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docProps/custom.xml" ContentType="application/vnd.openxmlformats-officedocument.custom-propertie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38DC" w:rsidRDefault="00C764F0" w:rsidP="00965433">
      <w:pPr>
        <w:pBdr>
          <w:bottom w:val="single" w:sz="4" w:space="1" w:color="000000"/>
        </w:pBdr>
        <w:spacing w:line="360" w:lineRule="auto"/>
        <w:jc w:val="center"/>
        <w:rPr>
          <w:szCs w:val="28"/>
        </w:rPr>
      </w:pPr>
      <w:r>
        <w:rPr>
          <w:szCs w:val="28"/>
        </w:rPr>
        <w:t>Одеський національний університет імені І. І. Мечникова</w:t>
      </w:r>
    </w:p>
    <w:p w:rsidR="00E938DC" w:rsidRDefault="00C764F0" w:rsidP="00965433">
      <w:pPr>
        <w:spacing w:line="360" w:lineRule="auto"/>
        <w:jc w:val="center"/>
        <w:rPr>
          <w:sz w:val="20"/>
          <w:szCs w:val="20"/>
        </w:rPr>
      </w:pPr>
      <w:r>
        <w:rPr>
          <w:sz w:val="20"/>
          <w:szCs w:val="20"/>
        </w:rPr>
        <w:t>(повне найменування вищого навчального закладу)</w:t>
      </w:r>
    </w:p>
    <w:p w:rsidR="00E938DC" w:rsidRDefault="00C764F0" w:rsidP="00965433">
      <w:pPr>
        <w:pBdr>
          <w:bottom w:val="single" w:sz="4" w:space="1" w:color="000000"/>
        </w:pBdr>
        <w:spacing w:line="360" w:lineRule="auto"/>
        <w:jc w:val="center"/>
        <w:rPr>
          <w:szCs w:val="28"/>
        </w:rPr>
      </w:pPr>
      <w:bookmarkStart w:id="0" w:name="_heading=h.gjdgxs" w:colFirst="0" w:colLast="0"/>
      <w:bookmarkEnd w:id="0"/>
      <w:r>
        <w:rPr>
          <w:szCs w:val="28"/>
        </w:rPr>
        <w:t>Філологічний факультет</w:t>
      </w:r>
    </w:p>
    <w:p w:rsidR="00E938DC" w:rsidRDefault="00C764F0" w:rsidP="00965433">
      <w:pPr>
        <w:spacing w:line="360" w:lineRule="auto"/>
        <w:jc w:val="center"/>
        <w:rPr>
          <w:sz w:val="18"/>
          <w:szCs w:val="18"/>
        </w:rPr>
      </w:pPr>
      <w:r>
        <w:rPr>
          <w:sz w:val="18"/>
          <w:szCs w:val="18"/>
        </w:rPr>
        <w:t>(повне найменування інституту/факультету)</w:t>
      </w:r>
    </w:p>
    <w:p w:rsidR="00E938DC" w:rsidRDefault="00C764F0" w:rsidP="00965433">
      <w:pPr>
        <w:pBdr>
          <w:bottom w:val="single" w:sz="4" w:space="1" w:color="000000"/>
        </w:pBdr>
        <w:spacing w:line="360" w:lineRule="auto"/>
        <w:jc w:val="center"/>
        <w:rPr>
          <w:szCs w:val="28"/>
        </w:rPr>
      </w:pPr>
      <w:r>
        <w:rPr>
          <w:szCs w:val="28"/>
        </w:rPr>
        <w:t>Кафедра прикладної лінгвістики</w:t>
      </w:r>
    </w:p>
    <w:p w:rsidR="00E938DC" w:rsidRPr="006F1A8B" w:rsidRDefault="00C764F0" w:rsidP="006F1A8B">
      <w:pPr>
        <w:spacing w:line="360" w:lineRule="auto"/>
        <w:jc w:val="center"/>
        <w:rPr>
          <w:sz w:val="18"/>
          <w:szCs w:val="18"/>
        </w:rPr>
      </w:pPr>
      <w:r>
        <w:rPr>
          <w:sz w:val="18"/>
          <w:szCs w:val="18"/>
        </w:rPr>
        <w:t>(повна назва кафедри)</w:t>
      </w:r>
    </w:p>
    <w:p w:rsidR="00E938DC" w:rsidRDefault="00C764F0" w:rsidP="00965433">
      <w:pPr>
        <w:spacing w:line="360" w:lineRule="auto"/>
        <w:jc w:val="center"/>
        <w:rPr>
          <w:b/>
          <w:sz w:val="32"/>
          <w:szCs w:val="32"/>
        </w:rPr>
      </w:pPr>
      <w:r>
        <w:rPr>
          <w:b/>
          <w:sz w:val="32"/>
          <w:szCs w:val="32"/>
        </w:rPr>
        <w:t>Кваліфікаційна робота</w:t>
      </w:r>
    </w:p>
    <w:p w:rsidR="00E938DC" w:rsidRDefault="00C764F0" w:rsidP="00965433">
      <w:pPr>
        <w:pBdr>
          <w:bottom w:val="single" w:sz="4" w:space="1" w:color="000000"/>
        </w:pBdr>
        <w:tabs>
          <w:tab w:val="center" w:pos="4819"/>
          <w:tab w:val="right" w:pos="8505"/>
        </w:tabs>
        <w:spacing w:line="360" w:lineRule="auto"/>
        <w:jc w:val="center"/>
        <w:rPr>
          <w:szCs w:val="28"/>
        </w:rPr>
      </w:pPr>
      <w:r>
        <w:rPr>
          <w:b/>
          <w:szCs w:val="28"/>
        </w:rPr>
        <w:t>Емоційно-оцінний потенціал оказіоналізмів в українському дитячому дискурсі (на матеріалі творів В. Нестайка)</w:t>
      </w:r>
    </w:p>
    <w:p w:rsidR="00E938DC" w:rsidRPr="00D739AE" w:rsidRDefault="00C764F0" w:rsidP="00D739AE">
      <w:pPr>
        <w:tabs>
          <w:tab w:val="right" w:pos="9355"/>
        </w:tabs>
        <w:spacing w:line="360" w:lineRule="auto"/>
        <w:jc w:val="center"/>
        <w:rPr>
          <w:szCs w:val="28"/>
          <w:lang w:val="en-US"/>
        </w:rPr>
      </w:pPr>
      <w:r>
        <w:rPr>
          <w:szCs w:val="28"/>
        </w:rPr>
        <w:t xml:space="preserve"> </w:t>
      </w:r>
      <w:r>
        <w:rPr>
          <w:szCs w:val="28"/>
          <w:lang w:val="en-US"/>
        </w:rPr>
        <w:t>The emotional and evaluative potential of occasionalisms in ukrainian children`s discoorse (based on the works of V. Nestayko)</w:t>
      </w:r>
    </w:p>
    <w:p w:rsidR="00E938DC" w:rsidRDefault="00C764F0" w:rsidP="00D739AE">
      <w:pPr>
        <w:tabs>
          <w:tab w:val="right" w:pos="9355"/>
        </w:tabs>
        <w:spacing w:line="360" w:lineRule="auto"/>
        <w:jc w:val="center"/>
        <w:rPr>
          <w:szCs w:val="28"/>
          <w:u w:val="single"/>
        </w:rPr>
      </w:pPr>
      <w:r>
        <w:rPr>
          <w:szCs w:val="28"/>
        </w:rPr>
        <w:t>на здобуття другого (магістерського) рівня вищої освіти</w:t>
      </w:r>
    </w:p>
    <w:p w:rsidR="00E938DC" w:rsidRDefault="00C764F0" w:rsidP="00965433">
      <w:pPr>
        <w:spacing w:line="360" w:lineRule="auto"/>
        <w:ind w:firstLine="3402"/>
        <w:rPr>
          <w:szCs w:val="28"/>
        </w:rPr>
      </w:pPr>
      <w:r>
        <w:rPr>
          <w:szCs w:val="28"/>
        </w:rPr>
        <w:t>Виконала: здобувачка очної (денної)</w:t>
      </w:r>
    </w:p>
    <w:p w:rsidR="00E938DC" w:rsidRDefault="00C764F0" w:rsidP="00965433">
      <w:pPr>
        <w:spacing w:line="360" w:lineRule="auto"/>
        <w:ind w:firstLine="3402"/>
        <w:rPr>
          <w:szCs w:val="28"/>
        </w:rPr>
      </w:pPr>
      <w:r>
        <w:rPr>
          <w:szCs w:val="28"/>
        </w:rPr>
        <w:t>форми навчання</w:t>
      </w:r>
    </w:p>
    <w:p w:rsidR="00E938DC" w:rsidRDefault="00C764F0" w:rsidP="00965433">
      <w:pPr>
        <w:spacing w:line="360" w:lineRule="auto"/>
        <w:ind w:firstLine="3402"/>
        <w:rPr>
          <w:szCs w:val="28"/>
        </w:rPr>
      </w:pPr>
      <w:r>
        <w:rPr>
          <w:szCs w:val="28"/>
        </w:rPr>
        <w:t>спеціальності 035 Філологія</w:t>
      </w:r>
    </w:p>
    <w:p w:rsidR="00E938DC" w:rsidRDefault="00C764F0" w:rsidP="00965433">
      <w:pPr>
        <w:spacing w:line="360" w:lineRule="auto"/>
        <w:ind w:firstLine="3402"/>
        <w:rPr>
          <w:szCs w:val="28"/>
        </w:rPr>
      </w:pPr>
      <w:r>
        <w:rPr>
          <w:szCs w:val="28"/>
        </w:rPr>
        <w:t>спеціалізації 035.10 Прикладна лінгвістика</w:t>
      </w:r>
    </w:p>
    <w:p w:rsidR="00E938DC" w:rsidRDefault="00C764F0" w:rsidP="00965433">
      <w:pPr>
        <w:spacing w:line="360" w:lineRule="auto"/>
        <w:ind w:firstLine="3402"/>
        <w:rPr>
          <w:szCs w:val="28"/>
        </w:rPr>
      </w:pPr>
      <w:r>
        <w:rPr>
          <w:szCs w:val="28"/>
        </w:rPr>
        <w:t>ОП Прикладна лінгвістика</w:t>
      </w:r>
    </w:p>
    <w:p w:rsidR="00E938DC" w:rsidRDefault="00C764F0" w:rsidP="00965433">
      <w:pPr>
        <w:tabs>
          <w:tab w:val="left" w:pos="3600"/>
          <w:tab w:val="left" w:pos="3780"/>
          <w:tab w:val="left" w:pos="3960"/>
          <w:tab w:val="left" w:pos="5245"/>
          <w:tab w:val="right" w:pos="9355"/>
        </w:tabs>
        <w:spacing w:line="360" w:lineRule="auto"/>
        <w:ind w:firstLine="3402"/>
        <w:rPr>
          <w:b/>
          <w:szCs w:val="28"/>
        </w:rPr>
      </w:pPr>
      <w:r>
        <w:rPr>
          <w:b/>
          <w:szCs w:val="28"/>
        </w:rPr>
        <w:t>Наталія КОВАЛЬОВА</w:t>
      </w:r>
    </w:p>
    <w:p w:rsidR="00E938DC" w:rsidRDefault="00C764F0" w:rsidP="00965433">
      <w:pPr>
        <w:tabs>
          <w:tab w:val="left" w:pos="3600"/>
          <w:tab w:val="left" w:pos="3780"/>
          <w:tab w:val="left" w:pos="3960"/>
          <w:tab w:val="left" w:pos="5245"/>
          <w:tab w:val="right" w:pos="9355"/>
        </w:tabs>
        <w:spacing w:line="360" w:lineRule="auto"/>
        <w:ind w:firstLine="3402"/>
        <w:rPr>
          <w:szCs w:val="28"/>
        </w:rPr>
      </w:pPr>
      <w:r>
        <w:rPr>
          <w:szCs w:val="28"/>
        </w:rPr>
        <w:t xml:space="preserve"> Науковий керівник:</w:t>
      </w:r>
    </w:p>
    <w:p w:rsidR="00E938DC" w:rsidRDefault="00C764F0" w:rsidP="00965433">
      <w:pPr>
        <w:tabs>
          <w:tab w:val="left" w:pos="3119"/>
          <w:tab w:val="left" w:pos="3261"/>
          <w:tab w:val="left" w:pos="3600"/>
          <w:tab w:val="left" w:pos="3780"/>
          <w:tab w:val="left" w:pos="3960"/>
          <w:tab w:val="left" w:pos="5245"/>
          <w:tab w:val="right" w:pos="9355"/>
        </w:tabs>
        <w:spacing w:line="360" w:lineRule="auto"/>
        <w:ind w:firstLine="3402"/>
        <w:rPr>
          <w:szCs w:val="28"/>
        </w:rPr>
      </w:pPr>
      <w:r>
        <w:rPr>
          <w:szCs w:val="28"/>
        </w:rPr>
        <w:t xml:space="preserve"> к. філол. н., доц. Лариса ШЕВЧУК ____</w:t>
      </w:r>
    </w:p>
    <w:p w:rsidR="00E938DC" w:rsidRDefault="00C764F0" w:rsidP="00965433">
      <w:pPr>
        <w:tabs>
          <w:tab w:val="left" w:pos="3600"/>
          <w:tab w:val="left" w:pos="3780"/>
          <w:tab w:val="left" w:pos="3960"/>
          <w:tab w:val="left" w:pos="5245"/>
          <w:tab w:val="right" w:pos="9355"/>
        </w:tabs>
        <w:spacing w:line="360" w:lineRule="auto"/>
        <w:ind w:firstLine="3402"/>
        <w:rPr>
          <w:szCs w:val="28"/>
        </w:rPr>
      </w:pPr>
      <w:r>
        <w:rPr>
          <w:szCs w:val="28"/>
        </w:rPr>
        <w:t xml:space="preserve"> Рецензент:</w:t>
      </w:r>
    </w:p>
    <w:p w:rsidR="00E938DC" w:rsidRDefault="00C764F0" w:rsidP="006F1A8B">
      <w:pPr>
        <w:tabs>
          <w:tab w:val="left" w:pos="3600"/>
          <w:tab w:val="left" w:pos="3780"/>
          <w:tab w:val="left" w:pos="3960"/>
          <w:tab w:val="left" w:pos="5245"/>
          <w:tab w:val="right" w:pos="9355"/>
        </w:tabs>
        <w:spacing w:line="360" w:lineRule="auto"/>
        <w:ind w:firstLine="3402"/>
        <w:rPr>
          <w:szCs w:val="28"/>
        </w:rPr>
      </w:pPr>
      <w:r>
        <w:rPr>
          <w:szCs w:val="28"/>
        </w:rPr>
        <w:t xml:space="preserve"> к. філол. н., доц. Олександра СЕМЕНЕНКО____</w:t>
      </w:r>
    </w:p>
    <w:tbl>
      <w:tblPr>
        <w:tblStyle w:val="Style13"/>
        <w:tblW w:w="9868" w:type="dxa"/>
        <w:jc w:val="center"/>
        <w:tblInd w:w="0" w:type="dxa"/>
        <w:tblLayout w:type="fixed"/>
        <w:tblLook w:val="04A0"/>
      </w:tblPr>
      <w:tblGrid>
        <w:gridCol w:w="5082"/>
        <w:gridCol w:w="4786"/>
      </w:tblGrid>
      <w:tr w:rsidR="00E938DC">
        <w:trPr>
          <w:jc w:val="center"/>
        </w:trPr>
        <w:tc>
          <w:tcPr>
            <w:tcW w:w="5082" w:type="dxa"/>
          </w:tcPr>
          <w:p w:rsidR="00E938DC" w:rsidRDefault="00C764F0" w:rsidP="00965433">
            <w:pPr>
              <w:spacing w:line="360" w:lineRule="auto"/>
              <w:rPr>
                <w:szCs w:val="28"/>
              </w:rPr>
            </w:pPr>
            <w:r>
              <w:rPr>
                <w:szCs w:val="28"/>
              </w:rPr>
              <w:t>Рекомендовано до захисту:</w:t>
            </w:r>
          </w:p>
          <w:p w:rsidR="00E938DC" w:rsidRDefault="00C764F0" w:rsidP="00965433">
            <w:pPr>
              <w:spacing w:line="360" w:lineRule="auto"/>
              <w:rPr>
                <w:szCs w:val="28"/>
              </w:rPr>
            </w:pPr>
            <w:r>
              <w:rPr>
                <w:szCs w:val="28"/>
              </w:rPr>
              <w:t>протокол засідання кафедри прикладної лінгвістики</w:t>
            </w:r>
          </w:p>
          <w:p w:rsidR="00E938DC" w:rsidRDefault="00C764F0" w:rsidP="00965433">
            <w:pPr>
              <w:spacing w:line="360" w:lineRule="auto"/>
              <w:rPr>
                <w:szCs w:val="28"/>
              </w:rPr>
            </w:pPr>
            <w:r>
              <w:rPr>
                <w:szCs w:val="28"/>
              </w:rPr>
              <w:t xml:space="preserve">№ __ від ____________2025 р. </w:t>
            </w:r>
          </w:p>
          <w:p w:rsidR="00E938DC" w:rsidRDefault="00C764F0" w:rsidP="00965433">
            <w:pPr>
              <w:spacing w:line="360" w:lineRule="auto"/>
              <w:rPr>
                <w:szCs w:val="28"/>
              </w:rPr>
            </w:pPr>
            <w:r>
              <w:rPr>
                <w:szCs w:val="28"/>
              </w:rPr>
              <w:t>В.о. завідувача кафедри</w:t>
            </w:r>
          </w:p>
          <w:p w:rsidR="00E938DC" w:rsidRPr="00EC6948" w:rsidRDefault="00C764F0" w:rsidP="00EC6948">
            <w:pPr>
              <w:tabs>
                <w:tab w:val="left" w:pos="1168"/>
                <w:tab w:val="left" w:pos="3861"/>
              </w:tabs>
              <w:spacing w:line="360" w:lineRule="auto"/>
              <w:rPr>
                <w:szCs w:val="28"/>
                <w:u w:val="single"/>
              </w:rPr>
            </w:pPr>
            <w:r>
              <w:rPr>
                <w:szCs w:val="28"/>
              </w:rPr>
              <w:t>проф.</w:t>
            </w:r>
            <w:r>
              <w:rPr>
                <w:szCs w:val="28"/>
                <w:u w:val="single"/>
              </w:rPr>
              <w:t xml:space="preserve"> </w:t>
            </w:r>
            <w:r>
              <w:rPr>
                <w:szCs w:val="28"/>
                <w:u w:val="single"/>
              </w:rPr>
              <w:tab/>
              <w:t xml:space="preserve">     </w:t>
            </w:r>
            <w:r>
              <w:rPr>
                <w:szCs w:val="28"/>
              </w:rPr>
              <w:t>Наталя КОНДРАТЕНКО</w:t>
            </w:r>
          </w:p>
        </w:tc>
        <w:tc>
          <w:tcPr>
            <w:tcW w:w="4786" w:type="dxa"/>
          </w:tcPr>
          <w:p w:rsidR="00E938DC" w:rsidRDefault="00C764F0" w:rsidP="00965433">
            <w:pPr>
              <w:tabs>
                <w:tab w:val="right" w:pos="4462"/>
              </w:tabs>
              <w:spacing w:line="360" w:lineRule="auto"/>
              <w:rPr>
                <w:szCs w:val="28"/>
              </w:rPr>
            </w:pPr>
            <w:r>
              <w:rPr>
                <w:szCs w:val="28"/>
              </w:rPr>
              <w:t>Захищено на засіданні ЕК № 2</w:t>
            </w:r>
          </w:p>
          <w:p w:rsidR="00E938DC" w:rsidRDefault="00C764F0" w:rsidP="00965433">
            <w:pPr>
              <w:tabs>
                <w:tab w:val="right" w:pos="4462"/>
              </w:tabs>
              <w:spacing w:line="360" w:lineRule="auto"/>
              <w:rPr>
                <w:szCs w:val="28"/>
              </w:rPr>
            </w:pPr>
            <w:r>
              <w:rPr>
                <w:szCs w:val="28"/>
              </w:rPr>
              <w:t>протокол № ____ від _______2025 р.</w:t>
            </w:r>
            <w:r>
              <w:rPr>
                <w:szCs w:val="28"/>
              </w:rPr>
              <w:tab/>
            </w:r>
          </w:p>
          <w:p w:rsidR="00E938DC" w:rsidRDefault="00C764F0" w:rsidP="00965433">
            <w:pPr>
              <w:tabs>
                <w:tab w:val="right" w:pos="4462"/>
              </w:tabs>
              <w:spacing w:line="360" w:lineRule="auto"/>
              <w:rPr>
                <w:szCs w:val="28"/>
              </w:rPr>
            </w:pPr>
            <w:r>
              <w:rPr>
                <w:szCs w:val="28"/>
              </w:rPr>
              <w:t>Оцінка______________/___</w:t>
            </w:r>
            <w:r>
              <w:rPr>
                <w:sz w:val="20"/>
                <w:szCs w:val="20"/>
              </w:rPr>
              <w:tab/>
            </w:r>
            <w:r>
              <w:rPr>
                <w:szCs w:val="28"/>
              </w:rPr>
              <w:t>___/_____</w:t>
            </w:r>
          </w:p>
          <w:p w:rsidR="00E938DC" w:rsidRDefault="00C764F0" w:rsidP="00965433">
            <w:pPr>
              <w:spacing w:line="360" w:lineRule="auto"/>
              <w:jc w:val="center"/>
              <w:rPr>
                <w:sz w:val="20"/>
                <w:szCs w:val="20"/>
              </w:rPr>
            </w:pPr>
            <w:r>
              <w:rPr>
                <w:sz w:val="20"/>
                <w:szCs w:val="20"/>
              </w:rPr>
              <w:t>(за національною шкалою/шкалою ЕСТS/ бали)</w:t>
            </w:r>
          </w:p>
          <w:p w:rsidR="00E938DC" w:rsidRDefault="00C764F0" w:rsidP="00965433">
            <w:pPr>
              <w:spacing w:line="360" w:lineRule="auto"/>
              <w:rPr>
                <w:szCs w:val="28"/>
              </w:rPr>
            </w:pPr>
            <w:r>
              <w:rPr>
                <w:szCs w:val="28"/>
              </w:rPr>
              <w:t>Голова ЕК</w:t>
            </w:r>
          </w:p>
          <w:p w:rsidR="00E938DC" w:rsidRPr="00EC6948" w:rsidRDefault="00C764F0" w:rsidP="00EC6948">
            <w:pPr>
              <w:tabs>
                <w:tab w:val="left" w:pos="1168"/>
                <w:tab w:val="left" w:pos="3861"/>
              </w:tabs>
              <w:spacing w:line="360" w:lineRule="auto"/>
              <w:rPr>
                <w:szCs w:val="28"/>
                <w:u w:val="single"/>
              </w:rPr>
            </w:pPr>
            <w:r>
              <w:rPr>
                <w:szCs w:val="28"/>
              </w:rPr>
              <w:t>доц.</w:t>
            </w:r>
            <w:r>
              <w:rPr>
                <w:szCs w:val="28"/>
                <w:u w:val="single"/>
              </w:rPr>
              <w:t xml:space="preserve"> </w:t>
            </w:r>
            <w:r>
              <w:rPr>
                <w:szCs w:val="28"/>
                <w:u w:val="single"/>
              </w:rPr>
              <w:tab/>
              <w:t xml:space="preserve">    </w:t>
            </w:r>
            <w:r w:rsidR="00EC6948">
              <w:rPr>
                <w:szCs w:val="28"/>
              </w:rPr>
              <w:t>Лариса ШЕВЧУК</w:t>
            </w:r>
            <w:r>
              <w:rPr>
                <w:sz w:val="20"/>
                <w:szCs w:val="20"/>
              </w:rPr>
              <w:tab/>
            </w:r>
          </w:p>
        </w:tc>
      </w:tr>
    </w:tbl>
    <w:p w:rsidR="00E938DC" w:rsidRDefault="00E938DC" w:rsidP="00965433">
      <w:pPr>
        <w:spacing w:line="360" w:lineRule="auto"/>
        <w:rPr>
          <w:b/>
          <w:szCs w:val="28"/>
        </w:rPr>
      </w:pPr>
    </w:p>
    <w:p w:rsidR="00E938DC" w:rsidRDefault="00C764F0" w:rsidP="00965433">
      <w:pPr>
        <w:spacing w:line="360" w:lineRule="auto"/>
        <w:jc w:val="center"/>
        <w:rPr>
          <w:b/>
          <w:szCs w:val="28"/>
        </w:rPr>
      </w:pPr>
      <w:r>
        <w:rPr>
          <w:b/>
          <w:szCs w:val="28"/>
        </w:rPr>
        <w:t>Одеса</w:t>
      </w:r>
    </w:p>
    <w:p w:rsidR="00E938DC" w:rsidRDefault="00C764F0" w:rsidP="00965433">
      <w:pPr>
        <w:spacing w:line="360" w:lineRule="auto"/>
        <w:jc w:val="center"/>
        <w:rPr>
          <w:b/>
          <w:szCs w:val="28"/>
        </w:rPr>
      </w:pPr>
      <w:r>
        <w:rPr>
          <w:b/>
          <w:szCs w:val="28"/>
        </w:rPr>
        <w:t>2025</w:t>
      </w:r>
    </w:p>
    <w:p w:rsidR="00E938DC" w:rsidRDefault="00C764F0" w:rsidP="00965433">
      <w:pPr>
        <w:spacing w:line="360" w:lineRule="auto"/>
        <w:ind w:firstLineChars="1300" w:firstLine="3654"/>
        <w:jc w:val="both"/>
        <w:rPr>
          <w:rFonts w:cs="Times New Roman"/>
          <w:b/>
          <w:bCs/>
          <w:szCs w:val="28"/>
        </w:rPr>
      </w:pPr>
      <w:r>
        <w:rPr>
          <w:rFonts w:cs="Times New Roman"/>
          <w:b/>
          <w:bCs/>
          <w:szCs w:val="28"/>
        </w:rPr>
        <w:br w:type="page"/>
      </w:r>
      <w:r>
        <w:rPr>
          <w:rFonts w:cs="Times New Roman"/>
          <w:b/>
          <w:bCs/>
          <w:szCs w:val="28"/>
        </w:rPr>
        <w:lastRenderedPageBreak/>
        <w:t>ЗМІСТ</w:t>
      </w:r>
    </w:p>
    <w:sdt>
      <w:sdtPr>
        <w:rPr>
          <w:rFonts w:ascii="Times New Roman" w:eastAsia="SimSun" w:hAnsi="Times New Roman" w:cs="Times New Roman"/>
          <w:color w:val="auto"/>
          <w:sz w:val="28"/>
          <w:szCs w:val="28"/>
        </w:rPr>
        <w:id w:val="-1158688995"/>
        <w:docPartObj>
          <w:docPartGallery w:val="Table of Contents"/>
          <w:docPartUnique/>
        </w:docPartObj>
      </w:sdtPr>
      <w:sdtEndPr>
        <w:rPr>
          <w:b/>
          <w:bCs/>
          <w:lang w:val="ru-RU"/>
        </w:rPr>
      </w:sdtEndPr>
      <w:sdtContent>
        <w:p w:rsidR="00E938DC" w:rsidRDefault="00C764F0" w:rsidP="00965433">
          <w:pPr>
            <w:pStyle w:val="12"/>
            <w:spacing w:before="0" w:after="0" w:line="360" w:lineRule="auto"/>
            <w:rPr>
              <w:rFonts w:ascii="Times New Roman" w:hAnsi="Times New Roman" w:cs="Times New Roman"/>
              <w:sz w:val="28"/>
              <w:szCs w:val="28"/>
            </w:rPr>
          </w:pPr>
          <w:r>
            <w:rPr>
              <w:rFonts w:ascii="Times New Roman" w:hAnsi="Times New Roman" w:cs="Times New Roman"/>
              <w:sz w:val="28"/>
              <w:szCs w:val="28"/>
            </w:rPr>
            <w:t xml:space="preserve"> </w:t>
          </w:r>
        </w:p>
        <w:p w:rsidR="00E938DC" w:rsidRDefault="000458F4" w:rsidP="00965433">
          <w:pPr>
            <w:pStyle w:val="11"/>
            <w:tabs>
              <w:tab w:val="right" w:leader="dot" w:pos="9488"/>
            </w:tabs>
            <w:spacing w:after="0" w:line="360" w:lineRule="auto"/>
            <w:rPr>
              <w:rFonts w:cs="Times New Roman"/>
              <w:szCs w:val="28"/>
            </w:rPr>
          </w:pPr>
          <w:r w:rsidRPr="000458F4">
            <w:rPr>
              <w:rFonts w:cs="Times New Roman"/>
              <w:szCs w:val="28"/>
            </w:rPr>
            <w:fldChar w:fldCharType="begin"/>
          </w:r>
          <w:r w:rsidR="00C764F0">
            <w:rPr>
              <w:rFonts w:cs="Times New Roman"/>
              <w:szCs w:val="28"/>
            </w:rPr>
            <w:instrText xml:space="preserve"> TOC \o "1-3" \h \z \u </w:instrText>
          </w:r>
          <w:r w:rsidRPr="000458F4">
            <w:rPr>
              <w:rFonts w:cs="Times New Roman"/>
              <w:szCs w:val="28"/>
            </w:rPr>
            <w:fldChar w:fldCharType="separate"/>
          </w:r>
          <w:hyperlink w:anchor="_Toc214626576" w:history="1">
            <w:r w:rsidR="00C764F0">
              <w:rPr>
                <w:rStyle w:val="a4"/>
                <w:rFonts w:cs="Times New Roman"/>
                <w:szCs w:val="28"/>
              </w:rPr>
              <w:t>ВСТУП</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_Toc214626576 \h </w:instrText>
            </w:r>
            <w:r>
              <w:rPr>
                <w:rFonts w:cs="Times New Roman"/>
                <w:szCs w:val="28"/>
              </w:rPr>
            </w:r>
            <w:r>
              <w:rPr>
                <w:rFonts w:cs="Times New Roman"/>
                <w:szCs w:val="28"/>
              </w:rPr>
              <w:fldChar w:fldCharType="separate"/>
            </w:r>
            <w:r w:rsidR="00C764F0">
              <w:rPr>
                <w:rFonts w:cs="Times New Roman"/>
                <w:szCs w:val="28"/>
              </w:rPr>
              <w:t>4</w:t>
            </w:r>
            <w:r>
              <w:rPr>
                <w:rFonts w:cs="Times New Roman"/>
                <w:szCs w:val="28"/>
              </w:rPr>
              <w:fldChar w:fldCharType="end"/>
            </w:r>
          </w:hyperlink>
        </w:p>
        <w:p w:rsidR="00E938DC" w:rsidRDefault="000458F4" w:rsidP="00965433">
          <w:pPr>
            <w:pStyle w:val="11"/>
            <w:tabs>
              <w:tab w:val="right" w:leader="dot" w:pos="9488"/>
            </w:tabs>
            <w:spacing w:after="0" w:line="360" w:lineRule="auto"/>
            <w:rPr>
              <w:rFonts w:cs="Times New Roman"/>
              <w:szCs w:val="28"/>
            </w:rPr>
          </w:pPr>
          <w:hyperlink w:anchor="_Toc214626577" w:history="1">
            <w:r w:rsidR="00C764F0">
              <w:rPr>
                <w:rStyle w:val="a4"/>
                <w:rFonts w:cs="Times New Roman"/>
                <w:szCs w:val="28"/>
              </w:rPr>
              <w:t>РОЗДІЛ 1. ДОСЛІДЖЕННЯ ЗАСОБІВ</w:t>
            </w:r>
            <w:r w:rsidR="00C764F0">
              <w:rPr>
                <w:rStyle w:val="a4"/>
                <w:rFonts w:cs="Times New Roman"/>
                <w:color w:val="auto"/>
                <w:szCs w:val="28"/>
              </w:rPr>
              <w:t xml:space="preserve"> ВЕРБАЛІЗАЦІЇ ЕМОЦІЙНОСТІ ТА ОЦІННОСТІ</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_Toc214626577 \h </w:instrText>
            </w:r>
            <w:r>
              <w:rPr>
                <w:rFonts w:cs="Times New Roman"/>
                <w:szCs w:val="28"/>
              </w:rPr>
            </w:r>
            <w:r>
              <w:rPr>
                <w:rFonts w:cs="Times New Roman"/>
                <w:szCs w:val="28"/>
              </w:rPr>
              <w:fldChar w:fldCharType="separate"/>
            </w:r>
            <w:r w:rsidR="00C764F0">
              <w:rPr>
                <w:rFonts w:cs="Times New Roman"/>
                <w:szCs w:val="28"/>
              </w:rPr>
              <w:t>7</w:t>
            </w:r>
            <w:r>
              <w:rPr>
                <w:rFonts w:cs="Times New Roman"/>
                <w:szCs w:val="28"/>
              </w:rPr>
              <w:fldChar w:fldCharType="end"/>
            </w:r>
          </w:hyperlink>
        </w:p>
        <w:p w:rsidR="00E938DC" w:rsidRDefault="000458F4" w:rsidP="00965433">
          <w:pPr>
            <w:pStyle w:val="20"/>
            <w:tabs>
              <w:tab w:val="left" w:pos="880"/>
              <w:tab w:val="right" w:leader="dot" w:pos="9488"/>
            </w:tabs>
            <w:spacing w:after="0" w:line="360" w:lineRule="auto"/>
            <w:ind w:left="0"/>
            <w:rPr>
              <w:rFonts w:cs="Times New Roman"/>
              <w:szCs w:val="28"/>
            </w:rPr>
          </w:pPr>
          <w:hyperlink w:anchor="_Toc214626578" w:history="1">
            <w:r w:rsidR="00C764F0">
              <w:rPr>
                <w:rStyle w:val="a4"/>
                <w:rFonts w:cs="Times New Roman"/>
                <w:szCs w:val="28"/>
              </w:rPr>
              <w:t>1.1.</w:t>
            </w:r>
            <w:r w:rsidR="00C764F0">
              <w:rPr>
                <w:rFonts w:cs="Times New Roman"/>
                <w:szCs w:val="28"/>
              </w:rPr>
              <w:tab/>
            </w:r>
            <w:r w:rsidR="00C764F0">
              <w:rPr>
                <w:rStyle w:val="a4"/>
                <w:rFonts w:cs="Times New Roman"/>
                <w:szCs w:val="28"/>
                <w:shd w:val="clear" w:color="auto" w:fill="FFFFFF"/>
              </w:rPr>
              <w:t>Історія вивчення лінгвостилістики українського дитячого художнього дискурсу</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_Toc214626578 \h </w:instrText>
            </w:r>
            <w:r>
              <w:rPr>
                <w:rFonts w:cs="Times New Roman"/>
                <w:szCs w:val="28"/>
              </w:rPr>
            </w:r>
            <w:r>
              <w:rPr>
                <w:rFonts w:cs="Times New Roman"/>
                <w:szCs w:val="28"/>
              </w:rPr>
              <w:fldChar w:fldCharType="separate"/>
            </w:r>
            <w:r w:rsidR="00C764F0">
              <w:rPr>
                <w:rFonts w:cs="Times New Roman"/>
                <w:szCs w:val="28"/>
              </w:rPr>
              <w:t>7</w:t>
            </w:r>
            <w:r>
              <w:rPr>
                <w:rFonts w:cs="Times New Roman"/>
                <w:szCs w:val="28"/>
              </w:rPr>
              <w:fldChar w:fldCharType="end"/>
            </w:r>
          </w:hyperlink>
        </w:p>
        <w:p w:rsidR="00E938DC" w:rsidRDefault="000458F4" w:rsidP="00965433">
          <w:pPr>
            <w:pStyle w:val="20"/>
            <w:tabs>
              <w:tab w:val="right" w:leader="dot" w:pos="9488"/>
            </w:tabs>
            <w:spacing w:after="0" w:line="360" w:lineRule="auto"/>
            <w:ind w:left="0"/>
            <w:rPr>
              <w:rFonts w:cs="Times New Roman"/>
              <w:szCs w:val="28"/>
            </w:rPr>
          </w:pPr>
          <w:hyperlink w:anchor="_Toc214626579" w:history="1">
            <w:r w:rsidR="00C764F0">
              <w:rPr>
                <w:rStyle w:val="a4"/>
                <w:rFonts w:cs="Times New Roman"/>
                <w:szCs w:val="28"/>
              </w:rPr>
              <w:t>1.2. Емоційність та оцінність як стилістичні категорії</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_Toc214626579 \h </w:instrText>
            </w:r>
            <w:r>
              <w:rPr>
                <w:rFonts w:cs="Times New Roman"/>
                <w:szCs w:val="28"/>
              </w:rPr>
            </w:r>
            <w:r>
              <w:rPr>
                <w:rFonts w:cs="Times New Roman"/>
                <w:szCs w:val="28"/>
              </w:rPr>
              <w:fldChar w:fldCharType="separate"/>
            </w:r>
            <w:r w:rsidR="00C764F0">
              <w:rPr>
                <w:rFonts w:cs="Times New Roman"/>
                <w:szCs w:val="28"/>
              </w:rPr>
              <w:t>11</w:t>
            </w:r>
            <w:r>
              <w:rPr>
                <w:rFonts w:cs="Times New Roman"/>
                <w:szCs w:val="28"/>
              </w:rPr>
              <w:fldChar w:fldCharType="end"/>
            </w:r>
          </w:hyperlink>
        </w:p>
        <w:p w:rsidR="00E938DC" w:rsidRDefault="000458F4" w:rsidP="00965433">
          <w:pPr>
            <w:pStyle w:val="20"/>
            <w:tabs>
              <w:tab w:val="right" w:leader="dot" w:pos="9488"/>
            </w:tabs>
            <w:spacing w:after="0" w:line="360" w:lineRule="auto"/>
            <w:ind w:left="0"/>
            <w:rPr>
              <w:rFonts w:cs="Times New Roman"/>
              <w:szCs w:val="28"/>
            </w:rPr>
          </w:pPr>
          <w:hyperlink w:anchor="_Toc214626580" w:history="1">
            <w:r w:rsidR="00C764F0">
              <w:rPr>
                <w:rStyle w:val="a4"/>
                <w:rFonts w:cs="Times New Roman"/>
                <w:szCs w:val="28"/>
              </w:rPr>
              <w:t>1.3. Лексичні засоби емоційності та оцінності</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_Toc214626580 \h </w:instrText>
            </w:r>
            <w:r>
              <w:rPr>
                <w:rFonts w:cs="Times New Roman"/>
                <w:szCs w:val="28"/>
              </w:rPr>
            </w:r>
            <w:r>
              <w:rPr>
                <w:rFonts w:cs="Times New Roman"/>
                <w:szCs w:val="28"/>
              </w:rPr>
              <w:fldChar w:fldCharType="separate"/>
            </w:r>
            <w:r w:rsidR="00C764F0">
              <w:rPr>
                <w:rFonts w:cs="Times New Roman"/>
                <w:szCs w:val="28"/>
              </w:rPr>
              <w:t>14</w:t>
            </w:r>
            <w:r>
              <w:rPr>
                <w:rFonts w:cs="Times New Roman"/>
                <w:szCs w:val="28"/>
              </w:rPr>
              <w:fldChar w:fldCharType="end"/>
            </w:r>
          </w:hyperlink>
        </w:p>
        <w:p w:rsidR="00E938DC" w:rsidRDefault="000458F4" w:rsidP="00965433">
          <w:pPr>
            <w:pStyle w:val="20"/>
            <w:tabs>
              <w:tab w:val="right" w:leader="dot" w:pos="9488"/>
            </w:tabs>
            <w:spacing w:after="0" w:line="360" w:lineRule="auto"/>
            <w:ind w:left="0"/>
            <w:rPr>
              <w:rFonts w:cs="Times New Roman"/>
              <w:szCs w:val="28"/>
            </w:rPr>
          </w:pPr>
          <w:hyperlink w:anchor="_Toc214626581" w:history="1">
            <w:r w:rsidR="00C764F0">
              <w:rPr>
                <w:rStyle w:val="a4"/>
                <w:rFonts w:cs="Times New Roman"/>
                <w:szCs w:val="28"/>
              </w:rPr>
              <w:t>1.4. Словотворчі засоби емоційності та оцінності</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_Toc214626581 \h </w:instrText>
            </w:r>
            <w:r>
              <w:rPr>
                <w:rFonts w:cs="Times New Roman"/>
                <w:szCs w:val="28"/>
              </w:rPr>
            </w:r>
            <w:r>
              <w:rPr>
                <w:rFonts w:cs="Times New Roman"/>
                <w:szCs w:val="28"/>
              </w:rPr>
              <w:fldChar w:fldCharType="separate"/>
            </w:r>
            <w:r w:rsidR="00C764F0">
              <w:rPr>
                <w:rFonts w:cs="Times New Roman"/>
                <w:szCs w:val="28"/>
              </w:rPr>
              <w:t>18</w:t>
            </w:r>
            <w:r>
              <w:rPr>
                <w:rFonts w:cs="Times New Roman"/>
                <w:szCs w:val="28"/>
              </w:rPr>
              <w:fldChar w:fldCharType="end"/>
            </w:r>
          </w:hyperlink>
        </w:p>
        <w:p w:rsidR="00E938DC" w:rsidRDefault="000458F4" w:rsidP="00965433">
          <w:pPr>
            <w:pStyle w:val="20"/>
            <w:tabs>
              <w:tab w:val="right" w:leader="dot" w:pos="9488"/>
            </w:tabs>
            <w:spacing w:after="0" w:line="360" w:lineRule="auto"/>
            <w:ind w:left="0"/>
            <w:rPr>
              <w:rFonts w:cs="Times New Roman"/>
              <w:szCs w:val="28"/>
            </w:rPr>
          </w:pPr>
          <w:hyperlink w:anchor="_Toc214626582" w:history="1">
            <w:r w:rsidR="00C764F0">
              <w:rPr>
                <w:rStyle w:val="a4"/>
                <w:rFonts w:cs="Times New Roman"/>
                <w:szCs w:val="28"/>
              </w:rPr>
              <w:t>1.5. Оказіоналізми як вираження емоційно-оцінних значень в художньому дискурсі</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_Toc214626582 \h </w:instrText>
            </w:r>
            <w:r>
              <w:rPr>
                <w:rFonts w:cs="Times New Roman"/>
                <w:szCs w:val="28"/>
              </w:rPr>
            </w:r>
            <w:r>
              <w:rPr>
                <w:rFonts w:cs="Times New Roman"/>
                <w:szCs w:val="28"/>
              </w:rPr>
              <w:fldChar w:fldCharType="separate"/>
            </w:r>
            <w:r w:rsidR="00C764F0">
              <w:rPr>
                <w:rFonts w:cs="Times New Roman"/>
                <w:szCs w:val="28"/>
              </w:rPr>
              <w:t>21</w:t>
            </w:r>
            <w:r>
              <w:rPr>
                <w:rFonts w:cs="Times New Roman"/>
                <w:szCs w:val="28"/>
              </w:rPr>
              <w:fldChar w:fldCharType="end"/>
            </w:r>
          </w:hyperlink>
        </w:p>
        <w:p w:rsidR="00E938DC" w:rsidRDefault="000458F4" w:rsidP="00965433">
          <w:pPr>
            <w:pStyle w:val="11"/>
            <w:tabs>
              <w:tab w:val="right" w:leader="dot" w:pos="9488"/>
            </w:tabs>
            <w:spacing w:after="0" w:line="360" w:lineRule="auto"/>
            <w:rPr>
              <w:rFonts w:cs="Times New Roman"/>
              <w:szCs w:val="28"/>
            </w:rPr>
          </w:pPr>
          <w:hyperlink w:anchor="_Toc214626583" w:history="1">
            <w:r w:rsidR="00C764F0">
              <w:rPr>
                <w:rStyle w:val="a4"/>
                <w:rFonts w:cs="Times New Roman"/>
                <w:szCs w:val="28"/>
              </w:rPr>
              <w:t>РОЗДІЛ 2. СЛОВОТВОРЧА ВЕРБАЛІЗАЦІЯ ЕМОЦІЙНО-ОЦІННОЇ СЕМАНТИКИ ОКАЗІОНАЛІЗМІВ У ТВОРАХ В. НЕСТАЙКА</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_Toc214626583 \h </w:instrText>
            </w:r>
            <w:r>
              <w:rPr>
                <w:rFonts w:cs="Times New Roman"/>
                <w:szCs w:val="28"/>
              </w:rPr>
            </w:r>
            <w:r>
              <w:rPr>
                <w:rFonts w:cs="Times New Roman"/>
                <w:szCs w:val="28"/>
              </w:rPr>
              <w:fldChar w:fldCharType="separate"/>
            </w:r>
            <w:r w:rsidR="00C764F0">
              <w:rPr>
                <w:rFonts w:cs="Times New Roman"/>
                <w:szCs w:val="28"/>
              </w:rPr>
              <w:t>24</w:t>
            </w:r>
            <w:r>
              <w:rPr>
                <w:rFonts w:cs="Times New Roman"/>
                <w:szCs w:val="28"/>
              </w:rPr>
              <w:fldChar w:fldCharType="end"/>
            </w:r>
          </w:hyperlink>
        </w:p>
        <w:p w:rsidR="00E938DC" w:rsidRDefault="000458F4" w:rsidP="00965433">
          <w:pPr>
            <w:pStyle w:val="20"/>
            <w:tabs>
              <w:tab w:val="right" w:leader="dot" w:pos="9488"/>
            </w:tabs>
            <w:spacing w:after="0" w:line="360" w:lineRule="auto"/>
            <w:ind w:left="0"/>
            <w:rPr>
              <w:rFonts w:cs="Times New Roman"/>
              <w:szCs w:val="28"/>
            </w:rPr>
          </w:pPr>
          <w:hyperlink w:anchor="_Toc214626584" w:history="1">
            <w:r w:rsidR="00C764F0">
              <w:rPr>
                <w:rStyle w:val="a4"/>
                <w:rFonts w:cs="Times New Roman"/>
                <w:szCs w:val="28"/>
              </w:rPr>
              <w:t xml:space="preserve">2.1. Особливості афіксального </w:t>
            </w:r>
            <w:r w:rsidR="00C764F0">
              <w:rPr>
                <w:rStyle w:val="a4"/>
                <w:rFonts w:cs="Times New Roman"/>
                <w:color w:val="auto"/>
                <w:szCs w:val="28"/>
              </w:rPr>
              <w:t>творення</w:t>
            </w:r>
            <w:r w:rsidR="00C764F0">
              <w:rPr>
                <w:rStyle w:val="a4"/>
                <w:rFonts w:cs="Times New Roman"/>
                <w:szCs w:val="28"/>
              </w:rPr>
              <w:t xml:space="preserve"> загальних імен</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_Toc214626584 \h </w:instrText>
            </w:r>
            <w:r>
              <w:rPr>
                <w:rFonts w:cs="Times New Roman"/>
                <w:szCs w:val="28"/>
              </w:rPr>
            </w:r>
            <w:r>
              <w:rPr>
                <w:rFonts w:cs="Times New Roman"/>
                <w:szCs w:val="28"/>
              </w:rPr>
              <w:fldChar w:fldCharType="separate"/>
            </w:r>
            <w:r w:rsidR="00C764F0">
              <w:rPr>
                <w:rFonts w:cs="Times New Roman"/>
                <w:szCs w:val="28"/>
              </w:rPr>
              <w:t>24</w:t>
            </w:r>
            <w:r>
              <w:rPr>
                <w:rFonts w:cs="Times New Roman"/>
                <w:szCs w:val="28"/>
              </w:rPr>
              <w:fldChar w:fldCharType="end"/>
            </w:r>
          </w:hyperlink>
        </w:p>
        <w:p w:rsidR="00E938DC" w:rsidRDefault="000458F4" w:rsidP="00965433">
          <w:pPr>
            <w:pStyle w:val="30"/>
            <w:tabs>
              <w:tab w:val="right" w:leader="dot" w:pos="9488"/>
            </w:tabs>
            <w:spacing w:after="0" w:line="360" w:lineRule="auto"/>
            <w:ind w:left="0"/>
            <w:rPr>
              <w:rFonts w:cs="Times New Roman"/>
              <w:szCs w:val="28"/>
            </w:rPr>
          </w:pPr>
          <w:hyperlink w:anchor="_Toc214626585" w:history="1">
            <w:r w:rsidR="00C764F0">
              <w:rPr>
                <w:rStyle w:val="a4"/>
                <w:rFonts w:cs="Times New Roman"/>
                <w:szCs w:val="28"/>
              </w:rPr>
              <w:t>2.1.1. Основні способи творення оказіональних особових імен, прізвищ, прізвиськ</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_Toc214626585 \h </w:instrText>
            </w:r>
            <w:r>
              <w:rPr>
                <w:rFonts w:cs="Times New Roman"/>
                <w:szCs w:val="28"/>
              </w:rPr>
            </w:r>
            <w:r>
              <w:rPr>
                <w:rFonts w:cs="Times New Roman"/>
                <w:szCs w:val="28"/>
              </w:rPr>
              <w:fldChar w:fldCharType="separate"/>
            </w:r>
            <w:r w:rsidR="00C764F0">
              <w:rPr>
                <w:rFonts w:cs="Times New Roman"/>
                <w:szCs w:val="28"/>
              </w:rPr>
              <w:t>28</w:t>
            </w:r>
            <w:r>
              <w:rPr>
                <w:rFonts w:cs="Times New Roman"/>
                <w:szCs w:val="28"/>
              </w:rPr>
              <w:fldChar w:fldCharType="end"/>
            </w:r>
          </w:hyperlink>
        </w:p>
        <w:p w:rsidR="00E938DC" w:rsidRDefault="000458F4" w:rsidP="00965433">
          <w:pPr>
            <w:pStyle w:val="30"/>
            <w:tabs>
              <w:tab w:val="right" w:leader="dot" w:pos="9488"/>
            </w:tabs>
            <w:spacing w:after="0" w:line="360" w:lineRule="auto"/>
            <w:ind w:left="0"/>
            <w:rPr>
              <w:rFonts w:cs="Times New Roman"/>
              <w:szCs w:val="28"/>
            </w:rPr>
          </w:pPr>
          <w:hyperlink w:anchor="_Toc214626586" w:history="1">
            <w:r w:rsidR="00C764F0">
              <w:rPr>
                <w:rStyle w:val="a4"/>
                <w:rFonts w:cs="Times New Roman"/>
                <w:szCs w:val="28"/>
              </w:rPr>
              <w:t>2.1.2.  Оказіональні назви фантастичних істот</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_Toc214626586 \h </w:instrText>
            </w:r>
            <w:r>
              <w:rPr>
                <w:rFonts w:cs="Times New Roman"/>
                <w:szCs w:val="28"/>
              </w:rPr>
            </w:r>
            <w:r>
              <w:rPr>
                <w:rFonts w:cs="Times New Roman"/>
                <w:szCs w:val="28"/>
              </w:rPr>
              <w:fldChar w:fldCharType="separate"/>
            </w:r>
            <w:r w:rsidR="00C764F0">
              <w:rPr>
                <w:rFonts w:cs="Times New Roman"/>
                <w:szCs w:val="28"/>
              </w:rPr>
              <w:t>34</w:t>
            </w:r>
            <w:r>
              <w:rPr>
                <w:rFonts w:cs="Times New Roman"/>
                <w:szCs w:val="28"/>
              </w:rPr>
              <w:fldChar w:fldCharType="end"/>
            </w:r>
          </w:hyperlink>
        </w:p>
        <w:p w:rsidR="00E938DC" w:rsidRDefault="000458F4" w:rsidP="00965433">
          <w:pPr>
            <w:pStyle w:val="30"/>
            <w:tabs>
              <w:tab w:val="right" w:leader="dot" w:pos="9488"/>
            </w:tabs>
            <w:spacing w:after="0" w:line="360" w:lineRule="auto"/>
            <w:ind w:left="0"/>
            <w:rPr>
              <w:rFonts w:cs="Times New Roman"/>
              <w:szCs w:val="28"/>
            </w:rPr>
          </w:pPr>
          <w:hyperlink w:anchor="_Toc214626587" w:history="1">
            <w:r w:rsidR="00C764F0">
              <w:rPr>
                <w:rStyle w:val="a4"/>
                <w:rFonts w:cs="Times New Roman"/>
                <w:szCs w:val="28"/>
              </w:rPr>
              <w:t>2.1.3. Оказіональні назви казкових міст та їх жителів</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_Toc214626587 \h </w:instrText>
            </w:r>
            <w:r>
              <w:rPr>
                <w:rFonts w:cs="Times New Roman"/>
                <w:szCs w:val="28"/>
              </w:rPr>
            </w:r>
            <w:r>
              <w:rPr>
                <w:rFonts w:cs="Times New Roman"/>
                <w:szCs w:val="28"/>
              </w:rPr>
              <w:fldChar w:fldCharType="separate"/>
            </w:r>
            <w:r w:rsidR="00C764F0">
              <w:rPr>
                <w:rFonts w:cs="Times New Roman"/>
                <w:szCs w:val="28"/>
              </w:rPr>
              <w:t>35</w:t>
            </w:r>
            <w:r>
              <w:rPr>
                <w:rFonts w:cs="Times New Roman"/>
                <w:szCs w:val="28"/>
              </w:rPr>
              <w:fldChar w:fldCharType="end"/>
            </w:r>
          </w:hyperlink>
        </w:p>
        <w:p w:rsidR="00E938DC" w:rsidRDefault="000458F4" w:rsidP="00965433">
          <w:pPr>
            <w:pStyle w:val="20"/>
            <w:tabs>
              <w:tab w:val="right" w:leader="dot" w:pos="9488"/>
            </w:tabs>
            <w:spacing w:after="0" w:line="360" w:lineRule="auto"/>
            <w:ind w:left="0"/>
            <w:rPr>
              <w:rFonts w:cs="Times New Roman"/>
              <w:szCs w:val="28"/>
            </w:rPr>
          </w:pPr>
          <w:hyperlink w:anchor="_Toc214626588" w:history="1">
            <w:r w:rsidR="00C764F0">
              <w:rPr>
                <w:rStyle w:val="a4"/>
                <w:rFonts w:cs="Times New Roman"/>
                <w:szCs w:val="28"/>
              </w:rPr>
              <w:t>2.2. Творення оказіональних дієслів у сучасному українському дитячому дискурсі</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_Toc214626588 \h </w:instrText>
            </w:r>
            <w:r>
              <w:rPr>
                <w:rFonts w:cs="Times New Roman"/>
                <w:szCs w:val="28"/>
              </w:rPr>
            </w:r>
            <w:r>
              <w:rPr>
                <w:rFonts w:cs="Times New Roman"/>
                <w:szCs w:val="28"/>
              </w:rPr>
              <w:fldChar w:fldCharType="separate"/>
            </w:r>
            <w:r w:rsidR="00C764F0">
              <w:rPr>
                <w:rFonts w:cs="Times New Roman"/>
                <w:szCs w:val="28"/>
              </w:rPr>
              <w:t>39</w:t>
            </w:r>
            <w:r>
              <w:rPr>
                <w:rFonts w:cs="Times New Roman"/>
                <w:szCs w:val="28"/>
              </w:rPr>
              <w:fldChar w:fldCharType="end"/>
            </w:r>
          </w:hyperlink>
        </w:p>
        <w:p w:rsidR="00E938DC" w:rsidRDefault="000458F4" w:rsidP="00965433">
          <w:pPr>
            <w:pStyle w:val="20"/>
            <w:tabs>
              <w:tab w:val="right" w:leader="dot" w:pos="9488"/>
            </w:tabs>
            <w:spacing w:after="0" w:line="360" w:lineRule="auto"/>
            <w:ind w:left="0"/>
            <w:rPr>
              <w:rFonts w:cs="Times New Roman"/>
              <w:szCs w:val="28"/>
            </w:rPr>
          </w:pPr>
          <w:hyperlink w:anchor="_Toc214626589" w:history="1">
            <w:r w:rsidR="00C764F0">
              <w:rPr>
                <w:rStyle w:val="a4"/>
                <w:rFonts w:cs="Times New Roman"/>
                <w:szCs w:val="28"/>
              </w:rPr>
              <w:t>2.3. Творення та емоційно-оцінний потенціал індивідуально-авторських прикметників у дитячих творах</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_Toc214626589 \h </w:instrText>
            </w:r>
            <w:r>
              <w:rPr>
                <w:rFonts w:cs="Times New Roman"/>
                <w:szCs w:val="28"/>
              </w:rPr>
            </w:r>
            <w:r>
              <w:rPr>
                <w:rFonts w:cs="Times New Roman"/>
                <w:szCs w:val="28"/>
              </w:rPr>
              <w:fldChar w:fldCharType="separate"/>
            </w:r>
            <w:r w:rsidR="00C764F0">
              <w:rPr>
                <w:rFonts w:cs="Times New Roman"/>
                <w:szCs w:val="28"/>
              </w:rPr>
              <w:t>42</w:t>
            </w:r>
            <w:r>
              <w:rPr>
                <w:rFonts w:cs="Times New Roman"/>
                <w:szCs w:val="28"/>
              </w:rPr>
              <w:fldChar w:fldCharType="end"/>
            </w:r>
          </w:hyperlink>
        </w:p>
        <w:p w:rsidR="00E938DC" w:rsidRDefault="000458F4" w:rsidP="00965433">
          <w:pPr>
            <w:pStyle w:val="20"/>
            <w:tabs>
              <w:tab w:val="right" w:leader="dot" w:pos="9488"/>
            </w:tabs>
            <w:spacing w:after="0" w:line="360" w:lineRule="auto"/>
            <w:ind w:left="0"/>
            <w:rPr>
              <w:rFonts w:cs="Times New Roman"/>
              <w:szCs w:val="28"/>
            </w:rPr>
          </w:pPr>
          <w:hyperlink w:anchor="_Toc214626591" w:history="1">
            <w:r w:rsidR="00C764F0">
              <w:rPr>
                <w:rStyle w:val="a4"/>
                <w:rFonts w:cs="Times New Roman"/>
                <w:szCs w:val="28"/>
              </w:rPr>
              <w:t>2.4. Стилістичні функції абревіації в сучасному українському дитячому дискурсі</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_Toc214626591 \h </w:instrText>
            </w:r>
            <w:r>
              <w:rPr>
                <w:rFonts w:cs="Times New Roman"/>
                <w:szCs w:val="28"/>
              </w:rPr>
            </w:r>
            <w:r>
              <w:rPr>
                <w:rFonts w:cs="Times New Roman"/>
                <w:szCs w:val="28"/>
              </w:rPr>
              <w:fldChar w:fldCharType="separate"/>
            </w:r>
            <w:r w:rsidR="00C764F0">
              <w:rPr>
                <w:rFonts w:cs="Times New Roman"/>
                <w:szCs w:val="28"/>
              </w:rPr>
              <w:t>50</w:t>
            </w:r>
            <w:r>
              <w:rPr>
                <w:rFonts w:cs="Times New Roman"/>
                <w:szCs w:val="28"/>
              </w:rPr>
              <w:fldChar w:fldCharType="end"/>
            </w:r>
          </w:hyperlink>
        </w:p>
        <w:p w:rsidR="00E938DC" w:rsidRDefault="000458F4" w:rsidP="00965433">
          <w:pPr>
            <w:pStyle w:val="11"/>
            <w:tabs>
              <w:tab w:val="right" w:leader="dot" w:pos="9488"/>
            </w:tabs>
            <w:spacing w:after="0" w:line="360" w:lineRule="auto"/>
            <w:rPr>
              <w:rFonts w:cs="Times New Roman"/>
              <w:szCs w:val="28"/>
            </w:rPr>
          </w:pPr>
          <w:hyperlink w:anchor="_Toc214626592" w:history="1">
            <w:r w:rsidR="00C764F0">
              <w:rPr>
                <w:rStyle w:val="a4"/>
                <w:rFonts w:cs="Times New Roman"/>
                <w:szCs w:val="28"/>
              </w:rPr>
              <w:t>ВИСНОВКИ</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_Toc214626592 \h </w:instrText>
            </w:r>
            <w:r>
              <w:rPr>
                <w:rFonts w:cs="Times New Roman"/>
                <w:szCs w:val="28"/>
              </w:rPr>
            </w:r>
            <w:r>
              <w:rPr>
                <w:rFonts w:cs="Times New Roman"/>
                <w:szCs w:val="28"/>
              </w:rPr>
              <w:fldChar w:fldCharType="separate"/>
            </w:r>
            <w:r w:rsidR="00C764F0">
              <w:rPr>
                <w:rFonts w:cs="Times New Roman"/>
                <w:szCs w:val="28"/>
              </w:rPr>
              <w:t>52</w:t>
            </w:r>
            <w:r>
              <w:rPr>
                <w:rFonts w:cs="Times New Roman"/>
                <w:szCs w:val="28"/>
              </w:rPr>
              <w:fldChar w:fldCharType="end"/>
            </w:r>
          </w:hyperlink>
        </w:p>
        <w:p w:rsidR="00E938DC" w:rsidRDefault="000458F4" w:rsidP="00965433">
          <w:pPr>
            <w:pStyle w:val="11"/>
            <w:tabs>
              <w:tab w:val="right" w:leader="dot" w:pos="9488"/>
            </w:tabs>
            <w:spacing w:after="0" w:line="360" w:lineRule="auto"/>
            <w:rPr>
              <w:rFonts w:cs="Times New Roman"/>
              <w:szCs w:val="28"/>
            </w:rPr>
          </w:pPr>
          <w:hyperlink w:anchor="_Toc214626593" w:history="1">
            <w:r w:rsidR="00C764F0">
              <w:rPr>
                <w:rStyle w:val="a4"/>
                <w:rFonts w:cs="Times New Roman"/>
                <w:szCs w:val="28"/>
                <w:shd w:val="clear" w:color="auto" w:fill="FFFFFF"/>
              </w:rPr>
              <w:t>СПИСОК ВИКОРИСТАНОЇ ЛІТЕРАТУРИ:</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_Toc214626593 \h </w:instrText>
            </w:r>
            <w:r>
              <w:rPr>
                <w:rFonts w:cs="Times New Roman"/>
                <w:szCs w:val="28"/>
              </w:rPr>
            </w:r>
            <w:r>
              <w:rPr>
                <w:rFonts w:cs="Times New Roman"/>
                <w:szCs w:val="28"/>
              </w:rPr>
              <w:fldChar w:fldCharType="separate"/>
            </w:r>
            <w:r w:rsidR="00C764F0">
              <w:rPr>
                <w:rFonts w:cs="Times New Roman"/>
                <w:szCs w:val="28"/>
              </w:rPr>
              <w:t>54</w:t>
            </w:r>
            <w:r>
              <w:rPr>
                <w:rFonts w:cs="Times New Roman"/>
                <w:szCs w:val="28"/>
              </w:rPr>
              <w:fldChar w:fldCharType="end"/>
            </w:r>
          </w:hyperlink>
        </w:p>
        <w:p w:rsidR="00E938DC" w:rsidRDefault="000458F4" w:rsidP="00965433">
          <w:pPr>
            <w:pStyle w:val="11"/>
            <w:tabs>
              <w:tab w:val="right" w:leader="dot" w:pos="9488"/>
            </w:tabs>
            <w:spacing w:after="0" w:line="360" w:lineRule="auto"/>
            <w:rPr>
              <w:rFonts w:cs="Times New Roman"/>
              <w:szCs w:val="28"/>
            </w:rPr>
          </w:pPr>
          <w:hyperlink w:anchor="_Toc214626594" w:history="1">
            <w:r w:rsidR="00C764F0">
              <w:rPr>
                <w:rStyle w:val="a4"/>
                <w:rFonts w:cs="Times New Roman"/>
                <w:szCs w:val="28"/>
              </w:rPr>
              <w:t>ДЖЕРЕЛА</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_Toc214626594 \h </w:instrText>
            </w:r>
            <w:r>
              <w:rPr>
                <w:rFonts w:cs="Times New Roman"/>
                <w:szCs w:val="28"/>
              </w:rPr>
            </w:r>
            <w:r>
              <w:rPr>
                <w:rFonts w:cs="Times New Roman"/>
                <w:szCs w:val="28"/>
              </w:rPr>
              <w:fldChar w:fldCharType="separate"/>
            </w:r>
            <w:r w:rsidR="00C764F0">
              <w:rPr>
                <w:rFonts w:cs="Times New Roman"/>
                <w:szCs w:val="28"/>
              </w:rPr>
              <w:t>60</w:t>
            </w:r>
            <w:r>
              <w:rPr>
                <w:rFonts w:cs="Times New Roman"/>
                <w:szCs w:val="28"/>
              </w:rPr>
              <w:fldChar w:fldCharType="end"/>
            </w:r>
          </w:hyperlink>
        </w:p>
        <w:p w:rsidR="00E938DC" w:rsidRDefault="000458F4" w:rsidP="00965433">
          <w:pPr>
            <w:pStyle w:val="11"/>
            <w:tabs>
              <w:tab w:val="right" w:leader="dot" w:pos="9488"/>
            </w:tabs>
            <w:spacing w:after="0" w:line="360" w:lineRule="auto"/>
            <w:rPr>
              <w:rFonts w:cs="Times New Roman"/>
              <w:szCs w:val="28"/>
            </w:rPr>
          </w:pPr>
          <w:hyperlink w:anchor="_Toc214626596" w:history="1">
            <w:r w:rsidR="00C764F0">
              <w:rPr>
                <w:rStyle w:val="a4"/>
                <w:rFonts w:cs="Times New Roman"/>
                <w:szCs w:val="28"/>
                <w:shd w:val="clear" w:color="auto" w:fill="FFFFFF"/>
              </w:rPr>
              <w:t>ДОДАТОК А. СЛОВОТВІРНИЙ І ТЛУМАЧНИЙ СЛОВНИК ЗАГАЛЬН</w:t>
            </w:r>
            <w:r w:rsidR="00672C5A">
              <w:rPr>
                <w:rStyle w:val="a4"/>
                <w:rFonts w:cs="Times New Roman"/>
                <w:szCs w:val="28"/>
                <w:shd w:val="clear" w:color="auto" w:fill="FFFFFF"/>
              </w:rPr>
              <w:t xml:space="preserve">ИХ ТА ВЛАСНИХ ОКАЗІОНАЛЬНИХ </w:t>
            </w:r>
            <w:r w:rsidR="00672C5A" w:rsidRPr="00AD1268">
              <w:rPr>
                <w:rStyle w:val="a4"/>
                <w:rFonts w:cs="Times New Roman"/>
                <w:szCs w:val="28"/>
                <w:shd w:val="clear" w:color="auto" w:fill="FFFFFF"/>
                <w:lang w:val="ru-RU"/>
              </w:rPr>
              <w:t>НАЗВ</w:t>
            </w:r>
            <w:r w:rsidR="00C764F0">
              <w:rPr>
                <w:rFonts w:cs="Times New Roman"/>
                <w:szCs w:val="28"/>
              </w:rPr>
              <w:tab/>
            </w:r>
            <w:r>
              <w:rPr>
                <w:rFonts w:cs="Times New Roman"/>
                <w:szCs w:val="28"/>
              </w:rPr>
              <w:fldChar w:fldCharType="begin"/>
            </w:r>
            <w:r w:rsidR="00C764F0">
              <w:rPr>
                <w:rFonts w:cs="Times New Roman"/>
                <w:szCs w:val="28"/>
              </w:rPr>
              <w:instrText xml:space="preserve"> PAGEREF _Toc214626596 \h </w:instrText>
            </w:r>
            <w:r>
              <w:rPr>
                <w:rFonts w:cs="Times New Roman"/>
                <w:szCs w:val="28"/>
              </w:rPr>
            </w:r>
            <w:r>
              <w:rPr>
                <w:rFonts w:cs="Times New Roman"/>
                <w:szCs w:val="28"/>
              </w:rPr>
              <w:fldChar w:fldCharType="separate"/>
            </w:r>
            <w:r w:rsidR="00C764F0">
              <w:rPr>
                <w:rFonts w:cs="Times New Roman"/>
                <w:szCs w:val="28"/>
              </w:rPr>
              <w:t>62</w:t>
            </w:r>
            <w:r>
              <w:rPr>
                <w:rFonts w:cs="Times New Roman"/>
                <w:szCs w:val="28"/>
              </w:rPr>
              <w:fldChar w:fldCharType="end"/>
            </w:r>
          </w:hyperlink>
        </w:p>
        <w:p w:rsidR="00E938DC" w:rsidRPr="00660E35" w:rsidRDefault="000458F4" w:rsidP="00660E35">
          <w:pPr>
            <w:spacing w:line="360" w:lineRule="auto"/>
            <w:rPr>
              <w:rFonts w:cs="Times New Roman"/>
              <w:szCs w:val="28"/>
            </w:rPr>
          </w:pPr>
          <w:r>
            <w:rPr>
              <w:rFonts w:cs="Times New Roman"/>
              <w:b/>
              <w:bCs/>
              <w:szCs w:val="28"/>
              <w:lang w:val="ru-RU"/>
            </w:rPr>
            <w:lastRenderedPageBreak/>
            <w:fldChar w:fldCharType="end"/>
          </w:r>
        </w:p>
      </w:sdtContent>
    </w:sdt>
    <w:p w:rsidR="00E938DC" w:rsidRDefault="00C764F0" w:rsidP="00965433">
      <w:pPr>
        <w:pStyle w:val="aa"/>
        <w:spacing w:beforeAutospacing="0" w:afterAutospacing="0" w:line="360" w:lineRule="auto"/>
        <w:jc w:val="center"/>
        <w:rPr>
          <w:b/>
          <w:bCs/>
          <w:color w:val="1B1C1D"/>
          <w:sz w:val="28"/>
          <w:szCs w:val="28"/>
          <w:lang w:val="uk-UA"/>
        </w:rPr>
      </w:pPr>
      <w:r>
        <w:rPr>
          <w:b/>
          <w:bCs/>
          <w:color w:val="1B1C1D"/>
          <w:sz w:val="28"/>
          <w:szCs w:val="28"/>
          <w:lang w:val="uk-UA"/>
        </w:rPr>
        <w:t>ВСТУП</w:t>
      </w:r>
    </w:p>
    <w:p w:rsidR="00E938DC" w:rsidRDefault="00C764F0" w:rsidP="00965433">
      <w:pPr>
        <w:pStyle w:val="aa"/>
        <w:spacing w:beforeAutospacing="0" w:afterAutospacing="0" w:line="360" w:lineRule="auto"/>
        <w:ind w:firstLine="708"/>
        <w:jc w:val="both"/>
        <w:rPr>
          <w:sz w:val="28"/>
          <w:szCs w:val="28"/>
          <w:lang w:val="ru-RU"/>
        </w:rPr>
      </w:pPr>
      <w:r>
        <w:rPr>
          <w:color w:val="1B1C1D"/>
          <w:sz w:val="28"/>
          <w:szCs w:val="28"/>
          <w:lang w:val="uk-UA"/>
        </w:rPr>
        <w:t>Вивчення індивідуально-авторських новотворів у дитячому дискурсі</w:t>
      </w:r>
      <w:r>
        <w:rPr>
          <w:color w:val="FF0000"/>
          <w:sz w:val="28"/>
          <w:szCs w:val="28"/>
          <w:lang w:val="uk-UA"/>
        </w:rPr>
        <w:t xml:space="preserve"> </w:t>
      </w:r>
      <w:r>
        <w:rPr>
          <w:color w:val="1B1C1D"/>
          <w:sz w:val="28"/>
          <w:szCs w:val="28"/>
          <w:lang w:val="uk-UA"/>
        </w:rPr>
        <w:t>посідає одне з центральних місць у сучасній українській лінгвістиці. Дитячий дискурс, що за своєю суттю є дискурсом емоційним та оцінним, стає благодатним ґрунтом для словотворчої гри, оскільки оказіональні утворення тут слугують ключовим інструментом характеротворення та формування морально-етичних орієнтирів. Творчість класика української дитячої літератури В. Нестайка є унікальним матеріалом для подібного дослідження.  Мова цього письменника, насичена авторськими неологізмами, є феноменом із погляду словотвору і прагматики, проте цілісний, систематизований аналіз саме емоційно-оцінного потенціалу його оказіоналізмів досі лишається недостатньо висвітленим у мовознавстві. Таким чином, потреба в комплексному аналізі оказіональної системи В. Нестайка, включаючи раніше не досліджені твори, та її впливу на оцінну категорію тексту, зумовлює</w:t>
      </w:r>
      <w:r>
        <w:rPr>
          <w:b/>
          <w:color w:val="1B1C1D"/>
          <w:sz w:val="28"/>
          <w:szCs w:val="28"/>
          <w:lang w:val="uk-UA"/>
        </w:rPr>
        <w:t xml:space="preserve"> актуальність</w:t>
      </w:r>
      <w:r>
        <w:rPr>
          <w:color w:val="1B1C1D"/>
          <w:sz w:val="28"/>
          <w:szCs w:val="28"/>
          <w:lang w:val="uk-UA"/>
        </w:rPr>
        <w:t xml:space="preserve"> нашої  роботи.</w:t>
      </w:r>
    </w:p>
    <w:p w:rsidR="00E938DC" w:rsidRDefault="00C764F0" w:rsidP="00965433">
      <w:pPr>
        <w:pStyle w:val="aa"/>
        <w:spacing w:beforeAutospacing="0" w:afterAutospacing="0" w:line="360" w:lineRule="auto"/>
        <w:ind w:firstLine="708"/>
        <w:jc w:val="both"/>
        <w:rPr>
          <w:sz w:val="28"/>
          <w:szCs w:val="28"/>
          <w:lang w:val="uk-UA"/>
        </w:rPr>
      </w:pPr>
      <w:r>
        <w:rPr>
          <w:sz w:val="28"/>
          <w:szCs w:val="28"/>
          <w:lang w:val="ru-RU"/>
        </w:rPr>
        <w:t xml:space="preserve">У </w:t>
      </w:r>
      <w:proofErr w:type="gramStart"/>
      <w:r>
        <w:rPr>
          <w:sz w:val="28"/>
          <w:szCs w:val="28"/>
          <w:lang w:val="uk-UA"/>
        </w:rPr>
        <w:t>досл</w:t>
      </w:r>
      <w:proofErr w:type="gramEnd"/>
      <w:r>
        <w:rPr>
          <w:sz w:val="28"/>
          <w:szCs w:val="28"/>
          <w:lang w:val="uk-UA"/>
        </w:rPr>
        <w:t>ідженні</w:t>
      </w:r>
      <w:r>
        <w:rPr>
          <w:sz w:val="28"/>
          <w:szCs w:val="28"/>
          <w:lang w:val="ru-RU"/>
        </w:rPr>
        <w:t xml:space="preserve"> оказіоналізмів у дитячому літературному дискурсі вагомий внесок зробили такі дослідники, як </w:t>
      </w:r>
      <w:r>
        <w:rPr>
          <w:rStyle w:val="a5"/>
          <w:b w:val="0"/>
          <w:bCs w:val="0"/>
          <w:sz w:val="28"/>
          <w:szCs w:val="28"/>
          <w:lang w:val="ru-RU"/>
        </w:rPr>
        <w:t>Г. Атрошенко</w:t>
      </w:r>
      <w:r>
        <w:rPr>
          <w:rStyle w:val="a5"/>
          <w:b w:val="0"/>
          <w:bCs w:val="0"/>
          <w:sz w:val="28"/>
          <w:szCs w:val="28"/>
          <w:lang w:val="uk-UA"/>
        </w:rPr>
        <w:t xml:space="preserve"> </w:t>
      </w:r>
      <w:r>
        <w:rPr>
          <w:rStyle w:val="a5"/>
          <w:b w:val="0"/>
          <w:bCs w:val="0"/>
          <w:sz w:val="28"/>
          <w:szCs w:val="28"/>
          <w:lang w:val="ru-RU"/>
        </w:rPr>
        <w:t>[</w:t>
      </w:r>
      <w:r>
        <w:rPr>
          <w:rStyle w:val="a5"/>
          <w:b w:val="0"/>
          <w:bCs w:val="0"/>
          <w:sz w:val="28"/>
          <w:szCs w:val="28"/>
          <w:lang w:val="uk-UA"/>
        </w:rPr>
        <w:t>1</w:t>
      </w:r>
      <w:r>
        <w:rPr>
          <w:rStyle w:val="a5"/>
          <w:b w:val="0"/>
          <w:bCs w:val="0"/>
          <w:sz w:val="28"/>
          <w:szCs w:val="28"/>
          <w:lang w:val="ru-RU"/>
        </w:rPr>
        <w:t>], І. Вихованець</w:t>
      </w:r>
      <w:r>
        <w:rPr>
          <w:rStyle w:val="a5"/>
          <w:b w:val="0"/>
          <w:bCs w:val="0"/>
          <w:sz w:val="28"/>
          <w:szCs w:val="28"/>
          <w:lang w:val="uk-UA"/>
        </w:rPr>
        <w:t xml:space="preserve"> </w:t>
      </w:r>
      <w:r>
        <w:rPr>
          <w:rStyle w:val="a5"/>
          <w:b w:val="0"/>
          <w:bCs w:val="0"/>
          <w:sz w:val="28"/>
          <w:szCs w:val="28"/>
          <w:lang w:val="ru-RU"/>
        </w:rPr>
        <w:t>[</w:t>
      </w:r>
      <w:r>
        <w:rPr>
          <w:rStyle w:val="a5"/>
          <w:b w:val="0"/>
          <w:bCs w:val="0"/>
          <w:sz w:val="28"/>
          <w:szCs w:val="28"/>
          <w:lang w:val="uk-UA"/>
        </w:rPr>
        <w:t>7</w:t>
      </w:r>
      <w:r>
        <w:rPr>
          <w:rStyle w:val="a5"/>
          <w:b w:val="0"/>
          <w:bCs w:val="0"/>
          <w:sz w:val="28"/>
          <w:szCs w:val="28"/>
          <w:lang w:val="ru-RU"/>
        </w:rPr>
        <w:t xml:space="preserve">], </w:t>
      </w:r>
      <w:r>
        <w:rPr>
          <w:rStyle w:val="a5"/>
          <w:b w:val="0"/>
          <w:bCs w:val="0"/>
          <w:sz w:val="28"/>
          <w:szCs w:val="28"/>
          <w:lang w:val="uk-UA"/>
        </w:rPr>
        <w:t xml:space="preserve">І. Денисовець </w:t>
      </w:r>
      <w:r>
        <w:rPr>
          <w:rStyle w:val="a5"/>
          <w:b w:val="0"/>
          <w:bCs w:val="0"/>
          <w:sz w:val="28"/>
          <w:szCs w:val="28"/>
          <w:lang w:val="ru-RU"/>
        </w:rPr>
        <w:t>[</w:t>
      </w:r>
      <w:r>
        <w:rPr>
          <w:rStyle w:val="a5"/>
          <w:b w:val="0"/>
          <w:bCs w:val="0"/>
          <w:sz w:val="28"/>
          <w:szCs w:val="28"/>
          <w:lang w:val="uk-UA"/>
        </w:rPr>
        <w:t>17</w:t>
      </w:r>
      <w:r>
        <w:rPr>
          <w:rStyle w:val="a5"/>
          <w:b w:val="0"/>
          <w:bCs w:val="0"/>
          <w:sz w:val="28"/>
          <w:szCs w:val="28"/>
          <w:lang w:val="ru-RU"/>
        </w:rPr>
        <w:t>]</w:t>
      </w:r>
      <w:r>
        <w:rPr>
          <w:rStyle w:val="a5"/>
          <w:b w:val="0"/>
          <w:bCs w:val="0"/>
          <w:sz w:val="28"/>
          <w:szCs w:val="28"/>
          <w:lang w:val="uk-UA"/>
        </w:rPr>
        <w:t>,</w:t>
      </w:r>
      <w:r>
        <w:rPr>
          <w:rStyle w:val="a5"/>
          <w:b w:val="0"/>
          <w:bCs w:val="0"/>
          <w:sz w:val="28"/>
          <w:szCs w:val="28"/>
          <w:lang w:val="ru-RU"/>
        </w:rPr>
        <w:t xml:space="preserve"> Н. Дзюбишина-Мельник</w:t>
      </w:r>
      <w:r>
        <w:rPr>
          <w:rStyle w:val="a5"/>
          <w:b w:val="0"/>
          <w:bCs w:val="0"/>
          <w:sz w:val="28"/>
          <w:szCs w:val="28"/>
          <w:lang w:val="uk-UA"/>
        </w:rPr>
        <w:t xml:space="preserve"> </w:t>
      </w:r>
      <w:r>
        <w:rPr>
          <w:rStyle w:val="a5"/>
          <w:b w:val="0"/>
          <w:bCs w:val="0"/>
          <w:sz w:val="28"/>
          <w:szCs w:val="28"/>
          <w:lang w:val="ru-RU"/>
        </w:rPr>
        <w:t>[</w:t>
      </w:r>
      <w:r>
        <w:rPr>
          <w:rStyle w:val="a5"/>
          <w:b w:val="0"/>
          <w:bCs w:val="0"/>
          <w:sz w:val="28"/>
          <w:szCs w:val="28"/>
          <w:lang w:val="uk-UA"/>
        </w:rPr>
        <w:t>18</w:t>
      </w:r>
      <w:r>
        <w:rPr>
          <w:rStyle w:val="a5"/>
          <w:b w:val="0"/>
          <w:bCs w:val="0"/>
          <w:sz w:val="28"/>
          <w:szCs w:val="28"/>
          <w:lang w:val="ru-RU"/>
        </w:rPr>
        <w:t>], Т. Ковалева</w:t>
      </w:r>
      <w:r>
        <w:rPr>
          <w:rStyle w:val="a5"/>
          <w:b w:val="0"/>
          <w:bCs w:val="0"/>
          <w:sz w:val="28"/>
          <w:szCs w:val="28"/>
          <w:lang w:val="uk-UA"/>
        </w:rPr>
        <w:t xml:space="preserve"> </w:t>
      </w:r>
      <w:r>
        <w:rPr>
          <w:rStyle w:val="a5"/>
          <w:b w:val="0"/>
          <w:bCs w:val="0"/>
          <w:sz w:val="28"/>
          <w:szCs w:val="28"/>
          <w:lang w:val="ru-RU"/>
        </w:rPr>
        <w:t>[</w:t>
      </w:r>
      <w:r>
        <w:rPr>
          <w:rStyle w:val="a5"/>
          <w:b w:val="0"/>
          <w:bCs w:val="0"/>
          <w:sz w:val="28"/>
          <w:szCs w:val="28"/>
          <w:lang w:val="uk-UA"/>
        </w:rPr>
        <w:t>28</w:t>
      </w:r>
      <w:r>
        <w:rPr>
          <w:rStyle w:val="a5"/>
          <w:b w:val="0"/>
          <w:bCs w:val="0"/>
          <w:sz w:val="28"/>
          <w:szCs w:val="28"/>
          <w:lang w:val="ru-RU"/>
        </w:rPr>
        <w:t>] та Е. Огар</w:t>
      </w:r>
      <w:r>
        <w:rPr>
          <w:rStyle w:val="a5"/>
          <w:b w:val="0"/>
          <w:bCs w:val="0"/>
          <w:sz w:val="28"/>
          <w:szCs w:val="28"/>
          <w:lang w:val="uk-UA"/>
        </w:rPr>
        <w:t xml:space="preserve"> </w:t>
      </w:r>
      <w:r>
        <w:rPr>
          <w:rStyle w:val="a5"/>
          <w:b w:val="0"/>
          <w:bCs w:val="0"/>
          <w:sz w:val="28"/>
          <w:szCs w:val="28"/>
          <w:lang w:val="ru-RU"/>
        </w:rPr>
        <w:t>[</w:t>
      </w:r>
      <w:r>
        <w:rPr>
          <w:rStyle w:val="a5"/>
          <w:b w:val="0"/>
          <w:bCs w:val="0"/>
          <w:sz w:val="28"/>
          <w:szCs w:val="28"/>
          <w:lang w:val="uk-UA"/>
        </w:rPr>
        <w:t>45</w:t>
      </w:r>
      <w:r>
        <w:rPr>
          <w:rStyle w:val="a5"/>
          <w:b w:val="0"/>
          <w:bCs w:val="0"/>
          <w:sz w:val="28"/>
          <w:szCs w:val="28"/>
          <w:lang w:val="ru-RU"/>
        </w:rPr>
        <w:t xml:space="preserve">]. </w:t>
      </w:r>
      <w:r>
        <w:rPr>
          <w:sz w:val="28"/>
          <w:szCs w:val="28"/>
          <w:lang w:val="ru-RU"/>
        </w:rPr>
        <w:t xml:space="preserve"> </w:t>
      </w:r>
      <w:r>
        <w:rPr>
          <w:sz w:val="28"/>
          <w:szCs w:val="28"/>
          <w:lang w:val="uk-UA"/>
        </w:rPr>
        <w:t>Г. </w:t>
      </w:r>
      <w:r>
        <w:rPr>
          <w:sz w:val="28"/>
          <w:szCs w:val="28"/>
          <w:lang w:val="ru-RU"/>
        </w:rPr>
        <w:t>Атрошенко наголошу</w:t>
      </w:r>
      <w:proofErr w:type="gramStart"/>
      <w:r>
        <w:rPr>
          <w:sz w:val="28"/>
          <w:szCs w:val="28"/>
          <w:lang w:val="ru-RU"/>
        </w:rPr>
        <w:t>є,</w:t>
      </w:r>
      <w:proofErr w:type="gramEnd"/>
      <w:r>
        <w:rPr>
          <w:sz w:val="28"/>
          <w:szCs w:val="28"/>
          <w:lang w:val="ru-RU"/>
        </w:rPr>
        <w:t xml:space="preserve"> що індивідуально-авторські новотвори у дитяч</w:t>
      </w:r>
      <w:r>
        <w:rPr>
          <w:sz w:val="28"/>
          <w:szCs w:val="28"/>
          <w:lang w:val="uk-UA"/>
        </w:rPr>
        <w:t>ому художньому дискурсі</w:t>
      </w:r>
      <w:r>
        <w:rPr>
          <w:sz w:val="28"/>
          <w:szCs w:val="28"/>
          <w:lang w:val="ru-RU"/>
        </w:rPr>
        <w:t xml:space="preserve"> посилюють емоційно-образний рівень тексту й формують ігрову модель мовлення, близьку дитячому сприйняттю. </w:t>
      </w:r>
      <w:r>
        <w:rPr>
          <w:sz w:val="28"/>
          <w:szCs w:val="28"/>
          <w:lang w:val="uk-UA"/>
        </w:rPr>
        <w:t xml:space="preserve">                   І. Вихованець, розглядаючи граматичну будову української мови, підкреслює структурну гнучкість і здатність мовної системи до творення нестандартних форм, що відкриває простір для появи оказіоналізмів. І. Денисовець  у своєму дослідженні акцентує на тому, що словотвірні інновації є одним із провідних засобів формування художньої своєрідності дитячих текстів. </w:t>
      </w:r>
      <w:r>
        <w:rPr>
          <w:sz w:val="28"/>
          <w:szCs w:val="28"/>
          <w:lang w:val="ru-RU"/>
        </w:rPr>
        <w:t xml:space="preserve">Науковиця </w:t>
      </w:r>
      <w:proofErr w:type="gramStart"/>
      <w:r>
        <w:rPr>
          <w:sz w:val="28"/>
          <w:szCs w:val="28"/>
          <w:lang w:val="ru-RU"/>
        </w:rPr>
        <w:t>п</w:t>
      </w:r>
      <w:proofErr w:type="gramEnd"/>
      <w:r>
        <w:rPr>
          <w:sz w:val="28"/>
          <w:szCs w:val="28"/>
          <w:lang w:val="ru-RU"/>
        </w:rPr>
        <w:t xml:space="preserve">ідкреслює, що автори активно використовують нестандартні моделі творення слів, аби надати мовленню динаміки та створити образний простір, який природно резонує з дитячим способом мислення. </w:t>
      </w:r>
      <w:r>
        <w:rPr>
          <w:sz w:val="28"/>
          <w:szCs w:val="28"/>
          <w:lang w:val="uk-UA"/>
        </w:rPr>
        <w:t xml:space="preserve">Н. </w:t>
      </w:r>
      <w:r>
        <w:rPr>
          <w:sz w:val="28"/>
          <w:szCs w:val="28"/>
          <w:lang w:val="ru-RU"/>
        </w:rPr>
        <w:t>Дзюбишина-Мельник</w:t>
      </w:r>
      <w:r>
        <w:rPr>
          <w:sz w:val="28"/>
          <w:szCs w:val="28"/>
          <w:lang w:val="uk-UA"/>
        </w:rPr>
        <w:t xml:space="preserve">  </w:t>
      </w:r>
      <w:r>
        <w:rPr>
          <w:sz w:val="28"/>
          <w:szCs w:val="28"/>
          <w:lang w:val="uk-UA"/>
        </w:rPr>
        <w:lastRenderedPageBreak/>
        <w:t xml:space="preserve">описує </w:t>
      </w:r>
      <w:r>
        <w:rPr>
          <w:sz w:val="28"/>
          <w:szCs w:val="28"/>
          <w:lang w:val="ru-RU"/>
        </w:rPr>
        <w:t xml:space="preserve">ці новотвори як важливий елемент художнього стилю дитячих творів, що забезпечує їх емоційність і творчий характер. </w:t>
      </w:r>
      <w:r>
        <w:rPr>
          <w:sz w:val="28"/>
          <w:szCs w:val="28"/>
          <w:lang w:val="uk-UA"/>
        </w:rPr>
        <w:t xml:space="preserve">Т. </w:t>
      </w:r>
      <w:r>
        <w:rPr>
          <w:sz w:val="28"/>
          <w:szCs w:val="28"/>
          <w:lang w:val="ru-RU"/>
        </w:rPr>
        <w:t>Ковалева</w:t>
      </w:r>
      <w:r>
        <w:rPr>
          <w:sz w:val="28"/>
          <w:szCs w:val="28"/>
          <w:lang w:val="uk-UA"/>
        </w:rPr>
        <w:t xml:space="preserve"> </w:t>
      </w:r>
      <w:r>
        <w:rPr>
          <w:sz w:val="28"/>
          <w:szCs w:val="28"/>
          <w:lang w:val="ru-RU"/>
        </w:rPr>
        <w:t xml:space="preserve"> акцентує увагу на мовній креативності письменників, які використовують оказіоналізми для побудови особливого</w:t>
      </w:r>
      <w:r>
        <w:rPr>
          <w:sz w:val="28"/>
          <w:szCs w:val="28"/>
          <w:lang w:val="uk-UA"/>
        </w:rPr>
        <w:t xml:space="preserve"> та </w:t>
      </w:r>
      <w:r>
        <w:rPr>
          <w:sz w:val="28"/>
          <w:szCs w:val="28"/>
          <w:lang w:val="ru-RU"/>
        </w:rPr>
        <w:t xml:space="preserve">привабливого для дитини художнього </w:t>
      </w:r>
      <w:proofErr w:type="gramStart"/>
      <w:r>
        <w:rPr>
          <w:sz w:val="28"/>
          <w:szCs w:val="28"/>
          <w:lang w:val="ru-RU"/>
        </w:rPr>
        <w:t>св</w:t>
      </w:r>
      <w:proofErr w:type="gramEnd"/>
      <w:r>
        <w:rPr>
          <w:sz w:val="28"/>
          <w:szCs w:val="28"/>
          <w:lang w:val="ru-RU"/>
        </w:rPr>
        <w:t xml:space="preserve">іту. </w:t>
      </w:r>
      <w:r>
        <w:rPr>
          <w:sz w:val="28"/>
          <w:szCs w:val="28"/>
          <w:lang w:val="uk-UA"/>
        </w:rPr>
        <w:t xml:space="preserve">Е. </w:t>
      </w:r>
      <w:r>
        <w:rPr>
          <w:sz w:val="28"/>
          <w:szCs w:val="28"/>
          <w:lang w:val="ru-RU"/>
        </w:rPr>
        <w:t xml:space="preserve">Огар </w:t>
      </w:r>
      <w:r>
        <w:rPr>
          <w:sz w:val="28"/>
          <w:szCs w:val="28"/>
          <w:lang w:val="uk-UA"/>
        </w:rPr>
        <w:t xml:space="preserve"> </w:t>
      </w:r>
      <w:r>
        <w:rPr>
          <w:sz w:val="28"/>
          <w:szCs w:val="28"/>
          <w:lang w:val="ru-RU"/>
        </w:rPr>
        <w:t xml:space="preserve">розглядає такі одиниці у комунікативному аспекті, </w:t>
      </w:r>
      <w:proofErr w:type="gramStart"/>
      <w:r>
        <w:rPr>
          <w:sz w:val="28"/>
          <w:szCs w:val="28"/>
          <w:lang w:val="ru-RU"/>
        </w:rPr>
        <w:t>п</w:t>
      </w:r>
      <w:proofErr w:type="gramEnd"/>
      <w:r>
        <w:rPr>
          <w:sz w:val="28"/>
          <w:szCs w:val="28"/>
          <w:lang w:val="ru-RU"/>
        </w:rPr>
        <w:t xml:space="preserve">ідкреслюючи їхню роль у динаміці дитячого мовлення.  </w:t>
      </w:r>
      <w:r>
        <w:rPr>
          <w:sz w:val="28"/>
          <w:szCs w:val="28"/>
          <w:lang w:val="uk-UA"/>
        </w:rPr>
        <w:t>О</w:t>
      </w:r>
      <w:r>
        <w:rPr>
          <w:sz w:val="28"/>
          <w:szCs w:val="28"/>
          <w:lang w:val="ru-RU"/>
        </w:rPr>
        <w:t>казіоналізми є ключовим засобом творення експресивності й креативності дитячої літератури, а їхнє дослідження дозволяє глибше зрозуміти механізми формування дитячого мовно-естетичного досвіду.</w:t>
      </w:r>
    </w:p>
    <w:p w:rsidR="00E938DC" w:rsidRDefault="00C764F0" w:rsidP="00965433">
      <w:pPr>
        <w:pStyle w:val="aa"/>
        <w:spacing w:beforeAutospacing="0" w:afterAutospacing="0" w:line="360" w:lineRule="auto"/>
        <w:ind w:firstLine="709"/>
        <w:jc w:val="both"/>
        <w:rPr>
          <w:color w:val="1B1C1D"/>
          <w:sz w:val="28"/>
          <w:szCs w:val="28"/>
          <w:lang w:val="uk-UA"/>
        </w:rPr>
      </w:pPr>
      <w:r>
        <w:rPr>
          <w:b/>
          <w:bCs/>
          <w:color w:val="1B1C1D"/>
          <w:sz w:val="28"/>
          <w:szCs w:val="28"/>
          <w:lang w:val="uk-UA"/>
        </w:rPr>
        <w:t>Мета</w:t>
      </w:r>
      <w:r>
        <w:rPr>
          <w:color w:val="1B1C1D"/>
          <w:sz w:val="28"/>
          <w:szCs w:val="28"/>
          <w:lang w:val="uk-UA"/>
        </w:rPr>
        <w:t xml:space="preserve"> магістерської роботи  полягає у системному дослідженні емоційно-оцінного потенціалу оказіоналізмів у дитячому дискурсі В. Нестайка, класифікації їх за словотвірними моделями та визначенні функцій, що забезпечують прагматичну ефективність авторського стилю.</w:t>
      </w:r>
    </w:p>
    <w:p w:rsidR="00E938DC" w:rsidRDefault="00C764F0" w:rsidP="00965433">
      <w:pPr>
        <w:pStyle w:val="aa"/>
        <w:spacing w:beforeAutospacing="0" w:afterAutospacing="0" w:line="360" w:lineRule="auto"/>
        <w:ind w:firstLine="709"/>
        <w:jc w:val="both"/>
        <w:rPr>
          <w:color w:val="1B1C1D"/>
          <w:sz w:val="28"/>
          <w:szCs w:val="28"/>
          <w:lang w:val="uk-UA"/>
        </w:rPr>
      </w:pPr>
      <w:r>
        <w:rPr>
          <w:color w:val="1B1C1D"/>
          <w:sz w:val="28"/>
          <w:szCs w:val="28"/>
          <w:lang w:val="uk-UA"/>
        </w:rPr>
        <w:t xml:space="preserve">Мета передбачала виконання таких </w:t>
      </w:r>
      <w:r>
        <w:rPr>
          <w:b/>
          <w:bCs/>
          <w:color w:val="1B1C1D"/>
          <w:sz w:val="28"/>
          <w:szCs w:val="28"/>
          <w:lang w:val="uk-UA"/>
        </w:rPr>
        <w:t>завдань</w:t>
      </w:r>
      <w:r>
        <w:rPr>
          <w:color w:val="1B1C1D"/>
          <w:sz w:val="28"/>
          <w:szCs w:val="28"/>
          <w:lang w:val="uk-UA"/>
        </w:rPr>
        <w:t>:</w:t>
      </w:r>
    </w:p>
    <w:p w:rsidR="00E938DC" w:rsidRDefault="00C764F0" w:rsidP="00965433">
      <w:pPr>
        <w:pStyle w:val="aa"/>
        <w:numPr>
          <w:ilvl w:val="0"/>
          <w:numId w:val="1"/>
        </w:numPr>
        <w:spacing w:beforeAutospacing="0" w:afterAutospacing="0" w:line="360" w:lineRule="auto"/>
        <w:ind w:left="0" w:firstLine="709"/>
        <w:jc w:val="both"/>
        <w:rPr>
          <w:sz w:val="28"/>
          <w:szCs w:val="28"/>
          <w:lang w:val="uk-UA"/>
        </w:rPr>
      </w:pPr>
      <w:r>
        <w:rPr>
          <w:color w:val="1B1C1D"/>
          <w:sz w:val="28"/>
          <w:szCs w:val="28"/>
          <w:lang w:val="uk-UA"/>
        </w:rPr>
        <w:t>уточнити сутність понять “оказіоналізм”, “неологізм”, “дитячий дискурс” та “емоційна оцінність” у контексті сучасного мовознавства;</w:t>
      </w:r>
    </w:p>
    <w:p w:rsidR="00E938DC" w:rsidRDefault="00C764F0" w:rsidP="00965433">
      <w:pPr>
        <w:pStyle w:val="aa"/>
        <w:numPr>
          <w:ilvl w:val="0"/>
          <w:numId w:val="1"/>
        </w:numPr>
        <w:spacing w:beforeAutospacing="0" w:afterAutospacing="0" w:line="360" w:lineRule="auto"/>
        <w:ind w:left="0" w:firstLine="709"/>
        <w:jc w:val="both"/>
        <w:rPr>
          <w:sz w:val="28"/>
          <w:szCs w:val="28"/>
          <w:lang w:val="uk-UA"/>
        </w:rPr>
      </w:pPr>
      <w:r>
        <w:rPr>
          <w:color w:val="1B1C1D"/>
          <w:sz w:val="28"/>
          <w:szCs w:val="28"/>
          <w:lang w:val="uk-UA"/>
        </w:rPr>
        <w:t xml:space="preserve"> виділити корпус оказіональної лексики з 13 творів В. Нестайка, включаючи раніше не досліджені твори, та здійснити статистичний підрахунок частотності різних словотвірних способів;</w:t>
      </w:r>
    </w:p>
    <w:p w:rsidR="00E938DC" w:rsidRDefault="00C764F0" w:rsidP="00965433">
      <w:pPr>
        <w:pStyle w:val="aa"/>
        <w:numPr>
          <w:ilvl w:val="0"/>
          <w:numId w:val="1"/>
        </w:numPr>
        <w:spacing w:beforeAutospacing="0" w:afterAutospacing="0" w:line="360" w:lineRule="auto"/>
        <w:ind w:left="0" w:firstLine="709"/>
        <w:jc w:val="both"/>
        <w:rPr>
          <w:sz w:val="28"/>
          <w:szCs w:val="28"/>
          <w:lang w:val="uk-UA"/>
        </w:rPr>
      </w:pPr>
      <w:r>
        <w:rPr>
          <w:color w:val="1B1C1D"/>
          <w:sz w:val="28"/>
          <w:szCs w:val="28"/>
          <w:lang w:val="uk-UA"/>
        </w:rPr>
        <w:t xml:space="preserve"> провести класифікацію виявлених новотворів за тематичними групами та </w:t>
      </w:r>
      <w:r w:rsidRPr="00AD1268">
        <w:rPr>
          <w:color w:val="1B1C1D"/>
          <w:sz w:val="28"/>
          <w:szCs w:val="28"/>
          <w:lang w:val="uk-UA"/>
        </w:rPr>
        <w:t>части</w:t>
      </w:r>
      <w:r w:rsidR="001D4E07" w:rsidRPr="00AD1268">
        <w:rPr>
          <w:color w:val="1B1C1D"/>
          <w:sz w:val="28"/>
          <w:szCs w:val="28"/>
          <w:lang w:val="uk-UA"/>
        </w:rPr>
        <w:t>но</w:t>
      </w:r>
      <w:r w:rsidRPr="00AD1268">
        <w:rPr>
          <w:color w:val="1B1C1D"/>
          <w:sz w:val="28"/>
          <w:szCs w:val="28"/>
          <w:lang w:val="uk-UA"/>
        </w:rPr>
        <w:t>мовними</w:t>
      </w:r>
      <w:r>
        <w:rPr>
          <w:color w:val="1B1C1D"/>
          <w:sz w:val="28"/>
          <w:szCs w:val="28"/>
          <w:lang w:val="uk-UA"/>
        </w:rPr>
        <w:t xml:space="preserve"> ознаками;</w:t>
      </w:r>
    </w:p>
    <w:p w:rsidR="00E938DC" w:rsidRDefault="00C764F0" w:rsidP="00965433">
      <w:pPr>
        <w:pStyle w:val="aa"/>
        <w:numPr>
          <w:ilvl w:val="0"/>
          <w:numId w:val="1"/>
        </w:numPr>
        <w:spacing w:beforeAutospacing="0" w:afterAutospacing="0" w:line="360" w:lineRule="auto"/>
        <w:ind w:left="0" w:firstLine="709"/>
        <w:jc w:val="both"/>
        <w:rPr>
          <w:sz w:val="28"/>
          <w:szCs w:val="28"/>
          <w:lang w:val="uk-UA"/>
        </w:rPr>
      </w:pPr>
      <w:r>
        <w:rPr>
          <w:color w:val="1B1C1D"/>
          <w:sz w:val="28"/>
          <w:szCs w:val="28"/>
          <w:lang w:val="uk-UA"/>
        </w:rPr>
        <w:t xml:space="preserve"> здійснити функціонально-семантичний аналіз оказіоналізмів з метою визначення їхньої ролі у тексті;</w:t>
      </w:r>
    </w:p>
    <w:p w:rsidR="00E938DC" w:rsidRDefault="00C764F0" w:rsidP="00965433">
      <w:pPr>
        <w:pStyle w:val="aa"/>
        <w:numPr>
          <w:ilvl w:val="0"/>
          <w:numId w:val="1"/>
        </w:numPr>
        <w:spacing w:beforeAutospacing="0" w:afterAutospacing="0" w:line="360" w:lineRule="auto"/>
        <w:ind w:left="0" w:firstLine="709"/>
        <w:jc w:val="both"/>
        <w:rPr>
          <w:color w:val="1B1C1D"/>
          <w:sz w:val="28"/>
          <w:szCs w:val="28"/>
          <w:lang w:val="uk-UA"/>
        </w:rPr>
      </w:pPr>
      <w:r>
        <w:rPr>
          <w:color w:val="1B1C1D"/>
          <w:sz w:val="28"/>
          <w:szCs w:val="28"/>
          <w:lang w:val="uk-UA"/>
        </w:rPr>
        <w:t xml:space="preserve"> </w:t>
      </w:r>
      <w:r w:rsidR="00297160">
        <w:rPr>
          <w:color w:val="1B1C1D"/>
          <w:sz w:val="28"/>
          <w:szCs w:val="28"/>
          <w:lang w:val="uk-UA"/>
        </w:rPr>
        <w:t>в</w:t>
      </w:r>
      <w:r>
        <w:rPr>
          <w:color w:val="1B1C1D"/>
          <w:sz w:val="28"/>
          <w:szCs w:val="28"/>
          <w:lang w:val="uk-UA"/>
        </w:rPr>
        <w:t xml:space="preserve">становити кореляцію між словотвірним способом та емоційно-оцінною спрямованістю оказіоналізмів. </w:t>
      </w:r>
    </w:p>
    <w:p w:rsidR="00E938DC" w:rsidRDefault="00C764F0" w:rsidP="00965433">
      <w:pPr>
        <w:pStyle w:val="aa"/>
        <w:spacing w:beforeAutospacing="0" w:afterAutospacing="0" w:line="360" w:lineRule="auto"/>
        <w:ind w:firstLine="709"/>
        <w:jc w:val="both"/>
        <w:rPr>
          <w:color w:val="1B1C1D"/>
          <w:sz w:val="28"/>
          <w:szCs w:val="28"/>
          <w:lang w:val="uk-UA"/>
        </w:rPr>
      </w:pPr>
      <w:r>
        <w:rPr>
          <w:b/>
          <w:bCs/>
          <w:color w:val="1B1C1D"/>
          <w:sz w:val="28"/>
          <w:szCs w:val="28"/>
          <w:lang w:val="uk-UA"/>
        </w:rPr>
        <w:t>Об’єктом</w:t>
      </w:r>
      <w:r>
        <w:rPr>
          <w:color w:val="1B1C1D"/>
          <w:sz w:val="28"/>
          <w:szCs w:val="28"/>
          <w:lang w:val="uk-UA"/>
        </w:rPr>
        <w:t xml:space="preserve"> дослідження слугувала оказіональна лексика творів В. Нестайка, а </w:t>
      </w:r>
      <w:r>
        <w:rPr>
          <w:b/>
          <w:bCs/>
          <w:color w:val="1B1C1D"/>
          <w:sz w:val="28"/>
          <w:szCs w:val="28"/>
          <w:lang w:val="uk-UA"/>
        </w:rPr>
        <w:t>предметом</w:t>
      </w:r>
      <w:r>
        <w:rPr>
          <w:color w:val="1B1C1D"/>
          <w:sz w:val="28"/>
          <w:szCs w:val="28"/>
          <w:lang w:val="uk-UA"/>
        </w:rPr>
        <w:t xml:space="preserve"> - емоійно-оцінний потенціал, словотвірні моделі та функціональні особливості оказіоналізмів в українському дитячому дискурсі.</w:t>
      </w:r>
    </w:p>
    <w:p w:rsidR="00E938DC" w:rsidRDefault="00C764F0" w:rsidP="00965433">
      <w:pPr>
        <w:pStyle w:val="aa"/>
        <w:spacing w:beforeAutospacing="0" w:afterAutospacing="0" w:line="360" w:lineRule="auto"/>
        <w:ind w:firstLine="709"/>
        <w:jc w:val="both"/>
        <w:rPr>
          <w:color w:val="1B1C1D"/>
          <w:sz w:val="28"/>
          <w:szCs w:val="28"/>
          <w:lang w:val="uk-UA"/>
        </w:rPr>
      </w:pPr>
      <w:r>
        <w:rPr>
          <w:b/>
          <w:bCs/>
          <w:color w:val="1B1C1D"/>
          <w:sz w:val="28"/>
          <w:szCs w:val="28"/>
          <w:lang w:val="uk-UA"/>
        </w:rPr>
        <w:t>Джерельну базу</w:t>
      </w:r>
      <w:r>
        <w:rPr>
          <w:color w:val="1B1C1D"/>
          <w:sz w:val="28"/>
          <w:szCs w:val="28"/>
          <w:lang w:val="uk-UA"/>
        </w:rPr>
        <w:t xml:space="preserve"> дослідження сформував корпус із 13 художніх творів Всеволода Нестайка, які реперезентують український дитячий дискурс. Було </w:t>
      </w:r>
      <w:r>
        <w:rPr>
          <w:color w:val="1B1C1D"/>
          <w:sz w:val="28"/>
          <w:szCs w:val="28"/>
          <w:lang w:val="uk-UA"/>
        </w:rPr>
        <w:lastRenderedPageBreak/>
        <w:t>виділено та опрацьовано 178 одиниць оказіональної лексики. Саме цей масив індивідуально-авторських новотворів є емпіричним матеріалом для здійснення словотвірного та</w:t>
      </w:r>
      <w:r w:rsidR="006E5FB2">
        <w:rPr>
          <w:color w:val="1B1C1D"/>
          <w:sz w:val="28"/>
          <w:szCs w:val="28"/>
          <w:lang w:val="uk-UA"/>
        </w:rPr>
        <w:t xml:space="preserve"> статистичного аналізу, що забез</w:t>
      </w:r>
      <w:r>
        <w:rPr>
          <w:color w:val="1B1C1D"/>
          <w:sz w:val="28"/>
          <w:szCs w:val="28"/>
          <w:lang w:val="uk-UA"/>
        </w:rPr>
        <w:t>печує наукову достовірність отриманих результатів.</w:t>
      </w:r>
    </w:p>
    <w:p w:rsidR="00E938DC" w:rsidRDefault="00C764F0" w:rsidP="00965433">
      <w:pPr>
        <w:pStyle w:val="aa"/>
        <w:spacing w:beforeAutospacing="0" w:afterAutospacing="0" w:line="360" w:lineRule="auto"/>
        <w:ind w:firstLine="709"/>
        <w:jc w:val="both"/>
        <w:rPr>
          <w:bCs/>
          <w:sz w:val="28"/>
          <w:szCs w:val="28"/>
          <w:lang w:val="uk-UA"/>
        </w:rPr>
      </w:pPr>
      <w:r>
        <w:rPr>
          <w:b/>
          <w:sz w:val="28"/>
          <w:szCs w:val="28"/>
          <w:lang w:val="uk-UA"/>
        </w:rPr>
        <w:t xml:space="preserve">Методи дослідження: </w:t>
      </w:r>
      <w:r>
        <w:rPr>
          <w:bCs/>
          <w:sz w:val="28"/>
          <w:szCs w:val="28"/>
          <w:lang w:val="uk-UA"/>
        </w:rPr>
        <w:t>для досягнення поставленої мети використовувся комплекс методів, зокрема описовий - для збору та систематизації</w:t>
      </w:r>
      <w:r>
        <w:rPr>
          <w:bCs/>
          <w:sz w:val="28"/>
          <w:szCs w:val="28"/>
          <w:lang w:val="ru-RU"/>
        </w:rPr>
        <w:t xml:space="preserve"> </w:t>
      </w:r>
      <w:r>
        <w:rPr>
          <w:bCs/>
          <w:sz w:val="28"/>
          <w:szCs w:val="28"/>
          <w:lang w:val="uk-UA"/>
        </w:rPr>
        <w:t xml:space="preserve">матеріалу; типологічний - для класифікації оказіоналізмів за словотвірними моделями , а аналітичний та синтетичний - для детального розбору структури новотворів та формування узагальнених висновків. </w:t>
      </w:r>
    </w:p>
    <w:p w:rsidR="00E938DC" w:rsidRDefault="00C764F0" w:rsidP="00965433">
      <w:pPr>
        <w:pStyle w:val="aa"/>
        <w:spacing w:beforeAutospacing="0" w:afterAutospacing="0" w:line="360" w:lineRule="auto"/>
        <w:ind w:firstLine="708"/>
        <w:jc w:val="both"/>
        <w:rPr>
          <w:color w:val="1B1C1D"/>
          <w:sz w:val="28"/>
          <w:szCs w:val="28"/>
          <w:lang w:val="uk-UA"/>
        </w:rPr>
      </w:pPr>
      <w:r>
        <w:rPr>
          <w:b/>
          <w:bCs/>
          <w:color w:val="1B1C1D"/>
          <w:sz w:val="28"/>
          <w:szCs w:val="28"/>
          <w:lang w:val="uk-UA"/>
        </w:rPr>
        <w:t>Теоретичне</w:t>
      </w:r>
      <w:r>
        <w:rPr>
          <w:color w:val="1B1C1D"/>
          <w:sz w:val="28"/>
          <w:szCs w:val="28"/>
          <w:lang w:val="uk-UA"/>
        </w:rPr>
        <w:t xml:space="preserve"> </w:t>
      </w:r>
      <w:r>
        <w:rPr>
          <w:b/>
          <w:bCs/>
          <w:color w:val="1B1C1D"/>
          <w:sz w:val="28"/>
          <w:szCs w:val="28"/>
          <w:lang w:val="uk-UA"/>
        </w:rPr>
        <w:t>значення</w:t>
      </w:r>
      <w:r>
        <w:rPr>
          <w:color w:val="1B1C1D"/>
          <w:sz w:val="28"/>
          <w:szCs w:val="28"/>
          <w:lang w:val="uk-UA"/>
        </w:rPr>
        <w:t xml:space="preserve"> дослідження полягає у поглибленні теоретичних засад емойно-оцінного потенціалу. Створення емпіричної бази, що включає повну інвентаризацію оказіоналізмів, забезпечуючи надійний систематизований матеріал для подальших наукових студій у галузі поетики.</w:t>
      </w:r>
    </w:p>
    <w:p w:rsidR="00E938DC" w:rsidRDefault="00C764F0" w:rsidP="00965433">
      <w:pPr>
        <w:pStyle w:val="aa"/>
        <w:spacing w:beforeAutospacing="0" w:afterAutospacing="0" w:line="360" w:lineRule="auto"/>
        <w:ind w:firstLine="709"/>
        <w:jc w:val="both"/>
        <w:rPr>
          <w:color w:val="1B1C1D"/>
          <w:sz w:val="28"/>
          <w:szCs w:val="28"/>
          <w:lang w:val="uk-UA"/>
        </w:rPr>
      </w:pPr>
      <w:r>
        <w:rPr>
          <w:b/>
          <w:bCs/>
          <w:color w:val="1B1C1D"/>
          <w:sz w:val="28"/>
          <w:szCs w:val="28"/>
          <w:lang w:val="uk-UA"/>
        </w:rPr>
        <w:t>Практичне значення</w:t>
      </w:r>
      <w:r>
        <w:rPr>
          <w:color w:val="1B1C1D"/>
          <w:sz w:val="28"/>
          <w:szCs w:val="28"/>
          <w:lang w:val="uk-UA"/>
        </w:rPr>
        <w:t xml:space="preserve"> полягає у безпосередньому використанні результатів роботи у навчально-методичній та науковій діяльності. Також практичне значення зумовлене можливістю використання отриманих результатів у викладенні курсів “Сучасна українська літературна мова”, “Стилістика української мови” та спецкурсів із лінгвістики дитячого мовлення та авторської лексики, також написання курсових і кваліфікаційних робіт здобувачів.  </w:t>
      </w:r>
    </w:p>
    <w:p w:rsidR="00E938DC" w:rsidRDefault="00C764F0" w:rsidP="00965433">
      <w:pPr>
        <w:spacing w:line="360" w:lineRule="auto"/>
        <w:ind w:firstLine="720"/>
        <w:jc w:val="both"/>
        <w:rPr>
          <w:rFonts w:cs="Times New Roman"/>
          <w:szCs w:val="28"/>
        </w:rPr>
      </w:pPr>
      <w:r>
        <w:rPr>
          <w:rFonts w:cs="Times New Roman"/>
          <w:szCs w:val="28"/>
        </w:rPr>
        <w:t>Тема роботи узгоджується з науковою темою кафедри прикладної лінгвістики Одеського національного університету імені І. І. Мечникова</w:t>
      </w:r>
      <w:r>
        <w:rPr>
          <w:rFonts w:cs="Times New Roman"/>
          <w:szCs w:val="28"/>
          <w:highlight w:val="yellow"/>
        </w:rPr>
        <w:t xml:space="preserve"> </w:t>
      </w:r>
      <w:r>
        <w:rPr>
          <w:rFonts w:cs="Times New Roman"/>
          <w:szCs w:val="28"/>
        </w:rPr>
        <w:t>«Прикладні аспекти дослідження мовної комунікації: когнітивно- дискурсивні виміри» (номер державної реєстрації 0123U102224).</w:t>
      </w:r>
    </w:p>
    <w:p w:rsidR="00E938DC" w:rsidRDefault="00C764F0" w:rsidP="00965433">
      <w:pPr>
        <w:pStyle w:val="a7"/>
        <w:spacing w:line="360" w:lineRule="auto"/>
        <w:ind w:left="0"/>
        <w:rPr>
          <w:rFonts w:ascii="Times New Roman" w:hAnsi="Times New Roman" w:cs="Times New Roman"/>
          <w:b/>
          <w:bCs/>
          <w:color w:val="1B1C1D"/>
          <w:sz w:val="28"/>
          <w:szCs w:val="28"/>
        </w:rPr>
      </w:pPr>
      <w:r>
        <w:rPr>
          <w:rFonts w:ascii="Times New Roman" w:hAnsi="Times New Roman" w:cs="Times New Roman"/>
          <w:b/>
          <w:bCs/>
          <w:color w:val="1B1C1D"/>
          <w:sz w:val="28"/>
          <w:szCs w:val="28"/>
        </w:rPr>
        <w:t xml:space="preserve">Апробація </w:t>
      </w:r>
      <w:bookmarkStart w:id="1" w:name="_GoBack"/>
      <w:bookmarkEnd w:id="1"/>
      <w:r>
        <w:rPr>
          <w:rFonts w:ascii="Times New Roman" w:hAnsi="Times New Roman" w:cs="Times New Roman"/>
          <w:b/>
          <w:bCs/>
          <w:color w:val="1B1C1D"/>
          <w:sz w:val="28"/>
          <w:szCs w:val="28"/>
        </w:rPr>
        <w:t xml:space="preserve"> роботи. </w:t>
      </w:r>
    </w:p>
    <w:p w:rsidR="00BC707E" w:rsidRPr="00E077E2" w:rsidRDefault="00BC707E" w:rsidP="00965433">
      <w:pPr>
        <w:pStyle w:val="a7"/>
        <w:spacing w:line="360" w:lineRule="auto"/>
        <w:ind w:left="0" w:firstLine="708"/>
        <w:rPr>
          <w:rFonts w:ascii="Times New Roman" w:hAnsi="Times New Roman" w:cs="Times New Roman"/>
          <w:sz w:val="28"/>
          <w:szCs w:val="28"/>
          <w:highlight w:val="yellow"/>
          <w:lang w:val="ru-RU"/>
        </w:rPr>
      </w:pPr>
      <w:r>
        <w:rPr>
          <w:rFonts w:ascii="Times New Roman" w:hAnsi="Times New Roman" w:cs="Times New Roman"/>
          <w:i/>
          <w:iCs/>
          <w:sz w:val="28"/>
          <w:szCs w:val="28"/>
        </w:rPr>
        <w:t>Участь у наукових конференціях</w:t>
      </w:r>
      <w:r>
        <w:rPr>
          <w:rFonts w:ascii="Times New Roman" w:hAnsi="Times New Roman" w:cs="Times New Roman"/>
          <w:i/>
          <w:iCs/>
          <w:sz w:val="28"/>
          <w:szCs w:val="28"/>
          <w:lang w:val="ru-RU"/>
        </w:rPr>
        <w:t xml:space="preserve">. </w:t>
      </w:r>
      <w:r w:rsidR="00C764F0" w:rsidRPr="00AD1268">
        <w:rPr>
          <w:rFonts w:ascii="Times New Roman" w:hAnsi="Times New Roman" w:cs="Times New Roman"/>
          <w:sz w:val="28"/>
          <w:szCs w:val="28"/>
        </w:rPr>
        <w:t>Основні положення та ре</w:t>
      </w:r>
      <w:r w:rsidRPr="00AD1268">
        <w:rPr>
          <w:rFonts w:ascii="Times New Roman" w:hAnsi="Times New Roman" w:cs="Times New Roman"/>
          <w:sz w:val="28"/>
          <w:szCs w:val="28"/>
        </w:rPr>
        <w:t>зультати дослідження апробовано</w:t>
      </w:r>
      <w:r w:rsidRPr="00AD1268">
        <w:rPr>
          <w:rFonts w:ascii="Times New Roman" w:hAnsi="Times New Roman" w:cs="Times New Roman"/>
          <w:sz w:val="28"/>
          <w:szCs w:val="28"/>
          <w:lang w:val="ru-RU"/>
        </w:rPr>
        <w:t xml:space="preserve"> на таких конференціях:</w:t>
      </w:r>
    </w:p>
    <w:p w:rsidR="00E938DC" w:rsidRPr="00E077E2" w:rsidRDefault="00C764F0" w:rsidP="00965433">
      <w:pPr>
        <w:pStyle w:val="a7"/>
        <w:numPr>
          <w:ilvl w:val="0"/>
          <w:numId w:val="2"/>
        </w:numPr>
        <w:spacing w:line="360" w:lineRule="auto"/>
        <w:ind w:left="0" w:firstLine="708"/>
        <w:rPr>
          <w:rFonts w:ascii="Times New Roman" w:hAnsi="Times New Roman" w:cs="Times New Roman"/>
          <w:i/>
          <w:iCs/>
          <w:sz w:val="28"/>
          <w:szCs w:val="28"/>
        </w:rPr>
      </w:pPr>
      <w:r w:rsidRPr="00AD1268">
        <w:rPr>
          <w:rFonts w:ascii="Times New Roman" w:hAnsi="Times New Roman" w:cs="Times New Roman"/>
          <w:sz w:val="28"/>
          <w:szCs w:val="28"/>
        </w:rPr>
        <w:t xml:space="preserve">80-та </w:t>
      </w:r>
      <w:r w:rsidRPr="00E077E2">
        <w:rPr>
          <w:rFonts w:ascii="Times New Roman" w:hAnsi="Times New Roman" w:cs="Times New Roman"/>
          <w:sz w:val="28"/>
          <w:szCs w:val="28"/>
        </w:rPr>
        <w:t xml:space="preserve">звітна студентська наукова конференція Одеського </w:t>
      </w:r>
      <w:r w:rsidRPr="00AD1268">
        <w:rPr>
          <w:rFonts w:ascii="Times New Roman" w:hAnsi="Times New Roman" w:cs="Times New Roman"/>
          <w:sz w:val="28"/>
          <w:szCs w:val="28"/>
        </w:rPr>
        <w:t>наці</w:t>
      </w:r>
      <w:r w:rsidR="00BC707E" w:rsidRPr="00AD1268">
        <w:rPr>
          <w:rFonts w:ascii="Times New Roman" w:hAnsi="Times New Roman" w:cs="Times New Roman"/>
          <w:sz w:val="28"/>
          <w:szCs w:val="28"/>
        </w:rPr>
        <w:t>он</w:t>
      </w:r>
      <w:r w:rsidRPr="00AD1268">
        <w:rPr>
          <w:rFonts w:ascii="Times New Roman" w:hAnsi="Times New Roman" w:cs="Times New Roman"/>
          <w:sz w:val="28"/>
          <w:szCs w:val="28"/>
        </w:rPr>
        <w:t xml:space="preserve">ального </w:t>
      </w:r>
      <w:r w:rsidRPr="00E077E2">
        <w:rPr>
          <w:rFonts w:ascii="Times New Roman" w:hAnsi="Times New Roman" w:cs="Times New Roman"/>
          <w:sz w:val="28"/>
          <w:szCs w:val="28"/>
        </w:rPr>
        <w:t xml:space="preserve">університету імені І. І. Мечникова, яка проводилась в Одесі 25 квітня 2024 року (підсекція «Актуальні питання прикладної лінгвістики», тема </w:t>
      </w:r>
      <w:r w:rsidRPr="00E077E2">
        <w:rPr>
          <w:rFonts w:ascii="Times New Roman" w:hAnsi="Times New Roman" w:cs="Times New Roman"/>
          <w:sz w:val="28"/>
          <w:szCs w:val="28"/>
        </w:rPr>
        <w:lastRenderedPageBreak/>
        <w:t>доповіді «Лексико-стилістичні особливості в дитячому дискурсі (на матеріалі казки В. Нестайка «Пригоди близнят-козенят»;</w:t>
      </w:r>
    </w:p>
    <w:p w:rsidR="00E938DC" w:rsidRPr="00E077E2" w:rsidRDefault="00BC707E" w:rsidP="00965433">
      <w:pPr>
        <w:pStyle w:val="a7"/>
        <w:numPr>
          <w:ilvl w:val="0"/>
          <w:numId w:val="2"/>
        </w:numPr>
        <w:spacing w:line="360" w:lineRule="auto"/>
        <w:ind w:left="0" w:firstLine="708"/>
        <w:rPr>
          <w:rFonts w:ascii="Times New Roman" w:hAnsi="Times New Roman" w:cs="Times New Roman"/>
          <w:sz w:val="28"/>
          <w:szCs w:val="28"/>
        </w:rPr>
      </w:pPr>
      <w:r w:rsidRPr="00AD1268">
        <w:rPr>
          <w:rFonts w:ascii="Times New Roman" w:hAnsi="Times New Roman" w:cs="Times New Roman"/>
          <w:sz w:val="28"/>
          <w:szCs w:val="28"/>
          <w:lang w:val="en-US"/>
        </w:rPr>
        <w:t>VI</w:t>
      </w:r>
      <w:r w:rsidRPr="00AD1268">
        <w:rPr>
          <w:rFonts w:ascii="Times New Roman" w:hAnsi="Times New Roman" w:cs="Times New Roman"/>
          <w:sz w:val="28"/>
          <w:szCs w:val="28"/>
          <w:lang w:val="ru-RU"/>
        </w:rPr>
        <w:t xml:space="preserve"> Міжнародна</w:t>
      </w:r>
      <w:r w:rsidRPr="00AD1268">
        <w:rPr>
          <w:rFonts w:ascii="Times New Roman" w:hAnsi="Times New Roman" w:cs="Times New Roman"/>
          <w:sz w:val="28"/>
          <w:szCs w:val="28"/>
        </w:rPr>
        <w:t xml:space="preserve"> наукова</w:t>
      </w:r>
      <w:r w:rsidR="00C764F0" w:rsidRPr="00AD1268">
        <w:rPr>
          <w:rFonts w:ascii="Times New Roman" w:hAnsi="Times New Roman" w:cs="Times New Roman"/>
          <w:sz w:val="28"/>
          <w:szCs w:val="28"/>
        </w:rPr>
        <w:t xml:space="preserve"> конференція</w:t>
      </w:r>
      <w:r w:rsidRPr="00AD1268">
        <w:rPr>
          <w:rFonts w:ascii="Times New Roman" w:hAnsi="Times New Roman" w:cs="Times New Roman"/>
          <w:sz w:val="28"/>
          <w:szCs w:val="28"/>
        </w:rPr>
        <w:t xml:space="preserve"> «</w:t>
      </w:r>
      <w:proofErr w:type="gramStart"/>
      <w:r w:rsidRPr="00AD1268">
        <w:rPr>
          <w:rFonts w:ascii="Times New Roman" w:hAnsi="Times New Roman" w:cs="Times New Roman"/>
          <w:sz w:val="28"/>
          <w:szCs w:val="28"/>
        </w:rPr>
        <w:t>Нова  лінгвістична</w:t>
      </w:r>
      <w:proofErr w:type="gramEnd"/>
      <w:r w:rsidRPr="00AD1268">
        <w:rPr>
          <w:rFonts w:ascii="Times New Roman" w:hAnsi="Times New Roman" w:cs="Times New Roman"/>
          <w:sz w:val="28"/>
          <w:szCs w:val="28"/>
        </w:rPr>
        <w:t xml:space="preserve"> парадигма</w:t>
      </w:r>
      <w:r w:rsidR="00C764F0" w:rsidRPr="00AD1268">
        <w:rPr>
          <w:rFonts w:ascii="Times New Roman" w:hAnsi="Times New Roman" w:cs="Times New Roman"/>
          <w:sz w:val="28"/>
          <w:szCs w:val="28"/>
        </w:rPr>
        <w:t>:</w:t>
      </w:r>
      <w:r w:rsidRPr="00AD1268">
        <w:rPr>
          <w:rFonts w:ascii="Times New Roman" w:hAnsi="Times New Roman" w:cs="Times New Roman"/>
          <w:sz w:val="28"/>
          <w:szCs w:val="28"/>
        </w:rPr>
        <w:t xml:space="preserve"> теоретичні та прикладні аспекти</w:t>
      </w:r>
      <w:r w:rsidR="00C764F0" w:rsidRPr="00AD1268">
        <w:rPr>
          <w:rFonts w:ascii="Times New Roman" w:hAnsi="Times New Roman" w:cs="Times New Roman"/>
          <w:sz w:val="28"/>
          <w:szCs w:val="28"/>
        </w:rPr>
        <w:t xml:space="preserve">», </w:t>
      </w:r>
      <w:r w:rsidR="00C764F0" w:rsidRPr="00E077E2">
        <w:rPr>
          <w:rFonts w:ascii="Times New Roman" w:hAnsi="Times New Roman" w:cs="Times New Roman"/>
          <w:sz w:val="28"/>
          <w:szCs w:val="28"/>
        </w:rPr>
        <w:t>яка проводилася в Одесі 26-27 вересня 2025 року. (Секція 3. Комунікативна лінгвістика. Проблеми дискурсології та лінгвопрагматики. Тема доповіді:  «Емоційно-оцінний  потенціал оказіоналізмів в українському дитячому дискурсі (на матеріалі творів В. Нестайка)».</w:t>
      </w:r>
    </w:p>
    <w:p w:rsidR="00E938DC" w:rsidRDefault="00C764F0" w:rsidP="00965433">
      <w:pPr>
        <w:pStyle w:val="a7"/>
        <w:spacing w:line="360" w:lineRule="auto"/>
        <w:ind w:left="0" w:firstLine="0"/>
        <w:rPr>
          <w:rFonts w:ascii="Times New Roman" w:hAnsi="Times New Roman" w:cs="Times New Roman"/>
          <w:i/>
          <w:iCs/>
          <w:sz w:val="28"/>
          <w:szCs w:val="28"/>
        </w:rPr>
      </w:pPr>
      <w:r>
        <w:rPr>
          <w:rFonts w:ascii="Times New Roman" w:hAnsi="Times New Roman" w:cs="Times New Roman"/>
          <w:i/>
          <w:iCs/>
          <w:sz w:val="28"/>
          <w:szCs w:val="28"/>
        </w:rPr>
        <w:t>Публікації:</w:t>
      </w:r>
    </w:p>
    <w:p w:rsidR="00E938DC" w:rsidRPr="00672C5A" w:rsidRDefault="00C764F0" w:rsidP="00965433">
      <w:pPr>
        <w:pStyle w:val="a7"/>
        <w:spacing w:line="360" w:lineRule="auto"/>
        <w:ind w:left="0" w:firstLine="708"/>
        <w:rPr>
          <w:rFonts w:ascii="Times New Roman" w:hAnsi="Times New Roman" w:cs="Times New Roman"/>
          <w:sz w:val="28"/>
          <w:szCs w:val="28"/>
          <w:lang w:val="ru-RU"/>
        </w:rPr>
      </w:pPr>
      <w:r>
        <w:rPr>
          <w:rFonts w:ascii="Times New Roman" w:hAnsi="Times New Roman" w:cs="Times New Roman"/>
          <w:sz w:val="28"/>
          <w:szCs w:val="28"/>
        </w:rPr>
        <w:t xml:space="preserve">Шевчук Л., Ковальова Н. Оказіональна антропонімія в дитячому художньому дискурсі: семантико-словотвірний аспект. </w:t>
      </w:r>
      <w:r>
        <w:rPr>
          <w:rFonts w:ascii="Times New Roman" w:hAnsi="Times New Roman" w:cs="Times New Roman"/>
          <w:i/>
          <w:iCs/>
          <w:sz w:val="28"/>
          <w:szCs w:val="28"/>
        </w:rPr>
        <w:t xml:space="preserve">Вісник Одеького національного університету імені І. І. Мечникова. </w:t>
      </w:r>
      <w:r>
        <w:rPr>
          <w:rFonts w:ascii="Times New Roman" w:hAnsi="Times New Roman" w:cs="Times New Roman"/>
          <w:sz w:val="28"/>
          <w:szCs w:val="28"/>
        </w:rPr>
        <w:t>Серія Філологія. Т. 31. Вип. 2 (57) 2025 (подано до друку).</w:t>
      </w:r>
    </w:p>
    <w:p w:rsidR="00E938DC" w:rsidRDefault="00C764F0" w:rsidP="00965433">
      <w:pPr>
        <w:pStyle w:val="a7"/>
        <w:spacing w:line="360" w:lineRule="auto"/>
        <w:ind w:left="0"/>
        <w:rPr>
          <w:rFonts w:ascii="Times New Roman" w:hAnsi="Times New Roman" w:cs="Times New Roman"/>
          <w:sz w:val="28"/>
          <w:szCs w:val="28"/>
        </w:rPr>
      </w:pPr>
      <w:r>
        <w:rPr>
          <w:rFonts w:ascii="Times New Roman" w:hAnsi="Times New Roman" w:cs="Times New Roman"/>
          <w:b/>
          <w:bCs/>
          <w:color w:val="1B1C1D"/>
          <w:sz w:val="28"/>
          <w:szCs w:val="28"/>
        </w:rPr>
        <w:t xml:space="preserve">Структура роботи. </w:t>
      </w:r>
      <w:r>
        <w:rPr>
          <w:rFonts w:ascii="Times New Roman" w:hAnsi="Times New Roman" w:cs="Times New Roman"/>
          <w:color w:val="1B1C1D"/>
          <w:sz w:val="28"/>
          <w:szCs w:val="28"/>
        </w:rPr>
        <w:t xml:space="preserve">Робота складається зі вступу, двох розділів, висновку та списку використаної літератури. </w:t>
      </w:r>
      <w:r>
        <w:rPr>
          <w:rFonts w:ascii="Times New Roman" w:hAnsi="Times New Roman" w:cs="Times New Roman"/>
          <w:sz w:val="28"/>
          <w:szCs w:val="28"/>
        </w:rPr>
        <w:t>Заг</w:t>
      </w:r>
      <w:r w:rsidR="00562F63">
        <w:rPr>
          <w:rFonts w:ascii="Times New Roman" w:hAnsi="Times New Roman" w:cs="Times New Roman"/>
          <w:sz w:val="28"/>
          <w:szCs w:val="28"/>
        </w:rPr>
        <w:t>альний обсяг роботи становить 61</w:t>
      </w:r>
      <w:r>
        <w:rPr>
          <w:rFonts w:ascii="Times New Roman" w:hAnsi="Times New Roman" w:cs="Times New Roman"/>
          <w:sz w:val="28"/>
          <w:szCs w:val="28"/>
        </w:rPr>
        <w:t xml:space="preserve"> сторінк</w:t>
      </w:r>
      <w:r w:rsidR="00562F63">
        <w:rPr>
          <w:rFonts w:ascii="Times New Roman" w:hAnsi="Times New Roman" w:cs="Times New Roman"/>
          <w:sz w:val="28"/>
          <w:szCs w:val="28"/>
        </w:rPr>
        <w:t>у</w:t>
      </w:r>
      <w:r w:rsidRPr="00AD1268">
        <w:rPr>
          <w:rFonts w:ascii="Times New Roman" w:hAnsi="Times New Roman" w:cs="Times New Roman"/>
          <w:sz w:val="28"/>
          <w:szCs w:val="28"/>
        </w:rPr>
        <w:t>.</w:t>
      </w:r>
      <w:r>
        <w:rPr>
          <w:rFonts w:ascii="Times New Roman" w:hAnsi="Times New Roman" w:cs="Times New Roman"/>
          <w:sz w:val="28"/>
          <w:szCs w:val="28"/>
        </w:rPr>
        <w:t xml:space="preserve"> </w:t>
      </w:r>
    </w:p>
    <w:p w:rsidR="00E938DC" w:rsidRDefault="00C764F0" w:rsidP="00965433">
      <w:pPr>
        <w:pStyle w:val="a7"/>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У першому розділі «Дослідження засобів вербалізації емоційності та оцінності» представлено основні підходи до вивчення оказіональних слів в українському дитячому дискурсі. У другому розділі «Словотворча вербалізація емоційно-оцінної семантики оказіоналізмів у творах                   В. Нестайка». Проведено комплексний аналіз творів з метою виявлення та класифікації оказіональних слів. Здійснено поглиблений аналіз цих одиниць для розкриття їхньої емоційно-оцінної функції в художньому тексті. </w:t>
      </w:r>
    </w:p>
    <w:p w:rsidR="00E938DC" w:rsidRDefault="00C764F0" w:rsidP="00965433">
      <w:pPr>
        <w:pStyle w:val="1"/>
        <w:spacing w:before="0" w:after="0"/>
        <w:jc w:val="both"/>
        <w:rPr>
          <w:rFonts w:cs="Times New Roman"/>
          <w:szCs w:val="28"/>
        </w:rPr>
      </w:pPr>
      <w:r>
        <w:rPr>
          <w:rFonts w:cs="Times New Roman"/>
          <w:szCs w:val="28"/>
        </w:rPr>
        <w:br w:type="page"/>
      </w:r>
    </w:p>
    <w:p w:rsidR="00E938DC" w:rsidRDefault="00C764F0" w:rsidP="00965433">
      <w:pPr>
        <w:pStyle w:val="1"/>
        <w:spacing w:before="0" w:after="0"/>
        <w:jc w:val="both"/>
        <w:rPr>
          <w:rFonts w:cs="Times New Roman"/>
          <w:szCs w:val="28"/>
        </w:rPr>
      </w:pPr>
      <w:bookmarkStart w:id="2" w:name="_Toc214626577"/>
      <w:r>
        <w:rPr>
          <w:rFonts w:cs="Times New Roman"/>
          <w:szCs w:val="28"/>
        </w:rPr>
        <w:lastRenderedPageBreak/>
        <w:t>РОЗДІЛ 1. ДОСЛІДЖЕННЯ ЗАСОБІВ ВЕРБАЛІЗАЦІЇ ЕМОЦІЙНОСТІ ТА ОЦІННОСТІ</w:t>
      </w:r>
      <w:bookmarkEnd w:id="2"/>
    </w:p>
    <w:p w:rsidR="00E938DC" w:rsidRDefault="00C764F0" w:rsidP="00297160">
      <w:pPr>
        <w:pStyle w:val="2"/>
        <w:rPr>
          <w:shd w:val="clear" w:color="auto" w:fill="FFFFFF"/>
        </w:rPr>
      </w:pPr>
      <w:bookmarkStart w:id="3" w:name="_Toc214626578"/>
      <w:r>
        <w:rPr>
          <w:shd w:val="clear" w:color="auto" w:fill="FFFFFF"/>
        </w:rPr>
        <w:t>Історія вивчення лінгвостилістики українського дитячого художнього дискурсу</w:t>
      </w:r>
      <w:bookmarkEnd w:id="3"/>
    </w:p>
    <w:p w:rsidR="00E938DC" w:rsidRDefault="00C764F0" w:rsidP="00965433">
      <w:pPr>
        <w:spacing w:line="360" w:lineRule="auto"/>
        <w:ind w:firstLine="709"/>
        <w:jc w:val="both"/>
        <w:rPr>
          <w:rFonts w:eastAsia="Times New Roman" w:cs="Times New Roman"/>
          <w:szCs w:val="28"/>
        </w:rPr>
      </w:pPr>
      <w:r>
        <w:rPr>
          <w:rFonts w:eastAsia="Times New Roman" w:cs="Times New Roman"/>
          <w:szCs w:val="28"/>
          <w:shd w:val="clear" w:color="auto" w:fill="FFFFFF"/>
        </w:rPr>
        <w:t>Вивчення</w:t>
      </w:r>
      <w:r>
        <w:rPr>
          <w:rFonts w:eastAsia="Times New Roman" w:cs="Times New Roman"/>
          <w:color w:val="000000"/>
          <w:szCs w:val="28"/>
          <w:shd w:val="clear" w:color="auto" w:fill="FFFFFF"/>
        </w:rPr>
        <w:t xml:space="preserve"> дитячої української літератури почалось на кінці XX століття, тому залишає багато відкритих питань щодо цього. Дитяча література отримує незалежність  від “дорослої” літератури, адже вона теж має свою </w:t>
      </w:r>
      <w:r>
        <w:rPr>
          <w:rFonts w:cs="Times New Roman"/>
          <w:szCs w:val="28"/>
        </w:rPr>
        <w:t xml:space="preserve">психологічну, соціологічну, культурологічну </w:t>
      </w:r>
      <w:r>
        <w:rPr>
          <w:rFonts w:eastAsia="Times New Roman" w:cs="Times New Roman"/>
          <w:color w:val="000000"/>
          <w:szCs w:val="28"/>
          <w:shd w:val="clear" w:color="auto" w:fill="FFFFFF"/>
        </w:rPr>
        <w:t xml:space="preserve">специфіку. </w:t>
      </w:r>
      <w:r>
        <w:rPr>
          <w:rFonts w:eastAsia="Times New Roman" w:cs="Times New Roman"/>
          <w:color w:val="000000"/>
          <w:szCs w:val="28"/>
        </w:rPr>
        <w:t>Проза та поезія для дітей - це літературні твори, написані для дітей з цілком конкретною метою: апелювати до дитячих інтересів, емоцій та почуттів, впливати на їхні пізнавальні здібності, розвивати інтереси та смаки</w:t>
      </w:r>
      <w:r>
        <w:rPr>
          <w:rFonts w:eastAsia="Times New Roman" w:cs="Times New Roman"/>
          <w:color w:val="000000"/>
          <w:szCs w:val="28"/>
          <w:shd w:val="clear" w:color="auto" w:fill="FFFFFF"/>
        </w:rPr>
        <w:t>.</w:t>
      </w:r>
    </w:p>
    <w:p w:rsidR="00E938DC" w:rsidRDefault="00C764F0" w:rsidP="00965433">
      <w:pPr>
        <w:spacing w:line="360" w:lineRule="auto"/>
        <w:ind w:firstLine="709"/>
        <w:jc w:val="both"/>
        <w:rPr>
          <w:rFonts w:eastAsia="Times New Roman" w:cs="Times New Roman"/>
          <w:szCs w:val="28"/>
        </w:rPr>
      </w:pPr>
      <w:r>
        <w:rPr>
          <w:rFonts w:eastAsia="Times New Roman" w:cs="Times New Roman"/>
          <w:color w:val="000000"/>
          <w:szCs w:val="28"/>
        </w:rPr>
        <w:t>Варто зазначити письменників, що працюють у царині дитячої літератури, таких, як Анатолій Дімаров, Анатолій Костецький, Всеволод Нестайко та Ярослав Стельмах. У цей період з'явилася низка нових імен авторів, які пишуть для дітей: Оксана Думанська, Андрій Кокотюха, Оксана Клотюк та інші.</w:t>
      </w:r>
    </w:p>
    <w:p w:rsidR="00E938DC" w:rsidRDefault="00C764F0" w:rsidP="00965433">
      <w:pPr>
        <w:spacing w:line="360" w:lineRule="auto"/>
        <w:ind w:firstLine="709"/>
        <w:jc w:val="both"/>
        <w:rPr>
          <w:rFonts w:eastAsia="Times New Roman" w:cs="Times New Roman"/>
          <w:szCs w:val="28"/>
          <w:shd w:val="clear" w:color="auto" w:fill="FFFFFF"/>
        </w:rPr>
      </w:pPr>
      <w:r>
        <w:rPr>
          <w:rFonts w:eastAsia="Times New Roman" w:cs="Times New Roman"/>
          <w:color w:val="000000"/>
          <w:szCs w:val="28"/>
          <w:shd w:val="clear" w:color="auto" w:fill="FFFFFF"/>
        </w:rPr>
        <w:t>Незважаючи на те, що кількість творів для дітей зростає, увага лінгвістів до них дещо обмежена. До того ж більшість уваги зосереджено на з’ясуванні насамперед лексико-семантичних особливостей українського дитячого дискурсу. Це досліджується у працях Г. Атрошенко та Я. Закревської.  Та лише в деяких з них реалізовано спробу дослідити не тільки лексичні, а й фонетичні та синтаксичні засоби вираження різних видів оцінних значень на матеріалі тексів української дитячої літератури</w:t>
      </w:r>
      <w:r>
        <w:rPr>
          <w:rFonts w:eastAsia="Times New Roman" w:cs="Times New Roman"/>
          <w:b/>
          <w:bCs/>
          <w:color w:val="FF0000"/>
          <w:szCs w:val="28"/>
          <w:shd w:val="clear" w:color="auto" w:fill="FFFFFF"/>
        </w:rPr>
        <w:t xml:space="preserve">. </w:t>
      </w:r>
      <w:r>
        <w:rPr>
          <w:rFonts w:eastAsia="Times New Roman" w:cs="Times New Roman"/>
          <w:color w:val="FF0000"/>
          <w:szCs w:val="28"/>
        </w:rPr>
        <w:t> </w:t>
      </w:r>
      <w:r>
        <w:rPr>
          <w:rFonts w:eastAsia="Times New Roman" w:cs="Times New Roman"/>
          <w:szCs w:val="28"/>
        </w:rPr>
        <w:t xml:space="preserve">Як зазначає у своїх працях Г. Атрошенко, «дитяча поезія - це як ліричний щоденник поета, який пише для дітей. Загалом у творах для дітей домінують концепти позитивних емоцій та смислових відтінків. Загальними домінантними стилістичними тенденціями дитячої поезії, що проявляються на різних мовних рівнях (переважно на рівні лексики), є життєствердність та оптимізм. Важливо, що позитивні поняття характеризують суб’єкта лірики та реальну життєву ситуацію, що відповідає його мріям і прагненням. Позитивні словесні образи дитячого вірша </w:t>
      </w:r>
      <w:r>
        <w:rPr>
          <w:rFonts w:eastAsia="Times New Roman" w:cs="Times New Roman"/>
          <w:szCs w:val="28"/>
        </w:rPr>
        <w:lastRenderedPageBreak/>
        <w:t xml:space="preserve">виражають чисту і досяжну надію. Художній світ існує в нашій уяві, яка максимально наближена до того, що ми бачимо, дане нашим органам чуття, і в той же час схвильована образами» </w:t>
      </w:r>
      <w:r>
        <w:rPr>
          <w:rFonts w:eastAsia="Times New Roman" w:cs="Times New Roman"/>
          <w:szCs w:val="28"/>
          <w:shd w:val="clear" w:color="auto" w:fill="FFFFFF"/>
        </w:rPr>
        <w:t>[1, с.13].</w:t>
      </w:r>
    </w:p>
    <w:p w:rsidR="00E938DC" w:rsidRDefault="00C764F0" w:rsidP="00965433">
      <w:pPr>
        <w:spacing w:line="360" w:lineRule="auto"/>
        <w:ind w:firstLine="709"/>
        <w:jc w:val="both"/>
        <w:rPr>
          <w:rFonts w:cs="Times New Roman"/>
          <w:szCs w:val="28"/>
        </w:rPr>
      </w:pPr>
      <w:r>
        <w:rPr>
          <w:rFonts w:eastAsia="Times New Roman" w:cs="Times New Roman"/>
          <w:color w:val="000000"/>
          <w:szCs w:val="28"/>
          <w:shd w:val="clear" w:color="auto" w:fill="FFFFFF"/>
        </w:rPr>
        <w:t> </w:t>
      </w:r>
      <w:r>
        <w:rPr>
          <w:rFonts w:cs="Times New Roman"/>
          <w:szCs w:val="28"/>
        </w:rPr>
        <w:t>У нашому дослідженні ми використовуємо визначення І. Фролової, за якою художній дискурс тлумачимо як розумово-комунікативну взаємодію комунікатора (автор художнього твору) та реципієнта (потенційний читач), що відбувається в певному історичному і культурно-соціальному контексті, ґрунтується на ідеях, переконаннях, світоглядних орієнтирах автора, має на меті регулювання ідей, переконань, світоглядних орієнтирів реципієнта та матеріалізовано як тексти художніх творів, відкрита множина яких формує вербальний план художнього дискурсу</w:t>
      </w:r>
      <w:r>
        <w:rPr>
          <w:rFonts w:eastAsia="Times New Roman" w:cs="Times New Roman"/>
          <w:b/>
          <w:bCs/>
          <w:color w:val="000000"/>
          <w:szCs w:val="28"/>
          <w:shd w:val="clear" w:color="auto" w:fill="FFFFFF"/>
        </w:rPr>
        <w:t xml:space="preserve"> </w:t>
      </w:r>
      <w:r>
        <w:rPr>
          <w:rFonts w:eastAsia="Times New Roman" w:cs="Times New Roman"/>
          <w:color w:val="000000"/>
          <w:szCs w:val="28"/>
          <w:shd w:val="clear" w:color="auto" w:fill="FFFFFF"/>
        </w:rPr>
        <w:t xml:space="preserve">[46, с. 54]. </w:t>
      </w:r>
      <w:r>
        <w:rPr>
          <w:rFonts w:cs="Times New Roman"/>
          <w:szCs w:val="28"/>
        </w:rPr>
        <w:t xml:space="preserve">Зауважуємо, що дискурс являє собою зв’язний текст у сукупності з екстралінгвальними, прагматичними, соціокультурними, психологічними й іншими чинниками, тобто сприймається як цілісний конструкт. </w:t>
      </w:r>
    </w:p>
    <w:p w:rsidR="00E938DC" w:rsidRDefault="00C764F0" w:rsidP="00965433">
      <w:pPr>
        <w:spacing w:line="360" w:lineRule="auto"/>
        <w:ind w:firstLine="709"/>
        <w:jc w:val="both"/>
        <w:rPr>
          <w:rFonts w:cs="Times New Roman"/>
          <w:szCs w:val="28"/>
        </w:rPr>
      </w:pPr>
      <w:r>
        <w:rPr>
          <w:rFonts w:cs="Times New Roman"/>
          <w:szCs w:val="28"/>
        </w:rPr>
        <w:t xml:space="preserve">Це текст, взятий у подієвому аспекті, або мовлення, аналізоване як соціальна дія, компонент, що бере участь у взаємодії людей та механізмах їхньої свідомості, тобто когнітивних процесах. У цьому разі дискурс не замінює поняття тексту. Це комунікативний та ментальний процес, який спричинює створення тексту як певної формальної конструкції. [53, с. 155]. </w:t>
      </w:r>
      <w:r>
        <w:rPr>
          <w:rFonts w:cs="Times New Roman"/>
          <w:szCs w:val="28"/>
        </w:rPr>
        <w:tab/>
        <w:t xml:space="preserve">Дослідження Е. Огар присвячене глибокому аналізу мови дитячого літературного дискурсу у функціонально-комунікативному аспекті й становить вагомий внесок у розвиток сучасної лінгвістики. Дитячий літературний дискурс, на думку дослідниці, є “особливим різновидом художньої комунікації, що спрямований на формування мовної особистості дитини та її світоглядних орієнтирів” [45, с. 11]. Такий підхід дозволяє розглядати тексти для дітей не лише як літературні витвори, а як важливий засіб соціалізації, виховання та пізнання світу. </w:t>
      </w:r>
    </w:p>
    <w:p w:rsidR="00E938DC" w:rsidRDefault="00C764F0" w:rsidP="00965433">
      <w:pPr>
        <w:spacing w:line="360" w:lineRule="auto"/>
        <w:ind w:firstLine="709"/>
        <w:jc w:val="both"/>
        <w:rPr>
          <w:rFonts w:cs="Times New Roman"/>
          <w:szCs w:val="28"/>
        </w:rPr>
      </w:pPr>
      <w:r>
        <w:rPr>
          <w:rFonts w:cs="Times New Roman"/>
          <w:szCs w:val="28"/>
        </w:rPr>
        <w:t xml:space="preserve">Одним із центральних положень роботи є твердження про багатофункціональність мови дитячої літератури. Вона поєднує у собі пізнавальний, естетичний, виховний і соціалізуючий потенціал, а її зміст та </w:t>
      </w:r>
      <w:r>
        <w:rPr>
          <w:rFonts w:cs="Times New Roman"/>
          <w:szCs w:val="28"/>
        </w:rPr>
        <w:lastRenderedPageBreak/>
        <w:t>форма підпорядковуються завданню всебічного розвитку маленького читача. Саме мова виступає тим каналом, через який дитина засвоює цінності, норми та культурні традиції суспільства. Таким чином, дитяча література набуває статусу не тільки мистецького явища, а й потужного комунікативного механізму впливу на особистість. Дослідниця наголошує, що специфіка дитячого тексту полягає у поєднанні доступності та виразності. «Дитячий текст передбачає ясність вислову, простоту синтаксису та образність, що апелює до уяви й емоційного досвіду дитини</w:t>
      </w:r>
      <w:r>
        <w:rPr>
          <w:rFonts w:cs="Times New Roman"/>
          <w:szCs w:val="28"/>
          <w:lang w:val="ru-RU"/>
        </w:rPr>
        <w:t>»</w:t>
      </w:r>
      <w:r>
        <w:rPr>
          <w:rFonts w:cs="Times New Roman"/>
          <w:szCs w:val="28"/>
        </w:rPr>
        <w:t xml:space="preserve"> </w:t>
      </w:r>
      <w:r>
        <w:rPr>
          <w:rFonts w:cs="Times New Roman"/>
          <w:szCs w:val="28"/>
          <w:lang w:val="ru-RU"/>
        </w:rPr>
        <w:t>[</w:t>
      </w:r>
      <w:r>
        <w:rPr>
          <w:rFonts w:cs="Times New Roman"/>
          <w:szCs w:val="28"/>
        </w:rPr>
        <w:t>45, с. 12</w:t>
      </w:r>
      <w:r>
        <w:rPr>
          <w:rFonts w:cs="Times New Roman"/>
          <w:szCs w:val="28"/>
          <w:lang w:val="ru-RU"/>
        </w:rPr>
        <w:t>]</w:t>
      </w:r>
      <w:r>
        <w:rPr>
          <w:rFonts w:cs="Times New Roman"/>
          <w:szCs w:val="28"/>
        </w:rPr>
        <w:t xml:space="preserve">. Ця закономірність зумовлює відбір мовних засобів: з одного боку, вони повинні бути зрозумілими для дитини, з іншого – не позбавленими естетичної цінності, адже саме художність і образність сприяють розвитку уяви та формуванню асоціативного мислення. Мова дитячої літератури виконує роль інструмента, який не лише віддзеркалює мовні норми суспільства, а й активно впливає на формування комунікативних навичок адресата. Окремої уваги заслуговує ідея функціонально-комунікативної зумовленості художніх засобів. Е. Огар зазначає, що «у художньому тексті для дітей відсутні випадкові мовні деталі — кожна одиниця спрямована на досягнення контакту з адресатом» [45, с. 14]. Це твердження розкриває сутність дитячого дискурсу як системи, де кожен мовний елемент виконує чітко визначену роль. Таким чином, навіть спрощені синтаксичні структури чи повтори набувають значення не як вади стилю, а як засоби, що забезпечують ефективність комунікації та сприяють формуванню діалогу між автором і читачем. </w:t>
      </w:r>
    </w:p>
    <w:p w:rsidR="00E938DC" w:rsidRDefault="00C764F0" w:rsidP="00965433">
      <w:pPr>
        <w:spacing w:line="360" w:lineRule="auto"/>
        <w:ind w:firstLine="709"/>
        <w:jc w:val="both"/>
        <w:rPr>
          <w:rFonts w:cs="Times New Roman"/>
          <w:szCs w:val="28"/>
        </w:rPr>
      </w:pPr>
      <w:r>
        <w:rPr>
          <w:rFonts w:cs="Times New Roman"/>
          <w:szCs w:val="28"/>
        </w:rPr>
        <w:t xml:space="preserve">У роботі також наголошується на культурно-ціннісному потенціалі дитячої літератури. Авторка розглядає її як чинник інтеграції дитини у суспільство, адже через художній текст відбувається засвоєння моральних і соціальних норм, оволодіння культурним кодом нації, прилучення до традицій та світоглядних орієнтирів. Таким чином, дитячий літературний дискурс постає не лише як естетичне явище, а й як засіб формування мовної й культурної ідентичності. </w:t>
      </w:r>
    </w:p>
    <w:p w:rsidR="00E938DC" w:rsidRDefault="00C764F0" w:rsidP="00965433">
      <w:pPr>
        <w:spacing w:line="360" w:lineRule="auto"/>
        <w:ind w:firstLine="709"/>
        <w:jc w:val="both"/>
        <w:rPr>
          <w:rFonts w:cs="Times New Roman"/>
          <w:szCs w:val="28"/>
        </w:rPr>
      </w:pPr>
      <w:r>
        <w:rPr>
          <w:rFonts w:cs="Times New Roman"/>
          <w:szCs w:val="28"/>
        </w:rPr>
        <w:lastRenderedPageBreak/>
        <w:t>У підсумку, дослідження Е. Огар дає підстави стверджувати, що дитячий літературний дискурс є автономним і самобутнім об’єктом вивчення, який має власні закономірності функціонування та виконує комплексні завдання у процесі становлення особистості. Праця має не лише теоретичне, а й практичне значення, оскільки пропонує цілісне бачення дитячої літератури як важливого елементу комунікативного й культурного простору, що сприяє гармонійному розвитку та соціалізації молодого покоління.</w:t>
      </w:r>
    </w:p>
    <w:p w:rsidR="00E938DC" w:rsidRDefault="00C764F0" w:rsidP="00965433">
      <w:pPr>
        <w:spacing w:line="360" w:lineRule="auto"/>
        <w:ind w:firstLine="709"/>
        <w:jc w:val="both"/>
        <w:rPr>
          <w:rFonts w:cs="Times New Roman"/>
          <w:szCs w:val="28"/>
        </w:rPr>
      </w:pPr>
      <w:r>
        <w:rPr>
          <w:rFonts w:cs="Times New Roman"/>
          <w:szCs w:val="28"/>
        </w:rPr>
        <w:t>Отже, можна зробити висновок, що проблема дитячого дискурсу посідає відносно нове місце в сучасних лінгвістичних дослідженнях і водночас залишається багатоплановою та недостатньо вивченою. Попри те, що окремі аспекти цього явища вже були предметом уваги провідних науковців, воно й надалі потребує системного та комплексного аналізу. Накопичені наукові напрацювання створюють ґрунтовну основу для подальших досліджень, які дозволять уточнити теоретичні положення, розширити методологічні підходи та конкретизувати роль дитячої художньої літератури у процесах формування мовної особистості. Таким чином, вивчення дитячого дискурсу відкриває широкі перспективи для розвитку сучасної лінгвістики, а також сприяє поглибленню розуміння функціонально-комунікативних характеристик дитячої літератури як важливого соціокультурного феномена.</w:t>
      </w:r>
    </w:p>
    <w:p w:rsidR="00E938DC" w:rsidRDefault="00E938DC" w:rsidP="00965433">
      <w:pPr>
        <w:spacing w:line="360" w:lineRule="auto"/>
        <w:ind w:firstLine="709"/>
        <w:jc w:val="both"/>
        <w:rPr>
          <w:rFonts w:cs="Times New Roman"/>
          <w:szCs w:val="28"/>
        </w:rPr>
      </w:pPr>
    </w:p>
    <w:p w:rsidR="00E938DC" w:rsidRPr="00DB1AA2" w:rsidRDefault="00C764F0" w:rsidP="00297160">
      <w:pPr>
        <w:pStyle w:val="2"/>
        <w:rPr>
          <w:lang w:val="ru-RU"/>
        </w:rPr>
      </w:pPr>
      <w:bookmarkStart w:id="4" w:name="_Toc214626579"/>
      <w:r w:rsidRPr="00DB1AA2">
        <w:rPr>
          <w:lang w:val="ru-RU"/>
        </w:rPr>
        <w:t xml:space="preserve"> Емоційність та оцінність як </w:t>
      </w:r>
      <w:proofErr w:type="gramStart"/>
      <w:r w:rsidRPr="00DB1AA2">
        <w:rPr>
          <w:lang w:val="ru-RU"/>
        </w:rPr>
        <w:t>стил</w:t>
      </w:r>
      <w:proofErr w:type="gramEnd"/>
      <w:r w:rsidRPr="00DB1AA2">
        <w:rPr>
          <w:lang w:val="ru-RU"/>
        </w:rPr>
        <w:t>істичні категорії</w:t>
      </w:r>
      <w:bookmarkEnd w:id="4"/>
      <w:r w:rsidRPr="00DB1AA2">
        <w:rPr>
          <w:lang w:val="ru-RU"/>
        </w:rPr>
        <w:t xml:space="preserve"> </w:t>
      </w:r>
    </w:p>
    <w:p w:rsidR="00E938DC" w:rsidRDefault="00C764F0" w:rsidP="00965433">
      <w:pPr>
        <w:spacing w:line="360" w:lineRule="auto"/>
        <w:ind w:firstLine="709"/>
        <w:jc w:val="both"/>
        <w:rPr>
          <w:rFonts w:cs="Times New Roman"/>
          <w:color w:val="000000"/>
          <w:szCs w:val="28"/>
        </w:rPr>
      </w:pPr>
      <w:r>
        <w:rPr>
          <w:rFonts w:cs="Times New Roman"/>
          <w:color w:val="000000"/>
          <w:szCs w:val="28"/>
        </w:rPr>
        <w:t xml:space="preserve">Емоційно забарвлена лексика відіграє провідну роль у репрезентації афективної сфери особистості та становить суттєвий сегмент лексичного складу мови. У межах словотворчої системи мови функціонує широкий спектр морфологічних засобів, які забезпечують реалізацію емоційно-оцінних значень у художньому дискурсі. Словотворення виступає значущим чинником формування мовної експресивності, що зумовлено наявністю великої кількості оцінних афіксальних морфем. Залежно від частиномовної належності лексем, експлікація оцінності в процесі афіксації має специфічні особливості, однак найвищу експресивну потенцію, як правило, виявляють суфікси суб’єктивної </w:t>
      </w:r>
      <w:r>
        <w:rPr>
          <w:rFonts w:cs="Times New Roman"/>
          <w:color w:val="000000"/>
          <w:szCs w:val="28"/>
        </w:rPr>
        <w:lastRenderedPageBreak/>
        <w:t>оцінки при іменниках. Такими словами є, наприклад, іменники зі зменшено-пестливим значенням, вони становлять кількісно найбільшу групу.</w:t>
      </w:r>
    </w:p>
    <w:p w:rsidR="00E938DC" w:rsidRDefault="00C764F0" w:rsidP="00965433">
      <w:pPr>
        <w:spacing w:line="360" w:lineRule="auto"/>
        <w:ind w:firstLine="709"/>
        <w:jc w:val="both"/>
        <w:rPr>
          <w:rFonts w:cs="Times New Roman"/>
          <w:color w:val="000000"/>
          <w:szCs w:val="28"/>
        </w:rPr>
      </w:pPr>
      <w:r>
        <w:rPr>
          <w:rFonts w:cs="Times New Roman"/>
          <w:color w:val="000000"/>
          <w:szCs w:val="28"/>
        </w:rPr>
        <w:t xml:space="preserve">Суфіксальні деривати зі значенням суб’єктивної оцінки в українській мові часто поєднують семантику об’єктивної зменшеності або збільшеності з емоційною експресією. Зменшувальні форми, як правило, супроводжуються позитивним, пестливим забарвленням, тоді як збільшувальні — негативним (грубість, зневага). Найпродуктивнішими серед словотвірних типів є ті, що утворюються за допомогою суфіксів -ок-, -очок-, -ечок-. Такі похідні формуються переважно від іменників чоловічого роду з предметним значенням, а також від назв осіб, наприклад: </w:t>
      </w:r>
      <w:r>
        <w:rPr>
          <w:rFonts w:cs="Times New Roman"/>
          <w:i/>
          <w:iCs/>
          <w:color w:val="000000"/>
          <w:szCs w:val="28"/>
        </w:rPr>
        <w:t>бочок</w:t>
      </w:r>
      <w:r>
        <w:rPr>
          <w:rFonts w:cs="Times New Roman"/>
          <w:color w:val="000000"/>
          <w:szCs w:val="28"/>
        </w:rPr>
        <w:t xml:space="preserve">, </w:t>
      </w:r>
      <w:r>
        <w:rPr>
          <w:rFonts w:cs="Times New Roman"/>
          <w:i/>
          <w:iCs/>
          <w:color w:val="000000"/>
          <w:szCs w:val="28"/>
        </w:rPr>
        <w:t>садок</w:t>
      </w:r>
      <w:r>
        <w:rPr>
          <w:rFonts w:cs="Times New Roman"/>
          <w:color w:val="000000"/>
          <w:szCs w:val="28"/>
        </w:rPr>
        <w:t xml:space="preserve">, </w:t>
      </w:r>
      <w:r>
        <w:rPr>
          <w:rFonts w:cs="Times New Roman"/>
          <w:i/>
          <w:iCs/>
          <w:color w:val="000000"/>
          <w:szCs w:val="28"/>
        </w:rPr>
        <w:t>дружок</w:t>
      </w:r>
      <w:r>
        <w:rPr>
          <w:rFonts w:cs="Times New Roman"/>
          <w:color w:val="000000"/>
          <w:szCs w:val="28"/>
        </w:rPr>
        <w:t xml:space="preserve">, </w:t>
      </w:r>
      <w:r>
        <w:rPr>
          <w:rFonts w:cs="Times New Roman"/>
          <w:i/>
          <w:iCs/>
          <w:color w:val="000000"/>
          <w:szCs w:val="28"/>
        </w:rPr>
        <w:t>морячок</w:t>
      </w:r>
      <w:r>
        <w:rPr>
          <w:rFonts w:cs="Times New Roman"/>
          <w:color w:val="000000"/>
          <w:szCs w:val="28"/>
        </w:rPr>
        <w:t>. Від суфікса -ок- утворилися суфікси другого ступеня -очок-, -ечок- (</w:t>
      </w:r>
      <w:r>
        <w:rPr>
          <w:rFonts w:cs="Times New Roman"/>
          <w:i/>
          <w:iCs/>
          <w:color w:val="000000"/>
          <w:szCs w:val="28"/>
        </w:rPr>
        <w:t>гачечок</w:t>
      </w:r>
      <w:r>
        <w:rPr>
          <w:rFonts w:cs="Times New Roman"/>
          <w:color w:val="000000"/>
          <w:szCs w:val="28"/>
        </w:rPr>
        <w:t xml:space="preserve">, </w:t>
      </w:r>
      <w:r>
        <w:rPr>
          <w:rFonts w:cs="Times New Roman"/>
          <w:i/>
          <w:iCs/>
          <w:color w:val="000000"/>
          <w:szCs w:val="28"/>
        </w:rPr>
        <w:t>дружочок</w:t>
      </w:r>
      <w:r>
        <w:rPr>
          <w:rFonts w:cs="Times New Roman"/>
          <w:color w:val="000000"/>
          <w:szCs w:val="28"/>
        </w:rPr>
        <w:t>). Ці деривати мають модифікаційне значення зменшеності, пестливості, лагідності й передають позитивну емоційну оцінку.</w:t>
      </w:r>
    </w:p>
    <w:p w:rsidR="00E938DC" w:rsidRDefault="00C764F0" w:rsidP="00965433">
      <w:pPr>
        <w:spacing w:line="360" w:lineRule="auto"/>
        <w:ind w:firstLine="709"/>
        <w:jc w:val="both"/>
        <w:rPr>
          <w:rFonts w:cs="Times New Roman"/>
          <w:b/>
          <w:bCs/>
          <w:szCs w:val="28"/>
        </w:rPr>
      </w:pPr>
      <w:r>
        <w:rPr>
          <w:rFonts w:cs="Times New Roman"/>
          <w:color w:val="000000"/>
          <w:szCs w:val="28"/>
        </w:rPr>
        <w:t xml:space="preserve">На думку І. Денисовець, до другої групи експресивно забарвлених дериватів належать слова із суфіксами </w:t>
      </w:r>
      <w:r>
        <w:rPr>
          <w:rFonts w:cs="Times New Roman"/>
          <w:i/>
          <w:iCs/>
          <w:color w:val="000000"/>
          <w:szCs w:val="28"/>
        </w:rPr>
        <w:t>-езн-</w:t>
      </w:r>
      <w:r>
        <w:rPr>
          <w:rFonts w:cs="Times New Roman"/>
          <w:color w:val="000000"/>
          <w:szCs w:val="28"/>
        </w:rPr>
        <w:t xml:space="preserve">, </w:t>
      </w:r>
      <w:r>
        <w:rPr>
          <w:rFonts w:cs="Times New Roman"/>
          <w:i/>
          <w:iCs/>
          <w:color w:val="000000"/>
          <w:szCs w:val="28"/>
        </w:rPr>
        <w:t>-елезн-</w:t>
      </w:r>
      <w:r>
        <w:rPr>
          <w:rFonts w:cs="Times New Roman"/>
          <w:color w:val="000000"/>
          <w:szCs w:val="28"/>
        </w:rPr>
        <w:t xml:space="preserve">, </w:t>
      </w:r>
      <w:r>
        <w:rPr>
          <w:rFonts w:cs="Times New Roman"/>
          <w:i/>
          <w:iCs/>
          <w:color w:val="000000"/>
          <w:szCs w:val="28"/>
        </w:rPr>
        <w:t>-енн-</w:t>
      </w:r>
      <w:r>
        <w:rPr>
          <w:rFonts w:cs="Times New Roman"/>
          <w:color w:val="000000"/>
          <w:szCs w:val="28"/>
        </w:rPr>
        <w:t xml:space="preserve">, </w:t>
      </w:r>
      <w:r>
        <w:rPr>
          <w:rFonts w:cs="Times New Roman"/>
          <w:i/>
          <w:iCs/>
          <w:color w:val="000000"/>
          <w:szCs w:val="28"/>
        </w:rPr>
        <w:t>-юч-</w:t>
      </w:r>
      <w:r>
        <w:rPr>
          <w:rFonts w:cs="Times New Roman"/>
          <w:color w:val="000000"/>
          <w:szCs w:val="28"/>
        </w:rPr>
        <w:t xml:space="preserve">, </w:t>
      </w:r>
      <w:r>
        <w:rPr>
          <w:rFonts w:cs="Times New Roman"/>
          <w:i/>
          <w:iCs/>
          <w:color w:val="000000"/>
          <w:szCs w:val="28"/>
        </w:rPr>
        <w:t>-ющ-</w:t>
      </w:r>
      <w:r>
        <w:rPr>
          <w:rFonts w:cs="Times New Roman"/>
          <w:color w:val="000000"/>
          <w:szCs w:val="28"/>
        </w:rPr>
        <w:t xml:space="preserve">, </w:t>
      </w:r>
      <w:r>
        <w:rPr>
          <w:rFonts w:cs="Times New Roman"/>
          <w:i/>
          <w:iCs/>
          <w:color w:val="000000"/>
          <w:szCs w:val="28"/>
        </w:rPr>
        <w:t>-яч-</w:t>
      </w:r>
      <w:r>
        <w:rPr>
          <w:rFonts w:cs="Times New Roman"/>
          <w:color w:val="000000"/>
          <w:szCs w:val="28"/>
        </w:rPr>
        <w:t xml:space="preserve">, що здебільшого виражають підсилену ознаку з негативним відтінком, іноді супроводжуючись емоційно забарвленими нашаруваннями зневаги, грубості чи обурення. Наприклад: </w:t>
      </w:r>
      <w:r>
        <w:rPr>
          <w:rFonts w:cs="Times New Roman"/>
          <w:i/>
          <w:iCs/>
          <w:color w:val="000000"/>
          <w:szCs w:val="28"/>
        </w:rPr>
        <w:t>страшезний</w:t>
      </w:r>
      <w:r>
        <w:rPr>
          <w:rFonts w:cs="Times New Roman"/>
          <w:color w:val="000000"/>
          <w:szCs w:val="28"/>
        </w:rPr>
        <w:t xml:space="preserve">, </w:t>
      </w:r>
      <w:r>
        <w:rPr>
          <w:rFonts w:cs="Times New Roman"/>
          <w:i/>
          <w:iCs/>
          <w:color w:val="000000"/>
          <w:szCs w:val="28"/>
        </w:rPr>
        <w:t>величезний</w:t>
      </w:r>
      <w:r>
        <w:rPr>
          <w:rFonts w:cs="Times New Roman"/>
          <w:color w:val="000000"/>
          <w:szCs w:val="28"/>
        </w:rPr>
        <w:t xml:space="preserve">, </w:t>
      </w:r>
      <w:r>
        <w:rPr>
          <w:rFonts w:cs="Times New Roman"/>
          <w:i/>
          <w:iCs/>
          <w:color w:val="000000"/>
          <w:szCs w:val="28"/>
        </w:rPr>
        <w:t>смердючий</w:t>
      </w:r>
      <w:r>
        <w:rPr>
          <w:rFonts w:cs="Times New Roman"/>
          <w:color w:val="000000"/>
          <w:szCs w:val="28"/>
        </w:rPr>
        <w:t xml:space="preserve">, </w:t>
      </w:r>
      <w:r>
        <w:rPr>
          <w:rFonts w:cs="Times New Roman"/>
          <w:i/>
          <w:iCs/>
          <w:color w:val="000000"/>
          <w:szCs w:val="28"/>
        </w:rPr>
        <w:t>злющий</w:t>
      </w:r>
      <w:r>
        <w:rPr>
          <w:rFonts w:cs="Times New Roman"/>
          <w:color w:val="000000"/>
          <w:szCs w:val="28"/>
        </w:rPr>
        <w:t xml:space="preserve">, </w:t>
      </w:r>
      <w:r>
        <w:rPr>
          <w:rFonts w:cs="Times New Roman"/>
          <w:i/>
          <w:iCs/>
          <w:color w:val="000000"/>
          <w:szCs w:val="28"/>
        </w:rPr>
        <w:t>поганючо</w:t>
      </w:r>
      <w:r>
        <w:rPr>
          <w:rFonts w:cs="Times New Roman"/>
          <w:color w:val="000000"/>
          <w:szCs w:val="28"/>
        </w:rPr>
        <w:t>. Водночас, за її спостереженнями, дієслівні префікси нерідко концентрують у собі не лише значення доконаного виду, а й підвищеної інтенсивності дії, що надає їм експресивного забарвлення (</w:t>
      </w:r>
      <w:r>
        <w:rPr>
          <w:rFonts w:cs="Times New Roman"/>
          <w:i/>
          <w:iCs/>
          <w:color w:val="000000"/>
          <w:szCs w:val="28"/>
        </w:rPr>
        <w:t>обпити</w:t>
      </w:r>
      <w:r>
        <w:rPr>
          <w:rFonts w:cs="Times New Roman"/>
          <w:color w:val="000000"/>
          <w:szCs w:val="28"/>
        </w:rPr>
        <w:t xml:space="preserve">, </w:t>
      </w:r>
      <w:r>
        <w:rPr>
          <w:rFonts w:cs="Times New Roman"/>
          <w:i/>
          <w:iCs/>
          <w:color w:val="000000"/>
          <w:szCs w:val="28"/>
        </w:rPr>
        <w:t>об’їсти</w:t>
      </w:r>
      <w:r>
        <w:rPr>
          <w:rFonts w:cs="Times New Roman"/>
          <w:color w:val="000000"/>
          <w:szCs w:val="28"/>
        </w:rPr>
        <w:t xml:space="preserve">). Деякі з них, як-от </w:t>
      </w:r>
      <w:r>
        <w:rPr>
          <w:rFonts w:cs="Times New Roman"/>
          <w:i/>
          <w:iCs/>
          <w:color w:val="000000"/>
          <w:szCs w:val="28"/>
        </w:rPr>
        <w:t>пере-</w:t>
      </w:r>
      <w:r>
        <w:rPr>
          <w:rFonts w:cs="Times New Roman"/>
          <w:color w:val="000000"/>
          <w:szCs w:val="28"/>
        </w:rPr>
        <w:t xml:space="preserve">, </w:t>
      </w:r>
      <w:r>
        <w:rPr>
          <w:rFonts w:cs="Times New Roman"/>
          <w:i/>
          <w:iCs/>
          <w:color w:val="000000"/>
          <w:szCs w:val="28"/>
        </w:rPr>
        <w:t>роз-</w:t>
      </w:r>
      <w:r>
        <w:rPr>
          <w:rFonts w:cs="Times New Roman"/>
          <w:color w:val="000000"/>
          <w:szCs w:val="28"/>
        </w:rPr>
        <w:t xml:space="preserve">, можуть настільки посилити смислове навантаження, що семантика кореневих морфем значною мірою нівелюється (наприклад: </w:t>
      </w:r>
      <w:r>
        <w:rPr>
          <w:rFonts w:cs="Times New Roman"/>
          <w:i/>
          <w:iCs/>
          <w:color w:val="000000"/>
          <w:szCs w:val="28"/>
        </w:rPr>
        <w:t>переборщити</w:t>
      </w:r>
      <w:r>
        <w:rPr>
          <w:rFonts w:cs="Times New Roman"/>
          <w:color w:val="000000"/>
          <w:szCs w:val="28"/>
        </w:rPr>
        <w:t xml:space="preserve">, </w:t>
      </w:r>
      <w:r>
        <w:rPr>
          <w:rFonts w:cs="Times New Roman"/>
          <w:i/>
          <w:iCs/>
          <w:color w:val="000000"/>
          <w:szCs w:val="28"/>
        </w:rPr>
        <w:t>перекапустити</w:t>
      </w:r>
      <w:r>
        <w:rPr>
          <w:rFonts w:cs="Times New Roman"/>
          <w:color w:val="000000"/>
          <w:szCs w:val="28"/>
        </w:rPr>
        <w:t xml:space="preserve">, </w:t>
      </w:r>
      <w:r>
        <w:rPr>
          <w:rFonts w:cs="Times New Roman"/>
          <w:i/>
          <w:iCs/>
          <w:color w:val="000000"/>
          <w:szCs w:val="28"/>
        </w:rPr>
        <w:t>розчепіритися</w:t>
      </w:r>
      <w:r>
        <w:rPr>
          <w:rFonts w:cs="Times New Roman"/>
          <w:color w:val="000000"/>
          <w:szCs w:val="28"/>
        </w:rPr>
        <w:t xml:space="preserve">) </w:t>
      </w:r>
      <w:r>
        <w:rPr>
          <w:rFonts w:cs="Times New Roman"/>
          <w:color w:val="000000"/>
          <w:szCs w:val="28"/>
          <w:lang w:val="ru-RU"/>
        </w:rPr>
        <w:t>[17</w:t>
      </w:r>
      <w:r>
        <w:rPr>
          <w:rFonts w:cs="Times New Roman"/>
          <w:color w:val="000000"/>
          <w:szCs w:val="28"/>
        </w:rPr>
        <w:t xml:space="preserve">, </w:t>
      </w:r>
      <w:r>
        <w:rPr>
          <w:rFonts w:cs="Times New Roman"/>
          <w:color w:val="000000"/>
          <w:szCs w:val="28"/>
          <w:lang w:val="en-US"/>
        </w:rPr>
        <w:t>c</w:t>
      </w:r>
      <w:r>
        <w:rPr>
          <w:rFonts w:cs="Times New Roman"/>
          <w:color w:val="000000"/>
          <w:szCs w:val="28"/>
          <w:lang w:val="ru-RU"/>
        </w:rPr>
        <w:t>.</w:t>
      </w:r>
      <w:r w:rsidR="001B29A8">
        <w:rPr>
          <w:rFonts w:cs="Times New Roman"/>
          <w:color w:val="000000"/>
          <w:szCs w:val="28"/>
          <w:lang w:val="ru-RU"/>
        </w:rPr>
        <w:t xml:space="preserve"> </w:t>
      </w:r>
      <w:proofErr w:type="gramStart"/>
      <w:r>
        <w:rPr>
          <w:rFonts w:cs="Times New Roman"/>
          <w:color w:val="000000"/>
          <w:szCs w:val="28"/>
          <w:lang w:val="ru-RU"/>
        </w:rPr>
        <w:t>46]</w:t>
      </w:r>
      <w:r>
        <w:rPr>
          <w:rFonts w:cs="Times New Roman"/>
          <w:color w:val="000000"/>
          <w:szCs w:val="28"/>
        </w:rPr>
        <w:t>.</w:t>
      </w:r>
      <w:proofErr w:type="gramEnd"/>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Дослідниця вказує на те</w:t>
      </w:r>
      <w:r w:rsidR="001B29A8">
        <w:rPr>
          <w:color w:val="000000"/>
          <w:sz w:val="28"/>
          <w:szCs w:val="28"/>
          <w:lang w:val="uk-UA"/>
        </w:rPr>
        <w:t>, що</w:t>
      </w:r>
      <w:r>
        <w:rPr>
          <w:color w:val="000000"/>
          <w:sz w:val="28"/>
          <w:szCs w:val="28"/>
          <w:lang w:val="uk-UA"/>
        </w:rPr>
        <w:t xml:space="preserve">  </w:t>
      </w:r>
      <w:r w:rsidRPr="00672C5A">
        <w:rPr>
          <w:color w:val="000000"/>
          <w:sz w:val="28"/>
          <w:szCs w:val="28"/>
          <w:lang w:val="uk-UA"/>
        </w:rPr>
        <w:t>«</w:t>
      </w:r>
      <w:r>
        <w:rPr>
          <w:color w:val="000000"/>
          <w:sz w:val="28"/>
          <w:szCs w:val="28"/>
          <w:lang w:val="uk-UA"/>
        </w:rPr>
        <w:t>цінність, емоційність і експресивність є різними категоріями через їхню специфічну природу. Категорія цінності пов’язана з логічними поняттями оцінки та цінності. Під цінністю розуміють як об’єкти зовнішнього світу, так і результати інтелектуальної діяльності, які стають об’єктами оцінювання. Оцінка ж відображає процес мисленнєвого формування судження суб’єкта стосовно цих об’єктів</w:t>
      </w:r>
      <w:r w:rsidRPr="00672C5A">
        <w:rPr>
          <w:color w:val="000000"/>
          <w:sz w:val="28"/>
          <w:szCs w:val="28"/>
          <w:lang w:val="uk-UA"/>
        </w:rPr>
        <w:t>»</w:t>
      </w:r>
      <w:r>
        <w:rPr>
          <w:color w:val="000000"/>
          <w:sz w:val="28"/>
          <w:szCs w:val="28"/>
          <w:lang w:val="uk-UA"/>
        </w:rPr>
        <w:t xml:space="preserve"> [17, с. 11]. Оцінність як </w:t>
      </w:r>
      <w:r>
        <w:rPr>
          <w:color w:val="000000"/>
          <w:sz w:val="28"/>
          <w:szCs w:val="28"/>
          <w:lang w:val="uk-UA"/>
        </w:rPr>
        <w:lastRenderedPageBreak/>
        <w:t xml:space="preserve">термін лінгвістики охоплює різнорівневі мовні одиниці з оцінною семантикою та передає позитивне або негативне ставлення мовця до названого предмета, явища та поняття. Позитивна або негативна змістова шкала оцінності формується відповідно до визначених у суспільстві соціальних, національно-культурних, моральних цінностей. Т. Коць у своїй праці розкриває тему взаємодії логічної та емоційної оцінки у тексті.  Вона зазначає, що </w:t>
      </w:r>
      <w:r w:rsidRPr="00672C5A">
        <w:rPr>
          <w:color w:val="000000"/>
          <w:sz w:val="28"/>
          <w:szCs w:val="28"/>
          <w:lang w:val="uk-UA"/>
        </w:rPr>
        <w:t>«</w:t>
      </w:r>
      <w:r>
        <w:rPr>
          <w:color w:val="000000"/>
          <w:sz w:val="28"/>
          <w:szCs w:val="28"/>
          <w:lang w:val="uk-UA"/>
        </w:rPr>
        <w:t>оцінювання відбувається через використання мовних одиниць, що зареєстровані у словниках або в пам’яті носіїв мови зі сторони власних орієнтирів: правди і неправди, зла і добра, справедливості і несправедливості, користи і шкоди тощо. Семантика оцінності розкривається зокрема в оновленні структури та семантики компонентів або стилістичною маркованістю синтаксичних одиниць</w:t>
      </w:r>
      <w:r>
        <w:rPr>
          <w:color w:val="000000"/>
          <w:sz w:val="28"/>
          <w:szCs w:val="28"/>
          <w:lang w:val="ru-RU"/>
        </w:rPr>
        <w:t>»</w:t>
      </w:r>
      <w:r>
        <w:rPr>
          <w:color w:val="000000"/>
          <w:sz w:val="28"/>
          <w:szCs w:val="28"/>
          <w:lang w:val="uk-UA"/>
        </w:rPr>
        <w:t xml:space="preserve"> [33, с. 18]. Можемо сказати, що оцінна категорія пов’язана з розвитком літературної мови. І. Денисовець у своїй праці наголошує про те, що </w:t>
      </w:r>
      <w:r w:rsidRPr="00672C5A">
        <w:rPr>
          <w:color w:val="000000"/>
          <w:sz w:val="28"/>
          <w:szCs w:val="28"/>
          <w:lang w:val="uk-UA"/>
        </w:rPr>
        <w:t>«</w:t>
      </w:r>
      <w:r>
        <w:rPr>
          <w:color w:val="000000"/>
          <w:sz w:val="28"/>
          <w:szCs w:val="28"/>
          <w:lang w:val="uk-UA"/>
        </w:rPr>
        <w:t>саме емоційність є універсальною категорією, яка перебуває на межі мови та психології, а лексичний рівень емоцій переходить в емотивність, тому її кваліфікують як психологічну категорію. Емотивність в свою чергу є мовною категорією. Експресивність у свою чергу пов’язана з людською властивістю посилювати виразність та впливову силу висловлення</w:t>
      </w:r>
      <w:r>
        <w:rPr>
          <w:color w:val="000000"/>
          <w:sz w:val="28"/>
          <w:szCs w:val="28"/>
          <w:lang w:val="ru-RU"/>
        </w:rPr>
        <w:t>»</w:t>
      </w:r>
      <w:r>
        <w:rPr>
          <w:color w:val="000000"/>
          <w:sz w:val="28"/>
          <w:szCs w:val="28"/>
          <w:lang w:val="uk-UA"/>
        </w:rPr>
        <w:t xml:space="preserve"> [17, с. 31].</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На думку Н. Бойко, </w:t>
      </w:r>
      <w:r>
        <w:rPr>
          <w:color w:val="000000"/>
          <w:sz w:val="28"/>
          <w:szCs w:val="28"/>
          <w:lang w:val="ru-RU"/>
        </w:rPr>
        <w:t>«</w:t>
      </w:r>
      <w:r>
        <w:rPr>
          <w:color w:val="000000"/>
          <w:sz w:val="28"/>
          <w:szCs w:val="28"/>
          <w:lang w:val="uk-UA"/>
        </w:rPr>
        <w:t>експресивність є семантичною (внутрішньою) суперкатегорією, яка виступає своєрідною “призмою” для осмислення емотивно-оцінних значеннєвих рівнів, що асоціюються з певними звуковими комплексами. Натомість експресія – це суто функціональне (зовнішнє) явище, що належить до стилістичних категорій. Основою експресивності може бути як поєднання денотації та конотації, так і виключно конотація. Відповідно, експресивність може мати первинний характер (у лексемах із власне конотативним типом експресивності) або вторинний (у лексемах із денотативно-конотативним типом експресивності)</w:t>
      </w:r>
      <w:r>
        <w:rPr>
          <w:color w:val="000000"/>
          <w:sz w:val="28"/>
          <w:szCs w:val="28"/>
          <w:lang w:val="ru-RU"/>
        </w:rPr>
        <w:t>»</w:t>
      </w:r>
      <w:r>
        <w:rPr>
          <w:color w:val="000000"/>
          <w:sz w:val="28"/>
          <w:szCs w:val="28"/>
          <w:lang w:val="uk-UA"/>
        </w:rPr>
        <w:t xml:space="preserve"> </w:t>
      </w:r>
      <w:r>
        <w:rPr>
          <w:color w:val="000000"/>
          <w:sz w:val="28"/>
          <w:szCs w:val="28"/>
          <w:lang w:val="ru-RU"/>
        </w:rPr>
        <w:t>[</w:t>
      </w:r>
      <w:r>
        <w:rPr>
          <w:color w:val="000000"/>
          <w:sz w:val="28"/>
          <w:szCs w:val="28"/>
          <w:lang w:val="uk-UA"/>
        </w:rPr>
        <w:t>5</w:t>
      </w:r>
      <w:r>
        <w:rPr>
          <w:color w:val="000000"/>
          <w:sz w:val="28"/>
          <w:szCs w:val="28"/>
          <w:lang w:val="ru-RU"/>
        </w:rPr>
        <w:t>]</w:t>
      </w:r>
      <w:r>
        <w:rPr>
          <w:color w:val="000000"/>
          <w:sz w:val="28"/>
          <w:szCs w:val="28"/>
          <w:lang w:val="uk-UA"/>
        </w:rPr>
        <w:t>.</w:t>
      </w:r>
      <w:r>
        <w:rPr>
          <w:color w:val="000000"/>
          <w:sz w:val="28"/>
          <w:szCs w:val="28"/>
          <w:lang w:val="ru-RU"/>
        </w:rPr>
        <w:t xml:space="preserve"> </w:t>
      </w:r>
      <w:r>
        <w:rPr>
          <w:color w:val="000000"/>
          <w:sz w:val="28"/>
          <w:szCs w:val="28"/>
          <w:lang w:val="uk-UA"/>
        </w:rPr>
        <w:t xml:space="preserve">Загалом вважають, що емоційність є одним з аспектів експресивності, воно сворюється за допомогою складної взаємодії динамічних та мелодійних характеристик. Та </w:t>
      </w:r>
      <w:r>
        <w:rPr>
          <w:color w:val="000000"/>
          <w:sz w:val="28"/>
          <w:szCs w:val="28"/>
          <w:lang w:val="uk-UA"/>
        </w:rPr>
        <w:lastRenderedPageBreak/>
        <w:t xml:space="preserve">експресивність виражається за допомогою комплекту виразних засобів розглядають як контраст або відхилення від норми.  Використання оказіоналізмів у художньому мовленні зумовлює посилення емоційного впливу на читача, адже нестандартні, а часом і відхилені від мовної норми лексичні одиниці істотно підвищують експресивність художнього вислову. </w:t>
      </w:r>
      <w:r w:rsidRPr="00672C5A">
        <w:rPr>
          <w:color w:val="000000"/>
          <w:sz w:val="28"/>
          <w:szCs w:val="28"/>
          <w:lang w:val="uk-UA"/>
        </w:rPr>
        <w:tab/>
      </w:r>
      <w:r>
        <w:rPr>
          <w:color w:val="000000"/>
          <w:sz w:val="28"/>
          <w:szCs w:val="28"/>
          <w:lang w:val="uk-UA"/>
        </w:rPr>
        <w:t>Такі слова не лише наповнюють текст індивідуальним звучанням, а й відображають авторське світосприйняття та творчий почерк. За допомогою оказіоналізмів читач має змогу глибше відчути емоції письменника, а також сприймати описувані явища крізь призму його художнього бачення. Ці неологічні утворення пожвавлюють наратив, роблять його яскравішим і більш образним. Їхня поява, як правило, є свідомим прийомом, за допомогою якого автор досягає посиленого стилістичного ефекту, поглиблює характеристику персонажів, акцентує на певних рисах їхнього внутрішнього світу. Активне вживання оказіоналізмів як продукту індивідуального словотворення характерне й для сучасного українського літературного процесу, зокрема в дитячій прозі.</w:t>
      </w:r>
    </w:p>
    <w:p w:rsidR="00E938DC" w:rsidRDefault="00E938DC" w:rsidP="00965433">
      <w:pPr>
        <w:pStyle w:val="aa"/>
        <w:spacing w:beforeAutospacing="0" w:afterAutospacing="0" w:line="360" w:lineRule="auto"/>
        <w:ind w:firstLine="709"/>
        <w:jc w:val="both"/>
        <w:rPr>
          <w:color w:val="000000"/>
          <w:sz w:val="28"/>
          <w:szCs w:val="28"/>
          <w:lang w:val="uk-UA"/>
        </w:rPr>
      </w:pPr>
    </w:p>
    <w:p w:rsidR="00E938DC" w:rsidRPr="00DB1AA2" w:rsidRDefault="00C764F0" w:rsidP="00297160">
      <w:pPr>
        <w:pStyle w:val="2"/>
        <w:rPr>
          <w:lang w:val="uk-UA"/>
        </w:rPr>
      </w:pPr>
      <w:bookmarkStart w:id="5" w:name="_Toc214626580"/>
      <w:r w:rsidRPr="00DB1AA2">
        <w:rPr>
          <w:lang w:val="uk-UA"/>
        </w:rPr>
        <w:t>Лексичні засоби емоційності та оцінності</w:t>
      </w:r>
      <w:bookmarkEnd w:id="5"/>
      <w:r w:rsidRPr="00DB1AA2">
        <w:rPr>
          <w:lang w:val="uk-UA"/>
        </w:rPr>
        <w:t xml:space="preserve"> </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Емоційність і оцінність є фундаментальними категоріями мовної системи, що визначають характер комунікації та спосіб взаємодії між мовцем і адресатом. У художньому дискурсі вони виконують ще важливішу функцію, вони формують атмосферу твору, моделюють внутрішній світ персонажів, відображають авторську позицію і створюють систему ціннісних орієнтирів. У лінгвістичних студіях емоційність розглядають як властивість мовних засобів передавати почуття, переживання, реакції, психологічні стани суб’єкта, тоді як оцінність визначають як елемент, що виражає позицію мовця щодо предмета висловлення — його позитивну, негативну або нейтральну кваліфікацію </w:t>
      </w:r>
      <w:r w:rsidRPr="006E5FB2">
        <w:rPr>
          <w:color w:val="000000"/>
          <w:sz w:val="28"/>
          <w:szCs w:val="28"/>
          <w:lang w:val="uk-UA"/>
        </w:rPr>
        <w:t>[7].</w:t>
      </w:r>
      <w:r>
        <w:rPr>
          <w:color w:val="000000"/>
          <w:sz w:val="28"/>
          <w:szCs w:val="28"/>
          <w:lang w:val="uk-UA"/>
        </w:rPr>
        <w:t xml:space="preserve"> У сучасній українській лінгвістиці вважається, що емоційність має здатність підсилювати смисловий аспект висловлення, роблячи його більш інтенсивним, експресивним, образним. Це особливо помітно в художній літературі, де слово </w:t>
      </w:r>
      <w:r>
        <w:rPr>
          <w:color w:val="000000"/>
          <w:sz w:val="28"/>
          <w:szCs w:val="28"/>
          <w:lang w:val="uk-UA"/>
        </w:rPr>
        <w:lastRenderedPageBreak/>
        <w:t>перестає бути лише носієм інформації та перетворюється на інструмент художнього впливу. Оцінність, у свою чергу, структурує морально-етичний простір тексту, задає певний аксіологічний вектор, що визначає ставлення автора або персонажа до об’єкта зображення</w:t>
      </w:r>
      <w:r>
        <w:rPr>
          <w:color w:val="000000"/>
          <w:sz w:val="28"/>
          <w:szCs w:val="28"/>
          <w:lang w:val="ru-RU"/>
        </w:rPr>
        <w:t xml:space="preserve"> [</w:t>
      </w:r>
      <w:r>
        <w:rPr>
          <w:color w:val="000000"/>
          <w:sz w:val="28"/>
          <w:szCs w:val="28"/>
          <w:lang w:val="uk-UA"/>
        </w:rPr>
        <w:t>23, с. 45</w:t>
      </w:r>
      <w:r>
        <w:rPr>
          <w:color w:val="000000"/>
          <w:sz w:val="28"/>
          <w:szCs w:val="28"/>
          <w:lang w:val="ru-RU"/>
        </w:rPr>
        <w:t>]</w:t>
      </w:r>
      <w:r>
        <w:rPr>
          <w:color w:val="000000"/>
          <w:sz w:val="28"/>
          <w:szCs w:val="28"/>
          <w:lang w:val="uk-UA"/>
        </w:rPr>
        <w:t>.</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Важливо наголосити, що емоційність і оцінність рідко виступають окремо. Як зазначає </w:t>
      </w:r>
      <w:r w:rsidR="00C063D4">
        <w:rPr>
          <w:color w:val="000000"/>
          <w:sz w:val="28"/>
          <w:szCs w:val="28"/>
          <w:lang w:val="uk-UA"/>
        </w:rPr>
        <w:t>К. Шульжук,</w:t>
      </w:r>
      <w:r>
        <w:rPr>
          <w:color w:val="000000"/>
          <w:sz w:val="28"/>
          <w:szCs w:val="28"/>
          <w:lang w:val="uk-UA"/>
        </w:rPr>
        <w:t xml:space="preserve"> «ці категорії взаємодіють комплексно: оцінність часто супроводжується емоційним підсиленням, а емоційні слова нерідко містять приховані оцінні компоненти. Це формує багатошаровість художнього тексту та створює комбінований емоційно-оцінний фон, який впливає на інтерпретацію. У художній мові особливо важливим є використання емоційно-експресивної лексики</w:t>
      </w:r>
      <w:r>
        <w:rPr>
          <w:color w:val="000000"/>
          <w:sz w:val="28"/>
          <w:szCs w:val="28"/>
          <w:lang w:val="ru-RU"/>
        </w:rPr>
        <w:t>» [</w:t>
      </w:r>
      <w:r>
        <w:rPr>
          <w:color w:val="000000"/>
          <w:sz w:val="28"/>
          <w:szCs w:val="28"/>
          <w:lang w:val="uk-UA"/>
        </w:rPr>
        <w:t>65, с. 64</w:t>
      </w:r>
      <w:r>
        <w:rPr>
          <w:color w:val="000000"/>
          <w:sz w:val="28"/>
          <w:szCs w:val="28"/>
          <w:lang w:val="ru-RU"/>
        </w:rPr>
        <w:t>]</w:t>
      </w:r>
      <w:r>
        <w:rPr>
          <w:color w:val="000000"/>
          <w:sz w:val="28"/>
          <w:szCs w:val="28"/>
          <w:lang w:val="uk-UA"/>
        </w:rPr>
        <w:t xml:space="preserve">.  Це слова, що мають закладену конотативну складову — вони викликають у читача певні емоційні асоціації завдяки культурним стереотипам або загальновживаній традиції. Такі слова, як </w:t>
      </w:r>
      <w:r>
        <w:rPr>
          <w:i/>
          <w:color w:val="000000"/>
          <w:sz w:val="28"/>
          <w:szCs w:val="28"/>
          <w:lang w:val="uk-UA"/>
        </w:rPr>
        <w:t>бешкетник, манюсінький, загубленець, верескливий</w:t>
      </w:r>
      <w:r>
        <w:rPr>
          <w:color w:val="000000"/>
          <w:sz w:val="28"/>
          <w:szCs w:val="28"/>
          <w:lang w:val="uk-UA"/>
        </w:rPr>
        <w:t>, сприймаються не нейтрально, а із певним емоційним забарвленням. Їх функція полягає у створенні образності та підсиленні сприйняття персонажа або ситуації.</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Окрему групу становлять слова суб’єктивно-оцінної семантики. Позитивні одиниці - </w:t>
      </w:r>
      <w:r>
        <w:rPr>
          <w:i/>
          <w:color w:val="000000"/>
          <w:sz w:val="28"/>
          <w:szCs w:val="28"/>
          <w:lang w:val="uk-UA"/>
        </w:rPr>
        <w:t>чарівний, принадний, чудовий</w:t>
      </w:r>
      <w:r>
        <w:rPr>
          <w:color w:val="000000"/>
          <w:sz w:val="28"/>
          <w:szCs w:val="28"/>
          <w:lang w:val="uk-UA"/>
        </w:rPr>
        <w:t xml:space="preserve"> - створюють атмосферу схвалення, симпатії, емоційного піднесення. Негативні - </w:t>
      </w:r>
      <w:r>
        <w:rPr>
          <w:i/>
          <w:color w:val="000000"/>
          <w:sz w:val="28"/>
          <w:szCs w:val="28"/>
          <w:lang w:val="uk-UA"/>
        </w:rPr>
        <w:t xml:space="preserve">бридкий, паскудний, нікчемний </w:t>
      </w:r>
      <w:r>
        <w:rPr>
          <w:color w:val="000000"/>
          <w:sz w:val="28"/>
          <w:szCs w:val="28"/>
          <w:lang w:val="uk-UA"/>
        </w:rPr>
        <w:t>- фіксують осуд або роздратування. Ці слова мають важливий стилістичний потенціал, адже створюють фонового «наратора-оцінювача», який спрямовує читача в певне русло інтерпретації [65].</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Українська мова відзначається багатою системою зменшувально-пестливих та збільшувально-згрублих афіксів, що дозволяють виражати широкий діапазон емоцій - від ніжності до насмішки або презирства. Суфікси </w:t>
      </w:r>
      <w:r>
        <w:rPr>
          <w:b/>
          <w:bCs/>
          <w:color w:val="000000"/>
          <w:sz w:val="28"/>
          <w:szCs w:val="28"/>
          <w:lang w:val="uk-UA"/>
        </w:rPr>
        <w:t>-</w:t>
      </w:r>
      <w:r>
        <w:rPr>
          <w:b/>
          <w:bCs/>
          <w:i/>
          <w:color w:val="000000"/>
          <w:sz w:val="28"/>
          <w:szCs w:val="28"/>
          <w:lang w:val="uk-UA"/>
        </w:rPr>
        <w:t>оньк-, -ечк-, -очк-, -есеньк-</w:t>
      </w:r>
      <w:r>
        <w:rPr>
          <w:b/>
          <w:bCs/>
          <w:color w:val="000000"/>
          <w:sz w:val="28"/>
          <w:szCs w:val="28"/>
          <w:lang w:val="uk-UA"/>
        </w:rPr>
        <w:t xml:space="preserve"> </w:t>
      </w:r>
      <w:r>
        <w:rPr>
          <w:color w:val="000000"/>
          <w:sz w:val="28"/>
          <w:szCs w:val="28"/>
          <w:lang w:val="uk-UA"/>
        </w:rPr>
        <w:t xml:space="preserve">надають словам лагідного, м’якого відтінку: </w:t>
      </w:r>
      <w:r>
        <w:rPr>
          <w:i/>
          <w:iCs/>
          <w:color w:val="000000"/>
          <w:sz w:val="28"/>
          <w:szCs w:val="28"/>
          <w:lang w:val="uk-UA"/>
        </w:rPr>
        <w:t>хатинка, ведмежатко, зоренька, рученька</w:t>
      </w:r>
      <w:r>
        <w:rPr>
          <w:color w:val="000000"/>
          <w:sz w:val="28"/>
          <w:szCs w:val="28"/>
          <w:lang w:val="uk-UA"/>
        </w:rPr>
        <w:t xml:space="preserve">. Вони часто використовуються для передачі позитивних емоцій: симпатії, любові, жалощів, захоплення. Такі форми є характерними для художньої мови, особливо в текстах, орієнтованих на молодшу аудиторію, де автор прагне створити атмосферу теплоти, гри та </w:t>
      </w:r>
      <w:r>
        <w:rPr>
          <w:color w:val="000000"/>
          <w:sz w:val="28"/>
          <w:szCs w:val="28"/>
          <w:lang w:val="uk-UA"/>
        </w:rPr>
        <w:lastRenderedPageBreak/>
        <w:t xml:space="preserve">емоційної близькості. На противагу їм функціонують згрублі та негативно-оцінні суфікси </w:t>
      </w:r>
      <w:r>
        <w:rPr>
          <w:b/>
          <w:bCs/>
          <w:i/>
          <w:color w:val="000000"/>
          <w:sz w:val="28"/>
          <w:szCs w:val="28"/>
          <w:lang w:val="uk-UA"/>
        </w:rPr>
        <w:t>-иськ-, -ищ-, -юг-, -яг-</w:t>
      </w:r>
      <w:r>
        <w:rPr>
          <w:i/>
          <w:color w:val="000000"/>
          <w:sz w:val="28"/>
          <w:szCs w:val="28"/>
          <w:lang w:val="uk-UA"/>
        </w:rPr>
        <w:t>,</w:t>
      </w:r>
      <w:r>
        <w:rPr>
          <w:color w:val="000000"/>
          <w:sz w:val="28"/>
          <w:szCs w:val="28"/>
          <w:lang w:val="uk-UA"/>
        </w:rPr>
        <w:t xml:space="preserve"> що створюють ефекти зневаги, загрози або гіперболізації: </w:t>
      </w:r>
      <w:r>
        <w:rPr>
          <w:i/>
          <w:color w:val="000000"/>
          <w:sz w:val="28"/>
          <w:szCs w:val="28"/>
          <w:lang w:val="uk-UA"/>
        </w:rPr>
        <w:t>дідисько, чортяка, ведмедище, волоцюга</w:t>
      </w:r>
      <w:r>
        <w:rPr>
          <w:color w:val="000000"/>
          <w:sz w:val="28"/>
          <w:szCs w:val="28"/>
          <w:lang w:val="uk-UA"/>
        </w:rPr>
        <w:t xml:space="preserve">. Вони часто використовуються для зображення негативних персонажів або для комічного зниження образу, що зумовлює сміхову природу тексту. Емоційність у таких випадках поєднується з оцінністю, формуючи складну конотативну структуру. Синонімічні ряди надають авторові гнучкість у доборі емоційно-оцінних засобів. Нейтральне слово може бути замінене експресивним: </w:t>
      </w:r>
      <w:r>
        <w:rPr>
          <w:i/>
          <w:iCs/>
          <w:color w:val="000000"/>
          <w:sz w:val="28"/>
          <w:szCs w:val="28"/>
          <w:lang w:val="uk-UA"/>
        </w:rPr>
        <w:t>сміятися — реготати, плакати — ридати, йти — плентатися, кричати — верещати</w:t>
      </w:r>
      <w:r>
        <w:rPr>
          <w:color w:val="000000"/>
          <w:sz w:val="28"/>
          <w:szCs w:val="28"/>
          <w:lang w:val="uk-UA"/>
        </w:rPr>
        <w:t>.</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Завдяки цьому автор отримує змогу не просто вказати на дію, а й передати її емоційний характер, інтенсивність, соціальну або психологічну забарвленість. Експресивні синоніми широко використовуються для зображення внутрішнього стану персонажів, створення комічного або драматичного ефекту. Важливим джерелом емоційності в художньому мовленні є тропіка: метафори, порівняння, метонімії та інші образні засоби. Метафора, за Лакоффом і Джонсоном </w:t>
      </w:r>
      <w:r>
        <w:rPr>
          <w:color w:val="000000"/>
          <w:sz w:val="28"/>
          <w:szCs w:val="28"/>
          <w:lang w:val="ru-RU"/>
        </w:rPr>
        <w:t>[</w:t>
      </w:r>
      <w:r>
        <w:rPr>
          <w:color w:val="000000"/>
          <w:sz w:val="28"/>
          <w:szCs w:val="28"/>
          <w:lang w:val="uk-UA"/>
        </w:rPr>
        <w:t>37</w:t>
      </w:r>
      <w:r>
        <w:rPr>
          <w:color w:val="000000"/>
          <w:sz w:val="28"/>
          <w:szCs w:val="28"/>
          <w:lang w:val="ru-RU"/>
        </w:rPr>
        <w:t>]</w:t>
      </w:r>
      <w:r>
        <w:rPr>
          <w:color w:val="000000"/>
          <w:sz w:val="28"/>
          <w:szCs w:val="28"/>
          <w:lang w:val="uk-UA"/>
        </w:rPr>
        <w:t xml:space="preserve">, не лише прикрашає мовлення, а й формує спосіб концептуалізації реальності. Такі висловлення, як </w:t>
      </w:r>
      <w:r>
        <w:rPr>
          <w:i/>
          <w:color w:val="000000"/>
          <w:sz w:val="28"/>
          <w:szCs w:val="28"/>
          <w:lang w:val="uk-UA"/>
        </w:rPr>
        <w:t>“страх підкрався”, “серце стислося”, “радість спалахнула”</w:t>
      </w:r>
      <w:r>
        <w:rPr>
          <w:color w:val="000000"/>
          <w:sz w:val="28"/>
          <w:szCs w:val="28"/>
          <w:lang w:val="uk-UA"/>
        </w:rPr>
        <w:t xml:space="preserve">, створюють емоційно-смислові образи, що залучають читача до переживань героя. Порівняння </w:t>
      </w:r>
      <w:r>
        <w:rPr>
          <w:i/>
          <w:color w:val="000000"/>
          <w:sz w:val="28"/>
          <w:szCs w:val="28"/>
          <w:lang w:val="uk-UA"/>
        </w:rPr>
        <w:t>(“сміється, мов сонце ранкове”, “темний, як буря”)</w:t>
      </w:r>
      <w:r>
        <w:rPr>
          <w:color w:val="000000"/>
          <w:sz w:val="28"/>
          <w:szCs w:val="28"/>
          <w:lang w:val="uk-UA"/>
        </w:rPr>
        <w:t xml:space="preserve"> також слугують засобом оцінного й емоційного впливу, дозволяючи авторові не лише описати явище, а й надати йому естетичної характеристики</w:t>
      </w:r>
      <w:r>
        <w:rPr>
          <w:color w:val="000000"/>
          <w:sz w:val="28"/>
          <w:szCs w:val="28"/>
          <w:lang w:val="ru-RU"/>
        </w:rPr>
        <w:t xml:space="preserve"> [</w:t>
      </w:r>
      <w:r>
        <w:rPr>
          <w:color w:val="000000"/>
          <w:sz w:val="28"/>
          <w:szCs w:val="28"/>
          <w:lang w:val="uk-UA"/>
        </w:rPr>
        <w:t>37, с. 35</w:t>
      </w:r>
      <w:r>
        <w:rPr>
          <w:color w:val="000000"/>
          <w:sz w:val="28"/>
          <w:szCs w:val="28"/>
          <w:lang w:val="ru-RU"/>
        </w:rPr>
        <w:t>]</w:t>
      </w:r>
      <w:r>
        <w:rPr>
          <w:color w:val="000000"/>
          <w:sz w:val="28"/>
          <w:szCs w:val="28"/>
          <w:lang w:val="uk-UA"/>
        </w:rPr>
        <w:t>.</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У межах оцінності важливе  місце займають абсолютні оцінні лексеми: </w:t>
      </w:r>
      <w:r>
        <w:rPr>
          <w:i/>
          <w:color w:val="000000"/>
          <w:sz w:val="28"/>
          <w:szCs w:val="28"/>
          <w:lang w:val="uk-UA"/>
        </w:rPr>
        <w:t>зло, добро, чесний, підступний, прекрасний, гидкий</w:t>
      </w:r>
      <w:r>
        <w:rPr>
          <w:color w:val="000000"/>
          <w:sz w:val="28"/>
          <w:szCs w:val="28"/>
          <w:lang w:val="uk-UA"/>
        </w:rPr>
        <w:t xml:space="preserve">. Їх значення не потребує додаткового контексту для встановлення оцінного відтінку, він закладений у словниковому значенні. Проте саме контекст визначає ступінь емоційного впливу та інтенсивність такої оцінності. Наприклад, слово </w:t>
      </w:r>
      <w:r>
        <w:rPr>
          <w:i/>
          <w:color w:val="000000"/>
          <w:sz w:val="28"/>
          <w:szCs w:val="28"/>
          <w:lang w:val="uk-UA"/>
        </w:rPr>
        <w:t>“підступний”</w:t>
      </w:r>
      <w:r>
        <w:rPr>
          <w:color w:val="000000"/>
          <w:sz w:val="28"/>
          <w:szCs w:val="28"/>
          <w:lang w:val="uk-UA"/>
        </w:rPr>
        <w:t xml:space="preserve"> у нейтральному описі може нести раціональну оцінку, а в емоційно забарвленій сцені воно набуває виразного емоційного наповнення. Контекстуальна оцінність виникає тоді, коли нейтральне слово в певній ситуації починає </w:t>
      </w:r>
      <w:r>
        <w:rPr>
          <w:color w:val="000000"/>
          <w:sz w:val="28"/>
          <w:szCs w:val="28"/>
          <w:lang w:val="uk-UA"/>
        </w:rPr>
        <w:lastRenderedPageBreak/>
        <w:t xml:space="preserve">виконувати оцінну функцію. Це може бути результатом інтонації, композиції висловлення, використання алюзій, культурних або сюжетних нашарувань. Наприклад, слово “професор” може бути використане як іронічне: </w:t>
      </w:r>
      <w:r>
        <w:rPr>
          <w:i/>
          <w:color w:val="000000"/>
          <w:sz w:val="28"/>
          <w:szCs w:val="28"/>
          <w:lang w:val="uk-UA"/>
        </w:rPr>
        <w:t>“Ну ти й професор!”,</w:t>
      </w:r>
      <w:r>
        <w:rPr>
          <w:color w:val="000000"/>
          <w:sz w:val="28"/>
          <w:szCs w:val="28"/>
          <w:lang w:val="uk-UA"/>
        </w:rPr>
        <w:t xml:space="preserve"> що надає йому протилежної оцінної конотації. Контекст створює можливість для імпліцитної оцінності, коли зміст не проголошується прямо, але легко зчитується з ситуації.</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Іронія — найтонший і найінтелектуальніший засіб оцінного вираження. Її сутність полягає у протиставленні формального змісту та прихованого смислу. Іронічне висловлення майже завжди містить оцінний елемент, а також емоційну реакцію: насмішку, здивування, сарказм, обурення.  Як підкреслює </w:t>
      </w:r>
    </w:p>
    <w:p w:rsidR="00E938DC" w:rsidRDefault="00E70F53" w:rsidP="00965433">
      <w:pPr>
        <w:pStyle w:val="aa"/>
        <w:spacing w:beforeAutospacing="0" w:afterAutospacing="0" w:line="360" w:lineRule="auto"/>
        <w:jc w:val="both"/>
        <w:rPr>
          <w:sz w:val="28"/>
          <w:szCs w:val="28"/>
          <w:lang w:val="uk-UA"/>
        </w:rPr>
      </w:pPr>
      <w:r>
        <w:rPr>
          <w:color w:val="000000"/>
          <w:sz w:val="28"/>
          <w:szCs w:val="28"/>
          <w:lang w:val="uk-UA"/>
        </w:rPr>
        <w:t>К. Шульжук,</w:t>
      </w:r>
      <w:r w:rsidR="00C764F0">
        <w:rPr>
          <w:color w:val="000000"/>
          <w:sz w:val="28"/>
          <w:szCs w:val="28"/>
          <w:lang w:val="uk-UA"/>
        </w:rPr>
        <w:t xml:space="preserve"> </w:t>
      </w:r>
      <w:r w:rsidR="00C764F0">
        <w:rPr>
          <w:color w:val="000000"/>
          <w:sz w:val="28"/>
          <w:szCs w:val="28"/>
          <w:lang w:val="ru-RU"/>
        </w:rPr>
        <w:t>«</w:t>
      </w:r>
      <w:r w:rsidR="00C764F0">
        <w:rPr>
          <w:color w:val="000000"/>
          <w:sz w:val="28"/>
          <w:szCs w:val="28"/>
          <w:lang w:val="uk-UA"/>
        </w:rPr>
        <w:t>іронія створює ефект подвійного кодування тексту: читач мусить “прочитати” істинний сенс за межами буквального вислову</w:t>
      </w:r>
      <w:r w:rsidR="00C764F0">
        <w:rPr>
          <w:color w:val="000000"/>
          <w:sz w:val="28"/>
          <w:szCs w:val="28"/>
          <w:lang w:val="ru-RU"/>
        </w:rPr>
        <w:t>» [65]</w:t>
      </w:r>
      <w:r w:rsidR="00C764F0">
        <w:rPr>
          <w:color w:val="000000"/>
          <w:sz w:val="28"/>
          <w:szCs w:val="28"/>
          <w:lang w:val="uk-UA"/>
        </w:rPr>
        <w:t>. Засобами іронії можуть бути невідповідність між високим стилем і буденною ситуацією, навмисне перебільшення, уживання несумісних слів, порушення мовних норм.</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Особливе місце в системі емоційно-оцінних засобів займає словотвір. Мова поєднує у собі потужні ресурси для творення авторських новотворів, які стають одним із головних засобів художньої експресії. Оказіональні творення привертають увагу читача своєю незвичністю, порушенням стереотипних моделей і несподіваним поєднанням семантики. Вони можуть виконувати роль комічного інструменту, створюючи смислові контрасти, або ж емоційно підсилювати образ, надаючи йому індивідуального стилістичного забарвлення. Словотвірні механізми дозволяють утворювати слова, що інтенсивно передають оцінку. Наприклад, додавання суфікса -иськ- чи -ищ- до нейтральної основи створює ефект зневажливості або гіперболізації: </w:t>
      </w:r>
      <w:r>
        <w:rPr>
          <w:i/>
          <w:color w:val="000000"/>
          <w:sz w:val="28"/>
          <w:szCs w:val="28"/>
          <w:lang w:val="uk-UA"/>
        </w:rPr>
        <w:t>хлописько, будищє</w:t>
      </w:r>
      <w:r>
        <w:rPr>
          <w:color w:val="000000"/>
          <w:sz w:val="28"/>
          <w:szCs w:val="28"/>
          <w:lang w:val="uk-UA"/>
        </w:rPr>
        <w:t xml:space="preserve">. Аналогічно, зменшувально-пестливі суфікси створюють лагідний образ: </w:t>
      </w:r>
      <w:r>
        <w:rPr>
          <w:i/>
          <w:color w:val="000000"/>
          <w:sz w:val="28"/>
          <w:szCs w:val="28"/>
          <w:lang w:val="uk-UA"/>
        </w:rPr>
        <w:t>хлопчик, будиночок, рученька</w:t>
      </w:r>
      <w:r>
        <w:rPr>
          <w:color w:val="000000"/>
          <w:sz w:val="28"/>
          <w:szCs w:val="28"/>
          <w:lang w:val="uk-UA"/>
        </w:rPr>
        <w:t>. Цей принцип лежить в основі не лише творення оказіоналізмів, а й загальної функції словотвору як засобу оцінного моделювання.</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lastRenderedPageBreak/>
        <w:t>У художньому тексті лексичні засоби емоційності та оцінності взаємодіють комплексно. Емоційно забарвлене слово може посилювати оцінність, а оцінна лексема — емоційний тон. Усе це створює гнучку систему впливу на читача, формує аксіологічний простір твору, відтворює психологічні стани персонажів і дозволяє авторові реалізувати власну творчу інтенцію. Такі елементи забезпечують текстові не лише інформативність, а й художність, образність, емоційно-смислову наповненість.</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Отже, лексичні засоби емоційності та оцінності відіграють надзвичайно важливу роль у творенні художнього дискурсу.</w:t>
      </w:r>
      <w:r w:rsidRPr="00672C5A">
        <w:rPr>
          <w:color w:val="000000"/>
          <w:sz w:val="28"/>
          <w:szCs w:val="28"/>
          <w:lang w:val="uk-UA"/>
        </w:rPr>
        <w:t xml:space="preserve"> </w:t>
      </w:r>
      <w:r>
        <w:rPr>
          <w:color w:val="000000"/>
          <w:sz w:val="28"/>
          <w:szCs w:val="28"/>
          <w:lang w:val="uk-UA"/>
        </w:rPr>
        <w:t>Вони формують внутрішню структуру твору, його емоційний ритм, тональність, систему персонажних і авторських характеристик. Системність використання таких засобів забезпечує глибину художнього вираження, підсилює вплив на читача та створює ефект естетичної завершеності. Їхня роль особливо суттєва у творах, що орієнтовані на емоційне сприйняття, жанрову динаміку та чітко виражену авторську позицію.</w:t>
      </w:r>
    </w:p>
    <w:p w:rsidR="00E938DC" w:rsidRDefault="00E938DC" w:rsidP="00965433">
      <w:pPr>
        <w:pStyle w:val="aa"/>
        <w:spacing w:beforeAutospacing="0" w:afterAutospacing="0" w:line="360" w:lineRule="auto"/>
        <w:ind w:firstLine="709"/>
        <w:jc w:val="both"/>
        <w:rPr>
          <w:color w:val="000000"/>
          <w:sz w:val="28"/>
          <w:szCs w:val="28"/>
          <w:lang w:val="uk-UA"/>
        </w:rPr>
      </w:pPr>
    </w:p>
    <w:p w:rsidR="00E938DC" w:rsidRPr="00D725FD" w:rsidRDefault="00C764F0" w:rsidP="00297160">
      <w:pPr>
        <w:pStyle w:val="2"/>
        <w:rPr>
          <w:lang w:val="uk-UA"/>
        </w:rPr>
      </w:pPr>
      <w:bookmarkStart w:id="6" w:name="_Toc214626581"/>
      <w:r w:rsidRPr="00D725FD">
        <w:rPr>
          <w:lang w:val="uk-UA"/>
        </w:rPr>
        <w:t xml:space="preserve"> Словотворчі засоби емоційності та оцінності</w:t>
      </w:r>
      <w:bookmarkEnd w:id="6"/>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Словотвір у сучасній українській мові відіграє важливу роль не лише як механізм творення нових слів, а й як потужний інструмент формування емоційно-оцінного забарвлення висловлення. За І. Кочерганом, </w:t>
      </w:r>
      <w:r>
        <w:rPr>
          <w:color w:val="000000"/>
          <w:sz w:val="28"/>
          <w:szCs w:val="28"/>
          <w:lang w:val="ru-RU"/>
        </w:rPr>
        <w:t>«</w:t>
      </w:r>
      <w:r>
        <w:rPr>
          <w:color w:val="000000"/>
          <w:sz w:val="28"/>
          <w:szCs w:val="28"/>
          <w:lang w:val="uk-UA"/>
        </w:rPr>
        <w:t>словотвір є одночасно й номінативним, і конотативним процесом, оскільки саме в деривації найчастіше виникають нові емоційні та оцінні смисли</w:t>
      </w:r>
      <w:r>
        <w:rPr>
          <w:color w:val="000000"/>
          <w:sz w:val="28"/>
          <w:szCs w:val="28"/>
          <w:lang w:val="ru-RU"/>
        </w:rPr>
        <w:t>» [35]</w:t>
      </w:r>
      <w:r>
        <w:rPr>
          <w:color w:val="000000"/>
          <w:sz w:val="28"/>
          <w:szCs w:val="28"/>
          <w:lang w:val="uk-UA"/>
        </w:rPr>
        <w:t xml:space="preserve">. Емоційність у словотворі виявляється через афікси, які додають словам ласкаве, іронічне, згрубле, гіперболізоване чи пейоративне значення. Відповідно, оцінність репрезентується завдяки формантам, що визначають позитивне або негативне ставлення мовця до об’єкта мовлення. У художніх текстах ці елементи стають основою для створення авторської індивідуальності, стилістичної виразності та емоційного впливу на читача. Одним із найхарактерніших явищ української словотвірної системи є використання зменшувально-пестливих суфіксів. Такі афікси, як </w:t>
      </w:r>
      <w:r>
        <w:rPr>
          <w:b/>
          <w:bCs/>
          <w:i/>
          <w:color w:val="000000"/>
          <w:sz w:val="28"/>
          <w:szCs w:val="28"/>
          <w:lang w:val="uk-UA"/>
        </w:rPr>
        <w:t>-к-, -очк-, -</w:t>
      </w:r>
      <w:r>
        <w:rPr>
          <w:b/>
          <w:bCs/>
          <w:i/>
          <w:color w:val="000000"/>
          <w:sz w:val="28"/>
          <w:szCs w:val="28"/>
          <w:lang w:val="uk-UA"/>
        </w:rPr>
        <w:lastRenderedPageBreak/>
        <w:t>ечк-, -ик-, -чик-, -еньк-, -есеньк-</w:t>
      </w:r>
      <w:r>
        <w:rPr>
          <w:i/>
          <w:color w:val="000000"/>
          <w:sz w:val="28"/>
          <w:szCs w:val="28"/>
          <w:lang w:val="uk-UA"/>
        </w:rPr>
        <w:t>,</w:t>
      </w:r>
      <w:r>
        <w:rPr>
          <w:color w:val="000000"/>
          <w:sz w:val="28"/>
          <w:szCs w:val="28"/>
          <w:lang w:val="uk-UA"/>
        </w:rPr>
        <w:t xml:space="preserve"> за спостереженням К. Городенської, формують не лише значення зменшеності, а й</w:t>
      </w:r>
      <w:r w:rsidRPr="00672C5A">
        <w:rPr>
          <w:color w:val="000000"/>
          <w:sz w:val="28"/>
          <w:szCs w:val="28"/>
          <w:lang w:val="uk-UA"/>
        </w:rPr>
        <w:t xml:space="preserve"> «</w:t>
      </w:r>
      <w:r>
        <w:rPr>
          <w:color w:val="000000"/>
          <w:sz w:val="28"/>
          <w:szCs w:val="28"/>
          <w:lang w:val="uk-UA"/>
        </w:rPr>
        <w:t>позитивно забарвлену конотацію ніжності, лагідності або співчуття</w:t>
      </w:r>
      <w:r w:rsidRPr="00672C5A">
        <w:rPr>
          <w:color w:val="000000"/>
          <w:sz w:val="28"/>
          <w:szCs w:val="28"/>
          <w:lang w:val="uk-UA"/>
        </w:rPr>
        <w:t>»</w:t>
      </w:r>
      <w:r>
        <w:rPr>
          <w:color w:val="000000"/>
          <w:sz w:val="28"/>
          <w:szCs w:val="28"/>
          <w:lang w:val="uk-UA"/>
        </w:rPr>
        <w:t xml:space="preserve"> [11, с. 92]. Прикладами таких форм є слова: </w:t>
      </w:r>
      <w:r>
        <w:rPr>
          <w:i/>
          <w:iCs/>
          <w:color w:val="000000"/>
          <w:sz w:val="28"/>
          <w:szCs w:val="28"/>
          <w:lang w:val="uk-UA"/>
        </w:rPr>
        <w:t>дівчинка, будиночок, рученька, хмаринка, малесенький, зіронька.</w:t>
      </w:r>
      <w:r>
        <w:rPr>
          <w:color w:val="000000"/>
          <w:sz w:val="28"/>
          <w:szCs w:val="28"/>
          <w:lang w:val="uk-UA"/>
        </w:rPr>
        <w:t xml:space="preserve"> Усе це створює атмосферу теплоти та м’якості, що особливо виразно проявляється в дитячій літературі та творах із високою емоційною насиченістю. Як зауважує Н. Караман, пестливі суфікси «виконують функцію естетизації мовлення та сприяють емоційному зближенню автора з адресатом» [24, с. 118]. Зменшувально-пестливі форманти можуть виконувати і протилежну стилістичну функцію — створювати іронічний або ігровий ефект, коли м’яка форма використовується для прихованої іронії чи гумору [2, с. 65]. На протилежному полюсі розташовані згрублі та зневажливі суфікси, що створюють негативні емоційно-оцінні відтінки. Афікси </w:t>
      </w:r>
      <w:r>
        <w:rPr>
          <w:i/>
          <w:iCs/>
          <w:color w:val="000000"/>
          <w:sz w:val="28"/>
          <w:szCs w:val="28"/>
          <w:lang w:val="uk-UA"/>
        </w:rPr>
        <w:t>-иськ-, -ищ-, -юг-, -яг-, -ар-, -ан-, -юга-, -ур</w:t>
      </w:r>
      <w:r>
        <w:rPr>
          <w:color w:val="000000"/>
          <w:sz w:val="28"/>
          <w:szCs w:val="28"/>
          <w:lang w:val="uk-UA"/>
        </w:rPr>
        <w:t xml:space="preserve">-, за О. Григорук, </w:t>
      </w:r>
      <w:r>
        <w:rPr>
          <w:color w:val="000000"/>
          <w:sz w:val="28"/>
          <w:szCs w:val="28"/>
          <w:lang w:val="ru-RU"/>
        </w:rPr>
        <w:t>«</w:t>
      </w:r>
      <w:r>
        <w:rPr>
          <w:color w:val="000000"/>
          <w:sz w:val="28"/>
          <w:szCs w:val="28"/>
          <w:lang w:val="uk-UA"/>
        </w:rPr>
        <w:t>надають слову пейоративної семантики, що може виражати осуд, насмішку або грубість</w:t>
      </w:r>
      <w:r>
        <w:rPr>
          <w:color w:val="000000"/>
          <w:sz w:val="28"/>
          <w:szCs w:val="28"/>
          <w:lang w:val="ru-RU"/>
        </w:rPr>
        <w:t>»</w:t>
      </w:r>
      <w:r>
        <w:rPr>
          <w:color w:val="000000"/>
          <w:sz w:val="28"/>
          <w:szCs w:val="28"/>
          <w:lang w:val="uk-UA"/>
        </w:rPr>
        <w:t xml:space="preserve"> </w:t>
      </w:r>
      <w:r>
        <w:rPr>
          <w:color w:val="000000"/>
          <w:sz w:val="28"/>
          <w:szCs w:val="28"/>
          <w:lang w:val="ru-RU"/>
        </w:rPr>
        <w:t>[</w:t>
      </w:r>
      <w:r>
        <w:rPr>
          <w:color w:val="000000"/>
          <w:sz w:val="28"/>
          <w:szCs w:val="28"/>
          <w:lang w:val="uk-UA"/>
        </w:rPr>
        <w:t>15, с. 153</w:t>
      </w:r>
      <w:r>
        <w:rPr>
          <w:color w:val="000000"/>
          <w:sz w:val="28"/>
          <w:szCs w:val="28"/>
          <w:lang w:val="ru-RU"/>
        </w:rPr>
        <w:t>]</w:t>
      </w:r>
      <w:r>
        <w:rPr>
          <w:color w:val="000000"/>
          <w:sz w:val="28"/>
          <w:szCs w:val="28"/>
          <w:lang w:val="uk-UA"/>
        </w:rPr>
        <w:t xml:space="preserve">. Такі форми, як: </w:t>
      </w:r>
      <w:r>
        <w:rPr>
          <w:i/>
          <w:iCs/>
          <w:color w:val="000000"/>
          <w:sz w:val="28"/>
          <w:szCs w:val="28"/>
          <w:lang w:val="uk-UA"/>
        </w:rPr>
        <w:t>дідисько, хлопчисько, чортяка, ведмедище,</w:t>
      </w:r>
      <w:r>
        <w:rPr>
          <w:color w:val="000000"/>
          <w:sz w:val="28"/>
          <w:szCs w:val="28"/>
          <w:lang w:val="uk-UA"/>
        </w:rPr>
        <w:t xml:space="preserve"> </w:t>
      </w:r>
      <w:r>
        <w:rPr>
          <w:i/>
          <w:iCs/>
          <w:color w:val="000000"/>
          <w:sz w:val="28"/>
          <w:szCs w:val="28"/>
          <w:lang w:val="uk-UA"/>
        </w:rPr>
        <w:t>писарака,</w:t>
      </w:r>
      <w:r>
        <w:rPr>
          <w:color w:val="000000"/>
          <w:sz w:val="28"/>
          <w:szCs w:val="28"/>
          <w:lang w:val="uk-UA"/>
        </w:rPr>
        <w:t xml:space="preserve"> формують емоційно напружене або комічне забарвлення. </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С. Єрмоленко підкреслює, що «згрублі словотвори є одним із найсильніших засобів передачі негативного емоційного ставлення та відтворення соціально-побутових характеристик персонажа» [21, с. 244]. Особливо активно вони функціонують у гумористичних та сатиричних текстах, де перебільшення й деформація норми створюють ефект гротеску або мовної гри.</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Важливе місце у створенні емоційності та оцінності посідають словотворчі моделі інтенсифікації. Афікси, що формують слова зі значенням надмірності або високого ступеня прояву ознаки, не лише конкретизують якість чи дію, а й надають висловленню емоційної насиченості. Наприклад, прикметники: </w:t>
      </w:r>
      <w:r>
        <w:rPr>
          <w:i/>
          <w:iCs/>
          <w:color w:val="000000"/>
          <w:sz w:val="28"/>
          <w:szCs w:val="28"/>
          <w:lang w:val="uk-UA"/>
        </w:rPr>
        <w:t>добрячий, здоровенний, гарнющій, прегарний</w:t>
      </w:r>
      <w:r>
        <w:rPr>
          <w:color w:val="000000"/>
          <w:sz w:val="28"/>
          <w:szCs w:val="28"/>
          <w:lang w:val="uk-UA"/>
        </w:rPr>
        <w:t xml:space="preserve"> або прислівники: </w:t>
      </w:r>
      <w:r>
        <w:rPr>
          <w:i/>
          <w:iCs/>
          <w:color w:val="000000"/>
          <w:sz w:val="28"/>
          <w:szCs w:val="28"/>
          <w:lang w:val="uk-UA"/>
        </w:rPr>
        <w:t>страшенно, безмежно</w:t>
      </w:r>
      <w:r>
        <w:rPr>
          <w:color w:val="000000"/>
          <w:sz w:val="28"/>
          <w:szCs w:val="28"/>
          <w:lang w:val="uk-UA"/>
        </w:rPr>
        <w:t xml:space="preserve"> виконують функцію підсилення та одночасно передають емоційний стан, такий як: здивування, подив, роздратування чи </w:t>
      </w:r>
      <w:r>
        <w:rPr>
          <w:color w:val="000000"/>
          <w:sz w:val="28"/>
          <w:szCs w:val="28"/>
          <w:lang w:val="uk-UA"/>
        </w:rPr>
        <w:lastRenderedPageBreak/>
        <w:t xml:space="preserve">захоплення. І. Білодід наголошує, що </w:t>
      </w:r>
      <w:r>
        <w:rPr>
          <w:color w:val="000000"/>
          <w:sz w:val="28"/>
          <w:szCs w:val="28"/>
          <w:lang w:val="ru-RU"/>
        </w:rPr>
        <w:t>«</w:t>
      </w:r>
      <w:r>
        <w:rPr>
          <w:color w:val="000000"/>
          <w:sz w:val="28"/>
          <w:szCs w:val="28"/>
          <w:lang w:val="uk-UA"/>
        </w:rPr>
        <w:t>інтенсивувальні афікси активізують емоційний компонент висловлення, особливо у розмовному та художньому стилях</w:t>
      </w:r>
      <w:r>
        <w:rPr>
          <w:color w:val="000000"/>
          <w:sz w:val="28"/>
          <w:szCs w:val="28"/>
          <w:lang w:val="ru-RU"/>
        </w:rPr>
        <w:t>»</w:t>
      </w:r>
      <w:r>
        <w:rPr>
          <w:color w:val="000000"/>
          <w:sz w:val="28"/>
          <w:szCs w:val="28"/>
          <w:lang w:val="uk-UA"/>
        </w:rPr>
        <w:t xml:space="preserve"> </w:t>
      </w:r>
      <w:r>
        <w:rPr>
          <w:color w:val="000000"/>
          <w:sz w:val="28"/>
          <w:szCs w:val="28"/>
          <w:lang w:val="ru-RU"/>
        </w:rPr>
        <w:t>[3</w:t>
      </w:r>
      <w:r>
        <w:rPr>
          <w:color w:val="000000"/>
          <w:sz w:val="28"/>
          <w:szCs w:val="28"/>
          <w:lang w:val="uk-UA"/>
        </w:rPr>
        <w:t>, с. 58</w:t>
      </w:r>
      <w:r>
        <w:rPr>
          <w:color w:val="000000"/>
          <w:sz w:val="28"/>
          <w:szCs w:val="28"/>
          <w:lang w:val="ru-RU"/>
        </w:rPr>
        <w:t>]</w:t>
      </w:r>
      <w:r>
        <w:rPr>
          <w:color w:val="000000"/>
          <w:sz w:val="28"/>
          <w:szCs w:val="28"/>
          <w:lang w:val="uk-UA"/>
        </w:rPr>
        <w:t>. Інтенсифікація властива також дитячому дискурсу й казці, де перебільшення відіграє роль механізму художнього моделювання.</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Префіксація у словотворі також має значний експресивний потенціал. Хоча вона менш очевидна у плані емоційності, значення таких формантів, як </w:t>
      </w:r>
      <w:r>
        <w:rPr>
          <w:b/>
          <w:i/>
          <w:color w:val="000000"/>
          <w:sz w:val="28"/>
          <w:szCs w:val="28"/>
          <w:lang w:val="uk-UA"/>
        </w:rPr>
        <w:t>пре-, над-, супер-, гіпер-, архі-</w:t>
      </w:r>
      <w:r>
        <w:rPr>
          <w:color w:val="000000"/>
          <w:sz w:val="28"/>
          <w:szCs w:val="28"/>
          <w:lang w:val="uk-UA"/>
        </w:rPr>
        <w:t xml:space="preserve">, часто створює підсилювальний ефект. Такі слова як: </w:t>
      </w:r>
      <w:r>
        <w:rPr>
          <w:i/>
          <w:iCs/>
          <w:color w:val="000000"/>
          <w:sz w:val="28"/>
          <w:szCs w:val="28"/>
          <w:lang w:val="uk-UA"/>
        </w:rPr>
        <w:t xml:space="preserve">надзвичайний, прегарний, суперсильний </w:t>
      </w:r>
      <w:r>
        <w:rPr>
          <w:color w:val="000000"/>
          <w:sz w:val="28"/>
          <w:szCs w:val="28"/>
          <w:lang w:val="uk-UA"/>
        </w:rPr>
        <w:t>у мові виконують оцінну та емоційну функції, підносячи якість до найвищого ступеня.</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У протилежному напрямку працюють префікси з негативним значенням: </w:t>
      </w:r>
      <w:r>
        <w:rPr>
          <w:b/>
          <w:i/>
          <w:color w:val="000000"/>
          <w:sz w:val="28"/>
          <w:szCs w:val="28"/>
          <w:lang w:val="uk-UA"/>
        </w:rPr>
        <w:t>недо-, без-, пере-,</w:t>
      </w:r>
      <w:r>
        <w:rPr>
          <w:color w:val="000000"/>
          <w:sz w:val="28"/>
          <w:szCs w:val="28"/>
          <w:lang w:val="uk-UA"/>
        </w:rPr>
        <w:t xml:space="preserve"> що можуть надавати слову іронічного або осудливого забарвлення. С. Єрмоленко відзначає, що префікси цього типу “виконують роль маркерів суб’єктивної оцінки, яка часто стає стійкою характеристикою слова” [21, с. 249].</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Особливе місце серед словотворчих засобів емоційності посідають оказіональні утворення, індивідуально-авторські форми, які створюються за нестандартними або малопродуктивними моделями. О. Потебня наголошував, що “нове слово є актом емоційно-образного мислення” </w:t>
      </w:r>
      <w:r>
        <w:rPr>
          <w:color w:val="000000"/>
          <w:sz w:val="28"/>
          <w:szCs w:val="28"/>
          <w:lang w:val="ru-RU"/>
        </w:rPr>
        <w:t>[</w:t>
      </w:r>
      <w:r>
        <w:rPr>
          <w:color w:val="000000"/>
          <w:sz w:val="28"/>
          <w:szCs w:val="28"/>
          <w:lang w:val="uk-UA"/>
        </w:rPr>
        <w:t>49, с. 77</w:t>
      </w:r>
      <w:r>
        <w:rPr>
          <w:color w:val="000000"/>
          <w:sz w:val="28"/>
          <w:szCs w:val="28"/>
          <w:lang w:val="ru-RU"/>
        </w:rPr>
        <w:t>]</w:t>
      </w:r>
      <w:r>
        <w:rPr>
          <w:color w:val="000000"/>
          <w:sz w:val="28"/>
          <w:szCs w:val="28"/>
          <w:lang w:val="uk-UA"/>
        </w:rPr>
        <w:t xml:space="preserve">, і саме тому авторські словотвори містять у собі концентровану емоційність. Приклади на кшталт </w:t>
      </w:r>
      <w:r>
        <w:rPr>
          <w:i/>
          <w:iCs/>
          <w:color w:val="000000"/>
          <w:sz w:val="28"/>
          <w:szCs w:val="28"/>
          <w:lang w:val="uk-UA"/>
        </w:rPr>
        <w:t>сміховинка, сердитючий, розхвилюваненько</w:t>
      </w:r>
      <w:r>
        <w:rPr>
          <w:color w:val="000000"/>
          <w:sz w:val="28"/>
          <w:szCs w:val="28"/>
          <w:lang w:val="uk-UA"/>
        </w:rPr>
        <w:t xml:space="preserve"> демонструють поєднання експресії, гри й змістової індивідуальності. Ж. Колоїз підкреслює, що оказіоналізми “оживлюють художній текст, створюють ефект неповторності та увиразнюють авторську мовну картину світу” [</w:t>
      </w:r>
      <w:r w:rsidRPr="00672C5A">
        <w:rPr>
          <w:color w:val="000000"/>
          <w:sz w:val="28"/>
          <w:szCs w:val="28"/>
          <w:lang w:val="uk-UA"/>
        </w:rPr>
        <w:t>30</w:t>
      </w:r>
      <w:r>
        <w:rPr>
          <w:color w:val="000000"/>
          <w:sz w:val="28"/>
          <w:szCs w:val="28"/>
          <w:lang w:val="uk-UA"/>
        </w:rPr>
        <w:t xml:space="preserve">, с. 168]. Такі форми є важливими саме тому, що не просто називають об’єкт, а й відтворюють індивідуальний спосіб переживання та емоційного осмислення світу. </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Усі зазначені словотворчі засоби формують багатовимірну систему, у якій емоційність і оцінність взаємодіють комплексно. Суфікси, префікси та оказіональні форманти не лише розширюють номінативний потенціал української мови, а й відтворюють її емоційно-образну природу, що становить одну з найхарактерніших рис українського мовлення. Завдяки словотвору </w:t>
      </w:r>
      <w:r>
        <w:rPr>
          <w:color w:val="000000"/>
          <w:sz w:val="28"/>
          <w:szCs w:val="28"/>
          <w:lang w:val="uk-UA"/>
        </w:rPr>
        <w:lastRenderedPageBreak/>
        <w:t>автор може тонко моделювати настрій, посилювати стилістичні ефекти, створювати комічність або драматичність, а також передавати власну оцінку зображуваного. Саме тому словотвір виступає одним із головних механізмів емоційного впливу в художньому дискурсі та відіграє суттєву роль у формуванні мовної картини світу.</w:t>
      </w:r>
    </w:p>
    <w:p w:rsidR="00E938DC" w:rsidRDefault="00E938DC" w:rsidP="00965433">
      <w:pPr>
        <w:pStyle w:val="aa"/>
        <w:spacing w:beforeAutospacing="0" w:afterAutospacing="0" w:line="360" w:lineRule="auto"/>
        <w:ind w:firstLine="709"/>
        <w:jc w:val="both"/>
        <w:rPr>
          <w:sz w:val="28"/>
          <w:szCs w:val="28"/>
          <w:lang w:val="uk-UA"/>
        </w:rPr>
      </w:pPr>
    </w:p>
    <w:p w:rsidR="00E938DC" w:rsidRDefault="00E938DC" w:rsidP="00965433">
      <w:pPr>
        <w:pStyle w:val="aa"/>
        <w:spacing w:beforeAutospacing="0" w:afterAutospacing="0" w:line="360" w:lineRule="auto"/>
        <w:ind w:firstLine="709"/>
        <w:jc w:val="both"/>
        <w:rPr>
          <w:sz w:val="28"/>
          <w:szCs w:val="28"/>
          <w:lang w:val="uk-UA"/>
        </w:rPr>
      </w:pPr>
    </w:p>
    <w:p w:rsidR="00E938DC" w:rsidRDefault="00E938DC" w:rsidP="00CA454D">
      <w:pPr>
        <w:pStyle w:val="2"/>
        <w:numPr>
          <w:ilvl w:val="0"/>
          <w:numId w:val="0"/>
        </w:numPr>
      </w:pPr>
      <w:bookmarkStart w:id="7" w:name="_Toc214626582"/>
    </w:p>
    <w:p w:rsidR="00E938DC" w:rsidRPr="00CA454D" w:rsidRDefault="00C764F0" w:rsidP="00297160">
      <w:pPr>
        <w:pStyle w:val="2"/>
        <w:rPr>
          <w:lang w:val="ru-RU"/>
        </w:rPr>
      </w:pPr>
      <w:r w:rsidRPr="00CA454D">
        <w:rPr>
          <w:lang w:val="ru-RU"/>
        </w:rPr>
        <w:t xml:space="preserve"> Оказіоналізми як вираження емоційно-оцінних значень в художньому дискурсі</w:t>
      </w:r>
      <w:bookmarkEnd w:id="7"/>
      <w:r w:rsidRPr="00CA454D">
        <w:rPr>
          <w:lang w:val="ru-RU"/>
        </w:rPr>
        <w:t xml:space="preserve"> </w:t>
      </w:r>
    </w:p>
    <w:p w:rsidR="00E938DC" w:rsidRPr="00672C5A" w:rsidRDefault="00C764F0" w:rsidP="00965433">
      <w:pPr>
        <w:spacing w:line="360" w:lineRule="auto"/>
        <w:ind w:firstLine="709"/>
        <w:jc w:val="both"/>
        <w:rPr>
          <w:rFonts w:eastAsia="Times New Roman" w:cs="Times New Roman"/>
          <w:szCs w:val="28"/>
          <w:shd w:val="clear" w:color="auto" w:fill="FFFFFF"/>
        </w:rPr>
      </w:pPr>
      <w:r>
        <w:rPr>
          <w:rFonts w:cs="Times New Roman"/>
          <w:szCs w:val="28"/>
        </w:rPr>
        <w:t>Поява оказіональних одиниць нероздільно пов’язана з порушенням мовної норми. За словами Ж. Колоїз, традиційна норма діє в бік обмеження, заборони, стабільності. Можливості ж мови виявляються значно ширшими, ніж узуальне чи нормативно закріплене системою вживання мовних знаків [30,  с. 6]. Порушення норми може мати різний характер, виявляючись практично на всіх мовних рівнях. За спостереженнями Ж. Колоїз, оказіональність можна розглядати як початковий етап «життя» кожного неологізму: все нове під час свого «народження» є випадковим, створюється не всіма носіями мови одночасно, а окремим індивідом. Подальша доля випадкового, оказіонального неологізму залежить від суспільства, узусу, що приймає або не приймає це новоутворення, вводить або не вводить його до загального вжитку, використовуючи в типових ситуаціях. Дослідниця зауважує, що термін «оказіональний неологізм» є не лише можливим, а й виправданим, оскільки засвідчує випадковий, індивідуальний характер будь-якого новоутворення [3</w:t>
      </w:r>
      <w:r w:rsidRPr="00672C5A">
        <w:rPr>
          <w:rFonts w:cs="Times New Roman"/>
          <w:szCs w:val="28"/>
        </w:rPr>
        <w:t>0</w:t>
      </w:r>
      <w:r>
        <w:rPr>
          <w:rFonts w:cs="Times New Roman"/>
          <w:szCs w:val="28"/>
        </w:rPr>
        <w:t xml:space="preserve">, </w:t>
      </w:r>
      <w:r>
        <w:rPr>
          <w:rFonts w:cs="Times New Roman"/>
          <w:szCs w:val="28"/>
          <w:lang w:val="en-US"/>
        </w:rPr>
        <w:t>c</w:t>
      </w:r>
      <w:r>
        <w:rPr>
          <w:rFonts w:cs="Times New Roman"/>
          <w:szCs w:val="28"/>
        </w:rPr>
        <w:t>.82]</w:t>
      </w:r>
      <w:r w:rsidRPr="00672C5A">
        <w:rPr>
          <w:rFonts w:cs="Times New Roman"/>
          <w:szCs w:val="28"/>
        </w:rPr>
        <w:t>.</w:t>
      </w:r>
    </w:p>
    <w:p w:rsidR="00E938DC" w:rsidRDefault="00C764F0" w:rsidP="00965433">
      <w:pPr>
        <w:spacing w:line="360" w:lineRule="auto"/>
        <w:ind w:firstLine="708"/>
        <w:jc w:val="both"/>
        <w:rPr>
          <w:rFonts w:cs="Times New Roman"/>
          <w:szCs w:val="28"/>
        </w:rPr>
      </w:pPr>
      <w:r>
        <w:rPr>
          <w:rFonts w:cs="Times New Roman"/>
          <w:szCs w:val="28"/>
        </w:rPr>
        <w:t xml:space="preserve">Оказіоналізми в сучасному художньому дискурсі посідають особливе місце, оскільки вони дозволяють авторові вийти за межі стандартної мовної системи й створити індивідуальні засоби вираження, спрямовані на передачу емоційно-оцінного ставлення до персонажів, подій чи явищ. Літературний текст нерідко вимагає нестандартних формулювань, які забезпечують точніше </w:t>
      </w:r>
      <w:r>
        <w:rPr>
          <w:rFonts w:cs="Times New Roman"/>
          <w:szCs w:val="28"/>
        </w:rPr>
        <w:lastRenderedPageBreak/>
        <w:t xml:space="preserve">чи виразніше відтворення внутрішнього стану персонажа або авторського бачення. Саме тому оказіоналізми стають важливим інструментом не лише стилістичної творчості, а й моделювання емоційної атмосфери, що формує художній світ твору [19]. У широкому розумінні оказіоналізми визначають як новотвори, створені автором у межах конкретного висловлення, які не мають стабільного функціонування в загальномовній системі. Ю. Гришко подає класичне визначення: </w:t>
      </w:r>
      <w:r>
        <w:rPr>
          <w:rFonts w:cs="Times New Roman"/>
          <w:szCs w:val="28"/>
          <w:lang w:val="ru-RU"/>
        </w:rPr>
        <w:t>«</w:t>
      </w:r>
      <w:r>
        <w:rPr>
          <w:rFonts w:cs="Times New Roman"/>
          <w:szCs w:val="28"/>
        </w:rPr>
        <w:t>Оказіоналізмом є лексична одиниця, утворена автором і призначена для одноразового використання у певному контексті</w:t>
      </w:r>
      <w:r>
        <w:rPr>
          <w:rFonts w:cs="Times New Roman"/>
          <w:szCs w:val="28"/>
          <w:lang w:val="ru-RU"/>
        </w:rPr>
        <w:t>» [16</w:t>
      </w:r>
      <w:r>
        <w:rPr>
          <w:rFonts w:cs="Times New Roman"/>
          <w:szCs w:val="28"/>
        </w:rPr>
        <w:t>, с.17</w:t>
      </w:r>
      <w:r>
        <w:rPr>
          <w:rFonts w:cs="Times New Roman"/>
          <w:szCs w:val="28"/>
          <w:lang w:val="ru-RU"/>
        </w:rPr>
        <w:t>]</w:t>
      </w:r>
      <w:r>
        <w:rPr>
          <w:rFonts w:cs="Times New Roman"/>
          <w:szCs w:val="28"/>
        </w:rPr>
        <w:t>.  Це підкреслює тимчасовий характер таких утворень та їхню залежність від художнього контексту, який забезпечує їхню інтерпретацію. Особливу важливість має те, що оказіоналізми не лише позначають нові поняття чи образи, а й здатні передавати значний емоційний обсяг. О. Турчак зазначає, що «семантика оказіоналізмів повністю визначається контекстом, підкреслюючи, що без текстового середовища новотвір втрачає або змінює своє смислове наповнення»</w:t>
      </w:r>
      <w:r w:rsidRPr="00672C5A">
        <w:rPr>
          <w:rFonts w:cs="Times New Roman"/>
          <w:szCs w:val="28"/>
        </w:rPr>
        <w:t xml:space="preserve"> </w:t>
      </w:r>
      <w:r>
        <w:rPr>
          <w:rFonts w:cs="Times New Roman"/>
          <w:szCs w:val="28"/>
        </w:rPr>
        <w:t xml:space="preserve">[60]. Таким чином, авторські новотвори функціонують не як ізольовані одиниці, а як структурні елементи емоційно-оцінної системи тексту. Дослідники також наголошують, що оказіоналізми є результатом специфічної мовної поведінки автора, яка полягає в свідомому порушенні мовної норми з естетичною метою.  </w:t>
      </w:r>
    </w:p>
    <w:p w:rsidR="00E938DC" w:rsidRDefault="00C764F0" w:rsidP="00965433">
      <w:pPr>
        <w:spacing w:line="360" w:lineRule="auto"/>
        <w:ind w:firstLine="709"/>
        <w:jc w:val="both"/>
        <w:rPr>
          <w:rFonts w:cs="Times New Roman"/>
          <w:szCs w:val="28"/>
        </w:rPr>
      </w:pPr>
      <w:r>
        <w:rPr>
          <w:rFonts w:cs="Times New Roman"/>
          <w:szCs w:val="28"/>
        </w:rPr>
        <w:t>М. Бойчук підкреслює, що для новотворів характерною є «словотвірна інноваційність, експресивність і контекстуальна залежність» [6, с. 10]. Це означає, що авторське нове слово сконструйоване з урахуванням емоційної реакції читача, а також для створення додаткових смислових асоціацій.</w:t>
      </w:r>
    </w:p>
    <w:p w:rsidR="00E938DC" w:rsidRDefault="00C764F0" w:rsidP="00965433">
      <w:pPr>
        <w:spacing w:line="360" w:lineRule="auto"/>
        <w:ind w:firstLine="709"/>
        <w:jc w:val="both"/>
        <w:rPr>
          <w:rFonts w:cs="Times New Roman"/>
          <w:szCs w:val="28"/>
        </w:rPr>
      </w:pPr>
      <w:r>
        <w:rPr>
          <w:rFonts w:cs="Times New Roman"/>
          <w:szCs w:val="28"/>
        </w:rPr>
        <w:t xml:space="preserve">У художньому дискурсі оказіоналізми виконують функцію увиразнення авторської інтенції. С. Романчук зазначає, що вони є «згустком оцінної інформації, спрямованої на посилення емоційного впливу тексту» [52, с. 55].  </w:t>
      </w:r>
      <w:r>
        <w:rPr>
          <w:rFonts w:cs="Times New Roman"/>
          <w:szCs w:val="28"/>
        </w:rPr>
        <w:tab/>
        <w:t xml:space="preserve">Таким чином, новотвори стають інструментом моделювання авторського ставлення, дозволяють передавати іронію, сарказм, пестливість, насмішку, зневагу або захоплення. Емоційно-експресивний аспект оказіональних слів розкриває І. Луговська підкреслює, що авторські новотвори здатні створювати </w:t>
      </w:r>
      <w:r>
        <w:rPr>
          <w:rFonts w:cs="Times New Roman"/>
          <w:szCs w:val="28"/>
        </w:rPr>
        <w:lastRenderedPageBreak/>
        <w:t>«ефект експресивного вибуху» [39, с. 91]. Цей ефект полягає у раптовому відхиленні від звичної мовної структури, яке викликає емоційну реакцію читача — усмішку, здивування, напруження або співпереживання. У цьому контексті важливо підкреслити, що оказіоналізм часто стає центром художнього образу, навколо якого вибудовується смислова й емоційна динаміка фрагмента тексту</w:t>
      </w:r>
      <w:r>
        <w:rPr>
          <w:rFonts w:cs="Times New Roman"/>
          <w:szCs w:val="28"/>
          <w:lang w:val="ru-RU"/>
        </w:rPr>
        <w:t xml:space="preserve"> [39]</w:t>
      </w:r>
      <w:r>
        <w:rPr>
          <w:rFonts w:cs="Times New Roman"/>
          <w:szCs w:val="28"/>
        </w:rPr>
        <w:t>. Р. Ріжко звертає увагу на те, що “для поетичного та художнього дискурсу кінця ХХ – початку ХХІ століття характерне зростання частотності індивідуальних новотворів, які виконують роль стилістичних домінант тексту. Вона зазначає, що «оказіоналізми стають структуроутворювальними компонентами художньої картини світу</w:t>
      </w:r>
      <w:r>
        <w:rPr>
          <w:rFonts w:cs="Times New Roman"/>
          <w:szCs w:val="28"/>
          <w:lang w:val="ru-RU"/>
        </w:rPr>
        <w:t>»</w:t>
      </w:r>
      <w:r>
        <w:rPr>
          <w:rFonts w:cs="Times New Roman"/>
          <w:szCs w:val="28"/>
        </w:rPr>
        <w:t xml:space="preserve"> </w:t>
      </w:r>
      <w:r>
        <w:rPr>
          <w:rFonts w:cs="Times New Roman"/>
          <w:szCs w:val="28"/>
          <w:lang w:val="ru-RU"/>
        </w:rPr>
        <w:t xml:space="preserve">[51]. </w:t>
      </w:r>
      <w:r>
        <w:rPr>
          <w:rFonts w:cs="Times New Roman"/>
          <w:szCs w:val="28"/>
        </w:rPr>
        <w:t xml:space="preserve"> </w:t>
      </w:r>
      <w:r>
        <w:rPr>
          <w:rFonts w:cs="Times New Roman"/>
          <w:szCs w:val="28"/>
          <w:lang w:val="ru-RU"/>
        </w:rPr>
        <w:tab/>
      </w:r>
      <w:r>
        <w:rPr>
          <w:rFonts w:cs="Times New Roman"/>
          <w:szCs w:val="28"/>
        </w:rPr>
        <w:t xml:space="preserve">Таким чином, авторські неологізми не лише передають емоційно-оцінну інформацію, а й формують унікальну стилістичну організацію тексту. Особливо важливою стає роль оказіоналізмів у літературі для дітей та підлітків. Цей жанр потребує підвищеної експресивності та ігрової складової, а отже, автори часто створюють нові слова, що відображають наївність, фантазійність або гумористичність дитячого сприйняття. </w:t>
      </w:r>
    </w:p>
    <w:p w:rsidR="00E938DC" w:rsidRDefault="00C764F0" w:rsidP="00965433">
      <w:pPr>
        <w:spacing w:line="360" w:lineRule="auto"/>
        <w:ind w:firstLine="709"/>
        <w:jc w:val="both"/>
        <w:rPr>
          <w:rFonts w:cs="Times New Roman"/>
          <w:b/>
          <w:bCs/>
          <w:szCs w:val="28"/>
        </w:rPr>
      </w:pPr>
      <w:r>
        <w:rPr>
          <w:rFonts w:cs="Times New Roman"/>
          <w:szCs w:val="28"/>
        </w:rPr>
        <w:t xml:space="preserve">Ю. Кохан зазначає, що «дитяча література активно використовує новотвори як засіб емоційного підсилення образу та формування авторської інтонації» [34, с. 39]. У таких текстах оказіоналізми допомагають передати комічне або абсурдне, імітувати мовні помилки дітей, посилити динаміку оповіді. Варто наголосити й на тому, що емоційно-оцінна функція новотворів реалізується через різні словотвірні механізми: надмірні суфікси пестливості чи згрубілості, контамінацію, семантичні зсуви, незвичні основоскладання, словоскладання або фонетичні деформації. Саме через це оказіоналізми розглядають як комплексний семантико-стилістичний феномен. </w:t>
      </w:r>
      <w:r>
        <w:rPr>
          <w:rFonts w:cs="Times New Roman"/>
          <w:szCs w:val="28"/>
        </w:rPr>
        <w:tab/>
        <w:t xml:space="preserve">Узагальнюючи, можна стверджувати, що оказіоналізми є одним із ключових засобів вираження емоційно-оцінних значень у художньому дискурсі [34]. Вони забезпечують точніше вираження авторської інтонації, формують образну структуру тексту, впливають на читача емоційно та асоціативно, створюють унікальний стиль конкретного письменника. Сучасні </w:t>
      </w:r>
      <w:r>
        <w:rPr>
          <w:rFonts w:cs="Times New Roman"/>
          <w:szCs w:val="28"/>
        </w:rPr>
        <w:lastRenderedPageBreak/>
        <w:t>українські дослідники наголошують, що роль таких новотворів виходить далеко за межі мовної гри, адже вони становлять важливу семантичну та стилістичну одиницю художнього твору.</w:t>
      </w:r>
      <w:r>
        <w:rPr>
          <w:rFonts w:cs="Times New Roman"/>
          <w:b/>
          <w:bCs/>
          <w:szCs w:val="28"/>
        </w:rPr>
        <w:t xml:space="preserve"> </w:t>
      </w:r>
    </w:p>
    <w:p w:rsidR="00E938DC" w:rsidRDefault="00C764F0" w:rsidP="00965433">
      <w:pPr>
        <w:pStyle w:val="1"/>
        <w:spacing w:before="0" w:after="0"/>
        <w:jc w:val="both"/>
        <w:rPr>
          <w:rFonts w:cs="Times New Roman"/>
          <w:color w:val="FF0000"/>
          <w:szCs w:val="28"/>
        </w:rPr>
      </w:pPr>
      <w:r>
        <w:rPr>
          <w:rFonts w:cs="Times New Roman"/>
          <w:color w:val="FF0000"/>
          <w:szCs w:val="28"/>
        </w:rPr>
        <w:br w:type="page"/>
      </w:r>
    </w:p>
    <w:p w:rsidR="00E938DC" w:rsidRDefault="00C764F0" w:rsidP="00965433">
      <w:pPr>
        <w:pStyle w:val="1"/>
        <w:spacing w:before="0" w:after="0"/>
        <w:jc w:val="both"/>
        <w:rPr>
          <w:rFonts w:cs="Times New Roman"/>
          <w:szCs w:val="28"/>
        </w:rPr>
      </w:pPr>
      <w:bookmarkStart w:id="8" w:name="_Toc214626583"/>
      <w:r>
        <w:rPr>
          <w:rFonts w:cs="Times New Roman"/>
          <w:szCs w:val="28"/>
        </w:rPr>
        <w:lastRenderedPageBreak/>
        <w:t>РОЗДІЛ 2. СЛОВОТВОРЧА ВЕРБАЛІЗАЦІЯ ЕМОЦІЙНО-ОЦІННОЇ СЕМАНТИКИ ОКАЗІОНАЛІЗМІВ У ТВОРАХ В. НЕСТАЙКА</w:t>
      </w:r>
      <w:bookmarkEnd w:id="8"/>
    </w:p>
    <w:p w:rsidR="00E938DC" w:rsidRDefault="00C764F0" w:rsidP="00CA454D">
      <w:pPr>
        <w:pStyle w:val="2"/>
        <w:numPr>
          <w:ilvl w:val="0"/>
          <w:numId w:val="0"/>
        </w:numPr>
      </w:pPr>
      <w:bookmarkStart w:id="9" w:name="_Toc214626584"/>
      <w:r>
        <w:t xml:space="preserve">2.1. Особливості афіксального творення загальних </w:t>
      </w:r>
      <w:bookmarkEnd w:id="9"/>
      <w:r>
        <w:t>назв</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Загальне значення оказіональних утворень у художньому мовленні полягає у тому, що вони виконують важливу стилістичну, експресивну та ігрову функцію, спрямовану на створення індивідуально-авторського образу світу. Оказіоналізми дозволяють письменнику моделювати нові семантичні відтінки, активізувати емоційно-оцінні смисли, підсилювати комізм або абсурдність ситуацій. Як наголошує В. Григоренко, «оказіональні одиниці є індикатором творчої мовної особистості та становлять один із найвиразніших інструментів авторського мовотворення» [14, с. 45]. Саме тому у дитячій літературі такі утворення особливо поширені, оскільки вони стимулюють уяву читача, підкреслюють динамічність сюжету та надають мовленню гри й безпосередності. </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Оказіональні зменшено-пестливі іменники становлять особливо важливий пласт лексики в художньому дискурсі для дітей, оскільки поєднують у собі інтенсивну емоційність, оцінність та мовну гру. Дитяча література за своєю природою тяжіє до експресивності й стилістичної відкритості, що дає можливість активно використовувати індивідуально-авторські словотвірні моделі. На це звертає увагу Н. Дзюбишина-Мельник, підкреслюючи, що «дитячий художній текст має відтворювати мовленнєву стихію дитини, природно схильну до здрібніння, пестливості та експресивних переосмислень» [18].  Саме тому зменшено-пестливі форми займають помітне місце у творах В. Нестайка. Зменшено-пестливі іменники у мовотворчості автора виконують багаторівневі функції. По-перше, це характеризація персонажів, передусім дітей, фантастичних істот і тварин, що відповідає загальній емоційності дитячого сприйняття. По-друге, вони виступають засобом мовної гри, логічної для дитячої нарації. М. Недогибченко вказує, що «пестливість у дитячому художньому дискурсі стає одним із механізмів створення авторської іронії, тонкого комізму та емоційної близькості між </w:t>
      </w:r>
      <w:r>
        <w:rPr>
          <w:color w:val="000000"/>
          <w:sz w:val="28"/>
          <w:szCs w:val="28"/>
          <w:lang w:val="uk-UA"/>
        </w:rPr>
        <w:lastRenderedPageBreak/>
        <w:t>читачем і персонажем» [44, с. 434]. У цьому сенсі оказіональні форми не лише відбивають природні моделі дитячого мовлення, а й посилюють художню образність.</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Словотвірна структура зменшено-пестливих оказіоналізмів В.  Нестайка значною мірою спирається на продуктивні українські суфікси </w:t>
      </w:r>
      <w:r>
        <w:rPr>
          <w:b/>
          <w:bCs/>
          <w:i/>
          <w:color w:val="000000"/>
          <w:sz w:val="28"/>
          <w:szCs w:val="28"/>
          <w:lang w:val="uk-UA"/>
        </w:rPr>
        <w:t>-очк-, -ечк-, -ик-, -усь-, -еньк-, -оньк-, -юль-,</w:t>
      </w:r>
      <w:r>
        <w:rPr>
          <w:color w:val="000000"/>
          <w:sz w:val="28"/>
          <w:szCs w:val="28"/>
          <w:lang w:val="uk-UA"/>
        </w:rPr>
        <w:t xml:space="preserve"> але автор часто комбінує їх у посилені моделі, що не є характерними для нормативної мови. Дослідниця Н. Голуб наголошує, що «такі інтенсивні словотвірні ланцюги в дитячій літературі виконують функцію мовного маркера емоційної близькості між оповідачем і маленьким читачем» [9], що повністю узгоджується зі стилістикою В. Нестайка. Яскравим прикладом є оказіоналізм </w:t>
      </w:r>
      <w:r>
        <w:rPr>
          <w:b/>
          <w:bCs/>
          <w:i/>
          <w:iCs/>
          <w:color w:val="000000"/>
          <w:sz w:val="28"/>
          <w:szCs w:val="28"/>
          <w:lang w:val="uk-UA"/>
        </w:rPr>
        <w:t>смішня́чка</w:t>
      </w:r>
      <w:r>
        <w:rPr>
          <w:color w:val="000000"/>
          <w:sz w:val="28"/>
          <w:szCs w:val="28"/>
          <w:lang w:val="uk-UA"/>
        </w:rPr>
        <w:t xml:space="preserve"> (</w:t>
      </w:r>
      <w:r>
        <w:rPr>
          <w:i/>
          <w:color w:val="000000"/>
          <w:sz w:val="28"/>
          <w:szCs w:val="28"/>
          <w:lang w:val="uk-UA"/>
        </w:rPr>
        <w:t>смішн- + -ячк- + -а</w:t>
      </w:r>
      <w:r>
        <w:rPr>
          <w:color w:val="000000"/>
          <w:sz w:val="28"/>
          <w:szCs w:val="28"/>
          <w:lang w:val="uk-UA"/>
        </w:rPr>
        <w:t xml:space="preserve">), де суфікс </w:t>
      </w:r>
      <w:r>
        <w:rPr>
          <w:b/>
          <w:bCs/>
          <w:i/>
          <w:color w:val="000000"/>
          <w:sz w:val="28"/>
          <w:szCs w:val="28"/>
          <w:lang w:val="uk-UA"/>
        </w:rPr>
        <w:t>-ячк-</w:t>
      </w:r>
      <w:r>
        <w:rPr>
          <w:color w:val="000000"/>
          <w:sz w:val="28"/>
          <w:szCs w:val="28"/>
          <w:lang w:val="uk-UA"/>
        </w:rPr>
        <w:t xml:space="preserve"> формує підсилену комічно-пестливу назву надзвичайно смішної людини: “</w:t>
      </w:r>
      <w:r>
        <w:rPr>
          <w:i/>
          <w:iCs/>
          <w:color w:val="000000"/>
          <w:sz w:val="28"/>
          <w:szCs w:val="28"/>
          <w:lang w:val="uk-UA"/>
        </w:rPr>
        <w:t>Ох ти ж смішнячка!</w:t>
      </w:r>
      <w:r>
        <w:rPr>
          <w:color w:val="000000"/>
          <w:sz w:val="28"/>
          <w:szCs w:val="28"/>
          <w:lang w:val="uk-UA"/>
        </w:rPr>
        <w:t xml:space="preserve">”. Подібну модель має й </w:t>
      </w:r>
      <w:r>
        <w:rPr>
          <w:b/>
          <w:bCs/>
          <w:i/>
          <w:iCs/>
          <w:color w:val="000000"/>
          <w:sz w:val="28"/>
          <w:szCs w:val="28"/>
          <w:lang w:val="uk-UA"/>
        </w:rPr>
        <w:t>смішню́ля</w:t>
      </w:r>
      <w:r>
        <w:rPr>
          <w:color w:val="000000"/>
          <w:sz w:val="28"/>
          <w:szCs w:val="28"/>
          <w:lang w:val="uk-UA"/>
        </w:rPr>
        <w:t xml:space="preserve"> </w:t>
      </w:r>
      <w:r>
        <w:rPr>
          <w:i/>
          <w:color w:val="000000"/>
          <w:sz w:val="28"/>
          <w:szCs w:val="28"/>
          <w:lang w:val="uk-UA"/>
        </w:rPr>
        <w:t>(смішн- + -юл- + -я)</w:t>
      </w:r>
      <w:r>
        <w:rPr>
          <w:color w:val="000000"/>
          <w:sz w:val="28"/>
          <w:szCs w:val="28"/>
          <w:lang w:val="uk-UA"/>
        </w:rPr>
        <w:t xml:space="preserve">, де суфікс </w:t>
      </w:r>
      <w:r>
        <w:rPr>
          <w:b/>
          <w:bCs/>
          <w:i/>
          <w:color w:val="000000"/>
          <w:sz w:val="28"/>
          <w:szCs w:val="28"/>
          <w:lang w:val="uk-UA"/>
        </w:rPr>
        <w:t>-юль-</w:t>
      </w:r>
      <w:r>
        <w:rPr>
          <w:color w:val="000000"/>
          <w:sz w:val="28"/>
          <w:szCs w:val="28"/>
          <w:lang w:val="uk-UA"/>
        </w:rPr>
        <w:t xml:space="preserve"> створює нетипову, ігрову форму, що увиразнює індивідуальний стиль: </w:t>
      </w:r>
      <w:r>
        <w:rPr>
          <w:i/>
          <w:iCs/>
          <w:color w:val="000000"/>
          <w:sz w:val="28"/>
          <w:szCs w:val="28"/>
          <w:lang w:val="uk-UA"/>
        </w:rPr>
        <w:t>“Ой, вони взагалі такі смішнюлі”</w:t>
      </w:r>
      <w:r>
        <w:rPr>
          <w:color w:val="000000"/>
          <w:sz w:val="28"/>
          <w:szCs w:val="28"/>
          <w:lang w:val="uk-UA"/>
        </w:rPr>
        <w:t>. Обидва приклади демонструють важливу властивість оказіональних пестливих форм, переважання комічно-експресивного компоненту над власне семантичним.</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До пестливих оказіональних форм належить: </w:t>
      </w:r>
      <w:r>
        <w:rPr>
          <w:b/>
          <w:bCs/>
          <w:i/>
          <w:iCs/>
          <w:color w:val="000000"/>
          <w:sz w:val="28"/>
          <w:szCs w:val="28"/>
          <w:lang w:val="uk-UA"/>
        </w:rPr>
        <w:t>меду́нька</w:t>
      </w:r>
      <w:r>
        <w:rPr>
          <w:color w:val="000000"/>
          <w:sz w:val="28"/>
          <w:szCs w:val="28"/>
          <w:lang w:val="uk-UA"/>
        </w:rPr>
        <w:t xml:space="preserve"> (мед + -уньк-а), ім’я персонажа-бджілки. Суфікс </w:t>
      </w:r>
      <w:r>
        <w:rPr>
          <w:b/>
          <w:bCs/>
          <w:color w:val="000000"/>
          <w:sz w:val="28"/>
          <w:szCs w:val="28"/>
          <w:lang w:val="uk-UA"/>
        </w:rPr>
        <w:t>-уньк-</w:t>
      </w:r>
      <w:r>
        <w:rPr>
          <w:color w:val="000000"/>
          <w:sz w:val="28"/>
          <w:szCs w:val="28"/>
          <w:lang w:val="uk-UA"/>
        </w:rPr>
        <w:t xml:space="preserve"> розширює базову семантику лагідності та створює типове для казкового дискурсу ім’я, наближене до дитячих пестливих форм: </w:t>
      </w:r>
      <w:r>
        <w:rPr>
          <w:i/>
          <w:iCs/>
          <w:color w:val="000000"/>
          <w:sz w:val="28"/>
          <w:szCs w:val="28"/>
          <w:lang w:val="uk-UA"/>
        </w:rPr>
        <w:t xml:space="preserve">“Це мені моя знайома бджілка Медунька сказала” </w:t>
      </w:r>
      <w:r w:rsidR="000056E3">
        <w:rPr>
          <w:color w:val="000000"/>
          <w:sz w:val="28"/>
          <w:szCs w:val="28"/>
          <w:lang w:val="uk-UA"/>
        </w:rPr>
        <w:t xml:space="preserve">(12, с. 23). На думку М. Плющ, </w:t>
      </w:r>
      <w:r>
        <w:rPr>
          <w:color w:val="000000"/>
          <w:sz w:val="28"/>
          <w:szCs w:val="28"/>
          <w:lang w:val="uk-UA"/>
        </w:rPr>
        <w:t xml:space="preserve">«подібні форми в українській мові виконують “функцію гуманізації образу, наближення його до адресата через пестливу модифікацію» </w:t>
      </w:r>
      <w:r w:rsidRPr="000056E3">
        <w:rPr>
          <w:color w:val="000000"/>
          <w:sz w:val="28"/>
          <w:szCs w:val="28"/>
          <w:lang w:val="uk-UA"/>
        </w:rPr>
        <w:t>[48]</w:t>
      </w:r>
      <w:r>
        <w:rPr>
          <w:color w:val="000000"/>
          <w:sz w:val="28"/>
          <w:szCs w:val="28"/>
          <w:lang w:val="uk-UA"/>
        </w:rPr>
        <w:t>. Надзвичайно виразними у словотворчому плані є звертання з подвійними пестли</w:t>
      </w:r>
      <w:r w:rsidR="000056E3">
        <w:rPr>
          <w:color w:val="000000"/>
          <w:sz w:val="28"/>
          <w:szCs w:val="28"/>
          <w:lang w:val="uk-UA"/>
        </w:rPr>
        <w:t>ви</w:t>
      </w:r>
      <w:r>
        <w:rPr>
          <w:color w:val="000000"/>
          <w:sz w:val="28"/>
          <w:szCs w:val="28"/>
          <w:lang w:val="uk-UA"/>
        </w:rPr>
        <w:t xml:space="preserve">ми суфіксами, де поєднано елементи зменшеності та інтенсивної лагідності. Так утворено форму </w:t>
      </w:r>
      <w:r>
        <w:rPr>
          <w:b/>
          <w:bCs/>
          <w:i/>
          <w:iCs/>
          <w:color w:val="000000"/>
          <w:sz w:val="28"/>
          <w:szCs w:val="28"/>
          <w:lang w:val="uk-UA"/>
        </w:rPr>
        <w:t>матусенько</w:t>
      </w:r>
      <w:r>
        <w:rPr>
          <w:color w:val="000000"/>
          <w:sz w:val="28"/>
          <w:szCs w:val="28"/>
          <w:lang w:val="uk-UA"/>
        </w:rPr>
        <w:t xml:space="preserve"> </w:t>
      </w:r>
      <w:r>
        <w:rPr>
          <w:i/>
          <w:color w:val="000000"/>
          <w:sz w:val="28"/>
          <w:szCs w:val="28"/>
          <w:lang w:val="uk-UA"/>
        </w:rPr>
        <w:t>(мати + -ус- + -еньк- + -о)</w:t>
      </w:r>
      <w:r>
        <w:rPr>
          <w:color w:val="000000"/>
          <w:sz w:val="28"/>
          <w:szCs w:val="28"/>
          <w:lang w:val="uk-UA"/>
        </w:rPr>
        <w:t xml:space="preserve">. Подібні формули традиційні для фольклору та родинно-побутового мовлення, але у В. Нестайка вони виконують додаткову функцію — емоційного нагнітання ситуації, адже їх уживають у моменти переживань або щирої турботи: </w:t>
      </w:r>
      <w:r>
        <w:rPr>
          <w:i/>
          <w:iCs/>
          <w:color w:val="000000"/>
          <w:sz w:val="28"/>
          <w:szCs w:val="28"/>
          <w:lang w:val="uk-UA"/>
        </w:rPr>
        <w:t>“Ой, матусенько рідненька…”</w:t>
      </w:r>
      <w:r>
        <w:rPr>
          <w:color w:val="000000"/>
          <w:sz w:val="28"/>
          <w:szCs w:val="28"/>
          <w:lang w:val="uk-UA"/>
        </w:rPr>
        <w:t xml:space="preserve">. Подвійний </w:t>
      </w:r>
      <w:r>
        <w:rPr>
          <w:color w:val="000000"/>
          <w:sz w:val="28"/>
          <w:szCs w:val="28"/>
          <w:lang w:val="uk-UA"/>
        </w:rPr>
        <w:lastRenderedPageBreak/>
        <w:t xml:space="preserve">суфікс тут не лише зменшує, а й створює враження щирості, тепла та тривоги. Аналогічний механізм спостерігаємо у звертанні </w:t>
      </w:r>
      <w:r>
        <w:rPr>
          <w:b/>
          <w:bCs/>
          <w:i/>
          <w:iCs/>
          <w:color w:val="000000"/>
          <w:sz w:val="28"/>
          <w:szCs w:val="28"/>
          <w:lang w:val="uk-UA"/>
        </w:rPr>
        <w:t>козеня́точка</w:t>
      </w:r>
      <w:r>
        <w:rPr>
          <w:color w:val="000000"/>
          <w:sz w:val="28"/>
          <w:szCs w:val="28"/>
          <w:lang w:val="uk-UA"/>
        </w:rPr>
        <w:t xml:space="preserve"> </w:t>
      </w:r>
      <w:r>
        <w:rPr>
          <w:i/>
          <w:color w:val="000000"/>
          <w:sz w:val="28"/>
          <w:szCs w:val="28"/>
          <w:lang w:val="uk-UA"/>
        </w:rPr>
        <w:t>(козенят- + -очк-а)</w:t>
      </w:r>
      <w:r>
        <w:rPr>
          <w:color w:val="000000"/>
          <w:sz w:val="28"/>
          <w:szCs w:val="28"/>
          <w:lang w:val="uk-UA"/>
        </w:rPr>
        <w:t xml:space="preserve">, де суфікс </w:t>
      </w:r>
      <w:r>
        <w:rPr>
          <w:b/>
          <w:bCs/>
          <w:i/>
          <w:color w:val="000000"/>
          <w:sz w:val="28"/>
          <w:szCs w:val="28"/>
          <w:lang w:val="uk-UA"/>
        </w:rPr>
        <w:t>-очк</w:t>
      </w:r>
      <w:r>
        <w:rPr>
          <w:b/>
          <w:bCs/>
          <w:color w:val="000000"/>
          <w:sz w:val="28"/>
          <w:szCs w:val="28"/>
          <w:lang w:val="uk-UA"/>
        </w:rPr>
        <w:t>-</w:t>
      </w:r>
      <w:r>
        <w:rPr>
          <w:color w:val="000000"/>
          <w:sz w:val="28"/>
          <w:szCs w:val="28"/>
          <w:lang w:val="uk-UA"/>
        </w:rPr>
        <w:t xml:space="preserve"> формує відтінок інтенсивної ніжності: </w:t>
      </w:r>
      <w:r>
        <w:rPr>
          <w:i/>
          <w:iCs/>
          <w:color w:val="000000"/>
          <w:sz w:val="28"/>
          <w:szCs w:val="28"/>
          <w:lang w:val="uk-UA"/>
        </w:rPr>
        <w:t>“Не плачте, мої козеняточка!”</w:t>
      </w:r>
      <w:r>
        <w:rPr>
          <w:color w:val="000000"/>
          <w:sz w:val="28"/>
          <w:szCs w:val="28"/>
          <w:lang w:val="uk-UA"/>
        </w:rPr>
        <w:t xml:space="preserve"> [13, с. 24]. За класифікацією М. Плющ, такі типи суфіксальних моделей є виразниками подвійної емоційності — первинної (пестливої) та вторинної (психологічної), що особливо важливо в дитячому діалогічному мовленні [48]. Цікавою у плані творення є форма </w:t>
      </w:r>
      <w:r>
        <w:rPr>
          <w:b/>
          <w:bCs/>
          <w:i/>
          <w:iCs/>
          <w:color w:val="000000"/>
          <w:sz w:val="28"/>
          <w:szCs w:val="28"/>
          <w:lang w:val="uk-UA"/>
        </w:rPr>
        <w:t xml:space="preserve">грайлик </w:t>
      </w:r>
      <w:r>
        <w:rPr>
          <w:i/>
          <w:color w:val="000000"/>
          <w:sz w:val="28"/>
          <w:szCs w:val="28"/>
          <w:lang w:val="uk-UA"/>
        </w:rPr>
        <w:t>(грайл- + -ик)</w:t>
      </w:r>
      <w:r>
        <w:rPr>
          <w:color w:val="000000"/>
          <w:sz w:val="28"/>
          <w:szCs w:val="28"/>
          <w:lang w:val="uk-UA"/>
        </w:rPr>
        <w:t xml:space="preserve">, утворена шляхом трансформації прикметникової основи </w:t>
      </w:r>
      <w:r>
        <w:rPr>
          <w:i/>
          <w:color w:val="000000"/>
          <w:sz w:val="28"/>
          <w:szCs w:val="28"/>
          <w:lang w:val="uk-UA"/>
        </w:rPr>
        <w:t>грайливий</w:t>
      </w:r>
      <w:r>
        <w:rPr>
          <w:color w:val="000000"/>
          <w:sz w:val="28"/>
          <w:szCs w:val="28"/>
          <w:lang w:val="uk-UA"/>
        </w:rPr>
        <w:t xml:space="preserve"> та додаванням суфікса </w:t>
      </w:r>
      <w:r>
        <w:rPr>
          <w:i/>
          <w:color w:val="000000"/>
          <w:sz w:val="28"/>
          <w:szCs w:val="28"/>
          <w:lang w:val="uk-UA"/>
        </w:rPr>
        <w:t xml:space="preserve">-ик. </w:t>
      </w:r>
      <w:r>
        <w:rPr>
          <w:color w:val="000000"/>
          <w:sz w:val="28"/>
          <w:szCs w:val="28"/>
          <w:lang w:val="uk-UA"/>
        </w:rPr>
        <w:t xml:space="preserve">Це не просто характеристика, а назва персонажа, що засвідчує процес ономатизації як засобу персонажотворення. Подібна модель відповідає спостереженню Н. Голуб, що в дитячій літературі пестливі форманти можуть виконувати функцію антропонімізації ознак [9]. </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Загальне значення оказіональних утворень у художньому мовленні полягає у тому, що вони виконують важливу стилістичну, експресивну та ігрову функцію, спрямовану на створення індивідуально-авторського образу світу. Оказіоналізми дозволяють письменнику моделювати нові семантичні відтінки, активізувати емоційно-оцінні смисли, підсилювати комізм або абсурдність ситуацій. Як наголошує В. Григоренко, «оказіональні одиниці є індикатором творчої мовної особистості та становлять один із найвиразніших інструментів авторського мовотворення» [14, с. 45]. Саме тому у дитячій літературі такі утворення особливо поширені, оскільки вони стимулюють уяву читача, підкреслюють динамічність сюжету та надають мовленню гри й безпосередності. </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У мовотворчості В. Нестайка афіксальне словоутворення загальних імен займає помітне місце і становить окремий інтерес для дослідників дитячої літератури. Характерною рисою письменника є органічне поєднання нормативних словотвірних моделей з індивідуально-авторськими мовними експериментами, що спричиняє появу численних оказіональних іменників, створених за допомогою суфіксів, префіксів або комбінованих афіксальних формантів. Як зазначає Л. Масенко, «афіксація в українській мові є </w:t>
      </w:r>
      <w:r>
        <w:rPr>
          <w:color w:val="000000"/>
          <w:sz w:val="28"/>
          <w:szCs w:val="28"/>
          <w:lang w:val="uk-UA"/>
        </w:rPr>
        <w:lastRenderedPageBreak/>
        <w:t xml:space="preserve">найпродуктивнішим способом творення нових слів» [43, с. 130], і саме цей механізм В. Нестайко використовує найактивніше у формуванні комічних і фантастичних образів. </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Однією з найхарактерніших ознак афіксального творення у творах письменника є продуктивність суфіксальних моделей. Дитячий дискурс насичений іменниками з демінутивними суфіксами, що підсилюють емоційність, створюють атмосферу гри, зменшеності або «милої» комічності: </w:t>
      </w:r>
      <w:r>
        <w:rPr>
          <w:i/>
          <w:color w:val="000000"/>
          <w:sz w:val="28"/>
          <w:szCs w:val="28"/>
          <w:lang w:val="uk-UA"/>
        </w:rPr>
        <w:t>козенятко, вусенятко, хвостик, другеня</w:t>
      </w:r>
      <w:r>
        <w:rPr>
          <w:color w:val="000000"/>
          <w:sz w:val="28"/>
          <w:szCs w:val="28"/>
          <w:lang w:val="uk-UA"/>
        </w:rPr>
        <w:t xml:space="preserve">. Демінутивні суфікси в українській мові виступають інструментом створення вторинної номінації, яка вводить додаткову оцінність і суб’єктивність [60]. У В. Нестайка такі суфікси часто спрямовані на створення анімованого образу та надання предметам і тваринам рис суб’єктивно-емоційного забарвлення. Окрім традиційних </w:t>
      </w:r>
      <w:r>
        <w:rPr>
          <w:b/>
          <w:bCs/>
          <w:color w:val="000000"/>
          <w:sz w:val="28"/>
          <w:szCs w:val="28"/>
          <w:lang w:val="uk-UA"/>
        </w:rPr>
        <w:t>-ик-, -очк-, -оньк-,</w:t>
      </w:r>
      <w:r>
        <w:rPr>
          <w:color w:val="000000"/>
          <w:sz w:val="28"/>
          <w:szCs w:val="28"/>
          <w:lang w:val="uk-UA"/>
        </w:rPr>
        <w:t xml:space="preserve"> автор активно використовує їх комбінації, що сприяє виникненню своєрідних оказіональних форм: </w:t>
      </w:r>
      <w:r>
        <w:rPr>
          <w:i/>
          <w:iCs/>
          <w:color w:val="000000"/>
          <w:sz w:val="28"/>
          <w:szCs w:val="28"/>
          <w:lang w:val="uk-UA"/>
        </w:rPr>
        <w:t>страшню́сінько, мікро-козеняточко,</w:t>
      </w:r>
      <w:r>
        <w:rPr>
          <w:color w:val="000000"/>
          <w:sz w:val="28"/>
          <w:szCs w:val="28"/>
          <w:lang w:val="uk-UA"/>
        </w:rPr>
        <w:t xml:space="preserve"> які, зберігаючи базову модель, формують додаткові емоційні відтінки. Помітною є також група оказіональних іменників, утворених за допомогою суфіксів суб’єктивної оцінки, зокрема іронічної або жартівливої: </w:t>
      </w:r>
      <w:r>
        <w:rPr>
          <w:i/>
          <w:color w:val="000000"/>
          <w:sz w:val="28"/>
          <w:szCs w:val="28"/>
          <w:lang w:val="uk-UA"/>
        </w:rPr>
        <w:t>вченюга, лежебока, сердитюга</w:t>
      </w:r>
      <w:r>
        <w:rPr>
          <w:color w:val="000000"/>
          <w:sz w:val="28"/>
          <w:szCs w:val="28"/>
          <w:lang w:val="uk-UA"/>
        </w:rPr>
        <w:t xml:space="preserve">. Такі утворення мають смислову спрямованість на оцінювання персонажа, комічне увиразнення його рис або поведінки. За спостереженням </w:t>
      </w:r>
    </w:p>
    <w:p w:rsidR="00E938DC" w:rsidRDefault="00C764F0" w:rsidP="00965433">
      <w:pPr>
        <w:pStyle w:val="aa"/>
        <w:spacing w:beforeAutospacing="0" w:afterAutospacing="0" w:line="360" w:lineRule="auto"/>
        <w:jc w:val="both"/>
        <w:rPr>
          <w:sz w:val="28"/>
          <w:szCs w:val="28"/>
          <w:lang w:val="uk-UA"/>
        </w:rPr>
      </w:pPr>
      <w:r>
        <w:rPr>
          <w:color w:val="000000"/>
          <w:sz w:val="28"/>
          <w:szCs w:val="28"/>
          <w:lang w:val="uk-UA"/>
        </w:rPr>
        <w:t xml:space="preserve">О. Кулик, подібні іменники відзначаються високою експресивністю та активно залучаються в художніх текстах для формування гумористичної характеристики персонажа </w:t>
      </w:r>
      <w:r>
        <w:rPr>
          <w:color w:val="000000"/>
          <w:sz w:val="28"/>
          <w:szCs w:val="28"/>
          <w:lang w:val="ru-RU"/>
        </w:rPr>
        <w:t xml:space="preserve">[36]. </w:t>
      </w:r>
      <w:r>
        <w:rPr>
          <w:color w:val="000000"/>
          <w:sz w:val="28"/>
          <w:szCs w:val="28"/>
          <w:lang w:val="uk-UA"/>
        </w:rPr>
        <w:t>У Нестайка такі афіксальні слова виступають важливим елементом авторського гумору й допомагають передати атмосферу невимушеності, легкості та дитячого світосприйняття.</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Окрему групу становлять іменники, утворені шляхом префіксації, хоча цей спосіб є менш продуктивним для української мови загалом. У творах </w:t>
      </w:r>
      <w:r w:rsidR="00FE0E2E">
        <w:rPr>
          <w:color w:val="000000"/>
          <w:sz w:val="28"/>
          <w:szCs w:val="28"/>
          <w:lang w:val="uk-UA"/>
        </w:rPr>
        <w:t>В. </w:t>
      </w:r>
      <w:r>
        <w:rPr>
          <w:color w:val="000000"/>
          <w:sz w:val="28"/>
          <w:szCs w:val="28"/>
          <w:lang w:val="uk-UA"/>
        </w:rPr>
        <w:t xml:space="preserve">Нестайка можна спостерігати оказіональне використання префіксів для створення парадоксальних або химерних номінацій на позначення вигаданих предметів чи істот: </w:t>
      </w:r>
      <w:r>
        <w:rPr>
          <w:i/>
          <w:color w:val="000000"/>
          <w:sz w:val="28"/>
          <w:szCs w:val="28"/>
          <w:lang w:val="uk-UA"/>
        </w:rPr>
        <w:t>надкозак, суперкухар, мікро-чарівник.</w:t>
      </w:r>
      <w:r>
        <w:rPr>
          <w:color w:val="000000"/>
          <w:sz w:val="28"/>
          <w:szCs w:val="28"/>
          <w:lang w:val="uk-UA"/>
        </w:rPr>
        <w:t xml:space="preserve"> Такі утворення виконують функцію гіперболізації, перебільшення рис персонажа, а також </w:t>
      </w:r>
      <w:r>
        <w:rPr>
          <w:color w:val="000000"/>
          <w:sz w:val="28"/>
          <w:szCs w:val="28"/>
          <w:lang w:val="uk-UA"/>
        </w:rPr>
        <w:lastRenderedPageBreak/>
        <w:t>формують гумористичний ефект через нарочиту надмірність значення. Як підкреслює М. Журенко, «префіксація в сучасній українській художній прозі часто має стилістичну спрямованість, що дозволяє створювати експресивні, несподівані номінації» [22, с. 52]. Проте найбільш творчим є використання комбінованої афіксації, а саме поєднання префіксів і суфіксів, що дає змогу авторові створювати  багаторівневі  оказіональні  іменники.  Згідно з позицією</w:t>
      </w:r>
    </w:p>
    <w:p w:rsidR="00E938DC" w:rsidRDefault="00C764F0" w:rsidP="00965433">
      <w:pPr>
        <w:pStyle w:val="aa"/>
        <w:spacing w:beforeAutospacing="0" w:afterAutospacing="0" w:line="360" w:lineRule="auto"/>
        <w:jc w:val="both"/>
        <w:rPr>
          <w:color w:val="000000"/>
          <w:sz w:val="28"/>
          <w:szCs w:val="28"/>
          <w:lang w:val="uk-UA"/>
        </w:rPr>
      </w:pPr>
      <w:r>
        <w:rPr>
          <w:color w:val="000000"/>
          <w:sz w:val="28"/>
          <w:szCs w:val="28"/>
          <w:lang w:val="uk-UA"/>
        </w:rPr>
        <w:t xml:space="preserve"> Н. Клименко, «поєднання кількох афіксальних формантів є “одним із найхарактерніших проявів мовної гри та індиві</w:t>
      </w:r>
      <w:r w:rsidR="00FE0E2E">
        <w:rPr>
          <w:color w:val="000000"/>
          <w:sz w:val="28"/>
          <w:szCs w:val="28"/>
          <w:lang w:val="uk-UA"/>
        </w:rPr>
        <w:t>дуального стилю автора» [27, с. </w:t>
      </w:r>
      <w:r>
        <w:rPr>
          <w:color w:val="000000"/>
          <w:sz w:val="28"/>
          <w:szCs w:val="28"/>
          <w:lang w:val="uk-UA"/>
        </w:rPr>
        <w:t xml:space="preserve">175], що повністю узгоджується із мовотворчою практикою В. Нестайка.  </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На окрему увагу заслуговують оказіональні іменники з інноваційними суфіксами, які не є продуктивними в сучасній українській словотвірній системі, але активно застосовуються письменником у межах художнього мовлення: </w:t>
      </w:r>
      <w:r>
        <w:rPr>
          <w:i/>
          <w:color w:val="000000"/>
          <w:sz w:val="28"/>
          <w:szCs w:val="28"/>
          <w:lang w:val="uk-UA"/>
        </w:rPr>
        <w:t>вужакар, бровеняка, сміхун</w:t>
      </w:r>
      <w:r>
        <w:rPr>
          <w:color w:val="000000"/>
          <w:sz w:val="28"/>
          <w:szCs w:val="28"/>
          <w:lang w:val="uk-UA"/>
        </w:rPr>
        <w:t>. Такі слова виходять за рамки звичних словотвірних моделей, однак залишаються зрозумілими в контексті завдяки прозорості базового значення. Подібні дериваційні експерименти виконують функцію не лише номінативну, а й естетичну, формуючи особливу мовну атмосферу творів письменника. </w:t>
      </w:r>
    </w:p>
    <w:p w:rsidR="00E938DC" w:rsidRDefault="00C764F0" w:rsidP="00965433">
      <w:pPr>
        <w:pStyle w:val="aa"/>
        <w:spacing w:beforeAutospacing="0" w:afterAutospacing="0" w:line="360" w:lineRule="auto"/>
        <w:ind w:firstLine="708"/>
        <w:jc w:val="both"/>
        <w:rPr>
          <w:i/>
          <w:iCs/>
          <w:color w:val="000000"/>
          <w:sz w:val="28"/>
          <w:szCs w:val="28"/>
          <w:lang w:val="uk-UA"/>
        </w:rPr>
      </w:pPr>
      <w:r>
        <w:rPr>
          <w:sz w:val="28"/>
          <w:szCs w:val="28"/>
          <w:lang w:val="ru-RU"/>
        </w:rPr>
        <w:t xml:space="preserve">Проведений аналіз показав, що відсоток оказіональних загальних </w:t>
      </w:r>
      <w:proofErr w:type="gramStart"/>
      <w:r>
        <w:rPr>
          <w:sz w:val="28"/>
          <w:szCs w:val="28"/>
          <w:lang w:val="ru-RU"/>
        </w:rPr>
        <w:t>назв</w:t>
      </w:r>
      <w:proofErr w:type="gramEnd"/>
      <w:r>
        <w:rPr>
          <w:sz w:val="28"/>
          <w:szCs w:val="28"/>
          <w:lang w:val="ru-RU"/>
        </w:rPr>
        <w:t xml:space="preserve">, які були нами розглянуті у творчості В. Нестайка, становить 15 % від загальної кількості всіх зафіксованих оказіональних слів у його творах. Це є </w:t>
      </w:r>
      <w:proofErr w:type="gramStart"/>
      <w:r>
        <w:rPr>
          <w:sz w:val="28"/>
          <w:szCs w:val="28"/>
          <w:lang w:val="ru-RU"/>
        </w:rPr>
        <w:t>св</w:t>
      </w:r>
      <w:proofErr w:type="gramEnd"/>
      <w:r>
        <w:rPr>
          <w:sz w:val="28"/>
          <w:szCs w:val="28"/>
          <w:lang w:val="ru-RU"/>
        </w:rPr>
        <w:t xml:space="preserve">ідченням того, що створення нових загальних назв </w:t>
      </w:r>
      <w:r>
        <w:rPr>
          <w:sz w:val="28"/>
          <w:szCs w:val="28"/>
          <w:lang w:val="uk-UA"/>
        </w:rPr>
        <w:t>є</w:t>
      </w:r>
      <w:r w:rsidR="00F5173A">
        <w:rPr>
          <w:sz w:val="28"/>
          <w:szCs w:val="28"/>
          <w:lang w:val="ru-RU"/>
        </w:rPr>
        <w:t xml:space="preserve"> помітною, хоча й не домінантною</w:t>
      </w:r>
      <w:r>
        <w:rPr>
          <w:sz w:val="28"/>
          <w:szCs w:val="28"/>
          <w:lang w:val="ru-RU"/>
        </w:rPr>
        <w:t>, частиною авторського словотворення В. Нестайка</w:t>
      </w:r>
      <w:r>
        <w:rPr>
          <w:sz w:val="28"/>
          <w:szCs w:val="28"/>
          <w:lang w:val="uk-UA"/>
        </w:rPr>
        <w:t xml:space="preserve"> </w:t>
      </w:r>
      <w:r>
        <w:rPr>
          <w:i/>
          <w:iCs/>
          <w:sz w:val="28"/>
          <w:szCs w:val="28"/>
          <w:lang w:val="uk-UA"/>
        </w:rPr>
        <w:t>(див. Рис.1).</w:t>
      </w:r>
    </w:p>
    <w:p w:rsidR="00E938DC" w:rsidRDefault="00C764F0" w:rsidP="00965433">
      <w:pPr>
        <w:pStyle w:val="aa"/>
        <w:spacing w:beforeAutospacing="0" w:afterAutospacing="0" w:line="360" w:lineRule="auto"/>
        <w:ind w:firstLine="709"/>
        <w:jc w:val="both"/>
        <w:rPr>
          <w:color w:val="000000"/>
          <w:sz w:val="28"/>
          <w:szCs w:val="28"/>
          <w:highlight w:val="yellow"/>
          <w:lang w:val="uk-UA"/>
        </w:rPr>
      </w:pPr>
      <w:r>
        <w:rPr>
          <w:noProof/>
          <w:color w:val="000000"/>
          <w:sz w:val="28"/>
          <w:szCs w:val="28"/>
          <w:lang w:val="ru-RU" w:eastAsia="ru-RU"/>
        </w:rPr>
        <w:lastRenderedPageBreak/>
        <w:drawing>
          <wp:inline distT="0" distB="0" distL="114300" distR="114300">
            <wp:extent cx="5256530" cy="2988310"/>
            <wp:effectExtent l="5080" t="4445" r="11430"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Отже, оказіональні іменники у творах В. Нестайка не є лише стилістичною прикрасою, вони формують цілісну картину мовної гри, слугують засобом емоційної взаємодії з дитиною-читачем, інтенсифікують комічне й ніжне звучання тексту. Вони також відображають витончену словотворчу майстерність автора, який уміє поєднувати традиційні засоби української мови з індивідуально-авторськими інноваціями.</w:t>
      </w:r>
    </w:p>
    <w:p w:rsidR="00E938DC" w:rsidRDefault="00E938DC" w:rsidP="00965433">
      <w:pPr>
        <w:pStyle w:val="aa"/>
        <w:spacing w:beforeAutospacing="0" w:afterAutospacing="0" w:line="360" w:lineRule="auto"/>
        <w:ind w:firstLine="709"/>
        <w:jc w:val="both"/>
        <w:rPr>
          <w:color w:val="000000"/>
          <w:sz w:val="28"/>
          <w:szCs w:val="28"/>
          <w:lang w:val="uk-UA"/>
        </w:rPr>
      </w:pPr>
    </w:p>
    <w:p w:rsidR="00E938DC" w:rsidRDefault="00E938DC" w:rsidP="00965433">
      <w:pPr>
        <w:pStyle w:val="aa"/>
        <w:spacing w:beforeAutospacing="0" w:afterAutospacing="0" w:line="360" w:lineRule="auto"/>
        <w:ind w:firstLine="709"/>
        <w:jc w:val="both"/>
        <w:rPr>
          <w:color w:val="000000"/>
          <w:sz w:val="28"/>
          <w:szCs w:val="28"/>
          <w:lang w:val="uk-UA"/>
        </w:rPr>
      </w:pPr>
    </w:p>
    <w:p w:rsidR="00E938DC" w:rsidRDefault="00E938DC" w:rsidP="00965433">
      <w:pPr>
        <w:pStyle w:val="aa"/>
        <w:spacing w:beforeAutospacing="0" w:afterAutospacing="0" w:line="360" w:lineRule="auto"/>
        <w:ind w:firstLine="709"/>
        <w:jc w:val="both"/>
        <w:rPr>
          <w:color w:val="000000"/>
          <w:sz w:val="28"/>
          <w:szCs w:val="28"/>
          <w:lang w:val="uk-UA"/>
        </w:rPr>
      </w:pPr>
    </w:p>
    <w:p w:rsidR="00E938DC" w:rsidRDefault="00C764F0" w:rsidP="00965433">
      <w:pPr>
        <w:pStyle w:val="3"/>
        <w:spacing w:before="0" w:after="0"/>
        <w:jc w:val="both"/>
        <w:rPr>
          <w:rFonts w:cs="Times New Roman"/>
          <w:szCs w:val="28"/>
        </w:rPr>
      </w:pPr>
      <w:bookmarkStart w:id="10" w:name="_Toc214626585"/>
      <w:r>
        <w:rPr>
          <w:rFonts w:cs="Times New Roman"/>
          <w:szCs w:val="28"/>
        </w:rPr>
        <w:t>2.1.1. Основні способи творення оказіональних особових імен, прізвищ, прізвиськ</w:t>
      </w:r>
      <w:bookmarkEnd w:id="10"/>
      <w:r>
        <w:rPr>
          <w:rFonts w:cs="Times New Roman"/>
          <w:szCs w:val="28"/>
        </w:rPr>
        <w:t> </w:t>
      </w:r>
    </w:p>
    <w:p w:rsidR="00E938DC" w:rsidRDefault="00C764F0" w:rsidP="00965433">
      <w:pPr>
        <w:spacing w:line="360" w:lineRule="auto"/>
        <w:ind w:firstLine="709"/>
        <w:jc w:val="both"/>
        <w:rPr>
          <w:rFonts w:cs="Times New Roman"/>
          <w:szCs w:val="28"/>
        </w:rPr>
      </w:pPr>
      <w:r>
        <w:rPr>
          <w:rFonts w:cs="Times New Roman"/>
          <w:szCs w:val="28"/>
        </w:rPr>
        <w:t>Створення оказіональної антропонімії є одним із ключових стилістичних інструментів у творчості Всеволода Нестайка, оскільки дозволяє автору досягти максимальної експресивності та мотивованості імені. Як зазначає дослідниця О. Бишевич, «оказіональні антропоніми (оказіоналізми у сфері власних імен) створюються за існуючими в мові словотвірними моделями, але характеризуються індивідуальним, авторським характером, виникаючи та функціонуючи винятково в контексті конкр</w:t>
      </w:r>
      <w:r w:rsidR="00B14CA2">
        <w:rPr>
          <w:rFonts w:cs="Times New Roman"/>
          <w:szCs w:val="28"/>
        </w:rPr>
        <w:t>етного художнього твору» [4, с. </w:t>
      </w:r>
      <w:r>
        <w:rPr>
          <w:rFonts w:cs="Times New Roman"/>
          <w:szCs w:val="28"/>
        </w:rPr>
        <w:t xml:space="preserve">65].  Це дозволяє оніму миттєво сигналізувати читачеві про характер, зовнішність чи соціальну роль персонажа. Аналіз матеріалу свідчить, що </w:t>
      </w:r>
      <w:r>
        <w:rPr>
          <w:rFonts w:cs="Times New Roman"/>
          <w:szCs w:val="28"/>
        </w:rPr>
        <w:lastRenderedPageBreak/>
        <w:t>В. Нестайко активно використовує продуктивні моделі аналогічно тим, що створюють діти, адаптуючи їх під казковий чи гумористичний контекст.</w:t>
      </w:r>
    </w:p>
    <w:p w:rsidR="00E938DC" w:rsidRDefault="00C764F0" w:rsidP="00965433">
      <w:pPr>
        <w:spacing w:line="360" w:lineRule="auto"/>
        <w:ind w:firstLine="709"/>
        <w:jc w:val="both"/>
        <w:rPr>
          <w:rFonts w:cs="Times New Roman"/>
          <w:szCs w:val="28"/>
        </w:rPr>
      </w:pPr>
      <w:r>
        <w:rPr>
          <w:rFonts w:cs="Times New Roman"/>
          <w:szCs w:val="28"/>
        </w:rPr>
        <w:t xml:space="preserve">Створення дітьми нових слів, як зазначає Л. Шевчук [62], є важливим показником креативної лінгвістичної активності та засвоєння словотвірної системи української мови.  Так, зокрема, дитячі фемінітиви-оказіоналізми виникають як реакція на брак відповідних слів в узуальному мовленні дорослих і слугують для компенсації лексичного дефіциту, як-от, </w:t>
      </w:r>
      <w:r>
        <w:rPr>
          <w:rFonts w:cs="Times New Roman"/>
          <w:i/>
          <w:szCs w:val="28"/>
        </w:rPr>
        <w:t xml:space="preserve">Маугліна </w:t>
      </w:r>
      <w:r>
        <w:rPr>
          <w:rFonts w:cs="Times New Roman"/>
          <w:szCs w:val="28"/>
        </w:rPr>
        <w:t xml:space="preserve"> </w:t>
      </w:r>
      <w:r>
        <w:rPr>
          <w:rFonts w:cs="Times New Roman"/>
          <w:i/>
          <w:szCs w:val="28"/>
        </w:rPr>
        <w:t>(Мауглі + -ин- (а)).</w:t>
      </w:r>
      <w:r>
        <w:rPr>
          <w:rFonts w:cs="Times New Roman"/>
          <w:szCs w:val="28"/>
        </w:rPr>
        <w:t xml:space="preserve"> Дитина інтуїтивно використовує найбільш продуктивні суфіксальні моделі, намагаючись привести мову до логічної досконалості та симетрії, наприклад, утворюючи фемінітиви від назв професій чи соціальних ролей, де існує лише чоловічий відповідник. Таким чином, аналіз цих одиниць дозволяє глибше зрозуміти механізм оволодіння словотвірними моделями та роль мови в ранньому соціальному та гендерному осмисленні світу дитиною </w:t>
      </w:r>
      <w:r w:rsidRPr="006E5FB2">
        <w:rPr>
          <w:rFonts w:cs="Times New Roman"/>
          <w:szCs w:val="28"/>
        </w:rPr>
        <w:t>[62]</w:t>
      </w:r>
      <w:r>
        <w:rPr>
          <w:rFonts w:cs="Times New Roman"/>
          <w:szCs w:val="28"/>
        </w:rPr>
        <w:t xml:space="preserve">. </w:t>
      </w:r>
    </w:p>
    <w:p w:rsidR="00E938DC" w:rsidRDefault="00C764F0" w:rsidP="00965433">
      <w:pPr>
        <w:spacing w:line="360" w:lineRule="auto"/>
        <w:ind w:firstLine="709"/>
        <w:jc w:val="both"/>
        <w:rPr>
          <w:rFonts w:cs="Times New Roman"/>
          <w:i/>
          <w:iCs/>
          <w:szCs w:val="28"/>
        </w:rPr>
      </w:pPr>
      <w:r>
        <w:rPr>
          <w:rFonts w:cs="Times New Roman"/>
          <w:szCs w:val="28"/>
        </w:rPr>
        <w:t xml:space="preserve">Ця категорія авторських новотворів складає вражаючі </w:t>
      </w:r>
      <w:r>
        <w:rPr>
          <w:rFonts w:cs="Times New Roman"/>
          <w:b/>
          <w:bCs/>
          <w:szCs w:val="28"/>
        </w:rPr>
        <w:t xml:space="preserve">43 % </w:t>
      </w:r>
      <w:r>
        <w:rPr>
          <w:rFonts w:cs="Times New Roman"/>
          <w:szCs w:val="28"/>
        </w:rPr>
        <w:t>від загальної кількості всіх оказіональних слів, зафіксованих у лексиконі письменника, що, безумовно, робить її найбільшою групою. Така кількісна домінанта яскраво ілюструє ключову роль  оказіоналізму у творчій</w:t>
      </w:r>
      <w:r>
        <w:rPr>
          <w:rFonts w:cs="Times New Roman"/>
          <w:szCs w:val="28"/>
          <w:lang w:val="ru-RU"/>
        </w:rPr>
        <w:t xml:space="preserve"> </w:t>
      </w:r>
      <w:r>
        <w:rPr>
          <w:rFonts w:cs="Times New Roman"/>
          <w:szCs w:val="28"/>
        </w:rPr>
        <w:t>манері В. Нестайка. Створення унікальних, часто гумористичних та експресивних імен є для автора важливим інструментом глибокої характерології персонажів, допомагаючи одразу ж окреслити їхні риси, поведінку або соціальний статус у його казково-пригодницькому світі. Як наочно демонструє Діаграма 2, ця значна частка підкреслює</w:t>
      </w:r>
      <w:r>
        <w:rPr>
          <w:rFonts w:cs="Times New Roman"/>
          <w:szCs w:val="28"/>
          <w:lang w:val="ru-RU"/>
        </w:rPr>
        <w:t xml:space="preserve"> </w:t>
      </w:r>
      <w:r>
        <w:rPr>
          <w:rFonts w:cs="Times New Roman"/>
          <w:szCs w:val="28"/>
        </w:rPr>
        <w:t>створення нових імен</w:t>
      </w:r>
      <w:r>
        <w:rPr>
          <w:rFonts w:cs="Times New Roman"/>
          <w:i/>
          <w:iCs/>
          <w:szCs w:val="28"/>
        </w:rPr>
        <w:t xml:space="preserve"> (Див. Рис.2).</w:t>
      </w:r>
    </w:p>
    <w:p w:rsidR="00E938DC" w:rsidRDefault="00C764F0" w:rsidP="00965433">
      <w:pPr>
        <w:spacing w:line="360" w:lineRule="auto"/>
        <w:ind w:firstLine="709"/>
        <w:jc w:val="both"/>
        <w:rPr>
          <w:rFonts w:cs="Times New Roman"/>
          <w:szCs w:val="28"/>
        </w:rPr>
      </w:pPr>
      <w:r>
        <w:rPr>
          <w:rFonts w:cs="Times New Roman"/>
          <w:szCs w:val="28"/>
        </w:rPr>
        <w:lastRenderedPageBreak/>
        <w:t xml:space="preserve">        </w:t>
      </w:r>
      <w:r>
        <w:rPr>
          <w:rFonts w:cs="Times New Roman"/>
          <w:noProof/>
          <w:szCs w:val="28"/>
          <w:lang w:val="ru-RU" w:eastAsia="ru-RU"/>
        </w:rPr>
        <w:drawing>
          <wp:inline distT="0" distB="0" distL="114300" distR="114300">
            <wp:extent cx="4382770" cy="2297430"/>
            <wp:effectExtent l="4445" t="4445" r="17145" b="14605"/>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938DC" w:rsidRDefault="00E938DC" w:rsidP="00965433">
      <w:pPr>
        <w:pStyle w:val="aa"/>
        <w:spacing w:beforeAutospacing="0" w:afterAutospacing="0" w:line="360" w:lineRule="auto"/>
        <w:ind w:firstLine="708"/>
        <w:jc w:val="both"/>
        <w:rPr>
          <w:color w:val="1B1C1D"/>
          <w:sz w:val="28"/>
          <w:szCs w:val="28"/>
          <w:lang w:val="uk-UA"/>
        </w:rPr>
      </w:pPr>
    </w:p>
    <w:p w:rsidR="00E938DC" w:rsidRDefault="00C764F0" w:rsidP="00965433">
      <w:pPr>
        <w:pStyle w:val="aa"/>
        <w:spacing w:beforeAutospacing="0" w:afterAutospacing="0" w:line="360" w:lineRule="auto"/>
        <w:ind w:firstLine="708"/>
        <w:jc w:val="both"/>
        <w:rPr>
          <w:iCs/>
          <w:sz w:val="28"/>
          <w:szCs w:val="28"/>
          <w:lang w:val="uk-UA"/>
        </w:rPr>
      </w:pPr>
      <w:r>
        <w:rPr>
          <w:color w:val="1B1C1D"/>
          <w:sz w:val="28"/>
          <w:szCs w:val="28"/>
          <w:lang w:val="uk-UA"/>
        </w:rPr>
        <w:t xml:space="preserve">Суфіксація є найбільш поширеним і гнучким способом творення іменників в українській мові, що підтверджують і сучасні словотвірні дослідження [55, с. 110]. У В. Нестайка суфіксальний спосіб часто використовується для надання імені експресивного, оцінного (зменшувально-пестливого чи іронічного) відтінку, перетворюючи загальну назву або характеристику на власне ім’я, напр.: </w:t>
      </w:r>
      <w:r>
        <w:rPr>
          <w:b/>
          <w:bCs/>
          <w:i/>
          <w:iCs/>
          <w:color w:val="1B1C1D"/>
          <w:sz w:val="28"/>
          <w:szCs w:val="28"/>
          <w:lang w:val="uk-UA"/>
        </w:rPr>
        <w:t>Айболи́тька</w:t>
      </w:r>
      <w:r>
        <w:rPr>
          <w:color w:val="1B1C1D"/>
          <w:sz w:val="28"/>
          <w:szCs w:val="28"/>
          <w:lang w:val="uk-UA"/>
        </w:rPr>
        <w:t xml:space="preserve"> (</w:t>
      </w:r>
      <w:r>
        <w:rPr>
          <w:i/>
          <w:color w:val="1B1C1D"/>
          <w:sz w:val="28"/>
          <w:szCs w:val="28"/>
          <w:lang w:val="uk-UA"/>
        </w:rPr>
        <w:t>Айболить + -к- (а)) –</w:t>
      </w:r>
      <w:r>
        <w:rPr>
          <w:color w:val="1B1C1D"/>
          <w:sz w:val="28"/>
          <w:szCs w:val="28"/>
          <w:lang w:val="uk-UA"/>
        </w:rPr>
        <w:t xml:space="preserve"> прізвисько персонажа дитячого твору. </w:t>
      </w:r>
      <w:r>
        <w:rPr>
          <w:i/>
          <w:color w:val="1B1C1D"/>
          <w:sz w:val="28"/>
          <w:szCs w:val="28"/>
          <w:lang w:val="uk-UA"/>
        </w:rPr>
        <w:t xml:space="preserve">Відтоді Шурко став називати Шуру Айболитькою </w:t>
      </w:r>
      <w:r>
        <w:rPr>
          <w:iCs/>
          <w:color w:val="1B1C1D"/>
          <w:sz w:val="28"/>
          <w:szCs w:val="28"/>
          <w:lang w:val="uk-UA"/>
        </w:rPr>
        <w:t>(</w:t>
      </w:r>
      <w:r>
        <w:rPr>
          <w:iCs/>
          <w:color w:val="1B1C1D"/>
          <w:sz w:val="28"/>
          <w:szCs w:val="28"/>
          <w:lang w:val="ru-RU"/>
        </w:rPr>
        <w:t>10</w:t>
      </w:r>
      <w:r>
        <w:rPr>
          <w:iCs/>
          <w:color w:val="1B1C1D"/>
          <w:sz w:val="28"/>
          <w:szCs w:val="28"/>
          <w:lang w:val="uk-UA"/>
        </w:rPr>
        <w:t>, с. 10);</w:t>
      </w:r>
    </w:p>
    <w:p w:rsidR="00E938DC" w:rsidRDefault="00C764F0" w:rsidP="00965433">
      <w:pPr>
        <w:pStyle w:val="aa"/>
        <w:spacing w:beforeAutospacing="0" w:afterAutospacing="0" w:line="360" w:lineRule="auto"/>
        <w:ind w:firstLine="709"/>
        <w:jc w:val="both"/>
        <w:rPr>
          <w:sz w:val="28"/>
          <w:szCs w:val="28"/>
          <w:lang w:val="uk-UA"/>
        </w:rPr>
      </w:pPr>
      <w:r>
        <w:rPr>
          <w:i/>
          <w:iCs/>
          <w:color w:val="000000"/>
          <w:sz w:val="28"/>
          <w:szCs w:val="28"/>
          <w:lang w:val="uk-UA"/>
        </w:rPr>
        <w:t xml:space="preserve">Шкода </w:t>
      </w:r>
      <w:r>
        <w:rPr>
          <w:b/>
          <w:bCs/>
          <w:i/>
          <w:iCs/>
          <w:color w:val="000000"/>
          <w:sz w:val="28"/>
          <w:szCs w:val="28"/>
          <w:lang w:val="uk-UA"/>
        </w:rPr>
        <w:t xml:space="preserve">Бідолайчика </w:t>
      </w:r>
      <w:r>
        <w:rPr>
          <w:i/>
          <w:iCs/>
          <w:color w:val="000000"/>
          <w:sz w:val="28"/>
          <w:szCs w:val="28"/>
          <w:lang w:val="uk-UA"/>
        </w:rPr>
        <w:t>їжачка і зайчика</w:t>
      </w:r>
      <w:r>
        <w:rPr>
          <w:b/>
          <w:bCs/>
          <w:color w:val="1B1C1D"/>
          <w:sz w:val="28"/>
          <w:szCs w:val="28"/>
          <w:lang w:val="uk-UA"/>
        </w:rPr>
        <w:t xml:space="preserve"> </w:t>
      </w:r>
      <w:r>
        <w:rPr>
          <w:b/>
          <w:bCs/>
          <w:i/>
          <w:color w:val="1B1C1D"/>
          <w:sz w:val="28"/>
          <w:szCs w:val="28"/>
          <w:lang w:val="uk-UA"/>
        </w:rPr>
        <w:t>(</w:t>
      </w:r>
      <w:r>
        <w:rPr>
          <w:i/>
          <w:color w:val="1B1C1D"/>
          <w:sz w:val="28"/>
          <w:szCs w:val="28"/>
          <w:lang w:val="uk-UA"/>
        </w:rPr>
        <w:t>бідола- [шний] + [за]- йчик)</w:t>
      </w:r>
      <w:r>
        <w:rPr>
          <w:color w:val="1B1C1D"/>
          <w:sz w:val="28"/>
          <w:szCs w:val="28"/>
          <w:lang w:val="uk-UA"/>
        </w:rPr>
        <w:t xml:space="preserve"> – назва персонажа дитячого твору, який потрапляє у прикрі ситуації (7, с. 10);</w:t>
      </w:r>
      <w:r>
        <w:rPr>
          <w:color w:val="1B1C1D"/>
          <w:sz w:val="28"/>
          <w:szCs w:val="28"/>
          <w:highlight w:val="yellow"/>
          <w:lang w:val="uk-UA"/>
        </w:rPr>
        <w:t xml:space="preserve"> </w:t>
      </w:r>
      <w:r>
        <w:rPr>
          <w:i/>
          <w:iCs/>
          <w:color w:val="1B1C1D"/>
          <w:sz w:val="28"/>
          <w:szCs w:val="28"/>
          <w:lang w:val="uk-UA"/>
        </w:rPr>
        <w:t xml:space="preserve">Десь – не тут, колись – не тепер, високо в горах жили собі, були собі король-чародій Зоресвіт Іванович та королева-чарівниця </w:t>
      </w:r>
      <w:r>
        <w:rPr>
          <w:b/>
          <w:bCs/>
          <w:i/>
          <w:iCs/>
          <w:color w:val="1B1C1D"/>
          <w:sz w:val="28"/>
          <w:szCs w:val="28"/>
          <w:lang w:val="uk-UA"/>
        </w:rPr>
        <w:t xml:space="preserve">Веселина Василівна </w:t>
      </w:r>
      <w:r>
        <w:rPr>
          <w:color w:val="1B1C1D"/>
          <w:sz w:val="28"/>
          <w:szCs w:val="28"/>
          <w:lang w:val="uk-UA"/>
        </w:rPr>
        <w:t xml:space="preserve">(весел- (ий) + [Ір]- ин- (а)); особове ім’я персонажа (1, с. 53);  Ич який! </w:t>
      </w:r>
      <w:r>
        <w:rPr>
          <w:b/>
          <w:bCs/>
          <w:i/>
          <w:iCs/>
          <w:color w:val="1B1C1D"/>
          <w:sz w:val="28"/>
          <w:szCs w:val="28"/>
          <w:lang w:val="uk-UA"/>
        </w:rPr>
        <w:t xml:space="preserve">Видумляка! </w:t>
      </w:r>
      <w:r>
        <w:rPr>
          <w:i/>
          <w:color w:val="1B1C1D"/>
          <w:sz w:val="28"/>
          <w:szCs w:val="28"/>
          <w:lang w:val="uk-UA"/>
        </w:rPr>
        <w:t>Такий, як я, – усміхнулася Дюдя (видумл- яти = (видумувати) + -як- (а);</w:t>
      </w:r>
      <w:r>
        <w:rPr>
          <w:color w:val="1B1C1D"/>
          <w:sz w:val="28"/>
          <w:szCs w:val="28"/>
          <w:lang w:val="uk-UA"/>
        </w:rPr>
        <w:t xml:space="preserve"> назва персонажа, який постійно щось вигадує (</w:t>
      </w:r>
      <w:r>
        <w:rPr>
          <w:color w:val="1B1C1D"/>
          <w:sz w:val="28"/>
          <w:szCs w:val="28"/>
          <w:lang w:val="ru-RU"/>
        </w:rPr>
        <w:t>7</w:t>
      </w:r>
      <w:r>
        <w:rPr>
          <w:color w:val="1B1C1D"/>
          <w:sz w:val="28"/>
          <w:szCs w:val="28"/>
          <w:lang w:val="uk-UA"/>
        </w:rPr>
        <w:t xml:space="preserve">, с. 63); </w:t>
      </w:r>
      <w:r>
        <w:rPr>
          <w:i/>
          <w:color w:val="1B1C1D"/>
          <w:sz w:val="28"/>
          <w:szCs w:val="28"/>
          <w:lang w:val="uk-UA"/>
        </w:rPr>
        <w:t xml:space="preserve">Ну чого ти? Чого? – тихо сказала </w:t>
      </w:r>
      <w:r>
        <w:rPr>
          <w:b/>
          <w:bCs/>
          <w:i/>
          <w:iCs/>
          <w:color w:val="1B1C1D"/>
          <w:sz w:val="28"/>
          <w:szCs w:val="28"/>
          <w:lang w:val="uk-UA"/>
        </w:rPr>
        <w:t xml:space="preserve">Кіра Добринка </w:t>
      </w:r>
      <w:r>
        <w:rPr>
          <w:i/>
          <w:color w:val="1B1C1D"/>
          <w:sz w:val="28"/>
          <w:szCs w:val="28"/>
          <w:lang w:val="uk-UA"/>
        </w:rPr>
        <w:t> (добр- (ий) + [Дар]- инка</w:t>
      </w:r>
      <w:r>
        <w:rPr>
          <w:i/>
          <w:color w:val="1B1C1D"/>
          <w:sz w:val="28"/>
          <w:szCs w:val="28"/>
          <w:lang w:val="ru-RU"/>
        </w:rPr>
        <w:t xml:space="preserve"> </w:t>
      </w:r>
      <w:r>
        <w:rPr>
          <w:iCs/>
          <w:color w:val="1B1C1D"/>
          <w:sz w:val="28"/>
          <w:szCs w:val="28"/>
          <w:lang w:val="uk-UA"/>
        </w:rPr>
        <w:t>(6, с. 21);</w:t>
      </w:r>
      <w:r>
        <w:rPr>
          <w:color w:val="1B1C1D"/>
          <w:sz w:val="28"/>
          <w:szCs w:val="28"/>
          <w:lang w:val="uk-UA"/>
        </w:rPr>
        <w:t xml:space="preserve"> </w:t>
      </w:r>
      <w:r>
        <w:rPr>
          <w:b/>
          <w:bCs/>
          <w:i/>
          <w:iCs/>
          <w:color w:val="1B1C1D"/>
          <w:sz w:val="28"/>
          <w:szCs w:val="28"/>
          <w:lang w:val="uk-UA"/>
        </w:rPr>
        <w:t xml:space="preserve">Дурило </w:t>
      </w:r>
      <w:r>
        <w:rPr>
          <w:i/>
          <w:color w:val="1B1C1D"/>
          <w:sz w:val="28"/>
          <w:szCs w:val="28"/>
          <w:lang w:val="uk-UA"/>
        </w:rPr>
        <w:t xml:space="preserve">(дур- [ень] + [Кир]- ило) ти, а не Косило! То, мабуть, дзеркальце таке з тобою </w:t>
      </w:r>
      <w:r>
        <w:rPr>
          <w:iCs/>
          <w:color w:val="1B1C1D"/>
          <w:sz w:val="28"/>
          <w:szCs w:val="28"/>
          <w:lang w:val="uk-UA"/>
        </w:rPr>
        <w:t xml:space="preserve">(6, с. 32);  </w:t>
      </w:r>
      <w:r>
        <w:rPr>
          <w:i/>
          <w:iCs/>
          <w:color w:val="1B1C1D"/>
          <w:sz w:val="28"/>
          <w:szCs w:val="28"/>
          <w:lang w:val="uk-UA"/>
        </w:rPr>
        <w:t>У тебе ж тепер їжачок</w:t>
      </w:r>
      <w:r>
        <w:rPr>
          <w:color w:val="1B1C1D"/>
          <w:sz w:val="28"/>
          <w:szCs w:val="28"/>
          <w:lang w:val="uk-UA"/>
        </w:rPr>
        <w:t xml:space="preserve"> </w:t>
      </w:r>
      <w:r>
        <w:rPr>
          <w:b/>
          <w:bCs/>
          <w:i/>
          <w:iCs/>
          <w:color w:val="1B1C1D"/>
          <w:sz w:val="28"/>
          <w:szCs w:val="28"/>
          <w:lang w:val="uk-UA"/>
        </w:rPr>
        <w:t>Жарко</w:t>
      </w:r>
      <w:r>
        <w:rPr>
          <w:color w:val="1B1C1D"/>
          <w:sz w:val="28"/>
          <w:szCs w:val="28"/>
          <w:lang w:val="uk-UA"/>
        </w:rPr>
        <w:t xml:space="preserve">  (жа́рко + -к- (о) </w:t>
      </w:r>
      <w:r>
        <w:rPr>
          <w:i/>
          <w:iCs/>
          <w:color w:val="1B1C1D"/>
          <w:sz w:val="28"/>
          <w:szCs w:val="28"/>
          <w:lang w:val="uk-UA"/>
        </w:rPr>
        <w:t xml:space="preserve">Колючка є, новий друг, якому не потрібна ніяка зимова сплячка </w:t>
      </w:r>
      <w:r>
        <w:rPr>
          <w:color w:val="1B1C1D"/>
          <w:sz w:val="28"/>
          <w:szCs w:val="28"/>
          <w:lang w:val="uk-UA"/>
        </w:rPr>
        <w:t xml:space="preserve">(7, с. 81);  </w:t>
      </w:r>
      <w:r>
        <w:rPr>
          <w:i/>
          <w:iCs/>
          <w:color w:val="1B1C1D"/>
          <w:sz w:val="28"/>
          <w:szCs w:val="28"/>
          <w:lang w:val="uk-UA"/>
        </w:rPr>
        <w:t>Це мені моя знайома бджілка</w:t>
      </w:r>
      <w:r>
        <w:rPr>
          <w:color w:val="1B1C1D"/>
          <w:sz w:val="28"/>
          <w:szCs w:val="28"/>
          <w:lang w:val="uk-UA"/>
        </w:rPr>
        <w:t xml:space="preserve"> </w:t>
      </w:r>
      <w:r>
        <w:rPr>
          <w:b/>
          <w:bCs/>
          <w:i/>
          <w:iCs/>
          <w:color w:val="1B1C1D"/>
          <w:sz w:val="28"/>
          <w:szCs w:val="28"/>
          <w:lang w:val="uk-UA"/>
        </w:rPr>
        <w:t>Медунька</w:t>
      </w:r>
      <w:r>
        <w:rPr>
          <w:color w:val="1B1C1D"/>
          <w:sz w:val="28"/>
          <w:szCs w:val="28"/>
          <w:lang w:val="uk-UA"/>
        </w:rPr>
        <w:t xml:space="preserve"> (мед + -уньк- (а) </w:t>
      </w:r>
      <w:r>
        <w:rPr>
          <w:i/>
          <w:iCs/>
          <w:color w:val="1B1C1D"/>
          <w:sz w:val="28"/>
          <w:szCs w:val="28"/>
          <w:lang w:val="uk-UA"/>
        </w:rPr>
        <w:t>сказала (</w:t>
      </w:r>
      <w:r>
        <w:rPr>
          <w:color w:val="1B1C1D"/>
          <w:sz w:val="28"/>
          <w:szCs w:val="28"/>
          <w:lang w:val="uk-UA"/>
        </w:rPr>
        <w:t>2, с. 101); ..</w:t>
      </w:r>
      <w:r>
        <w:rPr>
          <w:i/>
          <w:iCs/>
          <w:color w:val="1B1C1D"/>
          <w:sz w:val="28"/>
          <w:szCs w:val="28"/>
          <w:lang w:val="uk-UA"/>
        </w:rPr>
        <w:t xml:space="preserve">.і придворна киця </w:t>
      </w:r>
      <w:r>
        <w:rPr>
          <w:b/>
          <w:bCs/>
          <w:i/>
          <w:iCs/>
          <w:color w:val="1B1C1D"/>
          <w:sz w:val="28"/>
          <w:szCs w:val="28"/>
          <w:lang w:val="uk-UA"/>
        </w:rPr>
        <w:t xml:space="preserve">Мурнява </w:t>
      </w:r>
      <w:r>
        <w:rPr>
          <w:color w:val="1B1C1D"/>
          <w:sz w:val="28"/>
          <w:szCs w:val="28"/>
          <w:lang w:val="uk-UA"/>
        </w:rPr>
        <w:t>(мур- (від муркати) + -няв- + -а)</w:t>
      </w:r>
      <w:r>
        <w:rPr>
          <w:b/>
          <w:bCs/>
          <w:i/>
          <w:iCs/>
          <w:color w:val="1B1C1D"/>
          <w:sz w:val="28"/>
          <w:szCs w:val="28"/>
          <w:lang w:val="uk-UA"/>
        </w:rPr>
        <w:t xml:space="preserve"> </w:t>
      </w:r>
      <w:r>
        <w:rPr>
          <w:i/>
          <w:iCs/>
          <w:color w:val="1B1C1D"/>
          <w:sz w:val="28"/>
          <w:szCs w:val="28"/>
          <w:lang w:val="uk-UA"/>
        </w:rPr>
        <w:t>, і навіть запічний цвіркун Цвіркунчак…</w:t>
      </w:r>
      <w:r>
        <w:rPr>
          <w:color w:val="1B1C1D"/>
          <w:sz w:val="28"/>
          <w:szCs w:val="28"/>
          <w:lang w:val="uk-UA"/>
        </w:rPr>
        <w:t xml:space="preserve"> </w:t>
      </w:r>
      <w:r>
        <w:rPr>
          <w:color w:val="1B1C1D"/>
          <w:sz w:val="28"/>
          <w:szCs w:val="28"/>
          <w:lang w:val="uk-UA"/>
        </w:rPr>
        <w:lastRenderedPageBreak/>
        <w:t>(</w:t>
      </w:r>
      <w:r>
        <w:rPr>
          <w:i/>
          <w:iCs/>
          <w:color w:val="1B1C1D"/>
          <w:sz w:val="28"/>
          <w:szCs w:val="28"/>
          <w:lang w:val="uk-UA"/>
        </w:rPr>
        <w:t>Чарівний талісман</w:t>
      </w:r>
      <w:r>
        <w:rPr>
          <w:color w:val="1B1C1D"/>
          <w:sz w:val="28"/>
          <w:szCs w:val="28"/>
          <w:lang w:val="uk-UA"/>
        </w:rPr>
        <w:t xml:space="preserve">, с. 10). У цьому прикладі прізвисько утворене від звуконаслідування; </w:t>
      </w:r>
      <w:r>
        <w:rPr>
          <w:b/>
          <w:bCs/>
          <w:i/>
          <w:iCs/>
          <w:color w:val="1B1C1D"/>
          <w:sz w:val="28"/>
          <w:szCs w:val="28"/>
          <w:lang w:val="uk-UA"/>
        </w:rPr>
        <w:t>Рудик</w:t>
      </w:r>
      <w:r>
        <w:rPr>
          <w:color w:val="1B1C1D"/>
          <w:sz w:val="28"/>
          <w:szCs w:val="28"/>
          <w:lang w:val="uk-UA"/>
        </w:rPr>
        <w:t xml:space="preserve"> (руд- (ий) + -ик) </w:t>
      </w:r>
      <w:r>
        <w:rPr>
          <w:i/>
          <w:iCs/>
          <w:color w:val="1B1C1D"/>
          <w:sz w:val="28"/>
          <w:szCs w:val="28"/>
          <w:lang w:val="uk-UA"/>
        </w:rPr>
        <w:t>Руденко був рудий, як жар, ще рудіший за мене, бо такого веснянкуватого я ще ніколи не бачив</w:t>
      </w:r>
      <w:r>
        <w:rPr>
          <w:color w:val="1B1C1D"/>
          <w:sz w:val="28"/>
          <w:szCs w:val="28"/>
          <w:lang w:val="uk-UA"/>
        </w:rPr>
        <w:t xml:space="preserve"> (9, 125); </w:t>
      </w:r>
      <w:r>
        <w:rPr>
          <w:i/>
          <w:iCs/>
          <w:color w:val="1B1C1D"/>
          <w:sz w:val="28"/>
          <w:szCs w:val="28"/>
          <w:lang w:val="uk-UA"/>
        </w:rPr>
        <w:t>Від дядечка Яся Веснянка вже знав, що по той бік дзеркала, біля входу в Країну Сонячних Зайчиків, його чекатиме місячний зайчик, братик</w:t>
      </w:r>
      <w:r>
        <w:rPr>
          <w:color w:val="1B1C1D"/>
          <w:sz w:val="28"/>
          <w:szCs w:val="28"/>
          <w:lang w:val="uk-UA"/>
        </w:rPr>
        <w:t xml:space="preserve"> </w:t>
      </w:r>
      <w:r>
        <w:rPr>
          <w:b/>
          <w:bCs/>
          <w:i/>
          <w:iCs/>
          <w:color w:val="1B1C1D"/>
          <w:sz w:val="28"/>
          <w:szCs w:val="28"/>
          <w:lang w:val="uk-UA"/>
        </w:rPr>
        <w:t xml:space="preserve">Сяйвик </w:t>
      </w:r>
      <w:r>
        <w:rPr>
          <w:color w:val="1B1C1D"/>
          <w:sz w:val="28"/>
          <w:szCs w:val="28"/>
          <w:lang w:val="uk-UA"/>
        </w:rPr>
        <w:t>(сяйв- (о) + -ик) (12, с. 94).</w:t>
      </w:r>
    </w:p>
    <w:p w:rsidR="00E938DC" w:rsidRDefault="00C764F0" w:rsidP="00965433">
      <w:pPr>
        <w:pStyle w:val="aa"/>
        <w:spacing w:beforeAutospacing="0" w:afterAutospacing="0" w:line="360" w:lineRule="auto"/>
        <w:ind w:firstLine="709"/>
        <w:jc w:val="both"/>
        <w:rPr>
          <w:sz w:val="28"/>
          <w:szCs w:val="28"/>
          <w:lang w:val="uk-UA"/>
        </w:rPr>
      </w:pPr>
      <w:r>
        <w:rPr>
          <w:color w:val="1B1C1D"/>
          <w:sz w:val="28"/>
          <w:szCs w:val="28"/>
          <w:lang w:val="uk-UA"/>
        </w:rPr>
        <w:t xml:space="preserve">Другим способом творення є композитивний. Складання основ є одним із найпотужніших засобів сатиричної характеристики, оскільки дозволяє об’єднати дві негативні ознаки в одному імені, як правило, у складному прізвищі. Цей прийом В. Нестайко використовує для створення гротескних образів чиновників та негативних героїв. Як зазначає </w:t>
      </w:r>
      <w:r>
        <w:rPr>
          <w:bCs/>
          <w:color w:val="1B1C1D"/>
          <w:sz w:val="28"/>
          <w:szCs w:val="28"/>
          <w:lang w:val="uk-UA"/>
        </w:rPr>
        <w:t>В. Гребенюк</w:t>
      </w:r>
      <w:r>
        <w:rPr>
          <w:color w:val="1B1C1D"/>
          <w:sz w:val="28"/>
          <w:szCs w:val="28"/>
          <w:lang w:val="uk-UA"/>
        </w:rPr>
        <w:t xml:space="preserve">, композити в літературній ономастиці слугують для посилення експресії та відбиття подвійної сутності персонажа </w:t>
      </w:r>
      <w:r>
        <w:rPr>
          <w:color w:val="1B1C1D"/>
          <w:sz w:val="28"/>
          <w:szCs w:val="28"/>
          <w:lang w:val="ru-RU"/>
        </w:rPr>
        <w:t>[</w:t>
      </w:r>
      <w:r>
        <w:rPr>
          <w:color w:val="1B1C1D"/>
          <w:sz w:val="28"/>
          <w:szCs w:val="28"/>
          <w:lang w:val="uk-UA"/>
        </w:rPr>
        <w:t>13, с. 98</w:t>
      </w:r>
      <w:r>
        <w:rPr>
          <w:color w:val="1B1C1D"/>
          <w:sz w:val="28"/>
          <w:szCs w:val="28"/>
          <w:lang w:val="ru-RU"/>
        </w:rPr>
        <w:t>]</w:t>
      </w:r>
      <w:r>
        <w:rPr>
          <w:color w:val="1B1C1D"/>
          <w:sz w:val="28"/>
          <w:szCs w:val="28"/>
          <w:lang w:val="uk-UA"/>
        </w:rPr>
        <w:t>.</w:t>
      </w:r>
    </w:p>
    <w:p w:rsidR="00E938DC" w:rsidRDefault="00C764F0" w:rsidP="00965433">
      <w:pPr>
        <w:pStyle w:val="aa"/>
        <w:spacing w:beforeAutospacing="0" w:afterAutospacing="0" w:line="360" w:lineRule="auto"/>
        <w:ind w:firstLine="709"/>
        <w:jc w:val="both"/>
        <w:rPr>
          <w:sz w:val="28"/>
          <w:szCs w:val="28"/>
          <w:lang w:val="uk-UA"/>
        </w:rPr>
      </w:pPr>
      <w:r>
        <w:rPr>
          <w:color w:val="1B1C1D"/>
          <w:sz w:val="28"/>
          <w:szCs w:val="28"/>
          <w:lang w:val="uk-UA"/>
        </w:rPr>
        <w:t>Напр.:</w:t>
      </w:r>
      <w:r>
        <w:rPr>
          <w:b/>
          <w:bCs/>
          <w:color w:val="1B1C1D"/>
          <w:sz w:val="28"/>
          <w:szCs w:val="28"/>
          <w:lang w:val="uk-UA"/>
        </w:rPr>
        <w:t xml:space="preserve"> </w:t>
      </w:r>
      <w:r>
        <w:rPr>
          <w:i/>
          <w:iCs/>
          <w:color w:val="1B1C1D"/>
          <w:sz w:val="28"/>
          <w:szCs w:val="28"/>
          <w:lang w:val="uk-UA"/>
        </w:rPr>
        <w:t xml:space="preserve">І третій прем’єр-міністр княгиня Ябеда-Доноська..., графиня Страхопуд-Тремтельська і міністр інформації баронеса </w:t>
      </w:r>
      <w:r>
        <w:rPr>
          <w:b/>
          <w:bCs/>
          <w:i/>
          <w:iCs/>
          <w:color w:val="1B1C1D"/>
          <w:sz w:val="28"/>
          <w:szCs w:val="28"/>
          <w:lang w:val="uk-UA"/>
        </w:rPr>
        <w:t xml:space="preserve">Базіка-Балабон </w:t>
      </w:r>
      <w:r>
        <w:rPr>
          <w:color w:val="1B1C1D"/>
          <w:sz w:val="28"/>
          <w:szCs w:val="28"/>
          <w:lang w:val="uk-UA"/>
        </w:rPr>
        <w:t>(</w:t>
      </w:r>
      <w:r>
        <w:rPr>
          <w:b/>
          <w:bCs/>
          <w:color w:val="1B1C1D"/>
          <w:sz w:val="28"/>
          <w:szCs w:val="28"/>
          <w:lang w:val="uk-UA"/>
        </w:rPr>
        <w:t xml:space="preserve"> </w:t>
      </w:r>
      <w:r>
        <w:rPr>
          <w:color w:val="1B1C1D"/>
          <w:sz w:val="28"/>
          <w:szCs w:val="28"/>
          <w:lang w:val="uk-UA"/>
        </w:rPr>
        <w:t xml:space="preserve">базіка + балабон) (1, с. 39); </w:t>
      </w:r>
      <w:r>
        <w:rPr>
          <w:i/>
          <w:iCs/>
          <w:color w:val="1B1C1D"/>
          <w:sz w:val="28"/>
          <w:szCs w:val="28"/>
          <w:lang w:val="uk-UA"/>
        </w:rPr>
        <w:t>За Чорнарою на брудних грозових хмаринах-перлинах сиділи й лаялись грім Гургур Петрович та його дружина, блискавка</w:t>
      </w:r>
      <w:r>
        <w:rPr>
          <w:color w:val="1B1C1D"/>
          <w:sz w:val="28"/>
          <w:szCs w:val="28"/>
          <w:lang w:val="uk-UA"/>
        </w:rPr>
        <w:t xml:space="preserve"> </w:t>
      </w:r>
      <w:r>
        <w:rPr>
          <w:b/>
          <w:bCs/>
          <w:i/>
          <w:iCs/>
          <w:color w:val="1B1C1D"/>
          <w:sz w:val="28"/>
          <w:szCs w:val="28"/>
          <w:lang w:val="uk-UA"/>
        </w:rPr>
        <w:t>Блисьблись</w:t>
      </w:r>
      <w:r>
        <w:rPr>
          <w:color w:val="1B1C1D"/>
          <w:sz w:val="28"/>
          <w:szCs w:val="28"/>
          <w:lang w:val="uk-UA"/>
        </w:rPr>
        <w:t xml:space="preserve"> (блись + блись – ім’я яскравої блискавки) </w:t>
      </w:r>
      <w:r>
        <w:rPr>
          <w:i/>
          <w:iCs/>
          <w:color w:val="1B1C1D"/>
          <w:sz w:val="28"/>
          <w:szCs w:val="28"/>
          <w:lang w:val="uk-UA"/>
        </w:rPr>
        <w:t>Іванівна</w:t>
      </w:r>
      <w:r>
        <w:rPr>
          <w:color w:val="1B1C1D"/>
          <w:sz w:val="28"/>
          <w:szCs w:val="28"/>
          <w:lang w:val="uk-UA"/>
        </w:rPr>
        <w:t xml:space="preserve"> (13, с.  27); </w:t>
      </w:r>
      <w:r>
        <w:rPr>
          <w:i/>
          <w:iCs/>
          <w:color w:val="1B1C1D"/>
          <w:sz w:val="28"/>
          <w:szCs w:val="28"/>
          <w:lang w:val="uk-UA"/>
        </w:rPr>
        <w:t xml:space="preserve">Лютий пан </w:t>
      </w:r>
      <w:r>
        <w:rPr>
          <w:b/>
          <w:bCs/>
          <w:i/>
          <w:iCs/>
          <w:color w:val="1B1C1D"/>
          <w:sz w:val="28"/>
          <w:szCs w:val="28"/>
          <w:lang w:val="uk-UA"/>
        </w:rPr>
        <w:t xml:space="preserve">Крижан Холодрига </w:t>
      </w:r>
      <w:r>
        <w:rPr>
          <w:color w:val="1B1C1D"/>
          <w:sz w:val="28"/>
          <w:szCs w:val="28"/>
          <w:lang w:val="uk-UA"/>
        </w:rPr>
        <w:t>(криг- (а) + -ан + холодрига)</w:t>
      </w:r>
      <w:r>
        <w:rPr>
          <w:i/>
          <w:iCs/>
          <w:color w:val="1B1C1D"/>
          <w:sz w:val="28"/>
          <w:szCs w:val="28"/>
          <w:lang w:val="uk-UA"/>
        </w:rPr>
        <w:t xml:space="preserve"> йде! Господар зими. Наш повелитель </w:t>
      </w:r>
      <w:r>
        <w:rPr>
          <w:color w:val="1B1C1D"/>
          <w:sz w:val="28"/>
          <w:szCs w:val="28"/>
          <w:lang w:val="uk-UA"/>
        </w:rPr>
        <w:t xml:space="preserve">(13, с. 41); </w:t>
      </w:r>
      <w:r>
        <w:rPr>
          <w:i/>
          <w:iCs/>
          <w:color w:val="1B1C1D"/>
          <w:sz w:val="28"/>
          <w:szCs w:val="28"/>
          <w:lang w:val="uk-UA"/>
        </w:rPr>
        <w:t xml:space="preserve">У нього були придворні – прем’єр-міністр князь </w:t>
      </w:r>
      <w:r w:rsidRPr="00B14CA2">
        <w:rPr>
          <w:b/>
          <w:i/>
          <w:iCs/>
          <w:color w:val="1B1C1D"/>
          <w:sz w:val="28"/>
          <w:szCs w:val="28"/>
          <w:lang w:val="uk-UA"/>
        </w:rPr>
        <w:t>Підлиза-Підлотський</w:t>
      </w:r>
      <w:r>
        <w:rPr>
          <w:i/>
          <w:iCs/>
          <w:color w:val="1B1C1D"/>
          <w:sz w:val="28"/>
          <w:szCs w:val="28"/>
          <w:lang w:val="uk-UA"/>
        </w:rPr>
        <w:t xml:space="preserve">..., граф </w:t>
      </w:r>
      <w:r>
        <w:rPr>
          <w:b/>
          <w:bCs/>
          <w:i/>
          <w:iCs/>
          <w:color w:val="1B1C1D"/>
          <w:sz w:val="28"/>
          <w:szCs w:val="28"/>
          <w:lang w:val="uk-UA"/>
        </w:rPr>
        <w:t xml:space="preserve">Нероба-Брехальський… </w:t>
      </w:r>
      <w:r>
        <w:rPr>
          <w:color w:val="1B1C1D"/>
          <w:sz w:val="28"/>
          <w:szCs w:val="28"/>
          <w:lang w:val="uk-UA"/>
        </w:rPr>
        <w:t xml:space="preserve">(нероба + бреха- ти + -ль- + -ськ- (ий)  (1, с. 82); </w:t>
      </w:r>
      <w:r>
        <w:rPr>
          <w:i/>
          <w:iCs/>
          <w:color w:val="1B1C1D"/>
          <w:sz w:val="28"/>
          <w:szCs w:val="28"/>
          <w:lang w:val="uk-UA"/>
        </w:rPr>
        <w:t xml:space="preserve">У нього були придворні – прем’єр-міністр князь </w:t>
      </w:r>
      <w:r>
        <w:rPr>
          <w:b/>
          <w:bCs/>
          <w:i/>
          <w:iCs/>
          <w:color w:val="1B1C1D"/>
          <w:sz w:val="28"/>
          <w:szCs w:val="28"/>
          <w:lang w:val="uk-UA"/>
        </w:rPr>
        <w:t xml:space="preserve">Підлиза-Підлотський… </w:t>
      </w:r>
      <w:r>
        <w:rPr>
          <w:color w:val="1B1C1D"/>
          <w:sz w:val="28"/>
          <w:szCs w:val="28"/>
          <w:lang w:val="uk-UA"/>
        </w:rPr>
        <w:t xml:space="preserve">(підлиза + підлот- (а) + -ськ- (ий) (1, с. 42); </w:t>
      </w:r>
      <w:r>
        <w:rPr>
          <w:i/>
          <w:iCs/>
          <w:color w:val="1B1C1D"/>
          <w:sz w:val="28"/>
          <w:szCs w:val="28"/>
          <w:lang w:val="uk-UA"/>
        </w:rPr>
        <w:t xml:space="preserve">Другий прем’єр-міністр князь </w:t>
      </w:r>
      <w:r>
        <w:rPr>
          <w:b/>
          <w:bCs/>
          <w:i/>
          <w:iCs/>
          <w:color w:val="1B1C1D"/>
          <w:sz w:val="28"/>
          <w:szCs w:val="28"/>
          <w:lang w:val="uk-UA"/>
        </w:rPr>
        <w:t>Себелюб-Зазнайський</w:t>
      </w:r>
      <w:r>
        <w:rPr>
          <w:color w:val="1B1C1D"/>
          <w:sz w:val="28"/>
          <w:szCs w:val="28"/>
          <w:lang w:val="uk-UA"/>
        </w:rPr>
        <w:t xml:space="preserve"> (себе + люби- ти + зазнайк- (о) + -ськ- (ий)  (</w:t>
      </w:r>
      <w:r>
        <w:rPr>
          <w:i/>
          <w:iCs/>
          <w:color w:val="1B1C1D"/>
          <w:sz w:val="28"/>
          <w:szCs w:val="28"/>
          <w:lang w:val="uk-UA"/>
        </w:rPr>
        <w:t>1, с. 53</w:t>
      </w:r>
      <w:r>
        <w:rPr>
          <w:color w:val="1B1C1D"/>
          <w:sz w:val="28"/>
          <w:szCs w:val="28"/>
          <w:lang w:val="uk-UA"/>
        </w:rPr>
        <w:t xml:space="preserve">); </w:t>
      </w:r>
      <w:r>
        <w:rPr>
          <w:i/>
          <w:iCs/>
          <w:color w:val="1B1C1D"/>
          <w:sz w:val="28"/>
          <w:szCs w:val="28"/>
          <w:lang w:val="uk-UA"/>
        </w:rPr>
        <w:t>...графиня</w:t>
      </w:r>
      <w:r>
        <w:rPr>
          <w:color w:val="1B1C1D"/>
          <w:sz w:val="28"/>
          <w:szCs w:val="28"/>
          <w:lang w:val="uk-UA"/>
        </w:rPr>
        <w:t xml:space="preserve"> </w:t>
      </w:r>
      <w:r>
        <w:rPr>
          <w:b/>
          <w:bCs/>
          <w:i/>
          <w:iCs/>
          <w:color w:val="1B1C1D"/>
          <w:sz w:val="28"/>
          <w:szCs w:val="28"/>
          <w:lang w:val="uk-UA"/>
        </w:rPr>
        <w:t>Страхопуд-Тремтельська</w:t>
      </w:r>
      <w:r>
        <w:rPr>
          <w:i/>
          <w:iCs/>
          <w:color w:val="1B1C1D"/>
          <w:sz w:val="28"/>
          <w:szCs w:val="28"/>
          <w:lang w:val="uk-UA"/>
        </w:rPr>
        <w:t xml:space="preserve"> </w:t>
      </w:r>
      <w:r>
        <w:rPr>
          <w:color w:val="1B1C1D"/>
          <w:sz w:val="28"/>
          <w:szCs w:val="28"/>
          <w:lang w:val="uk-UA"/>
        </w:rPr>
        <w:t xml:space="preserve">(страхопуд + тремті- ти + -ель + -ськ- (а) </w:t>
      </w:r>
      <w:r>
        <w:rPr>
          <w:i/>
          <w:iCs/>
          <w:color w:val="1B1C1D"/>
          <w:sz w:val="28"/>
          <w:szCs w:val="28"/>
          <w:lang w:val="uk-UA"/>
        </w:rPr>
        <w:t>і міністр інформації баронеса Базіка-Балабон</w:t>
      </w:r>
      <w:r>
        <w:rPr>
          <w:color w:val="1B1C1D"/>
          <w:sz w:val="28"/>
          <w:szCs w:val="28"/>
          <w:lang w:val="uk-UA"/>
        </w:rPr>
        <w:t xml:space="preserve"> (</w:t>
      </w:r>
      <w:r>
        <w:rPr>
          <w:i/>
          <w:iCs/>
          <w:color w:val="1B1C1D"/>
          <w:sz w:val="28"/>
          <w:szCs w:val="28"/>
          <w:lang w:val="uk-UA"/>
        </w:rPr>
        <w:t>1</w:t>
      </w:r>
      <w:r>
        <w:rPr>
          <w:color w:val="1B1C1D"/>
          <w:sz w:val="28"/>
          <w:szCs w:val="28"/>
          <w:lang w:val="uk-UA"/>
        </w:rPr>
        <w:t xml:space="preserve">, с. 9); </w:t>
      </w:r>
      <w:r>
        <w:rPr>
          <w:i/>
          <w:iCs/>
          <w:color w:val="1B1C1D"/>
          <w:sz w:val="28"/>
          <w:szCs w:val="28"/>
          <w:lang w:val="uk-UA"/>
        </w:rPr>
        <w:t xml:space="preserve">А оно мовонезнавець </w:t>
      </w:r>
      <w:r>
        <w:rPr>
          <w:b/>
          <w:bCs/>
          <w:i/>
          <w:iCs/>
          <w:color w:val="1B1C1D"/>
          <w:sz w:val="28"/>
          <w:szCs w:val="28"/>
          <w:lang w:val="uk-UA"/>
        </w:rPr>
        <w:t xml:space="preserve">Суржиков-Какось </w:t>
      </w:r>
      <w:r>
        <w:rPr>
          <w:b/>
          <w:bCs/>
          <w:i/>
          <w:iCs/>
          <w:color w:val="000000"/>
          <w:sz w:val="28"/>
          <w:szCs w:val="28"/>
          <w:lang w:val="uk-UA"/>
        </w:rPr>
        <w:t xml:space="preserve">Су́ржиков-Ка́кось </w:t>
      </w:r>
      <w:r>
        <w:rPr>
          <w:i/>
          <w:iCs/>
          <w:color w:val="000000"/>
          <w:sz w:val="28"/>
          <w:szCs w:val="28"/>
          <w:lang w:val="uk-UA"/>
        </w:rPr>
        <w:t>← суржик + -ов + {як → как}- ось</w:t>
      </w:r>
      <w:r>
        <w:rPr>
          <w:i/>
          <w:iCs/>
          <w:color w:val="1B1C1D"/>
          <w:sz w:val="28"/>
          <w:szCs w:val="28"/>
          <w:lang w:val="uk-UA"/>
        </w:rPr>
        <w:t xml:space="preserve">, який мову дітям калічить </w:t>
      </w:r>
      <w:r>
        <w:rPr>
          <w:color w:val="1B1C1D"/>
          <w:sz w:val="28"/>
          <w:szCs w:val="28"/>
          <w:lang w:val="uk-UA"/>
        </w:rPr>
        <w:t xml:space="preserve">(6, с. 37); </w:t>
      </w:r>
      <w:r>
        <w:rPr>
          <w:i/>
          <w:iCs/>
          <w:color w:val="1B1C1D"/>
          <w:sz w:val="28"/>
          <w:szCs w:val="28"/>
          <w:lang w:val="uk-UA"/>
        </w:rPr>
        <w:t xml:space="preserve">Тут живе чарівник-годинникар Мить Митьович </w:t>
      </w:r>
      <w:r>
        <w:rPr>
          <w:b/>
          <w:bCs/>
          <w:i/>
          <w:iCs/>
          <w:color w:val="1B1C1D"/>
          <w:sz w:val="28"/>
          <w:szCs w:val="28"/>
          <w:lang w:val="uk-UA"/>
        </w:rPr>
        <w:t xml:space="preserve">Часомір </w:t>
      </w:r>
      <w:r>
        <w:rPr>
          <w:color w:val="1B1C1D"/>
          <w:sz w:val="28"/>
          <w:szCs w:val="28"/>
          <w:lang w:val="uk-UA"/>
        </w:rPr>
        <w:t>(час + -о- + міря- ти)</w:t>
      </w:r>
      <w:r>
        <w:rPr>
          <w:i/>
          <w:iCs/>
          <w:color w:val="1B1C1D"/>
          <w:sz w:val="28"/>
          <w:szCs w:val="28"/>
          <w:lang w:val="uk-UA"/>
        </w:rPr>
        <w:t xml:space="preserve"> </w:t>
      </w:r>
      <w:r>
        <w:rPr>
          <w:color w:val="1B1C1D"/>
          <w:sz w:val="28"/>
          <w:szCs w:val="28"/>
          <w:lang w:val="uk-UA"/>
        </w:rPr>
        <w:t xml:space="preserve">(1, с. 75); </w:t>
      </w:r>
      <w:r>
        <w:rPr>
          <w:i/>
          <w:iCs/>
          <w:color w:val="1B1C1D"/>
          <w:sz w:val="28"/>
          <w:szCs w:val="28"/>
          <w:lang w:val="uk-UA"/>
        </w:rPr>
        <w:t xml:space="preserve">І третій </w:t>
      </w:r>
      <w:r>
        <w:rPr>
          <w:i/>
          <w:iCs/>
          <w:color w:val="1B1C1D"/>
          <w:sz w:val="28"/>
          <w:szCs w:val="28"/>
          <w:lang w:val="uk-UA"/>
        </w:rPr>
        <w:lastRenderedPageBreak/>
        <w:t xml:space="preserve">прем’єр-міністр княгиня </w:t>
      </w:r>
      <w:r>
        <w:rPr>
          <w:b/>
          <w:bCs/>
          <w:i/>
          <w:iCs/>
          <w:color w:val="1B1C1D"/>
          <w:sz w:val="28"/>
          <w:szCs w:val="28"/>
          <w:lang w:val="uk-UA"/>
        </w:rPr>
        <w:t xml:space="preserve">Ябеда-Доноська </w:t>
      </w:r>
      <w:r>
        <w:rPr>
          <w:b/>
          <w:bCs/>
          <w:i/>
          <w:iCs/>
          <w:color w:val="000000"/>
          <w:sz w:val="28"/>
          <w:szCs w:val="28"/>
          <w:lang w:val="uk-UA"/>
        </w:rPr>
        <w:t> </w:t>
      </w:r>
      <w:r>
        <w:rPr>
          <w:i/>
          <w:iCs/>
          <w:color w:val="000000"/>
          <w:sz w:val="28"/>
          <w:szCs w:val="28"/>
          <w:lang w:val="uk-UA"/>
        </w:rPr>
        <w:t xml:space="preserve">← ябеда + доноси- ти + -ськ- (а) </w:t>
      </w:r>
      <w:r>
        <w:rPr>
          <w:b/>
          <w:bCs/>
          <w:i/>
          <w:iCs/>
          <w:color w:val="1B1C1D"/>
          <w:sz w:val="28"/>
          <w:szCs w:val="28"/>
          <w:lang w:val="uk-UA"/>
        </w:rPr>
        <w:t>…</w:t>
      </w:r>
      <w:r>
        <w:rPr>
          <w:color w:val="1B1C1D"/>
          <w:sz w:val="28"/>
          <w:szCs w:val="28"/>
          <w:lang w:val="uk-UA"/>
        </w:rPr>
        <w:t xml:space="preserve"> (1, с. 23).</w:t>
      </w:r>
      <w:r>
        <w:rPr>
          <w:b/>
          <w:bCs/>
          <w:i/>
          <w:iCs/>
          <w:color w:val="1B1C1D"/>
          <w:sz w:val="28"/>
          <w:szCs w:val="28"/>
          <w:lang w:val="uk-UA"/>
        </w:rPr>
        <w:t xml:space="preserve"> </w:t>
      </w:r>
    </w:p>
    <w:p w:rsidR="00E938DC" w:rsidRDefault="00C764F0" w:rsidP="00965433">
      <w:pPr>
        <w:pStyle w:val="aa"/>
        <w:spacing w:beforeAutospacing="0" w:afterAutospacing="0" w:line="360" w:lineRule="auto"/>
        <w:ind w:firstLine="709"/>
        <w:jc w:val="both"/>
        <w:rPr>
          <w:sz w:val="28"/>
          <w:szCs w:val="28"/>
          <w:lang w:val="uk-UA"/>
        </w:rPr>
      </w:pPr>
      <w:r>
        <w:rPr>
          <w:color w:val="1B1C1D"/>
          <w:sz w:val="28"/>
          <w:szCs w:val="28"/>
          <w:lang w:val="uk-UA"/>
        </w:rPr>
        <w:t>Яскравим прикладом індивідуально-авторського словотв</w:t>
      </w:r>
      <w:r w:rsidR="00B14CA2">
        <w:rPr>
          <w:color w:val="1B1C1D"/>
          <w:sz w:val="28"/>
          <w:szCs w:val="28"/>
          <w:lang w:val="uk-UA"/>
        </w:rPr>
        <w:t>ору є контамінація та субстит</w:t>
      </w:r>
      <w:r w:rsidR="00586B00">
        <w:rPr>
          <w:color w:val="1B1C1D"/>
          <w:sz w:val="28"/>
          <w:szCs w:val="28"/>
          <w:lang w:val="uk-UA"/>
        </w:rPr>
        <w:t>уція, тоб</w:t>
      </w:r>
      <w:r>
        <w:rPr>
          <w:color w:val="1B1C1D"/>
          <w:sz w:val="28"/>
          <w:szCs w:val="28"/>
          <w:lang w:val="uk-UA"/>
        </w:rPr>
        <w:t>то злиття та заміна основ. Субституція дозволяє автору створити ефект комічної невідповідності, по</w:t>
      </w:r>
      <w:r w:rsidR="00586B00">
        <w:rPr>
          <w:color w:val="1B1C1D"/>
          <w:sz w:val="28"/>
          <w:szCs w:val="28"/>
          <w:lang w:val="uk-UA"/>
        </w:rPr>
        <w:t>є</w:t>
      </w:r>
      <w:r>
        <w:rPr>
          <w:color w:val="1B1C1D"/>
          <w:sz w:val="28"/>
          <w:szCs w:val="28"/>
          <w:lang w:val="uk-UA"/>
        </w:rPr>
        <w:t xml:space="preserve">днуючи, наприклад, відоме ім’я з науковим терміном. Напр.: </w:t>
      </w:r>
      <w:r>
        <w:rPr>
          <w:i/>
          <w:iCs/>
          <w:color w:val="1B1C1D"/>
          <w:sz w:val="28"/>
          <w:szCs w:val="28"/>
          <w:lang w:val="uk-UA"/>
        </w:rPr>
        <w:t xml:space="preserve">Не буде березня! Бо я того </w:t>
      </w:r>
      <w:r>
        <w:rPr>
          <w:b/>
          <w:bCs/>
          <w:i/>
          <w:iCs/>
          <w:color w:val="1B1C1D"/>
          <w:sz w:val="28"/>
          <w:szCs w:val="28"/>
          <w:lang w:val="uk-UA"/>
        </w:rPr>
        <w:t xml:space="preserve">Березантія </w:t>
      </w:r>
      <w:r>
        <w:rPr>
          <w:color w:val="000000"/>
          <w:sz w:val="28"/>
          <w:szCs w:val="28"/>
          <w:lang w:val="uk-UA"/>
        </w:rPr>
        <w:t>← берез- [ень] + [Сил]- антій</w:t>
      </w:r>
      <w:r>
        <w:rPr>
          <w:i/>
          <w:iCs/>
          <w:color w:val="1B1C1D"/>
          <w:sz w:val="28"/>
          <w:szCs w:val="28"/>
          <w:lang w:val="uk-UA"/>
        </w:rPr>
        <w:t>, провісника Весни, заморозив</w:t>
      </w:r>
      <w:r>
        <w:rPr>
          <w:color w:val="1B1C1D"/>
          <w:sz w:val="28"/>
          <w:szCs w:val="28"/>
          <w:lang w:val="uk-UA"/>
        </w:rPr>
        <w:t xml:space="preserve"> (13, с. 12); </w:t>
      </w:r>
      <w:r>
        <w:rPr>
          <w:i/>
          <w:iCs/>
          <w:color w:val="1B1C1D"/>
          <w:sz w:val="28"/>
          <w:szCs w:val="28"/>
          <w:lang w:val="uk-UA"/>
        </w:rPr>
        <w:t xml:space="preserve">На чолі Добряндії стояла бабуся </w:t>
      </w:r>
      <w:r>
        <w:rPr>
          <w:b/>
          <w:bCs/>
          <w:i/>
          <w:iCs/>
          <w:color w:val="1B1C1D"/>
          <w:sz w:val="28"/>
          <w:szCs w:val="28"/>
          <w:lang w:val="uk-UA"/>
        </w:rPr>
        <w:t>Добряна</w:t>
      </w:r>
      <w:r>
        <w:rPr>
          <w:color w:val="1B1C1D"/>
          <w:sz w:val="28"/>
          <w:szCs w:val="28"/>
          <w:lang w:val="uk-UA"/>
        </w:rPr>
        <w:t xml:space="preserve"> (добр- (ий) + [Тет]- яна)</w:t>
      </w:r>
      <w:r>
        <w:rPr>
          <w:color w:val="1B1C1D"/>
          <w:sz w:val="28"/>
          <w:szCs w:val="28"/>
          <w:lang w:val="ru-RU"/>
        </w:rPr>
        <w:t xml:space="preserve"> </w:t>
      </w:r>
      <w:r>
        <w:rPr>
          <w:color w:val="1B1C1D"/>
          <w:sz w:val="28"/>
          <w:szCs w:val="28"/>
          <w:lang w:val="uk-UA"/>
        </w:rPr>
        <w:t xml:space="preserve">(6, с. 45); </w:t>
      </w:r>
      <w:r>
        <w:rPr>
          <w:i/>
          <w:iCs/>
          <w:color w:val="1B1C1D"/>
          <w:sz w:val="28"/>
          <w:szCs w:val="28"/>
          <w:lang w:val="uk-UA"/>
        </w:rPr>
        <w:t xml:space="preserve">Тепер він не Змій Горинич, а пожежник </w:t>
      </w:r>
      <w:r>
        <w:rPr>
          <w:b/>
          <w:bCs/>
          <w:i/>
          <w:iCs/>
          <w:color w:val="1B1C1D"/>
          <w:sz w:val="28"/>
          <w:szCs w:val="28"/>
          <w:lang w:val="uk-UA"/>
        </w:rPr>
        <w:t xml:space="preserve">Гасинич </w:t>
      </w:r>
      <w:r>
        <w:rPr>
          <w:color w:val="1B1C1D"/>
          <w:sz w:val="28"/>
          <w:szCs w:val="28"/>
          <w:lang w:val="uk-UA"/>
        </w:rPr>
        <w:t>(</w:t>
      </w:r>
      <w:r>
        <w:rPr>
          <w:color w:val="000000"/>
          <w:sz w:val="28"/>
          <w:szCs w:val="28"/>
          <w:lang w:val="uk-UA"/>
        </w:rPr>
        <w:t>← Г{ор →ас}- инич; гаси- (ти) + [Гори]- нич</w:t>
      </w:r>
      <w:r>
        <w:rPr>
          <w:color w:val="1B1C1D"/>
          <w:sz w:val="28"/>
          <w:szCs w:val="28"/>
          <w:lang w:val="uk-UA"/>
        </w:rPr>
        <w:t>)</w:t>
      </w:r>
      <w:r>
        <w:rPr>
          <w:b/>
          <w:bCs/>
          <w:i/>
          <w:iCs/>
          <w:color w:val="1B1C1D"/>
          <w:sz w:val="28"/>
          <w:szCs w:val="28"/>
          <w:lang w:val="uk-UA"/>
        </w:rPr>
        <w:t xml:space="preserve"> </w:t>
      </w:r>
      <w:r>
        <w:rPr>
          <w:i/>
          <w:iCs/>
          <w:color w:val="1B1C1D"/>
          <w:sz w:val="28"/>
          <w:szCs w:val="28"/>
          <w:lang w:val="uk-UA"/>
        </w:rPr>
        <w:t>– гасить усі пожежі на казковому безмежжі</w:t>
      </w:r>
      <w:r>
        <w:rPr>
          <w:color w:val="1B1C1D"/>
          <w:sz w:val="28"/>
          <w:szCs w:val="28"/>
          <w:lang w:val="uk-UA"/>
        </w:rPr>
        <w:t xml:space="preserve"> (3, с.19); </w:t>
      </w:r>
      <w:r>
        <w:rPr>
          <w:i/>
          <w:iCs/>
          <w:color w:val="1B1C1D"/>
          <w:sz w:val="28"/>
          <w:szCs w:val="28"/>
          <w:lang w:val="uk-UA"/>
        </w:rPr>
        <w:t xml:space="preserve">Більший за твою голову. Мабуть, </w:t>
      </w:r>
      <w:r>
        <w:rPr>
          <w:b/>
          <w:bCs/>
          <w:i/>
          <w:iCs/>
          <w:color w:val="1B1C1D"/>
          <w:sz w:val="28"/>
          <w:szCs w:val="28"/>
          <w:lang w:val="uk-UA"/>
        </w:rPr>
        <w:t>гігантопітек</w:t>
      </w:r>
      <w:r>
        <w:rPr>
          <w:color w:val="1B1C1D"/>
          <w:sz w:val="28"/>
          <w:szCs w:val="28"/>
          <w:lang w:val="uk-UA"/>
        </w:rPr>
        <w:t xml:space="preserve"> (гігант- + [австрал]- опітек) (6, с. 12); </w:t>
      </w:r>
      <w:r>
        <w:rPr>
          <w:i/>
          <w:iCs/>
          <w:color w:val="1B1C1D"/>
          <w:sz w:val="28"/>
          <w:szCs w:val="28"/>
          <w:lang w:val="uk-UA"/>
        </w:rPr>
        <w:t xml:space="preserve">То він був Крузо, а ти </w:t>
      </w:r>
      <w:r>
        <w:rPr>
          <w:b/>
          <w:bCs/>
          <w:i/>
          <w:iCs/>
          <w:color w:val="1B1C1D"/>
          <w:sz w:val="28"/>
          <w:szCs w:val="28"/>
          <w:lang w:val="uk-UA"/>
        </w:rPr>
        <w:t>Кукурузо</w:t>
      </w:r>
      <w:r>
        <w:rPr>
          <w:color w:val="1B1C1D"/>
          <w:sz w:val="28"/>
          <w:szCs w:val="28"/>
          <w:lang w:val="uk-UA"/>
        </w:rPr>
        <w:t xml:space="preserve"> (кукуру- [дза] + [Кру]- зо)</w:t>
      </w:r>
      <w:r>
        <w:rPr>
          <w:i/>
          <w:iCs/>
          <w:color w:val="1B1C1D"/>
          <w:sz w:val="28"/>
          <w:szCs w:val="28"/>
          <w:lang w:val="uk-UA"/>
        </w:rPr>
        <w:t xml:space="preserve"> Якраз підходяще для тебе…</w:t>
      </w:r>
      <w:r>
        <w:rPr>
          <w:color w:val="1B1C1D"/>
          <w:sz w:val="28"/>
          <w:szCs w:val="28"/>
          <w:lang w:val="uk-UA"/>
        </w:rPr>
        <w:t xml:space="preserve"> (10, с. 49); </w:t>
      </w:r>
      <w:r>
        <w:rPr>
          <w:i/>
          <w:iCs/>
          <w:color w:val="1B1C1D"/>
          <w:sz w:val="28"/>
          <w:szCs w:val="28"/>
          <w:lang w:val="uk-UA"/>
        </w:rPr>
        <w:t xml:space="preserve">Мій дід Грицько ще його на графа </w:t>
      </w:r>
      <w:r>
        <w:rPr>
          <w:b/>
          <w:bCs/>
          <w:i/>
          <w:iCs/>
          <w:color w:val="1B1C1D"/>
          <w:sz w:val="28"/>
          <w:szCs w:val="28"/>
          <w:lang w:val="uk-UA"/>
        </w:rPr>
        <w:t xml:space="preserve">Монте-Крісло </w:t>
      </w:r>
      <w:r>
        <w:rPr>
          <w:color w:val="000000"/>
          <w:sz w:val="28"/>
          <w:szCs w:val="28"/>
          <w:lang w:val="uk-UA"/>
        </w:rPr>
        <w:t>← Монте-Крі</w:t>
      </w:r>
      <w:r>
        <w:rPr>
          <w:color w:val="000000"/>
          <w:sz w:val="28"/>
          <w:szCs w:val="28"/>
        </w:rPr>
        <w:t>c</w:t>
      </w:r>
      <w:r>
        <w:rPr>
          <w:color w:val="000000"/>
          <w:sz w:val="28"/>
          <w:szCs w:val="28"/>
          <w:lang w:val="uk-UA"/>
        </w:rPr>
        <w:t xml:space="preserve"> → ло </w:t>
      </w:r>
      <w:r>
        <w:rPr>
          <w:i/>
          <w:iCs/>
          <w:color w:val="1B1C1D"/>
          <w:sz w:val="28"/>
          <w:szCs w:val="28"/>
          <w:lang w:val="uk-UA"/>
        </w:rPr>
        <w:t xml:space="preserve">перехрестив </w:t>
      </w:r>
      <w:r>
        <w:rPr>
          <w:color w:val="1B1C1D"/>
          <w:sz w:val="28"/>
          <w:szCs w:val="28"/>
          <w:lang w:val="uk-UA"/>
        </w:rPr>
        <w:t>(</w:t>
      </w:r>
      <w:r>
        <w:rPr>
          <w:i/>
          <w:iCs/>
          <w:color w:val="1B1C1D"/>
          <w:sz w:val="28"/>
          <w:szCs w:val="28"/>
          <w:lang w:val="uk-UA"/>
        </w:rPr>
        <w:t>10</w:t>
      </w:r>
      <w:r>
        <w:rPr>
          <w:color w:val="1B1C1D"/>
          <w:sz w:val="28"/>
          <w:szCs w:val="28"/>
          <w:lang w:val="uk-UA"/>
        </w:rPr>
        <w:t xml:space="preserve">, с. 56); </w:t>
      </w:r>
      <w:r>
        <w:rPr>
          <w:b/>
          <w:bCs/>
          <w:i/>
          <w:iCs/>
          <w:color w:val="1B1C1D"/>
          <w:sz w:val="28"/>
          <w:szCs w:val="28"/>
          <w:lang w:val="uk-UA"/>
        </w:rPr>
        <w:t xml:space="preserve">Петякантроп </w:t>
      </w:r>
      <w:r>
        <w:rPr>
          <w:color w:val="1B1C1D"/>
          <w:sz w:val="28"/>
          <w:szCs w:val="28"/>
          <w:lang w:val="uk-UA"/>
        </w:rPr>
        <w:t xml:space="preserve">(Петя + [піте]- кантроп) </w:t>
      </w:r>
      <w:r>
        <w:rPr>
          <w:i/>
          <w:iCs/>
          <w:color w:val="1B1C1D"/>
          <w:sz w:val="28"/>
          <w:szCs w:val="28"/>
          <w:lang w:val="uk-UA"/>
        </w:rPr>
        <w:t xml:space="preserve">погрозливо виставив уперед нижню щелепу </w:t>
      </w:r>
      <w:r>
        <w:rPr>
          <w:color w:val="1B1C1D"/>
          <w:sz w:val="28"/>
          <w:szCs w:val="28"/>
          <w:lang w:val="uk-UA"/>
        </w:rPr>
        <w:t xml:space="preserve">(6, с. 22); </w:t>
      </w:r>
      <w:r>
        <w:rPr>
          <w:i/>
          <w:iCs/>
          <w:color w:val="1B1C1D"/>
          <w:sz w:val="28"/>
          <w:szCs w:val="28"/>
          <w:lang w:val="uk-UA"/>
        </w:rPr>
        <w:t xml:space="preserve">По-перше, чекав гіршого, а по-друге, той чарівний </w:t>
      </w:r>
      <w:r>
        <w:rPr>
          <w:b/>
          <w:bCs/>
          <w:i/>
          <w:iCs/>
          <w:color w:val="1B1C1D"/>
          <w:sz w:val="28"/>
          <w:szCs w:val="28"/>
          <w:lang w:val="uk-UA"/>
        </w:rPr>
        <w:t xml:space="preserve">Чорлі </w:t>
      </w:r>
      <w:r>
        <w:rPr>
          <w:color w:val="1B1C1D"/>
          <w:sz w:val="28"/>
          <w:szCs w:val="28"/>
          <w:lang w:val="uk-UA"/>
        </w:rPr>
        <w:t xml:space="preserve">(чор- [ний] + [Нер]- лі) </w:t>
      </w:r>
      <w:r>
        <w:rPr>
          <w:i/>
          <w:iCs/>
          <w:color w:val="1B1C1D"/>
          <w:sz w:val="28"/>
          <w:szCs w:val="28"/>
          <w:lang w:val="uk-UA"/>
        </w:rPr>
        <w:t>був йому навіть чимось симпатичний</w:t>
      </w:r>
      <w:r>
        <w:rPr>
          <w:color w:val="1B1C1D"/>
          <w:sz w:val="28"/>
          <w:szCs w:val="28"/>
          <w:lang w:val="uk-UA"/>
        </w:rPr>
        <w:t xml:space="preserve"> (11, с. 27); </w:t>
      </w:r>
      <w:r>
        <w:rPr>
          <w:i/>
          <w:iCs/>
          <w:color w:val="1B1C1D"/>
          <w:sz w:val="28"/>
          <w:szCs w:val="28"/>
          <w:lang w:val="uk-UA"/>
        </w:rPr>
        <w:t>Хай твій Катастрофа надмухає сюди швиденько нічну хмару</w:t>
      </w:r>
      <w:r>
        <w:rPr>
          <w:color w:val="1B1C1D"/>
          <w:sz w:val="28"/>
          <w:szCs w:val="28"/>
          <w:lang w:val="uk-UA"/>
        </w:rPr>
        <w:t xml:space="preserve"> </w:t>
      </w:r>
      <w:r>
        <w:rPr>
          <w:b/>
          <w:bCs/>
          <w:i/>
          <w:iCs/>
          <w:color w:val="1B1C1D"/>
          <w:sz w:val="28"/>
          <w:szCs w:val="28"/>
          <w:lang w:val="uk-UA"/>
        </w:rPr>
        <w:t xml:space="preserve">Чорнару </w:t>
      </w:r>
      <w:r>
        <w:rPr>
          <w:color w:val="1B1C1D"/>
          <w:sz w:val="28"/>
          <w:szCs w:val="28"/>
          <w:lang w:val="uk-UA"/>
        </w:rPr>
        <w:t>(чорн- (а) + [хм]- ара)</w:t>
      </w:r>
      <w:r>
        <w:rPr>
          <w:b/>
          <w:bCs/>
          <w:i/>
          <w:iCs/>
          <w:color w:val="1B1C1D"/>
          <w:sz w:val="28"/>
          <w:szCs w:val="28"/>
          <w:lang w:val="uk-UA"/>
        </w:rPr>
        <w:t xml:space="preserve"> </w:t>
      </w:r>
      <w:r>
        <w:rPr>
          <w:color w:val="1B1C1D"/>
          <w:sz w:val="28"/>
          <w:szCs w:val="28"/>
          <w:lang w:val="uk-UA"/>
        </w:rPr>
        <w:t>(13, с. 64).</w:t>
      </w:r>
    </w:p>
    <w:p w:rsidR="00E938DC" w:rsidRDefault="00C764F0" w:rsidP="00965433">
      <w:pPr>
        <w:pStyle w:val="aa"/>
        <w:spacing w:beforeAutospacing="0" w:afterAutospacing="0" w:line="360" w:lineRule="auto"/>
        <w:ind w:firstLine="709"/>
        <w:jc w:val="both"/>
        <w:rPr>
          <w:sz w:val="28"/>
          <w:szCs w:val="28"/>
          <w:lang w:val="uk-UA"/>
        </w:rPr>
      </w:pPr>
      <w:r>
        <w:rPr>
          <w:color w:val="1B1C1D"/>
          <w:sz w:val="28"/>
          <w:szCs w:val="28"/>
          <w:lang w:val="uk-UA"/>
        </w:rPr>
        <w:t>Створення оказіональних антропонімів ґрунтується на прийомі семантичної деривації в поєднанні з ономастичним моделюванням. Структурно цей процес полягає у заміні антропонімічної твірної основи на зоонімічну або фітонімічну основу, зберігаючи при цьому офіційну словотвірну формулу української антропонімії — суфікси патронімічної (</w:t>
      </w:r>
      <w:r>
        <w:rPr>
          <w:i/>
          <w:iCs/>
          <w:color w:val="1B1C1D"/>
          <w:sz w:val="28"/>
          <w:szCs w:val="28"/>
          <w:lang w:val="uk-UA"/>
        </w:rPr>
        <w:t>-ович</w:t>
      </w:r>
      <w:r>
        <w:rPr>
          <w:color w:val="1B1C1D"/>
          <w:sz w:val="28"/>
          <w:szCs w:val="28"/>
          <w:lang w:val="uk-UA"/>
        </w:rPr>
        <w:t>) або прізвищевої (</w:t>
      </w:r>
      <w:r>
        <w:rPr>
          <w:i/>
          <w:iCs/>
          <w:color w:val="1B1C1D"/>
          <w:sz w:val="28"/>
          <w:szCs w:val="28"/>
          <w:lang w:val="uk-UA"/>
        </w:rPr>
        <w:t>-івськ-</w:t>
      </w:r>
      <w:r>
        <w:rPr>
          <w:color w:val="1B1C1D"/>
          <w:sz w:val="28"/>
          <w:szCs w:val="28"/>
          <w:lang w:val="uk-UA"/>
        </w:rPr>
        <w:t xml:space="preserve">) моделі. Як зазначає В. Гребенюк,  </w:t>
      </w:r>
      <w:r w:rsidRPr="00672C5A">
        <w:rPr>
          <w:color w:val="1B1C1D"/>
          <w:sz w:val="28"/>
          <w:szCs w:val="28"/>
          <w:lang w:val="uk-UA"/>
        </w:rPr>
        <w:t>«</w:t>
      </w:r>
      <w:r>
        <w:rPr>
          <w:color w:val="1B1C1D"/>
          <w:sz w:val="28"/>
          <w:szCs w:val="28"/>
          <w:lang w:val="uk-UA"/>
        </w:rPr>
        <w:t>така комбінована структура створює ефект комічної невідповідності, адже нехарактерні для людини основи вміщуються у формально суворі рамки імені та прізвища, що дозволяє автору досягти максимальної експресивності й одразу надати читачеві вичерпну характеристику персонажа, підкреслюючи його видову належність або домінантну якість</w:t>
      </w:r>
      <w:r w:rsidRPr="00672C5A">
        <w:rPr>
          <w:color w:val="1B1C1D"/>
          <w:sz w:val="28"/>
          <w:szCs w:val="28"/>
          <w:lang w:val="uk-UA"/>
        </w:rPr>
        <w:t>»</w:t>
      </w:r>
      <w:r>
        <w:rPr>
          <w:color w:val="1B1C1D"/>
          <w:sz w:val="28"/>
          <w:szCs w:val="28"/>
          <w:lang w:val="uk-UA"/>
        </w:rPr>
        <w:t xml:space="preserve"> [13, с.98].</w:t>
      </w:r>
    </w:p>
    <w:p w:rsidR="00E938DC" w:rsidRDefault="00C764F0" w:rsidP="00965433">
      <w:pPr>
        <w:pStyle w:val="aa"/>
        <w:spacing w:beforeAutospacing="0" w:afterAutospacing="0" w:line="360" w:lineRule="auto"/>
        <w:ind w:firstLine="709"/>
        <w:jc w:val="both"/>
        <w:rPr>
          <w:color w:val="1B1C1D"/>
          <w:sz w:val="28"/>
          <w:szCs w:val="28"/>
          <w:lang w:val="uk-UA"/>
        </w:rPr>
      </w:pPr>
      <w:r>
        <w:rPr>
          <w:color w:val="1B1C1D"/>
          <w:sz w:val="28"/>
          <w:szCs w:val="28"/>
          <w:lang w:val="uk-UA"/>
        </w:rPr>
        <w:lastRenderedPageBreak/>
        <w:t xml:space="preserve">Семантична деривація та ономастичні моделі. Ця група включає оказіоніми, які формуються на основі існуючих ономастичних моделей із використанням зоонімічної або фітонімічної лексики. Як підкреслює Л.  Сковронська, таке використання загальновживаних назв у функції власних імен є засобом реалізації авторської оцінки та створення ігрового моменту [56, с. 140]. Напр.: </w:t>
      </w:r>
      <w:r>
        <w:rPr>
          <w:i/>
          <w:iCs/>
          <w:color w:val="1B1C1D"/>
          <w:sz w:val="28"/>
          <w:szCs w:val="28"/>
          <w:lang w:val="uk-UA"/>
        </w:rPr>
        <w:t xml:space="preserve">Зараз же у Сірка Барбосовича гостює його брат </w:t>
      </w:r>
      <w:r>
        <w:rPr>
          <w:b/>
          <w:bCs/>
          <w:i/>
          <w:iCs/>
          <w:color w:val="1B1C1D"/>
          <w:sz w:val="28"/>
          <w:szCs w:val="28"/>
          <w:lang w:val="uk-UA"/>
        </w:rPr>
        <w:t xml:space="preserve">Бровко Барбосович </w:t>
      </w:r>
      <w:r>
        <w:rPr>
          <w:color w:val="1B1C1D"/>
          <w:sz w:val="28"/>
          <w:szCs w:val="28"/>
          <w:lang w:val="uk-UA"/>
        </w:rPr>
        <w:t>(Бровко барбос- + -ович)</w:t>
      </w:r>
      <w:r>
        <w:rPr>
          <w:i/>
          <w:iCs/>
          <w:color w:val="1B1C1D"/>
          <w:sz w:val="28"/>
          <w:szCs w:val="28"/>
          <w:lang w:val="uk-UA"/>
        </w:rPr>
        <w:t>, з яким я працюю у цирку</w:t>
      </w:r>
      <w:r>
        <w:rPr>
          <w:color w:val="1B1C1D"/>
          <w:sz w:val="28"/>
          <w:szCs w:val="28"/>
          <w:lang w:val="uk-UA"/>
        </w:rPr>
        <w:t xml:space="preserve"> (8, с. 45); </w:t>
      </w:r>
      <w:r>
        <w:rPr>
          <w:i/>
          <w:iCs/>
          <w:color w:val="1B1C1D"/>
          <w:sz w:val="28"/>
          <w:szCs w:val="28"/>
          <w:lang w:val="uk-UA"/>
        </w:rPr>
        <w:t xml:space="preserve">Головний з них – колючий отаман </w:t>
      </w:r>
      <w:r>
        <w:rPr>
          <w:b/>
          <w:bCs/>
          <w:i/>
          <w:iCs/>
          <w:color w:val="1B1C1D"/>
          <w:sz w:val="28"/>
          <w:szCs w:val="28"/>
          <w:lang w:val="uk-UA"/>
        </w:rPr>
        <w:t>Будяк Реп’яхівський</w:t>
      </w:r>
      <w:r>
        <w:rPr>
          <w:color w:val="1B1C1D"/>
          <w:sz w:val="28"/>
          <w:szCs w:val="28"/>
          <w:lang w:val="uk-UA"/>
        </w:rPr>
        <w:t xml:space="preserve"> (реп’ях- + -івськ- (ий) (3, с 13); </w:t>
      </w:r>
      <w:r>
        <w:rPr>
          <w:i/>
          <w:iCs/>
          <w:color w:val="1B1C1D"/>
          <w:sz w:val="28"/>
          <w:szCs w:val="28"/>
          <w:lang w:val="uk-UA"/>
        </w:rPr>
        <w:t xml:space="preserve">...інспектор – професор, доктор музикознавчих наук </w:t>
      </w:r>
      <w:r>
        <w:rPr>
          <w:b/>
          <w:bCs/>
          <w:i/>
          <w:iCs/>
          <w:color w:val="1B1C1D"/>
          <w:sz w:val="28"/>
          <w:szCs w:val="28"/>
          <w:lang w:val="uk-UA"/>
        </w:rPr>
        <w:t>Верблюд Верблюдович</w:t>
      </w:r>
      <w:r>
        <w:rPr>
          <w:i/>
          <w:iCs/>
          <w:color w:val="1B1C1D"/>
          <w:sz w:val="28"/>
          <w:szCs w:val="28"/>
          <w:lang w:val="uk-UA"/>
        </w:rPr>
        <w:t xml:space="preserve"> </w:t>
      </w:r>
      <w:r>
        <w:rPr>
          <w:color w:val="1B1C1D"/>
          <w:sz w:val="28"/>
          <w:szCs w:val="28"/>
          <w:lang w:val="uk-UA"/>
        </w:rPr>
        <w:t xml:space="preserve">(верблюд верблюд- + -ович) </w:t>
      </w:r>
      <w:r>
        <w:rPr>
          <w:i/>
          <w:iCs/>
          <w:color w:val="1B1C1D"/>
          <w:sz w:val="28"/>
          <w:szCs w:val="28"/>
          <w:lang w:val="uk-UA"/>
        </w:rPr>
        <w:t>Драмодер</w:t>
      </w:r>
      <w:r>
        <w:rPr>
          <w:color w:val="1B1C1D"/>
          <w:sz w:val="28"/>
          <w:szCs w:val="28"/>
          <w:lang w:val="uk-UA"/>
        </w:rPr>
        <w:t xml:space="preserve"> (5, с. 13); </w:t>
      </w:r>
      <w:r>
        <w:rPr>
          <w:i/>
          <w:iCs/>
          <w:color w:val="1B1C1D"/>
          <w:sz w:val="28"/>
          <w:szCs w:val="28"/>
          <w:lang w:val="uk-UA"/>
        </w:rPr>
        <w:t xml:space="preserve">Географію викладає двоє: Лелек Лелекович... і </w:t>
      </w:r>
      <w:r>
        <w:rPr>
          <w:b/>
          <w:bCs/>
          <w:i/>
          <w:iCs/>
          <w:color w:val="1B1C1D"/>
          <w:sz w:val="28"/>
          <w:szCs w:val="28"/>
          <w:lang w:val="uk-UA"/>
        </w:rPr>
        <w:t>Гагара Альбатросівна</w:t>
      </w:r>
      <w:r>
        <w:rPr>
          <w:color w:val="1B1C1D"/>
          <w:sz w:val="28"/>
          <w:szCs w:val="28"/>
          <w:lang w:val="uk-UA"/>
        </w:rPr>
        <w:t xml:space="preserve"> (гагара альбатрос- + -івн- (а)</w:t>
      </w:r>
      <w:r>
        <w:rPr>
          <w:i/>
          <w:iCs/>
          <w:color w:val="1B1C1D"/>
          <w:sz w:val="28"/>
          <w:szCs w:val="28"/>
          <w:lang w:val="uk-UA"/>
        </w:rPr>
        <w:t>...</w:t>
      </w:r>
      <w:r>
        <w:rPr>
          <w:color w:val="1B1C1D"/>
          <w:sz w:val="28"/>
          <w:szCs w:val="28"/>
          <w:lang w:val="uk-UA"/>
        </w:rPr>
        <w:t xml:space="preserve"> (2, с. 31); </w:t>
      </w:r>
      <w:r>
        <w:rPr>
          <w:i/>
          <w:iCs/>
          <w:color w:val="1B1C1D"/>
          <w:sz w:val="28"/>
          <w:szCs w:val="28"/>
          <w:lang w:val="uk-UA"/>
        </w:rPr>
        <w:t xml:space="preserve">Тато Жахоб’яка. </w:t>
      </w:r>
      <w:r>
        <w:rPr>
          <w:b/>
          <w:bCs/>
          <w:i/>
          <w:iCs/>
          <w:color w:val="1B1C1D"/>
          <w:sz w:val="28"/>
          <w:szCs w:val="28"/>
          <w:lang w:val="uk-UA"/>
        </w:rPr>
        <w:t>Дракон Вулканович</w:t>
      </w:r>
      <w:r>
        <w:rPr>
          <w:color w:val="1B1C1D"/>
          <w:sz w:val="28"/>
          <w:szCs w:val="28"/>
          <w:lang w:val="uk-UA"/>
        </w:rPr>
        <w:t xml:space="preserve"> (дракон вулкан- + -ович) (5, с. 13); </w:t>
      </w:r>
      <w:r>
        <w:rPr>
          <w:i/>
          <w:iCs/>
          <w:color w:val="1B1C1D"/>
          <w:sz w:val="28"/>
          <w:szCs w:val="28"/>
          <w:lang w:val="uk-UA"/>
        </w:rPr>
        <w:t>Родина невелика, всього троє:</w:t>
      </w:r>
      <w:r>
        <w:rPr>
          <w:b/>
          <w:bCs/>
          <w:i/>
          <w:iCs/>
          <w:color w:val="1B1C1D"/>
          <w:sz w:val="28"/>
          <w:szCs w:val="28"/>
          <w:lang w:val="uk-UA"/>
        </w:rPr>
        <w:t xml:space="preserve"> Грифон Грифонович</w:t>
      </w:r>
      <w:r>
        <w:rPr>
          <w:color w:val="1B1C1D"/>
          <w:sz w:val="28"/>
          <w:szCs w:val="28"/>
          <w:lang w:val="uk-UA"/>
        </w:rPr>
        <w:t xml:space="preserve"> (Грифон Грифон- + -ович)</w:t>
      </w:r>
      <w:r>
        <w:rPr>
          <w:i/>
          <w:iCs/>
          <w:color w:val="1B1C1D"/>
          <w:sz w:val="28"/>
          <w:szCs w:val="28"/>
          <w:lang w:val="uk-UA"/>
        </w:rPr>
        <w:t xml:space="preserve"> Кондор, його дружина Грифонія Грифонівна та синок Грифа (</w:t>
      </w:r>
      <w:r>
        <w:rPr>
          <w:color w:val="1B1C1D"/>
          <w:sz w:val="28"/>
          <w:szCs w:val="28"/>
          <w:lang w:val="uk-UA"/>
        </w:rPr>
        <w:t xml:space="preserve">4, с. 35); </w:t>
      </w:r>
      <w:r>
        <w:rPr>
          <w:i/>
          <w:iCs/>
          <w:color w:val="1B1C1D"/>
          <w:sz w:val="28"/>
          <w:szCs w:val="28"/>
          <w:lang w:val="uk-UA"/>
        </w:rPr>
        <w:t>...</w:t>
      </w:r>
      <w:r>
        <w:rPr>
          <w:b/>
          <w:bCs/>
          <w:i/>
          <w:iCs/>
          <w:color w:val="1B1C1D"/>
          <w:sz w:val="28"/>
          <w:szCs w:val="28"/>
          <w:lang w:val="uk-UA"/>
        </w:rPr>
        <w:t xml:space="preserve">Пантера Ягуарівна </w:t>
      </w:r>
      <w:r>
        <w:rPr>
          <w:color w:val="1B1C1D"/>
          <w:sz w:val="28"/>
          <w:szCs w:val="28"/>
          <w:lang w:val="uk-UA"/>
        </w:rPr>
        <w:t>(пантера Ягуар- + -івн- (а)</w:t>
      </w:r>
      <w:r>
        <w:rPr>
          <w:i/>
          <w:iCs/>
          <w:color w:val="1B1C1D"/>
          <w:sz w:val="28"/>
          <w:szCs w:val="28"/>
          <w:lang w:val="uk-UA"/>
        </w:rPr>
        <w:t>– класний керівник</w:t>
      </w:r>
      <w:r>
        <w:rPr>
          <w:color w:val="1B1C1D"/>
          <w:sz w:val="28"/>
          <w:szCs w:val="28"/>
          <w:lang w:val="uk-UA"/>
        </w:rPr>
        <w:t xml:space="preserve"> (2, с. 13); Т</w:t>
      </w:r>
      <w:r>
        <w:rPr>
          <w:i/>
          <w:iCs/>
          <w:color w:val="1B1C1D"/>
          <w:sz w:val="28"/>
          <w:szCs w:val="28"/>
          <w:lang w:val="uk-UA"/>
        </w:rPr>
        <w:t xml:space="preserve">е що він </w:t>
      </w:r>
      <w:r>
        <w:rPr>
          <w:b/>
          <w:bCs/>
          <w:i/>
          <w:iCs/>
          <w:color w:val="1B1C1D"/>
          <w:sz w:val="28"/>
          <w:szCs w:val="28"/>
          <w:lang w:val="uk-UA"/>
        </w:rPr>
        <w:t>Собакевич</w:t>
      </w:r>
      <w:r>
        <w:rPr>
          <w:color w:val="1B1C1D"/>
          <w:sz w:val="28"/>
          <w:szCs w:val="28"/>
          <w:lang w:val="uk-UA"/>
        </w:rPr>
        <w:t xml:space="preserve"> (собак- (а) + -евич )</w:t>
      </w:r>
      <w:r>
        <w:rPr>
          <w:i/>
          <w:iCs/>
          <w:color w:val="1B1C1D"/>
          <w:sz w:val="28"/>
          <w:szCs w:val="28"/>
          <w:lang w:val="uk-UA"/>
        </w:rPr>
        <w:t>, а не Шарик, Полкан або Жучка, – вже не викликало жодного сумніву</w:t>
      </w:r>
      <w:r>
        <w:rPr>
          <w:color w:val="1B1C1D"/>
          <w:sz w:val="28"/>
          <w:szCs w:val="28"/>
          <w:lang w:val="uk-UA"/>
        </w:rPr>
        <w:t xml:space="preserve"> (10, с. 51); </w:t>
      </w:r>
      <w:r>
        <w:rPr>
          <w:i/>
          <w:iCs/>
          <w:color w:val="1B1C1D"/>
          <w:sz w:val="28"/>
          <w:szCs w:val="28"/>
          <w:lang w:val="uk-UA"/>
        </w:rPr>
        <w:t xml:space="preserve">І лісові дівчатка: білочка Вірочка Вивірчук, свинка </w:t>
      </w:r>
      <w:r>
        <w:rPr>
          <w:b/>
          <w:bCs/>
          <w:i/>
          <w:iCs/>
          <w:color w:val="1B1C1D"/>
          <w:sz w:val="28"/>
          <w:szCs w:val="28"/>
          <w:lang w:val="uk-UA"/>
        </w:rPr>
        <w:t xml:space="preserve">Хрюша Кабанюк </w:t>
      </w:r>
      <w:r>
        <w:rPr>
          <w:color w:val="1B1C1D"/>
          <w:sz w:val="28"/>
          <w:szCs w:val="28"/>
          <w:lang w:val="uk-UA"/>
        </w:rPr>
        <w:t>(хрюша + кабан- + -юк)</w:t>
      </w:r>
      <w:r>
        <w:rPr>
          <w:i/>
          <w:iCs/>
          <w:color w:val="1B1C1D"/>
          <w:sz w:val="28"/>
          <w:szCs w:val="28"/>
          <w:lang w:val="uk-UA"/>
        </w:rPr>
        <w:t>...</w:t>
      </w:r>
      <w:r>
        <w:rPr>
          <w:color w:val="1B1C1D"/>
          <w:sz w:val="28"/>
          <w:szCs w:val="28"/>
          <w:lang w:val="uk-UA"/>
        </w:rPr>
        <w:t xml:space="preserve"> (3, с. 13).</w:t>
      </w:r>
    </w:p>
    <w:p w:rsidR="00E938DC" w:rsidRDefault="00C764F0" w:rsidP="00965433">
      <w:pPr>
        <w:pStyle w:val="aa"/>
        <w:spacing w:beforeAutospacing="0" w:afterAutospacing="0" w:line="360" w:lineRule="auto"/>
        <w:ind w:firstLine="709"/>
        <w:jc w:val="both"/>
        <w:rPr>
          <w:sz w:val="28"/>
          <w:szCs w:val="28"/>
          <w:lang w:val="uk-UA"/>
        </w:rPr>
      </w:pPr>
      <w:r>
        <w:rPr>
          <w:color w:val="1B1C1D"/>
          <w:sz w:val="28"/>
          <w:szCs w:val="28"/>
          <w:lang w:val="uk-UA"/>
        </w:rPr>
        <w:t xml:space="preserve">Ці оказіональні утворення є яскравим прикладом того, що В. Нестайко використовує ігрову функцію мови, створюючи так звані «імена-характеристики» [4, </w:t>
      </w:r>
      <w:r>
        <w:rPr>
          <w:color w:val="1B1C1D"/>
          <w:sz w:val="28"/>
          <w:szCs w:val="28"/>
        </w:rPr>
        <w:t>c</w:t>
      </w:r>
      <w:r>
        <w:rPr>
          <w:color w:val="1B1C1D"/>
          <w:sz w:val="28"/>
          <w:szCs w:val="28"/>
          <w:lang w:val="uk-UA"/>
        </w:rPr>
        <w:t>.65], які мають гумористичний або сатиричний підтекст. Перенесення загальних назв тварин чи рослин у жорсткі рамки офіційної антропонімічної формули (Ім’я + По батькові або Ім’я + Прізвище) створює ефект комічної невідповідності та дозволяє читачеві без додаткових описів ідентифікувати персонажа. Таким чином, у текстах Нестайка, як зазнач</w:t>
      </w:r>
      <w:r w:rsidR="00031CAD">
        <w:rPr>
          <w:color w:val="1B1C1D"/>
          <w:sz w:val="28"/>
          <w:szCs w:val="28"/>
          <w:lang w:val="uk-UA"/>
        </w:rPr>
        <w:t>ає Л. </w:t>
      </w:r>
      <w:r>
        <w:rPr>
          <w:color w:val="1B1C1D"/>
          <w:sz w:val="28"/>
          <w:szCs w:val="28"/>
          <w:lang w:val="uk-UA"/>
        </w:rPr>
        <w:t xml:space="preserve">Сковронська </w:t>
      </w:r>
      <w:r>
        <w:rPr>
          <w:color w:val="1B1C1D"/>
          <w:sz w:val="28"/>
          <w:szCs w:val="28"/>
          <w:lang w:val="ru-RU"/>
        </w:rPr>
        <w:t>[</w:t>
      </w:r>
      <w:r>
        <w:rPr>
          <w:color w:val="1B1C1D"/>
          <w:sz w:val="28"/>
          <w:szCs w:val="28"/>
          <w:lang w:val="uk-UA"/>
        </w:rPr>
        <w:t>56</w:t>
      </w:r>
      <w:r>
        <w:rPr>
          <w:color w:val="1B1C1D"/>
          <w:sz w:val="28"/>
          <w:szCs w:val="28"/>
          <w:lang w:val="ru-RU"/>
        </w:rPr>
        <w:t>]</w:t>
      </w:r>
      <w:r>
        <w:rPr>
          <w:color w:val="1B1C1D"/>
          <w:sz w:val="28"/>
          <w:szCs w:val="28"/>
          <w:lang w:val="uk-UA"/>
        </w:rPr>
        <w:t>, власні імена стають не просто ідентифікаторами, а потужними елементами образності, що реалізують авторську оцінку через словотвірну структуру.</w:t>
      </w:r>
    </w:p>
    <w:p w:rsidR="00E938DC" w:rsidRDefault="00C764F0" w:rsidP="00965433">
      <w:pPr>
        <w:pStyle w:val="aa"/>
        <w:spacing w:beforeAutospacing="0" w:afterAutospacing="0" w:line="360" w:lineRule="auto"/>
        <w:ind w:firstLine="709"/>
        <w:jc w:val="both"/>
        <w:rPr>
          <w:color w:val="1B1C1D"/>
          <w:sz w:val="28"/>
          <w:szCs w:val="28"/>
          <w:lang w:val="ru-RU"/>
        </w:rPr>
      </w:pPr>
      <w:r>
        <w:rPr>
          <w:color w:val="1B1C1D"/>
          <w:sz w:val="28"/>
          <w:szCs w:val="28"/>
          <w:lang w:val="uk-UA"/>
        </w:rPr>
        <w:lastRenderedPageBreak/>
        <w:t xml:space="preserve">Оказіоніми, створені на вигаданій (штучній) основі, не мають прозорої етимології в мові, але набувають значення у контексті твору, часто для іноземних, міфічних або негативних персонажів, що підсилює їхню “чужорідність” чи екзотичність. Сюди ж відносяться і модифікації імен, використані у чаклунських формулах. Напр.: </w:t>
      </w:r>
      <w:r>
        <w:rPr>
          <w:b/>
          <w:bCs/>
          <w:color w:val="1B1C1D"/>
          <w:sz w:val="28"/>
          <w:szCs w:val="28"/>
          <w:lang w:val="uk-UA"/>
        </w:rPr>
        <w:t>Бом Штекс</w:t>
      </w:r>
      <w:r>
        <w:rPr>
          <w:color w:val="1B1C1D"/>
          <w:sz w:val="28"/>
          <w:szCs w:val="28"/>
          <w:lang w:val="uk-UA"/>
        </w:rPr>
        <w:t xml:space="preserve"> ← вигадана основа – власне ім’я, що створює комічний дует негативних персонажів (1, с. 14); </w:t>
      </w:r>
      <w:r>
        <w:rPr>
          <w:b/>
          <w:bCs/>
          <w:color w:val="1B1C1D"/>
          <w:sz w:val="28"/>
          <w:szCs w:val="28"/>
          <w:lang w:val="uk-UA"/>
        </w:rPr>
        <w:t>Бош Бе́рмак</w:t>
      </w:r>
      <w:r>
        <w:rPr>
          <w:color w:val="1B1C1D"/>
          <w:sz w:val="28"/>
          <w:szCs w:val="28"/>
          <w:lang w:val="uk-UA"/>
        </w:rPr>
        <w:t xml:space="preserve"> ← вигадана основа – власне ім’я придворного різника (1, с. 14); </w:t>
      </w:r>
      <w:r>
        <w:rPr>
          <w:b/>
          <w:bCs/>
          <w:color w:val="1B1C1D"/>
          <w:sz w:val="28"/>
          <w:szCs w:val="28"/>
          <w:lang w:val="uk-UA"/>
        </w:rPr>
        <w:t>Відіві́с-Па́мпас</w:t>
      </w:r>
      <w:r>
        <w:rPr>
          <w:color w:val="1B1C1D"/>
          <w:sz w:val="28"/>
          <w:szCs w:val="28"/>
          <w:lang w:val="uk-UA"/>
        </w:rPr>
        <w:t xml:space="preserve"> ← вигадана основа – власне ім’я придворного чаклуна, яке є частиною заклинання (13, с. 35); </w:t>
      </w:r>
      <w:r>
        <w:rPr>
          <w:b/>
          <w:bCs/>
          <w:color w:val="1B1C1D"/>
          <w:sz w:val="28"/>
          <w:szCs w:val="28"/>
          <w:lang w:val="uk-UA"/>
        </w:rPr>
        <w:t>Відіві́с-Па́мпова</w:t>
      </w:r>
      <w:r>
        <w:rPr>
          <w:color w:val="1B1C1D"/>
          <w:sz w:val="28"/>
          <w:szCs w:val="28"/>
          <w:lang w:val="uk-UA"/>
        </w:rPr>
        <w:t xml:space="preserve"> ← Відівіс-Пампас + -ова (частина, що асоціюється з Вовою) – складова частина чаклунського заклинання (13, с. 25); </w:t>
      </w:r>
      <w:r>
        <w:rPr>
          <w:b/>
          <w:bCs/>
          <w:color w:val="1B1C1D"/>
          <w:sz w:val="28"/>
          <w:szCs w:val="28"/>
          <w:lang w:val="uk-UA"/>
        </w:rPr>
        <w:t>Ві́дівітя</w:t>
      </w:r>
      <w:r>
        <w:rPr>
          <w:color w:val="1B1C1D"/>
          <w:sz w:val="28"/>
          <w:szCs w:val="28"/>
          <w:lang w:val="uk-UA"/>
        </w:rPr>
        <w:t xml:space="preserve"> ← Вітя + Віді- (частина заклинання) – змінена форма імені Вітя, використана чаклуном (13, с. 42); </w:t>
      </w:r>
      <w:r>
        <w:rPr>
          <w:b/>
          <w:bCs/>
          <w:i/>
          <w:iCs/>
          <w:color w:val="1B1C1D"/>
          <w:sz w:val="28"/>
          <w:szCs w:val="28"/>
          <w:lang w:val="uk-UA"/>
        </w:rPr>
        <w:t>Пу́ршама</w:t>
      </w:r>
      <w:r>
        <w:rPr>
          <w:i/>
          <w:iCs/>
          <w:color w:val="1B1C1D"/>
          <w:sz w:val="28"/>
          <w:szCs w:val="28"/>
          <w:lang w:val="uk-UA"/>
        </w:rPr>
        <w:t xml:space="preserve"> ← вигадана основа – власне ім’я жорстокої королеви. Править країною королева </w:t>
      </w:r>
      <w:r>
        <w:rPr>
          <w:b/>
          <w:bCs/>
          <w:i/>
          <w:iCs/>
          <w:color w:val="1B1C1D"/>
          <w:sz w:val="28"/>
          <w:szCs w:val="28"/>
          <w:lang w:val="uk-UA"/>
        </w:rPr>
        <w:t>Пуршама</w:t>
      </w:r>
      <w:r>
        <w:rPr>
          <w:i/>
          <w:iCs/>
          <w:color w:val="1B1C1D"/>
          <w:sz w:val="28"/>
          <w:szCs w:val="28"/>
          <w:lang w:val="uk-UA"/>
        </w:rPr>
        <w:t xml:space="preserve">. Вона їсть шашлик виключно з маленьких ягнят </w:t>
      </w:r>
      <w:r>
        <w:rPr>
          <w:color w:val="1B1C1D"/>
          <w:sz w:val="28"/>
          <w:szCs w:val="28"/>
          <w:lang w:val="uk-UA"/>
        </w:rPr>
        <w:t>(1, с. 14)</w:t>
      </w:r>
      <w:r>
        <w:rPr>
          <w:color w:val="1B1C1D"/>
          <w:sz w:val="28"/>
          <w:szCs w:val="28"/>
          <w:lang w:val="ru-RU"/>
        </w:rPr>
        <w:t>.</w:t>
      </w:r>
    </w:p>
    <w:p w:rsidR="00031CAD" w:rsidRDefault="00031CAD" w:rsidP="00965433">
      <w:pPr>
        <w:pStyle w:val="aa"/>
        <w:spacing w:beforeAutospacing="0" w:afterAutospacing="0" w:line="360" w:lineRule="auto"/>
        <w:ind w:firstLine="709"/>
        <w:jc w:val="both"/>
        <w:rPr>
          <w:sz w:val="28"/>
          <w:szCs w:val="28"/>
          <w:lang w:val="ru-RU"/>
        </w:rPr>
      </w:pPr>
    </w:p>
    <w:p w:rsidR="00E938DC" w:rsidRDefault="00C764F0" w:rsidP="00965433">
      <w:pPr>
        <w:pStyle w:val="3"/>
        <w:spacing w:before="0" w:after="0"/>
        <w:jc w:val="both"/>
        <w:rPr>
          <w:rFonts w:cs="Times New Roman"/>
          <w:szCs w:val="28"/>
        </w:rPr>
      </w:pPr>
      <w:bookmarkStart w:id="11" w:name="_Toc214626586"/>
      <w:r>
        <w:rPr>
          <w:rFonts w:cs="Times New Roman"/>
          <w:szCs w:val="28"/>
        </w:rPr>
        <w:t>2.1.2.  Оказіональні назви фантастичних істот</w:t>
      </w:r>
      <w:bookmarkEnd w:id="11"/>
    </w:p>
    <w:p w:rsidR="00E938DC" w:rsidRDefault="00C764F0" w:rsidP="00965433">
      <w:pPr>
        <w:pStyle w:val="aa"/>
        <w:spacing w:beforeAutospacing="0" w:afterAutospacing="0" w:line="360" w:lineRule="auto"/>
        <w:ind w:firstLine="709"/>
        <w:jc w:val="both"/>
        <w:rPr>
          <w:color w:val="1B1C1D"/>
          <w:sz w:val="28"/>
          <w:szCs w:val="28"/>
          <w:lang w:val="uk-UA"/>
        </w:rPr>
      </w:pPr>
      <w:r>
        <w:rPr>
          <w:color w:val="1B1C1D"/>
          <w:sz w:val="28"/>
          <w:szCs w:val="28"/>
          <w:lang w:val="uk-UA"/>
        </w:rPr>
        <w:t xml:space="preserve">Одним із найяскравіших проявів індивідуально-авторської мовотворчості у дитячій літературі є створення оказіональних назв фантастичних істот. Такі лексеми поєднують у собі ігровий, оцінний та номінативний потенціал, що сприяє формуванню казкового світу й активізації уяви юного читача. Як зазначає Н. Клименко, “оказіоналізми у дитячому мовленні виконують не лише естетичну, а й дидактичну функцію, адже через мовну гру дитина засвоює моделі словотвору й значеннєві відношення в мові” </w:t>
      </w:r>
      <w:r>
        <w:rPr>
          <w:color w:val="1B1C1D"/>
          <w:sz w:val="28"/>
          <w:szCs w:val="28"/>
          <w:lang w:val="ru-RU"/>
        </w:rPr>
        <w:t>[</w:t>
      </w:r>
      <w:r>
        <w:rPr>
          <w:color w:val="1B1C1D"/>
          <w:sz w:val="28"/>
          <w:szCs w:val="28"/>
          <w:lang w:val="uk-UA"/>
        </w:rPr>
        <w:t>26, с.54</w:t>
      </w:r>
      <w:r>
        <w:rPr>
          <w:color w:val="1B1C1D"/>
          <w:sz w:val="28"/>
          <w:szCs w:val="28"/>
          <w:lang w:val="ru-RU"/>
        </w:rPr>
        <w:t>]</w:t>
      </w:r>
      <w:r>
        <w:rPr>
          <w:color w:val="1B1C1D"/>
          <w:sz w:val="28"/>
          <w:szCs w:val="28"/>
          <w:lang w:val="uk-UA"/>
        </w:rPr>
        <w:t>.</w:t>
      </w:r>
    </w:p>
    <w:p w:rsidR="00E938DC" w:rsidRDefault="00C764F0" w:rsidP="00965433">
      <w:pPr>
        <w:pStyle w:val="aa"/>
        <w:spacing w:beforeAutospacing="0" w:afterAutospacing="0" w:line="360" w:lineRule="auto"/>
        <w:ind w:firstLine="709"/>
        <w:jc w:val="both"/>
        <w:rPr>
          <w:i/>
          <w:iCs/>
          <w:color w:val="1B1C1D"/>
          <w:sz w:val="28"/>
          <w:szCs w:val="28"/>
          <w:highlight w:val="yellow"/>
          <w:lang w:val="uk-UA"/>
        </w:rPr>
      </w:pPr>
      <w:r>
        <w:rPr>
          <w:sz w:val="28"/>
          <w:szCs w:val="28"/>
          <w:lang w:val="uk-UA"/>
        </w:rPr>
        <w:t xml:space="preserve">Хоча відсоток оказіональних назв фантастичних істот </w:t>
      </w:r>
      <w:r>
        <w:rPr>
          <w:b/>
          <w:bCs/>
          <w:sz w:val="28"/>
          <w:szCs w:val="28"/>
          <w:lang w:val="uk-UA"/>
        </w:rPr>
        <w:t>10%</w:t>
      </w:r>
      <w:r>
        <w:rPr>
          <w:sz w:val="28"/>
          <w:szCs w:val="28"/>
          <w:lang w:val="uk-UA"/>
        </w:rPr>
        <w:t>, і є меншим порівняно з домін</w:t>
      </w:r>
      <w:r w:rsidR="00031CAD">
        <w:rPr>
          <w:sz w:val="28"/>
          <w:szCs w:val="28"/>
          <w:lang w:val="uk-UA"/>
        </w:rPr>
        <w:t>антн</w:t>
      </w:r>
      <w:r>
        <w:rPr>
          <w:sz w:val="28"/>
          <w:szCs w:val="28"/>
          <w:lang w:val="uk-UA"/>
        </w:rPr>
        <w:t xml:space="preserve">ою групою власних назв персонажів (43%, як показано на Рис. 2), оказіональні назви фантастичних істот мають особливу стилістичну вагу. </w:t>
      </w:r>
      <w:proofErr w:type="gramStart"/>
      <w:r>
        <w:rPr>
          <w:sz w:val="28"/>
          <w:szCs w:val="28"/>
          <w:lang w:val="ru-RU"/>
        </w:rPr>
        <w:t>Ц</w:t>
      </w:r>
      <w:proofErr w:type="gramEnd"/>
      <w:r>
        <w:rPr>
          <w:sz w:val="28"/>
          <w:szCs w:val="28"/>
          <w:lang w:val="ru-RU"/>
        </w:rPr>
        <w:t xml:space="preserve">і новотвори слугують для створення абсолютно нових концептів, які не існують у реальному світі, але є невіддільною частиною чарівного, казкового або пригодницького </w:t>
      </w:r>
      <w:r>
        <w:rPr>
          <w:sz w:val="28"/>
          <w:szCs w:val="28"/>
          <w:lang w:val="uk-UA"/>
        </w:rPr>
        <w:t>світу</w:t>
      </w:r>
      <w:r>
        <w:rPr>
          <w:sz w:val="28"/>
          <w:szCs w:val="28"/>
          <w:lang w:val="ru-RU"/>
        </w:rPr>
        <w:t xml:space="preserve"> письменника</w:t>
      </w:r>
      <w:r>
        <w:rPr>
          <w:sz w:val="28"/>
          <w:szCs w:val="28"/>
          <w:lang w:val="uk-UA"/>
        </w:rPr>
        <w:t xml:space="preserve"> </w:t>
      </w:r>
      <w:r>
        <w:rPr>
          <w:i/>
          <w:iCs/>
          <w:sz w:val="28"/>
          <w:szCs w:val="28"/>
          <w:lang w:val="uk-UA"/>
        </w:rPr>
        <w:t>(Див. Рис. 3).</w:t>
      </w:r>
    </w:p>
    <w:p w:rsidR="00E938DC" w:rsidRDefault="00E938DC" w:rsidP="00965433">
      <w:pPr>
        <w:pStyle w:val="aa"/>
        <w:spacing w:beforeAutospacing="0" w:afterAutospacing="0" w:line="360" w:lineRule="auto"/>
        <w:ind w:firstLine="709"/>
        <w:jc w:val="both"/>
        <w:rPr>
          <w:color w:val="1B1C1D"/>
          <w:sz w:val="28"/>
          <w:szCs w:val="28"/>
          <w:highlight w:val="yellow"/>
          <w:lang w:val="uk-UA"/>
        </w:rPr>
      </w:pPr>
    </w:p>
    <w:p w:rsidR="00E938DC" w:rsidRDefault="00E938DC" w:rsidP="00965433">
      <w:pPr>
        <w:pStyle w:val="aa"/>
        <w:spacing w:beforeAutospacing="0" w:afterAutospacing="0" w:line="360" w:lineRule="auto"/>
        <w:ind w:firstLine="709"/>
        <w:jc w:val="both"/>
        <w:rPr>
          <w:color w:val="1B1C1D"/>
          <w:sz w:val="28"/>
          <w:szCs w:val="28"/>
          <w:highlight w:val="yellow"/>
          <w:lang w:val="uk-UA"/>
        </w:rPr>
      </w:pPr>
    </w:p>
    <w:p w:rsidR="00E938DC" w:rsidRDefault="00C764F0" w:rsidP="00965433">
      <w:pPr>
        <w:pStyle w:val="aa"/>
        <w:spacing w:beforeAutospacing="0" w:afterAutospacing="0" w:line="360" w:lineRule="auto"/>
        <w:ind w:firstLine="709"/>
        <w:jc w:val="both"/>
        <w:rPr>
          <w:color w:val="1B1C1D"/>
          <w:sz w:val="28"/>
          <w:szCs w:val="28"/>
          <w:lang w:val="uk-UA"/>
        </w:rPr>
      </w:pPr>
      <w:r>
        <w:rPr>
          <w:noProof/>
          <w:color w:val="1B1C1D"/>
          <w:sz w:val="28"/>
          <w:szCs w:val="28"/>
          <w:lang w:val="ru-RU" w:eastAsia="ru-RU"/>
        </w:rPr>
        <w:drawing>
          <wp:inline distT="0" distB="0" distL="114300" distR="114300">
            <wp:extent cx="5256530" cy="2988310"/>
            <wp:effectExtent l="5080" t="4445" r="11430" b="952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938DC" w:rsidRDefault="00E938DC" w:rsidP="00965433">
      <w:pPr>
        <w:pStyle w:val="aa"/>
        <w:spacing w:beforeAutospacing="0" w:afterAutospacing="0" w:line="360" w:lineRule="auto"/>
        <w:ind w:firstLine="709"/>
        <w:jc w:val="both"/>
        <w:rPr>
          <w:color w:val="1B1C1D"/>
          <w:sz w:val="28"/>
          <w:szCs w:val="28"/>
          <w:lang w:val="uk-UA"/>
        </w:rPr>
      </w:pPr>
    </w:p>
    <w:p w:rsidR="00E938DC" w:rsidRDefault="00C764F0" w:rsidP="00965433">
      <w:pPr>
        <w:pStyle w:val="aa"/>
        <w:spacing w:beforeAutospacing="0" w:afterAutospacing="0" w:line="360" w:lineRule="auto"/>
        <w:ind w:firstLine="709"/>
        <w:jc w:val="both"/>
        <w:rPr>
          <w:sz w:val="28"/>
          <w:szCs w:val="28"/>
          <w:lang w:val="uk-UA"/>
        </w:rPr>
      </w:pPr>
      <w:r>
        <w:rPr>
          <w:color w:val="1B1C1D"/>
          <w:sz w:val="28"/>
          <w:szCs w:val="28"/>
          <w:lang w:val="uk-UA"/>
        </w:rPr>
        <w:t xml:space="preserve">У творчості Всеволода Нестайка спостерігаємо системне використання індивідуально-авторських назв вигаданих істот, які мають яскраво виражене емоційно-оцінне забарвлення та слугують засобом комічної характеристики. Напр.: </w:t>
      </w:r>
      <w:r>
        <w:rPr>
          <w:b/>
          <w:bCs/>
          <w:i/>
          <w:iCs/>
          <w:color w:val="1B1C1D"/>
          <w:sz w:val="28"/>
          <w:szCs w:val="28"/>
          <w:lang w:val="uk-UA"/>
        </w:rPr>
        <w:t>Бідолайчик</w:t>
      </w:r>
      <w:r>
        <w:rPr>
          <w:color w:val="1B1C1D"/>
          <w:sz w:val="28"/>
          <w:szCs w:val="28"/>
          <w:lang w:val="uk-UA"/>
        </w:rPr>
        <w:t xml:space="preserve"> ← </w:t>
      </w:r>
      <w:r>
        <w:rPr>
          <w:i/>
          <w:iCs/>
          <w:color w:val="1B1C1D"/>
          <w:sz w:val="28"/>
          <w:szCs w:val="28"/>
          <w:lang w:val="uk-UA"/>
        </w:rPr>
        <w:t>бідолашний + -йчик</w:t>
      </w:r>
      <w:r>
        <w:rPr>
          <w:color w:val="1B1C1D"/>
          <w:sz w:val="28"/>
          <w:szCs w:val="28"/>
          <w:lang w:val="uk-UA"/>
        </w:rPr>
        <w:t xml:space="preserve"> — казковий персонаж, який постійно потрапляє у халепи; створений для комічного ефекту (12, с. 47)</w:t>
      </w:r>
      <w:r>
        <w:rPr>
          <w:i/>
          <w:iCs/>
          <w:color w:val="1B1C1D"/>
          <w:sz w:val="28"/>
          <w:szCs w:val="28"/>
          <w:lang w:val="uk-UA"/>
        </w:rPr>
        <w:t xml:space="preserve">; </w:t>
      </w:r>
      <w:r>
        <w:rPr>
          <w:b/>
          <w:bCs/>
          <w:i/>
          <w:iCs/>
          <w:color w:val="1B1C1D"/>
          <w:sz w:val="28"/>
          <w:szCs w:val="28"/>
          <w:lang w:val="uk-UA"/>
        </w:rPr>
        <w:t>Блисьблись</w:t>
      </w:r>
      <w:r>
        <w:rPr>
          <w:i/>
          <w:iCs/>
          <w:color w:val="1B1C1D"/>
          <w:sz w:val="28"/>
          <w:szCs w:val="28"/>
          <w:lang w:val="uk-UA"/>
        </w:rPr>
        <w:t xml:space="preserve"> </w:t>
      </w:r>
      <w:r>
        <w:rPr>
          <w:color w:val="1B1C1D"/>
          <w:sz w:val="28"/>
          <w:szCs w:val="28"/>
          <w:lang w:val="uk-UA"/>
        </w:rPr>
        <w:t xml:space="preserve">← </w:t>
      </w:r>
      <w:r>
        <w:rPr>
          <w:i/>
          <w:iCs/>
          <w:color w:val="1B1C1D"/>
          <w:sz w:val="28"/>
          <w:szCs w:val="28"/>
          <w:lang w:val="uk-UA"/>
        </w:rPr>
        <w:t>блись + блись</w:t>
      </w:r>
      <w:r>
        <w:rPr>
          <w:color w:val="1B1C1D"/>
          <w:sz w:val="28"/>
          <w:szCs w:val="28"/>
          <w:lang w:val="uk-UA"/>
        </w:rPr>
        <w:t xml:space="preserve"> — звуконаслідувальне ім’я блискавки, персоніфікованого природного явища (12, с. 39)</w:t>
      </w:r>
      <w:r>
        <w:rPr>
          <w:i/>
          <w:iCs/>
          <w:color w:val="1B1C1D"/>
          <w:sz w:val="28"/>
          <w:szCs w:val="28"/>
          <w:lang w:val="uk-UA"/>
        </w:rPr>
        <w:t xml:space="preserve">; </w:t>
      </w:r>
      <w:r>
        <w:rPr>
          <w:b/>
          <w:bCs/>
          <w:i/>
          <w:iCs/>
          <w:color w:val="1B1C1D"/>
          <w:sz w:val="28"/>
          <w:szCs w:val="28"/>
          <w:lang w:val="uk-UA"/>
        </w:rPr>
        <w:t>Верблюд Верблюдович</w:t>
      </w:r>
      <w:r>
        <w:rPr>
          <w:color w:val="1B1C1D"/>
          <w:sz w:val="28"/>
          <w:szCs w:val="28"/>
          <w:lang w:val="uk-UA"/>
        </w:rPr>
        <w:t xml:space="preserve"> ← </w:t>
      </w:r>
      <w:r>
        <w:rPr>
          <w:i/>
          <w:iCs/>
          <w:color w:val="1B1C1D"/>
          <w:sz w:val="28"/>
          <w:szCs w:val="28"/>
          <w:lang w:val="uk-UA"/>
        </w:rPr>
        <w:t>верблюд + -ович</w:t>
      </w:r>
      <w:r>
        <w:rPr>
          <w:color w:val="1B1C1D"/>
          <w:sz w:val="28"/>
          <w:szCs w:val="28"/>
          <w:lang w:val="uk-UA"/>
        </w:rPr>
        <w:t xml:space="preserve"> — антропоморфізований образ тварини, створений за моделлю людського імені (13, с. 22);</w:t>
      </w:r>
      <w:r>
        <w:rPr>
          <w:i/>
          <w:iCs/>
          <w:color w:val="1B1C1D"/>
          <w:sz w:val="28"/>
          <w:szCs w:val="28"/>
          <w:lang w:val="uk-UA"/>
        </w:rPr>
        <w:t xml:space="preserve"> </w:t>
      </w:r>
      <w:r>
        <w:rPr>
          <w:b/>
          <w:bCs/>
          <w:i/>
          <w:iCs/>
          <w:color w:val="1B1C1D"/>
          <w:sz w:val="28"/>
          <w:szCs w:val="28"/>
          <w:lang w:val="uk-UA"/>
        </w:rPr>
        <w:t>Гасинич</w:t>
      </w:r>
      <w:r>
        <w:rPr>
          <w:color w:val="1B1C1D"/>
          <w:sz w:val="28"/>
          <w:szCs w:val="28"/>
          <w:lang w:val="uk-UA"/>
        </w:rPr>
        <w:t xml:space="preserve"> ← </w:t>
      </w:r>
      <w:r>
        <w:rPr>
          <w:i/>
          <w:iCs/>
          <w:color w:val="1B1C1D"/>
          <w:sz w:val="28"/>
          <w:szCs w:val="28"/>
          <w:lang w:val="uk-UA"/>
        </w:rPr>
        <w:t>гаси- (від “гасити”) + -нич</w:t>
      </w:r>
      <w:r>
        <w:rPr>
          <w:color w:val="1B1C1D"/>
          <w:sz w:val="28"/>
          <w:szCs w:val="28"/>
          <w:lang w:val="uk-UA"/>
        </w:rPr>
        <w:t xml:space="preserve"> — переробка “Горинич”, оказіональна назва вогнедишної істоти, що протистоїть героям (12, с. 64);</w:t>
      </w:r>
      <w:r>
        <w:rPr>
          <w:i/>
          <w:iCs/>
          <w:color w:val="1B1C1D"/>
          <w:sz w:val="28"/>
          <w:szCs w:val="28"/>
          <w:lang w:val="uk-UA"/>
        </w:rPr>
        <w:t xml:space="preserve"> </w:t>
      </w:r>
      <w:r>
        <w:rPr>
          <w:b/>
          <w:bCs/>
          <w:i/>
          <w:iCs/>
          <w:color w:val="1B1C1D"/>
          <w:sz w:val="28"/>
          <w:szCs w:val="28"/>
          <w:lang w:val="uk-UA"/>
        </w:rPr>
        <w:t>Гицельцап</w:t>
      </w:r>
      <w:r>
        <w:rPr>
          <w:color w:val="1B1C1D"/>
          <w:sz w:val="28"/>
          <w:szCs w:val="28"/>
          <w:lang w:val="uk-UA"/>
        </w:rPr>
        <w:t xml:space="preserve"> ← </w:t>
      </w:r>
      <w:r>
        <w:rPr>
          <w:i/>
          <w:iCs/>
          <w:color w:val="1B1C1D"/>
          <w:sz w:val="28"/>
          <w:szCs w:val="28"/>
          <w:lang w:val="uk-UA"/>
        </w:rPr>
        <w:t>гицель (кат) + цап</w:t>
      </w:r>
      <w:r>
        <w:rPr>
          <w:color w:val="1B1C1D"/>
          <w:sz w:val="28"/>
          <w:szCs w:val="28"/>
          <w:lang w:val="uk-UA"/>
        </w:rPr>
        <w:t xml:space="preserve"> — вигаданий фантастичний створ, сатиричний персонаж із рисами тварини (13, с. 51); </w:t>
      </w:r>
      <w:r>
        <w:rPr>
          <w:b/>
          <w:bCs/>
          <w:i/>
          <w:iCs/>
          <w:color w:val="1B1C1D"/>
          <w:sz w:val="28"/>
          <w:szCs w:val="28"/>
          <w:lang w:val="uk-UA"/>
        </w:rPr>
        <w:t>Гургур</w:t>
      </w:r>
      <w:r>
        <w:rPr>
          <w:color w:val="1B1C1D"/>
          <w:sz w:val="28"/>
          <w:szCs w:val="28"/>
          <w:lang w:val="uk-UA"/>
        </w:rPr>
        <w:t xml:space="preserve"> ← звуконаслідувальне утворення від </w:t>
      </w:r>
      <w:r>
        <w:rPr>
          <w:i/>
          <w:iCs/>
          <w:color w:val="1B1C1D"/>
          <w:sz w:val="28"/>
          <w:szCs w:val="28"/>
          <w:lang w:val="uk-UA"/>
        </w:rPr>
        <w:t>гуркотіти</w:t>
      </w:r>
      <w:r>
        <w:rPr>
          <w:color w:val="1B1C1D"/>
          <w:sz w:val="28"/>
          <w:szCs w:val="28"/>
          <w:lang w:val="uk-UA"/>
        </w:rPr>
        <w:t xml:space="preserve"> — персоніфікований образ грому (12, с. 27);</w:t>
      </w:r>
      <w:r>
        <w:rPr>
          <w:i/>
          <w:iCs/>
          <w:color w:val="1B1C1D"/>
          <w:sz w:val="28"/>
          <w:szCs w:val="28"/>
          <w:lang w:val="uk-UA"/>
        </w:rPr>
        <w:t xml:space="preserve"> </w:t>
      </w:r>
      <w:r>
        <w:rPr>
          <w:b/>
          <w:bCs/>
          <w:i/>
          <w:iCs/>
          <w:color w:val="1B1C1D"/>
          <w:sz w:val="28"/>
          <w:szCs w:val="28"/>
          <w:lang w:val="uk-UA"/>
        </w:rPr>
        <w:t>Дззик Мухандій</w:t>
      </w:r>
      <w:r>
        <w:rPr>
          <w:i/>
          <w:iCs/>
          <w:color w:val="1B1C1D"/>
          <w:sz w:val="28"/>
          <w:szCs w:val="28"/>
          <w:lang w:val="uk-UA"/>
        </w:rPr>
        <w:t xml:space="preserve"> </w:t>
      </w:r>
      <w:r>
        <w:rPr>
          <w:color w:val="1B1C1D"/>
          <w:sz w:val="28"/>
          <w:szCs w:val="28"/>
          <w:lang w:val="uk-UA"/>
        </w:rPr>
        <w:t xml:space="preserve">← </w:t>
      </w:r>
      <w:r>
        <w:rPr>
          <w:i/>
          <w:iCs/>
          <w:color w:val="1B1C1D"/>
          <w:sz w:val="28"/>
          <w:szCs w:val="28"/>
          <w:lang w:val="uk-UA"/>
        </w:rPr>
        <w:t>дзз (звук) + -ик + муха + [Пал]-андій</w:t>
      </w:r>
      <w:r>
        <w:rPr>
          <w:color w:val="1B1C1D"/>
          <w:sz w:val="28"/>
          <w:szCs w:val="28"/>
          <w:lang w:val="uk-UA"/>
        </w:rPr>
        <w:t xml:space="preserve"> — цар мух, фантастичний комахоподібний персонаж; оказіоналізм контамінаційного типу (12, с. 59);</w:t>
      </w:r>
      <w:r>
        <w:rPr>
          <w:i/>
          <w:iCs/>
          <w:color w:val="1B1C1D"/>
          <w:sz w:val="28"/>
          <w:szCs w:val="28"/>
          <w:lang w:val="uk-UA"/>
        </w:rPr>
        <w:t xml:space="preserve">  </w:t>
      </w:r>
      <w:r>
        <w:rPr>
          <w:b/>
          <w:bCs/>
          <w:i/>
          <w:iCs/>
          <w:color w:val="1B1C1D"/>
          <w:sz w:val="28"/>
          <w:szCs w:val="28"/>
          <w:lang w:val="uk-UA"/>
        </w:rPr>
        <w:t>Жабурин Жабуринович</w:t>
      </w:r>
      <w:r>
        <w:rPr>
          <w:color w:val="1B1C1D"/>
          <w:sz w:val="28"/>
          <w:szCs w:val="28"/>
          <w:lang w:val="uk-UA"/>
        </w:rPr>
        <w:t xml:space="preserve"> ← </w:t>
      </w:r>
      <w:r>
        <w:rPr>
          <w:i/>
          <w:iCs/>
          <w:color w:val="1B1C1D"/>
          <w:sz w:val="28"/>
          <w:szCs w:val="28"/>
          <w:lang w:val="uk-UA"/>
        </w:rPr>
        <w:t>жаба + -урин + -ович</w:t>
      </w:r>
      <w:r>
        <w:rPr>
          <w:color w:val="1B1C1D"/>
          <w:sz w:val="28"/>
          <w:szCs w:val="28"/>
          <w:lang w:val="uk-UA"/>
        </w:rPr>
        <w:t xml:space="preserve"> — уособлена жаба, освічений фантастичний герой (13, с. 38)</w:t>
      </w:r>
      <w:r>
        <w:rPr>
          <w:i/>
          <w:iCs/>
          <w:color w:val="1B1C1D"/>
          <w:sz w:val="28"/>
          <w:szCs w:val="28"/>
          <w:lang w:val="uk-UA"/>
        </w:rPr>
        <w:t xml:space="preserve">; </w:t>
      </w:r>
      <w:r>
        <w:rPr>
          <w:b/>
          <w:bCs/>
          <w:i/>
          <w:iCs/>
          <w:color w:val="1B1C1D"/>
          <w:sz w:val="28"/>
          <w:szCs w:val="28"/>
          <w:lang w:val="uk-UA"/>
        </w:rPr>
        <w:t>Мурнява</w:t>
      </w:r>
      <w:r>
        <w:rPr>
          <w:color w:val="1B1C1D"/>
          <w:sz w:val="28"/>
          <w:szCs w:val="28"/>
          <w:lang w:val="uk-UA"/>
        </w:rPr>
        <w:t xml:space="preserve"> </w:t>
      </w:r>
      <w:r>
        <w:rPr>
          <w:color w:val="1B1C1D"/>
          <w:sz w:val="28"/>
          <w:szCs w:val="28"/>
          <w:lang w:val="uk-UA"/>
        </w:rPr>
        <w:lastRenderedPageBreak/>
        <w:t xml:space="preserve">← </w:t>
      </w:r>
      <w:r>
        <w:rPr>
          <w:i/>
          <w:iCs/>
          <w:color w:val="1B1C1D"/>
          <w:sz w:val="28"/>
          <w:szCs w:val="28"/>
          <w:lang w:val="uk-UA"/>
        </w:rPr>
        <w:t>мур + -нява</w:t>
      </w:r>
      <w:r>
        <w:rPr>
          <w:color w:val="1B1C1D"/>
          <w:sz w:val="28"/>
          <w:szCs w:val="28"/>
          <w:lang w:val="uk-UA"/>
        </w:rPr>
        <w:t xml:space="preserve"> — ігрове ім’я киці, створене від наслідувального “мур” ( 12, с. 45);</w:t>
      </w:r>
      <w:r>
        <w:rPr>
          <w:i/>
          <w:iCs/>
          <w:color w:val="1B1C1D"/>
          <w:sz w:val="28"/>
          <w:szCs w:val="28"/>
          <w:lang w:val="uk-UA"/>
        </w:rPr>
        <w:t xml:space="preserve"> </w:t>
      </w:r>
      <w:r>
        <w:rPr>
          <w:b/>
          <w:bCs/>
          <w:i/>
          <w:iCs/>
          <w:color w:val="1B1C1D"/>
          <w:sz w:val="28"/>
          <w:szCs w:val="28"/>
          <w:lang w:val="uk-UA"/>
        </w:rPr>
        <w:t>Сяйвик</w:t>
      </w:r>
      <w:r>
        <w:rPr>
          <w:color w:val="1B1C1D"/>
          <w:sz w:val="28"/>
          <w:szCs w:val="28"/>
          <w:lang w:val="uk-UA"/>
        </w:rPr>
        <w:t xml:space="preserve"> ← </w:t>
      </w:r>
      <w:r>
        <w:rPr>
          <w:i/>
          <w:iCs/>
          <w:color w:val="1B1C1D"/>
          <w:sz w:val="28"/>
          <w:szCs w:val="28"/>
          <w:lang w:val="uk-UA"/>
        </w:rPr>
        <w:t>сяйв(о) + -ик</w:t>
      </w:r>
      <w:r>
        <w:rPr>
          <w:color w:val="1B1C1D"/>
          <w:sz w:val="28"/>
          <w:szCs w:val="28"/>
          <w:lang w:val="uk-UA"/>
        </w:rPr>
        <w:t xml:space="preserve"> — казковий персонаж, уособлення світла (місячний зайчик) (12, с. 23)</w:t>
      </w:r>
      <w:r>
        <w:rPr>
          <w:i/>
          <w:iCs/>
          <w:color w:val="1B1C1D"/>
          <w:sz w:val="28"/>
          <w:szCs w:val="28"/>
          <w:lang w:val="uk-UA"/>
        </w:rPr>
        <w:t xml:space="preserve">; </w:t>
      </w:r>
      <w:r>
        <w:rPr>
          <w:b/>
          <w:bCs/>
          <w:i/>
          <w:iCs/>
          <w:color w:val="1B1C1D"/>
          <w:sz w:val="28"/>
          <w:szCs w:val="28"/>
          <w:lang w:val="uk-UA"/>
        </w:rPr>
        <w:t>Рекеттигр</w:t>
      </w:r>
      <w:r>
        <w:rPr>
          <w:color w:val="1B1C1D"/>
          <w:sz w:val="28"/>
          <w:szCs w:val="28"/>
          <w:lang w:val="uk-UA"/>
        </w:rPr>
        <w:t xml:space="preserve"> ← </w:t>
      </w:r>
      <w:r>
        <w:rPr>
          <w:i/>
          <w:iCs/>
          <w:color w:val="1B1C1D"/>
          <w:sz w:val="28"/>
          <w:szCs w:val="28"/>
          <w:lang w:val="uk-UA"/>
        </w:rPr>
        <w:t>рекет + тигр</w:t>
      </w:r>
      <w:r>
        <w:rPr>
          <w:color w:val="1B1C1D"/>
          <w:sz w:val="28"/>
          <w:szCs w:val="28"/>
          <w:lang w:val="uk-UA"/>
        </w:rPr>
        <w:t xml:space="preserve"> — сатиричне утворення, фантастичний хижак у пародійному контексті (10, с. 124)</w:t>
      </w:r>
      <w:r>
        <w:rPr>
          <w:i/>
          <w:iCs/>
          <w:color w:val="1B1C1D"/>
          <w:sz w:val="28"/>
          <w:szCs w:val="28"/>
          <w:lang w:val="uk-UA"/>
        </w:rPr>
        <w:t xml:space="preserve">; </w:t>
      </w:r>
      <w:r>
        <w:rPr>
          <w:b/>
          <w:bCs/>
          <w:i/>
          <w:iCs/>
          <w:color w:val="1B1C1D"/>
          <w:sz w:val="28"/>
          <w:szCs w:val="28"/>
          <w:lang w:val="uk-UA"/>
        </w:rPr>
        <w:t>Псер</w:t>
      </w:r>
      <w:r>
        <w:rPr>
          <w:color w:val="1B1C1D"/>
          <w:sz w:val="28"/>
          <w:szCs w:val="28"/>
          <w:lang w:val="uk-UA"/>
        </w:rPr>
        <w:t xml:space="preserve"> ← </w:t>
      </w:r>
      <w:r>
        <w:rPr>
          <w:i/>
          <w:iCs/>
          <w:color w:val="1B1C1D"/>
          <w:sz w:val="28"/>
          <w:szCs w:val="28"/>
          <w:lang w:val="uk-UA"/>
        </w:rPr>
        <w:t>сер (англ.) + песе-</w:t>
      </w:r>
      <w:r>
        <w:rPr>
          <w:color w:val="1B1C1D"/>
          <w:sz w:val="28"/>
          <w:szCs w:val="28"/>
          <w:lang w:val="uk-UA"/>
        </w:rPr>
        <w:t xml:space="preserve"> — гібридне комічне ім’я собаки-лицаря; зооморфна іронічна істота (12, с. 72).</w:t>
      </w:r>
    </w:p>
    <w:p w:rsidR="00E938DC" w:rsidRDefault="00C764F0" w:rsidP="00965433">
      <w:pPr>
        <w:pStyle w:val="aa"/>
        <w:spacing w:beforeAutospacing="0" w:afterAutospacing="0" w:line="360" w:lineRule="auto"/>
        <w:ind w:firstLine="709"/>
        <w:jc w:val="both"/>
        <w:rPr>
          <w:color w:val="1B1C1D"/>
          <w:sz w:val="28"/>
          <w:szCs w:val="28"/>
          <w:lang w:val="uk-UA"/>
        </w:rPr>
      </w:pPr>
      <w:r>
        <w:rPr>
          <w:color w:val="1B1C1D"/>
          <w:sz w:val="28"/>
          <w:szCs w:val="28"/>
          <w:lang w:val="uk-UA"/>
        </w:rPr>
        <w:t xml:space="preserve">Такі утворення демонструють активну словотвірну гру: контамінацію, зрощення основ, модифікацію фразем і звуконаслідувань. Як підкреслює Л. Ставицька, </w:t>
      </w:r>
      <w:r>
        <w:rPr>
          <w:color w:val="1B1C1D"/>
          <w:sz w:val="28"/>
          <w:szCs w:val="28"/>
          <w:lang w:val="ru-RU"/>
        </w:rPr>
        <w:t>«</w:t>
      </w:r>
      <w:r>
        <w:rPr>
          <w:color w:val="1B1C1D"/>
          <w:sz w:val="28"/>
          <w:szCs w:val="28"/>
          <w:lang w:val="uk-UA"/>
        </w:rPr>
        <w:t>оказіональні утворення у дитячих текстах часто стають маркерами гумору, фантастики й мовної креативності автора</w:t>
      </w:r>
      <w:r>
        <w:rPr>
          <w:color w:val="1B1C1D"/>
          <w:sz w:val="28"/>
          <w:szCs w:val="28"/>
          <w:lang w:val="ru-RU"/>
        </w:rPr>
        <w:t>»</w:t>
      </w:r>
      <w:r>
        <w:rPr>
          <w:color w:val="1B1C1D"/>
          <w:sz w:val="28"/>
          <w:szCs w:val="28"/>
          <w:lang w:val="uk-UA"/>
        </w:rPr>
        <w:t xml:space="preserve"> </w:t>
      </w:r>
      <w:r>
        <w:rPr>
          <w:color w:val="1B1C1D"/>
          <w:sz w:val="28"/>
          <w:szCs w:val="28"/>
          <w:lang w:val="ru-RU"/>
        </w:rPr>
        <w:t>[</w:t>
      </w:r>
      <w:r>
        <w:rPr>
          <w:color w:val="1B1C1D"/>
          <w:sz w:val="28"/>
          <w:szCs w:val="28"/>
          <w:lang w:val="uk-UA"/>
        </w:rPr>
        <w:t>58, с. 219</w:t>
      </w:r>
      <w:r>
        <w:rPr>
          <w:color w:val="1B1C1D"/>
          <w:sz w:val="28"/>
          <w:szCs w:val="28"/>
          <w:lang w:val="ru-RU"/>
        </w:rPr>
        <w:t>]</w:t>
      </w:r>
      <w:r>
        <w:rPr>
          <w:color w:val="1B1C1D"/>
          <w:sz w:val="28"/>
          <w:szCs w:val="28"/>
          <w:lang w:val="uk-UA"/>
        </w:rPr>
        <w:t>.</w:t>
      </w:r>
      <w:r>
        <w:rPr>
          <w:color w:val="1B1C1D"/>
          <w:sz w:val="28"/>
          <w:szCs w:val="28"/>
          <w:lang w:val="ru-RU"/>
        </w:rPr>
        <w:t xml:space="preserve"> </w:t>
      </w:r>
      <w:r>
        <w:rPr>
          <w:color w:val="1B1C1D"/>
          <w:sz w:val="28"/>
          <w:szCs w:val="28"/>
          <w:lang w:val="uk-UA"/>
        </w:rPr>
        <w:t xml:space="preserve">У таких словах зберігається гра із семантичними очікуваннями читача, що, за словами Т. Ковалевої, </w:t>
      </w:r>
      <w:r>
        <w:rPr>
          <w:color w:val="1B1C1D"/>
          <w:sz w:val="28"/>
          <w:szCs w:val="28"/>
          <w:lang w:val="ru-RU"/>
        </w:rPr>
        <w:t>«</w:t>
      </w:r>
      <w:r>
        <w:rPr>
          <w:color w:val="1B1C1D"/>
          <w:sz w:val="28"/>
          <w:szCs w:val="28"/>
          <w:lang w:val="uk-UA"/>
        </w:rPr>
        <w:t>підсилює комунікативну взаємодію між автором і дитиною, переводячи процес читання в площину мовної творчості</w:t>
      </w:r>
      <w:r>
        <w:rPr>
          <w:color w:val="1B1C1D"/>
          <w:sz w:val="28"/>
          <w:szCs w:val="28"/>
          <w:lang w:val="ru-RU"/>
        </w:rPr>
        <w:t>» [</w:t>
      </w:r>
      <w:r>
        <w:rPr>
          <w:color w:val="1B1C1D"/>
          <w:sz w:val="28"/>
          <w:szCs w:val="28"/>
          <w:lang w:val="uk-UA"/>
        </w:rPr>
        <w:t>28, с. 103</w:t>
      </w:r>
      <w:r>
        <w:rPr>
          <w:color w:val="1B1C1D"/>
          <w:sz w:val="28"/>
          <w:szCs w:val="28"/>
          <w:lang w:val="ru-RU"/>
        </w:rPr>
        <w:t>]</w:t>
      </w:r>
      <w:r>
        <w:rPr>
          <w:color w:val="1B1C1D"/>
          <w:sz w:val="28"/>
          <w:szCs w:val="28"/>
          <w:lang w:val="uk-UA"/>
        </w:rPr>
        <w:t>. Вони демонструють багатство українських словотвірних ресурсів і водночас відображають психолінгвістичні особливості дитячого сприйняття.</w:t>
      </w:r>
    </w:p>
    <w:p w:rsidR="00E938DC" w:rsidRDefault="00E938DC" w:rsidP="00965433">
      <w:pPr>
        <w:pStyle w:val="aa"/>
        <w:spacing w:beforeAutospacing="0" w:afterAutospacing="0" w:line="360" w:lineRule="auto"/>
        <w:ind w:firstLine="709"/>
        <w:jc w:val="both"/>
        <w:rPr>
          <w:sz w:val="28"/>
          <w:szCs w:val="28"/>
          <w:lang w:val="uk-UA"/>
        </w:rPr>
      </w:pPr>
    </w:p>
    <w:p w:rsidR="00E938DC" w:rsidRDefault="00C764F0" w:rsidP="00965433">
      <w:pPr>
        <w:pStyle w:val="3"/>
        <w:spacing w:before="0" w:after="0"/>
        <w:jc w:val="both"/>
        <w:rPr>
          <w:rFonts w:cs="Times New Roman"/>
          <w:szCs w:val="28"/>
        </w:rPr>
      </w:pPr>
      <w:bookmarkStart w:id="12" w:name="_Toc214626587"/>
      <w:r>
        <w:rPr>
          <w:rFonts w:cs="Times New Roman"/>
          <w:szCs w:val="28"/>
        </w:rPr>
        <w:t>2.1.3. Оказіональні назви казкових країн та їх жителів</w:t>
      </w:r>
      <w:bookmarkEnd w:id="12"/>
    </w:p>
    <w:p w:rsidR="00E938DC" w:rsidRDefault="00C764F0" w:rsidP="00965433">
      <w:pPr>
        <w:pStyle w:val="aa"/>
        <w:spacing w:beforeAutospacing="0" w:afterAutospacing="0" w:line="360" w:lineRule="auto"/>
        <w:ind w:firstLine="709"/>
        <w:jc w:val="both"/>
        <w:rPr>
          <w:color w:val="000000"/>
          <w:sz w:val="28"/>
          <w:szCs w:val="28"/>
          <w:highlight w:val="yellow"/>
          <w:lang w:val="uk-UA"/>
        </w:rPr>
      </w:pPr>
      <w:r>
        <w:rPr>
          <w:color w:val="000000"/>
          <w:sz w:val="28"/>
          <w:szCs w:val="28"/>
          <w:lang w:val="uk-UA"/>
        </w:rPr>
        <w:t xml:space="preserve">Оказіональні назви жителів вигаданих міст і країн у творчості В. Нестайка посідають важливе місце у формуванні семантичної структури його художнього світу. Такі лексеми становлять специфічний підтип іменникових новотворів, що виконують не лише номінативну, а й конструктивну функцію, вони вибудовують внутрішню </w:t>
      </w:r>
      <w:r w:rsidRPr="006E5FB2">
        <w:rPr>
          <w:color w:val="000000"/>
          <w:sz w:val="28"/>
          <w:szCs w:val="28"/>
          <w:lang w:val="uk-UA"/>
        </w:rPr>
        <w:t>«</w:t>
      </w:r>
      <w:r>
        <w:rPr>
          <w:color w:val="000000"/>
          <w:sz w:val="28"/>
          <w:szCs w:val="28"/>
          <w:lang w:val="uk-UA"/>
        </w:rPr>
        <w:t>соціальну топографію</w:t>
      </w:r>
      <w:r w:rsidRPr="006E5FB2">
        <w:rPr>
          <w:color w:val="000000"/>
          <w:sz w:val="28"/>
          <w:szCs w:val="28"/>
          <w:lang w:val="uk-UA"/>
        </w:rPr>
        <w:t>»</w:t>
      </w:r>
      <w:r>
        <w:rPr>
          <w:color w:val="000000"/>
          <w:sz w:val="28"/>
          <w:szCs w:val="28"/>
          <w:lang w:val="uk-UA"/>
        </w:rPr>
        <w:t xml:space="preserve"> вигаданих просторів та формують їхній аксіологічний зміст. Як підкреслює Л. Масенко, «у казковій і дитячій літературі словотвір проявляє себе як один із головних механізмів художнього моделювання, створюючи семантично мотивовані, але нестандартні ігрові одиниці» [42, с. 210]. У цьому контексті назви жителів казкових міст у В. Нестайка відзначаються особливою системністю та яскравою виразністю. У структуротворенні таких номінацій провідну роль відіграє суфіксальна модель </w:t>
      </w:r>
      <w:r>
        <w:rPr>
          <w:b/>
          <w:bCs/>
          <w:i/>
          <w:color w:val="000000"/>
          <w:sz w:val="28"/>
          <w:szCs w:val="28"/>
          <w:lang w:val="uk-UA"/>
        </w:rPr>
        <w:t>-ець</w:t>
      </w:r>
      <w:r>
        <w:rPr>
          <w:b/>
          <w:bCs/>
          <w:color w:val="000000"/>
          <w:sz w:val="28"/>
          <w:szCs w:val="28"/>
          <w:lang w:val="uk-UA"/>
        </w:rPr>
        <w:t>,</w:t>
      </w:r>
      <w:r>
        <w:rPr>
          <w:color w:val="000000"/>
          <w:sz w:val="28"/>
          <w:szCs w:val="28"/>
          <w:lang w:val="uk-UA"/>
        </w:rPr>
        <w:t xml:space="preserve"> яка належить до найбільш продуктивних у сучасній українській мові. О. Тараненко наголошує, що </w:t>
      </w:r>
      <w:r>
        <w:rPr>
          <w:color w:val="000000"/>
          <w:sz w:val="28"/>
          <w:szCs w:val="28"/>
          <w:lang w:val="uk-UA"/>
        </w:rPr>
        <w:lastRenderedPageBreak/>
        <w:t xml:space="preserve">«суфікс </w:t>
      </w:r>
      <w:r>
        <w:rPr>
          <w:i/>
          <w:color w:val="000000"/>
          <w:sz w:val="28"/>
          <w:szCs w:val="28"/>
          <w:lang w:val="uk-UA"/>
        </w:rPr>
        <w:t>-ець</w:t>
      </w:r>
      <w:r>
        <w:rPr>
          <w:color w:val="000000"/>
          <w:sz w:val="28"/>
          <w:szCs w:val="28"/>
          <w:lang w:val="uk-UA"/>
        </w:rPr>
        <w:t xml:space="preserve"> активно використовується у творенні етнонімів, ойконімних похідних і назв соціальних груп, оскільки об'єднує в собі традиційність, фонетичну природність та семантичну однозначність» [61, с. 92]. Саме ця модель дозволяє </w:t>
      </w:r>
      <w:r w:rsidRPr="00672C5A">
        <w:rPr>
          <w:color w:val="000000"/>
          <w:sz w:val="28"/>
          <w:szCs w:val="28"/>
          <w:lang w:val="uk-UA"/>
        </w:rPr>
        <w:t>авторов</w:t>
      </w:r>
      <w:r>
        <w:rPr>
          <w:color w:val="000000"/>
          <w:sz w:val="28"/>
          <w:szCs w:val="28"/>
          <w:lang w:val="uk-UA"/>
        </w:rPr>
        <w:t>і створювати нові лексеми, які сприймаються читачем як природні та зрозумілі, незважаючи на вигаданість їхніх основ.</w:t>
      </w:r>
    </w:p>
    <w:p w:rsidR="00E938DC" w:rsidRDefault="00C764F0" w:rsidP="00965433">
      <w:pPr>
        <w:pStyle w:val="aa"/>
        <w:spacing w:beforeAutospacing="0" w:afterAutospacing="0" w:line="360" w:lineRule="auto"/>
        <w:ind w:firstLine="708"/>
        <w:jc w:val="both"/>
        <w:rPr>
          <w:color w:val="000000"/>
          <w:sz w:val="28"/>
          <w:szCs w:val="28"/>
          <w:highlight w:val="yellow"/>
          <w:lang w:val="uk-UA"/>
        </w:rPr>
      </w:pPr>
      <w:r>
        <w:rPr>
          <w:sz w:val="28"/>
          <w:szCs w:val="28"/>
          <w:lang w:val="uk-UA"/>
        </w:rPr>
        <w:t>Я</w:t>
      </w:r>
      <w:r>
        <w:rPr>
          <w:sz w:val="28"/>
          <w:szCs w:val="28"/>
          <w:lang w:val="ru-RU"/>
        </w:rPr>
        <w:t xml:space="preserve">к і у випадку з назвами фантастичних істот, частка цієї групи становить 10%, її функціональне значення для стилю </w:t>
      </w:r>
      <w:r>
        <w:rPr>
          <w:sz w:val="28"/>
          <w:szCs w:val="28"/>
          <w:lang w:val="uk-UA"/>
        </w:rPr>
        <w:t xml:space="preserve">В. </w:t>
      </w:r>
      <w:r>
        <w:rPr>
          <w:sz w:val="28"/>
          <w:szCs w:val="28"/>
          <w:lang w:val="ru-RU"/>
        </w:rPr>
        <w:t xml:space="preserve">Нестайка є незамінним. </w:t>
      </w:r>
      <w:proofErr w:type="gramStart"/>
      <w:r>
        <w:rPr>
          <w:sz w:val="28"/>
          <w:szCs w:val="28"/>
          <w:lang w:val="ru-RU"/>
        </w:rPr>
        <w:t>Ц</w:t>
      </w:r>
      <w:proofErr w:type="gramEnd"/>
      <w:r>
        <w:rPr>
          <w:sz w:val="28"/>
          <w:szCs w:val="28"/>
          <w:lang w:val="ru-RU"/>
        </w:rPr>
        <w:t xml:space="preserve">і оказіональні топоніми (назви країн, міст, місцевостей) </w:t>
      </w:r>
      <w:r>
        <w:rPr>
          <w:sz w:val="28"/>
          <w:szCs w:val="28"/>
          <w:lang w:val="uk-UA"/>
        </w:rPr>
        <w:t xml:space="preserve">та </w:t>
      </w:r>
      <w:r>
        <w:rPr>
          <w:sz w:val="28"/>
          <w:szCs w:val="28"/>
          <w:lang w:val="ru-RU"/>
        </w:rPr>
        <w:t>назви жителів є прямим інструментом моделювання художньої дійсності</w:t>
      </w:r>
      <w:r>
        <w:rPr>
          <w:i/>
          <w:iCs/>
          <w:sz w:val="28"/>
          <w:szCs w:val="28"/>
          <w:lang w:val="uk-UA"/>
        </w:rPr>
        <w:t xml:space="preserve"> (Див. Рис.4).</w:t>
      </w:r>
    </w:p>
    <w:p w:rsidR="00E938DC" w:rsidRDefault="00C764F0" w:rsidP="00965433">
      <w:pPr>
        <w:pStyle w:val="aa"/>
        <w:spacing w:beforeAutospacing="0" w:afterAutospacing="0" w:line="360" w:lineRule="auto"/>
        <w:ind w:firstLine="709"/>
        <w:jc w:val="both"/>
        <w:rPr>
          <w:color w:val="000000"/>
          <w:sz w:val="28"/>
          <w:szCs w:val="28"/>
          <w:highlight w:val="yellow"/>
          <w:lang w:val="uk-UA"/>
        </w:rPr>
      </w:pPr>
      <w:r>
        <w:rPr>
          <w:noProof/>
          <w:color w:val="000000"/>
          <w:sz w:val="28"/>
          <w:szCs w:val="28"/>
          <w:lang w:val="ru-RU" w:eastAsia="ru-RU"/>
        </w:rPr>
        <w:drawing>
          <wp:inline distT="0" distB="0" distL="114300" distR="114300">
            <wp:extent cx="5256530" cy="2988310"/>
            <wp:effectExtent l="5080" t="4445" r="11430" b="952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938DC" w:rsidRDefault="00E938DC" w:rsidP="00965433">
      <w:pPr>
        <w:pStyle w:val="aa"/>
        <w:spacing w:beforeAutospacing="0" w:afterAutospacing="0" w:line="360" w:lineRule="auto"/>
        <w:ind w:firstLine="709"/>
        <w:jc w:val="both"/>
        <w:rPr>
          <w:color w:val="000000"/>
          <w:sz w:val="28"/>
          <w:szCs w:val="28"/>
          <w:lang w:val="uk-UA"/>
        </w:rPr>
      </w:pP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Одним із найбільш показових прикладів є </w:t>
      </w:r>
      <w:r>
        <w:rPr>
          <w:b/>
          <w:bCs/>
          <w:color w:val="000000"/>
          <w:sz w:val="28"/>
          <w:szCs w:val="28"/>
          <w:lang w:val="uk-UA"/>
        </w:rPr>
        <w:t>дивогра́дець</w:t>
      </w:r>
      <w:r>
        <w:rPr>
          <w:color w:val="000000"/>
          <w:sz w:val="28"/>
          <w:szCs w:val="28"/>
          <w:lang w:val="uk-UA"/>
        </w:rPr>
        <w:t xml:space="preserve"> ← Дивоград + -ець – назва жителя фантастичного міста Дивограда.</w:t>
      </w:r>
      <w:r>
        <w:rPr>
          <w:i/>
          <w:iCs/>
          <w:color w:val="000000"/>
          <w:sz w:val="28"/>
          <w:szCs w:val="28"/>
          <w:lang w:val="uk-UA"/>
        </w:rPr>
        <w:t xml:space="preserve"> “Ніхто з дивоградців ніколи не сварився, не ворогував, не заздрив нікому”</w:t>
      </w:r>
      <w:r>
        <w:rPr>
          <w:color w:val="000000"/>
          <w:sz w:val="28"/>
          <w:szCs w:val="28"/>
          <w:lang w:val="uk-UA"/>
        </w:rPr>
        <w:t>.</w:t>
      </w:r>
      <w:r>
        <w:rPr>
          <w:color w:val="FF0000"/>
          <w:sz w:val="28"/>
          <w:szCs w:val="28"/>
          <w:lang w:val="uk-UA"/>
        </w:rPr>
        <w:t xml:space="preserve"> </w:t>
      </w:r>
      <w:r>
        <w:rPr>
          <w:color w:val="000000"/>
          <w:sz w:val="28"/>
          <w:szCs w:val="28"/>
          <w:lang w:val="uk-UA"/>
        </w:rPr>
        <w:t xml:space="preserve">У цій лексемі поєднуються два взаємопов’язані компоненти: основа </w:t>
      </w:r>
      <w:r>
        <w:rPr>
          <w:i/>
          <w:color w:val="000000"/>
          <w:sz w:val="28"/>
          <w:szCs w:val="28"/>
          <w:lang w:val="uk-UA"/>
        </w:rPr>
        <w:t>Дивоград</w:t>
      </w:r>
      <w:r>
        <w:rPr>
          <w:color w:val="000000"/>
          <w:sz w:val="28"/>
          <w:szCs w:val="28"/>
          <w:lang w:val="uk-UA"/>
        </w:rPr>
        <w:t xml:space="preserve">, утворена від прикметника </w:t>
      </w:r>
      <w:r>
        <w:rPr>
          <w:i/>
          <w:color w:val="000000"/>
          <w:sz w:val="28"/>
          <w:szCs w:val="28"/>
          <w:lang w:val="uk-UA"/>
        </w:rPr>
        <w:t>дивний</w:t>
      </w:r>
      <w:r>
        <w:rPr>
          <w:color w:val="000000"/>
          <w:sz w:val="28"/>
          <w:szCs w:val="28"/>
          <w:lang w:val="uk-UA"/>
        </w:rPr>
        <w:t xml:space="preserve"> у значенні “чудесний, казковий”, та суфікс </w:t>
      </w:r>
      <w:r>
        <w:rPr>
          <w:i/>
          <w:color w:val="000000"/>
          <w:sz w:val="28"/>
          <w:szCs w:val="28"/>
          <w:lang w:val="uk-UA"/>
        </w:rPr>
        <w:t>-ець</w:t>
      </w:r>
      <w:r>
        <w:rPr>
          <w:color w:val="000000"/>
          <w:sz w:val="28"/>
          <w:szCs w:val="28"/>
          <w:lang w:val="uk-UA"/>
        </w:rPr>
        <w:t xml:space="preserve">, який формує назву мешканця міста.  У випадку з </w:t>
      </w:r>
      <w:r>
        <w:rPr>
          <w:i/>
          <w:color w:val="000000"/>
          <w:sz w:val="28"/>
          <w:szCs w:val="28"/>
          <w:lang w:val="uk-UA"/>
        </w:rPr>
        <w:t xml:space="preserve">дивоградцем </w:t>
      </w:r>
      <w:r>
        <w:rPr>
          <w:color w:val="000000"/>
          <w:sz w:val="28"/>
          <w:szCs w:val="28"/>
          <w:lang w:val="uk-UA"/>
        </w:rPr>
        <w:t xml:space="preserve">ми маємо зразкове поєднання мовної гри з системністю — слово легко сприймається як реалія казкового простору. Подібним способом утворено </w:t>
      </w:r>
      <w:r>
        <w:rPr>
          <w:b/>
          <w:bCs/>
          <w:i/>
          <w:iCs/>
          <w:color w:val="000000"/>
          <w:sz w:val="28"/>
          <w:szCs w:val="28"/>
          <w:lang w:val="uk-UA"/>
        </w:rPr>
        <w:t>добряндець</w:t>
      </w:r>
      <w:r>
        <w:rPr>
          <w:color w:val="000000"/>
          <w:sz w:val="28"/>
          <w:szCs w:val="28"/>
          <w:lang w:val="uk-UA"/>
        </w:rPr>
        <w:t xml:space="preserve"> ← </w:t>
      </w:r>
      <w:r>
        <w:rPr>
          <w:i/>
          <w:color w:val="000000"/>
          <w:sz w:val="28"/>
          <w:szCs w:val="28"/>
          <w:lang w:val="uk-UA"/>
        </w:rPr>
        <w:t>Добряндія + -ець</w:t>
      </w:r>
      <w:r>
        <w:rPr>
          <w:color w:val="000000"/>
          <w:sz w:val="28"/>
          <w:szCs w:val="28"/>
          <w:lang w:val="uk-UA"/>
        </w:rPr>
        <w:t xml:space="preserve"> — назву жителя вигаданої країни  </w:t>
      </w:r>
      <w:r>
        <w:rPr>
          <w:i/>
          <w:color w:val="000000"/>
          <w:sz w:val="28"/>
          <w:szCs w:val="28"/>
          <w:lang w:val="uk-UA"/>
        </w:rPr>
        <w:t>Добряндії</w:t>
      </w:r>
      <w:r>
        <w:rPr>
          <w:color w:val="000000"/>
          <w:sz w:val="28"/>
          <w:szCs w:val="28"/>
          <w:lang w:val="uk-UA"/>
        </w:rPr>
        <w:t xml:space="preserve">. Основою виступає </w:t>
      </w:r>
      <w:r>
        <w:rPr>
          <w:i/>
          <w:color w:val="000000"/>
          <w:sz w:val="28"/>
          <w:szCs w:val="28"/>
          <w:lang w:val="uk-UA"/>
        </w:rPr>
        <w:t xml:space="preserve">Добряндія </w:t>
      </w:r>
      <w:r>
        <w:rPr>
          <w:color w:val="000000"/>
          <w:sz w:val="28"/>
          <w:szCs w:val="28"/>
          <w:lang w:val="uk-UA"/>
        </w:rPr>
        <w:t xml:space="preserve">— оказіональний топонім, створений за аналогією до реальних назв </w:t>
      </w:r>
      <w:r>
        <w:rPr>
          <w:color w:val="000000"/>
          <w:sz w:val="28"/>
          <w:szCs w:val="28"/>
          <w:lang w:val="uk-UA"/>
        </w:rPr>
        <w:lastRenderedPageBreak/>
        <w:t xml:space="preserve">держав (Фінляндія, Ісландія), що підсилює структурну природність моделі. За спостереженнями Н. Клименко, </w:t>
      </w:r>
      <w:r>
        <w:rPr>
          <w:color w:val="000000"/>
          <w:sz w:val="28"/>
          <w:szCs w:val="28"/>
          <w:lang w:val="ru-RU"/>
        </w:rPr>
        <w:t>«</w:t>
      </w:r>
      <w:r>
        <w:rPr>
          <w:color w:val="000000"/>
          <w:sz w:val="28"/>
          <w:szCs w:val="28"/>
          <w:lang w:val="uk-UA"/>
        </w:rPr>
        <w:t>морфемна організація оказіональних номінацій часто виконує функцію символічного маркера, завдяки чому образність слова зчитується вже на рівні кореня</w:t>
      </w:r>
      <w:r>
        <w:rPr>
          <w:color w:val="000000"/>
          <w:sz w:val="28"/>
          <w:szCs w:val="28"/>
          <w:lang w:val="ru-RU"/>
        </w:rPr>
        <w:t>» [</w:t>
      </w:r>
      <w:r>
        <w:rPr>
          <w:color w:val="000000"/>
          <w:sz w:val="28"/>
          <w:szCs w:val="28"/>
          <w:lang w:val="uk-UA"/>
        </w:rPr>
        <w:t xml:space="preserve">26, </w:t>
      </w:r>
      <w:r>
        <w:rPr>
          <w:color w:val="000000"/>
          <w:sz w:val="28"/>
          <w:szCs w:val="28"/>
        </w:rPr>
        <w:t>c</w:t>
      </w:r>
      <w:r>
        <w:rPr>
          <w:color w:val="000000"/>
          <w:sz w:val="28"/>
          <w:szCs w:val="28"/>
          <w:lang w:val="uk-UA"/>
        </w:rPr>
        <w:t>.180</w:t>
      </w:r>
      <w:r>
        <w:rPr>
          <w:color w:val="000000"/>
          <w:sz w:val="28"/>
          <w:szCs w:val="28"/>
          <w:lang w:val="ru-RU"/>
        </w:rPr>
        <w:t>]</w:t>
      </w:r>
      <w:r>
        <w:rPr>
          <w:color w:val="000000"/>
          <w:sz w:val="28"/>
          <w:szCs w:val="28"/>
          <w:lang w:val="uk-UA"/>
        </w:rPr>
        <w:t xml:space="preserve">. У цьому сенсі </w:t>
      </w:r>
      <w:r>
        <w:rPr>
          <w:i/>
          <w:color w:val="000000"/>
          <w:sz w:val="28"/>
          <w:szCs w:val="28"/>
          <w:lang w:val="uk-UA"/>
        </w:rPr>
        <w:t xml:space="preserve">добряндець </w:t>
      </w:r>
      <w:r>
        <w:rPr>
          <w:color w:val="000000"/>
          <w:sz w:val="28"/>
          <w:szCs w:val="28"/>
          <w:lang w:val="uk-UA"/>
        </w:rPr>
        <w:t xml:space="preserve">є не просто назвою жителя, а маркером ідеологічної осі тексту, де </w:t>
      </w:r>
      <w:r>
        <w:rPr>
          <w:i/>
          <w:color w:val="000000"/>
          <w:sz w:val="28"/>
          <w:szCs w:val="28"/>
          <w:lang w:val="uk-UA"/>
        </w:rPr>
        <w:t>Добряндія</w:t>
      </w:r>
      <w:r>
        <w:rPr>
          <w:color w:val="000000"/>
          <w:sz w:val="28"/>
          <w:szCs w:val="28"/>
          <w:lang w:val="uk-UA"/>
        </w:rPr>
        <w:t xml:space="preserve"> та її мешканці уособлюють добро, світло, шляхетність. Також наявний приклад </w:t>
      </w:r>
      <w:r>
        <w:rPr>
          <w:i/>
          <w:color w:val="000000"/>
          <w:sz w:val="28"/>
          <w:szCs w:val="28"/>
          <w:lang w:val="uk-UA"/>
        </w:rPr>
        <w:t>Зландія</w:t>
      </w:r>
      <w:r>
        <w:rPr>
          <w:color w:val="000000"/>
          <w:sz w:val="28"/>
          <w:szCs w:val="28"/>
          <w:lang w:val="uk-UA"/>
        </w:rPr>
        <w:t xml:space="preserve"> — держава негативного типу, жителі якої позначені словом</w:t>
      </w:r>
      <w:r>
        <w:rPr>
          <w:color w:val="FF0000"/>
          <w:sz w:val="28"/>
          <w:szCs w:val="28"/>
          <w:lang w:val="uk-UA"/>
        </w:rPr>
        <w:t xml:space="preserve"> </w:t>
      </w:r>
      <w:r>
        <w:rPr>
          <w:b/>
          <w:bCs/>
          <w:i/>
          <w:iCs/>
          <w:color w:val="000000"/>
          <w:sz w:val="28"/>
          <w:szCs w:val="28"/>
          <w:lang w:val="uk-UA"/>
        </w:rPr>
        <w:t>зландець</w:t>
      </w:r>
      <w:r>
        <w:rPr>
          <w:color w:val="000000"/>
          <w:sz w:val="28"/>
          <w:szCs w:val="28"/>
          <w:lang w:val="uk-UA"/>
        </w:rPr>
        <w:t xml:space="preserve"> ← </w:t>
      </w:r>
      <w:r>
        <w:rPr>
          <w:i/>
          <w:color w:val="000000"/>
          <w:sz w:val="28"/>
          <w:szCs w:val="28"/>
          <w:lang w:val="uk-UA"/>
        </w:rPr>
        <w:t>Зландія + -ець</w:t>
      </w:r>
      <w:r>
        <w:rPr>
          <w:color w:val="000000"/>
          <w:sz w:val="28"/>
          <w:szCs w:val="28"/>
          <w:lang w:val="uk-UA"/>
        </w:rPr>
        <w:t xml:space="preserve">. Основа </w:t>
      </w:r>
      <w:r>
        <w:rPr>
          <w:i/>
          <w:color w:val="000000"/>
          <w:sz w:val="28"/>
          <w:szCs w:val="28"/>
          <w:lang w:val="uk-UA"/>
        </w:rPr>
        <w:t xml:space="preserve">зл- </w:t>
      </w:r>
      <w:r>
        <w:rPr>
          <w:color w:val="000000"/>
          <w:sz w:val="28"/>
          <w:szCs w:val="28"/>
          <w:lang w:val="uk-UA"/>
        </w:rPr>
        <w:t xml:space="preserve">сигналізує про негативну характеристичність, а афіксальна структура наслідує ту саму продуктивну модель, що застосована у </w:t>
      </w:r>
      <w:r>
        <w:rPr>
          <w:i/>
          <w:color w:val="000000"/>
          <w:sz w:val="28"/>
          <w:szCs w:val="28"/>
          <w:lang w:val="uk-UA"/>
        </w:rPr>
        <w:t>добряндієць</w:t>
      </w:r>
      <w:r>
        <w:rPr>
          <w:color w:val="000000"/>
          <w:sz w:val="28"/>
          <w:szCs w:val="28"/>
          <w:lang w:val="uk-UA"/>
        </w:rPr>
        <w:t xml:space="preserve"> та </w:t>
      </w:r>
      <w:r>
        <w:rPr>
          <w:i/>
          <w:color w:val="000000"/>
          <w:sz w:val="28"/>
          <w:szCs w:val="28"/>
          <w:lang w:val="uk-UA"/>
        </w:rPr>
        <w:t>дивоградець.</w:t>
      </w:r>
      <w:r>
        <w:rPr>
          <w:color w:val="000000"/>
          <w:sz w:val="28"/>
          <w:szCs w:val="28"/>
          <w:lang w:val="uk-UA"/>
        </w:rPr>
        <w:t xml:space="preserve"> Завдяки цьому в межах твору виникає чітка система опозицій: добро/зло, гармонія/недоброзичливість. М. Журенко підкреслює, що композити й афіксальні інновації “здатні виконувати роль художніх маркерів поляризації, коли морфемна структура передає концептуальні протиставлення» [22, с. 51]. Також наведемо схожі структури, наприклад: </w:t>
      </w:r>
      <w:r>
        <w:rPr>
          <w:b/>
          <w:bCs/>
          <w:i/>
          <w:iCs/>
          <w:color w:val="000000"/>
          <w:sz w:val="28"/>
          <w:szCs w:val="28"/>
          <w:lang w:val="uk-UA"/>
        </w:rPr>
        <w:t>забобо́нія</w:t>
      </w:r>
      <w:r>
        <w:rPr>
          <w:color w:val="000000"/>
          <w:sz w:val="28"/>
          <w:szCs w:val="28"/>
          <w:lang w:val="uk-UA"/>
        </w:rPr>
        <w:t xml:space="preserve"> ← забобон + [Дан]-ія — фантастична країна, у якій панують таємничість і містичність: “</w:t>
      </w:r>
      <w:r>
        <w:rPr>
          <w:i/>
          <w:iCs/>
          <w:color w:val="000000"/>
          <w:sz w:val="28"/>
          <w:szCs w:val="28"/>
          <w:lang w:val="uk-UA"/>
        </w:rPr>
        <w:t>Народився я, голубе мій, у країні Забобонії</w:t>
      </w:r>
      <w:r>
        <w:rPr>
          <w:color w:val="000000"/>
          <w:sz w:val="28"/>
          <w:szCs w:val="28"/>
          <w:lang w:val="uk-UA"/>
        </w:rPr>
        <w:t xml:space="preserve">”. Форма утворена за аналогією до реальних назв держав (Індонезія, Данія), а мотивувальна основа </w:t>
      </w:r>
      <w:r>
        <w:rPr>
          <w:i/>
          <w:color w:val="000000"/>
          <w:sz w:val="28"/>
          <w:szCs w:val="28"/>
          <w:lang w:val="uk-UA"/>
        </w:rPr>
        <w:t>забобон</w:t>
      </w:r>
      <w:r>
        <w:rPr>
          <w:color w:val="000000"/>
          <w:sz w:val="28"/>
          <w:szCs w:val="28"/>
          <w:lang w:val="uk-UA"/>
        </w:rPr>
        <w:t xml:space="preserve"> створює іронічне забарвлення. </w:t>
      </w:r>
      <w:r>
        <w:rPr>
          <w:b/>
          <w:bCs/>
          <w:i/>
          <w:iCs/>
          <w:color w:val="000000"/>
          <w:sz w:val="28"/>
          <w:szCs w:val="28"/>
          <w:lang w:val="uk-UA"/>
        </w:rPr>
        <w:t>Заекра́нія</w:t>
      </w:r>
      <w:r>
        <w:rPr>
          <w:color w:val="000000"/>
          <w:sz w:val="28"/>
          <w:szCs w:val="28"/>
          <w:lang w:val="uk-UA"/>
        </w:rPr>
        <w:t xml:space="preserve"> ← за екран- [ом] + [Дан]-ія — країна медійного характеру, пов’язана зі світом телебачення: “</w:t>
      </w:r>
      <w:r>
        <w:rPr>
          <w:i/>
          <w:iCs/>
          <w:color w:val="000000"/>
          <w:sz w:val="28"/>
          <w:szCs w:val="28"/>
          <w:lang w:val="uk-UA"/>
        </w:rPr>
        <w:t>У мою Телебабанію, в країну Заекранію, ти не потрапиш</w:t>
      </w:r>
      <w:r>
        <w:rPr>
          <w:color w:val="000000"/>
          <w:sz w:val="28"/>
          <w:szCs w:val="28"/>
          <w:lang w:val="uk-UA"/>
        </w:rPr>
        <w:t xml:space="preserve">”. Структура поєднує префікс </w:t>
      </w:r>
      <w:r>
        <w:rPr>
          <w:i/>
          <w:color w:val="000000"/>
          <w:sz w:val="28"/>
          <w:szCs w:val="28"/>
          <w:lang w:val="uk-UA"/>
        </w:rPr>
        <w:t>за-</w:t>
      </w:r>
      <w:r>
        <w:rPr>
          <w:color w:val="000000"/>
          <w:sz w:val="28"/>
          <w:szCs w:val="28"/>
          <w:lang w:val="uk-UA"/>
        </w:rPr>
        <w:t xml:space="preserve"> у значенні «за межі» та корінь екран, формуючи образ “екранної держави”.</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Серед негативно-конотованих фантастичних локацій виступає </w:t>
      </w:r>
      <w:r>
        <w:rPr>
          <w:b/>
          <w:bCs/>
          <w:i/>
          <w:iCs/>
          <w:color w:val="000000"/>
          <w:sz w:val="28"/>
          <w:szCs w:val="28"/>
          <w:lang w:val="uk-UA"/>
        </w:rPr>
        <w:t>Пурша́мія</w:t>
      </w:r>
      <w:r>
        <w:rPr>
          <w:color w:val="000000"/>
          <w:sz w:val="28"/>
          <w:szCs w:val="28"/>
          <w:lang w:val="uk-UA"/>
        </w:rPr>
        <w:t xml:space="preserve"> ← Пуршам- + -ія — країна темної магії: “</w:t>
      </w:r>
      <w:r>
        <w:rPr>
          <w:i/>
          <w:iCs/>
          <w:color w:val="000000"/>
          <w:sz w:val="28"/>
          <w:szCs w:val="28"/>
          <w:lang w:val="uk-UA"/>
        </w:rPr>
        <w:t>Ви потрапили у лиху чаклунську країну Пуршамію, де нічого хорошого на вас не чекає</w:t>
      </w:r>
      <w:r>
        <w:rPr>
          <w:color w:val="000000"/>
          <w:sz w:val="28"/>
          <w:szCs w:val="28"/>
          <w:lang w:val="uk-UA"/>
        </w:rPr>
        <w:t xml:space="preserve">”. Назва має народно-ігровий характер і морфологічно наслідує реальні топоніми, але наповнюється новою семантикою. Особливе місце займає </w:t>
      </w:r>
      <w:r>
        <w:rPr>
          <w:b/>
          <w:bCs/>
          <w:i/>
          <w:iCs/>
          <w:color w:val="000000"/>
          <w:sz w:val="28"/>
          <w:szCs w:val="28"/>
          <w:lang w:val="uk-UA"/>
        </w:rPr>
        <w:t>Страхолю́ндія</w:t>
      </w:r>
      <w:r>
        <w:rPr>
          <w:color w:val="000000"/>
          <w:sz w:val="28"/>
          <w:szCs w:val="28"/>
          <w:lang w:val="uk-UA"/>
        </w:rPr>
        <w:t xml:space="preserve"> ← страх + -о- + [Фін]-л{я → ю}-ндія — держава нічних кошмарів: “</w:t>
      </w:r>
      <w:r>
        <w:rPr>
          <w:i/>
          <w:iCs/>
          <w:color w:val="000000"/>
          <w:sz w:val="28"/>
          <w:szCs w:val="28"/>
          <w:lang w:val="uk-UA"/>
        </w:rPr>
        <w:t>Нещодавно нічні кошмари заснували свою країну – Страхолюндію</w:t>
      </w:r>
      <w:r>
        <w:rPr>
          <w:color w:val="000000"/>
          <w:sz w:val="28"/>
          <w:szCs w:val="28"/>
          <w:lang w:val="uk-UA"/>
        </w:rPr>
        <w:t xml:space="preserve">”. Форма поєднує елемент страх із трансформованою моделлю типу Фінляндія, створюючи </w:t>
      </w:r>
      <w:r>
        <w:rPr>
          <w:color w:val="000000"/>
          <w:sz w:val="28"/>
          <w:szCs w:val="28"/>
          <w:lang w:val="uk-UA"/>
        </w:rPr>
        <w:lastRenderedPageBreak/>
        <w:t xml:space="preserve">гіперболізований комічно-страхітливий образ. До групи казкових країн належить і </w:t>
      </w:r>
      <w:r>
        <w:rPr>
          <w:b/>
          <w:bCs/>
          <w:i/>
          <w:iCs/>
          <w:color w:val="000000"/>
          <w:sz w:val="28"/>
          <w:szCs w:val="28"/>
          <w:lang w:val="uk-UA"/>
        </w:rPr>
        <w:t>Тропіка́нія</w:t>
      </w:r>
      <w:r>
        <w:rPr>
          <w:color w:val="000000"/>
          <w:sz w:val="28"/>
          <w:szCs w:val="28"/>
          <w:lang w:val="uk-UA"/>
        </w:rPr>
        <w:t xml:space="preserve"> ← тропік-и + [Танз]-анія — країна, “</w:t>
      </w:r>
      <w:r>
        <w:rPr>
          <w:i/>
          <w:iCs/>
          <w:color w:val="000000"/>
          <w:sz w:val="28"/>
          <w:szCs w:val="28"/>
          <w:lang w:val="uk-UA"/>
        </w:rPr>
        <w:t>в якій ніколи немає зими</w:t>
      </w:r>
      <w:r>
        <w:rPr>
          <w:color w:val="000000"/>
          <w:sz w:val="28"/>
          <w:szCs w:val="28"/>
          <w:lang w:val="uk-UA"/>
        </w:rPr>
        <w:t xml:space="preserve">”. Модель наслідує тропічні реалії, а форма </w:t>
      </w:r>
      <w:r>
        <w:rPr>
          <w:b/>
          <w:bCs/>
          <w:color w:val="000000"/>
          <w:sz w:val="28"/>
          <w:szCs w:val="28"/>
          <w:lang w:val="uk-UA"/>
        </w:rPr>
        <w:t>-анія</w:t>
      </w:r>
      <w:r>
        <w:rPr>
          <w:color w:val="000000"/>
          <w:sz w:val="28"/>
          <w:szCs w:val="28"/>
          <w:lang w:val="uk-UA"/>
        </w:rPr>
        <w:t xml:space="preserve"> відтворює традиційні структури назв держав.</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Усі ці топоніми функціонують як основи для можливих етнонімів і формують розгалужену систему казкової географії. За М. Журенком, художній текст “активно перетворює словотвірні моделі у спосіб концептуалізації вигаданих світів” </w:t>
      </w:r>
      <w:r>
        <w:rPr>
          <w:color w:val="000000"/>
          <w:sz w:val="28"/>
          <w:szCs w:val="28"/>
          <w:lang w:val="ru-RU"/>
        </w:rPr>
        <w:t>[</w:t>
      </w:r>
      <w:r>
        <w:rPr>
          <w:color w:val="000000"/>
          <w:sz w:val="28"/>
          <w:szCs w:val="28"/>
          <w:lang w:val="uk-UA"/>
        </w:rPr>
        <w:t>22, с. 5</w:t>
      </w:r>
      <w:r>
        <w:rPr>
          <w:color w:val="000000"/>
          <w:sz w:val="28"/>
          <w:szCs w:val="28"/>
          <w:lang w:val="ru-RU"/>
        </w:rPr>
        <w:t>2].</w:t>
      </w:r>
      <w:r>
        <w:rPr>
          <w:color w:val="000000"/>
          <w:sz w:val="28"/>
          <w:szCs w:val="28"/>
          <w:lang w:val="uk-UA"/>
        </w:rPr>
        <w:t xml:space="preserve"> Саме це спостерігаємо у В. Нестайка: </w:t>
      </w:r>
      <w:r>
        <w:rPr>
          <w:i/>
          <w:iCs/>
          <w:color w:val="000000"/>
          <w:sz w:val="28"/>
          <w:szCs w:val="28"/>
          <w:lang w:val="uk-UA"/>
        </w:rPr>
        <w:t>Дивоград, Добряндія, Зландія, Забобонія, Тропіканія</w:t>
      </w:r>
      <w:r>
        <w:rPr>
          <w:color w:val="000000"/>
          <w:sz w:val="28"/>
          <w:szCs w:val="28"/>
          <w:lang w:val="uk-UA"/>
        </w:rPr>
        <w:t xml:space="preserve"> тощо стають повноцінними територіальними одиницями, що мають власну історію, характер та потенціал для подальших словотвірних інновацій. </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З погляду словотвірної продуктивності модель </w:t>
      </w:r>
      <w:r>
        <w:rPr>
          <w:b/>
          <w:bCs/>
          <w:color w:val="000000"/>
          <w:sz w:val="28"/>
          <w:szCs w:val="28"/>
          <w:lang w:val="uk-UA"/>
        </w:rPr>
        <w:t>-ець</w:t>
      </w:r>
      <w:r>
        <w:rPr>
          <w:color w:val="000000"/>
          <w:sz w:val="28"/>
          <w:szCs w:val="28"/>
          <w:lang w:val="uk-UA"/>
        </w:rPr>
        <w:t xml:space="preserve"> у В. Нестайка працює максимально природно. На відміну від складніших композитних утворень або суфіксів зі зміненою оцінністю, ця модель забезпечує легке сприйняття, що, за словами О. Тараненка, «є важливою умовою для дитячої літератури, де нові слова мають бути доступними для інтуїтивного осмислення» [61, с. 95]. Водночас оказіональні етноніми автора мають високий естетичний потенціал, оскільки вони не лише номінують, а й передають характер спільноти, створюючи атмосферу гри та фантазії.</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 Отже, оказіональні назви казкових міст та їх жителів у творчості В.  Нестайка становлять важливий елемент його індивідуального стилю, формуючи систему словотвірних одиниць, які моделюють внутрішню структуру казкового всесвіту. Через такі слова автор створює “мовну карту” свого художнього простору, де кожне місто чи країна має власну соціальну групу, а кожна спільнота — власний характер. Словотвірні новотворення типу </w:t>
      </w:r>
      <w:r>
        <w:rPr>
          <w:i/>
          <w:iCs/>
          <w:color w:val="000000"/>
          <w:sz w:val="28"/>
          <w:szCs w:val="28"/>
          <w:lang w:val="uk-UA"/>
        </w:rPr>
        <w:t>дивоградець, добряндець, зландець</w:t>
      </w:r>
      <w:r>
        <w:rPr>
          <w:color w:val="000000"/>
          <w:sz w:val="28"/>
          <w:szCs w:val="28"/>
          <w:lang w:val="uk-UA"/>
        </w:rPr>
        <w:t xml:space="preserve"> є ключовими інструментами формування цієї моделі, оскільки поєднують структурну прозорість, ідейну насиченість та ігрову стилістику.</w:t>
      </w:r>
    </w:p>
    <w:p w:rsidR="00E938DC" w:rsidRDefault="00E938DC" w:rsidP="00965433">
      <w:pPr>
        <w:pStyle w:val="aa"/>
        <w:spacing w:beforeAutospacing="0" w:afterAutospacing="0" w:line="360" w:lineRule="auto"/>
        <w:ind w:firstLine="709"/>
        <w:jc w:val="both"/>
        <w:rPr>
          <w:color w:val="000000"/>
          <w:sz w:val="28"/>
          <w:szCs w:val="28"/>
          <w:lang w:val="uk-UA"/>
        </w:rPr>
      </w:pPr>
    </w:p>
    <w:p w:rsidR="00E938DC" w:rsidRPr="00672C5A" w:rsidRDefault="00E938DC" w:rsidP="00297160">
      <w:pPr>
        <w:pStyle w:val="2"/>
      </w:pPr>
      <w:bookmarkStart w:id="13" w:name="_Toc214626588"/>
    </w:p>
    <w:p w:rsidR="00E938DC" w:rsidRPr="00CA454D" w:rsidRDefault="00C764F0" w:rsidP="00CA454D">
      <w:pPr>
        <w:pStyle w:val="2"/>
        <w:numPr>
          <w:ilvl w:val="0"/>
          <w:numId w:val="0"/>
        </w:numPr>
        <w:rPr>
          <w:lang w:val="ru-RU"/>
        </w:rPr>
      </w:pPr>
      <w:r w:rsidRPr="00CA454D">
        <w:rPr>
          <w:lang w:val="ru-RU"/>
        </w:rPr>
        <w:lastRenderedPageBreak/>
        <w:t>2.2. Творення оказіональних дієслі</w:t>
      </w:r>
      <w:proofErr w:type="gramStart"/>
      <w:r w:rsidRPr="00CA454D">
        <w:rPr>
          <w:lang w:val="ru-RU"/>
        </w:rPr>
        <w:t>в</w:t>
      </w:r>
      <w:proofErr w:type="gramEnd"/>
      <w:r w:rsidRPr="00CA454D">
        <w:rPr>
          <w:lang w:val="ru-RU"/>
        </w:rPr>
        <w:t xml:space="preserve"> у сучасному українському дитячому дискурсі</w:t>
      </w:r>
      <w:bookmarkEnd w:id="13"/>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Оказіоналізми як явище авторської неології становлять одну з найвиразніших рис індивідуального мовлення письменників. Вони відображають мовотворчу свободу, креативність і прагнення до художнього експерименту. Як зазначає Ю. Гришко, оказіоналізми є </w:t>
      </w:r>
      <w:r>
        <w:rPr>
          <w:color w:val="000000"/>
          <w:sz w:val="28"/>
          <w:szCs w:val="28"/>
          <w:lang w:val="ru-RU"/>
        </w:rPr>
        <w:t>«</w:t>
      </w:r>
      <w:r>
        <w:rPr>
          <w:color w:val="000000"/>
          <w:sz w:val="28"/>
          <w:szCs w:val="28"/>
          <w:lang w:val="uk-UA"/>
        </w:rPr>
        <w:t>лексичними одиницями, створеними в межах художнього тексту з метою реалізації специфічних експресивно-емоційних і комічних завдань, не зафіксованих у словниках</w:t>
      </w:r>
      <w:r>
        <w:rPr>
          <w:color w:val="000000"/>
          <w:sz w:val="28"/>
          <w:szCs w:val="28"/>
          <w:lang w:val="ru-RU"/>
        </w:rPr>
        <w:t>»</w:t>
      </w:r>
      <w:r>
        <w:rPr>
          <w:color w:val="000000"/>
          <w:sz w:val="28"/>
          <w:szCs w:val="28"/>
          <w:lang w:val="uk-UA"/>
        </w:rPr>
        <w:t xml:space="preserve"> </w:t>
      </w:r>
      <w:r>
        <w:rPr>
          <w:color w:val="000000"/>
          <w:sz w:val="28"/>
          <w:szCs w:val="28"/>
          <w:lang w:val="ru-RU"/>
        </w:rPr>
        <w:t>[16</w:t>
      </w:r>
      <w:r>
        <w:rPr>
          <w:color w:val="000000"/>
          <w:sz w:val="28"/>
          <w:szCs w:val="28"/>
          <w:lang w:val="uk-UA"/>
        </w:rPr>
        <w:t>, с. 17</w:t>
      </w:r>
      <w:r>
        <w:rPr>
          <w:color w:val="000000"/>
          <w:sz w:val="28"/>
          <w:szCs w:val="28"/>
          <w:lang w:val="ru-RU"/>
        </w:rPr>
        <w:t>]</w:t>
      </w:r>
      <w:r>
        <w:rPr>
          <w:color w:val="000000"/>
          <w:sz w:val="28"/>
          <w:szCs w:val="28"/>
          <w:lang w:val="uk-UA"/>
        </w:rPr>
        <w:t xml:space="preserve">. Ця риса робить їх особливо важливими для дитячої літератури, де слово є не лише засобом комунікації, а й джерелом гри, емоції, відкриття світу. У сучасних дослідженнях наголошується, що саме дієслово як частина мови найбільш придатне для оказіональної творчості. Воно надає змогу передати динаміку, рух, голос, інтонацію, а також моделює спосіб дії </w:t>
      </w:r>
      <w:r>
        <w:rPr>
          <w:color w:val="000000"/>
          <w:sz w:val="28"/>
          <w:szCs w:val="28"/>
          <w:lang w:val="ru-RU"/>
        </w:rPr>
        <w:t>[</w:t>
      </w:r>
      <w:r>
        <w:rPr>
          <w:color w:val="000000"/>
          <w:sz w:val="28"/>
          <w:szCs w:val="28"/>
          <w:lang w:val="uk-UA"/>
        </w:rPr>
        <w:t>36, с. 82</w:t>
      </w:r>
      <w:r>
        <w:rPr>
          <w:color w:val="000000"/>
          <w:sz w:val="28"/>
          <w:szCs w:val="28"/>
          <w:lang w:val="ru-RU"/>
        </w:rPr>
        <w:t>]</w:t>
      </w:r>
      <w:r>
        <w:rPr>
          <w:color w:val="000000"/>
          <w:sz w:val="28"/>
          <w:szCs w:val="28"/>
          <w:lang w:val="uk-UA"/>
        </w:rPr>
        <w:t xml:space="preserve">. Згідно з позицією Н. Клименко, </w:t>
      </w:r>
      <w:r w:rsidRPr="00672C5A">
        <w:rPr>
          <w:color w:val="000000"/>
          <w:sz w:val="28"/>
          <w:szCs w:val="28"/>
          <w:lang w:val="uk-UA"/>
        </w:rPr>
        <w:t>«</w:t>
      </w:r>
      <w:r>
        <w:rPr>
          <w:color w:val="000000"/>
          <w:sz w:val="28"/>
          <w:szCs w:val="28"/>
          <w:lang w:val="uk-UA"/>
        </w:rPr>
        <w:t>у словотворі дитячих текстів спостерігається тенденція до дієслівної експресії, адже дія для дитини є основною формою пізнання світу</w:t>
      </w:r>
      <w:r w:rsidRPr="00672C5A">
        <w:rPr>
          <w:color w:val="000000"/>
          <w:sz w:val="28"/>
          <w:szCs w:val="28"/>
          <w:lang w:val="uk-UA"/>
        </w:rPr>
        <w:t>»</w:t>
      </w:r>
      <w:r>
        <w:rPr>
          <w:color w:val="000000"/>
          <w:sz w:val="28"/>
          <w:szCs w:val="28"/>
          <w:lang w:val="uk-UA"/>
        </w:rPr>
        <w:t xml:space="preserve"> [27, с. 134]. Тому у дитячому дискурсі оказіональні дієслова виконують  стилістичну і психологічну функцію: вони допомагають автору ідентифікувати себе з дитячим мисленням і мовленням.</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Як відзначає О. Дюндик, </w:t>
      </w:r>
      <w:r>
        <w:rPr>
          <w:color w:val="000000"/>
          <w:sz w:val="28"/>
          <w:szCs w:val="28"/>
          <w:lang w:val="ru-RU"/>
        </w:rPr>
        <w:t>«</w:t>
      </w:r>
      <w:r>
        <w:rPr>
          <w:color w:val="000000"/>
          <w:sz w:val="28"/>
          <w:szCs w:val="28"/>
          <w:lang w:val="uk-UA"/>
        </w:rPr>
        <w:t>мовний світ Нестайка — це світ живого експерименту, де слово може перетворюватися на будь-що: рух, звук, настрій, дію</w:t>
      </w:r>
      <w:r>
        <w:rPr>
          <w:color w:val="000000"/>
          <w:sz w:val="28"/>
          <w:szCs w:val="28"/>
          <w:lang w:val="ru-RU"/>
        </w:rPr>
        <w:t xml:space="preserve">» </w:t>
      </w:r>
      <w:r w:rsidRPr="006E5FB2">
        <w:rPr>
          <w:color w:val="000000"/>
          <w:sz w:val="28"/>
          <w:szCs w:val="28"/>
          <w:lang w:val="ru-RU"/>
        </w:rPr>
        <w:t>[</w:t>
      </w:r>
      <w:r>
        <w:rPr>
          <w:color w:val="000000"/>
          <w:sz w:val="28"/>
          <w:szCs w:val="28"/>
          <w:lang w:val="uk-UA"/>
        </w:rPr>
        <w:t>19, с.45</w:t>
      </w:r>
      <w:r w:rsidRPr="006E5FB2">
        <w:rPr>
          <w:color w:val="000000"/>
          <w:sz w:val="28"/>
          <w:szCs w:val="28"/>
          <w:lang w:val="ru-RU"/>
        </w:rPr>
        <w:t>]</w:t>
      </w:r>
      <w:r>
        <w:rPr>
          <w:color w:val="000000"/>
          <w:sz w:val="28"/>
          <w:szCs w:val="28"/>
          <w:lang w:val="uk-UA"/>
        </w:rPr>
        <w:t xml:space="preserve">. У його творах простежується послідовна тенденція до творення авторських дієслів із вигуків, звуконаслідувальних основ, часток і навіть сполучників. Ці одиниці утворюються найчастіше за допомогою продуктивних афіксів </w:t>
      </w:r>
      <w:r>
        <w:rPr>
          <w:b/>
          <w:bCs/>
          <w:color w:val="000000"/>
          <w:sz w:val="28"/>
          <w:szCs w:val="28"/>
          <w:lang w:val="uk-UA"/>
        </w:rPr>
        <w:t xml:space="preserve">-ка-, -ува-, -ірува-, </w:t>
      </w:r>
      <w:r>
        <w:rPr>
          <w:color w:val="000000"/>
          <w:sz w:val="28"/>
          <w:szCs w:val="28"/>
          <w:lang w:val="uk-UA"/>
        </w:rPr>
        <w:t xml:space="preserve">що є типовими для ігрової лексики </w:t>
      </w:r>
      <w:r>
        <w:rPr>
          <w:color w:val="000000"/>
          <w:sz w:val="28"/>
          <w:szCs w:val="28"/>
          <w:lang w:val="ru-RU"/>
        </w:rPr>
        <w:t>[</w:t>
      </w:r>
      <w:r>
        <w:rPr>
          <w:color w:val="000000"/>
          <w:sz w:val="28"/>
          <w:szCs w:val="28"/>
          <w:lang w:val="uk-UA"/>
        </w:rPr>
        <w:t>41, с. 91</w:t>
      </w:r>
      <w:r>
        <w:rPr>
          <w:color w:val="000000"/>
          <w:sz w:val="28"/>
          <w:szCs w:val="28"/>
          <w:lang w:val="ru-RU"/>
        </w:rPr>
        <w:t>]</w:t>
      </w:r>
      <w:r>
        <w:rPr>
          <w:color w:val="000000"/>
          <w:sz w:val="28"/>
          <w:szCs w:val="28"/>
          <w:lang w:val="uk-UA"/>
        </w:rPr>
        <w:t>.</w:t>
      </w:r>
    </w:p>
    <w:p w:rsidR="00E938DC" w:rsidRDefault="00C764F0" w:rsidP="00965433">
      <w:pPr>
        <w:pStyle w:val="aa"/>
        <w:spacing w:beforeAutospacing="0" w:afterAutospacing="0" w:line="360" w:lineRule="auto"/>
        <w:ind w:firstLine="709"/>
        <w:jc w:val="both"/>
        <w:rPr>
          <w:color w:val="000000"/>
          <w:sz w:val="28"/>
          <w:szCs w:val="28"/>
          <w:lang w:val="uk-UA"/>
        </w:rPr>
      </w:pPr>
      <w:r>
        <w:rPr>
          <w:sz w:val="28"/>
          <w:szCs w:val="28"/>
          <w:lang w:val="uk-UA"/>
        </w:rPr>
        <w:t xml:space="preserve">Важливою, хоча й найменш чисельною, групою індивідуально-авторських новотворів, зафіксованих у творчості В. Нестайка, є оказіональні дієслова. </w:t>
      </w:r>
      <w:proofErr w:type="gramStart"/>
      <w:r>
        <w:rPr>
          <w:sz w:val="28"/>
          <w:szCs w:val="28"/>
          <w:lang w:val="ru-RU"/>
        </w:rPr>
        <w:t xml:space="preserve">За результатами нашої вибірки, їхня частка становить лише </w:t>
      </w:r>
      <w:r>
        <w:rPr>
          <w:b/>
          <w:bCs/>
          <w:sz w:val="28"/>
          <w:szCs w:val="28"/>
          <w:lang w:val="ru-RU"/>
        </w:rPr>
        <w:t>2 %</w:t>
      </w:r>
      <w:r>
        <w:rPr>
          <w:sz w:val="28"/>
          <w:szCs w:val="28"/>
          <w:lang w:val="ru-RU"/>
        </w:rPr>
        <w:t xml:space="preserve"> від загального обсягу оказіональної лексики (</w:t>
      </w:r>
      <w:r>
        <w:rPr>
          <w:sz w:val="28"/>
          <w:szCs w:val="28"/>
          <w:lang w:val="uk-UA"/>
        </w:rPr>
        <w:t>Див.</w:t>
      </w:r>
      <w:proofErr w:type="gramEnd"/>
      <w:r>
        <w:rPr>
          <w:sz w:val="28"/>
          <w:szCs w:val="28"/>
          <w:lang w:val="uk-UA"/>
        </w:rPr>
        <w:t xml:space="preserve"> Рис. 5</w:t>
      </w:r>
      <w:r>
        <w:rPr>
          <w:sz w:val="28"/>
          <w:szCs w:val="28"/>
          <w:lang w:val="ru-RU"/>
        </w:rPr>
        <w:t>)</w:t>
      </w:r>
      <w:r>
        <w:rPr>
          <w:sz w:val="28"/>
          <w:szCs w:val="28"/>
          <w:lang w:val="uk-UA"/>
        </w:rPr>
        <w:t xml:space="preserve">. </w:t>
      </w:r>
      <w:r>
        <w:rPr>
          <w:sz w:val="28"/>
          <w:szCs w:val="28"/>
          <w:lang w:val="ru-RU"/>
        </w:rPr>
        <w:t xml:space="preserve">Цей невеликий відсоток вказує на те, що письменник значно </w:t>
      </w:r>
      <w:proofErr w:type="gramStart"/>
      <w:r>
        <w:rPr>
          <w:sz w:val="28"/>
          <w:szCs w:val="28"/>
          <w:lang w:val="ru-RU"/>
        </w:rPr>
        <w:t>р</w:t>
      </w:r>
      <w:proofErr w:type="gramEnd"/>
      <w:r>
        <w:rPr>
          <w:sz w:val="28"/>
          <w:szCs w:val="28"/>
          <w:lang w:val="ru-RU"/>
        </w:rPr>
        <w:t xml:space="preserve">ідше вдається до створення нових слів </w:t>
      </w:r>
      <w:r>
        <w:rPr>
          <w:sz w:val="28"/>
          <w:szCs w:val="28"/>
          <w:lang w:val="ru-RU"/>
        </w:rPr>
        <w:lastRenderedPageBreak/>
        <w:t xml:space="preserve">для позначення динаміки та дії, ніж для іменування персонажів або елементів художнього світу. Проте, незважаючи на низьку кількісну характеристику, ці поодинокі оказіональні дієслова виконують високу </w:t>
      </w:r>
      <w:proofErr w:type="gramStart"/>
      <w:r>
        <w:rPr>
          <w:sz w:val="28"/>
          <w:szCs w:val="28"/>
          <w:lang w:val="ru-RU"/>
        </w:rPr>
        <w:t>стил</w:t>
      </w:r>
      <w:proofErr w:type="gramEnd"/>
      <w:r>
        <w:rPr>
          <w:sz w:val="28"/>
          <w:szCs w:val="28"/>
          <w:lang w:val="ru-RU"/>
        </w:rPr>
        <w:t>істичну функцію, слугуючи для максимальної експресивності оповіді, яскравого зображення руху та підсилення гумористичного ефекту у конкретних контекстах, де стандартні дієслова не можуть забезпечити необхідної авторської індивідуалізації та художньої неповторності.</w:t>
      </w:r>
    </w:p>
    <w:p w:rsidR="00E938DC" w:rsidRDefault="00C764F0" w:rsidP="00965433">
      <w:pPr>
        <w:pStyle w:val="aa"/>
        <w:spacing w:beforeAutospacing="0" w:afterAutospacing="0" w:line="360" w:lineRule="auto"/>
        <w:ind w:firstLine="709"/>
        <w:jc w:val="both"/>
        <w:rPr>
          <w:color w:val="000000"/>
          <w:sz w:val="28"/>
          <w:szCs w:val="28"/>
          <w:lang w:val="uk-UA"/>
        </w:rPr>
      </w:pPr>
      <w:r>
        <w:rPr>
          <w:noProof/>
          <w:color w:val="000000"/>
          <w:sz w:val="28"/>
          <w:szCs w:val="28"/>
          <w:lang w:val="ru-RU" w:eastAsia="ru-RU"/>
        </w:rPr>
        <w:drawing>
          <wp:inline distT="0" distB="0" distL="114300" distR="114300">
            <wp:extent cx="5256530" cy="2988310"/>
            <wp:effectExtent l="5080" t="4445" r="11430" b="9525"/>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938DC" w:rsidRDefault="00E938DC" w:rsidP="00965433">
      <w:pPr>
        <w:pStyle w:val="aa"/>
        <w:spacing w:beforeAutospacing="0" w:afterAutospacing="0" w:line="360" w:lineRule="auto"/>
        <w:ind w:firstLine="709"/>
        <w:jc w:val="both"/>
        <w:rPr>
          <w:color w:val="000000"/>
          <w:sz w:val="28"/>
          <w:szCs w:val="28"/>
          <w:lang w:val="uk-UA"/>
        </w:rPr>
      </w:pP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Розглянемо деякі показові приклади:</w:t>
      </w:r>
    </w:p>
    <w:p w:rsidR="00E938DC" w:rsidRDefault="00C764F0" w:rsidP="00965433">
      <w:pPr>
        <w:pStyle w:val="aa"/>
        <w:spacing w:beforeAutospacing="0" w:afterAutospacing="0" w:line="360" w:lineRule="auto"/>
        <w:ind w:firstLine="709"/>
        <w:jc w:val="both"/>
        <w:rPr>
          <w:color w:val="000000"/>
          <w:sz w:val="28"/>
          <w:szCs w:val="28"/>
          <w:lang w:val="uk-UA"/>
        </w:rPr>
      </w:pPr>
      <w:r>
        <w:rPr>
          <w:b/>
          <w:bCs/>
          <w:color w:val="000000"/>
          <w:sz w:val="28"/>
          <w:szCs w:val="28"/>
          <w:lang w:val="uk-UA"/>
        </w:rPr>
        <w:t>Але́кати</w:t>
      </w:r>
      <w:r>
        <w:rPr>
          <w:color w:val="000000"/>
          <w:sz w:val="28"/>
          <w:szCs w:val="28"/>
          <w:lang w:val="uk-UA"/>
        </w:rPr>
        <w:t xml:space="preserve"> ← але- + -ка-(ти) — «постійно вимовляти лише сполучник </w:t>
      </w:r>
      <w:r>
        <w:rPr>
          <w:i/>
          <w:iCs/>
          <w:color w:val="000000"/>
          <w:sz w:val="28"/>
          <w:szCs w:val="28"/>
          <w:lang w:val="uk-UA"/>
        </w:rPr>
        <w:t>але</w:t>
      </w:r>
      <w:r>
        <w:rPr>
          <w:color w:val="000000"/>
          <w:sz w:val="28"/>
          <w:szCs w:val="28"/>
          <w:lang w:val="uk-UA"/>
        </w:rPr>
        <w:t>».</w:t>
      </w:r>
      <w:r>
        <w:rPr>
          <w:color w:val="000000"/>
          <w:sz w:val="28"/>
          <w:szCs w:val="28"/>
          <w:lang w:val="uk-UA"/>
        </w:rPr>
        <w:br/>
        <w:t xml:space="preserve">У фразі “Ну що ти все </w:t>
      </w:r>
      <w:r>
        <w:rPr>
          <w:i/>
          <w:iCs/>
          <w:color w:val="000000"/>
          <w:sz w:val="28"/>
          <w:szCs w:val="28"/>
          <w:lang w:val="uk-UA"/>
        </w:rPr>
        <w:t>алекаєш</w:t>
      </w:r>
      <w:r>
        <w:rPr>
          <w:color w:val="000000"/>
          <w:sz w:val="28"/>
          <w:szCs w:val="28"/>
          <w:lang w:val="uk-UA"/>
        </w:rPr>
        <w:t xml:space="preserve">! — вигукнув Ромка”(10, с. 70),  дієслово виражає не звичайну мовленнєву дію, а емоційно забарвлену манеру поведінки. Тут суфікс </w:t>
      </w:r>
      <w:r>
        <w:rPr>
          <w:b/>
          <w:bCs/>
          <w:color w:val="000000"/>
          <w:sz w:val="28"/>
          <w:szCs w:val="28"/>
          <w:lang w:val="uk-UA"/>
        </w:rPr>
        <w:t>–ка-</w:t>
      </w:r>
      <w:r>
        <w:rPr>
          <w:color w:val="000000"/>
          <w:sz w:val="28"/>
          <w:szCs w:val="28"/>
          <w:lang w:val="uk-UA"/>
        </w:rPr>
        <w:t xml:space="preserve"> надає формі ознаки повторюваності й ігровості, а сама лексема виникає з синтаксичного елемента — сполучника. Такий перехід частини мови у дієслово є типовим для дитячого мовлення, адже дитина сприймає слово не як абстрактну граматичну одиницю, а як звуковий сигнал, здатний діяти </w:t>
      </w:r>
      <w:r>
        <w:rPr>
          <w:color w:val="000000"/>
          <w:sz w:val="28"/>
          <w:szCs w:val="28"/>
          <w:lang w:val="ru-RU"/>
        </w:rPr>
        <w:t>[</w:t>
      </w:r>
      <w:r>
        <w:rPr>
          <w:color w:val="000000"/>
          <w:sz w:val="28"/>
          <w:szCs w:val="28"/>
          <w:lang w:val="uk-UA"/>
        </w:rPr>
        <w:t>32, с. 63</w:t>
      </w:r>
      <w:r>
        <w:rPr>
          <w:color w:val="000000"/>
          <w:sz w:val="28"/>
          <w:szCs w:val="28"/>
          <w:lang w:val="ru-RU"/>
        </w:rPr>
        <w:t>]</w:t>
      </w:r>
      <w:r>
        <w:rPr>
          <w:color w:val="000000"/>
          <w:sz w:val="28"/>
          <w:szCs w:val="28"/>
          <w:lang w:val="uk-UA"/>
        </w:rPr>
        <w:t xml:space="preserve">. Подібні моделі, за спостереженнями І. Кочергана, “активізують мовне мислення дитини й формують у неї відчуття гнучкості мовної системи” </w:t>
      </w:r>
      <w:r>
        <w:rPr>
          <w:color w:val="000000"/>
          <w:sz w:val="28"/>
          <w:szCs w:val="28"/>
          <w:lang w:val="ru-RU"/>
        </w:rPr>
        <w:t>[</w:t>
      </w:r>
      <w:r>
        <w:rPr>
          <w:color w:val="000000"/>
          <w:sz w:val="28"/>
          <w:szCs w:val="28"/>
          <w:lang w:val="uk-UA"/>
        </w:rPr>
        <w:t>35, с. 107</w:t>
      </w:r>
      <w:r>
        <w:rPr>
          <w:color w:val="000000"/>
          <w:sz w:val="28"/>
          <w:szCs w:val="28"/>
          <w:lang w:val="ru-RU"/>
        </w:rPr>
        <w:t>]</w:t>
      </w:r>
      <w:r>
        <w:rPr>
          <w:color w:val="000000"/>
          <w:sz w:val="28"/>
          <w:szCs w:val="28"/>
          <w:lang w:val="uk-UA"/>
        </w:rPr>
        <w:t xml:space="preserve">. </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lastRenderedPageBreak/>
        <w:t xml:space="preserve">Інший приклад: </w:t>
      </w:r>
      <w:r>
        <w:rPr>
          <w:b/>
          <w:bCs/>
          <w:i/>
          <w:iCs/>
          <w:color w:val="000000"/>
          <w:sz w:val="28"/>
          <w:szCs w:val="28"/>
          <w:lang w:val="uk-UA"/>
        </w:rPr>
        <w:t>відка́ркуватися</w:t>
      </w:r>
      <w:r>
        <w:rPr>
          <w:color w:val="000000"/>
          <w:sz w:val="28"/>
          <w:szCs w:val="28"/>
          <w:lang w:val="uk-UA"/>
        </w:rPr>
        <w:t xml:space="preserve">, утворене від </w:t>
      </w:r>
      <w:r>
        <w:rPr>
          <w:i/>
          <w:iCs/>
          <w:color w:val="000000"/>
          <w:sz w:val="28"/>
          <w:szCs w:val="28"/>
          <w:lang w:val="uk-UA"/>
        </w:rPr>
        <w:t>відкаркатися</w:t>
      </w:r>
      <w:r>
        <w:rPr>
          <w:color w:val="000000"/>
          <w:sz w:val="28"/>
          <w:szCs w:val="28"/>
          <w:lang w:val="uk-UA"/>
        </w:rPr>
        <w:t xml:space="preserve"> за допомогою суфікса </w:t>
      </w:r>
      <w:r>
        <w:rPr>
          <w:b/>
          <w:bCs/>
          <w:color w:val="000000"/>
          <w:sz w:val="28"/>
          <w:szCs w:val="28"/>
          <w:lang w:val="uk-UA"/>
        </w:rPr>
        <w:t>-ува-</w:t>
      </w:r>
      <w:r>
        <w:rPr>
          <w:color w:val="000000"/>
          <w:sz w:val="28"/>
          <w:szCs w:val="28"/>
          <w:lang w:val="uk-UA"/>
        </w:rPr>
        <w:t xml:space="preserve">, із семантичним значенням «відмовлятися по-воронячому». У реченні </w:t>
      </w:r>
      <w:r>
        <w:rPr>
          <w:i/>
          <w:iCs/>
          <w:color w:val="000000"/>
          <w:sz w:val="28"/>
          <w:szCs w:val="28"/>
          <w:lang w:val="uk-UA"/>
        </w:rPr>
        <w:t>“Кар Карлович для годиться спершу відкаркувався, а тоді погодився”</w:t>
      </w:r>
      <w:r>
        <w:rPr>
          <w:color w:val="000000"/>
          <w:sz w:val="28"/>
          <w:szCs w:val="28"/>
          <w:lang w:val="uk-UA"/>
        </w:rPr>
        <w:t xml:space="preserve">, ми бачимо авторську гру на звукописі — </w:t>
      </w:r>
      <w:r>
        <w:rPr>
          <w:i/>
          <w:iCs/>
          <w:color w:val="000000"/>
          <w:sz w:val="28"/>
          <w:szCs w:val="28"/>
          <w:lang w:val="uk-UA"/>
        </w:rPr>
        <w:t>кар-кар</w:t>
      </w:r>
      <w:r>
        <w:rPr>
          <w:color w:val="000000"/>
          <w:sz w:val="28"/>
          <w:szCs w:val="28"/>
          <w:lang w:val="uk-UA"/>
        </w:rPr>
        <w:t xml:space="preserve"> → </w:t>
      </w:r>
      <w:r>
        <w:rPr>
          <w:i/>
          <w:iCs/>
          <w:color w:val="000000"/>
          <w:sz w:val="28"/>
          <w:szCs w:val="28"/>
          <w:lang w:val="uk-UA"/>
        </w:rPr>
        <w:t>відкаркатися</w:t>
      </w:r>
      <w:r>
        <w:rPr>
          <w:color w:val="000000"/>
          <w:sz w:val="28"/>
          <w:szCs w:val="28"/>
          <w:lang w:val="uk-UA"/>
        </w:rPr>
        <w:t xml:space="preserve"> (11, с. 40).</w:t>
      </w:r>
      <w:r>
        <w:rPr>
          <w:color w:val="000000"/>
          <w:sz w:val="28"/>
          <w:szCs w:val="28"/>
          <w:lang w:val="ru-RU"/>
        </w:rPr>
        <w:t xml:space="preserve"> </w:t>
      </w:r>
      <w:r>
        <w:rPr>
          <w:color w:val="000000"/>
          <w:sz w:val="28"/>
          <w:szCs w:val="28"/>
          <w:lang w:val="uk-UA"/>
        </w:rPr>
        <w:t xml:space="preserve"> Цей тип словотвору спирається на фонетичну мотивацію й комічний ефект, що створює паралель між дією і звуком. За спостереженням Г. Вокальчук, </w:t>
      </w:r>
      <w:r>
        <w:rPr>
          <w:color w:val="000000"/>
          <w:sz w:val="28"/>
          <w:szCs w:val="28"/>
          <w:lang w:val="ru-RU"/>
        </w:rPr>
        <w:t>«</w:t>
      </w:r>
      <w:r>
        <w:rPr>
          <w:color w:val="000000"/>
          <w:sz w:val="28"/>
          <w:szCs w:val="28"/>
          <w:lang w:val="uk-UA"/>
        </w:rPr>
        <w:t>у дитячій мові звук і дія часто збігаються, тому семантичне ядро оказіоналізмів ґрунтується на звуковому наслідуванні</w:t>
      </w:r>
      <w:r>
        <w:rPr>
          <w:color w:val="000000"/>
          <w:sz w:val="28"/>
          <w:szCs w:val="28"/>
          <w:lang w:val="ru-RU"/>
        </w:rPr>
        <w:t>» [</w:t>
      </w:r>
      <w:r>
        <w:rPr>
          <w:color w:val="000000"/>
          <w:sz w:val="28"/>
          <w:szCs w:val="28"/>
          <w:lang w:val="uk-UA"/>
        </w:rPr>
        <w:t>8, с.119</w:t>
      </w:r>
      <w:r>
        <w:rPr>
          <w:color w:val="000000"/>
          <w:sz w:val="28"/>
          <w:szCs w:val="28"/>
          <w:lang w:val="ru-RU"/>
        </w:rPr>
        <w:t>]</w:t>
      </w:r>
      <w:r>
        <w:rPr>
          <w:color w:val="000000"/>
          <w:sz w:val="28"/>
          <w:szCs w:val="28"/>
          <w:lang w:val="uk-UA"/>
        </w:rPr>
        <w:t xml:space="preserve">. Водночас форма недоконаного виду </w:t>
      </w:r>
      <w:r>
        <w:rPr>
          <w:b/>
          <w:bCs/>
          <w:color w:val="000000"/>
          <w:sz w:val="28"/>
          <w:szCs w:val="28"/>
          <w:lang w:val="uk-UA"/>
        </w:rPr>
        <w:t>-ува-</w:t>
      </w:r>
      <w:r>
        <w:rPr>
          <w:color w:val="000000"/>
          <w:sz w:val="28"/>
          <w:szCs w:val="28"/>
          <w:lang w:val="uk-UA"/>
        </w:rPr>
        <w:t xml:space="preserve"> надає процесності, що дозволяє авторові показати тривалу, повторювану дію типову для гумористичної ситуації.</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У дієслові </w:t>
      </w:r>
      <w:r>
        <w:rPr>
          <w:b/>
          <w:bCs/>
          <w:i/>
          <w:iCs/>
          <w:color w:val="000000"/>
          <w:sz w:val="28"/>
          <w:szCs w:val="28"/>
          <w:lang w:val="uk-UA"/>
        </w:rPr>
        <w:t>го́кати</w:t>
      </w:r>
      <w:r>
        <w:rPr>
          <w:color w:val="000000"/>
          <w:sz w:val="28"/>
          <w:szCs w:val="28"/>
          <w:lang w:val="uk-UA"/>
        </w:rPr>
        <w:t xml:space="preserve"> (го- + -ка-(ти)) спостерігаємо ще яскравішу звуконаслідувальну основу. Герой зізнається: “Я люблю гокати в колодязь: таке “го” виходить — аж у вухах лящить” </w:t>
      </w:r>
      <w:r>
        <w:rPr>
          <w:color w:val="000000"/>
          <w:sz w:val="28"/>
          <w:szCs w:val="28"/>
          <w:lang w:val="ru-RU"/>
        </w:rPr>
        <w:t>(</w:t>
      </w:r>
      <w:r>
        <w:rPr>
          <w:color w:val="000000"/>
          <w:sz w:val="28"/>
          <w:szCs w:val="28"/>
          <w:lang w:val="uk-UA"/>
        </w:rPr>
        <w:t>10</w:t>
      </w:r>
      <w:r>
        <w:rPr>
          <w:color w:val="000000"/>
          <w:sz w:val="28"/>
          <w:szCs w:val="28"/>
          <w:lang w:val="ru-RU"/>
        </w:rPr>
        <w:t>, с. 20)</w:t>
      </w:r>
      <w:r>
        <w:rPr>
          <w:color w:val="000000"/>
          <w:sz w:val="28"/>
          <w:szCs w:val="28"/>
          <w:lang w:val="uk-UA"/>
        </w:rPr>
        <w:t>. Це дієслово передає не просто вигук, а задоволення від самого процесу звукоутворення. Подібні оказіоналізми, за висновками О. Мартинюк, «утворюють ефект живої участі читача, який відчуває слово фізично — через звук, рух, ритм” [41, с. 94]. Таким чином, мовна гра тут стає частиною художнього моделювання дитячого світу.</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Особливо показовим є оказіоналізм </w:t>
      </w:r>
      <w:r>
        <w:rPr>
          <w:b/>
          <w:bCs/>
          <w:i/>
          <w:iCs/>
          <w:color w:val="000000"/>
          <w:sz w:val="28"/>
          <w:szCs w:val="28"/>
          <w:lang w:val="uk-UA"/>
        </w:rPr>
        <w:t>закомпанірува́ти</w:t>
      </w:r>
      <w:r>
        <w:rPr>
          <w:color w:val="000000"/>
          <w:sz w:val="28"/>
          <w:szCs w:val="28"/>
          <w:lang w:val="uk-UA"/>
        </w:rPr>
        <w:t xml:space="preserve"> (за аналогією до </w:t>
      </w:r>
      <w:r>
        <w:rPr>
          <w:i/>
          <w:iCs/>
          <w:color w:val="000000"/>
          <w:sz w:val="28"/>
          <w:szCs w:val="28"/>
          <w:lang w:val="uk-UA"/>
        </w:rPr>
        <w:t>законтактувати</w:t>
      </w:r>
      <w:r>
        <w:rPr>
          <w:color w:val="000000"/>
          <w:sz w:val="28"/>
          <w:szCs w:val="28"/>
          <w:lang w:val="uk-UA"/>
        </w:rPr>
        <w:t xml:space="preserve">), ужитий у реченні: </w:t>
      </w:r>
      <w:r>
        <w:rPr>
          <w:i/>
          <w:iCs/>
          <w:color w:val="000000"/>
          <w:sz w:val="28"/>
          <w:szCs w:val="28"/>
          <w:lang w:val="uk-UA"/>
        </w:rPr>
        <w:t>“Того ж дня ми намагалися законтактувати (або, як каже моя бабуся, закомпанірувати) з дядечком з тринадцятої квартири”</w:t>
      </w:r>
      <w:r>
        <w:rPr>
          <w:color w:val="000000"/>
          <w:sz w:val="28"/>
          <w:szCs w:val="28"/>
          <w:lang w:val="uk-UA"/>
        </w:rPr>
        <w:t xml:space="preserve"> (6,  с. 31). Тут помітна взаємодія розмовного й просторічного пластів мови. Автор використовує суфікс </w:t>
      </w:r>
      <w:r>
        <w:rPr>
          <w:b/>
          <w:bCs/>
          <w:color w:val="000000"/>
          <w:sz w:val="28"/>
          <w:szCs w:val="28"/>
          <w:lang w:val="uk-UA"/>
        </w:rPr>
        <w:t>-ірува-</w:t>
      </w:r>
      <w:r>
        <w:rPr>
          <w:color w:val="000000"/>
          <w:sz w:val="28"/>
          <w:szCs w:val="28"/>
          <w:lang w:val="uk-UA"/>
        </w:rPr>
        <w:t xml:space="preserve">, властивий для запозичених слів, але в контексті він набуває народного колориту. Як зазначає О. Тараненко, “адаптація чужомовних афіксів у художньому тексті свідчить про динамічність української словотвірної системи” [61]. В. Нестайко свідомо створює комічний ефект зіставлення “молодіжного” </w:t>
      </w:r>
      <w:r>
        <w:rPr>
          <w:i/>
          <w:color w:val="000000"/>
          <w:sz w:val="28"/>
          <w:szCs w:val="28"/>
          <w:lang w:val="uk-UA"/>
        </w:rPr>
        <w:t>законтактувати</w:t>
      </w:r>
      <w:r>
        <w:rPr>
          <w:color w:val="000000"/>
          <w:sz w:val="28"/>
          <w:szCs w:val="28"/>
          <w:lang w:val="uk-UA"/>
        </w:rPr>
        <w:t xml:space="preserve"> і “бабусиного” </w:t>
      </w:r>
      <w:r>
        <w:rPr>
          <w:i/>
          <w:color w:val="000000"/>
          <w:sz w:val="28"/>
          <w:szCs w:val="28"/>
          <w:lang w:val="uk-UA"/>
        </w:rPr>
        <w:t>закомпанірувати</w:t>
      </w:r>
      <w:r>
        <w:rPr>
          <w:color w:val="000000"/>
          <w:sz w:val="28"/>
          <w:szCs w:val="28"/>
          <w:lang w:val="uk-UA"/>
        </w:rPr>
        <w:t xml:space="preserve"> та вони обидва зберігають значення “налагодити контакт”, але належать до різних соціолектів. Такий прийом, як </w:t>
      </w:r>
      <w:r>
        <w:rPr>
          <w:color w:val="000000"/>
          <w:sz w:val="28"/>
          <w:szCs w:val="28"/>
          <w:lang w:val="uk-UA"/>
        </w:rPr>
        <w:lastRenderedPageBreak/>
        <w:t xml:space="preserve">підкреслює О. Дюндик, </w:t>
      </w:r>
      <w:r>
        <w:rPr>
          <w:color w:val="000000"/>
          <w:sz w:val="28"/>
          <w:szCs w:val="28"/>
          <w:lang w:val="ru-RU"/>
        </w:rPr>
        <w:t>«</w:t>
      </w:r>
      <w:r>
        <w:rPr>
          <w:color w:val="000000"/>
          <w:sz w:val="28"/>
          <w:szCs w:val="28"/>
          <w:lang w:val="uk-UA"/>
        </w:rPr>
        <w:t>дозволяє дитині відчути різноманіття мовних форм у соціальному просторі</w:t>
      </w:r>
      <w:r>
        <w:rPr>
          <w:color w:val="000000"/>
          <w:sz w:val="28"/>
          <w:szCs w:val="28"/>
          <w:lang w:val="ru-RU"/>
        </w:rPr>
        <w:t>» [</w:t>
      </w:r>
      <w:r>
        <w:rPr>
          <w:color w:val="000000"/>
          <w:sz w:val="28"/>
          <w:szCs w:val="28"/>
          <w:lang w:val="uk-UA"/>
        </w:rPr>
        <w:t xml:space="preserve">20, </w:t>
      </w:r>
      <w:r>
        <w:rPr>
          <w:color w:val="000000"/>
          <w:sz w:val="28"/>
          <w:szCs w:val="28"/>
        </w:rPr>
        <w:t>c</w:t>
      </w:r>
      <w:r>
        <w:rPr>
          <w:color w:val="000000"/>
          <w:sz w:val="28"/>
          <w:szCs w:val="28"/>
          <w:lang w:val="uk-UA"/>
        </w:rPr>
        <w:t>. 46</w:t>
      </w:r>
      <w:r>
        <w:rPr>
          <w:color w:val="000000"/>
          <w:sz w:val="28"/>
          <w:szCs w:val="28"/>
          <w:lang w:val="ru-RU"/>
        </w:rPr>
        <w:t>]</w:t>
      </w:r>
      <w:r>
        <w:rPr>
          <w:color w:val="000000"/>
          <w:sz w:val="28"/>
          <w:szCs w:val="28"/>
          <w:lang w:val="uk-UA"/>
        </w:rPr>
        <w:t xml:space="preserve">.  </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Варто наголосити, що всі наведені приклади не є випадковими експериментами автора, а результатом системного володіння законами словотвору. Як вважає Л. Масенко, «мовна гра в дитячій літературі має не лише естетичну, а й педагогічну мету — показати, що слово може народжуватися прямо в тексті, бути частиною живої комунікації» [43, с. 75] Власне тому оказіональні дієслова у автора — це форма навчальної гри: дитина-читач розуміє нову лексему інтуїтивно, спираючись на звукову або емоційну аналогію.</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Отже, оказіональні дієслова у творчості В. Нестайка є показником високої культури мовної гри, що поєднує традиції українського словотвору з елементами спонтанного дитячого мовлення. Вони демонструють гнучкість і відкритість української мови, здатної породжувати нові значення навіть із найзвичніших елементів мовлення. Як влучно зауважує Л. Пустовіт, </w:t>
      </w:r>
      <w:r>
        <w:rPr>
          <w:color w:val="000000"/>
          <w:sz w:val="28"/>
          <w:szCs w:val="28"/>
          <w:lang w:val="ru-RU"/>
        </w:rPr>
        <w:t>«</w:t>
      </w:r>
      <w:r>
        <w:rPr>
          <w:color w:val="000000"/>
          <w:sz w:val="28"/>
          <w:szCs w:val="28"/>
          <w:lang w:val="uk-UA"/>
        </w:rPr>
        <w:t>коли слово в дитячій літературі сміється, воно одночасно навчає</w:t>
      </w:r>
      <w:r>
        <w:rPr>
          <w:color w:val="000000"/>
          <w:sz w:val="28"/>
          <w:szCs w:val="28"/>
          <w:lang w:val="ru-RU"/>
        </w:rPr>
        <w:t>» [</w:t>
      </w:r>
      <w:r>
        <w:rPr>
          <w:color w:val="000000"/>
          <w:sz w:val="28"/>
          <w:szCs w:val="28"/>
          <w:lang w:val="uk-UA"/>
        </w:rPr>
        <w:t>50 с. 88</w:t>
      </w:r>
      <w:r>
        <w:rPr>
          <w:color w:val="000000"/>
          <w:sz w:val="28"/>
          <w:szCs w:val="28"/>
          <w:lang w:val="ru-RU"/>
        </w:rPr>
        <w:t>]</w:t>
      </w:r>
      <w:r>
        <w:rPr>
          <w:color w:val="000000"/>
          <w:sz w:val="28"/>
          <w:szCs w:val="28"/>
          <w:lang w:val="uk-UA"/>
        </w:rPr>
        <w:t>. Тому аналіз оказіональних дієслів це не лише спроба описати словотвірну новизну, а й розуміння глибоких механізмів формування мовної свідомості юного читача.</w:t>
      </w:r>
    </w:p>
    <w:p w:rsidR="00E938DC" w:rsidRDefault="00E938DC" w:rsidP="00965433">
      <w:pPr>
        <w:pStyle w:val="aa"/>
        <w:spacing w:beforeAutospacing="0" w:afterAutospacing="0" w:line="360" w:lineRule="auto"/>
        <w:ind w:firstLine="709"/>
        <w:jc w:val="both"/>
        <w:rPr>
          <w:sz w:val="28"/>
          <w:szCs w:val="28"/>
          <w:lang w:val="uk-UA"/>
        </w:rPr>
      </w:pPr>
    </w:p>
    <w:p w:rsidR="00E938DC" w:rsidRPr="00CA454D" w:rsidRDefault="00C764F0" w:rsidP="00CA454D">
      <w:pPr>
        <w:pStyle w:val="2"/>
        <w:numPr>
          <w:ilvl w:val="0"/>
          <w:numId w:val="0"/>
        </w:numPr>
        <w:rPr>
          <w:lang w:val="ru-RU"/>
        </w:rPr>
      </w:pPr>
      <w:bookmarkStart w:id="14" w:name="_Toc214626589"/>
      <w:r w:rsidRPr="00CA454D">
        <w:rPr>
          <w:lang w:val="ru-RU"/>
        </w:rPr>
        <w:t>2.3. Творення та емоційно-оцінний потенці</w:t>
      </w:r>
      <w:proofErr w:type="gramStart"/>
      <w:r w:rsidRPr="00CA454D">
        <w:rPr>
          <w:lang w:val="ru-RU"/>
        </w:rPr>
        <w:t>ал</w:t>
      </w:r>
      <w:proofErr w:type="gramEnd"/>
      <w:r w:rsidRPr="00CA454D">
        <w:rPr>
          <w:lang w:val="ru-RU"/>
        </w:rPr>
        <w:t xml:space="preserve"> індивідуально-авторських прикметників у дитячих творах</w:t>
      </w:r>
      <w:bookmarkEnd w:id="14"/>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Індивідуально-авторські прикметники становлять один із найдинамічніших та найекспресивніших компонентів словотворчої системи дитячої літератури. У творах письменників, орієнтованих на дитячу аудиторію, вони виконують функції створення емоційної атмосфери, увиразнення художніх образів, маркування суб’єктивної оцінки та організації мовної гри. Саме прикметник, за спостереженням Н. Дзюбишиної-Мельник, є «найгнучкішим засобом вираження якісної характеристики в дитячих текстах, що дозволяє авторові реалізувати надлишкову експресію та інтенсивність </w:t>
      </w:r>
      <w:r>
        <w:rPr>
          <w:color w:val="000000"/>
          <w:sz w:val="28"/>
          <w:szCs w:val="28"/>
          <w:lang w:val="uk-UA"/>
        </w:rPr>
        <w:lastRenderedPageBreak/>
        <w:t xml:space="preserve">образу» [18]. Однією з провідних словотвірних моделей, характерних для авторських прикметників В. Нестайка, є поєднання двох основ через інтерфікс </w:t>
      </w:r>
      <w:r>
        <w:rPr>
          <w:i/>
          <w:iCs/>
          <w:color w:val="000000"/>
          <w:sz w:val="28"/>
          <w:szCs w:val="28"/>
          <w:lang w:val="uk-UA"/>
        </w:rPr>
        <w:t>-о-</w:t>
      </w:r>
      <w:r>
        <w:rPr>
          <w:color w:val="000000"/>
          <w:sz w:val="28"/>
          <w:szCs w:val="28"/>
          <w:lang w:val="uk-UA"/>
        </w:rPr>
        <w:t xml:space="preserve"> так звані складні атрибутивні конструкції. Цей тип активно використовується для експресивного згущення ознаки або передачі багатовимірних емоцій. Наприклад, прикметник </w:t>
      </w:r>
      <w:r>
        <w:rPr>
          <w:b/>
          <w:bCs/>
          <w:i/>
          <w:iCs/>
          <w:color w:val="000000"/>
          <w:sz w:val="28"/>
          <w:szCs w:val="28"/>
          <w:lang w:val="uk-UA"/>
        </w:rPr>
        <w:t>бездумно-радісний</w:t>
      </w:r>
      <w:r>
        <w:rPr>
          <w:color w:val="000000"/>
          <w:sz w:val="28"/>
          <w:szCs w:val="28"/>
          <w:lang w:val="uk-UA"/>
        </w:rPr>
        <w:t xml:space="preserve"> (безду́мн-ий + -о- + радісний) демонструє спосіб поєднання двох семантично різних ознак «бездумний» та «радісний», що передають наївність і водночас емоційне піднесення. Автор використовує його в описі стану персонажів: </w:t>
      </w:r>
      <w:r>
        <w:rPr>
          <w:i/>
          <w:iCs/>
          <w:color w:val="000000"/>
          <w:sz w:val="28"/>
          <w:szCs w:val="28"/>
          <w:lang w:val="uk-UA"/>
        </w:rPr>
        <w:t>“Це вже не були, як раніше, бездумно-радісні очі безтурботно-щасливих людей”.</w:t>
      </w:r>
      <w:r>
        <w:rPr>
          <w:color w:val="000000"/>
          <w:sz w:val="28"/>
          <w:szCs w:val="28"/>
          <w:lang w:val="uk-UA"/>
        </w:rPr>
        <w:t xml:space="preserve"> М.</w:t>
      </w:r>
      <w:r w:rsidR="00C06811">
        <w:rPr>
          <w:color w:val="000000"/>
          <w:sz w:val="28"/>
          <w:szCs w:val="28"/>
          <w:lang w:val="uk-UA"/>
        </w:rPr>
        <w:t> </w:t>
      </w:r>
      <w:r>
        <w:rPr>
          <w:color w:val="000000"/>
          <w:sz w:val="28"/>
          <w:szCs w:val="28"/>
          <w:lang w:val="uk-UA"/>
        </w:rPr>
        <w:t xml:space="preserve">Недогибченко підкреслює, що «подібні словотвірні структури забезпечують багатошаровість емоційної характеристики, дозволяючи в одному слові накладати кілька психологічних значень» [44, с. 433].  Цю ж модель реалізує прикметник </w:t>
      </w:r>
      <w:r>
        <w:rPr>
          <w:b/>
          <w:bCs/>
          <w:i/>
          <w:iCs/>
          <w:color w:val="000000"/>
          <w:sz w:val="28"/>
          <w:szCs w:val="28"/>
          <w:lang w:val="uk-UA"/>
        </w:rPr>
        <w:t>вражено-докірливий</w:t>
      </w:r>
      <w:r>
        <w:rPr>
          <w:color w:val="000000"/>
          <w:sz w:val="28"/>
          <w:szCs w:val="28"/>
          <w:lang w:val="uk-UA"/>
        </w:rPr>
        <w:t xml:space="preserve"> (вражен-ий + -о- + докірливий), що виражає комбінацію здивування і легкого осуду. У Нестайка цей оказіоналізм функціонує для створення психологічно чутливого образу: </w:t>
      </w:r>
      <w:r>
        <w:rPr>
          <w:i/>
          <w:iCs/>
          <w:color w:val="000000"/>
          <w:sz w:val="28"/>
          <w:szCs w:val="28"/>
          <w:lang w:val="ru-RU"/>
        </w:rPr>
        <w:t>«</w:t>
      </w:r>
      <w:r>
        <w:rPr>
          <w:i/>
          <w:iCs/>
          <w:color w:val="000000"/>
          <w:sz w:val="28"/>
          <w:szCs w:val="28"/>
          <w:lang w:val="uk-UA"/>
        </w:rPr>
        <w:t>Мені здалося, що спину мені пропікає вражено-докірливий погляд</w:t>
      </w:r>
      <w:r>
        <w:rPr>
          <w:i/>
          <w:iCs/>
          <w:color w:val="000000"/>
          <w:sz w:val="28"/>
          <w:szCs w:val="28"/>
          <w:lang w:val="ru-RU"/>
        </w:rPr>
        <w:t>»</w:t>
      </w:r>
      <w:r>
        <w:rPr>
          <w:i/>
          <w:iCs/>
          <w:color w:val="000000"/>
          <w:sz w:val="28"/>
          <w:szCs w:val="28"/>
          <w:lang w:val="uk-UA"/>
        </w:rPr>
        <w:t>.</w:t>
      </w:r>
      <w:r>
        <w:rPr>
          <w:color w:val="000000"/>
          <w:sz w:val="28"/>
          <w:szCs w:val="28"/>
          <w:lang w:val="uk-UA"/>
        </w:rPr>
        <w:t xml:space="preserve"> Згідно з дослідженням Т.</w:t>
      </w:r>
      <w:r w:rsidR="00C06811">
        <w:rPr>
          <w:color w:val="000000"/>
          <w:sz w:val="28"/>
          <w:szCs w:val="28"/>
          <w:lang w:val="uk-UA"/>
        </w:rPr>
        <w:t> </w:t>
      </w:r>
      <w:r>
        <w:rPr>
          <w:color w:val="000000"/>
          <w:sz w:val="28"/>
          <w:szCs w:val="28"/>
          <w:lang w:val="uk-UA"/>
        </w:rPr>
        <w:t xml:space="preserve">Космеди, подібні конструкції поєднують «сенсорну і психологічну експресію, що дозволяє авторові більш точно моделювати настрій сцени» [32, с. 20]. До цього ж ряду належить авторський прикметник </w:t>
      </w:r>
      <w:r>
        <w:rPr>
          <w:b/>
          <w:bCs/>
          <w:i/>
          <w:iCs/>
          <w:color w:val="000000"/>
          <w:sz w:val="28"/>
          <w:szCs w:val="28"/>
          <w:lang w:val="uk-UA"/>
        </w:rPr>
        <w:t>глузливо-вичікувальний</w:t>
      </w:r>
      <w:r>
        <w:rPr>
          <w:i/>
          <w:iCs/>
          <w:color w:val="000000"/>
          <w:sz w:val="28"/>
          <w:szCs w:val="28"/>
          <w:lang w:val="uk-UA"/>
        </w:rPr>
        <w:t xml:space="preserve"> </w:t>
      </w:r>
      <w:r>
        <w:rPr>
          <w:color w:val="000000"/>
          <w:sz w:val="28"/>
          <w:szCs w:val="28"/>
          <w:lang w:val="uk-UA"/>
        </w:rPr>
        <w:t xml:space="preserve">(глузлив-ий + -о- + вичікувальний), що поєднує два різні типи оцінки: іронічну та напружену. У своїх текстах автор описує погляд, сповнений прихованого осуду: </w:t>
      </w:r>
      <w:r>
        <w:rPr>
          <w:i/>
          <w:iCs/>
          <w:color w:val="000000"/>
          <w:sz w:val="28"/>
          <w:szCs w:val="28"/>
          <w:lang w:val="uk-UA"/>
        </w:rPr>
        <w:t>“Принизливий трепетливий неспокій огортає тебе з першої ж миті під цікавими глузливо-вичікувальними поглядами”</w:t>
      </w:r>
      <w:r>
        <w:rPr>
          <w:color w:val="000000"/>
          <w:sz w:val="28"/>
          <w:szCs w:val="28"/>
          <w:lang w:val="uk-UA"/>
        </w:rPr>
        <w:t xml:space="preserve">. Як зазначає Л. Ставицька: «у складних прикметниках з інтерфіксом </w:t>
      </w:r>
      <w:r>
        <w:rPr>
          <w:i/>
          <w:iCs/>
          <w:color w:val="000000"/>
          <w:sz w:val="28"/>
          <w:szCs w:val="28"/>
          <w:lang w:val="uk-UA"/>
        </w:rPr>
        <w:t>-о-</w:t>
      </w:r>
      <w:r>
        <w:rPr>
          <w:color w:val="000000"/>
          <w:sz w:val="28"/>
          <w:szCs w:val="28"/>
          <w:lang w:val="uk-UA"/>
        </w:rPr>
        <w:t xml:space="preserve"> “відбувається семантичне накладання оцінок, що створює ефект внутрішнього діалогу ознаки» [59] .</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Часто В. Нестайко використовує схему “емоційно-оцінний компонент + сенсорна або поведінкова ознака”. Яскравим прикладом є прикметник </w:t>
      </w:r>
      <w:r>
        <w:rPr>
          <w:b/>
          <w:bCs/>
          <w:i/>
          <w:iCs/>
          <w:color w:val="000000"/>
          <w:sz w:val="28"/>
          <w:szCs w:val="28"/>
          <w:lang w:val="uk-UA"/>
        </w:rPr>
        <w:t>збуджено-метушливий</w:t>
      </w:r>
      <w:r>
        <w:rPr>
          <w:color w:val="000000"/>
          <w:sz w:val="28"/>
          <w:szCs w:val="28"/>
          <w:lang w:val="uk-UA"/>
        </w:rPr>
        <w:t xml:space="preserve"> (збуджен-ий + -о- + метушливий). Він акумулює одночасно динамічний рух та психологічне напруження:</w:t>
      </w:r>
      <w:r>
        <w:rPr>
          <w:i/>
          <w:iCs/>
          <w:color w:val="000000"/>
          <w:sz w:val="28"/>
          <w:szCs w:val="28"/>
          <w:lang w:val="uk-UA"/>
        </w:rPr>
        <w:t xml:space="preserve"> </w:t>
      </w:r>
      <w:r>
        <w:rPr>
          <w:i/>
          <w:iCs/>
          <w:color w:val="000000"/>
          <w:sz w:val="28"/>
          <w:szCs w:val="28"/>
          <w:lang w:val="ru-RU"/>
        </w:rPr>
        <w:t>«</w:t>
      </w:r>
      <w:r>
        <w:rPr>
          <w:i/>
          <w:iCs/>
          <w:color w:val="000000"/>
          <w:sz w:val="28"/>
          <w:szCs w:val="28"/>
          <w:lang w:val="uk-UA"/>
        </w:rPr>
        <w:t xml:space="preserve">Тато зустрів нас на </w:t>
      </w:r>
      <w:r>
        <w:rPr>
          <w:i/>
          <w:iCs/>
          <w:color w:val="000000"/>
          <w:sz w:val="28"/>
          <w:szCs w:val="28"/>
          <w:lang w:val="uk-UA"/>
        </w:rPr>
        <w:lastRenderedPageBreak/>
        <w:t xml:space="preserve">пероні з квітами, </w:t>
      </w:r>
      <w:r w:rsidRPr="00C06811">
        <w:rPr>
          <w:b/>
          <w:i/>
          <w:iCs/>
          <w:color w:val="000000"/>
          <w:sz w:val="28"/>
          <w:szCs w:val="28"/>
          <w:lang w:val="uk-UA"/>
        </w:rPr>
        <w:t>збуджено-метушливий</w:t>
      </w:r>
      <w:r>
        <w:rPr>
          <w:i/>
          <w:iCs/>
          <w:color w:val="000000"/>
          <w:sz w:val="28"/>
          <w:szCs w:val="28"/>
          <w:lang w:val="uk-UA"/>
        </w:rPr>
        <w:t xml:space="preserve"> і якийсь незвичайний</w:t>
      </w:r>
      <w:r>
        <w:rPr>
          <w:i/>
          <w:iCs/>
          <w:color w:val="000000"/>
          <w:sz w:val="28"/>
          <w:szCs w:val="28"/>
          <w:lang w:val="ru-RU"/>
        </w:rPr>
        <w:t>»</w:t>
      </w:r>
      <w:r>
        <w:rPr>
          <w:i/>
          <w:iCs/>
          <w:color w:val="000000"/>
          <w:sz w:val="28"/>
          <w:szCs w:val="28"/>
          <w:lang w:val="uk-UA"/>
        </w:rPr>
        <w:t>.</w:t>
      </w:r>
      <w:r>
        <w:rPr>
          <w:color w:val="000000"/>
          <w:sz w:val="28"/>
          <w:szCs w:val="28"/>
          <w:lang w:val="uk-UA"/>
        </w:rPr>
        <w:t xml:space="preserve"> На думку Н. Голуб, подібні утворення </w:t>
      </w:r>
      <w:r>
        <w:rPr>
          <w:color w:val="000000"/>
          <w:sz w:val="28"/>
          <w:szCs w:val="28"/>
          <w:lang w:val="ru-RU"/>
        </w:rPr>
        <w:t>«</w:t>
      </w:r>
      <w:r>
        <w:rPr>
          <w:color w:val="000000"/>
          <w:sz w:val="28"/>
          <w:szCs w:val="28"/>
          <w:lang w:val="uk-UA"/>
        </w:rPr>
        <w:t>дозволяють передавати рухливість емоційної ситуації, що важливо для дитячого сприйняття</w:t>
      </w:r>
      <w:r>
        <w:rPr>
          <w:color w:val="000000"/>
          <w:sz w:val="28"/>
          <w:szCs w:val="28"/>
          <w:lang w:val="ru-RU"/>
        </w:rPr>
        <w:t>» [</w:t>
      </w:r>
      <w:r>
        <w:rPr>
          <w:color w:val="000000"/>
          <w:sz w:val="28"/>
          <w:szCs w:val="28"/>
          <w:lang w:val="uk-UA"/>
        </w:rPr>
        <w:t>9</w:t>
      </w:r>
      <w:r>
        <w:rPr>
          <w:color w:val="000000"/>
          <w:sz w:val="28"/>
          <w:szCs w:val="28"/>
          <w:lang w:val="ru-RU"/>
        </w:rPr>
        <w:t>]</w:t>
      </w:r>
      <w:r>
        <w:rPr>
          <w:color w:val="000000"/>
          <w:sz w:val="28"/>
          <w:szCs w:val="28"/>
          <w:lang w:val="uk-UA"/>
        </w:rPr>
        <w:t>. Під час дослідження словнику ми виявили 10% індивідуально-авторських прекметників</w:t>
      </w:r>
      <w:r>
        <w:rPr>
          <w:i/>
          <w:iCs/>
          <w:color w:val="000000"/>
          <w:sz w:val="28"/>
          <w:szCs w:val="28"/>
          <w:lang w:val="uk-UA"/>
        </w:rPr>
        <w:t xml:space="preserve"> (див. Рис.6)</w:t>
      </w:r>
      <w:r>
        <w:rPr>
          <w:color w:val="000000"/>
          <w:sz w:val="28"/>
          <w:szCs w:val="28"/>
          <w:lang w:val="uk-UA"/>
        </w:rPr>
        <w:t>.</w:t>
      </w:r>
      <w:r>
        <w:rPr>
          <w:color w:val="000000"/>
          <w:sz w:val="28"/>
          <w:szCs w:val="28"/>
          <w:lang w:val="uk-UA"/>
        </w:rPr>
        <w:br/>
      </w:r>
    </w:p>
    <w:p w:rsidR="00E938DC" w:rsidRDefault="00C764F0" w:rsidP="00965433">
      <w:pPr>
        <w:pStyle w:val="aa"/>
        <w:spacing w:beforeAutospacing="0" w:afterAutospacing="0" w:line="360" w:lineRule="auto"/>
        <w:jc w:val="both"/>
        <w:rPr>
          <w:sz w:val="28"/>
          <w:szCs w:val="28"/>
          <w:lang w:val="uk-UA"/>
        </w:rPr>
      </w:pPr>
      <w:r>
        <w:rPr>
          <w:noProof/>
          <w:sz w:val="28"/>
          <w:szCs w:val="28"/>
          <w:lang w:val="ru-RU" w:eastAsia="ru-RU"/>
        </w:rPr>
        <w:drawing>
          <wp:inline distT="0" distB="0" distL="114300" distR="114300">
            <wp:extent cx="5341620" cy="3287395"/>
            <wp:effectExtent l="4445" t="4445" r="18415" b="1524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Окрему групу становлять прикметники з основами фантастичного або композитного походження. Наприклад, </w:t>
      </w:r>
      <w:r>
        <w:rPr>
          <w:b/>
          <w:bCs/>
          <w:i/>
          <w:iCs/>
          <w:color w:val="000000"/>
          <w:sz w:val="28"/>
          <w:szCs w:val="28"/>
          <w:lang w:val="uk-UA"/>
        </w:rPr>
        <w:t>казк’ютерний</w:t>
      </w:r>
      <w:r>
        <w:rPr>
          <w:color w:val="000000"/>
          <w:sz w:val="28"/>
          <w:szCs w:val="28"/>
          <w:lang w:val="uk-UA"/>
        </w:rPr>
        <w:t xml:space="preserve"> (казк’ютер + -н-ий), утворений від гібридної основи “казка” + “комп’ютер”, демонструє поєднання казкової та цифрової реальності: </w:t>
      </w:r>
      <w:r>
        <w:rPr>
          <w:i/>
          <w:iCs/>
          <w:color w:val="000000"/>
          <w:sz w:val="28"/>
          <w:szCs w:val="28"/>
          <w:lang w:val="uk-UA"/>
        </w:rPr>
        <w:t>“І казк’ютерні ігри у мене такі кльовезні, що впасти можна”.</w:t>
      </w:r>
      <w:r>
        <w:rPr>
          <w:color w:val="000000"/>
          <w:sz w:val="28"/>
          <w:szCs w:val="28"/>
          <w:lang w:val="uk-UA"/>
        </w:rPr>
        <w:t xml:space="preserve"> Таке словотворення формує особливий “ігровий словник”, характерний для В. Нестайка. У цьому контексті важливим є і прикметник </w:t>
      </w:r>
      <w:r>
        <w:rPr>
          <w:b/>
          <w:bCs/>
          <w:i/>
          <w:iCs/>
          <w:color w:val="000000"/>
          <w:sz w:val="28"/>
          <w:szCs w:val="28"/>
          <w:lang w:val="uk-UA"/>
        </w:rPr>
        <w:t>чарифонний</w:t>
      </w:r>
      <w:r>
        <w:rPr>
          <w:color w:val="000000"/>
          <w:sz w:val="28"/>
          <w:szCs w:val="28"/>
          <w:lang w:val="uk-UA"/>
        </w:rPr>
        <w:t xml:space="preserve"> (чарифон + -н-ий), що належить до фантастичного лексикону персонажів, утворюючи власний семантичний світ твору: </w:t>
      </w:r>
      <w:r>
        <w:rPr>
          <w:color w:val="000000"/>
          <w:sz w:val="28"/>
          <w:szCs w:val="28"/>
          <w:lang w:val="ru-RU"/>
        </w:rPr>
        <w:t>«</w:t>
      </w:r>
      <w:r>
        <w:rPr>
          <w:i/>
          <w:iCs/>
          <w:color w:val="000000"/>
          <w:sz w:val="28"/>
          <w:szCs w:val="28"/>
          <w:lang w:val="uk-UA"/>
        </w:rPr>
        <w:t xml:space="preserve">Але краще я вам особисто… не </w:t>
      </w:r>
      <w:r w:rsidRPr="00C06811">
        <w:rPr>
          <w:b/>
          <w:i/>
          <w:iCs/>
          <w:color w:val="000000"/>
          <w:sz w:val="28"/>
          <w:szCs w:val="28"/>
          <w:lang w:val="uk-UA"/>
        </w:rPr>
        <w:t>чарифонна</w:t>
      </w:r>
      <w:r>
        <w:rPr>
          <w:i/>
          <w:iCs/>
          <w:color w:val="000000"/>
          <w:sz w:val="28"/>
          <w:szCs w:val="28"/>
          <w:lang w:val="uk-UA"/>
        </w:rPr>
        <w:t xml:space="preserve"> розмова</w:t>
      </w:r>
      <w:r>
        <w:rPr>
          <w:i/>
          <w:iCs/>
          <w:color w:val="000000"/>
          <w:sz w:val="28"/>
          <w:szCs w:val="28"/>
          <w:lang w:val="ru-RU"/>
        </w:rPr>
        <w:t>»</w:t>
      </w:r>
      <w:r>
        <w:rPr>
          <w:color w:val="000000"/>
          <w:sz w:val="28"/>
          <w:szCs w:val="28"/>
          <w:lang w:val="uk-UA"/>
        </w:rPr>
        <w:t xml:space="preserve">. За Ставицькою, такі утворення створюють </w:t>
      </w:r>
      <w:r>
        <w:rPr>
          <w:color w:val="000000"/>
          <w:sz w:val="28"/>
          <w:szCs w:val="28"/>
          <w:lang w:val="ru-RU"/>
        </w:rPr>
        <w:t>«</w:t>
      </w:r>
      <w:r>
        <w:rPr>
          <w:color w:val="000000"/>
          <w:sz w:val="28"/>
          <w:szCs w:val="28"/>
          <w:lang w:val="uk-UA"/>
        </w:rPr>
        <w:t>враження автономного мовного мікросвіту, притаманного жанру казки</w:t>
      </w:r>
      <w:r>
        <w:rPr>
          <w:color w:val="000000"/>
          <w:sz w:val="28"/>
          <w:szCs w:val="28"/>
          <w:lang w:val="ru-RU"/>
        </w:rPr>
        <w:t>» [</w:t>
      </w:r>
      <w:r>
        <w:rPr>
          <w:color w:val="000000"/>
          <w:sz w:val="28"/>
          <w:szCs w:val="28"/>
          <w:lang w:val="uk-UA"/>
        </w:rPr>
        <w:t>58</w:t>
      </w:r>
      <w:r>
        <w:rPr>
          <w:color w:val="000000"/>
          <w:sz w:val="28"/>
          <w:szCs w:val="28"/>
          <w:lang w:val="ru-RU"/>
        </w:rPr>
        <w:t>]</w:t>
      </w:r>
      <w:r>
        <w:rPr>
          <w:color w:val="000000"/>
          <w:sz w:val="28"/>
          <w:szCs w:val="28"/>
          <w:lang w:val="uk-UA"/>
        </w:rPr>
        <w:t xml:space="preserve">. </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Продуктивною також є модель словотвірної деривації, що базується на препозитивних основах іншомовного або ігрового походження. Яскравим прикладом є </w:t>
      </w:r>
      <w:r>
        <w:rPr>
          <w:b/>
          <w:bCs/>
          <w:i/>
          <w:iCs/>
          <w:color w:val="000000"/>
          <w:sz w:val="28"/>
          <w:szCs w:val="28"/>
          <w:lang w:val="uk-UA"/>
        </w:rPr>
        <w:t>негодященський</w:t>
      </w:r>
      <w:r>
        <w:rPr>
          <w:color w:val="000000"/>
          <w:sz w:val="28"/>
          <w:szCs w:val="28"/>
          <w:lang w:val="uk-UA"/>
        </w:rPr>
        <w:t xml:space="preserve"> (негодящ-ий + -ен- + -ськ-ий), що поєднує </w:t>
      </w:r>
      <w:r>
        <w:rPr>
          <w:color w:val="000000"/>
          <w:sz w:val="28"/>
          <w:szCs w:val="28"/>
          <w:lang w:val="uk-UA"/>
        </w:rPr>
        <w:lastRenderedPageBreak/>
        <w:t>оцінну основу “негодящий” із суфіксом приналежності:</w:t>
      </w:r>
      <w:r>
        <w:rPr>
          <w:i/>
          <w:iCs/>
          <w:color w:val="000000"/>
          <w:sz w:val="28"/>
          <w:szCs w:val="28"/>
          <w:lang w:val="uk-UA"/>
        </w:rPr>
        <w:t xml:space="preserve"> “</w:t>
      </w:r>
      <w:r w:rsidRPr="00C06811">
        <w:rPr>
          <w:b/>
          <w:i/>
          <w:iCs/>
          <w:color w:val="000000"/>
          <w:sz w:val="28"/>
          <w:szCs w:val="28"/>
          <w:lang w:val="uk-UA"/>
        </w:rPr>
        <w:t xml:space="preserve">Негодященська </w:t>
      </w:r>
      <w:r>
        <w:rPr>
          <w:i/>
          <w:iCs/>
          <w:color w:val="000000"/>
          <w:sz w:val="28"/>
          <w:szCs w:val="28"/>
          <w:lang w:val="uk-UA"/>
        </w:rPr>
        <w:t>підготовочка. М’язи у вас, вибачте, як у слимаків”</w:t>
      </w:r>
      <w:r>
        <w:rPr>
          <w:color w:val="000000"/>
          <w:sz w:val="28"/>
          <w:szCs w:val="28"/>
          <w:lang w:val="uk-UA"/>
        </w:rPr>
        <w:t>. Цей прикметник поєднує іронію та інтенсивність оцінки. </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Надзвичайно експресивною групою є прикметники, які формують емоційно-сенсорну палітру твору. До них належать:</w:t>
      </w:r>
      <w:r>
        <w:rPr>
          <w:color w:val="000000"/>
          <w:sz w:val="28"/>
          <w:szCs w:val="28"/>
          <w:lang w:val="uk-UA"/>
        </w:rPr>
        <w:br/>
        <w:t xml:space="preserve">– </w:t>
      </w:r>
      <w:r>
        <w:rPr>
          <w:b/>
          <w:bCs/>
          <w:i/>
          <w:iCs/>
          <w:color w:val="000000"/>
          <w:sz w:val="28"/>
          <w:szCs w:val="28"/>
          <w:lang w:val="uk-UA"/>
        </w:rPr>
        <w:t>приємно-лоскотний</w:t>
      </w:r>
      <w:r>
        <w:rPr>
          <w:color w:val="000000"/>
          <w:sz w:val="28"/>
          <w:szCs w:val="28"/>
          <w:lang w:val="uk-UA"/>
        </w:rPr>
        <w:t xml:space="preserve"> (приємн-ий + -о- + лоскотний) — </w:t>
      </w:r>
      <w:r>
        <w:rPr>
          <w:i/>
          <w:iCs/>
          <w:color w:val="000000"/>
          <w:sz w:val="28"/>
          <w:szCs w:val="28"/>
          <w:lang w:val="uk-UA"/>
        </w:rPr>
        <w:t xml:space="preserve">“Той подих був теплий, </w:t>
      </w:r>
      <w:r w:rsidRPr="00C06811">
        <w:rPr>
          <w:b/>
          <w:i/>
          <w:iCs/>
          <w:color w:val="000000"/>
          <w:sz w:val="28"/>
          <w:szCs w:val="28"/>
          <w:lang w:val="uk-UA"/>
        </w:rPr>
        <w:t>приємно-лоскотний</w:t>
      </w:r>
      <w:r>
        <w:rPr>
          <w:i/>
          <w:iCs/>
          <w:color w:val="000000"/>
          <w:sz w:val="28"/>
          <w:szCs w:val="28"/>
          <w:lang w:val="uk-UA"/>
        </w:rPr>
        <w:t>”;</w:t>
      </w:r>
      <w:r>
        <w:rPr>
          <w:i/>
          <w:iCs/>
          <w:color w:val="000000"/>
          <w:sz w:val="28"/>
          <w:szCs w:val="28"/>
          <w:lang w:val="uk-UA"/>
        </w:rPr>
        <w:br/>
      </w:r>
      <w:r>
        <w:rPr>
          <w:color w:val="000000"/>
          <w:sz w:val="28"/>
          <w:szCs w:val="28"/>
          <w:lang w:val="uk-UA"/>
        </w:rPr>
        <w:t>–</w:t>
      </w:r>
      <w:r>
        <w:rPr>
          <w:i/>
          <w:iCs/>
          <w:color w:val="000000"/>
          <w:sz w:val="28"/>
          <w:szCs w:val="28"/>
          <w:lang w:val="uk-UA"/>
        </w:rPr>
        <w:t xml:space="preserve"> </w:t>
      </w:r>
      <w:r>
        <w:rPr>
          <w:b/>
          <w:bCs/>
          <w:i/>
          <w:iCs/>
          <w:color w:val="000000"/>
          <w:sz w:val="28"/>
          <w:szCs w:val="28"/>
          <w:lang w:val="uk-UA"/>
        </w:rPr>
        <w:t>приємно-ніжний</w:t>
      </w:r>
      <w:r>
        <w:rPr>
          <w:color w:val="000000"/>
          <w:sz w:val="28"/>
          <w:szCs w:val="28"/>
          <w:lang w:val="uk-UA"/>
        </w:rPr>
        <w:t xml:space="preserve"> (приємн-ий + -о- + ніжний) — </w:t>
      </w:r>
      <w:r>
        <w:rPr>
          <w:i/>
          <w:iCs/>
          <w:color w:val="000000"/>
          <w:sz w:val="28"/>
          <w:szCs w:val="28"/>
          <w:lang w:val="uk-UA"/>
        </w:rPr>
        <w:t xml:space="preserve">“Дотики її рук були </w:t>
      </w:r>
      <w:r w:rsidRPr="00C06811">
        <w:rPr>
          <w:b/>
          <w:i/>
          <w:iCs/>
          <w:color w:val="000000"/>
          <w:sz w:val="28"/>
          <w:szCs w:val="28"/>
          <w:lang w:val="uk-UA"/>
        </w:rPr>
        <w:t>приємно-ніжні</w:t>
      </w:r>
      <w:r>
        <w:rPr>
          <w:i/>
          <w:iCs/>
          <w:color w:val="000000"/>
          <w:sz w:val="28"/>
          <w:szCs w:val="28"/>
          <w:lang w:val="uk-UA"/>
        </w:rPr>
        <w:t>, як у бабусі Світлани”;</w:t>
      </w:r>
      <w:r>
        <w:rPr>
          <w:i/>
          <w:iCs/>
          <w:color w:val="000000"/>
          <w:sz w:val="28"/>
          <w:szCs w:val="28"/>
          <w:lang w:val="uk-UA"/>
        </w:rPr>
        <w:br/>
      </w:r>
      <w:r>
        <w:rPr>
          <w:color w:val="000000"/>
          <w:sz w:val="28"/>
          <w:szCs w:val="28"/>
          <w:lang w:val="uk-UA"/>
        </w:rPr>
        <w:t xml:space="preserve">– </w:t>
      </w:r>
      <w:r>
        <w:rPr>
          <w:b/>
          <w:bCs/>
          <w:i/>
          <w:iCs/>
          <w:color w:val="000000"/>
          <w:sz w:val="28"/>
          <w:szCs w:val="28"/>
          <w:lang w:val="uk-UA"/>
        </w:rPr>
        <w:t>радісно-дзвінкоголосий</w:t>
      </w:r>
      <w:r>
        <w:rPr>
          <w:color w:val="000000"/>
          <w:sz w:val="28"/>
          <w:szCs w:val="28"/>
          <w:lang w:val="uk-UA"/>
        </w:rPr>
        <w:t xml:space="preserve"> (радісн-ий + -о- + дзвінкоголосий) — </w:t>
      </w:r>
      <w:r>
        <w:rPr>
          <w:i/>
          <w:iCs/>
          <w:color w:val="000000"/>
          <w:sz w:val="28"/>
          <w:szCs w:val="28"/>
          <w:lang w:val="uk-UA"/>
        </w:rPr>
        <w:t xml:space="preserve">“І раптом почув </w:t>
      </w:r>
      <w:r w:rsidRPr="00C06811">
        <w:rPr>
          <w:b/>
          <w:i/>
          <w:iCs/>
          <w:color w:val="000000"/>
          <w:sz w:val="28"/>
          <w:szCs w:val="28"/>
          <w:lang w:val="uk-UA"/>
        </w:rPr>
        <w:t>радісно-дзвінкоголосе</w:t>
      </w:r>
      <w:r>
        <w:rPr>
          <w:i/>
          <w:iCs/>
          <w:color w:val="000000"/>
          <w:sz w:val="28"/>
          <w:szCs w:val="28"/>
          <w:lang w:val="uk-UA"/>
        </w:rPr>
        <w:t>: О! Ти вже видужав”.</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t xml:space="preserve">Такі прикметники комбінують емоційну і сенсорну ознаки, утворюючи високу експресивність і фактурність. Як зазначає Н. Дзюбишина-Мельник, це </w:t>
      </w:r>
      <w:r>
        <w:rPr>
          <w:color w:val="000000"/>
          <w:sz w:val="28"/>
          <w:szCs w:val="28"/>
          <w:lang w:val="ru-RU"/>
        </w:rPr>
        <w:t>«</w:t>
      </w:r>
      <w:r>
        <w:rPr>
          <w:color w:val="000000"/>
          <w:sz w:val="28"/>
          <w:szCs w:val="28"/>
          <w:lang w:val="uk-UA"/>
        </w:rPr>
        <w:t>удосконалений тип експресивного означення, здатний створювати об’ємну художню деталь</w:t>
      </w:r>
      <w:r>
        <w:rPr>
          <w:color w:val="000000"/>
          <w:sz w:val="28"/>
          <w:szCs w:val="28"/>
          <w:lang w:val="ru-RU"/>
        </w:rPr>
        <w:t>»</w:t>
      </w:r>
      <w:r>
        <w:rPr>
          <w:color w:val="000000"/>
          <w:sz w:val="28"/>
          <w:szCs w:val="28"/>
          <w:lang w:val="uk-UA"/>
        </w:rPr>
        <w:t xml:space="preserve"> </w:t>
      </w:r>
      <w:r>
        <w:rPr>
          <w:color w:val="000000"/>
          <w:sz w:val="28"/>
          <w:szCs w:val="28"/>
          <w:lang w:val="ru-RU"/>
        </w:rPr>
        <w:t>[1</w:t>
      </w:r>
      <w:r>
        <w:rPr>
          <w:color w:val="000000"/>
          <w:sz w:val="28"/>
          <w:szCs w:val="28"/>
          <w:lang w:val="uk-UA"/>
        </w:rPr>
        <w:t>8</w:t>
      </w:r>
      <w:r>
        <w:rPr>
          <w:color w:val="000000"/>
          <w:sz w:val="28"/>
          <w:szCs w:val="28"/>
          <w:lang w:val="ru-RU"/>
        </w:rPr>
        <w:t>]</w:t>
      </w:r>
      <w:r>
        <w:rPr>
          <w:color w:val="000000"/>
          <w:sz w:val="28"/>
          <w:szCs w:val="28"/>
          <w:lang w:val="uk-UA"/>
        </w:rPr>
        <w:t xml:space="preserve">. </w:t>
      </w:r>
    </w:p>
    <w:p w:rsidR="00E938DC" w:rsidRDefault="00C764F0" w:rsidP="00965433">
      <w:pPr>
        <w:pStyle w:val="aa"/>
        <w:spacing w:beforeAutospacing="0" w:afterAutospacing="0" w:line="360" w:lineRule="auto"/>
        <w:ind w:firstLine="709"/>
        <w:jc w:val="both"/>
        <w:rPr>
          <w:sz w:val="28"/>
          <w:szCs w:val="28"/>
          <w:lang w:val="uk-UA"/>
        </w:rPr>
      </w:pPr>
      <w:r>
        <w:rPr>
          <w:color w:val="000000"/>
          <w:sz w:val="28"/>
          <w:szCs w:val="28"/>
          <w:lang w:val="uk-UA"/>
        </w:rPr>
        <w:t xml:space="preserve">Іншою моделлю є прикметники з посиленою фізичною або зооморфною образністю, наприклад </w:t>
      </w:r>
      <w:r>
        <w:rPr>
          <w:b/>
          <w:bCs/>
          <w:i/>
          <w:iCs/>
          <w:color w:val="000000"/>
          <w:sz w:val="28"/>
          <w:szCs w:val="28"/>
          <w:lang w:val="uk-UA"/>
        </w:rPr>
        <w:t>сталево-кігтистий</w:t>
      </w:r>
      <w:r>
        <w:rPr>
          <w:color w:val="000000"/>
          <w:sz w:val="28"/>
          <w:szCs w:val="28"/>
          <w:lang w:val="uk-UA"/>
        </w:rPr>
        <w:t xml:space="preserve"> (сталев-ий + -о- + кіготь- + -ист-ий): </w:t>
      </w:r>
      <w:r>
        <w:rPr>
          <w:i/>
          <w:iCs/>
          <w:color w:val="000000"/>
          <w:sz w:val="28"/>
          <w:szCs w:val="28"/>
          <w:lang w:val="uk-UA"/>
        </w:rPr>
        <w:t xml:space="preserve">“Глянули ми на його здоровенницький дзьоб і </w:t>
      </w:r>
      <w:r w:rsidRPr="00C06811">
        <w:rPr>
          <w:b/>
          <w:i/>
          <w:iCs/>
          <w:color w:val="000000"/>
          <w:sz w:val="28"/>
          <w:szCs w:val="28"/>
          <w:lang w:val="uk-UA"/>
        </w:rPr>
        <w:t>сталево-кігтисті</w:t>
      </w:r>
      <w:r>
        <w:rPr>
          <w:i/>
          <w:iCs/>
          <w:color w:val="000000"/>
          <w:sz w:val="28"/>
          <w:szCs w:val="28"/>
          <w:lang w:val="uk-UA"/>
        </w:rPr>
        <w:t xml:space="preserve"> лапи”</w:t>
      </w:r>
      <w:r>
        <w:rPr>
          <w:color w:val="000000"/>
          <w:sz w:val="28"/>
          <w:szCs w:val="28"/>
          <w:lang w:val="uk-UA"/>
        </w:rPr>
        <w:t xml:space="preserve">. Тут поєднано метафоричну жорсткість (“сталевий”) та тваринну характеристику (“кігтистий”), що створює драматично-фантастичне враження. Фантастично-емоційний вимір представлений і прикметником </w:t>
      </w:r>
      <w:r>
        <w:rPr>
          <w:b/>
          <w:bCs/>
          <w:i/>
          <w:iCs/>
          <w:color w:val="000000"/>
          <w:sz w:val="28"/>
          <w:szCs w:val="28"/>
          <w:lang w:val="uk-UA"/>
        </w:rPr>
        <w:t>химерно-святковий</w:t>
      </w:r>
      <w:r>
        <w:rPr>
          <w:color w:val="000000"/>
          <w:sz w:val="28"/>
          <w:szCs w:val="28"/>
          <w:lang w:val="uk-UA"/>
        </w:rPr>
        <w:t xml:space="preserve"> (химерн-ий + -о- + святковий), який передає подвійність відчуття та описує змішану атмосферу: </w:t>
      </w:r>
      <w:r>
        <w:rPr>
          <w:i/>
          <w:iCs/>
          <w:color w:val="000000"/>
          <w:sz w:val="28"/>
          <w:szCs w:val="28"/>
          <w:lang w:val="uk-UA"/>
        </w:rPr>
        <w:t xml:space="preserve">“Піротехнічна лабораторія мала надзвичайно </w:t>
      </w:r>
      <w:r w:rsidRPr="00C06811">
        <w:rPr>
          <w:b/>
          <w:i/>
          <w:iCs/>
          <w:color w:val="000000"/>
          <w:sz w:val="28"/>
          <w:szCs w:val="28"/>
          <w:lang w:val="uk-UA"/>
        </w:rPr>
        <w:t>химерно-святковий</w:t>
      </w:r>
      <w:r>
        <w:rPr>
          <w:i/>
          <w:iCs/>
          <w:color w:val="000000"/>
          <w:sz w:val="28"/>
          <w:szCs w:val="28"/>
          <w:lang w:val="uk-UA"/>
        </w:rPr>
        <w:t xml:space="preserve"> вигляд”</w:t>
      </w:r>
      <w:r>
        <w:rPr>
          <w:color w:val="000000"/>
          <w:sz w:val="28"/>
          <w:szCs w:val="28"/>
          <w:lang w:val="uk-UA"/>
        </w:rPr>
        <w:t>. Подібна двоїстість ознак відповідає функції створення складної, багатошарової художньої атмосфери, про що пише Голуб. Завершує групу прикметник</w:t>
      </w:r>
      <w:r>
        <w:rPr>
          <w:i/>
          <w:iCs/>
          <w:color w:val="000000"/>
          <w:sz w:val="28"/>
          <w:szCs w:val="28"/>
          <w:lang w:val="uk-UA"/>
        </w:rPr>
        <w:t xml:space="preserve"> </w:t>
      </w:r>
      <w:r>
        <w:rPr>
          <w:b/>
          <w:bCs/>
          <w:i/>
          <w:iCs/>
          <w:color w:val="000000"/>
          <w:sz w:val="28"/>
          <w:szCs w:val="28"/>
          <w:lang w:val="uk-UA"/>
        </w:rPr>
        <w:t>щасливо-пригодницький</w:t>
      </w:r>
      <w:r>
        <w:rPr>
          <w:color w:val="000000"/>
          <w:sz w:val="28"/>
          <w:szCs w:val="28"/>
          <w:lang w:val="uk-UA"/>
        </w:rPr>
        <w:t xml:space="preserve"> (щаслив-ий + -о- + пригодницький), який формує емоційний і наративний настрій твору, підкреслюючи оптимістичний характер дитячих пригод: </w:t>
      </w:r>
      <w:r>
        <w:rPr>
          <w:i/>
          <w:iCs/>
          <w:color w:val="000000"/>
          <w:sz w:val="28"/>
          <w:szCs w:val="28"/>
          <w:lang w:val="uk-UA"/>
        </w:rPr>
        <w:t xml:space="preserve">“Хай воно буде цікавим і </w:t>
      </w:r>
      <w:r w:rsidRPr="00C06811">
        <w:rPr>
          <w:b/>
          <w:i/>
          <w:iCs/>
          <w:color w:val="000000"/>
          <w:sz w:val="28"/>
          <w:szCs w:val="28"/>
          <w:lang w:val="uk-UA"/>
        </w:rPr>
        <w:t>щасливо-пригодницьким</w:t>
      </w:r>
      <w:r>
        <w:rPr>
          <w:i/>
          <w:iCs/>
          <w:color w:val="000000"/>
          <w:sz w:val="28"/>
          <w:szCs w:val="28"/>
          <w:lang w:val="uk-UA"/>
        </w:rPr>
        <w:t>, тобто усі твої пригоди мають щасливий кінець”.</w:t>
      </w:r>
    </w:p>
    <w:p w:rsidR="00E938DC" w:rsidRDefault="00C764F0" w:rsidP="00965433">
      <w:pPr>
        <w:pStyle w:val="aa"/>
        <w:spacing w:beforeAutospacing="0" w:afterAutospacing="0" w:line="360" w:lineRule="auto"/>
        <w:ind w:firstLine="709"/>
        <w:jc w:val="both"/>
        <w:rPr>
          <w:color w:val="000000"/>
          <w:sz w:val="28"/>
          <w:szCs w:val="28"/>
          <w:lang w:val="uk-UA"/>
        </w:rPr>
      </w:pPr>
      <w:r>
        <w:rPr>
          <w:color w:val="000000"/>
          <w:sz w:val="28"/>
          <w:szCs w:val="28"/>
          <w:lang w:val="uk-UA"/>
        </w:rPr>
        <w:lastRenderedPageBreak/>
        <w:t>Тож можемо сказати, що індивідуально-авторські прикметники дитячих творів представляють надзвичайно розвинену систему емоційно-оцінних засобів. Вони виконують багаторівневі функції: створюють комічний ефект, передають психологічний стан, моделюють фантастичні реалії, структурують емоційні відтінки й підсилюють художню образність. </w:t>
      </w:r>
    </w:p>
    <w:p w:rsidR="00E938DC" w:rsidRDefault="00E938DC" w:rsidP="00965433">
      <w:pPr>
        <w:pStyle w:val="aa"/>
        <w:spacing w:beforeAutospacing="0" w:afterAutospacing="0" w:line="360" w:lineRule="auto"/>
        <w:ind w:firstLine="709"/>
        <w:jc w:val="both"/>
        <w:rPr>
          <w:color w:val="000000"/>
          <w:sz w:val="28"/>
          <w:szCs w:val="28"/>
          <w:lang w:val="uk-UA"/>
        </w:rPr>
      </w:pPr>
    </w:p>
    <w:p w:rsidR="00E938DC" w:rsidRDefault="00E938DC" w:rsidP="00965433">
      <w:pPr>
        <w:pStyle w:val="aa"/>
        <w:spacing w:beforeAutospacing="0" w:afterAutospacing="0" w:line="360" w:lineRule="auto"/>
        <w:ind w:firstLine="709"/>
        <w:jc w:val="both"/>
        <w:rPr>
          <w:sz w:val="28"/>
          <w:szCs w:val="28"/>
          <w:lang w:val="uk-UA"/>
        </w:rPr>
      </w:pPr>
    </w:p>
    <w:p w:rsidR="00E938DC" w:rsidRPr="00CA454D" w:rsidRDefault="00C764F0" w:rsidP="00CA454D">
      <w:pPr>
        <w:pStyle w:val="2"/>
        <w:numPr>
          <w:ilvl w:val="0"/>
          <w:numId w:val="0"/>
        </w:numPr>
        <w:rPr>
          <w:lang w:val="ru-RU"/>
        </w:rPr>
      </w:pPr>
      <w:bookmarkStart w:id="15" w:name="_Toc214626591"/>
      <w:r w:rsidRPr="00CA454D">
        <w:rPr>
          <w:lang w:val="ru-RU"/>
        </w:rPr>
        <w:t xml:space="preserve">2.4. </w:t>
      </w:r>
      <w:proofErr w:type="gramStart"/>
      <w:r w:rsidRPr="00CA454D">
        <w:rPr>
          <w:lang w:val="ru-RU"/>
        </w:rPr>
        <w:t>Стил</w:t>
      </w:r>
      <w:proofErr w:type="gramEnd"/>
      <w:r w:rsidRPr="00CA454D">
        <w:rPr>
          <w:lang w:val="ru-RU"/>
        </w:rPr>
        <w:t>істичні функції абревіації в сучасному українському дитячому дискурсі</w:t>
      </w:r>
      <w:bookmarkEnd w:id="15"/>
    </w:p>
    <w:p w:rsidR="00E938DC" w:rsidRDefault="00C764F0" w:rsidP="00965433">
      <w:pPr>
        <w:pStyle w:val="aa"/>
        <w:spacing w:beforeAutospacing="0" w:afterAutospacing="0" w:line="360" w:lineRule="auto"/>
        <w:ind w:firstLine="709"/>
        <w:jc w:val="both"/>
        <w:rPr>
          <w:sz w:val="28"/>
          <w:szCs w:val="28"/>
          <w:lang w:val="uk-UA"/>
        </w:rPr>
      </w:pPr>
      <w:r>
        <w:rPr>
          <w:color w:val="1B1C1D"/>
          <w:sz w:val="28"/>
          <w:szCs w:val="28"/>
          <w:lang w:val="uk-UA"/>
        </w:rPr>
        <w:t xml:space="preserve">Абревіація є одним із найдинамічніших способів словотворення сучасної української мови, що зумовлено прагненням мовців до економії мовних ресурсів, виражальної стислості та комунікативної ефективності. Абревіатура — це </w:t>
      </w:r>
      <w:r>
        <w:rPr>
          <w:color w:val="1B1C1D"/>
          <w:sz w:val="28"/>
          <w:szCs w:val="28"/>
          <w:lang w:val="ru-RU"/>
        </w:rPr>
        <w:t>«</w:t>
      </w:r>
      <w:r>
        <w:rPr>
          <w:color w:val="1B1C1D"/>
          <w:sz w:val="28"/>
          <w:szCs w:val="28"/>
          <w:lang w:val="uk-UA"/>
        </w:rPr>
        <w:t>новоутворене слово, створене шляхом скорочення вихідного словосполучення або поєднання початкових елементів слів, які входять до його складу</w:t>
      </w:r>
      <w:r>
        <w:rPr>
          <w:color w:val="1B1C1D"/>
          <w:sz w:val="28"/>
          <w:szCs w:val="28"/>
          <w:lang w:val="ru-RU"/>
        </w:rPr>
        <w:t>»</w:t>
      </w:r>
      <w:r>
        <w:rPr>
          <w:color w:val="1B1C1D"/>
          <w:sz w:val="28"/>
          <w:szCs w:val="28"/>
          <w:lang w:val="uk-UA"/>
        </w:rPr>
        <w:t xml:space="preserve"> [61, с. 5]. Саме ця властивість робить абревіацію особливо продуктивним засобом у сучасному мовленні дітей і підлітків, що активно реагує на соціальні, культурні та технологічні зміни.</w:t>
      </w:r>
    </w:p>
    <w:p w:rsidR="00E938DC" w:rsidRDefault="00C764F0" w:rsidP="00965433">
      <w:pPr>
        <w:pStyle w:val="aa"/>
        <w:spacing w:beforeAutospacing="0" w:afterAutospacing="0" w:line="360" w:lineRule="auto"/>
        <w:ind w:firstLine="709"/>
        <w:jc w:val="both"/>
        <w:rPr>
          <w:color w:val="1B1C1D"/>
          <w:sz w:val="28"/>
          <w:szCs w:val="28"/>
          <w:lang w:val="uk-UA"/>
        </w:rPr>
      </w:pPr>
      <w:r>
        <w:rPr>
          <w:color w:val="1B1C1D"/>
          <w:sz w:val="28"/>
          <w:szCs w:val="28"/>
          <w:lang w:val="uk-UA"/>
        </w:rPr>
        <w:t xml:space="preserve">Як підкреслює О. С. Макарова, абревіація виконує не лише номінативну, а й стилістичну функцію, оскільки сприяє створенню специфічного експресивного ефекту, надає мовленню елемент новизни та інформативної насиченості [40, с. 66]. У дитячому дискурсі ця функція розвивається особливо активно: абревіатури не лише скорочують мовлення, а й формують його емоційно-оцінний тон. Згідно з І. Карамишевою, скорочені форми у неформальних жанрах мовлення часто мають </w:t>
      </w:r>
      <w:r>
        <w:rPr>
          <w:color w:val="1B1C1D"/>
          <w:sz w:val="28"/>
          <w:szCs w:val="28"/>
          <w:lang w:val="ru-RU"/>
        </w:rPr>
        <w:t>«</w:t>
      </w:r>
      <w:r>
        <w:rPr>
          <w:color w:val="1B1C1D"/>
          <w:sz w:val="28"/>
          <w:szCs w:val="28"/>
          <w:lang w:val="uk-UA"/>
        </w:rPr>
        <w:t>підвищений ступінь експресії</w:t>
      </w:r>
      <w:r>
        <w:rPr>
          <w:color w:val="1B1C1D"/>
          <w:sz w:val="28"/>
          <w:szCs w:val="28"/>
          <w:lang w:val="ru-RU"/>
        </w:rPr>
        <w:t>»</w:t>
      </w:r>
      <w:r>
        <w:rPr>
          <w:color w:val="1B1C1D"/>
          <w:sz w:val="28"/>
          <w:szCs w:val="28"/>
          <w:lang w:val="uk-UA"/>
        </w:rPr>
        <w:t xml:space="preserve"> та стають </w:t>
      </w:r>
      <w:r>
        <w:rPr>
          <w:color w:val="1B1C1D"/>
          <w:sz w:val="28"/>
          <w:szCs w:val="28"/>
          <w:lang w:val="ru-RU"/>
        </w:rPr>
        <w:t>«</w:t>
      </w:r>
      <w:r>
        <w:rPr>
          <w:color w:val="1B1C1D"/>
          <w:sz w:val="28"/>
          <w:szCs w:val="28"/>
          <w:lang w:val="uk-UA"/>
        </w:rPr>
        <w:t>знаками групової ідентичності</w:t>
      </w:r>
      <w:r>
        <w:rPr>
          <w:color w:val="1B1C1D"/>
          <w:sz w:val="28"/>
          <w:szCs w:val="28"/>
          <w:lang w:val="ru-RU"/>
        </w:rPr>
        <w:t>»</w:t>
      </w:r>
      <w:r>
        <w:rPr>
          <w:color w:val="1B1C1D"/>
          <w:sz w:val="28"/>
          <w:szCs w:val="28"/>
          <w:lang w:val="uk-UA"/>
        </w:rPr>
        <w:t xml:space="preserve"> </w:t>
      </w:r>
      <w:r>
        <w:rPr>
          <w:color w:val="1B1C1D"/>
          <w:sz w:val="28"/>
          <w:szCs w:val="28"/>
          <w:lang w:val="ru-RU"/>
        </w:rPr>
        <w:t>[</w:t>
      </w:r>
      <w:r>
        <w:rPr>
          <w:color w:val="1B1C1D"/>
          <w:sz w:val="28"/>
          <w:szCs w:val="28"/>
          <w:lang w:val="uk-UA"/>
        </w:rPr>
        <w:t>25, с. 15</w:t>
      </w:r>
      <w:r>
        <w:rPr>
          <w:color w:val="1B1C1D"/>
          <w:sz w:val="28"/>
          <w:szCs w:val="28"/>
          <w:lang w:val="ru-RU"/>
        </w:rPr>
        <w:t>]</w:t>
      </w:r>
      <w:r>
        <w:rPr>
          <w:color w:val="1B1C1D"/>
          <w:sz w:val="28"/>
          <w:szCs w:val="28"/>
          <w:lang w:val="uk-UA"/>
        </w:rPr>
        <w:t xml:space="preserve">. Таким чином у </w:t>
      </w:r>
      <w:r>
        <w:rPr>
          <w:sz w:val="28"/>
          <w:szCs w:val="28"/>
          <w:lang w:val="uk-UA"/>
        </w:rPr>
        <w:t>дослідженому словнику оказіоналізмів абревіатури становлять невелику, але помітну частину — 3% від загальної кількості слів, що вказує на їхню обмежену, але специфічну роль у мовній грі</w:t>
      </w:r>
      <w:r>
        <w:rPr>
          <w:i/>
          <w:iCs/>
          <w:sz w:val="28"/>
          <w:szCs w:val="28"/>
          <w:lang w:val="uk-UA"/>
        </w:rPr>
        <w:t xml:space="preserve"> (див. Рис. 7</w:t>
      </w:r>
      <w:r>
        <w:rPr>
          <w:i/>
          <w:iCs/>
          <w:sz w:val="28"/>
          <w:szCs w:val="28"/>
        </w:rPr>
        <w:t>)</w:t>
      </w:r>
      <w:r>
        <w:rPr>
          <w:i/>
          <w:iCs/>
          <w:sz w:val="28"/>
          <w:szCs w:val="28"/>
          <w:lang w:val="uk-UA"/>
        </w:rPr>
        <w:t>.</w:t>
      </w:r>
    </w:p>
    <w:p w:rsidR="00E938DC" w:rsidRDefault="00C764F0" w:rsidP="00965433">
      <w:pPr>
        <w:pStyle w:val="aa"/>
        <w:spacing w:beforeAutospacing="0" w:afterAutospacing="0" w:line="360" w:lineRule="auto"/>
        <w:ind w:firstLine="709"/>
        <w:jc w:val="both"/>
        <w:rPr>
          <w:color w:val="1B1C1D"/>
          <w:sz w:val="28"/>
          <w:szCs w:val="28"/>
          <w:lang w:val="uk-UA"/>
        </w:rPr>
      </w:pPr>
      <w:r>
        <w:rPr>
          <w:noProof/>
          <w:color w:val="1B1C1D"/>
          <w:sz w:val="28"/>
          <w:szCs w:val="28"/>
          <w:lang w:val="ru-RU" w:eastAsia="ru-RU"/>
        </w:rPr>
        <w:lastRenderedPageBreak/>
        <w:drawing>
          <wp:inline distT="0" distB="0" distL="114300" distR="114300">
            <wp:extent cx="5256530" cy="2988310"/>
            <wp:effectExtent l="5080" t="4445" r="11430" b="9525"/>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938DC" w:rsidRDefault="00C764F0" w:rsidP="00965433">
      <w:pPr>
        <w:pStyle w:val="aa"/>
        <w:spacing w:beforeAutospacing="0" w:afterAutospacing="0" w:line="360" w:lineRule="auto"/>
        <w:ind w:firstLine="709"/>
        <w:jc w:val="both"/>
        <w:rPr>
          <w:i/>
          <w:iCs/>
          <w:color w:val="1B1C1D"/>
          <w:sz w:val="28"/>
          <w:szCs w:val="28"/>
          <w:lang w:val="ru-RU"/>
        </w:rPr>
      </w:pPr>
      <w:r>
        <w:rPr>
          <w:color w:val="1B1C1D"/>
          <w:sz w:val="28"/>
          <w:szCs w:val="28"/>
          <w:lang w:val="uk-UA"/>
        </w:rPr>
        <w:t xml:space="preserve">Абревіатури ініціального типу: буквені, утворені з назв початкових букв слів; звукові, які читають як звичайне слово; буквено-звукові, що складаються як із назв початкових букв, так і з назв звуків слів. Напр.: </w:t>
      </w:r>
      <w:r>
        <w:rPr>
          <w:i/>
          <w:iCs/>
          <w:color w:val="1B1C1D"/>
          <w:sz w:val="28"/>
          <w:szCs w:val="28"/>
          <w:lang w:val="uk-UA"/>
        </w:rPr>
        <w:t xml:space="preserve">Доведеться звернутися до </w:t>
      </w:r>
      <w:r>
        <w:rPr>
          <w:b/>
          <w:bCs/>
          <w:i/>
          <w:iCs/>
          <w:color w:val="1B1C1D"/>
          <w:sz w:val="28"/>
          <w:szCs w:val="28"/>
          <w:lang w:val="uk-UA"/>
        </w:rPr>
        <w:t>К</w:t>
      </w:r>
      <w:r>
        <w:rPr>
          <w:i/>
          <w:iCs/>
          <w:color w:val="1B1C1D"/>
          <w:sz w:val="28"/>
          <w:szCs w:val="28"/>
          <w:lang w:val="uk-UA"/>
        </w:rPr>
        <w:t xml:space="preserve">азкового </w:t>
      </w:r>
      <w:r>
        <w:rPr>
          <w:b/>
          <w:bCs/>
          <w:i/>
          <w:iCs/>
          <w:color w:val="1B1C1D"/>
          <w:sz w:val="28"/>
          <w:szCs w:val="28"/>
          <w:lang w:val="uk-UA"/>
        </w:rPr>
        <w:t>Д</w:t>
      </w:r>
      <w:r>
        <w:rPr>
          <w:i/>
          <w:iCs/>
          <w:color w:val="1B1C1D"/>
          <w:sz w:val="28"/>
          <w:szCs w:val="28"/>
          <w:lang w:val="uk-UA"/>
        </w:rPr>
        <w:t xml:space="preserve">овідкового </w:t>
      </w:r>
      <w:r>
        <w:rPr>
          <w:b/>
          <w:bCs/>
          <w:i/>
          <w:iCs/>
          <w:color w:val="1B1C1D"/>
          <w:sz w:val="28"/>
          <w:szCs w:val="28"/>
          <w:lang w:val="uk-UA"/>
        </w:rPr>
        <w:t>Б</w:t>
      </w:r>
      <w:r>
        <w:rPr>
          <w:i/>
          <w:iCs/>
          <w:color w:val="1B1C1D"/>
          <w:sz w:val="28"/>
          <w:szCs w:val="28"/>
          <w:lang w:val="uk-UA"/>
        </w:rPr>
        <w:t xml:space="preserve">юро </w:t>
      </w:r>
      <w:r>
        <w:rPr>
          <w:b/>
          <w:bCs/>
          <w:i/>
          <w:iCs/>
          <w:color w:val="1B1C1D"/>
          <w:sz w:val="28"/>
          <w:szCs w:val="28"/>
          <w:lang w:val="uk-UA"/>
        </w:rPr>
        <w:t>Н</w:t>
      </w:r>
      <w:r>
        <w:rPr>
          <w:i/>
          <w:iCs/>
          <w:color w:val="1B1C1D"/>
          <w:sz w:val="28"/>
          <w:szCs w:val="28"/>
          <w:lang w:val="uk-UA"/>
        </w:rPr>
        <w:t xml:space="preserve">адзвичайних </w:t>
      </w:r>
      <w:r>
        <w:rPr>
          <w:b/>
          <w:bCs/>
          <w:i/>
          <w:iCs/>
          <w:color w:val="1B1C1D"/>
          <w:sz w:val="28"/>
          <w:szCs w:val="28"/>
          <w:lang w:val="uk-UA"/>
        </w:rPr>
        <w:t>П</w:t>
      </w:r>
      <w:r>
        <w:rPr>
          <w:i/>
          <w:iCs/>
          <w:color w:val="1B1C1D"/>
          <w:sz w:val="28"/>
          <w:szCs w:val="28"/>
          <w:lang w:val="uk-UA"/>
        </w:rPr>
        <w:t xml:space="preserve">одій (скорочено </w:t>
      </w:r>
      <w:r>
        <w:rPr>
          <w:b/>
          <w:bCs/>
          <w:i/>
          <w:iCs/>
          <w:color w:val="1B1C1D"/>
          <w:sz w:val="28"/>
          <w:szCs w:val="28"/>
          <w:lang w:val="uk-UA"/>
        </w:rPr>
        <w:t>Кадобнап</w:t>
      </w:r>
      <w:r>
        <w:rPr>
          <w:i/>
          <w:iCs/>
          <w:color w:val="1B1C1D"/>
          <w:sz w:val="28"/>
          <w:szCs w:val="28"/>
          <w:lang w:val="uk-UA"/>
        </w:rPr>
        <w:t>)</w:t>
      </w:r>
      <w:r>
        <w:rPr>
          <w:i/>
          <w:iCs/>
          <w:color w:val="1B1C1D"/>
          <w:sz w:val="28"/>
          <w:szCs w:val="28"/>
          <w:lang w:val="ru-RU"/>
        </w:rPr>
        <w:t>.</w:t>
      </w:r>
    </w:p>
    <w:p w:rsidR="00E938DC" w:rsidRDefault="00C764F0" w:rsidP="00965433">
      <w:pPr>
        <w:pStyle w:val="aa"/>
        <w:spacing w:beforeAutospacing="0" w:afterAutospacing="0" w:line="360" w:lineRule="auto"/>
        <w:ind w:firstLine="709"/>
        <w:jc w:val="both"/>
        <w:rPr>
          <w:iCs/>
          <w:sz w:val="28"/>
          <w:szCs w:val="28"/>
          <w:lang w:val="uk-UA"/>
        </w:rPr>
      </w:pPr>
      <w:r>
        <w:rPr>
          <w:color w:val="1B1C1D"/>
          <w:sz w:val="28"/>
          <w:szCs w:val="28"/>
          <w:lang w:val="uk-UA"/>
        </w:rPr>
        <w:t xml:space="preserve">Абревіатури, що складаються із частини першого слова та цілого другого слова. Напр.: </w:t>
      </w:r>
      <w:r>
        <w:rPr>
          <w:i/>
          <w:iCs/>
          <w:color w:val="1B1C1D"/>
          <w:sz w:val="28"/>
          <w:szCs w:val="28"/>
          <w:lang w:val="uk-UA"/>
        </w:rPr>
        <w:t xml:space="preserve">Я навіть назву придумав. Гурт </w:t>
      </w:r>
      <w:r>
        <w:rPr>
          <w:b/>
          <w:bCs/>
          <w:i/>
          <w:iCs/>
          <w:color w:val="1B1C1D"/>
          <w:sz w:val="28"/>
          <w:szCs w:val="28"/>
          <w:lang w:val="uk-UA"/>
        </w:rPr>
        <w:t>«ЗАЇЖАКИ»</w:t>
      </w:r>
      <w:r>
        <w:rPr>
          <w:color w:val="1B1C1D"/>
          <w:sz w:val="28"/>
          <w:szCs w:val="28"/>
          <w:lang w:val="uk-UA"/>
        </w:rPr>
        <w:t xml:space="preserve">. Тобто </w:t>
      </w:r>
      <w:r>
        <w:rPr>
          <w:i/>
          <w:color w:val="1B1C1D"/>
          <w:sz w:val="28"/>
          <w:szCs w:val="28"/>
          <w:lang w:val="uk-UA"/>
        </w:rPr>
        <w:t>Заєць</w:t>
      </w:r>
      <w:r>
        <w:rPr>
          <w:color w:val="1B1C1D"/>
          <w:sz w:val="28"/>
          <w:szCs w:val="28"/>
          <w:lang w:val="uk-UA"/>
        </w:rPr>
        <w:t xml:space="preserve"> та </w:t>
      </w:r>
      <w:r>
        <w:rPr>
          <w:i/>
          <w:color w:val="1B1C1D"/>
          <w:sz w:val="28"/>
          <w:szCs w:val="28"/>
          <w:lang w:val="uk-UA"/>
        </w:rPr>
        <w:t>Їжак</w:t>
      </w:r>
      <w:r>
        <w:rPr>
          <w:iCs/>
          <w:color w:val="1B1C1D"/>
          <w:sz w:val="28"/>
          <w:szCs w:val="28"/>
          <w:lang w:val="uk-UA"/>
        </w:rPr>
        <w:t xml:space="preserve"> </w:t>
      </w:r>
      <w:r>
        <w:rPr>
          <w:iCs/>
          <w:color w:val="1B1C1D"/>
          <w:sz w:val="28"/>
          <w:szCs w:val="28"/>
          <w:lang w:val="ru-RU"/>
        </w:rPr>
        <w:t>(</w:t>
      </w:r>
      <w:r>
        <w:rPr>
          <w:iCs/>
          <w:color w:val="1B1C1D"/>
          <w:sz w:val="28"/>
          <w:szCs w:val="28"/>
          <w:lang w:val="uk-UA"/>
        </w:rPr>
        <w:t>7, с. 20</w:t>
      </w:r>
      <w:r>
        <w:rPr>
          <w:iCs/>
          <w:color w:val="1B1C1D"/>
          <w:sz w:val="28"/>
          <w:szCs w:val="28"/>
          <w:lang w:val="ru-RU"/>
        </w:rPr>
        <w:t>)</w:t>
      </w:r>
      <w:r>
        <w:rPr>
          <w:iCs/>
          <w:color w:val="1B1C1D"/>
          <w:sz w:val="28"/>
          <w:szCs w:val="28"/>
          <w:lang w:val="uk-UA"/>
        </w:rPr>
        <w:t>.</w:t>
      </w:r>
      <w:r>
        <w:rPr>
          <w:iCs/>
          <w:color w:val="1B1C1D"/>
          <w:sz w:val="28"/>
          <w:szCs w:val="28"/>
          <w:lang w:val="ru-RU"/>
        </w:rPr>
        <w:t xml:space="preserve"> </w:t>
      </w:r>
    </w:p>
    <w:p w:rsidR="00E938DC" w:rsidRDefault="00C764F0" w:rsidP="00965433">
      <w:pPr>
        <w:pStyle w:val="aa"/>
        <w:spacing w:beforeAutospacing="0" w:afterAutospacing="0" w:line="360" w:lineRule="auto"/>
        <w:ind w:firstLine="709"/>
        <w:jc w:val="both"/>
        <w:rPr>
          <w:color w:val="1B1C1D"/>
          <w:sz w:val="28"/>
          <w:szCs w:val="28"/>
          <w:lang w:val="uk-UA"/>
        </w:rPr>
      </w:pPr>
      <w:r>
        <w:rPr>
          <w:color w:val="1B1C1D"/>
          <w:sz w:val="28"/>
          <w:szCs w:val="28"/>
          <w:lang w:val="uk-UA"/>
        </w:rPr>
        <w:t>Оказіональні абрівіатури відображають погляди, оцінки дитячих авторів як специфічні одиниці. Характерною ознакою абревіатур у дитячому дискурсі є яскрава комічність. Як зазначає І. Денисовець</w:t>
      </w:r>
      <w:r w:rsidR="00C06811">
        <w:rPr>
          <w:color w:val="1B1C1D"/>
          <w:sz w:val="28"/>
          <w:szCs w:val="28"/>
          <w:lang w:val="uk-UA"/>
        </w:rPr>
        <w:t>,</w:t>
      </w:r>
      <w:r>
        <w:rPr>
          <w:color w:val="1B1C1D"/>
          <w:sz w:val="28"/>
          <w:szCs w:val="28"/>
          <w:lang w:val="uk-UA"/>
        </w:rPr>
        <w:t xml:space="preserve"> «вони пожвавлюють оповідь і додають свіжості образам та ситуаціям» [17, </w:t>
      </w:r>
      <w:r>
        <w:rPr>
          <w:color w:val="1B1C1D"/>
          <w:sz w:val="28"/>
          <w:szCs w:val="28"/>
        </w:rPr>
        <w:t>c</w:t>
      </w:r>
      <w:r>
        <w:rPr>
          <w:color w:val="1B1C1D"/>
          <w:sz w:val="28"/>
          <w:szCs w:val="28"/>
          <w:lang w:val="uk-UA"/>
        </w:rPr>
        <w:t xml:space="preserve">. 143]. Використання абревіатур дає змогу скоротити довжину слів. Значна кількість оказіональних абревіатур слугує для називання казкових технічних винаходів та установ чи організацій. Створення цих скорочень спирається на образне сприймання дитиною навколишнього світу. Напр.: </w:t>
      </w:r>
      <w:r>
        <w:rPr>
          <w:i/>
          <w:iCs/>
          <w:color w:val="1B1C1D"/>
          <w:sz w:val="28"/>
          <w:szCs w:val="28"/>
          <w:lang w:val="uk-UA"/>
        </w:rPr>
        <w:t xml:space="preserve">Вітаю вас від імені славної </w:t>
      </w:r>
      <w:r>
        <w:rPr>
          <w:b/>
          <w:bCs/>
          <w:i/>
          <w:iCs/>
          <w:color w:val="1B1C1D"/>
          <w:sz w:val="28"/>
          <w:szCs w:val="28"/>
          <w:lang w:val="uk-UA"/>
        </w:rPr>
        <w:t>АДЧС</w:t>
      </w:r>
      <w:r>
        <w:rPr>
          <w:i/>
          <w:iCs/>
          <w:color w:val="1B1C1D"/>
          <w:sz w:val="28"/>
          <w:szCs w:val="28"/>
          <w:lang w:val="uk-UA"/>
        </w:rPr>
        <w:t xml:space="preserve"> (тобто </w:t>
      </w:r>
      <w:r>
        <w:rPr>
          <w:b/>
          <w:bCs/>
          <w:i/>
          <w:iCs/>
          <w:color w:val="1B1C1D"/>
          <w:sz w:val="28"/>
          <w:szCs w:val="28"/>
          <w:lang w:val="uk-UA"/>
        </w:rPr>
        <w:t>А</w:t>
      </w:r>
      <w:r>
        <w:rPr>
          <w:i/>
          <w:iCs/>
          <w:color w:val="1B1C1D"/>
          <w:sz w:val="28"/>
          <w:szCs w:val="28"/>
          <w:lang w:val="uk-UA"/>
        </w:rPr>
        <w:t xml:space="preserve">соціації </w:t>
      </w:r>
      <w:r>
        <w:rPr>
          <w:b/>
          <w:bCs/>
          <w:i/>
          <w:iCs/>
          <w:color w:val="1B1C1D"/>
          <w:sz w:val="28"/>
          <w:szCs w:val="28"/>
          <w:lang w:val="uk-UA"/>
        </w:rPr>
        <w:t>Д</w:t>
      </w:r>
      <w:r>
        <w:rPr>
          <w:i/>
          <w:iCs/>
          <w:color w:val="1B1C1D"/>
          <w:sz w:val="28"/>
          <w:szCs w:val="28"/>
          <w:lang w:val="uk-UA"/>
        </w:rPr>
        <w:t xml:space="preserve">обрих </w:t>
      </w:r>
      <w:r>
        <w:rPr>
          <w:b/>
          <w:bCs/>
          <w:i/>
          <w:iCs/>
          <w:color w:val="1B1C1D"/>
          <w:sz w:val="28"/>
          <w:szCs w:val="28"/>
          <w:lang w:val="uk-UA"/>
        </w:rPr>
        <w:t>Ч</w:t>
      </w:r>
      <w:r>
        <w:rPr>
          <w:i/>
          <w:iCs/>
          <w:color w:val="1B1C1D"/>
          <w:sz w:val="28"/>
          <w:szCs w:val="28"/>
          <w:lang w:val="uk-UA"/>
        </w:rPr>
        <w:t xml:space="preserve">арівників </w:t>
      </w:r>
      <w:r>
        <w:rPr>
          <w:b/>
          <w:bCs/>
          <w:i/>
          <w:iCs/>
          <w:color w:val="1B1C1D"/>
          <w:sz w:val="28"/>
          <w:szCs w:val="28"/>
          <w:lang w:val="uk-UA"/>
        </w:rPr>
        <w:t>С</w:t>
      </w:r>
      <w:r>
        <w:rPr>
          <w:i/>
          <w:iCs/>
          <w:color w:val="1B1C1D"/>
          <w:sz w:val="28"/>
          <w:szCs w:val="28"/>
          <w:lang w:val="uk-UA"/>
        </w:rPr>
        <w:t>віту)</w:t>
      </w:r>
      <w:r>
        <w:rPr>
          <w:color w:val="1B1C1D"/>
          <w:sz w:val="28"/>
          <w:szCs w:val="28"/>
          <w:lang w:val="uk-UA"/>
        </w:rPr>
        <w:t xml:space="preserve"> (1; с. 40); </w:t>
      </w:r>
      <w:r>
        <w:rPr>
          <w:bCs/>
          <w:i/>
          <w:color w:val="1B1C1D"/>
          <w:sz w:val="28"/>
          <w:szCs w:val="28"/>
          <w:lang w:val="uk-UA"/>
        </w:rPr>
        <w:t xml:space="preserve">ВХАТ </w:t>
      </w:r>
      <w:r>
        <w:rPr>
          <w:color w:val="1B1C1D"/>
          <w:sz w:val="28"/>
          <w:szCs w:val="28"/>
          <w:lang w:val="uk-UA"/>
        </w:rPr>
        <w:t xml:space="preserve">← абревіатура від словосполучення </w:t>
      </w:r>
      <w:r>
        <w:rPr>
          <w:b/>
          <w:bCs/>
          <w:i/>
          <w:color w:val="1B1C1D"/>
          <w:sz w:val="28"/>
          <w:szCs w:val="28"/>
          <w:lang w:val="uk-UA"/>
        </w:rPr>
        <w:t>В</w:t>
      </w:r>
      <w:r>
        <w:rPr>
          <w:i/>
          <w:color w:val="1B1C1D"/>
          <w:sz w:val="28"/>
          <w:szCs w:val="28"/>
          <w:lang w:val="uk-UA"/>
        </w:rPr>
        <w:t xml:space="preserve">асюківський </w:t>
      </w:r>
      <w:r>
        <w:rPr>
          <w:b/>
          <w:bCs/>
          <w:i/>
          <w:color w:val="1B1C1D"/>
          <w:sz w:val="28"/>
          <w:szCs w:val="28"/>
          <w:lang w:val="uk-UA"/>
        </w:rPr>
        <w:t>х</w:t>
      </w:r>
      <w:r>
        <w:rPr>
          <w:i/>
          <w:color w:val="1B1C1D"/>
          <w:sz w:val="28"/>
          <w:szCs w:val="28"/>
          <w:lang w:val="uk-UA"/>
        </w:rPr>
        <w:t xml:space="preserve">удожній </w:t>
      </w:r>
      <w:r>
        <w:rPr>
          <w:b/>
          <w:bCs/>
          <w:i/>
          <w:color w:val="1B1C1D"/>
          <w:sz w:val="28"/>
          <w:szCs w:val="28"/>
          <w:lang w:val="uk-UA"/>
        </w:rPr>
        <w:t>а</w:t>
      </w:r>
      <w:r>
        <w:rPr>
          <w:i/>
          <w:color w:val="1B1C1D"/>
          <w:sz w:val="28"/>
          <w:szCs w:val="28"/>
          <w:lang w:val="uk-UA"/>
        </w:rPr>
        <w:t xml:space="preserve">кадемічний </w:t>
      </w:r>
      <w:r>
        <w:rPr>
          <w:b/>
          <w:bCs/>
          <w:i/>
          <w:color w:val="1B1C1D"/>
          <w:sz w:val="28"/>
          <w:szCs w:val="28"/>
          <w:lang w:val="uk-UA"/>
        </w:rPr>
        <w:t>т</w:t>
      </w:r>
      <w:r>
        <w:rPr>
          <w:i/>
          <w:color w:val="1B1C1D"/>
          <w:sz w:val="28"/>
          <w:szCs w:val="28"/>
          <w:lang w:val="uk-UA"/>
        </w:rPr>
        <w:t xml:space="preserve">еатр. </w:t>
      </w:r>
      <w:r>
        <w:rPr>
          <w:i/>
          <w:iCs/>
          <w:color w:val="1B1C1D"/>
          <w:sz w:val="28"/>
          <w:szCs w:val="28"/>
          <w:lang w:val="uk-UA"/>
        </w:rPr>
        <w:t xml:space="preserve">Справжній МХАТ! Тільки то Московський, а наш буде – </w:t>
      </w:r>
      <w:r>
        <w:rPr>
          <w:b/>
          <w:bCs/>
          <w:i/>
          <w:iCs/>
          <w:color w:val="1B1C1D"/>
          <w:sz w:val="28"/>
          <w:szCs w:val="28"/>
          <w:lang w:val="uk-UA"/>
        </w:rPr>
        <w:t>В</w:t>
      </w:r>
      <w:r>
        <w:rPr>
          <w:i/>
          <w:iCs/>
          <w:color w:val="1B1C1D"/>
          <w:sz w:val="28"/>
          <w:szCs w:val="28"/>
          <w:lang w:val="uk-UA"/>
        </w:rPr>
        <w:t xml:space="preserve">асюківський </w:t>
      </w:r>
      <w:r>
        <w:rPr>
          <w:b/>
          <w:bCs/>
          <w:i/>
          <w:iCs/>
          <w:color w:val="1B1C1D"/>
          <w:sz w:val="28"/>
          <w:szCs w:val="28"/>
          <w:lang w:val="uk-UA"/>
        </w:rPr>
        <w:t>х</w:t>
      </w:r>
      <w:r>
        <w:rPr>
          <w:i/>
          <w:iCs/>
          <w:color w:val="1B1C1D"/>
          <w:sz w:val="28"/>
          <w:szCs w:val="28"/>
          <w:lang w:val="uk-UA"/>
        </w:rPr>
        <w:t xml:space="preserve">удожній </w:t>
      </w:r>
      <w:r>
        <w:rPr>
          <w:b/>
          <w:bCs/>
          <w:i/>
          <w:iCs/>
          <w:color w:val="1B1C1D"/>
          <w:sz w:val="28"/>
          <w:szCs w:val="28"/>
          <w:lang w:val="uk-UA"/>
        </w:rPr>
        <w:t>а</w:t>
      </w:r>
      <w:r>
        <w:rPr>
          <w:i/>
          <w:iCs/>
          <w:color w:val="1B1C1D"/>
          <w:sz w:val="28"/>
          <w:szCs w:val="28"/>
          <w:lang w:val="uk-UA"/>
        </w:rPr>
        <w:t xml:space="preserve">кадемічний </w:t>
      </w:r>
      <w:r>
        <w:rPr>
          <w:b/>
          <w:bCs/>
          <w:i/>
          <w:iCs/>
          <w:color w:val="1B1C1D"/>
          <w:sz w:val="28"/>
          <w:szCs w:val="28"/>
          <w:lang w:val="uk-UA"/>
        </w:rPr>
        <w:t>т</w:t>
      </w:r>
      <w:r>
        <w:rPr>
          <w:i/>
          <w:iCs/>
          <w:color w:val="1B1C1D"/>
          <w:sz w:val="28"/>
          <w:szCs w:val="28"/>
          <w:lang w:val="uk-UA"/>
        </w:rPr>
        <w:t xml:space="preserve">еатр… </w:t>
      </w:r>
      <w:r>
        <w:rPr>
          <w:b/>
          <w:bCs/>
          <w:i/>
          <w:iCs/>
          <w:color w:val="1B1C1D"/>
          <w:sz w:val="28"/>
          <w:szCs w:val="28"/>
          <w:lang w:val="uk-UA"/>
        </w:rPr>
        <w:t xml:space="preserve">ВХАТ </w:t>
      </w:r>
      <w:r>
        <w:rPr>
          <w:color w:val="1B1C1D"/>
          <w:sz w:val="28"/>
          <w:szCs w:val="28"/>
          <w:lang w:val="ru-RU"/>
        </w:rPr>
        <w:t>(</w:t>
      </w:r>
      <w:r>
        <w:rPr>
          <w:color w:val="1B1C1D"/>
          <w:sz w:val="28"/>
          <w:szCs w:val="28"/>
          <w:lang w:val="uk-UA"/>
        </w:rPr>
        <w:t>10, с. 185</w:t>
      </w:r>
      <w:r>
        <w:rPr>
          <w:color w:val="1B1C1D"/>
          <w:sz w:val="28"/>
          <w:szCs w:val="28"/>
          <w:lang w:val="ru-RU"/>
        </w:rPr>
        <w:t>)</w:t>
      </w:r>
      <w:r>
        <w:rPr>
          <w:color w:val="1B1C1D"/>
          <w:sz w:val="28"/>
          <w:szCs w:val="28"/>
          <w:lang w:val="uk-UA"/>
        </w:rPr>
        <w:t xml:space="preserve">; </w:t>
      </w:r>
      <w:r>
        <w:rPr>
          <w:i/>
          <w:iCs/>
          <w:color w:val="1B1C1D"/>
          <w:sz w:val="28"/>
          <w:szCs w:val="28"/>
          <w:lang w:val="uk-UA"/>
        </w:rPr>
        <w:t xml:space="preserve">У </w:t>
      </w:r>
      <w:r>
        <w:rPr>
          <w:b/>
          <w:bCs/>
          <w:i/>
          <w:iCs/>
          <w:color w:val="1B1C1D"/>
          <w:sz w:val="28"/>
          <w:szCs w:val="28"/>
          <w:lang w:val="uk-UA"/>
        </w:rPr>
        <w:t>ВС</w:t>
      </w:r>
      <w:r>
        <w:rPr>
          <w:i/>
          <w:iCs/>
          <w:color w:val="1B1C1D"/>
          <w:sz w:val="28"/>
          <w:szCs w:val="28"/>
          <w:lang w:val="uk-UA"/>
        </w:rPr>
        <w:t xml:space="preserve">. Сили, але не військові. А </w:t>
      </w:r>
      <w:r>
        <w:rPr>
          <w:b/>
          <w:bCs/>
          <w:i/>
          <w:iCs/>
          <w:color w:val="1B1C1D"/>
          <w:sz w:val="28"/>
          <w:szCs w:val="28"/>
          <w:lang w:val="uk-UA"/>
        </w:rPr>
        <w:t>В</w:t>
      </w:r>
      <w:r>
        <w:rPr>
          <w:i/>
          <w:iCs/>
          <w:color w:val="1B1C1D"/>
          <w:sz w:val="28"/>
          <w:szCs w:val="28"/>
          <w:lang w:val="uk-UA"/>
        </w:rPr>
        <w:t xml:space="preserve">ражі </w:t>
      </w:r>
      <w:r>
        <w:rPr>
          <w:b/>
          <w:bCs/>
          <w:i/>
          <w:iCs/>
          <w:color w:val="1B1C1D"/>
          <w:sz w:val="28"/>
          <w:szCs w:val="28"/>
          <w:lang w:val="uk-UA"/>
        </w:rPr>
        <w:lastRenderedPageBreak/>
        <w:t>С</w:t>
      </w:r>
      <w:r>
        <w:rPr>
          <w:i/>
          <w:iCs/>
          <w:color w:val="1B1C1D"/>
          <w:sz w:val="28"/>
          <w:szCs w:val="28"/>
          <w:lang w:val="uk-UA"/>
        </w:rPr>
        <w:t xml:space="preserve">или </w:t>
      </w:r>
      <w:r>
        <w:rPr>
          <w:color w:val="1B1C1D"/>
          <w:sz w:val="28"/>
          <w:szCs w:val="28"/>
          <w:lang w:val="uk-UA"/>
        </w:rPr>
        <w:t>(</w:t>
      </w:r>
      <w:r>
        <w:rPr>
          <w:color w:val="1B1C1D"/>
          <w:sz w:val="28"/>
          <w:szCs w:val="28"/>
          <w:lang w:val="ru-RU"/>
        </w:rPr>
        <w:t>12</w:t>
      </w:r>
      <w:r>
        <w:rPr>
          <w:color w:val="1B1C1D"/>
          <w:sz w:val="28"/>
          <w:szCs w:val="28"/>
          <w:lang w:val="uk-UA"/>
        </w:rPr>
        <w:t xml:space="preserve">, с. 237); </w:t>
      </w:r>
      <w:r>
        <w:rPr>
          <w:i/>
          <w:iCs/>
          <w:color w:val="1B1C1D"/>
          <w:sz w:val="28"/>
          <w:szCs w:val="28"/>
          <w:lang w:val="uk-UA"/>
        </w:rPr>
        <w:t xml:space="preserve">Тепер у мене ціла організація. Організація-шакалізація. </w:t>
      </w:r>
      <w:r>
        <w:rPr>
          <w:b/>
          <w:bCs/>
          <w:i/>
          <w:iCs/>
          <w:color w:val="1B1C1D"/>
          <w:sz w:val="28"/>
          <w:szCs w:val="28"/>
          <w:lang w:val="uk-UA"/>
        </w:rPr>
        <w:t>Ш</w:t>
      </w:r>
      <w:r>
        <w:rPr>
          <w:i/>
          <w:iCs/>
          <w:color w:val="1B1C1D"/>
          <w:sz w:val="28"/>
          <w:szCs w:val="28"/>
          <w:lang w:val="uk-UA"/>
        </w:rPr>
        <w:t xml:space="preserve">акальська </w:t>
      </w:r>
      <w:r>
        <w:rPr>
          <w:b/>
          <w:bCs/>
          <w:i/>
          <w:iCs/>
          <w:color w:val="1B1C1D"/>
          <w:sz w:val="28"/>
          <w:szCs w:val="28"/>
          <w:lang w:val="uk-UA"/>
        </w:rPr>
        <w:t>м</w:t>
      </w:r>
      <w:r>
        <w:rPr>
          <w:i/>
          <w:iCs/>
          <w:color w:val="1B1C1D"/>
          <w:sz w:val="28"/>
          <w:szCs w:val="28"/>
          <w:lang w:val="uk-UA"/>
        </w:rPr>
        <w:t xml:space="preserve">афія. Скорочено </w:t>
      </w:r>
      <w:r>
        <w:rPr>
          <w:b/>
          <w:bCs/>
          <w:i/>
          <w:iCs/>
          <w:color w:val="1B1C1D"/>
          <w:sz w:val="28"/>
          <w:szCs w:val="28"/>
          <w:lang w:val="uk-UA"/>
        </w:rPr>
        <w:t>ШМАФІЯ</w:t>
      </w:r>
      <w:r>
        <w:rPr>
          <w:color w:val="1B1C1D"/>
          <w:sz w:val="28"/>
          <w:szCs w:val="28"/>
          <w:lang w:val="uk-UA"/>
        </w:rPr>
        <w:t xml:space="preserve">  (5, с. 98).</w:t>
      </w:r>
    </w:p>
    <w:p w:rsidR="00E938DC" w:rsidRDefault="00C764F0" w:rsidP="00965433">
      <w:pPr>
        <w:pStyle w:val="aa"/>
        <w:spacing w:beforeAutospacing="0" w:afterAutospacing="0" w:line="360" w:lineRule="auto"/>
        <w:ind w:firstLine="709"/>
        <w:jc w:val="both"/>
        <w:rPr>
          <w:color w:val="1B1C1D"/>
          <w:sz w:val="28"/>
          <w:szCs w:val="28"/>
          <w:lang w:val="uk-UA"/>
        </w:rPr>
      </w:pPr>
      <w:r>
        <w:rPr>
          <w:color w:val="1B1C1D"/>
          <w:sz w:val="28"/>
          <w:szCs w:val="28"/>
          <w:lang w:val="uk-UA"/>
        </w:rPr>
        <w:t>Таким чином, абревіації у дитячому дискурсі виконують не лише комунікативну, а й естетико-прагматичну функцію. Вони стають засобом самовираження, сигналом групової належності, способом мовної гри. Як підкреслює К. Городенська, у мові дітей і підлітків “активно функціонують усічені форми, що сприяють формуванню розмовної та гумористичної інтонації мовлення” [10, с. 44].</w:t>
      </w:r>
    </w:p>
    <w:p w:rsidR="00E938DC" w:rsidRDefault="00C764F0" w:rsidP="00965433">
      <w:pPr>
        <w:pStyle w:val="aa"/>
        <w:spacing w:beforeAutospacing="0" w:afterAutospacing="0" w:line="360" w:lineRule="auto"/>
        <w:ind w:firstLine="709"/>
        <w:jc w:val="both"/>
        <w:rPr>
          <w:color w:val="1B1C1D"/>
          <w:sz w:val="28"/>
          <w:szCs w:val="28"/>
          <w:lang w:val="uk-UA"/>
        </w:rPr>
      </w:pPr>
      <w:r>
        <w:rPr>
          <w:color w:val="1B1C1D"/>
          <w:sz w:val="28"/>
          <w:szCs w:val="28"/>
          <w:lang w:val="uk-UA"/>
        </w:rPr>
        <w:t xml:space="preserve"> Отже, абревіація в сучасному українському дитячому дискурсі постає як багатофункційний стилістичний інструмент, що поєднує економічність, експресивність та соціальну маркованість. </w:t>
      </w:r>
    </w:p>
    <w:p w:rsidR="00E938DC" w:rsidRDefault="00C764F0" w:rsidP="00965433">
      <w:pPr>
        <w:spacing w:line="360" w:lineRule="auto"/>
        <w:ind w:firstLine="709"/>
        <w:jc w:val="both"/>
        <w:rPr>
          <w:rFonts w:cs="Times New Roman"/>
          <w:color w:val="1B1C1D"/>
          <w:szCs w:val="28"/>
        </w:rPr>
      </w:pPr>
      <w:r>
        <w:rPr>
          <w:rFonts w:cs="Times New Roman"/>
          <w:color w:val="1B1C1D"/>
          <w:szCs w:val="28"/>
        </w:rPr>
        <w:br w:type="page"/>
      </w:r>
    </w:p>
    <w:p w:rsidR="00E938DC" w:rsidRDefault="00C764F0" w:rsidP="00965433">
      <w:pPr>
        <w:pStyle w:val="1"/>
        <w:spacing w:before="0" w:after="0"/>
        <w:rPr>
          <w:rFonts w:cs="Times New Roman"/>
          <w:szCs w:val="28"/>
        </w:rPr>
      </w:pPr>
      <w:bookmarkStart w:id="16" w:name="_Toc214626592"/>
      <w:r>
        <w:rPr>
          <w:rFonts w:cs="Times New Roman"/>
          <w:szCs w:val="28"/>
        </w:rPr>
        <w:lastRenderedPageBreak/>
        <w:t>ВИСНОВКИ</w:t>
      </w:r>
      <w:bookmarkEnd w:id="16"/>
    </w:p>
    <w:p w:rsidR="00E938DC" w:rsidRDefault="00C764F0" w:rsidP="00965433">
      <w:pPr>
        <w:pStyle w:val="aa"/>
        <w:spacing w:beforeAutospacing="0" w:afterAutospacing="0" w:line="360" w:lineRule="auto"/>
        <w:ind w:firstLine="709"/>
        <w:jc w:val="both"/>
        <w:rPr>
          <w:color w:val="1B1C1D"/>
          <w:sz w:val="28"/>
          <w:szCs w:val="28"/>
          <w:lang w:val="uk-UA"/>
        </w:rPr>
      </w:pPr>
      <w:r>
        <w:rPr>
          <w:color w:val="1B1C1D"/>
          <w:sz w:val="28"/>
          <w:szCs w:val="28"/>
          <w:lang w:val="uk-UA"/>
        </w:rPr>
        <w:t>Оказіоналізм як феномен мовної креативності посідає виняткове місце в сучасній лінгвістиці, оскільки його вивчення дозволяє не лише дослідити механізми словотворчої експресії, але й проникнути у глибинну прагматичну стратегію автора. У контексті українського мовознавства, дослідження індивідуально-авторських новотворів у дитячому дискурсі є унікальною та недостатньо висвітленою проблемою. Це зумовлено тим, що саме тут оказіоналізми максимально реалізують свій емоційно-оцінний потенціал, стаючи ключовим елементом ігрової комунікації та морально-етичного наповнення тексту</w:t>
      </w:r>
      <w:r>
        <w:rPr>
          <w:color w:val="1B1C1D"/>
          <w:sz w:val="28"/>
          <w:szCs w:val="28"/>
          <w:lang w:val="ru-RU"/>
        </w:rPr>
        <w:t xml:space="preserve">. </w:t>
      </w:r>
      <w:r>
        <w:rPr>
          <w:color w:val="1B1C1D"/>
          <w:sz w:val="28"/>
          <w:szCs w:val="28"/>
          <w:lang w:val="uk-UA"/>
        </w:rPr>
        <w:t xml:space="preserve">Зокрема виявлено, що оказіоналізм, на відміну від неологізму, зберігає свою контекстуальну залежність, що є визначальним фактором для його оцінної семантизації. Вибрані нами методи дослідження  виявилися ефективними та достатніми для вирішення поставлених завдань. Було підтверджено, що дитячий дискурс є найбільш сприятливим середовищем для мовної креативності, оскільки він орієнтований на емоційну насиченість та ігрову комунікацію. </w:t>
      </w:r>
    </w:p>
    <w:p w:rsidR="00E938DC" w:rsidRDefault="00C764F0" w:rsidP="00965433">
      <w:pPr>
        <w:pStyle w:val="aa"/>
        <w:spacing w:beforeAutospacing="0" w:afterAutospacing="0" w:line="360" w:lineRule="auto"/>
        <w:ind w:firstLine="708"/>
        <w:jc w:val="both"/>
        <w:rPr>
          <w:sz w:val="28"/>
          <w:szCs w:val="28"/>
          <w:lang w:val="ru-RU"/>
        </w:rPr>
      </w:pPr>
      <w:r>
        <w:rPr>
          <w:sz w:val="28"/>
          <w:szCs w:val="28"/>
          <w:lang w:val="ru-RU"/>
        </w:rPr>
        <w:t xml:space="preserve">Практичною частиною </w:t>
      </w:r>
      <w:proofErr w:type="gramStart"/>
      <w:r>
        <w:rPr>
          <w:sz w:val="28"/>
          <w:szCs w:val="28"/>
          <w:lang w:val="ru-RU"/>
        </w:rPr>
        <w:t>досл</w:t>
      </w:r>
      <w:proofErr w:type="gramEnd"/>
      <w:r>
        <w:rPr>
          <w:sz w:val="28"/>
          <w:szCs w:val="28"/>
          <w:lang w:val="ru-RU"/>
        </w:rPr>
        <w:t>ідження став укладений нами спеціалізований словник, що містить 178 виявлених авторських новотворів. Створений словник має важливе практичне та теоретичне значення, оскільки, окрім тлумачення та граматичної характеристики, він містить ілюстративний контекст (цитати з творів В. Нестайка), що демонструє функціонування слова.</w:t>
      </w:r>
      <w:r>
        <w:rPr>
          <w:sz w:val="28"/>
          <w:szCs w:val="28"/>
          <w:lang w:val="uk-UA"/>
        </w:rPr>
        <w:t xml:space="preserve"> </w:t>
      </w:r>
      <w:r>
        <w:rPr>
          <w:sz w:val="28"/>
          <w:szCs w:val="28"/>
          <w:lang w:val="ru-RU"/>
        </w:rPr>
        <w:t>Для досягнення цих результатів було застосовано комплекс лінгвістичних методів:</w:t>
      </w:r>
      <w:r>
        <w:rPr>
          <w:sz w:val="28"/>
          <w:szCs w:val="28"/>
          <w:lang w:val="uk-UA"/>
        </w:rPr>
        <w:t xml:space="preserve"> </w:t>
      </w:r>
      <w:r>
        <w:rPr>
          <w:sz w:val="28"/>
          <w:szCs w:val="28"/>
          <w:lang w:val="ru-RU"/>
        </w:rPr>
        <w:t>описовий метод дозволив здійснити суцільну вибірку, фіксацію та первинну систематизацію 178 оказіональних лексичних одиниць</w:t>
      </w:r>
      <w:r>
        <w:rPr>
          <w:sz w:val="28"/>
          <w:szCs w:val="28"/>
          <w:lang w:val="uk-UA"/>
        </w:rPr>
        <w:t xml:space="preserve">; </w:t>
      </w:r>
      <w:r>
        <w:rPr>
          <w:sz w:val="28"/>
          <w:szCs w:val="28"/>
          <w:lang w:val="ru-RU"/>
        </w:rPr>
        <w:t>аналітичний метод забезпечив детальний розбі</w:t>
      </w:r>
      <w:proofErr w:type="gramStart"/>
      <w:r>
        <w:rPr>
          <w:sz w:val="28"/>
          <w:szCs w:val="28"/>
          <w:lang w:val="ru-RU"/>
        </w:rPr>
        <w:t>р</w:t>
      </w:r>
      <w:proofErr w:type="gramEnd"/>
      <w:r>
        <w:rPr>
          <w:sz w:val="28"/>
          <w:szCs w:val="28"/>
          <w:lang w:val="ru-RU"/>
        </w:rPr>
        <w:t xml:space="preserve"> словотвірної структури новотворів та їхнє контекстуальне значення; типологічний мет</w:t>
      </w:r>
      <w:r w:rsidR="00F326A7">
        <w:rPr>
          <w:sz w:val="28"/>
          <w:szCs w:val="28"/>
          <w:lang w:val="ru-RU"/>
        </w:rPr>
        <w:t>од став основою для класифікації</w:t>
      </w:r>
      <w:r>
        <w:rPr>
          <w:sz w:val="28"/>
          <w:szCs w:val="28"/>
          <w:lang w:val="ru-RU"/>
        </w:rPr>
        <w:t xml:space="preserve"> матеріалу; синтетичний метод дав змогу сформулювати узагальнені висновки щодо функціонування оказіоналізмів у </w:t>
      </w:r>
      <w:proofErr w:type="gramStart"/>
      <w:r>
        <w:rPr>
          <w:sz w:val="28"/>
          <w:szCs w:val="28"/>
          <w:lang w:val="ru-RU"/>
        </w:rPr>
        <w:t>стил</w:t>
      </w:r>
      <w:proofErr w:type="gramEnd"/>
      <w:r>
        <w:rPr>
          <w:sz w:val="28"/>
          <w:szCs w:val="28"/>
          <w:lang w:val="ru-RU"/>
        </w:rPr>
        <w:t>істиці письменника.</w:t>
      </w:r>
    </w:p>
    <w:p w:rsidR="00E938DC" w:rsidRDefault="00C764F0" w:rsidP="00965433">
      <w:pPr>
        <w:pStyle w:val="aa"/>
        <w:spacing w:beforeAutospacing="0" w:afterAutospacing="0" w:line="360" w:lineRule="auto"/>
        <w:ind w:firstLine="708"/>
        <w:jc w:val="both"/>
        <w:rPr>
          <w:sz w:val="28"/>
          <w:szCs w:val="28"/>
          <w:lang w:val="ru-RU"/>
        </w:rPr>
      </w:pPr>
      <w:r>
        <w:rPr>
          <w:sz w:val="28"/>
          <w:szCs w:val="28"/>
          <w:lang w:val="ru-RU"/>
        </w:rPr>
        <w:t xml:space="preserve">Новотвори письменника </w:t>
      </w:r>
      <w:proofErr w:type="gramStart"/>
      <w:r>
        <w:rPr>
          <w:sz w:val="28"/>
          <w:szCs w:val="28"/>
          <w:lang w:val="ru-RU"/>
        </w:rPr>
        <w:t>св</w:t>
      </w:r>
      <w:proofErr w:type="gramEnd"/>
      <w:r>
        <w:rPr>
          <w:sz w:val="28"/>
          <w:szCs w:val="28"/>
          <w:lang w:val="ru-RU"/>
        </w:rPr>
        <w:t xml:space="preserve">ідчать про його високу мовну майстерність. Вони породжують експресію гумору й сатири, слугують основою для </w:t>
      </w:r>
      <w:r>
        <w:rPr>
          <w:sz w:val="28"/>
          <w:szCs w:val="28"/>
          <w:lang w:val="ru-RU"/>
        </w:rPr>
        <w:lastRenderedPageBreak/>
        <w:t xml:space="preserve">виникнення </w:t>
      </w:r>
      <w:proofErr w:type="gramStart"/>
      <w:r>
        <w:rPr>
          <w:sz w:val="28"/>
          <w:szCs w:val="28"/>
          <w:lang w:val="ru-RU"/>
        </w:rPr>
        <w:t>р</w:t>
      </w:r>
      <w:proofErr w:type="gramEnd"/>
      <w:r>
        <w:rPr>
          <w:sz w:val="28"/>
          <w:szCs w:val="28"/>
          <w:lang w:val="ru-RU"/>
        </w:rPr>
        <w:t xml:space="preserve">ізноманітних стилістичних фігур і є потенційним джерелом збагачення словникового складу української мови. </w:t>
      </w:r>
    </w:p>
    <w:p w:rsidR="00E938DC" w:rsidRDefault="00C764F0" w:rsidP="00965433">
      <w:pPr>
        <w:pStyle w:val="aa"/>
        <w:spacing w:beforeAutospacing="0" w:afterAutospacing="0" w:line="360" w:lineRule="auto"/>
        <w:ind w:firstLine="708"/>
        <w:jc w:val="both"/>
        <w:rPr>
          <w:sz w:val="28"/>
          <w:szCs w:val="28"/>
          <w:lang w:val="uk-UA"/>
        </w:rPr>
      </w:pPr>
      <w:proofErr w:type="gramStart"/>
      <w:r>
        <w:rPr>
          <w:sz w:val="28"/>
          <w:szCs w:val="28"/>
          <w:lang w:val="ru-RU"/>
        </w:rPr>
        <w:t>П</w:t>
      </w:r>
      <w:proofErr w:type="gramEnd"/>
      <w:r>
        <w:rPr>
          <w:sz w:val="28"/>
          <w:szCs w:val="28"/>
          <w:lang w:val="uk-UA"/>
        </w:rPr>
        <w:t xml:space="preserve">ід час дослідження творів було виявлено 178 оказіональних слів. Ми виділили 7 основних груп: загальні імена; імена, прізвища, прізвиська; назви казкових країн та їх жителів; назви фантастичних істот; оказіональні дієслова; оказіонально-авторські прикметники; абревіатури. </w:t>
      </w:r>
    </w:p>
    <w:p w:rsidR="00E938DC" w:rsidRDefault="00C764F0" w:rsidP="00965433">
      <w:pPr>
        <w:pStyle w:val="aa"/>
        <w:spacing w:beforeAutospacing="0" w:afterAutospacing="0" w:line="360" w:lineRule="auto"/>
        <w:ind w:firstLine="708"/>
        <w:jc w:val="both"/>
        <w:rPr>
          <w:sz w:val="28"/>
          <w:szCs w:val="28"/>
          <w:lang w:val="uk-UA"/>
        </w:rPr>
      </w:pPr>
      <w:r>
        <w:rPr>
          <w:sz w:val="28"/>
          <w:szCs w:val="28"/>
          <w:lang w:val="uk-UA"/>
        </w:rPr>
        <w:t xml:space="preserve">У ході аналізу оказіональної лексики, відібраної з творів В. Нестайка, було здійснено кількісне та частково якісне опрацювання семи основних груп новотворів. Дослідження засвідчило, що </w:t>
      </w:r>
      <w:r>
        <w:rPr>
          <w:rStyle w:val="a5"/>
          <w:b w:val="0"/>
          <w:bCs w:val="0"/>
          <w:sz w:val="28"/>
          <w:szCs w:val="28"/>
          <w:lang w:val="uk-UA"/>
        </w:rPr>
        <w:t>оказіональні загальні назви</w:t>
      </w:r>
      <w:r>
        <w:rPr>
          <w:sz w:val="28"/>
          <w:szCs w:val="28"/>
          <w:lang w:val="uk-UA"/>
        </w:rPr>
        <w:t xml:space="preserve"> становлять </w:t>
      </w:r>
      <w:r>
        <w:rPr>
          <w:rStyle w:val="a5"/>
          <w:b w:val="0"/>
          <w:bCs w:val="0"/>
          <w:sz w:val="28"/>
          <w:szCs w:val="28"/>
          <w:lang w:val="uk-UA"/>
        </w:rPr>
        <w:t>15 %</w:t>
      </w:r>
      <w:r>
        <w:rPr>
          <w:sz w:val="28"/>
          <w:szCs w:val="28"/>
          <w:lang w:val="uk-UA"/>
        </w:rPr>
        <w:t xml:space="preserve"> від усієї зібраної вибірки (див. Рис. 1). Ця група об’єднує найменування предметів, явищ та понять, які автор створює для підсилення експресії, комічного ефекту чи формування яскравої мовної характеристики персонажів.</w:t>
      </w:r>
    </w:p>
    <w:p w:rsidR="00E938DC" w:rsidRDefault="00C764F0" w:rsidP="00965433">
      <w:pPr>
        <w:pStyle w:val="aa"/>
        <w:spacing w:beforeAutospacing="0" w:afterAutospacing="0" w:line="360" w:lineRule="auto"/>
        <w:ind w:firstLine="708"/>
        <w:jc w:val="both"/>
        <w:rPr>
          <w:sz w:val="28"/>
          <w:szCs w:val="28"/>
          <w:lang w:val="uk-UA"/>
        </w:rPr>
      </w:pPr>
      <w:r>
        <w:rPr>
          <w:sz w:val="28"/>
          <w:szCs w:val="28"/>
          <w:lang w:val="uk-UA"/>
        </w:rPr>
        <w:t xml:space="preserve">Найбільша кількість оказіоналізмів виявлена в групі оказіональні імена, прізвища, прізвиська, що становить 43% від усіх слів словника. Це зумовлено передусім їхньою функціональністю у творенні образності та характеротворенні. Автор наділяє персонажів нестандартними, </w:t>
      </w:r>
      <w:r>
        <w:rPr>
          <w:sz w:val="28"/>
          <w:szCs w:val="28"/>
          <w:lang w:val="ru-RU"/>
        </w:rPr>
        <w:t>«</w:t>
      </w:r>
      <w:r>
        <w:rPr>
          <w:sz w:val="28"/>
          <w:szCs w:val="28"/>
          <w:lang w:val="uk-UA"/>
        </w:rPr>
        <w:t>авторськими</w:t>
      </w:r>
      <w:r>
        <w:rPr>
          <w:sz w:val="28"/>
          <w:szCs w:val="28"/>
          <w:lang w:val="ru-RU"/>
        </w:rPr>
        <w:t>»</w:t>
      </w:r>
      <w:r>
        <w:rPr>
          <w:sz w:val="28"/>
          <w:szCs w:val="28"/>
          <w:lang w:val="uk-UA"/>
        </w:rPr>
        <w:t xml:space="preserve"> найменуваннями, адже саме ця група дозволяє найвиразніше окреслити індивідуальність героя та задати тон наративу, а також створити гумористичний або загадковий ефект. Саме ці чинники й пояснюють домінування цієї групи серед інших типів оказіоналізмів. </w:t>
      </w:r>
    </w:p>
    <w:p w:rsidR="00E938DC" w:rsidRDefault="00C764F0" w:rsidP="00965433">
      <w:pPr>
        <w:pStyle w:val="aa"/>
        <w:spacing w:beforeAutospacing="0" w:afterAutospacing="0" w:line="360" w:lineRule="auto"/>
        <w:ind w:firstLine="708"/>
        <w:jc w:val="both"/>
        <w:rPr>
          <w:sz w:val="28"/>
          <w:szCs w:val="28"/>
          <w:lang w:val="ru-RU"/>
        </w:rPr>
      </w:pPr>
      <w:r>
        <w:rPr>
          <w:sz w:val="28"/>
          <w:szCs w:val="28"/>
          <w:lang w:val="ru-RU"/>
        </w:rPr>
        <w:t xml:space="preserve">Окремою та досить репрезентативною є група </w:t>
      </w:r>
      <w:r>
        <w:rPr>
          <w:rStyle w:val="a5"/>
          <w:b w:val="0"/>
          <w:bCs w:val="0"/>
          <w:sz w:val="28"/>
          <w:szCs w:val="28"/>
          <w:lang w:val="ru-RU"/>
        </w:rPr>
        <w:t xml:space="preserve">оказіональних </w:t>
      </w:r>
      <w:proofErr w:type="gramStart"/>
      <w:r>
        <w:rPr>
          <w:rStyle w:val="a5"/>
          <w:b w:val="0"/>
          <w:bCs w:val="0"/>
          <w:sz w:val="28"/>
          <w:szCs w:val="28"/>
          <w:lang w:val="ru-RU"/>
        </w:rPr>
        <w:t>назв</w:t>
      </w:r>
      <w:proofErr w:type="gramEnd"/>
      <w:r>
        <w:rPr>
          <w:rStyle w:val="a5"/>
          <w:b w:val="0"/>
          <w:bCs w:val="0"/>
          <w:sz w:val="28"/>
          <w:szCs w:val="28"/>
          <w:lang w:val="ru-RU"/>
        </w:rPr>
        <w:t xml:space="preserve"> фантастичних істот</w:t>
      </w:r>
      <w:r>
        <w:rPr>
          <w:sz w:val="28"/>
          <w:szCs w:val="28"/>
          <w:lang w:val="ru-RU"/>
        </w:rPr>
        <w:t xml:space="preserve">, що складає </w:t>
      </w:r>
      <w:r>
        <w:rPr>
          <w:rStyle w:val="a5"/>
          <w:b w:val="0"/>
          <w:bCs w:val="0"/>
          <w:sz w:val="28"/>
          <w:szCs w:val="28"/>
          <w:lang w:val="ru-RU"/>
        </w:rPr>
        <w:t>10 %</w:t>
      </w:r>
      <w:r>
        <w:rPr>
          <w:sz w:val="28"/>
          <w:szCs w:val="28"/>
          <w:lang w:val="ru-RU"/>
        </w:rPr>
        <w:t xml:space="preserve">, або </w:t>
      </w:r>
      <w:r>
        <w:rPr>
          <w:rStyle w:val="a5"/>
          <w:b w:val="0"/>
          <w:bCs w:val="0"/>
          <w:sz w:val="28"/>
          <w:szCs w:val="28"/>
          <w:lang w:val="ru-RU"/>
        </w:rPr>
        <w:t>19 одиниць</w:t>
      </w:r>
      <w:r>
        <w:rPr>
          <w:sz w:val="28"/>
          <w:szCs w:val="28"/>
          <w:lang w:val="ru-RU"/>
        </w:rPr>
        <w:t xml:space="preserve"> (див. Рис. 3). </w:t>
      </w:r>
      <w:proofErr w:type="gramStart"/>
      <w:r>
        <w:rPr>
          <w:sz w:val="28"/>
          <w:szCs w:val="28"/>
          <w:lang w:val="ru-RU"/>
        </w:rPr>
        <w:t>Ц</w:t>
      </w:r>
      <w:proofErr w:type="gramEnd"/>
      <w:r>
        <w:rPr>
          <w:sz w:val="28"/>
          <w:szCs w:val="28"/>
          <w:lang w:val="ru-RU"/>
        </w:rPr>
        <w:t>і номінації відображають фантазійний світ В. Нестайка та його прагнення створювати незвичні образи, які поєднують казковість із гумором.</w:t>
      </w:r>
      <w:r>
        <w:rPr>
          <w:sz w:val="28"/>
          <w:szCs w:val="28"/>
          <w:lang w:val="uk-UA"/>
        </w:rPr>
        <w:t xml:space="preserve"> </w:t>
      </w:r>
      <w:r>
        <w:rPr>
          <w:sz w:val="28"/>
          <w:szCs w:val="28"/>
          <w:lang w:val="ru-RU"/>
        </w:rPr>
        <w:t>Таку саму частку (</w:t>
      </w:r>
      <w:r>
        <w:rPr>
          <w:rStyle w:val="a5"/>
          <w:b w:val="0"/>
          <w:bCs w:val="0"/>
          <w:sz w:val="28"/>
          <w:szCs w:val="28"/>
          <w:lang w:val="ru-RU"/>
        </w:rPr>
        <w:t>10 %</w:t>
      </w:r>
      <w:r>
        <w:rPr>
          <w:sz w:val="28"/>
          <w:szCs w:val="28"/>
          <w:lang w:val="ru-RU"/>
        </w:rPr>
        <w:t xml:space="preserve">) становлять </w:t>
      </w:r>
      <w:r>
        <w:rPr>
          <w:rStyle w:val="a5"/>
          <w:b w:val="0"/>
          <w:bCs w:val="0"/>
          <w:sz w:val="28"/>
          <w:szCs w:val="28"/>
          <w:lang w:val="ru-RU"/>
        </w:rPr>
        <w:t xml:space="preserve">оказіональні назви казкових </w:t>
      </w:r>
      <w:proofErr w:type="gramStart"/>
      <w:r>
        <w:rPr>
          <w:rStyle w:val="a5"/>
          <w:b w:val="0"/>
          <w:bCs w:val="0"/>
          <w:sz w:val="28"/>
          <w:szCs w:val="28"/>
          <w:lang w:val="ru-RU"/>
        </w:rPr>
        <w:t>країн</w:t>
      </w:r>
      <w:proofErr w:type="gramEnd"/>
      <w:r>
        <w:rPr>
          <w:rStyle w:val="a5"/>
          <w:b w:val="0"/>
          <w:bCs w:val="0"/>
          <w:sz w:val="28"/>
          <w:szCs w:val="28"/>
          <w:lang w:val="ru-RU"/>
        </w:rPr>
        <w:t xml:space="preserve"> та їхніх жителів</w:t>
      </w:r>
      <w:r>
        <w:rPr>
          <w:sz w:val="28"/>
          <w:szCs w:val="28"/>
          <w:lang w:val="ru-RU"/>
        </w:rPr>
        <w:t xml:space="preserve"> (див. Рис. 4). Ця група демонструє особливості авторського моделювання вигаданих локацій та етносів, що формують унікальні художні </w:t>
      </w:r>
      <w:proofErr w:type="gramStart"/>
      <w:r>
        <w:rPr>
          <w:sz w:val="28"/>
          <w:szCs w:val="28"/>
          <w:lang w:val="ru-RU"/>
        </w:rPr>
        <w:t>св</w:t>
      </w:r>
      <w:proofErr w:type="gramEnd"/>
      <w:r>
        <w:rPr>
          <w:sz w:val="28"/>
          <w:szCs w:val="28"/>
          <w:lang w:val="ru-RU"/>
        </w:rPr>
        <w:t>іти, притаманні дитячій літературі.</w:t>
      </w:r>
    </w:p>
    <w:p w:rsidR="00E938DC" w:rsidRDefault="00C764F0" w:rsidP="00965433">
      <w:pPr>
        <w:pStyle w:val="aa"/>
        <w:spacing w:beforeAutospacing="0" w:afterAutospacing="0" w:line="360" w:lineRule="auto"/>
        <w:ind w:firstLine="708"/>
        <w:jc w:val="both"/>
        <w:rPr>
          <w:sz w:val="28"/>
          <w:szCs w:val="28"/>
          <w:lang w:val="ru-RU"/>
        </w:rPr>
      </w:pPr>
      <w:proofErr w:type="gramStart"/>
      <w:r>
        <w:rPr>
          <w:sz w:val="28"/>
          <w:szCs w:val="28"/>
          <w:lang w:val="ru-RU"/>
        </w:rPr>
        <w:lastRenderedPageBreak/>
        <w:t xml:space="preserve">Найменшою групою виявилися </w:t>
      </w:r>
      <w:r>
        <w:rPr>
          <w:rStyle w:val="a5"/>
          <w:b w:val="0"/>
          <w:bCs w:val="0"/>
          <w:sz w:val="28"/>
          <w:szCs w:val="28"/>
          <w:lang w:val="ru-RU"/>
        </w:rPr>
        <w:t>оказіональні дієслова</w:t>
      </w:r>
      <w:r w:rsidR="003A70C9">
        <w:rPr>
          <w:sz w:val="28"/>
          <w:szCs w:val="28"/>
          <w:lang w:val="ru-RU"/>
        </w:rPr>
        <w:t>, яких у текстах В. Не</w:t>
      </w:r>
      <w:r>
        <w:rPr>
          <w:sz w:val="28"/>
          <w:szCs w:val="28"/>
          <w:lang w:val="ru-RU"/>
        </w:rPr>
        <w:t xml:space="preserve">стайка зафіксовано лише </w:t>
      </w:r>
      <w:r>
        <w:rPr>
          <w:rStyle w:val="a5"/>
          <w:b w:val="0"/>
          <w:bCs w:val="0"/>
          <w:sz w:val="28"/>
          <w:szCs w:val="28"/>
          <w:lang w:val="ru-RU"/>
        </w:rPr>
        <w:t>2 %</w:t>
      </w:r>
      <w:r>
        <w:rPr>
          <w:sz w:val="28"/>
          <w:szCs w:val="28"/>
          <w:lang w:val="ru-RU"/>
        </w:rPr>
        <w:t xml:space="preserve"> (див.</w:t>
      </w:r>
      <w:proofErr w:type="gramEnd"/>
      <w:r>
        <w:rPr>
          <w:sz w:val="28"/>
          <w:szCs w:val="28"/>
          <w:lang w:val="ru-RU"/>
        </w:rPr>
        <w:t xml:space="preserve"> Рис. 5). Незважаючи на невелику кількість, вони є вагомими для </w:t>
      </w:r>
      <w:proofErr w:type="gramStart"/>
      <w:r>
        <w:rPr>
          <w:sz w:val="28"/>
          <w:szCs w:val="28"/>
          <w:lang w:val="ru-RU"/>
        </w:rPr>
        <w:t>стил</w:t>
      </w:r>
      <w:proofErr w:type="gramEnd"/>
      <w:r>
        <w:rPr>
          <w:sz w:val="28"/>
          <w:szCs w:val="28"/>
          <w:lang w:val="ru-RU"/>
        </w:rPr>
        <w:t>істики, оскільки урізноманітнюють мовлення персонажів і створюють динаміку.</w:t>
      </w:r>
    </w:p>
    <w:p w:rsidR="00E938DC" w:rsidRDefault="00C764F0" w:rsidP="00965433">
      <w:pPr>
        <w:pStyle w:val="aa"/>
        <w:spacing w:beforeAutospacing="0" w:afterAutospacing="0" w:line="360" w:lineRule="auto"/>
        <w:ind w:firstLine="708"/>
        <w:jc w:val="both"/>
        <w:rPr>
          <w:sz w:val="28"/>
          <w:szCs w:val="28"/>
          <w:lang w:val="ru-RU"/>
        </w:rPr>
      </w:pPr>
      <w:r>
        <w:rPr>
          <w:sz w:val="28"/>
          <w:szCs w:val="28"/>
          <w:lang w:val="ru-RU"/>
        </w:rPr>
        <w:t xml:space="preserve">Також у межах </w:t>
      </w:r>
      <w:proofErr w:type="gramStart"/>
      <w:r>
        <w:rPr>
          <w:sz w:val="28"/>
          <w:szCs w:val="28"/>
          <w:lang w:val="ru-RU"/>
        </w:rPr>
        <w:t>досл</w:t>
      </w:r>
      <w:proofErr w:type="gramEnd"/>
      <w:r>
        <w:rPr>
          <w:sz w:val="28"/>
          <w:szCs w:val="28"/>
          <w:lang w:val="ru-RU"/>
        </w:rPr>
        <w:t xml:space="preserve">ідження було встановлено, що </w:t>
      </w:r>
      <w:r>
        <w:rPr>
          <w:rStyle w:val="a5"/>
          <w:b w:val="0"/>
          <w:bCs w:val="0"/>
          <w:sz w:val="28"/>
          <w:szCs w:val="28"/>
          <w:lang w:val="ru-RU"/>
        </w:rPr>
        <w:t>індивідуально-авторські прикметники</w:t>
      </w:r>
      <w:r>
        <w:rPr>
          <w:sz w:val="28"/>
          <w:szCs w:val="28"/>
          <w:lang w:val="ru-RU"/>
        </w:rPr>
        <w:t xml:space="preserve"> становлять </w:t>
      </w:r>
      <w:r>
        <w:rPr>
          <w:rStyle w:val="a5"/>
          <w:b w:val="0"/>
          <w:bCs w:val="0"/>
          <w:sz w:val="28"/>
          <w:szCs w:val="28"/>
          <w:lang w:val="ru-RU"/>
        </w:rPr>
        <w:t>10 %</w:t>
      </w:r>
      <w:r>
        <w:rPr>
          <w:sz w:val="28"/>
          <w:szCs w:val="28"/>
          <w:lang w:val="ru-RU"/>
        </w:rPr>
        <w:t xml:space="preserve"> від усього словника оказіоналізмів (див. Рис. 6). Прикметники цієї групи виконують важливу описову функцію, збагачуючи образність та </w:t>
      </w:r>
      <w:proofErr w:type="gramStart"/>
      <w:r>
        <w:rPr>
          <w:sz w:val="28"/>
          <w:szCs w:val="28"/>
          <w:lang w:val="ru-RU"/>
        </w:rPr>
        <w:t>п</w:t>
      </w:r>
      <w:proofErr w:type="gramEnd"/>
      <w:r>
        <w:rPr>
          <w:sz w:val="28"/>
          <w:szCs w:val="28"/>
          <w:lang w:val="ru-RU"/>
        </w:rPr>
        <w:t>ідсилюючи експресивність авторського мовлення.</w:t>
      </w:r>
    </w:p>
    <w:p w:rsidR="00E938DC" w:rsidRDefault="00C764F0" w:rsidP="00965433">
      <w:pPr>
        <w:pStyle w:val="aa"/>
        <w:spacing w:beforeAutospacing="0" w:afterAutospacing="0" w:line="360" w:lineRule="auto"/>
        <w:ind w:firstLine="708"/>
        <w:jc w:val="both"/>
        <w:rPr>
          <w:sz w:val="28"/>
          <w:szCs w:val="28"/>
          <w:lang w:val="uk-UA"/>
        </w:rPr>
      </w:pPr>
      <w:r>
        <w:rPr>
          <w:sz w:val="28"/>
          <w:szCs w:val="28"/>
          <w:lang w:val="ru-RU"/>
        </w:rPr>
        <w:t xml:space="preserve">Окремо виділено групу </w:t>
      </w:r>
      <w:r>
        <w:rPr>
          <w:rStyle w:val="a5"/>
          <w:b w:val="0"/>
          <w:bCs w:val="0"/>
          <w:sz w:val="28"/>
          <w:szCs w:val="28"/>
          <w:lang w:val="ru-RU"/>
        </w:rPr>
        <w:t>оказіональних абревіатур</w:t>
      </w:r>
      <w:r>
        <w:rPr>
          <w:sz w:val="28"/>
          <w:szCs w:val="28"/>
          <w:lang w:val="ru-RU"/>
        </w:rPr>
        <w:t xml:space="preserve">, які хоч і становлять відносно невелику частку в структурі словника, проте відіграють помітну </w:t>
      </w:r>
      <w:proofErr w:type="gramStart"/>
      <w:r>
        <w:rPr>
          <w:sz w:val="28"/>
          <w:szCs w:val="28"/>
          <w:lang w:val="ru-RU"/>
        </w:rPr>
        <w:t>стил</w:t>
      </w:r>
      <w:proofErr w:type="gramEnd"/>
      <w:r>
        <w:rPr>
          <w:sz w:val="28"/>
          <w:szCs w:val="28"/>
          <w:lang w:val="ru-RU"/>
        </w:rPr>
        <w:t xml:space="preserve">істичну роль. Їхня кількість дорівнює </w:t>
      </w:r>
      <w:r>
        <w:rPr>
          <w:sz w:val="28"/>
          <w:szCs w:val="28"/>
          <w:lang w:val="uk-UA"/>
        </w:rPr>
        <w:t>3% від</w:t>
      </w:r>
      <w:r>
        <w:rPr>
          <w:sz w:val="28"/>
          <w:szCs w:val="28"/>
          <w:lang w:val="ru-RU"/>
        </w:rPr>
        <w:t xml:space="preserve"> загальної кількості новотворів (див. Рис. 7). Подібні авторські скорочення зазвичай створюються </w:t>
      </w:r>
      <w:r>
        <w:rPr>
          <w:sz w:val="28"/>
          <w:szCs w:val="28"/>
          <w:lang w:val="uk-UA"/>
        </w:rPr>
        <w:t xml:space="preserve">В. </w:t>
      </w:r>
      <w:r>
        <w:rPr>
          <w:sz w:val="28"/>
          <w:szCs w:val="28"/>
          <w:lang w:val="ru-RU"/>
        </w:rPr>
        <w:t xml:space="preserve">Нестайком для формування комічного ефекту, мовної гри або ж для іронізації над офіційно-діловими структурами. Незважаючи на обмежене використання, абревіатури додають мовленню додаткового експресивного забарвлення, </w:t>
      </w:r>
      <w:proofErr w:type="gramStart"/>
      <w:r>
        <w:rPr>
          <w:sz w:val="28"/>
          <w:szCs w:val="28"/>
          <w:lang w:val="ru-RU"/>
        </w:rPr>
        <w:t>п</w:t>
      </w:r>
      <w:proofErr w:type="gramEnd"/>
      <w:r>
        <w:rPr>
          <w:sz w:val="28"/>
          <w:szCs w:val="28"/>
          <w:lang w:val="ru-RU"/>
        </w:rPr>
        <w:t>ідкреслюють творчу манеру письменника експериментувати з формою слова.</w:t>
      </w:r>
      <w:r>
        <w:rPr>
          <w:sz w:val="28"/>
          <w:szCs w:val="28"/>
          <w:lang w:val="uk-UA"/>
        </w:rPr>
        <w:t xml:space="preserve"> </w:t>
      </w:r>
    </w:p>
    <w:p w:rsidR="007F2134" w:rsidRDefault="00C764F0" w:rsidP="00965433">
      <w:pPr>
        <w:pStyle w:val="aa"/>
        <w:spacing w:beforeAutospacing="0" w:afterAutospacing="0" w:line="360" w:lineRule="auto"/>
        <w:ind w:firstLine="708"/>
        <w:jc w:val="both"/>
        <w:rPr>
          <w:rFonts w:eastAsia="sans-serif"/>
          <w:color w:val="1F1F1F"/>
          <w:sz w:val="28"/>
          <w:szCs w:val="28"/>
          <w:lang w:val="uk-UA"/>
        </w:rPr>
      </w:pPr>
      <w:r>
        <w:rPr>
          <w:rFonts w:eastAsia="sans-serif"/>
          <w:color w:val="1F1F1F"/>
          <w:sz w:val="28"/>
          <w:szCs w:val="28"/>
          <w:lang w:val="uk-UA"/>
        </w:rPr>
        <w:t xml:space="preserve">Вивчення оказіональних слів у творах В. Нестайка відкриває широкі перспективи для подальших досліджень. Ці лексичні одиниці є ключовими елементами, що формують унікальну стилістику письменника та його зв’язок із дитячою авдиторією. Зокрема, дослідники можуть з’ясувати, як оказіоналізми слугують засобом комічного і як вони посилюють ефект </w:t>
      </w:r>
      <w:r>
        <w:rPr>
          <w:rFonts w:eastAsia="sans-serif"/>
          <w:color w:val="1F1F1F"/>
          <w:sz w:val="28"/>
          <w:szCs w:val="28"/>
          <w:lang w:val="ru-RU"/>
        </w:rPr>
        <w:t>«</w:t>
      </w:r>
      <w:r>
        <w:rPr>
          <w:rFonts w:eastAsia="sans-serif"/>
          <w:color w:val="1F1F1F"/>
          <w:sz w:val="28"/>
          <w:szCs w:val="28"/>
          <w:lang w:val="uk-UA"/>
        </w:rPr>
        <w:t>гри</w:t>
      </w:r>
      <w:r>
        <w:rPr>
          <w:rFonts w:eastAsia="sans-serif"/>
          <w:color w:val="1F1F1F"/>
          <w:sz w:val="28"/>
          <w:szCs w:val="28"/>
          <w:lang w:val="ru-RU"/>
        </w:rPr>
        <w:t>» з читачем. Подал</w:t>
      </w:r>
      <w:r>
        <w:rPr>
          <w:rFonts w:eastAsia="sans-serif"/>
          <w:color w:val="1F1F1F"/>
          <w:sz w:val="28"/>
          <w:szCs w:val="28"/>
          <w:lang w:val="uk-UA"/>
        </w:rPr>
        <w:t>ьші</w:t>
      </w:r>
      <w:r>
        <w:rPr>
          <w:rFonts w:eastAsia="sans-serif"/>
          <w:color w:val="1F1F1F"/>
          <w:sz w:val="28"/>
          <w:szCs w:val="28"/>
          <w:lang w:val="ru-RU"/>
        </w:rPr>
        <w:t xml:space="preserve"> </w:t>
      </w:r>
      <w:proofErr w:type="gramStart"/>
      <w:r>
        <w:rPr>
          <w:rFonts w:eastAsia="sans-serif"/>
          <w:color w:val="1F1F1F"/>
          <w:sz w:val="28"/>
          <w:szCs w:val="28"/>
          <w:lang w:val="ru-RU"/>
        </w:rPr>
        <w:t>досл</w:t>
      </w:r>
      <w:proofErr w:type="gramEnd"/>
      <w:r>
        <w:rPr>
          <w:rFonts w:eastAsia="sans-serif"/>
          <w:color w:val="1F1F1F"/>
          <w:sz w:val="28"/>
          <w:szCs w:val="28"/>
          <w:lang w:val="uk-UA"/>
        </w:rPr>
        <w:t xml:space="preserve">ідження мають зосередитись на когнітивному аспекті, які концепти В. Нестайко </w:t>
      </w:r>
      <w:r>
        <w:rPr>
          <w:rFonts w:eastAsia="sans-serif"/>
          <w:color w:val="1F1F1F"/>
          <w:sz w:val="28"/>
          <w:szCs w:val="28"/>
          <w:lang w:val="ru-RU"/>
        </w:rPr>
        <w:t>«</w:t>
      </w:r>
      <w:r>
        <w:rPr>
          <w:rFonts w:eastAsia="sans-serif"/>
          <w:color w:val="1F1F1F"/>
          <w:sz w:val="28"/>
          <w:szCs w:val="28"/>
          <w:lang w:val="uk-UA"/>
        </w:rPr>
        <w:t>кодує</w:t>
      </w:r>
      <w:r>
        <w:rPr>
          <w:rFonts w:eastAsia="sans-serif"/>
          <w:color w:val="1F1F1F"/>
          <w:sz w:val="28"/>
          <w:szCs w:val="28"/>
          <w:lang w:val="ru-RU"/>
        </w:rPr>
        <w:t>»</w:t>
      </w:r>
      <w:r>
        <w:rPr>
          <w:rFonts w:eastAsia="sans-serif"/>
          <w:color w:val="1F1F1F"/>
          <w:sz w:val="28"/>
          <w:szCs w:val="28"/>
          <w:lang w:val="uk-UA"/>
        </w:rPr>
        <w:t xml:space="preserve"> за допомогою власноруч створених слів, а </w:t>
      </w:r>
    </w:p>
    <w:p w:rsidR="00E938DC" w:rsidRDefault="00C764F0" w:rsidP="00965433">
      <w:pPr>
        <w:pStyle w:val="aa"/>
        <w:spacing w:beforeAutospacing="0" w:afterAutospacing="0" w:line="360" w:lineRule="auto"/>
        <w:jc w:val="both"/>
        <w:rPr>
          <w:rFonts w:eastAsia="sans-serif"/>
          <w:color w:val="1F1F1F"/>
          <w:sz w:val="28"/>
          <w:szCs w:val="28"/>
          <w:lang w:val="uk-UA"/>
        </w:rPr>
      </w:pPr>
      <w:r>
        <w:rPr>
          <w:rFonts w:eastAsia="sans-serif"/>
          <w:color w:val="1F1F1F"/>
          <w:sz w:val="28"/>
          <w:szCs w:val="28"/>
          <w:lang w:val="uk-UA"/>
        </w:rPr>
        <w:t>також на порівняльному аналізі його інновацій із новотворами інших класиків дитячої літератури, що збагатить українську лексикологію та стилістику новими теоретичними висновками.</w:t>
      </w:r>
    </w:p>
    <w:p w:rsidR="00E938DC" w:rsidRDefault="00E938DC" w:rsidP="00965433">
      <w:pPr>
        <w:spacing w:line="360" w:lineRule="auto"/>
        <w:rPr>
          <w:rFonts w:cs="Times New Roman"/>
          <w:szCs w:val="28"/>
        </w:rPr>
      </w:pPr>
    </w:p>
    <w:p w:rsidR="00E938DC" w:rsidRPr="007F2134" w:rsidRDefault="00E938DC" w:rsidP="00965433">
      <w:pPr>
        <w:pStyle w:val="aa"/>
        <w:pBdr>
          <w:top w:val="none" w:sz="0" w:space="0" w:color="1F1F1F"/>
          <w:left w:val="none" w:sz="0" w:space="0" w:color="1F1F1F"/>
          <w:bottom w:val="none" w:sz="0" w:space="0" w:color="1F1F1F"/>
          <w:right w:val="none" w:sz="0" w:space="0" w:color="1F1F1F"/>
        </w:pBdr>
        <w:spacing w:beforeAutospacing="0" w:afterAutospacing="0" w:line="360" w:lineRule="auto"/>
        <w:rPr>
          <w:rFonts w:eastAsia="sans-serif"/>
          <w:color w:val="1F1F1F"/>
          <w:sz w:val="28"/>
          <w:szCs w:val="28"/>
          <w:lang w:val="uk-UA"/>
        </w:rPr>
      </w:pPr>
    </w:p>
    <w:p w:rsidR="00E938DC" w:rsidRDefault="00E938DC" w:rsidP="00965433">
      <w:pPr>
        <w:spacing w:line="360" w:lineRule="auto"/>
        <w:ind w:firstLine="709"/>
        <w:jc w:val="both"/>
        <w:rPr>
          <w:rFonts w:cs="Times New Roman"/>
          <w:szCs w:val="28"/>
        </w:rPr>
      </w:pPr>
    </w:p>
    <w:p w:rsidR="00E938DC" w:rsidRPr="00CA454D" w:rsidRDefault="00C764F0" w:rsidP="00CA454D">
      <w:pPr>
        <w:spacing w:line="360" w:lineRule="auto"/>
        <w:ind w:firstLine="709"/>
        <w:jc w:val="center"/>
        <w:rPr>
          <w:rFonts w:eastAsia="Times New Roman" w:cs="Times New Roman"/>
          <w:b/>
          <w:bCs/>
          <w:color w:val="000000"/>
          <w:szCs w:val="28"/>
          <w:shd w:val="clear" w:color="auto" w:fill="FFFFFF"/>
        </w:rPr>
      </w:pPr>
      <w:r>
        <w:rPr>
          <w:rFonts w:eastAsia="Times New Roman" w:cs="Times New Roman"/>
          <w:b/>
          <w:bCs/>
          <w:color w:val="000000"/>
          <w:szCs w:val="28"/>
          <w:shd w:val="clear" w:color="auto" w:fill="FFFFFF"/>
        </w:rPr>
        <w:br w:type="page"/>
      </w:r>
      <w:bookmarkStart w:id="17" w:name="_Toc214626593"/>
      <w:r w:rsidRPr="00CA454D">
        <w:rPr>
          <w:rFonts w:cs="Times New Roman"/>
          <w:b/>
          <w:szCs w:val="28"/>
          <w:shd w:val="clear" w:color="auto" w:fill="FFFFFF"/>
        </w:rPr>
        <w:lastRenderedPageBreak/>
        <w:t>СПИСОК ВИКОРИСТАНОЇ ЛІТЕРАТУРИ:</w:t>
      </w:r>
      <w:bookmarkEnd w:id="17"/>
    </w:p>
    <w:p w:rsidR="00E938DC" w:rsidRDefault="00C764F0" w:rsidP="00965433">
      <w:pPr>
        <w:pStyle w:val="aa"/>
        <w:numPr>
          <w:ilvl w:val="0"/>
          <w:numId w:val="4"/>
        </w:numPr>
        <w:pBdr>
          <w:top w:val="none" w:sz="0" w:space="0" w:color="1B1C1D"/>
          <w:left w:val="none" w:sz="0" w:space="0" w:color="1B1C1D"/>
          <w:bottom w:val="none" w:sz="0" w:space="0" w:color="1B1C1D"/>
          <w:right w:val="none" w:sz="0" w:space="0" w:color="1B1C1D"/>
        </w:pBdr>
        <w:spacing w:beforeAutospacing="0" w:afterAutospacing="0" w:line="360" w:lineRule="auto"/>
        <w:ind w:firstLine="709"/>
        <w:jc w:val="both"/>
        <w:rPr>
          <w:rFonts w:eastAsia="sans-serif"/>
          <w:color w:val="1B1C1D"/>
          <w:sz w:val="28"/>
          <w:szCs w:val="28"/>
          <w:lang w:val="uk-UA"/>
        </w:rPr>
      </w:pPr>
      <w:r>
        <w:rPr>
          <w:rFonts w:eastAsia="sans-serif"/>
          <w:color w:val="1B1C1D"/>
          <w:sz w:val="28"/>
          <w:szCs w:val="28"/>
          <w:lang w:val="uk-UA"/>
        </w:rPr>
        <w:t>Атрошенко Г. Лінгвостилістика української поезії для дітей : автореф. дис. канд. філол. наук : 10.02.01. Запоріжжя, 2005. 22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Баран Є. Словотвірна експресивність української мови. Львів : Світ, 2010. С. 32-34.</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Білодід І. Сучасна українська літературна мова: Морфологія і словотвір. Київ : Наук. думка, 1981. 583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Бишевич О. Оказіональна антропонімія як засіб характеротворення в українському художньому тексті. </w:t>
      </w:r>
      <w:r>
        <w:rPr>
          <w:rFonts w:eastAsia="sans-serif"/>
          <w:i/>
          <w:iCs/>
          <w:color w:val="1B1C1D"/>
          <w:sz w:val="28"/>
          <w:szCs w:val="28"/>
          <w:lang w:val="uk-UA"/>
        </w:rPr>
        <w:t>Лінгвістика</w:t>
      </w:r>
      <w:r>
        <w:rPr>
          <w:rFonts w:eastAsia="sans-serif"/>
          <w:color w:val="1B1C1D"/>
          <w:sz w:val="28"/>
          <w:szCs w:val="28"/>
          <w:lang w:val="uk-UA"/>
        </w:rPr>
        <w:t>. 2015. Вип. № 1 (30). С. 63–67.</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000000" w:themeColor="text1"/>
          <w:sz w:val="28"/>
          <w:szCs w:val="28"/>
          <w:lang w:val="uk-UA"/>
        </w:rPr>
      </w:pPr>
      <w:r>
        <w:rPr>
          <w:rFonts w:eastAsia="sans-serif"/>
          <w:color w:val="000000" w:themeColor="text1"/>
          <w:sz w:val="28"/>
          <w:szCs w:val="28"/>
          <w:lang w:val="uk-UA"/>
        </w:rPr>
        <w:t xml:space="preserve">Бойко Н. </w:t>
      </w:r>
      <w:r>
        <w:rPr>
          <w:color w:val="000000" w:themeColor="text1"/>
          <w:sz w:val="28"/>
          <w:szCs w:val="28"/>
          <w:lang w:val="ru-RU"/>
        </w:rPr>
        <w:t xml:space="preserve">Українська експресивна лексика в словнику, мові та мовленні : навч. </w:t>
      </w:r>
      <w:proofErr w:type="gramStart"/>
      <w:r>
        <w:rPr>
          <w:color w:val="000000" w:themeColor="text1"/>
          <w:sz w:val="28"/>
          <w:szCs w:val="28"/>
          <w:lang w:val="ru-RU"/>
        </w:rPr>
        <w:t>пос</w:t>
      </w:r>
      <w:proofErr w:type="gramEnd"/>
      <w:r>
        <w:rPr>
          <w:color w:val="000000" w:themeColor="text1"/>
          <w:sz w:val="28"/>
          <w:szCs w:val="28"/>
          <w:lang w:val="ru-RU"/>
        </w:rPr>
        <w:t xml:space="preserve">іб. для студ. філол. спец. </w:t>
      </w:r>
      <w:r>
        <w:rPr>
          <w:color w:val="000000" w:themeColor="text1"/>
          <w:sz w:val="28"/>
          <w:szCs w:val="28"/>
        </w:rPr>
        <w:t>Ніжин</w:t>
      </w:r>
      <w:r>
        <w:rPr>
          <w:color w:val="000000" w:themeColor="text1"/>
          <w:sz w:val="28"/>
          <w:szCs w:val="28"/>
          <w:lang w:val="uk-UA"/>
        </w:rPr>
        <w:t>.</w:t>
      </w:r>
      <w:r>
        <w:rPr>
          <w:color w:val="000000" w:themeColor="text1"/>
          <w:sz w:val="28"/>
          <w:szCs w:val="28"/>
        </w:rPr>
        <w:t xml:space="preserve"> Вид. Ніжин. ун-ту, 2002. 217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Бойчук М. </w:t>
      </w:r>
      <w:r>
        <w:rPr>
          <w:rFonts w:eastAsia="Helvetica"/>
          <w:color w:val="444444"/>
          <w:sz w:val="28"/>
          <w:szCs w:val="28"/>
          <w:shd w:val="clear" w:color="auto" w:fill="F9F9F9"/>
          <w:lang w:val="uk-UA"/>
        </w:rPr>
        <w:t xml:space="preserve">Лінгвістичні студії. </w:t>
      </w:r>
      <w:r>
        <w:rPr>
          <w:rFonts w:eastAsia="sans-serif"/>
          <w:i/>
          <w:iCs/>
          <w:color w:val="1B1C1D"/>
          <w:sz w:val="28"/>
          <w:szCs w:val="28"/>
          <w:lang w:val="uk-UA"/>
        </w:rPr>
        <w:t>Параметризація поняття “о</w:t>
      </w:r>
      <w:r>
        <w:rPr>
          <w:rFonts w:eastAsia="sans-serif"/>
          <w:color w:val="1B1C1D"/>
          <w:sz w:val="28"/>
          <w:szCs w:val="28"/>
          <w:lang w:val="uk-UA"/>
        </w:rPr>
        <w:t xml:space="preserve">казіоналізм”. 2011. Вип. № 30 С. 8-12.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Вихованець, І. Граматика української мови. Синтаксис. Київ : Либідь, 1992. 368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Вокальчук Г. Ономатопея в українській дитячій прозі: семантика і функції. Львів : Світ, 2018. 35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sz w:val="28"/>
          <w:szCs w:val="28"/>
          <w:lang w:val="uk-UA"/>
        </w:rPr>
      </w:pPr>
      <w:r>
        <w:rPr>
          <w:rFonts w:eastAsia="sans-serif"/>
          <w:sz w:val="28"/>
          <w:szCs w:val="28"/>
          <w:lang w:val="uk-UA"/>
        </w:rPr>
        <w:t xml:space="preserve">Голуб Н. Емоційність і експресивність у сучасній українській дитячій літературі. Київ, 2014.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sz w:val="28"/>
          <w:szCs w:val="28"/>
          <w:lang w:val="uk-UA"/>
        </w:rPr>
      </w:pPr>
      <w:r>
        <w:rPr>
          <w:rFonts w:eastAsia="sans-serif"/>
          <w:sz w:val="28"/>
          <w:szCs w:val="28"/>
          <w:lang w:val="uk-UA"/>
        </w:rPr>
        <w:t xml:space="preserve">Городенська К. Мовна економія як чинник формування сучасного словотвору. </w:t>
      </w:r>
      <w:r>
        <w:rPr>
          <w:rFonts w:eastAsia="sans-serif"/>
          <w:i/>
          <w:iCs/>
          <w:sz w:val="28"/>
          <w:szCs w:val="28"/>
          <w:lang w:val="uk-UA"/>
        </w:rPr>
        <w:t>Мовознавство</w:t>
      </w:r>
      <w:r>
        <w:rPr>
          <w:rFonts w:eastAsia="sans-serif"/>
          <w:sz w:val="28"/>
          <w:szCs w:val="28"/>
          <w:lang w:val="uk-UA"/>
        </w:rPr>
        <w:t>. 2018. Вип. № 2. С. 40–46.</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sz w:val="28"/>
          <w:szCs w:val="28"/>
          <w:lang w:val="uk-UA"/>
        </w:rPr>
      </w:pPr>
      <w:r>
        <w:rPr>
          <w:rFonts w:eastAsia="sans-serif"/>
          <w:sz w:val="28"/>
          <w:szCs w:val="28"/>
          <w:lang w:val="uk-UA"/>
        </w:rPr>
        <w:t>Городенська  К. Морфеміка і словотвір сучасної української мови. Київ : ВЦ «Академія», 2015. 288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Городенська К. Словотвір сучасної української літературної мови. Київ : Наукова думка, 2010. 360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Гребенюк В. Особливості ономастичного простору в художньому творі. </w:t>
      </w:r>
      <w:r>
        <w:rPr>
          <w:rFonts w:eastAsia="sans-serif"/>
          <w:i/>
          <w:iCs/>
          <w:color w:val="1B1C1D"/>
          <w:sz w:val="28"/>
          <w:szCs w:val="28"/>
          <w:lang w:val="uk-UA"/>
        </w:rPr>
        <w:t xml:space="preserve">Науковий вісник Миколаївського національного університету імені </w:t>
      </w:r>
    </w:p>
    <w:p w:rsidR="00E938DC" w:rsidRDefault="00C764F0" w:rsidP="00965433">
      <w:pPr>
        <w:pStyle w:val="aa"/>
        <w:pBdr>
          <w:top w:val="none" w:sz="0" w:space="0" w:color="1B1C1D"/>
          <w:left w:val="none" w:sz="0" w:space="0" w:color="1B1C1D"/>
          <w:bottom w:val="none" w:sz="0" w:space="0" w:color="1B1C1D"/>
          <w:right w:val="none" w:sz="0" w:space="0" w:color="1B1C1D"/>
        </w:pBdr>
        <w:spacing w:beforeAutospacing="0" w:afterAutospacing="0" w:line="360" w:lineRule="auto"/>
        <w:jc w:val="both"/>
        <w:rPr>
          <w:rFonts w:eastAsia="sans-serif"/>
          <w:color w:val="1B1C1D"/>
          <w:sz w:val="28"/>
          <w:szCs w:val="28"/>
          <w:lang w:val="uk-UA"/>
        </w:rPr>
      </w:pPr>
      <w:r>
        <w:rPr>
          <w:rFonts w:eastAsia="sans-serif"/>
          <w:i/>
          <w:iCs/>
          <w:color w:val="1B1C1D"/>
          <w:sz w:val="28"/>
          <w:szCs w:val="28"/>
          <w:lang w:val="uk-UA"/>
        </w:rPr>
        <w:t>В.  Сухомлинського. Філологічні науки</w:t>
      </w:r>
      <w:r>
        <w:rPr>
          <w:rFonts w:eastAsia="sans-serif"/>
          <w:color w:val="1B1C1D"/>
          <w:sz w:val="28"/>
          <w:szCs w:val="28"/>
          <w:lang w:val="uk-UA"/>
        </w:rPr>
        <w:t>. 2018. Вип. № 1. С. 96–100.</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lastRenderedPageBreak/>
        <w:t>Григоренко В. Оказіоналізми в українській художній мові. Київ : Академвидав, 2012. 168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sz w:val="28"/>
          <w:szCs w:val="28"/>
          <w:lang w:val="uk-UA"/>
        </w:rPr>
      </w:pPr>
      <w:r>
        <w:rPr>
          <w:rFonts w:eastAsia="sans-serif"/>
          <w:sz w:val="28"/>
          <w:szCs w:val="28"/>
          <w:lang w:val="uk-UA"/>
        </w:rPr>
        <w:t xml:space="preserve">Григорук  О. Словотвірна деривація і стилістика української мови. Київ : Либідь, 2012. 384 с.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Гришко Ю. Функціонування поняття «оказіоналізм» у сучасній лінгвістиці. </w:t>
      </w:r>
      <w:r>
        <w:rPr>
          <w:rFonts w:eastAsia="sans-serif"/>
          <w:i/>
          <w:iCs/>
          <w:color w:val="1B1C1D"/>
          <w:sz w:val="28"/>
          <w:szCs w:val="28"/>
          <w:lang w:val="uk-UA"/>
        </w:rPr>
        <w:t>Наукові записки</w:t>
      </w:r>
      <w:r>
        <w:rPr>
          <w:rFonts w:eastAsia="sans-serif"/>
          <w:color w:val="1B1C1D"/>
          <w:sz w:val="28"/>
          <w:szCs w:val="28"/>
          <w:lang w:val="uk-UA"/>
        </w:rPr>
        <w:t>. 2020. Вип. № 5. С. 15–21.</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Денисовець І. Словотвір і стилістика сучасної української дитячої прози. Полтава : Астрая, 2018. 272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000000" w:themeColor="text1"/>
          <w:sz w:val="28"/>
          <w:szCs w:val="28"/>
          <w:lang w:val="uk-UA"/>
        </w:rPr>
      </w:pPr>
      <w:r>
        <w:rPr>
          <w:rFonts w:eastAsia="sans-serif"/>
          <w:color w:val="000000" w:themeColor="text1"/>
          <w:sz w:val="28"/>
          <w:szCs w:val="28"/>
          <w:lang w:val="uk-UA"/>
        </w:rPr>
        <w:t xml:space="preserve">Дзюбишина-Мельник Н. Художній стиль і мова творів для дітей. Київ: Наукова думка. 1992. Вип. № 42 с. 85-90.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Дюндик О. Мовотворчість В. Нестайка як система авторських оказіоналізмів. </w:t>
      </w:r>
      <w:r>
        <w:rPr>
          <w:rFonts w:eastAsia="sans-serif"/>
          <w:i/>
          <w:iCs/>
          <w:color w:val="1B1C1D"/>
          <w:sz w:val="28"/>
          <w:szCs w:val="28"/>
          <w:lang w:val="uk-UA"/>
        </w:rPr>
        <w:t>Мовознавство</w:t>
      </w:r>
      <w:r>
        <w:rPr>
          <w:rFonts w:eastAsia="sans-serif"/>
          <w:color w:val="1B1C1D"/>
          <w:sz w:val="28"/>
          <w:szCs w:val="28"/>
          <w:lang w:val="uk-UA"/>
        </w:rPr>
        <w:t>. 2017. Вип. № 3. С. 43–49.</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Дюндик О. Оказіоналізми як джерело збагачення сучасної української літературної мови. </w:t>
      </w:r>
      <w:r>
        <w:rPr>
          <w:rFonts w:eastAsia="sans-serif"/>
          <w:i/>
          <w:iCs/>
          <w:color w:val="1B1C1D"/>
          <w:sz w:val="28"/>
          <w:szCs w:val="28"/>
          <w:lang w:val="uk-UA"/>
        </w:rPr>
        <w:t>Науковий вісник СНУ ім. Лесі Українки</w:t>
      </w:r>
      <w:r>
        <w:rPr>
          <w:rFonts w:eastAsia="sans-serif"/>
          <w:color w:val="1B1C1D"/>
          <w:sz w:val="28"/>
          <w:szCs w:val="28"/>
          <w:lang w:val="uk-UA"/>
        </w:rPr>
        <w:t>. 2014. с. 65-69.</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Єрмоленко С. Стилістика української мови. Київ : ВЦ «Академія», 2008. 496 с.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Журенко М. Стилістичні функції префіксації в сучасному українському мовленні. </w:t>
      </w:r>
      <w:r>
        <w:rPr>
          <w:rFonts w:eastAsia="sans-serif"/>
          <w:i/>
          <w:iCs/>
          <w:color w:val="1B1C1D"/>
          <w:sz w:val="28"/>
          <w:szCs w:val="28"/>
          <w:lang w:val="uk-UA"/>
        </w:rPr>
        <w:t>Мовознавство</w:t>
      </w:r>
      <w:r>
        <w:rPr>
          <w:rFonts w:eastAsia="sans-serif"/>
          <w:color w:val="1B1C1D"/>
          <w:sz w:val="28"/>
          <w:szCs w:val="28"/>
          <w:lang w:val="uk-UA"/>
        </w:rPr>
        <w:t>. 2016. Вип. № 4. С. 48–55.</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Караман  Н. Емоційно-оцінні засоби української мови. Донецьк : ДонНУ, 2011. 162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sz w:val="28"/>
          <w:szCs w:val="28"/>
          <w:lang w:val="uk-UA"/>
        </w:rPr>
      </w:pPr>
      <w:r>
        <w:rPr>
          <w:rFonts w:eastAsia="sans-serif"/>
          <w:sz w:val="28"/>
          <w:szCs w:val="28"/>
          <w:lang w:val="uk-UA"/>
        </w:rPr>
        <w:t>Караман  С. Стилістика української мови. Київ : Академія, 2011. 464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Карамишева І. Структурна та функційна характеристика абревіатур у сучасному медіа-дискурсі. </w:t>
      </w:r>
      <w:r>
        <w:rPr>
          <w:rFonts w:eastAsia="sans-serif"/>
          <w:i/>
          <w:iCs/>
          <w:color w:val="1B1C1D"/>
          <w:sz w:val="28"/>
          <w:szCs w:val="28"/>
          <w:lang w:val="uk-UA"/>
        </w:rPr>
        <w:t>Актуальні питання гуманітарних наук</w:t>
      </w:r>
      <w:r>
        <w:rPr>
          <w:rFonts w:eastAsia="sans-serif"/>
          <w:color w:val="1B1C1D"/>
          <w:sz w:val="28"/>
          <w:szCs w:val="28"/>
          <w:lang w:val="uk-UA"/>
        </w:rPr>
        <w:t>. 2020. Вип. № 31, т. 2. С. 13–20.</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Клименко Н. Ф. Функції оказіоналізмів у сучасній українській мові. Київ : Наукова думка, 2001. С. 145.</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Кліменко Н. Функціональні особливості афіксального словотвору в українській мові. Київ : Наук. думка, 2007. 240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sz w:val="28"/>
          <w:szCs w:val="28"/>
          <w:lang w:val="uk-UA"/>
        </w:rPr>
      </w:pPr>
      <w:r>
        <w:rPr>
          <w:rFonts w:eastAsia="sans-serif"/>
          <w:sz w:val="28"/>
          <w:szCs w:val="28"/>
          <w:lang w:val="uk-UA"/>
        </w:rPr>
        <w:lastRenderedPageBreak/>
        <w:t xml:space="preserve">Ковалева Т. Мовна креативність у дитячій літературі: стилістичний аспект. Львів : Світ, 2019. 312 с.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C00000"/>
          <w:sz w:val="28"/>
          <w:szCs w:val="28"/>
          <w:lang w:val="uk-UA"/>
        </w:rPr>
      </w:pPr>
      <w:r w:rsidRPr="00672C5A">
        <w:rPr>
          <w:sz w:val="28"/>
          <w:szCs w:val="28"/>
          <w:lang w:val="uk-UA"/>
        </w:rPr>
        <w:t>Колоїз Ж.  Антиномія оказіональності</w:t>
      </w:r>
      <w:r>
        <w:rPr>
          <w:sz w:val="28"/>
          <w:szCs w:val="28"/>
          <w:lang w:val="uk-UA"/>
        </w:rPr>
        <w:t xml:space="preserve">, </w:t>
      </w:r>
      <w:r w:rsidRPr="00672C5A">
        <w:rPr>
          <w:sz w:val="28"/>
          <w:szCs w:val="28"/>
          <w:lang w:val="uk-UA"/>
        </w:rPr>
        <w:t>узуальності і мовна норма</w:t>
      </w:r>
      <w:r>
        <w:rPr>
          <w:sz w:val="28"/>
          <w:szCs w:val="28"/>
          <w:lang w:val="uk-UA"/>
        </w:rPr>
        <w:t>.</w:t>
      </w:r>
      <w:r w:rsidRPr="00672C5A">
        <w:rPr>
          <w:sz w:val="28"/>
          <w:szCs w:val="28"/>
          <w:lang w:val="uk-UA"/>
        </w:rPr>
        <w:t xml:space="preserve"> </w:t>
      </w:r>
      <w:r w:rsidRPr="00672C5A">
        <w:rPr>
          <w:i/>
          <w:iCs/>
          <w:sz w:val="28"/>
          <w:szCs w:val="28"/>
          <w:lang w:val="uk-UA"/>
        </w:rPr>
        <w:t>Вісник Харківського ун-ту: Серія Філологія.</w:t>
      </w:r>
      <w:r>
        <w:rPr>
          <w:i/>
          <w:iCs/>
          <w:sz w:val="28"/>
          <w:szCs w:val="28"/>
          <w:lang w:val="uk-UA"/>
        </w:rPr>
        <w:t xml:space="preserve"> </w:t>
      </w:r>
      <w:r>
        <w:rPr>
          <w:sz w:val="28"/>
          <w:szCs w:val="28"/>
          <w:lang w:val="uk-UA"/>
        </w:rPr>
        <w:t xml:space="preserve">2009. Вип. № 56. </w:t>
      </w:r>
      <w:proofErr w:type="gramStart"/>
      <w:r>
        <w:rPr>
          <w:sz w:val="28"/>
          <w:szCs w:val="28"/>
        </w:rPr>
        <w:t>С. 3</w:t>
      </w:r>
      <w:proofErr w:type="gramEnd"/>
      <w:r>
        <w:rPr>
          <w:sz w:val="28"/>
          <w:szCs w:val="28"/>
        </w:rPr>
        <w:t>–6. 30</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C00000"/>
          <w:sz w:val="28"/>
          <w:szCs w:val="28"/>
          <w:lang w:val="uk-UA"/>
        </w:rPr>
      </w:pPr>
      <w:r>
        <w:rPr>
          <w:sz w:val="28"/>
          <w:szCs w:val="28"/>
          <w:lang w:val="ru-RU"/>
        </w:rPr>
        <w:t>Колоїз Ж.  До питання про диференціацію основних понять неології</w:t>
      </w:r>
      <w:r>
        <w:rPr>
          <w:sz w:val="28"/>
          <w:szCs w:val="28"/>
          <w:lang w:val="uk-UA"/>
        </w:rPr>
        <w:t xml:space="preserve">. </w:t>
      </w:r>
      <w:proofErr w:type="gramStart"/>
      <w:r>
        <w:rPr>
          <w:i/>
          <w:iCs/>
          <w:sz w:val="28"/>
          <w:szCs w:val="28"/>
          <w:lang w:val="uk-UA"/>
        </w:rPr>
        <w:t>В</w:t>
      </w:r>
      <w:r w:rsidRPr="00672C5A">
        <w:rPr>
          <w:i/>
          <w:iCs/>
          <w:sz w:val="28"/>
          <w:szCs w:val="28"/>
          <w:lang w:val="ru-RU"/>
        </w:rPr>
        <w:t>існик</w:t>
      </w:r>
      <w:proofErr w:type="gramEnd"/>
      <w:r w:rsidRPr="00672C5A">
        <w:rPr>
          <w:i/>
          <w:iCs/>
          <w:sz w:val="28"/>
          <w:szCs w:val="28"/>
          <w:lang w:val="ru-RU"/>
        </w:rPr>
        <w:t xml:space="preserve"> Запорізького державного університету: Філологічні науки.</w:t>
      </w:r>
      <w:r w:rsidRPr="00672C5A">
        <w:rPr>
          <w:sz w:val="28"/>
          <w:szCs w:val="28"/>
          <w:lang w:val="ru-RU"/>
        </w:rPr>
        <w:t xml:space="preserve"> 2002. </w:t>
      </w:r>
      <w:r>
        <w:rPr>
          <w:sz w:val="28"/>
          <w:szCs w:val="28"/>
          <w:lang w:val="uk-UA"/>
        </w:rPr>
        <w:t>Вип.</w:t>
      </w:r>
      <w:r>
        <w:rPr>
          <w:sz w:val="28"/>
          <w:szCs w:val="28"/>
        </w:rPr>
        <w:t xml:space="preserve">№ 3. С. 78–83.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C00000"/>
          <w:sz w:val="28"/>
          <w:szCs w:val="28"/>
          <w:lang w:val="uk-UA"/>
        </w:rPr>
      </w:pPr>
      <w:r>
        <w:rPr>
          <w:sz w:val="28"/>
          <w:szCs w:val="28"/>
          <w:lang w:val="uk-UA"/>
        </w:rPr>
        <w:t>Колоїз Ж.  Оказіональні утворення в сучасному інформаційному дискурсі.  Лінгвістика. Вип. № 2. 2010. С. 166 – 171.</w:t>
      </w:r>
      <w:r w:rsidRPr="00672C5A">
        <w:rPr>
          <w:sz w:val="28"/>
          <w:szCs w:val="28"/>
          <w:lang w:val="uk-UA"/>
        </w:rPr>
        <w:t xml:space="preserve"> Колоїз Ж.  Антиномія оказіональності</w:t>
      </w:r>
      <w:r>
        <w:rPr>
          <w:sz w:val="28"/>
          <w:szCs w:val="28"/>
          <w:lang w:val="uk-UA"/>
        </w:rPr>
        <w:t xml:space="preserve">, </w:t>
      </w:r>
      <w:r w:rsidRPr="00672C5A">
        <w:rPr>
          <w:sz w:val="28"/>
          <w:szCs w:val="28"/>
          <w:lang w:val="uk-UA"/>
        </w:rPr>
        <w:t>узуальності і мовна норма</w:t>
      </w:r>
      <w:r>
        <w:rPr>
          <w:sz w:val="28"/>
          <w:szCs w:val="28"/>
          <w:lang w:val="uk-UA"/>
        </w:rPr>
        <w:t>.</w:t>
      </w:r>
      <w:r w:rsidRPr="00672C5A">
        <w:rPr>
          <w:sz w:val="28"/>
          <w:szCs w:val="28"/>
          <w:lang w:val="uk-UA"/>
        </w:rPr>
        <w:t xml:space="preserve"> </w:t>
      </w:r>
      <w:r w:rsidRPr="00672C5A">
        <w:rPr>
          <w:i/>
          <w:iCs/>
          <w:sz w:val="28"/>
          <w:szCs w:val="28"/>
          <w:lang w:val="uk-UA"/>
        </w:rPr>
        <w:t>Вісник Харківського ун-ту: Серія Філологія.</w:t>
      </w:r>
      <w:r>
        <w:rPr>
          <w:i/>
          <w:iCs/>
          <w:sz w:val="28"/>
          <w:szCs w:val="28"/>
          <w:lang w:val="uk-UA"/>
        </w:rPr>
        <w:t xml:space="preserve"> </w:t>
      </w:r>
      <w:r>
        <w:rPr>
          <w:sz w:val="28"/>
          <w:szCs w:val="28"/>
          <w:lang w:val="uk-UA"/>
        </w:rPr>
        <w:t xml:space="preserve">2009. Вип. № 56. </w:t>
      </w:r>
      <w:proofErr w:type="gramStart"/>
      <w:r>
        <w:rPr>
          <w:sz w:val="28"/>
          <w:szCs w:val="28"/>
        </w:rPr>
        <w:t>С. 3</w:t>
      </w:r>
      <w:proofErr w:type="gramEnd"/>
      <w:r>
        <w:rPr>
          <w:sz w:val="28"/>
          <w:szCs w:val="28"/>
        </w:rPr>
        <w:t xml:space="preserve">–6.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sz w:val="28"/>
          <w:szCs w:val="28"/>
          <w:lang w:val="uk-UA"/>
        </w:rPr>
        <w:t xml:space="preserve">Космеда Т. Граматика оцінки як актуальна проблема сучасного мовознавства. </w:t>
      </w:r>
      <w:r>
        <w:rPr>
          <w:i/>
          <w:iCs/>
          <w:sz w:val="28"/>
          <w:szCs w:val="28"/>
          <w:lang w:val="uk-UA"/>
        </w:rPr>
        <w:t xml:space="preserve">Лінгвістичні студії. </w:t>
      </w:r>
      <w:r>
        <w:rPr>
          <w:sz w:val="28"/>
          <w:szCs w:val="28"/>
          <w:lang w:val="uk-UA"/>
        </w:rPr>
        <w:t>2011. Вип. № 22. С. 17 – 23.</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Ко́ць Т. Оцінність як лінгвістична категорія: вербальна реалізація і стилістична диферренціація.  </w:t>
      </w:r>
      <w:r>
        <w:rPr>
          <w:rFonts w:eastAsia="sans-serif"/>
          <w:i/>
          <w:iCs/>
          <w:color w:val="1B1C1D"/>
          <w:sz w:val="28"/>
          <w:szCs w:val="28"/>
          <w:lang w:val="uk-UA"/>
        </w:rPr>
        <w:t xml:space="preserve">Вісник Київського національного університету імені Тараса Шевченка. </w:t>
      </w:r>
      <w:r>
        <w:rPr>
          <w:rFonts w:eastAsia="sans-serif"/>
          <w:color w:val="1B1C1D"/>
          <w:sz w:val="28"/>
          <w:szCs w:val="28"/>
          <w:lang w:val="uk-UA"/>
        </w:rPr>
        <w:t xml:space="preserve">Вип. №1 (29) 2021. С. 18–20.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sz w:val="28"/>
          <w:szCs w:val="28"/>
          <w:lang w:val="uk-UA"/>
        </w:rPr>
        <w:t xml:space="preserve">Кохан Ю. Емоційні оказіоналізми в прозі М. Стельмаха. </w:t>
      </w:r>
      <w:r>
        <w:rPr>
          <w:rFonts w:eastAsia="sans-serif"/>
          <w:i/>
          <w:iCs/>
          <w:sz w:val="28"/>
          <w:szCs w:val="28"/>
          <w:lang w:val="uk-UA"/>
        </w:rPr>
        <w:t>Мовознавство</w:t>
      </w:r>
      <w:r>
        <w:rPr>
          <w:rFonts w:eastAsia="sans-serif"/>
          <w:sz w:val="28"/>
          <w:szCs w:val="28"/>
          <w:lang w:val="uk-UA"/>
        </w:rPr>
        <w:t>. 2012. С. 36-42.</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Кочерган  М. Вступ до мовознавства. Київ : ВЦ “Академія”, 2000. </w:t>
      </w:r>
    </w:p>
    <w:p w:rsidR="00E938DC" w:rsidRDefault="00C764F0" w:rsidP="00965433">
      <w:pPr>
        <w:pStyle w:val="aa"/>
        <w:pBdr>
          <w:top w:val="none" w:sz="0" w:space="0" w:color="1B1C1D"/>
          <w:left w:val="none" w:sz="0" w:space="0" w:color="1B1C1D"/>
          <w:bottom w:val="none" w:sz="0" w:space="0" w:color="1B1C1D"/>
          <w:right w:val="none" w:sz="0" w:space="0" w:color="1B1C1D"/>
        </w:pBdr>
        <w:spacing w:beforeAutospacing="0" w:afterAutospacing="0" w:line="360" w:lineRule="auto"/>
        <w:jc w:val="both"/>
        <w:rPr>
          <w:rFonts w:eastAsia="sans-serif"/>
          <w:color w:val="1B1C1D"/>
          <w:sz w:val="28"/>
          <w:szCs w:val="28"/>
          <w:lang w:val="uk-UA"/>
        </w:rPr>
      </w:pPr>
      <w:r>
        <w:rPr>
          <w:rFonts w:eastAsia="sans-serif"/>
          <w:color w:val="1B1C1D"/>
          <w:sz w:val="28"/>
          <w:szCs w:val="28"/>
          <w:lang w:val="uk-UA"/>
        </w:rPr>
        <w:t xml:space="preserve">368 с.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Кулик О. Д. Оказіоналізми як мовний засіб створення експресивності в художньому тексті. </w:t>
      </w:r>
      <w:r>
        <w:rPr>
          <w:rFonts w:eastAsia="sans-serif"/>
          <w:i/>
          <w:iCs/>
          <w:color w:val="1B1C1D"/>
          <w:sz w:val="28"/>
          <w:szCs w:val="28"/>
          <w:lang w:val="uk-UA"/>
        </w:rPr>
        <w:t>Науковий вісник МДУ</w:t>
      </w:r>
      <w:r>
        <w:rPr>
          <w:rFonts w:eastAsia="sans-serif"/>
          <w:color w:val="1B1C1D"/>
          <w:sz w:val="28"/>
          <w:szCs w:val="28"/>
          <w:lang w:val="uk-UA"/>
        </w:rPr>
        <w:t>. 2019. Вип. № 7. С. 81–86.</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Лакофф Дж., Джонсон М. Метафори, якими ми живемо. Київ : Вид. дім «Києво-Могилянська академія», 2004. 256 с.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Литовченко І. О. Типи абревіативних утворень у військовій лексиці української мови. </w:t>
      </w:r>
      <w:r>
        <w:rPr>
          <w:rFonts w:eastAsia="sans-serif"/>
          <w:i/>
          <w:iCs/>
          <w:color w:val="1B1C1D"/>
          <w:sz w:val="28"/>
          <w:szCs w:val="28"/>
          <w:lang w:val="uk-UA"/>
        </w:rPr>
        <w:t>Філологічні студії</w:t>
      </w:r>
      <w:r>
        <w:rPr>
          <w:rFonts w:eastAsia="sans-serif"/>
          <w:color w:val="1B1C1D"/>
          <w:sz w:val="28"/>
          <w:szCs w:val="28"/>
          <w:lang w:val="uk-UA"/>
        </w:rPr>
        <w:t>. 2015. Вип. № 12. С. 110–115.</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Луговська І. М. Емоційно-експресивна функція авторських новотворів. </w:t>
      </w:r>
      <w:r>
        <w:rPr>
          <w:rFonts w:eastAsia="sans-serif"/>
          <w:i/>
          <w:iCs/>
          <w:color w:val="1B1C1D"/>
          <w:sz w:val="28"/>
          <w:szCs w:val="28"/>
          <w:lang w:val="uk-UA"/>
        </w:rPr>
        <w:t>Вісник КНЛУ</w:t>
      </w:r>
      <w:r>
        <w:rPr>
          <w:rFonts w:eastAsia="sans-serif"/>
          <w:color w:val="1B1C1D"/>
          <w:sz w:val="28"/>
          <w:szCs w:val="28"/>
          <w:lang w:val="uk-UA"/>
        </w:rPr>
        <w:t xml:space="preserve">. Вип. № 21. 2018. С. 88-95.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Макарова О. С. Абревіація та усічення. </w:t>
      </w:r>
      <w:r>
        <w:rPr>
          <w:rFonts w:eastAsia="sans-serif"/>
          <w:i/>
          <w:iCs/>
          <w:color w:val="1B1C1D"/>
          <w:sz w:val="28"/>
          <w:szCs w:val="28"/>
          <w:lang w:val="uk-UA"/>
        </w:rPr>
        <w:t>Вісник Національного університету «Острозька академія»</w:t>
      </w:r>
      <w:r>
        <w:rPr>
          <w:rFonts w:eastAsia="sans-serif"/>
          <w:color w:val="1B1C1D"/>
          <w:sz w:val="28"/>
          <w:szCs w:val="28"/>
          <w:lang w:val="uk-UA"/>
        </w:rPr>
        <w:t>. 2015. Вип. № 56. С. 66–69.</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lastRenderedPageBreak/>
        <w:t xml:space="preserve">Мартинюк О. Звуконаслідування у сучасній українській дитячій літературі. </w:t>
      </w:r>
      <w:r>
        <w:rPr>
          <w:rFonts w:eastAsia="sans-serif"/>
          <w:i/>
          <w:iCs/>
          <w:color w:val="1B1C1D"/>
          <w:sz w:val="28"/>
          <w:szCs w:val="28"/>
          <w:lang w:val="uk-UA"/>
        </w:rPr>
        <w:t>Науковий часопис</w:t>
      </w:r>
      <w:r>
        <w:rPr>
          <w:rFonts w:eastAsia="sans-serif"/>
          <w:color w:val="1B1C1D"/>
          <w:sz w:val="28"/>
          <w:szCs w:val="28"/>
          <w:lang w:val="uk-UA"/>
        </w:rPr>
        <w:t>. 2021. Вип. № 4. С. 90–96.</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Масенко Л. Мова і діти: соціолінгвістичні аспекти дитячого мовлення. Київ : КМ “Академія”, 2018. 83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Масенко Л. Сучасна українська мова. Київ : Либідь, 2004. 368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Недогибченко М. Лексико-стилістичні характеристики сучасної української дитячої прози (на матеріалі повісті “Чорні окуляри” В. Нестайка). </w:t>
      </w:r>
      <w:r>
        <w:rPr>
          <w:rFonts w:eastAsia="sans-serif"/>
          <w:i/>
          <w:iCs/>
          <w:color w:val="1B1C1D"/>
          <w:sz w:val="28"/>
          <w:szCs w:val="28"/>
          <w:lang w:val="uk-UA"/>
        </w:rPr>
        <w:t>Слов’янський збірник</w:t>
      </w:r>
      <w:r>
        <w:rPr>
          <w:rFonts w:eastAsia="sans-serif"/>
          <w:color w:val="1B1C1D"/>
          <w:sz w:val="28"/>
          <w:szCs w:val="28"/>
          <w:lang w:val="uk-UA"/>
        </w:rPr>
        <w:t>. Київ : Видавничий дім Дмитра Бураго, 2012. Вип. XVII, ч. 2. С. 431–435.</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Огар Е.  Мова дитячого літературного дискурсу: функціонально-комунікативні аспекти дослідження.</w:t>
      </w:r>
      <w:r>
        <w:rPr>
          <w:rFonts w:eastAsia="sans-serif"/>
          <w:i/>
          <w:iCs/>
          <w:color w:val="1B1C1D"/>
          <w:sz w:val="28"/>
          <w:szCs w:val="28"/>
          <w:lang w:val="uk-UA"/>
        </w:rPr>
        <w:t xml:space="preserve"> </w:t>
      </w:r>
      <w:r>
        <w:rPr>
          <w:rFonts w:eastAsia="TimesNewRomanPSMT"/>
          <w:i/>
          <w:iCs/>
          <w:sz w:val="28"/>
          <w:szCs w:val="28"/>
          <w:lang w:val="uk-UA"/>
        </w:rPr>
        <w:t xml:space="preserve">Вісник Сумського державного університету. </w:t>
      </w:r>
      <w:r>
        <w:rPr>
          <w:rFonts w:eastAsia="TimesNewRomanPSMT"/>
          <w:sz w:val="28"/>
          <w:szCs w:val="28"/>
          <w:lang w:val="uk-UA"/>
        </w:rPr>
        <w:t>Серія “Філологічні науки”. Вип. № 3 (87) Суми. 2006. С. 10-15.</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Омецинська О., Фролова, І. Специфіка художнього дискурсу та його аспектів. </w:t>
      </w:r>
      <w:r>
        <w:rPr>
          <w:rFonts w:eastAsia="sans-serif"/>
          <w:i/>
          <w:iCs/>
          <w:color w:val="1B1C1D"/>
          <w:sz w:val="28"/>
          <w:szCs w:val="28"/>
          <w:lang w:val="uk-UA"/>
        </w:rPr>
        <w:t>Вісник Харківського національного університету імені В. Н. Каразіна. Серія «Іноземна філологія»</w:t>
      </w:r>
      <w:r>
        <w:rPr>
          <w:rFonts w:eastAsia="sans-serif"/>
          <w:color w:val="1B1C1D"/>
          <w:sz w:val="28"/>
          <w:szCs w:val="28"/>
          <w:lang w:val="uk-UA"/>
        </w:rPr>
        <w:t xml:space="preserve">. Харків, 2018. С. 52–61.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000000" w:themeColor="text1"/>
          <w:sz w:val="28"/>
          <w:szCs w:val="28"/>
          <w:lang w:val="uk-UA"/>
        </w:rPr>
      </w:pPr>
      <w:r>
        <w:rPr>
          <w:rFonts w:eastAsia="sans-serif"/>
          <w:color w:val="000000" w:themeColor="text1"/>
          <w:sz w:val="28"/>
          <w:szCs w:val="28"/>
          <w:lang w:val="uk-UA"/>
        </w:rPr>
        <w:t xml:space="preserve">Папуша О. М. Наратив дитячої літератури: специфіка дитячого дискурсу: автореф. </w:t>
      </w:r>
      <w:r w:rsidRPr="00672C5A">
        <w:rPr>
          <w:rFonts w:eastAsia="Helvetica"/>
          <w:sz w:val="28"/>
          <w:szCs w:val="28"/>
          <w:shd w:val="clear" w:color="auto" w:fill="F9F9F9"/>
          <w:lang w:val="ru-RU"/>
        </w:rPr>
        <w:t xml:space="preserve"> </w:t>
      </w:r>
      <w:r>
        <w:rPr>
          <w:rFonts w:eastAsia="Helvetica"/>
          <w:sz w:val="28"/>
          <w:szCs w:val="28"/>
          <w:shd w:val="clear" w:color="auto" w:fill="F9F9F9"/>
          <w:lang w:val="uk-UA"/>
        </w:rPr>
        <w:t xml:space="preserve">дис. </w:t>
      </w:r>
      <w:proofErr w:type="gramStart"/>
      <w:r>
        <w:rPr>
          <w:rFonts w:eastAsia="Helvetica"/>
          <w:sz w:val="28"/>
          <w:szCs w:val="28"/>
          <w:shd w:val="clear" w:color="auto" w:fill="F9F9F9"/>
        </w:rPr>
        <w:t>канд</w:t>
      </w:r>
      <w:proofErr w:type="gramEnd"/>
      <w:r>
        <w:rPr>
          <w:rFonts w:eastAsia="Helvetica"/>
          <w:sz w:val="28"/>
          <w:szCs w:val="28"/>
          <w:shd w:val="clear" w:color="auto" w:fill="F9F9F9"/>
        </w:rPr>
        <w:t xml:space="preserve">. </w:t>
      </w:r>
      <w:proofErr w:type="gramStart"/>
      <w:r>
        <w:rPr>
          <w:rFonts w:eastAsia="Helvetica"/>
          <w:sz w:val="28"/>
          <w:szCs w:val="28"/>
          <w:shd w:val="clear" w:color="auto" w:fill="F9F9F9"/>
        </w:rPr>
        <w:t>філол</w:t>
      </w:r>
      <w:proofErr w:type="gramEnd"/>
      <w:r>
        <w:rPr>
          <w:rFonts w:eastAsia="Helvetica"/>
          <w:sz w:val="28"/>
          <w:szCs w:val="28"/>
          <w:shd w:val="clear" w:color="auto" w:fill="F9F9F9"/>
        </w:rPr>
        <w:t xml:space="preserve">. </w:t>
      </w:r>
      <w:proofErr w:type="gramStart"/>
      <w:r>
        <w:rPr>
          <w:rFonts w:eastAsia="Helvetica"/>
          <w:sz w:val="28"/>
          <w:szCs w:val="28"/>
          <w:shd w:val="clear" w:color="auto" w:fill="F9F9F9"/>
        </w:rPr>
        <w:t>наук</w:t>
      </w:r>
      <w:proofErr w:type="gramEnd"/>
      <w:r>
        <w:rPr>
          <w:rFonts w:eastAsia="Helvetica"/>
          <w:sz w:val="28"/>
          <w:szCs w:val="28"/>
          <w:shd w:val="clear" w:color="auto" w:fill="F9F9F9"/>
        </w:rPr>
        <w:t>: 10.01.06</w:t>
      </w:r>
      <w:r>
        <w:rPr>
          <w:rFonts w:eastAsia="sans-serif"/>
          <w:sz w:val="28"/>
          <w:szCs w:val="28"/>
          <w:lang w:val="uk-UA"/>
        </w:rPr>
        <w:t>.</w:t>
      </w:r>
      <w:r>
        <w:rPr>
          <w:rFonts w:eastAsia="sans-serif"/>
          <w:color w:val="000000" w:themeColor="text1"/>
          <w:sz w:val="28"/>
          <w:szCs w:val="28"/>
          <w:lang w:val="uk-UA"/>
        </w:rPr>
        <w:t xml:space="preserve"> Тернопіль. 2004. 19 с.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Плющ М. Я. Сучасна українська літературна мова: Морфологія. Київ : Вища школа, 2005. 430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000000" w:themeColor="text1"/>
          <w:sz w:val="28"/>
          <w:szCs w:val="28"/>
          <w:lang w:val="uk-UA"/>
        </w:rPr>
      </w:pPr>
      <w:r>
        <w:rPr>
          <w:rFonts w:eastAsia="sans-serif"/>
          <w:color w:val="000000" w:themeColor="text1"/>
          <w:sz w:val="28"/>
          <w:szCs w:val="28"/>
          <w:lang w:val="uk-UA"/>
        </w:rPr>
        <w:t>Потебня О. Думка і мова. Київ : Мистецтво, 1990. 192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000000" w:themeColor="text1"/>
          <w:sz w:val="28"/>
          <w:szCs w:val="28"/>
          <w:lang w:val="uk-UA"/>
        </w:rPr>
      </w:pPr>
      <w:r>
        <w:rPr>
          <w:rFonts w:eastAsia="sans-serif"/>
          <w:color w:val="000000" w:themeColor="text1"/>
          <w:sz w:val="28"/>
          <w:szCs w:val="28"/>
          <w:lang w:val="uk-UA"/>
        </w:rPr>
        <w:t>Пустовіт Л. Дитяча література і мова гри. Харків : Ранок, 2019. 78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Helvetica"/>
          <w:sz w:val="28"/>
          <w:szCs w:val="28"/>
          <w:shd w:val="clear" w:color="auto" w:fill="F9F9F9"/>
          <w:lang w:val="uk-UA"/>
        </w:rPr>
        <w:t xml:space="preserve">Ріжко Р. Оказіоналізми як домінанта поетичної мови кінця ХХ – початку ХХІ століття: функціональний аспект.  </w:t>
      </w:r>
      <w:r>
        <w:rPr>
          <w:rFonts w:eastAsia="Helvetica"/>
          <w:i/>
          <w:iCs/>
          <w:sz w:val="28"/>
          <w:szCs w:val="28"/>
          <w:shd w:val="clear" w:color="auto" w:fill="F9F9F9"/>
          <w:lang w:val="uk-UA"/>
        </w:rPr>
        <w:t>Лінгвістичні студії.</w:t>
      </w:r>
      <w:r>
        <w:rPr>
          <w:rFonts w:eastAsia="Helvetica"/>
          <w:sz w:val="28"/>
          <w:szCs w:val="28"/>
          <w:shd w:val="clear" w:color="auto" w:fill="F9F9F9"/>
          <w:lang w:val="uk-UA"/>
        </w:rPr>
        <w:t xml:space="preserve"> Вип. № 23. 2011. С. 191 -197.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 Романчук С. Є. Оказіоналізми як окрема група неологізмів. </w:t>
      </w:r>
      <w:r>
        <w:rPr>
          <w:rFonts w:eastAsia="sans-serif"/>
          <w:i/>
          <w:iCs/>
          <w:color w:val="1B1C1D"/>
          <w:sz w:val="28"/>
          <w:szCs w:val="28"/>
          <w:lang w:val="uk-UA"/>
        </w:rPr>
        <w:t>Вісник Житомирського державного університету імені Івана Франка</w:t>
      </w:r>
      <w:r>
        <w:rPr>
          <w:rFonts w:eastAsia="sans-serif"/>
          <w:color w:val="1B1C1D"/>
          <w:sz w:val="28"/>
          <w:szCs w:val="28"/>
          <w:lang w:val="uk-UA"/>
        </w:rPr>
        <w:t xml:space="preserve">. 2011. Вип. № 58. С. 52-55.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Самойленко В. Дискурсивні особливості сучасних художніх творів для дітей. Актуальні питання гуманітарних наук. 2020. Вип. № 33 (2). </w:t>
      </w:r>
    </w:p>
    <w:p w:rsidR="00E938DC" w:rsidRDefault="00C764F0" w:rsidP="00965433">
      <w:pPr>
        <w:pStyle w:val="aa"/>
        <w:pBdr>
          <w:top w:val="none" w:sz="0" w:space="0" w:color="1B1C1D"/>
          <w:left w:val="none" w:sz="0" w:space="0" w:color="1B1C1D"/>
          <w:bottom w:val="none" w:sz="0" w:space="0" w:color="1B1C1D"/>
          <w:right w:val="none" w:sz="0" w:space="0" w:color="1B1C1D"/>
        </w:pBdr>
        <w:spacing w:beforeAutospacing="0" w:afterAutospacing="0" w:line="360" w:lineRule="auto"/>
        <w:jc w:val="both"/>
        <w:rPr>
          <w:rFonts w:eastAsia="sans-serif"/>
          <w:color w:val="1B1C1D"/>
          <w:sz w:val="28"/>
          <w:szCs w:val="28"/>
          <w:lang w:val="uk-UA"/>
        </w:rPr>
      </w:pPr>
      <w:r>
        <w:rPr>
          <w:rFonts w:eastAsia="sans-serif"/>
          <w:color w:val="1B1C1D"/>
          <w:sz w:val="28"/>
          <w:szCs w:val="28"/>
          <w:lang w:val="uk-UA"/>
        </w:rPr>
        <w:t xml:space="preserve">С.149-155.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lastRenderedPageBreak/>
        <w:t xml:space="preserve">Селіванова О. С. Сучасна лінгвістика: напрями та проблеми. Полтава : Довкілля-К, 2008. 711 с.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Семко С. В. Словотвірні моделі іменників в українській мові: функціонально-стилістичний аспект. Київ : Наукова думка, 2004. 212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Сковронська Л. І. Власні імена як елемент образності в художньому тексті. </w:t>
      </w:r>
      <w:r>
        <w:rPr>
          <w:rFonts w:eastAsia="sans-serif"/>
          <w:i/>
          <w:iCs/>
          <w:color w:val="1B1C1D"/>
          <w:sz w:val="28"/>
          <w:szCs w:val="28"/>
          <w:lang w:val="uk-UA"/>
        </w:rPr>
        <w:t>Вісник Житомирського державного університету імені Івана Франка</w:t>
      </w:r>
      <w:r>
        <w:rPr>
          <w:rFonts w:eastAsia="sans-serif"/>
          <w:color w:val="1B1C1D"/>
          <w:sz w:val="28"/>
          <w:szCs w:val="28"/>
          <w:lang w:val="uk-UA"/>
        </w:rPr>
        <w:t>. 2010. Вип. № 52. С. 138–142.</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Словотвір сучасної української літературної мови / за заг. ред. М. А. Жовтобрюха. Київ : Наук. думка, 1979. 406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sz w:val="28"/>
          <w:szCs w:val="28"/>
          <w:lang w:val="uk-UA"/>
        </w:rPr>
        <w:t>Ставицька Л. Експресивна лексика української мови. Київ: Критика. 2005. 49</w:t>
      </w:r>
      <w:r>
        <w:rPr>
          <w:rFonts w:eastAsia="sans-serif"/>
          <w:color w:val="1B1C1D"/>
          <w:sz w:val="28"/>
          <w:szCs w:val="28"/>
          <w:lang w:val="uk-UA"/>
        </w:rPr>
        <w:t xml:space="preserve">4 с.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sz w:val="28"/>
          <w:szCs w:val="28"/>
          <w:lang w:val="uk-UA"/>
        </w:rPr>
      </w:pPr>
      <w:r>
        <w:rPr>
          <w:rFonts w:eastAsia="sans-serif"/>
          <w:sz w:val="28"/>
          <w:szCs w:val="28"/>
          <w:lang w:val="uk-UA"/>
        </w:rPr>
        <w:t>Ставицька Л. Словотворчі інновації та оказіоналізми в українській мові кінця ХХ – початку ХХІ ст. Київ : Інститут української мови НАН України, 2020. 230 с.</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 xml:space="preserve">Турчак О. М. Поняття «оказіоналізм» у мовознавчій літературі та його мовленнєва реалізація в українських періодичних виданнях кінця XX століття. Вісник Дніпропетровького університету імені Альфреда Нобеля. Філологічні науки. Вип. № 2(6). 2016. С. 1-7  </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color w:val="1B1C1D"/>
          <w:sz w:val="28"/>
          <w:szCs w:val="28"/>
          <w:lang w:val="uk-UA"/>
        </w:rPr>
      </w:pPr>
      <w:r>
        <w:rPr>
          <w:rFonts w:eastAsia="sans-serif"/>
          <w:color w:val="1B1C1D"/>
          <w:sz w:val="28"/>
          <w:szCs w:val="28"/>
          <w:lang w:val="uk-UA"/>
        </w:rPr>
        <w:t>Українська мова : енциклопедія / Ред. кол.: В. М. Русанівський, О. О. Тараненко та ін. Київ : Українська енциклопедія, 2007. С. 5–8.</w:t>
      </w:r>
    </w:p>
    <w:p w:rsidR="00E938DC" w:rsidRDefault="00C764F0" w:rsidP="00965433">
      <w:pPr>
        <w:pStyle w:val="ab"/>
        <w:widowControl w:val="0"/>
        <w:numPr>
          <w:ilvl w:val="0"/>
          <w:numId w:val="5"/>
        </w:numPr>
        <w:spacing w:line="360" w:lineRule="auto"/>
        <w:ind w:left="0" w:firstLine="709"/>
        <w:jc w:val="both"/>
        <w:rPr>
          <w:sz w:val="28"/>
          <w:szCs w:val="28"/>
        </w:rPr>
      </w:pPr>
      <w:r>
        <w:rPr>
          <w:sz w:val="28"/>
          <w:szCs w:val="28"/>
        </w:rPr>
        <w:t xml:space="preserve">Шевчук Л. В. Воробець чи голубей?.. Дитячі інновації як механізм оволодіння словотвірними моделями. </w:t>
      </w:r>
      <w:r>
        <w:rPr>
          <w:i/>
          <w:sz w:val="28"/>
          <w:szCs w:val="28"/>
        </w:rPr>
        <w:t>Вісник Одеського національного університету імені І. І. Мечникова.</w:t>
      </w:r>
      <w:r>
        <w:rPr>
          <w:sz w:val="28"/>
          <w:szCs w:val="28"/>
        </w:rPr>
        <w:t xml:space="preserve"> Серія Філологія. Т. 24. Вип. №1 (19) 2019. С. 104</w:t>
      </w:r>
      <w:r>
        <w:rPr>
          <w:sz w:val="28"/>
          <w:szCs w:val="28"/>
        </w:rPr>
        <w:noBreakHyphen/>
      </w:r>
      <w:r>
        <w:rPr>
          <w:rFonts w:eastAsia="sans-serif"/>
          <w:color w:val="1B1C1D"/>
          <w:sz w:val="28"/>
          <w:szCs w:val="28"/>
          <w:lang w:eastAsia="zh-CN"/>
        </w:rPr>
        <w:t>108.  </w:t>
      </w:r>
      <w:r>
        <w:rPr>
          <w:sz w:val="28"/>
          <w:szCs w:val="28"/>
        </w:rPr>
        <w:t xml:space="preserve"> </w:t>
      </w:r>
    </w:p>
    <w:p w:rsidR="00E938DC" w:rsidRDefault="00C764F0" w:rsidP="00965433">
      <w:pPr>
        <w:pStyle w:val="ab"/>
        <w:numPr>
          <w:ilvl w:val="0"/>
          <w:numId w:val="5"/>
        </w:numPr>
        <w:tabs>
          <w:tab w:val="left" w:pos="3888"/>
        </w:tabs>
        <w:spacing w:line="360" w:lineRule="auto"/>
        <w:ind w:left="0" w:firstLine="709"/>
        <w:jc w:val="both"/>
        <w:rPr>
          <w:sz w:val="28"/>
          <w:szCs w:val="28"/>
        </w:rPr>
      </w:pPr>
      <w:r>
        <w:rPr>
          <w:sz w:val="28"/>
          <w:szCs w:val="28"/>
        </w:rPr>
        <w:t xml:space="preserve">Шевчук Л. В. Фемінітиви в неологічному дискурсі дитячого мовлення. </w:t>
      </w:r>
      <w:r>
        <w:rPr>
          <w:i/>
          <w:sz w:val="28"/>
          <w:szCs w:val="28"/>
        </w:rPr>
        <w:t>Вісник Одеського національного університету імені І. І. Мечникова.</w:t>
      </w:r>
      <w:r>
        <w:rPr>
          <w:sz w:val="28"/>
          <w:szCs w:val="28"/>
        </w:rPr>
        <w:t xml:space="preserve"> Серія Філологія. Т. 25. Вип. 2 (22) 2020. С. 97-103.</w:t>
      </w:r>
    </w:p>
    <w:p w:rsidR="00E938DC" w:rsidRDefault="00C764F0" w:rsidP="00965433">
      <w:pPr>
        <w:pStyle w:val="ab"/>
        <w:numPr>
          <w:ilvl w:val="0"/>
          <w:numId w:val="5"/>
        </w:numPr>
        <w:tabs>
          <w:tab w:val="left" w:pos="3888"/>
        </w:tabs>
        <w:spacing w:line="360" w:lineRule="auto"/>
        <w:ind w:left="0" w:firstLine="709"/>
        <w:jc w:val="both"/>
        <w:rPr>
          <w:rFonts w:eastAsia="sans-serif"/>
          <w:color w:val="1B1C1D"/>
          <w:sz w:val="28"/>
          <w:szCs w:val="28"/>
        </w:rPr>
      </w:pPr>
      <w:r>
        <w:rPr>
          <w:sz w:val="28"/>
          <w:szCs w:val="28"/>
        </w:rPr>
        <w:t xml:space="preserve">Шевчук Л. В. Семантико-словотвірний аналіз інновацій у дитячому мовленні. </w:t>
      </w:r>
      <w:r>
        <w:rPr>
          <w:i/>
          <w:sz w:val="28"/>
          <w:szCs w:val="28"/>
        </w:rPr>
        <w:t xml:space="preserve">Лексико-граматичні інновації в сучасних слов’янських мовах: ІХ Міжнародна наукова конференція </w:t>
      </w:r>
      <w:r>
        <w:rPr>
          <w:sz w:val="28"/>
          <w:szCs w:val="28"/>
        </w:rPr>
        <w:t xml:space="preserve">(м. Дніпро, Дніпровський національний </w:t>
      </w:r>
      <w:r>
        <w:rPr>
          <w:sz w:val="28"/>
          <w:szCs w:val="28"/>
        </w:rPr>
        <w:lastRenderedPageBreak/>
        <w:t>університеті імені Олеся Гончара, 12-13 квітня 2019 року): матеріали / укладач О. К. Куварова; за редакцією проф. Т. С. Пристайко. Дніпро: Ліра, 2019. С. 217-220.</w:t>
      </w:r>
    </w:p>
    <w:p w:rsidR="00E938DC" w:rsidRDefault="00C764F0" w:rsidP="00965433">
      <w:pPr>
        <w:pStyle w:val="aa"/>
        <w:numPr>
          <w:ilvl w:val="0"/>
          <w:numId w:val="5"/>
        </w:numPr>
        <w:pBdr>
          <w:top w:val="none" w:sz="0" w:space="0" w:color="1B1C1D"/>
          <w:left w:val="none" w:sz="0" w:space="0" w:color="1B1C1D"/>
          <w:bottom w:val="none" w:sz="0" w:space="0" w:color="1B1C1D"/>
          <w:right w:val="none" w:sz="0" w:space="0" w:color="1B1C1D"/>
        </w:pBdr>
        <w:spacing w:beforeAutospacing="0" w:afterAutospacing="0" w:line="360" w:lineRule="auto"/>
        <w:ind w:left="0" w:firstLine="709"/>
        <w:jc w:val="both"/>
        <w:rPr>
          <w:rFonts w:eastAsia="sans-serif"/>
          <w:sz w:val="28"/>
          <w:szCs w:val="28"/>
          <w:lang w:val="uk-UA"/>
        </w:rPr>
      </w:pPr>
      <w:r>
        <w:rPr>
          <w:rFonts w:eastAsia="sans-serif"/>
          <w:sz w:val="28"/>
          <w:szCs w:val="28"/>
          <w:lang w:val="uk-UA"/>
        </w:rPr>
        <w:t>Шульжук К. Сучасна українська мова: стилістика. Київ : Знання, 2010. 201 с.</w:t>
      </w:r>
    </w:p>
    <w:p w:rsidR="00E938DC" w:rsidRDefault="00E938DC" w:rsidP="00965433">
      <w:pPr>
        <w:pBdr>
          <w:top w:val="none" w:sz="0" w:space="0" w:color="1B1C1D"/>
          <w:left w:val="none" w:sz="0" w:space="0" w:color="1B1C1D"/>
          <w:bottom w:val="none" w:sz="0" w:space="0" w:color="1B1C1D"/>
          <w:right w:val="none" w:sz="0" w:space="0" w:color="1B1C1D"/>
        </w:pBdr>
        <w:spacing w:line="360" w:lineRule="auto"/>
        <w:ind w:firstLine="709"/>
        <w:jc w:val="both"/>
        <w:rPr>
          <w:rFonts w:eastAsia="sans-serif" w:cs="Times New Roman"/>
          <w:color w:val="1B1C1D"/>
          <w:szCs w:val="28"/>
        </w:rPr>
      </w:pPr>
    </w:p>
    <w:p w:rsidR="00E938DC" w:rsidRDefault="00C764F0" w:rsidP="00965433">
      <w:pPr>
        <w:pStyle w:val="1"/>
        <w:spacing w:before="0" w:after="0"/>
        <w:rPr>
          <w:rFonts w:cs="Times New Roman"/>
          <w:szCs w:val="28"/>
        </w:rPr>
      </w:pPr>
      <w:r>
        <w:rPr>
          <w:rFonts w:cs="Times New Roman"/>
          <w:szCs w:val="28"/>
        </w:rPr>
        <w:br w:type="page"/>
      </w:r>
    </w:p>
    <w:p w:rsidR="00E938DC" w:rsidRDefault="00C764F0" w:rsidP="00965433">
      <w:pPr>
        <w:pStyle w:val="1"/>
        <w:spacing w:before="0" w:after="0"/>
        <w:rPr>
          <w:rFonts w:cs="Times New Roman"/>
          <w:szCs w:val="28"/>
        </w:rPr>
      </w:pPr>
      <w:bookmarkStart w:id="18" w:name="_Toc214626594"/>
      <w:r>
        <w:rPr>
          <w:rFonts w:cs="Times New Roman"/>
          <w:szCs w:val="28"/>
        </w:rPr>
        <w:lastRenderedPageBreak/>
        <w:t>ДЖЕРЕЛА</w:t>
      </w:r>
      <w:bookmarkEnd w:id="18"/>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Нестайко В. З. Чарівний талісман : повісті. Київ : Країна Мрій, 2010. 288 с.</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Нестайко В. З. Дивовижні пригоди в лісовій школі: Сонце серед ночі. Пригоди в Павутинії. Харків : ВД «ШКОЛА», 2012. 208 с.</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 xml:space="preserve">Нестайко В. З. Дивовижні пригоди в лісовій школі: Загадковий Яшка. Сонячний зайчик і Сонячний вовк. Харків : ВД «ШКОЛА», 2012. 128 с. </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 xml:space="preserve">Нестайко, В. З. Дивовижні пригоди в лісовій школі: Таємний агент Порча і козак Морозенко. Таємниці лісею «Кондор». Харків : ВД «ШКОЛА», 2011. 128 с. </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 xml:space="preserve">Нестайко В. З. Дивовижні пригоди в лісовій школі: Секрет Васі Кицина. Енелолик Уфа і Жахоб’як. Харків : ВД «ШКОЛА», 2011. 128 с. </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Нестайко В. З. Чарівні окуляри. Київ : Веселка, 2008. 95 с.</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 xml:space="preserve">Нестайко, В. З. Найновіші пригоди Їжачка Колька Колючки та Зайчика Косі Вуханя. Київ : А-БА-БА-ГА-ЛА-МА-ГА, 2008. 160 с. </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Нестайко В. З. Загадка старого клоуна : повість. Київ : Країна Мрій, 2010. 272 с.</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Нестайко В. З. Одиниця з обманом : повісті й оповідання. Харків : ВД «ШКОЛА», 2006. 320 с.</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 xml:space="preserve"> Нестайко В. З. Тореадори з Васюківки. Київ : А-БА-БА-ГА-ЛА-МА-ГА, 2009. 440 с.</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Нестайко В. З. Чорлі. Київ : Видавництво «Майстер-клас», 2012. 64 с.</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Нестайко  В. З. Країна Сонячних Зайчиків. Київ : Країна Мрій, 2014. 352 с.</w:t>
      </w:r>
    </w:p>
    <w:p w:rsidR="00E938DC" w:rsidRDefault="00C764F0" w:rsidP="00965433">
      <w:pPr>
        <w:pStyle w:val="aa"/>
        <w:numPr>
          <w:ilvl w:val="0"/>
          <w:numId w:val="6"/>
        </w:numPr>
        <w:spacing w:beforeAutospacing="0" w:afterAutospacing="0" w:line="360" w:lineRule="auto"/>
        <w:ind w:firstLine="709"/>
        <w:jc w:val="both"/>
        <w:rPr>
          <w:sz w:val="28"/>
          <w:szCs w:val="28"/>
          <w:lang w:val="uk-UA"/>
        </w:rPr>
      </w:pPr>
      <w:r>
        <w:rPr>
          <w:sz w:val="28"/>
          <w:szCs w:val="28"/>
          <w:lang w:val="uk-UA"/>
        </w:rPr>
        <w:t xml:space="preserve"> Нестайко В. З. Пригоди близнят-козенят. Київ: Країна Мрій, 2014. 96 с. </w:t>
      </w:r>
    </w:p>
    <w:p w:rsidR="00E938DC" w:rsidRDefault="00C764F0" w:rsidP="00965433">
      <w:pPr>
        <w:spacing w:line="360" w:lineRule="auto"/>
        <w:ind w:firstLine="709"/>
        <w:rPr>
          <w:rFonts w:eastAsiaTheme="majorEastAsia" w:cs="Times New Roman"/>
          <w:b/>
          <w:szCs w:val="28"/>
          <w:shd w:val="clear" w:color="auto" w:fill="FFFFFF"/>
        </w:rPr>
      </w:pPr>
      <w:r>
        <w:rPr>
          <w:rFonts w:cs="Times New Roman"/>
          <w:szCs w:val="28"/>
        </w:rPr>
        <w:t xml:space="preserve">  </w:t>
      </w:r>
      <w:r>
        <w:rPr>
          <w:rFonts w:cs="Times New Roman"/>
          <w:szCs w:val="28"/>
          <w:shd w:val="clear" w:color="auto" w:fill="FFFFFF"/>
        </w:rPr>
        <w:br w:type="page"/>
      </w:r>
    </w:p>
    <w:p w:rsidR="00E938DC" w:rsidRDefault="00C764F0" w:rsidP="00965433">
      <w:pPr>
        <w:pStyle w:val="1"/>
        <w:spacing w:before="0" w:after="0"/>
        <w:rPr>
          <w:rFonts w:cs="Times New Roman"/>
          <w:szCs w:val="28"/>
          <w:shd w:val="clear" w:color="auto" w:fill="FFFFFF"/>
        </w:rPr>
      </w:pPr>
      <w:bookmarkStart w:id="19" w:name="_Toc214626596"/>
      <w:r>
        <w:rPr>
          <w:rFonts w:cs="Times New Roman"/>
          <w:szCs w:val="28"/>
          <w:shd w:val="clear" w:color="auto" w:fill="FFFFFF"/>
        </w:rPr>
        <w:lastRenderedPageBreak/>
        <w:t xml:space="preserve">ДОДАТОК </w:t>
      </w:r>
      <w:r>
        <w:rPr>
          <w:rFonts w:cs="Times New Roman"/>
          <w:szCs w:val="28"/>
          <w:shd w:val="clear" w:color="auto" w:fill="FFFFFF"/>
          <w:lang w:val="ru-RU"/>
        </w:rPr>
        <w:t>А</w:t>
      </w:r>
      <w:r>
        <w:rPr>
          <w:rFonts w:cs="Times New Roman"/>
          <w:szCs w:val="28"/>
          <w:shd w:val="clear" w:color="auto" w:fill="FFFFFF"/>
        </w:rPr>
        <w:t xml:space="preserve">. СЛОВОТВІРНИЙ І ТЛУМАЧНИЙ СЛОВНИК ЗАГАЛЬНИХ ТА ВЛАСНИХ ОКАЗІОНАЛЬНИХ </w:t>
      </w:r>
      <w:bookmarkEnd w:id="19"/>
      <w:r w:rsidR="00A67713">
        <w:rPr>
          <w:rFonts w:cs="Times New Roman"/>
          <w:szCs w:val="28"/>
          <w:shd w:val="clear" w:color="auto" w:fill="FFFFFF"/>
        </w:rPr>
        <w:t>НАЗВ</w:t>
      </w:r>
    </w:p>
    <w:p w:rsidR="00E938DC" w:rsidRDefault="00C764F0" w:rsidP="00965433">
      <w:pPr>
        <w:spacing w:line="360" w:lineRule="auto"/>
        <w:ind w:firstLine="709"/>
        <w:jc w:val="center"/>
        <w:rPr>
          <w:rFonts w:eastAsia="Times New Roman" w:cs="Times New Roman"/>
          <w:color w:val="000000"/>
          <w:szCs w:val="28"/>
          <w:shd w:val="clear" w:color="auto" w:fill="FFFFFF"/>
        </w:rPr>
      </w:pPr>
      <w:r>
        <w:rPr>
          <w:rFonts w:eastAsia="Times New Roman" w:cs="Times New Roman"/>
          <w:b/>
          <w:bCs/>
          <w:color w:val="000000"/>
          <w:szCs w:val="28"/>
          <w:shd w:val="clear" w:color="auto" w:fill="FFFFFF"/>
        </w:rPr>
        <w:t>А</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АДЧС </w:t>
      </w:r>
      <w:r>
        <w:rPr>
          <w:rFonts w:cs="Times New Roman"/>
          <w:color w:val="000000"/>
          <w:szCs w:val="28"/>
        </w:rPr>
        <w:t xml:space="preserve">← абревіатура від словосполучення </w:t>
      </w:r>
      <w:r>
        <w:rPr>
          <w:rFonts w:eastAsia="TimesNewRomanPS-BoldMT" w:cs="Times New Roman"/>
          <w:b/>
          <w:bCs/>
          <w:color w:val="000000"/>
          <w:szCs w:val="28"/>
        </w:rPr>
        <w:t>А</w:t>
      </w:r>
      <w:r>
        <w:rPr>
          <w:rFonts w:cs="Times New Roman"/>
          <w:color w:val="000000"/>
          <w:szCs w:val="28"/>
        </w:rPr>
        <w:t xml:space="preserve">соціація </w:t>
      </w:r>
      <w:r>
        <w:rPr>
          <w:rFonts w:eastAsia="TimesNewRomanPS-BoldMT" w:cs="Times New Roman"/>
          <w:b/>
          <w:bCs/>
          <w:color w:val="000000"/>
          <w:szCs w:val="28"/>
        </w:rPr>
        <w:t>Д</w:t>
      </w:r>
      <w:r>
        <w:rPr>
          <w:rFonts w:cs="Times New Roman"/>
          <w:color w:val="000000"/>
          <w:szCs w:val="28"/>
        </w:rPr>
        <w:t xml:space="preserve">обрих </w:t>
      </w:r>
      <w:r>
        <w:rPr>
          <w:rFonts w:eastAsia="TimesNewRomanPS-BoldMT" w:cs="Times New Roman"/>
          <w:b/>
          <w:bCs/>
          <w:color w:val="000000"/>
          <w:szCs w:val="28"/>
        </w:rPr>
        <w:t>Ч</w:t>
      </w:r>
      <w:r>
        <w:rPr>
          <w:rFonts w:cs="Times New Roman"/>
          <w:color w:val="000000"/>
          <w:szCs w:val="28"/>
        </w:rPr>
        <w:t>арівників</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С</w:t>
      </w:r>
      <w:r>
        <w:rPr>
          <w:rFonts w:cs="Times New Roman"/>
          <w:color w:val="000000"/>
          <w:szCs w:val="28"/>
        </w:rPr>
        <w:t xml:space="preserve">віту. </w:t>
      </w:r>
      <w:r>
        <w:rPr>
          <w:rFonts w:eastAsia="TimesNewRomanPS-ItalicMT" w:cs="Times New Roman"/>
          <w:i/>
          <w:iCs/>
          <w:color w:val="000000"/>
          <w:szCs w:val="28"/>
        </w:rPr>
        <w:t xml:space="preserve">Вітаю вас від імені славної </w:t>
      </w:r>
      <w:r>
        <w:rPr>
          <w:rFonts w:eastAsia="TimesNewRomanPS-BoldItalicMT" w:cs="Times New Roman"/>
          <w:b/>
          <w:bCs/>
          <w:i/>
          <w:iCs/>
          <w:color w:val="000000"/>
          <w:szCs w:val="28"/>
        </w:rPr>
        <w:t xml:space="preserve">АДЧС </w:t>
      </w:r>
      <w:r>
        <w:rPr>
          <w:rFonts w:eastAsia="TimesNewRomanPS-ItalicMT" w:cs="Times New Roman"/>
          <w:i/>
          <w:iCs/>
          <w:color w:val="000000"/>
          <w:szCs w:val="28"/>
        </w:rPr>
        <w:t xml:space="preserve">(тобто </w:t>
      </w:r>
      <w:r>
        <w:rPr>
          <w:rFonts w:eastAsia="TimesNewRomanPS-BoldItalicMT" w:cs="Times New Roman"/>
          <w:b/>
          <w:bCs/>
          <w:i/>
          <w:iCs/>
          <w:color w:val="000000"/>
          <w:szCs w:val="28"/>
        </w:rPr>
        <w:t>А</w:t>
      </w:r>
      <w:r>
        <w:rPr>
          <w:rFonts w:eastAsia="TimesNewRomanPS-ItalicMT" w:cs="Times New Roman"/>
          <w:i/>
          <w:iCs/>
          <w:color w:val="000000"/>
          <w:szCs w:val="28"/>
        </w:rPr>
        <w:t xml:space="preserve">соціації </w:t>
      </w:r>
      <w:r>
        <w:rPr>
          <w:rFonts w:eastAsia="TimesNewRomanPS-BoldItalicMT" w:cs="Times New Roman"/>
          <w:b/>
          <w:bCs/>
          <w:i/>
          <w:iCs/>
          <w:color w:val="000000"/>
          <w:szCs w:val="28"/>
        </w:rPr>
        <w:t>Д</w:t>
      </w:r>
      <w:r>
        <w:rPr>
          <w:rFonts w:eastAsia="TimesNewRomanPS-ItalicMT" w:cs="Times New Roman"/>
          <w:i/>
          <w:iCs/>
          <w:color w:val="000000"/>
          <w:szCs w:val="28"/>
        </w:rPr>
        <w:t xml:space="preserve">обрих </w:t>
      </w:r>
      <w:r>
        <w:rPr>
          <w:rFonts w:eastAsia="TimesNewRomanPS-BoldItalicMT" w:cs="Times New Roman"/>
          <w:b/>
          <w:bCs/>
          <w:i/>
          <w:iCs/>
          <w:color w:val="000000"/>
          <w:szCs w:val="28"/>
        </w:rPr>
        <w:t>Ч</w:t>
      </w:r>
      <w:r>
        <w:rPr>
          <w:rFonts w:eastAsia="TimesNewRomanPS-ItalicMT" w:cs="Times New Roman"/>
          <w:i/>
          <w:iCs/>
          <w:color w:val="000000"/>
          <w:szCs w:val="28"/>
        </w:rPr>
        <w:t xml:space="preserve">арівників </w:t>
      </w:r>
      <w:r>
        <w:rPr>
          <w:rFonts w:eastAsia="TimesNewRomanPS-BoldItalicMT" w:cs="Times New Roman"/>
          <w:b/>
          <w:bCs/>
          <w:i/>
          <w:iCs/>
          <w:color w:val="000000"/>
          <w:szCs w:val="28"/>
        </w:rPr>
        <w:t>С</w:t>
      </w:r>
      <w:r>
        <w:rPr>
          <w:rFonts w:eastAsia="TimesNewRomanPS-ItalicMT" w:cs="Times New Roman"/>
          <w:i/>
          <w:iCs/>
          <w:color w:val="000000"/>
          <w:szCs w:val="28"/>
        </w:rPr>
        <w:t>віту)</w:t>
      </w:r>
      <w:r>
        <w:rPr>
          <w:rFonts w:cs="Times New Roman"/>
          <w:color w:val="000000"/>
          <w:szCs w:val="28"/>
        </w:rPr>
        <w:t>.</w:t>
      </w:r>
    </w:p>
    <w:p w:rsidR="00E938DC" w:rsidRDefault="00C764F0" w:rsidP="00965433">
      <w:pPr>
        <w:spacing w:line="360" w:lineRule="auto"/>
        <w:ind w:firstLine="709"/>
        <w:jc w:val="both"/>
        <w:rPr>
          <w:rFonts w:eastAsia="TimesNewRomanPS-BoldItalicMT" w:cs="Times New Roman"/>
          <w:b/>
          <w:bCs/>
          <w:i/>
          <w:iCs/>
          <w:color w:val="000000"/>
          <w:szCs w:val="28"/>
        </w:rPr>
      </w:pPr>
      <w:r>
        <w:rPr>
          <w:rFonts w:eastAsia="TimesNewRomanPS-BoldMT" w:cs="Times New Roman"/>
          <w:b/>
          <w:bCs/>
          <w:color w:val="000000"/>
          <w:szCs w:val="28"/>
        </w:rPr>
        <w:t xml:space="preserve">Айболи́тька </w:t>
      </w:r>
      <w:r>
        <w:rPr>
          <w:rFonts w:cs="Times New Roman"/>
          <w:color w:val="000000"/>
          <w:szCs w:val="28"/>
        </w:rPr>
        <w:t xml:space="preserve">← Айболить – прізвисько персонажа дитячого твору. </w:t>
      </w:r>
      <w:r>
        <w:rPr>
          <w:rFonts w:eastAsia="TimesNewRomanPS-ItalicMT" w:cs="Times New Roman"/>
          <w:i/>
          <w:iCs/>
          <w:color w:val="000000"/>
          <w:szCs w:val="28"/>
        </w:rPr>
        <w:t xml:space="preserve">Відтоді Шурко став називати Шуру </w:t>
      </w:r>
      <w:r>
        <w:rPr>
          <w:rFonts w:eastAsia="TimesNewRomanPS-BoldItalicMT" w:cs="Times New Roman"/>
          <w:b/>
          <w:bCs/>
          <w:i/>
          <w:iCs/>
          <w:color w:val="000000"/>
          <w:szCs w:val="28"/>
        </w:rPr>
        <w:t>Айболитькою.</w:t>
      </w:r>
    </w:p>
    <w:p w:rsidR="00E938DC" w:rsidRDefault="00C764F0" w:rsidP="00965433">
      <w:pPr>
        <w:spacing w:line="360" w:lineRule="auto"/>
        <w:ind w:firstLine="708"/>
        <w:jc w:val="both"/>
        <w:rPr>
          <w:rFonts w:cs="Times New Roman"/>
          <w:color w:val="000000"/>
          <w:szCs w:val="28"/>
        </w:rPr>
      </w:pPr>
      <w:r>
        <w:rPr>
          <w:rFonts w:eastAsia="TimesNewRomanPS-BoldMT" w:cs="Times New Roman"/>
          <w:b/>
          <w:bCs/>
          <w:color w:val="000000"/>
          <w:szCs w:val="28"/>
        </w:rPr>
        <w:t xml:space="preserve">Але́кати </w:t>
      </w:r>
      <w:r>
        <w:rPr>
          <w:rFonts w:cs="Times New Roman"/>
          <w:color w:val="000000"/>
          <w:szCs w:val="28"/>
        </w:rPr>
        <w:t xml:space="preserve">← але- + -ка- (ти) – постійно вимовляти лише сполучник </w:t>
      </w:r>
      <w:r>
        <w:rPr>
          <w:rFonts w:eastAsia="TimesNewRomanPS-ItalicMT" w:cs="Times New Roman"/>
          <w:i/>
          <w:iCs/>
          <w:color w:val="000000"/>
          <w:szCs w:val="28"/>
        </w:rPr>
        <w:t>але</w:t>
      </w:r>
      <w:r>
        <w:rPr>
          <w:rFonts w:cs="Times New Roman"/>
          <w:color w:val="000000"/>
          <w:szCs w:val="28"/>
        </w:rPr>
        <w:t>.</w:t>
      </w:r>
      <w:r>
        <w:rPr>
          <w:rFonts w:cs="Times New Roman"/>
          <w:color w:val="000000"/>
          <w:szCs w:val="28"/>
          <w:lang w:val="ru-RU"/>
        </w:rPr>
        <w:t xml:space="preserve"> </w:t>
      </w:r>
      <w:r>
        <w:rPr>
          <w:rFonts w:eastAsia="TimesNewRomanPS-ItalicMT" w:cs="Times New Roman"/>
          <w:i/>
          <w:iCs/>
          <w:color w:val="000000"/>
          <w:szCs w:val="28"/>
        </w:rPr>
        <w:t>Ну</w:t>
      </w:r>
      <w:r>
        <w:rPr>
          <w:rFonts w:eastAsia="TimesNewRomanPS-ItalicMT" w:cs="Times New Roman"/>
          <w:i/>
          <w:iCs/>
          <w:color w:val="000000"/>
          <w:szCs w:val="28"/>
          <w:lang w:val="ru-RU"/>
        </w:rPr>
        <w:t xml:space="preserve"> </w:t>
      </w:r>
      <w:r>
        <w:rPr>
          <w:rFonts w:eastAsia="TimesNewRomanPS-ItalicMT" w:cs="Times New Roman"/>
          <w:i/>
          <w:iCs/>
          <w:color w:val="000000"/>
          <w:szCs w:val="28"/>
        </w:rPr>
        <w:t xml:space="preserve">що ти все </w:t>
      </w:r>
      <w:r>
        <w:rPr>
          <w:rFonts w:eastAsia="TimesNewRomanPS-BoldItalicMT" w:cs="Times New Roman"/>
          <w:b/>
          <w:bCs/>
          <w:i/>
          <w:iCs/>
          <w:color w:val="000000"/>
          <w:szCs w:val="28"/>
        </w:rPr>
        <w:t>«алекаєш»</w:t>
      </w:r>
      <w:r>
        <w:rPr>
          <w:rFonts w:cs="Times New Roman"/>
          <w:color w:val="000000"/>
          <w:szCs w:val="28"/>
        </w:rPr>
        <w:t xml:space="preserve">! – </w:t>
      </w:r>
      <w:r>
        <w:rPr>
          <w:rFonts w:eastAsia="TimesNewRomanPS-ItalicMT" w:cs="Times New Roman"/>
          <w:i/>
          <w:iCs/>
          <w:color w:val="000000"/>
          <w:szCs w:val="28"/>
        </w:rPr>
        <w:t xml:space="preserve">вигукнув Ромка. </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Б</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Бабияги́нський </w:t>
      </w:r>
      <w:r>
        <w:rPr>
          <w:rFonts w:cs="Times New Roman"/>
          <w:color w:val="000000"/>
          <w:szCs w:val="28"/>
        </w:rPr>
        <w:t>← Баб- (а) + -и- Яг- (а) + -ин- + -ськ- (ий) – той, що</w:t>
      </w:r>
    </w:p>
    <w:p w:rsidR="00E938DC" w:rsidRDefault="00C764F0" w:rsidP="00965433">
      <w:pPr>
        <w:spacing w:line="360" w:lineRule="auto"/>
        <w:ind w:firstLine="709"/>
        <w:jc w:val="both"/>
        <w:rPr>
          <w:rFonts w:cs="Times New Roman"/>
          <w:szCs w:val="28"/>
        </w:rPr>
      </w:pPr>
      <w:r>
        <w:rPr>
          <w:rFonts w:cs="Times New Roman"/>
          <w:color w:val="000000"/>
          <w:szCs w:val="28"/>
        </w:rPr>
        <w:t xml:space="preserve">стосується Баби Яги. </w:t>
      </w:r>
      <w:r>
        <w:rPr>
          <w:rFonts w:eastAsia="TimesNewRomanPS-ItalicMT" w:cs="Times New Roman"/>
          <w:i/>
          <w:iCs/>
          <w:color w:val="000000"/>
          <w:szCs w:val="28"/>
        </w:rPr>
        <w:t xml:space="preserve">І він якраз одягнений у халат </w:t>
      </w:r>
      <w:r>
        <w:rPr>
          <w:rFonts w:eastAsia="TimesNewRomanPS-BoldItalicMT" w:cs="Times New Roman"/>
          <w:b/>
          <w:bCs/>
          <w:i/>
          <w:iCs/>
          <w:color w:val="000000"/>
          <w:szCs w:val="28"/>
        </w:rPr>
        <w:t>бабиягинський</w:t>
      </w:r>
      <w:r>
        <w:rPr>
          <w:rFonts w:eastAsia="TimesNewRomanPS-ItalicMT" w:cs="Times New Roman"/>
          <w:i/>
          <w:iCs/>
          <w:color w:val="000000"/>
          <w:szCs w:val="28"/>
        </w:rPr>
        <w:t>, у хустку і чоботи.</w:t>
      </w:r>
    </w:p>
    <w:p w:rsidR="00E938DC" w:rsidRDefault="00C764F0" w:rsidP="00965433">
      <w:pPr>
        <w:spacing w:line="360" w:lineRule="auto"/>
        <w:ind w:firstLine="709"/>
        <w:jc w:val="both"/>
        <w:rPr>
          <w:rFonts w:eastAsia="TimesNewRomanPS-BoldItalicMT" w:cs="Times New Roman"/>
          <w:b/>
          <w:bCs/>
          <w:i/>
          <w:iCs/>
          <w:color w:val="000000"/>
          <w:szCs w:val="28"/>
        </w:rPr>
      </w:pPr>
      <w:r>
        <w:rPr>
          <w:rFonts w:eastAsia="TimesNewRomanPS-BoldMT" w:cs="Times New Roman"/>
          <w:b/>
          <w:bCs/>
          <w:color w:val="000000"/>
          <w:szCs w:val="28"/>
        </w:rPr>
        <w:t xml:space="preserve">Базі́ка-Балабо́н </w:t>
      </w:r>
      <w:r>
        <w:rPr>
          <w:rFonts w:cs="Times New Roman"/>
          <w:color w:val="000000"/>
          <w:szCs w:val="28"/>
        </w:rPr>
        <w:t xml:space="preserve">← базіка + балабон – складне прізвище персонажа дитячого твору. </w:t>
      </w:r>
      <w:r>
        <w:rPr>
          <w:rFonts w:eastAsia="TimesNewRomanPS-ItalicMT" w:cs="Times New Roman"/>
          <w:i/>
          <w:iCs/>
          <w:color w:val="000000"/>
          <w:szCs w:val="28"/>
        </w:rPr>
        <w:t xml:space="preserve">І третій прем’єр-міністр княгиня Ябеда-Доноська (вона міністр фізичного й морального виховання), графиня Страхопуд-Тремтельська і міністр інформації баронеса </w:t>
      </w:r>
      <w:r>
        <w:rPr>
          <w:rFonts w:eastAsia="TimesNewRomanPS-BoldItalicMT" w:cs="Times New Roman"/>
          <w:b/>
          <w:bCs/>
          <w:i/>
          <w:iCs/>
          <w:color w:val="000000"/>
          <w:szCs w:val="28"/>
        </w:rPr>
        <w:t xml:space="preserve">Базіка-Балабон.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Безду́мно-ра́дісний </w:t>
      </w:r>
      <w:r>
        <w:rPr>
          <w:rFonts w:cs="Times New Roman"/>
          <w:color w:val="000000"/>
          <w:szCs w:val="28"/>
        </w:rPr>
        <w:t>← бездумн- (ий) + -о- + радісний – оказіональний</w:t>
      </w:r>
    </w:p>
    <w:p w:rsidR="00E938DC" w:rsidRDefault="00C764F0" w:rsidP="00965433">
      <w:pPr>
        <w:spacing w:line="360" w:lineRule="auto"/>
        <w:jc w:val="both"/>
        <w:rPr>
          <w:rFonts w:eastAsia="TimesNewRomanPS-ItalicMT" w:cs="Times New Roman"/>
          <w:i/>
          <w:iCs/>
          <w:color w:val="000000"/>
          <w:szCs w:val="28"/>
        </w:rPr>
      </w:pPr>
      <w:r>
        <w:rPr>
          <w:rFonts w:cs="Times New Roman"/>
          <w:color w:val="000000"/>
          <w:szCs w:val="28"/>
        </w:rPr>
        <w:t xml:space="preserve">складний прикметник. </w:t>
      </w:r>
      <w:r>
        <w:rPr>
          <w:rFonts w:eastAsia="TimesNewRomanPS-ItalicMT" w:cs="Times New Roman"/>
          <w:i/>
          <w:iCs/>
          <w:color w:val="000000"/>
          <w:szCs w:val="28"/>
        </w:rPr>
        <w:t xml:space="preserve">Це вже не були, як раніше, </w:t>
      </w:r>
      <w:r>
        <w:rPr>
          <w:rFonts w:eastAsia="TimesNewRomanPS-BoldItalicMT" w:cs="Times New Roman"/>
          <w:b/>
          <w:bCs/>
          <w:i/>
          <w:iCs/>
          <w:color w:val="000000"/>
          <w:szCs w:val="28"/>
        </w:rPr>
        <w:t xml:space="preserve">бездумно-радісні </w:t>
      </w:r>
      <w:r>
        <w:rPr>
          <w:rFonts w:eastAsia="TimesNewRomanPS-ItalicMT" w:cs="Times New Roman"/>
          <w:i/>
          <w:iCs/>
          <w:color w:val="000000"/>
          <w:szCs w:val="28"/>
        </w:rPr>
        <w:t xml:space="preserve">очі безтурботно-щасливих людей. </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Береза́нтій </w:t>
      </w:r>
      <w:r>
        <w:rPr>
          <w:rFonts w:cs="Times New Roman"/>
          <w:color w:val="000000"/>
          <w:szCs w:val="28"/>
        </w:rPr>
        <w:t xml:space="preserve">← берез- [ень] + [Сил]- антій – ім’я персонажа дитячого твору, що народився в березні. </w:t>
      </w:r>
      <w:r>
        <w:rPr>
          <w:rFonts w:eastAsia="TimesNewRomanPS-ItalicMT" w:cs="Times New Roman"/>
          <w:i/>
          <w:iCs/>
          <w:color w:val="000000"/>
          <w:szCs w:val="28"/>
        </w:rPr>
        <w:t xml:space="preserve">Не буде березня! Бо я того </w:t>
      </w:r>
      <w:r>
        <w:rPr>
          <w:rFonts w:eastAsia="TimesNewRomanPS-BoldItalicMT" w:cs="Times New Roman"/>
          <w:b/>
          <w:bCs/>
          <w:i/>
          <w:iCs/>
          <w:color w:val="000000"/>
          <w:szCs w:val="28"/>
        </w:rPr>
        <w:t>Березантія</w:t>
      </w:r>
      <w:r>
        <w:rPr>
          <w:rFonts w:eastAsia="TimesNewRomanPS-ItalicMT" w:cs="Times New Roman"/>
          <w:i/>
          <w:iCs/>
          <w:color w:val="000000"/>
          <w:szCs w:val="28"/>
        </w:rPr>
        <w:t xml:space="preserve">, провісника Весни, заморозив. </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Блисьбли́сь </w:t>
      </w:r>
      <w:r>
        <w:rPr>
          <w:rFonts w:cs="Times New Roman"/>
          <w:color w:val="000000"/>
          <w:szCs w:val="28"/>
        </w:rPr>
        <w:t xml:space="preserve">← блись + блись – ім’я яскравої блискавки. </w:t>
      </w:r>
      <w:r>
        <w:rPr>
          <w:rFonts w:eastAsia="TimesNewRomanPS-ItalicMT" w:cs="Times New Roman"/>
          <w:i/>
          <w:iCs/>
          <w:color w:val="000000"/>
          <w:szCs w:val="28"/>
        </w:rPr>
        <w:t xml:space="preserve">За Чорнарою на брудних грозових хмаринах-перлинах сиділи й лаялись грім Гургур Петрович та його дружина, блискавка </w:t>
      </w:r>
      <w:r>
        <w:rPr>
          <w:rFonts w:eastAsia="TimesNewRomanPS-BoldItalicMT" w:cs="Times New Roman"/>
          <w:b/>
          <w:bCs/>
          <w:i/>
          <w:iCs/>
          <w:color w:val="000000"/>
          <w:szCs w:val="28"/>
        </w:rPr>
        <w:t xml:space="preserve">Блисьблись </w:t>
      </w:r>
      <w:r>
        <w:rPr>
          <w:rFonts w:eastAsia="TimesNewRomanPS-ItalicMT" w:cs="Times New Roman"/>
          <w:i/>
          <w:iCs/>
          <w:color w:val="000000"/>
          <w:szCs w:val="28"/>
        </w:rPr>
        <w:t xml:space="preserve">Іванівна. </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Бідола́йчик </w:t>
      </w:r>
      <w:r>
        <w:rPr>
          <w:rFonts w:cs="Times New Roman"/>
          <w:color w:val="000000"/>
          <w:szCs w:val="28"/>
        </w:rPr>
        <w:t xml:space="preserve">← бідола- [шний] + [за]- йчик – назва персонажа дитячого твору, який потрапляє у прикрі ситуації. </w:t>
      </w:r>
      <w:r>
        <w:rPr>
          <w:rFonts w:eastAsia="TimesNewRomanPS-ItalicMT" w:cs="Times New Roman"/>
          <w:i/>
          <w:iCs/>
          <w:color w:val="000000"/>
          <w:szCs w:val="28"/>
        </w:rPr>
        <w:t xml:space="preserve">Шкода </w:t>
      </w:r>
      <w:r>
        <w:rPr>
          <w:rFonts w:eastAsia="TimesNewRomanPS-BoldItalicMT" w:cs="Times New Roman"/>
          <w:b/>
          <w:bCs/>
          <w:i/>
          <w:iCs/>
          <w:color w:val="000000"/>
          <w:szCs w:val="28"/>
        </w:rPr>
        <w:t xml:space="preserve">бідолайчика </w:t>
      </w:r>
      <w:r>
        <w:rPr>
          <w:rFonts w:eastAsia="TimesNewRomanPS-ItalicMT" w:cs="Times New Roman"/>
          <w:i/>
          <w:iCs/>
          <w:color w:val="000000"/>
          <w:szCs w:val="28"/>
        </w:rPr>
        <w:t xml:space="preserve">їжачка і зайчика. </w:t>
      </w:r>
    </w:p>
    <w:p w:rsidR="00E938DC" w:rsidRDefault="00C764F0" w:rsidP="00965433">
      <w:pPr>
        <w:pStyle w:val="aa"/>
        <w:spacing w:beforeAutospacing="0" w:afterAutospacing="0" w:line="360" w:lineRule="auto"/>
        <w:ind w:firstLine="709"/>
        <w:jc w:val="both"/>
        <w:rPr>
          <w:sz w:val="28"/>
          <w:szCs w:val="28"/>
          <w:lang w:val="uk-UA"/>
        </w:rPr>
      </w:pPr>
      <w:r>
        <w:rPr>
          <w:b/>
          <w:bCs/>
          <w:color w:val="1B1C1D"/>
          <w:sz w:val="28"/>
          <w:szCs w:val="28"/>
          <w:lang w:val="uk-UA"/>
        </w:rPr>
        <w:lastRenderedPageBreak/>
        <w:t>Бом Штекс</w:t>
      </w:r>
      <w:r>
        <w:rPr>
          <w:color w:val="1B1C1D"/>
          <w:sz w:val="28"/>
          <w:szCs w:val="28"/>
          <w:lang w:val="uk-UA"/>
        </w:rPr>
        <w:t xml:space="preserve"> ← вигадана основа – власне ім’я, що створює комічний дует негативних персонажів.</w:t>
      </w:r>
    </w:p>
    <w:p w:rsidR="00E938DC" w:rsidRPr="00672C5A" w:rsidRDefault="00C764F0" w:rsidP="00965433">
      <w:pPr>
        <w:pStyle w:val="aa"/>
        <w:spacing w:beforeAutospacing="0" w:afterAutospacing="0" w:line="360" w:lineRule="auto"/>
        <w:ind w:firstLine="709"/>
        <w:jc w:val="both"/>
        <w:rPr>
          <w:rFonts w:eastAsia="TimesNewRomanPS-ItalicMT"/>
          <w:i/>
          <w:iCs/>
          <w:color w:val="000000"/>
          <w:szCs w:val="28"/>
          <w:lang w:val="ru-RU"/>
        </w:rPr>
      </w:pPr>
      <w:r>
        <w:rPr>
          <w:b/>
          <w:bCs/>
          <w:color w:val="1B1C1D"/>
          <w:sz w:val="28"/>
          <w:szCs w:val="28"/>
          <w:lang w:val="uk-UA"/>
        </w:rPr>
        <w:t>Бош Бе́рмак</w:t>
      </w:r>
      <w:r>
        <w:rPr>
          <w:color w:val="1B1C1D"/>
          <w:sz w:val="28"/>
          <w:szCs w:val="28"/>
          <w:lang w:val="uk-UA"/>
        </w:rPr>
        <w:t xml:space="preserve"> ← вигадана основа – власне ім’я придворного різника.</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Бровко́ Барбо́сович </w:t>
      </w:r>
      <w:r>
        <w:rPr>
          <w:rFonts w:cs="Times New Roman"/>
          <w:color w:val="000000"/>
          <w:szCs w:val="28"/>
        </w:rPr>
        <w:t xml:space="preserve">← Бровко барбос- + -ович – ім’я, по батькові персонажа дитячого твору. </w:t>
      </w:r>
      <w:r>
        <w:rPr>
          <w:rFonts w:eastAsia="TimesNewRomanPS-ItalicMT" w:cs="Times New Roman"/>
          <w:i/>
          <w:iCs/>
          <w:color w:val="000000"/>
          <w:szCs w:val="28"/>
        </w:rPr>
        <w:t xml:space="preserve">Зараз же у Сірка Барбосовича гостює його брат </w:t>
      </w:r>
      <w:r>
        <w:rPr>
          <w:rFonts w:eastAsia="TimesNewRomanPS-BoldItalicMT" w:cs="Times New Roman"/>
          <w:b/>
          <w:bCs/>
          <w:i/>
          <w:iCs/>
          <w:color w:val="000000"/>
          <w:szCs w:val="28"/>
        </w:rPr>
        <w:t>Бровко Барбосович</w:t>
      </w:r>
      <w:r>
        <w:rPr>
          <w:rFonts w:eastAsia="TimesNewRomanPS-ItalicMT" w:cs="Times New Roman"/>
          <w:i/>
          <w:iCs/>
          <w:color w:val="000000"/>
          <w:szCs w:val="28"/>
        </w:rPr>
        <w:t xml:space="preserve">, з яким я працюю у цирку.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Будя́к Реп’яхі́вський </w:t>
      </w:r>
      <w:r>
        <w:rPr>
          <w:rFonts w:cs="Times New Roman"/>
          <w:color w:val="000000"/>
          <w:szCs w:val="28"/>
        </w:rPr>
        <w:t>← будяк реп’ях- + -івськ- (ий) – ім’я та прізвище</w:t>
      </w:r>
    </w:p>
    <w:p w:rsidR="00E938DC" w:rsidRDefault="00C764F0" w:rsidP="00965433">
      <w:pPr>
        <w:spacing w:line="360" w:lineRule="auto"/>
        <w:jc w:val="both"/>
        <w:rPr>
          <w:rFonts w:cs="Times New Roman"/>
          <w:szCs w:val="28"/>
        </w:rPr>
      </w:pPr>
      <w:r>
        <w:rPr>
          <w:rFonts w:cs="Times New Roman"/>
          <w:color w:val="000000"/>
          <w:szCs w:val="28"/>
        </w:rPr>
        <w:t xml:space="preserve">персонажа дитячого твору. </w:t>
      </w:r>
      <w:r>
        <w:rPr>
          <w:rFonts w:eastAsia="TimesNewRomanPS-ItalicMT" w:cs="Times New Roman"/>
          <w:i/>
          <w:iCs/>
          <w:color w:val="000000"/>
          <w:szCs w:val="28"/>
        </w:rPr>
        <w:t xml:space="preserve">А ще у квітів свої рослинні вороги – бур’яни. Головний з них – колючий отаман </w:t>
      </w:r>
      <w:r>
        <w:rPr>
          <w:rFonts w:eastAsia="TimesNewRomanPS-BoldItalicMT" w:cs="Times New Roman"/>
          <w:b/>
          <w:bCs/>
          <w:i/>
          <w:iCs/>
          <w:color w:val="000000"/>
          <w:szCs w:val="28"/>
        </w:rPr>
        <w:t>Будяк Реп’яхівський.</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В</w:t>
      </w:r>
    </w:p>
    <w:p w:rsidR="00E938DC" w:rsidRDefault="00C764F0" w:rsidP="00965433">
      <w:pPr>
        <w:spacing w:line="360" w:lineRule="auto"/>
        <w:ind w:firstLine="709"/>
        <w:jc w:val="both"/>
        <w:rPr>
          <w:rFonts w:eastAsia="TimesNewRomanPS-BoldMT" w:cs="Times New Roman"/>
          <w:b/>
          <w:bCs/>
          <w:color w:val="000000"/>
          <w:szCs w:val="28"/>
        </w:rPr>
      </w:pPr>
      <w:r>
        <w:rPr>
          <w:rFonts w:eastAsia="TimesNewRomanPS-BoldMT" w:cs="Times New Roman"/>
          <w:b/>
          <w:bCs/>
          <w:color w:val="000000"/>
          <w:szCs w:val="28"/>
        </w:rPr>
        <w:t xml:space="preserve">Вакци́на-здорови́на </w:t>
      </w:r>
      <w:r>
        <w:rPr>
          <w:rFonts w:cs="Times New Roman"/>
          <w:color w:val="000000"/>
          <w:szCs w:val="28"/>
        </w:rPr>
        <w:t xml:space="preserve">← вакцина + здоров- (ий) + -ин- (а) – назва казкової медичної вакцини. </w:t>
      </w:r>
      <w:r>
        <w:rPr>
          <w:rFonts w:eastAsia="TimesNewRomanPS-ItalicMT" w:cs="Times New Roman"/>
          <w:i/>
          <w:iCs/>
          <w:color w:val="000000"/>
          <w:szCs w:val="28"/>
        </w:rPr>
        <w:t xml:space="preserve">Добре, що в мене є </w:t>
      </w:r>
      <w:r>
        <w:rPr>
          <w:rFonts w:eastAsia="TimesNewRomanPS-BoldItalicMT" w:cs="Times New Roman"/>
          <w:b/>
          <w:bCs/>
          <w:i/>
          <w:iCs/>
          <w:color w:val="000000"/>
          <w:szCs w:val="28"/>
        </w:rPr>
        <w:t xml:space="preserve">вакцина-здоровина </w:t>
      </w:r>
      <w:r>
        <w:rPr>
          <w:rFonts w:eastAsia="TimesNewRomanPS-ItalicMT" w:cs="Times New Roman"/>
          <w:i/>
          <w:iCs/>
          <w:color w:val="000000"/>
          <w:szCs w:val="28"/>
        </w:rPr>
        <w:t xml:space="preserve">від усіх заразних хвороб.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Верблю́д Верблю́дович </w:t>
      </w:r>
      <w:r>
        <w:rPr>
          <w:rFonts w:cs="Times New Roman"/>
          <w:color w:val="000000"/>
          <w:szCs w:val="28"/>
        </w:rPr>
        <w:t>← верблюд верблюд- + -ович – ім’я, по батькові</w:t>
      </w:r>
    </w:p>
    <w:p w:rsidR="00E938DC" w:rsidRDefault="00C764F0" w:rsidP="00965433">
      <w:pPr>
        <w:spacing w:line="360" w:lineRule="auto"/>
        <w:jc w:val="both"/>
        <w:rPr>
          <w:rFonts w:eastAsia="TimesNewRomanPS-ItalicMT" w:cs="Times New Roman"/>
          <w:i/>
          <w:iCs/>
          <w:color w:val="000000"/>
          <w:szCs w:val="28"/>
        </w:rPr>
      </w:pPr>
      <w:r>
        <w:rPr>
          <w:rFonts w:cs="Times New Roman"/>
          <w:color w:val="000000"/>
          <w:szCs w:val="28"/>
        </w:rPr>
        <w:t xml:space="preserve">персонажа дитячого твору. </w:t>
      </w:r>
      <w:r>
        <w:rPr>
          <w:rFonts w:eastAsia="TimesNewRomanPS-ItalicMT" w:cs="Times New Roman"/>
          <w:i/>
          <w:iCs/>
          <w:color w:val="000000"/>
          <w:szCs w:val="28"/>
        </w:rPr>
        <w:t xml:space="preserve">Цього року він мав бути особливим, бо на нього повинен був прийти інспектор – професор, доктор музикознавчих наук </w:t>
      </w:r>
      <w:r>
        <w:rPr>
          <w:rFonts w:eastAsia="TimesNewRomanPS-BoldItalicMT" w:cs="Times New Roman"/>
          <w:b/>
          <w:bCs/>
          <w:i/>
          <w:iCs/>
          <w:color w:val="000000"/>
          <w:szCs w:val="28"/>
        </w:rPr>
        <w:t xml:space="preserve">Верблюд Верблюдович </w:t>
      </w:r>
      <w:r>
        <w:rPr>
          <w:rFonts w:eastAsia="TimesNewRomanPS-ItalicMT" w:cs="Times New Roman"/>
          <w:i/>
          <w:iCs/>
          <w:color w:val="000000"/>
          <w:szCs w:val="28"/>
        </w:rPr>
        <w:t xml:space="preserve">Драмодер. </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Весели́на </w:t>
      </w:r>
      <w:r>
        <w:rPr>
          <w:rFonts w:cs="Times New Roman"/>
          <w:color w:val="000000"/>
          <w:szCs w:val="28"/>
        </w:rPr>
        <w:t xml:space="preserve">← весел- (ий) + [Ір]- ин- (а) – особове ім’я персонажа дитячого твору. </w:t>
      </w:r>
      <w:r>
        <w:rPr>
          <w:rFonts w:eastAsia="TimesNewRomanPS-ItalicMT" w:cs="Times New Roman"/>
          <w:i/>
          <w:iCs/>
          <w:color w:val="000000"/>
          <w:szCs w:val="28"/>
        </w:rPr>
        <w:t xml:space="preserve">Десь – не тут, колись – не тепер, високо в горах жили собі, були собі король-чародій Зоресвіт Іванович та королева-чарівниця </w:t>
      </w:r>
      <w:r>
        <w:rPr>
          <w:rFonts w:eastAsia="TimesNewRomanPS-BoldItalicMT" w:cs="Times New Roman"/>
          <w:b/>
          <w:bCs/>
          <w:i/>
          <w:iCs/>
          <w:color w:val="000000"/>
          <w:szCs w:val="28"/>
        </w:rPr>
        <w:t xml:space="preserve">Веселина </w:t>
      </w:r>
      <w:r>
        <w:rPr>
          <w:rFonts w:eastAsia="TimesNewRomanPS-ItalicMT" w:cs="Times New Roman"/>
          <w:i/>
          <w:iCs/>
          <w:color w:val="000000"/>
          <w:szCs w:val="28"/>
        </w:rPr>
        <w:t>Василівна.</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Видумля́ка </w:t>
      </w:r>
      <w:r>
        <w:rPr>
          <w:rFonts w:cs="Times New Roman"/>
          <w:color w:val="000000"/>
          <w:szCs w:val="28"/>
        </w:rPr>
        <w:t xml:space="preserve">← видумл- яти (= видумувати) + -як- (а) – назва персонажа дитячого твору, який постійно щось вигадує. </w:t>
      </w:r>
      <w:r>
        <w:rPr>
          <w:rFonts w:eastAsia="TimesNewRomanPS-ItalicMT" w:cs="Times New Roman"/>
          <w:i/>
          <w:iCs/>
          <w:color w:val="000000"/>
          <w:szCs w:val="28"/>
        </w:rPr>
        <w:t xml:space="preserve">Ич який! </w:t>
      </w:r>
      <w:r>
        <w:rPr>
          <w:rFonts w:eastAsia="TimesNewRomanPS-BoldItalicMT" w:cs="Times New Roman"/>
          <w:b/>
          <w:bCs/>
          <w:i/>
          <w:iCs/>
          <w:color w:val="000000"/>
          <w:szCs w:val="28"/>
        </w:rPr>
        <w:t>Видумляка</w:t>
      </w:r>
      <w:r>
        <w:rPr>
          <w:rFonts w:eastAsia="TimesNewRomanPS-ItalicMT" w:cs="Times New Roman"/>
          <w:i/>
          <w:iCs/>
          <w:color w:val="000000"/>
          <w:szCs w:val="28"/>
        </w:rPr>
        <w:t xml:space="preserve">! Такий, як я, – усміхнулася Дюдя.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Відка́ркуватися </w:t>
      </w:r>
      <w:r>
        <w:rPr>
          <w:rFonts w:cs="Times New Roman"/>
          <w:color w:val="000000"/>
          <w:szCs w:val="28"/>
        </w:rPr>
        <w:t xml:space="preserve">← форма недоконаного виду до дієслова </w:t>
      </w:r>
      <w:r>
        <w:rPr>
          <w:rFonts w:eastAsia="TimesNewRomanPS-ItalicMT" w:cs="Times New Roman"/>
          <w:i/>
          <w:iCs/>
          <w:color w:val="000000"/>
          <w:szCs w:val="28"/>
        </w:rPr>
        <w:t>відкаркатися</w:t>
      </w:r>
      <w:r>
        <w:rPr>
          <w:rFonts w:cs="Times New Roman"/>
          <w:color w:val="000000"/>
          <w:szCs w:val="28"/>
        </w:rPr>
        <w:t>,</w:t>
      </w:r>
    </w:p>
    <w:p w:rsidR="00E938DC" w:rsidRDefault="00C764F0" w:rsidP="00965433">
      <w:pPr>
        <w:spacing w:line="360" w:lineRule="auto"/>
        <w:jc w:val="both"/>
        <w:rPr>
          <w:rFonts w:cs="Times New Roman"/>
          <w:szCs w:val="28"/>
        </w:rPr>
      </w:pPr>
      <w:r>
        <w:rPr>
          <w:rFonts w:cs="Times New Roman"/>
          <w:color w:val="000000"/>
          <w:szCs w:val="28"/>
        </w:rPr>
        <w:t xml:space="preserve">утворена за допомогою суфікса </w:t>
      </w:r>
      <w:r>
        <w:rPr>
          <w:rFonts w:eastAsia="TimesNewRomanPS-ItalicMT" w:cs="Times New Roman"/>
          <w:i/>
          <w:iCs/>
          <w:color w:val="000000"/>
          <w:szCs w:val="28"/>
        </w:rPr>
        <w:t xml:space="preserve">-ува- </w:t>
      </w:r>
      <w:r>
        <w:rPr>
          <w:rFonts w:cs="Times New Roman"/>
          <w:color w:val="000000"/>
          <w:szCs w:val="28"/>
        </w:rPr>
        <w:t xml:space="preserve">– відмовлятися по-воронячому. </w:t>
      </w:r>
      <w:r>
        <w:rPr>
          <w:rFonts w:eastAsia="TimesNewRomanPS-ItalicMT" w:cs="Times New Roman"/>
          <w:i/>
          <w:iCs/>
          <w:color w:val="000000"/>
          <w:szCs w:val="28"/>
        </w:rPr>
        <w:t>Кар</w:t>
      </w:r>
    </w:p>
    <w:p w:rsidR="00E938DC" w:rsidRDefault="00C764F0" w:rsidP="00965433">
      <w:pPr>
        <w:spacing w:line="360" w:lineRule="auto"/>
        <w:jc w:val="both"/>
        <w:rPr>
          <w:rFonts w:cs="Times New Roman"/>
          <w:color w:val="000000"/>
          <w:szCs w:val="28"/>
        </w:rPr>
      </w:pPr>
      <w:r>
        <w:rPr>
          <w:rFonts w:eastAsia="TimesNewRomanPS-ItalicMT" w:cs="Times New Roman"/>
          <w:i/>
          <w:iCs/>
          <w:color w:val="000000"/>
          <w:szCs w:val="28"/>
        </w:rPr>
        <w:t xml:space="preserve">Карлович для годиться спершу </w:t>
      </w:r>
      <w:r>
        <w:rPr>
          <w:rFonts w:eastAsia="TimesNewRomanPS-BoldItalicMT" w:cs="Times New Roman"/>
          <w:b/>
          <w:bCs/>
          <w:i/>
          <w:iCs/>
          <w:color w:val="000000"/>
          <w:szCs w:val="28"/>
        </w:rPr>
        <w:t>відкаркувався</w:t>
      </w:r>
      <w:r>
        <w:rPr>
          <w:rFonts w:eastAsia="TimesNewRomanPS-ItalicMT" w:cs="Times New Roman"/>
          <w:i/>
          <w:iCs/>
          <w:color w:val="000000"/>
          <w:szCs w:val="28"/>
        </w:rPr>
        <w:t xml:space="preserve">, а тоді погодився. </w:t>
      </w:r>
      <w:r>
        <w:rPr>
          <w:rFonts w:eastAsia="TimesNewRomanPS-ItalicMT" w:cs="Times New Roman"/>
          <w:i/>
          <w:iCs/>
          <w:color w:val="000000"/>
          <w:szCs w:val="28"/>
        </w:rPr>
        <w:tab/>
      </w:r>
      <w:r>
        <w:rPr>
          <w:rFonts w:eastAsia="TimesNewRomanPS-BoldMT" w:cs="Times New Roman"/>
          <w:b/>
          <w:bCs/>
          <w:color w:val="000000"/>
          <w:szCs w:val="28"/>
        </w:rPr>
        <w:t xml:space="preserve">Відьмозна́вство </w:t>
      </w:r>
      <w:r>
        <w:rPr>
          <w:rFonts w:cs="Times New Roman"/>
          <w:color w:val="000000"/>
          <w:szCs w:val="28"/>
        </w:rPr>
        <w:t xml:space="preserve">← відьм- (а) + -о- + -знавство – назва шкільної дисципліни. </w:t>
      </w:r>
      <w:r>
        <w:rPr>
          <w:rFonts w:eastAsia="TimesNewRomanPS-ItalicMT" w:cs="Times New Roman"/>
          <w:i/>
          <w:iCs/>
          <w:color w:val="000000"/>
          <w:szCs w:val="28"/>
        </w:rPr>
        <w:t xml:space="preserve">А що, як я побалакаю з директором вашої лісової школи, щоб він її узяв на викладацьку роботу. Вчителькою </w:t>
      </w:r>
      <w:r>
        <w:rPr>
          <w:rFonts w:eastAsia="TimesNewRomanPS-BoldItalicMT" w:cs="Times New Roman"/>
          <w:b/>
          <w:bCs/>
          <w:i/>
          <w:iCs/>
          <w:color w:val="000000"/>
          <w:szCs w:val="28"/>
        </w:rPr>
        <w:t xml:space="preserve">відьмознавства. </w:t>
      </w:r>
    </w:p>
    <w:p w:rsidR="00E938DC" w:rsidRDefault="00C764F0" w:rsidP="00965433">
      <w:pPr>
        <w:pStyle w:val="aa"/>
        <w:spacing w:beforeAutospacing="0" w:afterAutospacing="0" w:line="360" w:lineRule="auto"/>
        <w:ind w:firstLine="709"/>
        <w:jc w:val="both"/>
        <w:rPr>
          <w:i/>
          <w:iCs/>
          <w:color w:val="1B1C1D"/>
          <w:sz w:val="28"/>
          <w:szCs w:val="28"/>
          <w:lang w:val="uk-UA"/>
        </w:rPr>
      </w:pPr>
      <w:r>
        <w:rPr>
          <w:b/>
          <w:bCs/>
          <w:color w:val="1B1C1D"/>
          <w:sz w:val="28"/>
          <w:szCs w:val="28"/>
          <w:lang w:val="uk-UA"/>
        </w:rPr>
        <w:lastRenderedPageBreak/>
        <w:t>Веле́тень-та́то</w:t>
      </w:r>
      <w:r>
        <w:rPr>
          <w:color w:val="1B1C1D"/>
          <w:sz w:val="28"/>
          <w:szCs w:val="28"/>
          <w:lang w:val="uk-UA"/>
        </w:rPr>
        <w:t xml:space="preserve"> ← велетень + тато – </w:t>
      </w:r>
      <w:r>
        <w:rPr>
          <w:b/>
          <w:bCs/>
          <w:color w:val="1B1C1D"/>
          <w:sz w:val="28"/>
          <w:szCs w:val="28"/>
          <w:lang w:val="uk-UA"/>
        </w:rPr>
        <w:t>лагідне, перебільшене</w:t>
      </w:r>
      <w:r>
        <w:rPr>
          <w:color w:val="1B1C1D"/>
          <w:sz w:val="28"/>
          <w:szCs w:val="28"/>
          <w:lang w:val="uk-UA"/>
        </w:rPr>
        <w:t xml:space="preserve"> ім'я, яке підкреслює велич, доброту чи силу тата в очах дітей. </w:t>
      </w:r>
      <w:r>
        <w:rPr>
          <w:i/>
          <w:iCs/>
          <w:color w:val="1B1C1D"/>
          <w:sz w:val="28"/>
          <w:szCs w:val="28"/>
          <w:lang w:val="uk-UA"/>
        </w:rPr>
        <w:t>Був у них веселий велетень тато...</w:t>
      </w:r>
    </w:p>
    <w:p w:rsidR="00E938DC" w:rsidRDefault="00C764F0" w:rsidP="00965433">
      <w:pPr>
        <w:pStyle w:val="aa"/>
        <w:spacing w:beforeAutospacing="0" w:afterAutospacing="0" w:line="360" w:lineRule="auto"/>
        <w:ind w:firstLine="709"/>
        <w:jc w:val="both"/>
        <w:rPr>
          <w:sz w:val="28"/>
          <w:szCs w:val="28"/>
          <w:lang w:val="uk-UA"/>
        </w:rPr>
      </w:pPr>
      <w:r>
        <w:rPr>
          <w:b/>
          <w:bCs/>
          <w:color w:val="1B1C1D"/>
          <w:sz w:val="28"/>
          <w:szCs w:val="28"/>
          <w:lang w:val="uk-UA"/>
        </w:rPr>
        <w:t>Відіві́с-Па́мпас</w:t>
      </w:r>
      <w:r>
        <w:rPr>
          <w:color w:val="1B1C1D"/>
          <w:sz w:val="28"/>
          <w:szCs w:val="28"/>
          <w:lang w:val="uk-UA"/>
        </w:rPr>
        <w:t xml:space="preserve"> ← вигадана основа – власне ім’я придворного чаклуна, яке є частиною заклинання.</w:t>
      </w:r>
    </w:p>
    <w:p w:rsidR="00E938DC" w:rsidRDefault="00C764F0" w:rsidP="00965433">
      <w:pPr>
        <w:pStyle w:val="aa"/>
        <w:spacing w:beforeAutospacing="0" w:afterAutospacing="0" w:line="360" w:lineRule="auto"/>
        <w:ind w:firstLine="709"/>
        <w:jc w:val="both"/>
        <w:rPr>
          <w:sz w:val="28"/>
          <w:szCs w:val="28"/>
          <w:lang w:val="uk-UA"/>
        </w:rPr>
      </w:pPr>
      <w:r>
        <w:rPr>
          <w:b/>
          <w:bCs/>
          <w:color w:val="1B1C1D"/>
          <w:sz w:val="28"/>
          <w:szCs w:val="28"/>
          <w:lang w:val="uk-UA"/>
        </w:rPr>
        <w:t>Відіві́с-Па́мпова</w:t>
      </w:r>
      <w:r>
        <w:rPr>
          <w:color w:val="1B1C1D"/>
          <w:sz w:val="28"/>
          <w:szCs w:val="28"/>
          <w:lang w:val="uk-UA"/>
        </w:rPr>
        <w:t xml:space="preserve"> ← Відівіс-Пампас + -ова (частина, що асоціюється з Вовою) – складова частина чаклунського заклинання.</w:t>
      </w:r>
    </w:p>
    <w:p w:rsidR="00E938DC" w:rsidRDefault="00C764F0" w:rsidP="00965433">
      <w:pPr>
        <w:pStyle w:val="aa"/>
        <w:spacing w:beforeAutospacing="0" w:afterAutospacing="0" w:line="360" w:lineRule="auto"/>
        <w:ind w:firstLine="709"/>
        <w:jc w:val="both"/>
        <w:rPr>
          <w:sz w:val="28"/>
          <w:szCs w:val="28"/>
          <w:lang w:val="uk-UA"/>
        </w:rPr>
      </w:pPr>
      <w:r>
        <w:rPr>
          <w:b/>
          <w:bCs/>
          <w:color w:val="1B1C1D"/>
          <w:sz w:val="28"/>
          <w:szCs w:val="28"/>
          <w:lang w:val="uk-UA"/>
        </w:rPr>
        <w:t>Ві́дівітя</w:t>
      </w:r>
      <w:r>
        <w:rPr>
          <w:color w:val="1B1C1D"/>
          <w:sz w:val="28"/>
          <w:szCs w:val="28"/>
          <w:lang w:val="uk-UA"/>
        </w:rPr>
        <w:t xml:space="preserve"> ← Вітя + Віді- (частина заклинання) – змінена форма імені Вітя, використана чаклуном.</w:t>
      </w:r>
    </w:p>
    <w:p w:rsidR="00E938DC" w:rsidRDefault="00C764F0" w:rsidP="00965433">
      <w:pPr>
        <w:pStyle w:val="aa"/>
        <w:spacing w:beforeAutospacing="0" w:afterAutospacing="0" w:line="360" w:lineRule="auto"/>
        <w:ind w:firstLine="709"/>
        <w:jc w:val="both"/>
        <w:rPr>
          <w:sz w:val="28"/>
          <w:szCs w:val="28"/>
          <w:lang w:val="uk-UA"/>
        </w:rPr>
      </w:pPr>
      <w:r>
        <w:rPr>
          <w:b/>
          <w:bCs/>
          <w:color w:val="1B1C1D"/>
          <w:sz w:val="28"/>
          <w:szCs w:val="28"/>
          <w:lang w:val="uk-UA"/>
        </w:rPr>
        <w:t>Ві́дівова</w:t>
      </w:r>
      <w:r>
        <w:rPr>
          <w:color w:val="1B1C1D"/>
          <w:sz w:val="28"/>
          <w:szCs w:val="28"/>
          <w:lang w:val="uk-UA"/>
        </w:rPr>
        <w:t xml:space="preserve"> ← Вова + Віді- (частина заклинання) – змінена форма імені Вова, використана чаклуном.</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Вра́жено-докі́рливий </w:t>
      </w:r>
      <w:r>
        <w:rPr>
          <w:rFonts w:cs="Times New Roman"/>
          <w:color w:val="000000"/>
          <w:szCs w:val="28"/>
        </w:rPr>
        <w:t xml:space="preserve">← вражен- (ий) + -о- + докірливий – оказіональний складний прикметник. </w:t>
      </w:r>
      <w:r>
        <w:rPr>
          <w:rFonts w:eastAsia="TimesNewRomanPS-ItalicMT" w:cs="Times New Roman"/>
          <w:i/>
          <w:iCs/>
          <w:color w:val="000000"/>
          <w:szCs w:val="28"/>
        </w:rPr>
        <w:t xml:space="preserve">Мені здалося, що спину мені пропікає </w:t>
      </w:r>
      <w:r>
        <w:rPr>
          <w:rFonts w:eastAsia="TimesNewRomanPS-BoldItalicMT" w:cs="Times New Roman"/>
          <w:b/>
          <w:bCs/>
          <w:i/>
          <w:iCs/>
          <w:color w:val="000000"/>
          <w:szCs w:val="28"/>
        </w:rPr>
        <w:t xml:space="preserve">вражено-докірливий </w:t>
      </w:r>
      <w:r>
        <w:rPr>
          <w:rFonts w:eastAsia="TimesNewRomanPS-ItalicMT" w:cs="Times New Roman"/>
          <w:i/>
          <w:iCs/>
          <w:color w:val="000000"/>
          <w:szCs w:val="28"/>
        </w:rPr>
        <w:t xml:space="preserve">погляд.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ВС </w:t>
      </w:r>
      <w:r>
        <w:rPr>
          <w:rFonts w:cs="Times New Roman"/>
          <w:color w:val="000000"/>
          <w:szCs w:val="28"/>
        </w:rPr>
        <w:t xml:space="preserve">← абревіатура від словосполучення </w:t>
      </w:r>
      <w:r>
        <w:rPr>
          <w:rFonts w:eastAsia="TimesNewRomanPS-BoldMT" w:cs="Times New Roman"/>
          <w:b/>
          <w:bCs/>
          <w:color w:val="000000"/>
          <w:szCs w:val="28"/>
        </w:rPr>
        <w:t>В</w:t>
      </w:r>
      <w:r>
        <w:rPr>
          <w:rFonts w:cs="Times New Roman"/>
          <w:color w:val="000000"/>
          <w:szCs w:val="28"/>
        </w:rPr>
        <w:t xml:space="preserve">ражі </w:t>
      </w:r>
      <w:r>
        <w:rPr>
          <w:rFonts w:eastAsia="TimesNewRomanPS-BoldMT" w:cs="Times New Roman"/>
          <w:b/>
          <w:bCs/>
          <w:color w:val="000000"/>
          <w:szCs w:val="28"/>
        </w:rPr>
        <w:t>С</w:t>
      </w:r>
      <w:r>
        <w:rPr>
          <w:rFonts w:cs="Times New Roman"/>
          <w:color w:val="000000"/>
          <w:szCs w:val="28"/>
        </w:rPr>
        <w:t xml:space="preserve">или. </w:t>
      </w:r>
      <w:r>
        <w:rPr>
          <w:rFonts w:eastAsia="TimesNewRomanPS-ItalicMT" w:cs="Times New Roman"/>
          <w:i/>
          <w:iCs/>
          <w:color w:val="000000"/>
          <w:szCs w:val="28"/>
        </w:rPr>
        <w:t xml:space="preserve">У </w:t>
      </w:r>
      <w:r>
        <w:rPr>
          <w:rFonts w:eastAsia="TimesNewRomanPS-BoldItalicMT" w:cs="Times New Roman"/>
          <w:b/>
          <w:bCs/>
          <w:i/>
          <w:iCs/>
          <w:color w:val="000000"/>
          <w:szCs w:val="28"/>
        </w:rPr>
        <w:t>ВС</w:t>
      </w:r>
      <w:r>
        <w:rPr>
          <w:rFonts w:eastAsia="TimesNewRomanPS-ItalicMT" w:cs="Times New Roman"/>
          <w:i/>
          <w:iCs/>
          <w:color w:val="000000"/>
          <w:szCs w:val="28"/>
        </w:rPr>
        <w:t>. Сили, але не</w:t>
      </w:r>
    </w:p>
    <w:p w:rsidR="00E938DC" w:rsidRDefault="00C764F0" w:rsidP="00965433">
      <w:pPr>
        <w:spacing w:line="360" w:lineRule="auto"/>
        <w:jc w:val="both"/>
        <w:rPr>
          <w:rFonts w:eastAsia="TimesNewRomanPS-ItalicMT" w:cs="Times New Roman"/>
          <w:i/>
          <w:iCs/>
          <w:color w:val="000000"/>
          <w:szCs w:val="28"/>
        </w:rPr>
      </w:pPr>
      <w:r>
        <w:rPr>
          <w:rFonts w:eastAsia="TimesNewRomanPS-ItalicMT" w:cs="Times New Roman"/>
          <w:i/>
          <w:iCs/>
          <w:color w:val="000000"/>
          <w:szCs w:val="28"/>
        </w:rPr>
        <w:t xml:space="preserve">військові. А </w:t>
      </w:r>
      <w:r>
        <w:rPr>
          <w:rFonts w:eastAsia="TimesNewRomanPS-BoldItalicMT" w:cs="Times New Roman"/>
          <w:b/>
          <w:bCs/>
          <w:i/>
          <w:iCs/>
          <w:color w:val="000000"/>
          <w:szCs w:val="28"/>
        </w:rPr>
        <w:t>В</w:t>
      </w:r>
      <w:r>
        <w:rPr>
          <w:rFonts w:eastAsia="TimesNewRomanPS-ItalicMT" w:cs="Times New Roman"/>
          <w:i/>
          <w:iCs/>
          <w:color w:val="000000"/>
          <w:szCs w:val="28"/>
        </w:rPr>
        <w:t xml:space="preserve">ражі </w:t>
      </w:r>
      <w:r>
        <w:rPr>
          <w:rFonts w:eastAsia="TimesNewRomanPS-BoldItalicMT" w:cs="Times New Roman"/>
          <w:b/>
          <w:bCs/>
          <w:i/>
          <w:iCs/>
          <w:color w:val="000000"/>
          <w:szCs w:val="28"/>
        </w:rPr>
        <w:t>С</w:t>
      </w:r>
      <w:r>
        <w:rPr>
          <w:rFonts w:eastAsia="TimesNewRomanPS-ItalicMT" w:cs="Times New Roman"/>
          <w:i/>
          <w:iCs/>
          <w:color w:val="000000"/>
          <w:szCs w:val="28"/>
        </w:rPr>
        <w:t xml:space="preserve">или.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ВХАТ </w:t>
      </w:r>
      <w:r>
        <w:rPr>
          <w:rFonts w:cs="Times New Roman"/>
          <w:color w:val="000000"/>
          <w:szCs w:val="28"/>
        </w:rPr>
        <w:t xml:space="preserve">← абревіатура від словосполучення </w:t>
      </w:r>
      <w:r>
        <w:rPr>
          <w:rFonts w:eastAsia="TimesNewRomanPS-BoldMT" w:cs="Times New Roman"/>
          <w:b/>
          <w:bCs/>
          <w:color w:val="000000"/>
          <w:szCs w:val="28"/>
        </w:rPr>
        <w:t>В</w:t>
      </w:r>
      <w:r>
        <w:rPr>
          <w:rFonts w:cs="Times New Roman"/>
          <w:color w:val="000000"/>
          <w:szCs w:val="28"/>
        </w:rPr>
        <w:t xml:space="preserve">асюківський </w:t>
      </w:r>
      <w:r>
        <w:rPr>
          <w:rFonts w:eastAsia="TimesNewRomanPS-BoldMT" w:cs="Times New Roman"/>
          <w:b/>
          <w:bCs/>
          <w:color w:val="000000"/>
          <w:szCs w:val="28"/>
        </w:rPr>
        <w:t>х</w:t>
      </w:r>
      <w:r>
        <w:rPr>
          <w:rFonts w:cs="Times New Roman"/>
          <w:color w:val="000000"/>
          <w:szCs w:val="28"/>
        </w:rPr>
        <w:t xml:space="preserve">удожній </w:t>
      </w:r>
      <w:r>
        <w:rPr>
          <w:rFonts w:eastAsia="TimesNewRomanPS-BoldMT" w:cs="Times New Roman"/>
          <w:b/>
          <w:bCs/>
          <w:color w:val="000000"/>
          <w:szCs w:val="28"/>
        </w:rPr>
        <w:t>а</w:t>
      </w:r>
      <w:r>
        <w:rPr>
          <w:rFonts w:cs="Times New Roman"/>
          <w:color w:val="000000"/>
          <w:szCs w:val="28"/>
        </w:rPr>
        <w:t xml:space="preserve">кадемічний </w:t>
      </w:r>
      <w:r>
        <w:rPr>
          <w:rFonts w:eastAsia="TimesNewRomanPS-BoldMT" w:cs="Times New Roman"/>
          <w:b/>
          <w:bCs/>
          <w:color w:val="000000"/>
          <w:szCs w:val="28"/>
        </w:rPr>
        <w:t>т</w:t>
      </w:r>
      <w:r>
        <w:rPr>
          <w:rFonts w:cs="Times New Roman"/>
          <w:color w:val="000000"/>
          <w:szCs w:val="28"/>
        </w:rPr>
        <w:t xml:space="preserve">еатр. </w:t>
      </w:r>
      <w:r>
        <w:rPr>
          <w:rFonts w:eastAsia="TimesNewRomanPS-ItalicMT" w:cs="Times New Roman"/>
          <w:i/>
          <w:iCs/>
          <w:color w:val="000000"/>
          <w:szCs w:val="28"/>
        </w:rPr>
        <w:t xml:space="preserve">Справжній МХАТ! Тільки то Московський, а наш буде – </w:t>
      </w:r>
      <w:r>
        <w:rPr>
          <w:rFonts w:eastAsia="TimesNewRomanPS-BoldItalicMT" w:cs="Times New Roman"/>
          <w:b/>
          <w:bCs/>
          <w:i/>
          <w:iCs/>
          <w:color w:val="000000"/>
          <w:szCs w:val="28"/>
        </w:rPr>
        <w:t>В</w:t>
      </w:r>
      <w:r>
        <w:rPr>
          <w:rFonts w:eastAsia="TimesNewRomanPS-ItalicMT" w:cs="Times New Roman"/>
          <w:i/>
          <w:iCs/>
          <w:color w:val="000000"/>
          <w:szCs w:val="28"/>
        </w:rPr>
        <w:t xml:space="preserve">асюківський </w:t>
      </w:r>
      <w:r>
        <w:rPr>
          <w:rFonts w:eastAsia="TimesNewRomanPS-BoldItalicMT" w:cs="Times New Roman"/>
          <w:b/>
          <w:bCs/>
          <w:i/>
          <w:iCs/>
          <w:color w:val="000000"/>
          <w:szCs w:val="28"/>
        </w:rPr>
        <w:t>х</w:t>
      </w:r>
      <w:r>
        <w:rPr>
          <w:rFonts w:eastAsia="TimesNewRomanPS-ItalicMT" w:cs="Times New Roman"/>
          <w:i/>
          <w:iCs/>
          <w:color w:val="000000"/>
          <w:szCs w:val="28"/>
        </w:rPr>
        <w:t xml:space="preserve">удожній </w:t>
      </w:r>
      <w:r>
        <w:rPr>
          <w:rFonts w:eastAsia="TimesNewRomanPS-BoldItalicMT" w:cs="Times New Roman"/>
          <w:b/>
          <w:bCs/>
          <w:i/>
          <w:iCs/>
          <w:color w:val="000000"/>
          <w:szCs w:val="28"/>
        </w:rPr>
        <w:t>а</w:t>
      </w:r>
      <w:r>
        <w:rPr>
          <w:rFonts w:eastAsia="TimesNewRomanPS-ItalicMT" w:cs="Times New Roman"/>
          <w:i/>
          <w:iCs/>
          <w:color w:val="000000"/>
          <w:szCs w:val="28"/>
        </w:rPr>
        <w:t xml:space="preserve">кадемічний </w:t>
      </w:r>
      <w:r>
        <w:rPr>
          <w:rFonts w:eastAsia="TimesNewRomanPS-BoldItalicMT" w:cs="Times New Roman"/>
          <w:b/>
          <w:bCs/>
          <w:i/>
          <w:iCs/>
          <w:color w:val="000000"/>
          <w:szCs w:val="28"/>
        </w:rPr>
        <w:t>т</w:t>
      </w:r>
      <w:r>
        <w:rPr>
          <w:rFonts w:eastAsia="TimesNewRomanPS-ItalicMT" w:cs="Times New Roman"/>
          <w:i/>
          <w:iCs/>
          <w:color w:val="000000"/>
          <w:szCs w:val="28"/>
        </w:rPr>
        <w:t xml:space="preserve">еатр… </w:t>
      </w:r>
      <w:r>
        <w:rPr>
          <w:rFonts w:eastAsia="TimesNewRomanPS-BoldItalicMT" w:cs="Times New Roman"/>
          <w:b/>
          <w:bCs/>
          <w:i/>
          <w:iCs/>
          <w:color w:val="000000"/>
          <w:szCs w:val="28"/>
        </w:rPr>
        <w:t>ВХАТ .</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Г</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Гага́ра Альбатро́сівна </w:t>
      </w:r>
      <w:r>
        <w:rPr>
          <w:rFonts w:cs="Times New Roman"/>
          <w:color w:val="000000"/>
          <w:szCs w:val="28"/>
        </w:rPr>
        <w:t xml:space="preserve">← гагара альбатрос- + -івн- (а) – ім’я, по батькові персонажа дитячого твору. </w:t>
      </w:r>
      <w:r>
        <w:rPr>
          <w:rFonts w:eastAsia="TimesNewRomanPS-ItalicMT" w:cs="Times New Roman"/>
          <w:i/>
          <w:iCs/>
          <w:color w:val="000000"/>
          <w:szCs w:val="28"/>
        </w:rPr>
        <w:t xml:space="preserve">Географію викладає двоє: Лелек Лелекович (південні пташині перельоти) і </w:t>
      </w:r>
      <w:r>
        <w:rPr>
          <w:rFonts w:eastAsia="TimesNewRomanPS-BoldItalicMT" w:cs="Times New Roman"/>
          <w:b/>
          <w:bCs/>
          <w:i/>
          <w:iCs/>
          <w:color w:val="000000"/>
          <w:szCs w:val="28"/>
        </w:rPr>
        <w:t xml:space="preserve">Гагара Альбатросівна </w:t>
      </w:r>
      <w:r>
        <w:rPr>
          <w:rFonts w:eastAsia="TimesNewRomanPS-ItalicMT" w:cs="Times New Roman"/>
          <w:i/>
          <w:iCs/>
          <w:color w:val="000000"/>
          <w:szCs w:val="28"/>
        </w:rPr>
        <w:t>(північні пташині перельоти).</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Гаси́нич </w:t>
      </w:r>
      <w:r>
        <w:rPr>
          <w:rFonts w:cs="Times New Roman"/>
          <w:color w:val="000000"/>
          <w:szCs w:val="28"/>
        </w:rPr>
        <w:t xml:space="preserve">← Г{ор →ас}- инич; гаси- (ти) + [Гори]- нич – ім’я персонажа дитячого твору. </w:t>
      </w:r>
      <w:r>
        <w:rPr>
          <w:rFonts w:eastAsia="TimesNewRomanPS-ItalicMT" w:cs="Times New Roman"/>
          <w:i/>
          <w:iCs/>
          <w:color w:val="000000"/>
          <w:szCs w:val="28"/>
        </w:rPr>
        <w:t xml:space="preserve">Тепер він не Змій Горинич, а пожежник </w:t>
      </w:r>
      <w:r>
        <w:rPr>
          <w:rFonts w:eastAsia="TimesNewRomanPS-BoldItalicMT" w:cs="Times New Roman"/>
          <w:b/>
          <w:bCs/>
          <w:i/>
          <w:iCs/>
          <w:color w:val="000000"/>
          <w:szCs w:val="28"/>
        </w:rPr>
        <w:t xml:space="preserve">Гасинич </w:t>
      </w:r>
      <w:r>
        <w:rPr>
          <w:rFonts w:cs="Times New Roman"/>
          <w:color w:val="000000"/>
          <w:szCs w:val="28"/>
        </w:rPr>
        <w:t xml:space="preserve">– </w:t>
      </w:r>
      <w:r>
        <w:rPr>
          <w:rFonts w:eastAsia="TimesNewRomanPS-ItalicMT" w:cs="Times New Roman"/>
          <w:i/>
          <w:iCs/>
          <w:color w:val="000000"/>
          <w:szCs w:val="28"/>
        </w:rPr>
        <w:t xml:space="preserve">гасить усі пожежі на казковому безмежжі.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Гарню́що </w:t>
      </w:r>
      <w:r>
        <w:rPr>
          <w:rFonts w:cs="Times New Roman"/>
          <w:color w:val="000000"/>
          <w:szCs w:val="28"/>
        </w:rPr>
        <w:t xml:space="preserve">← гарно + -ющ- – оказіональний прислівник. </w:t>
      </w:r>
      <w:r>
        <w:rPr>
          <w:rFonts w:eastAsia="TimesNewRomanPS-ItalicMT" w:cs="Times New Roman"/>
          <w:i/>
          <w:iCs/>
          <w:color w:val="000000"/>
          <w:szCs w:val="28"/>
        </w:rPr>
        <w:t xml:space="preserve">І так </w:t>
      </w:r>
      <w:r>
        <w:rPr>
          <w:rFonts w:eastAsia="TimesNewRomanPS-BoldItalicMT" w:cs="Times New Roman"/>
          <w:b/>
          <w:bCs/>
          <w:i/>
          <w:iCs/>
          <w:color w:val="000000"/>
          <w:szCs w:val="28"/>
        </w:rPr>
        <w:t>гарнющо</w:t>
      </w:r>
      <w:r>
        <w:rPr>
          <w:rFonts w:eastAsia="TimesNewRomanPS-ItalicMT" w:cs="Times New Roman"/>
          <w:i/>
          <w:iCs/>
          <w:color w:val="000000"/>
          <w:szCs w:val="28"/>
        </w:rPr>
        <w:t>,</w:t>
      </w:r>
    </w:p>
    <w:p w:rsidR="00E938DC" w:rsidRDefault="00C764F0" w:rsidP="00965433">
      <w:pPr>
        <w:spacing w:line="360" w:lineRule="auto"/>
        <w:jc w:val="both"/>
        <w:rPr>
          <w:rFonts w:cs="Times New Roman"/>
          <w:color w:val="000000"/>
          <w:szCs w:val="28"/>
        </w:rPr>
      </w:pPr>
      <w:r>
        <w:rPr>
          <w:rFonts w:eastAsia="TimesNewRomanPS-ItalicMT" w:cs="Times New Roman"/>
          <w:i/>
          <w:iCs/>
          <w:color w:val="000000"/>
          <w:szCs w:val="28"/>
        </w:rPr>
        <w:t xml:space="preserve">так точно було намальовано, наче він сам перейшов це. </w:t>
      </w:r>
    </w:p>
    <w:p w:rsidR="00E938DC" w:rsidRDefault="00C764F0" w:rsidP="00965433">
      <w:pPr>
        <w:pStyle w:val="aa"/>
        <w:spacing w:beforeAutospacing="0" w:afterAutospacing="0" w:line="360" w:lineRule="auto"/>
        <w:ind w:firstLine="709"/>
        <w:jc w:val="both"/>
        <w:rPr>
          <w:b/>
          <w:bCs/>
          <w:i/>
          <w:iCs/>
          <w:sz w:val="28"/>
          <w:szCs w:val="28"/>
          <w:lang w:val="uk-UA"/>
        </w:rPr>
      </w:pPr>
      <w:r>
        <w:rPr>
          <w:b/>
          <w:bCs/>
          <w:color w:val="1B1C1D"/>
          <w:sz w:val="28"/>
          <w:szCs w:val="28"/>
          <w:lang w:val="uk-UA"/>
        </w:rPr>
        <w:lastRenderedPageBreak/>
        <w:t>Гице́льцап</w:t>
      </w:r>
      <w:r>
        <w:rPr>
          <w:color w:val="1B1C1D"/>
          <w:sz w:val="28"/>
          <w:szCs w:val="28"/>
          <w:lang w:val="uk-UA"/>
        </w:rPr>
        <w:t xml:space="preserve"> ← гицель (кат) + цап (козел) – </w:t>
      </w:r>
      <w:r>
        <w:rPr>
          <w:b/>
          <w:bCs/>
          <w:color w:val="1B1C1D"/>
          <w:sz w:val="28"/>
          <w:szCs w:val="28"/>
          <w:lang w:val="uk-UA"/>
        </w:rPr>
        <w:t>сатирично-зневажливе</w:t>
      </w:r>
      <w:r>
        <w:rPr>
          <w:color w:val="1B1C1D"/>
          <w:sz w:val="28"/>
          <w:szCs w:val="28"/>
          <w:lang w:val="uk-UA"/>
        </w:rPr>
        <w:t xml:space="preserve"> вигадане ім’я охоронця королеви. </w:t>
      </w:r>
      <w:r>
        <w:rPr>
          <w:i/>
          <w:iCs/>
          <w:color w:val="1B1C1D"/>
          <w:sz w:val="28"/>
          <w:szCs w:val="28"/>
          <w:lang w:val="uk-UA"/>
        </w:rPr>
        <w:t xml:space="preserve">На передку сидів хурман Тпрукало-Нокало, в кареті королева Пуршама, а у неї в ногах вірній охоронець </w:t>
      </w:r>
      <w:r>
        <w:rPr>
          <w:b/>
          <w:bCs/>
          <w:i/>
          <w:iCs/>
          <w:color w:val="1B1C1D"/>
          <w:sz w:val="28"/>
          <w:szCs w:val="28"/>
          <w:lang w:val="uk-UA"/>
        </w:rPr>
        <w:t>Гицельцап.</w:t>
      </w:r>
    </w:p>
    <w:p w:rsidR="00E938DC" w:rsidRDefault="00C764F0" w:rsidP="00965433">
      <w:pPr>
        <w:pStyle w:val="aa"/>
        <w:spacing w:beforeAutospacing="0" w:afterAutospacing="0" w:line="360" w:lineRule="auto"/>
        <w:ind w:firstLine="709"/>
        <w:jc w:val="both"/>
        <w:rPr>
          <w:i/>
          <w:iCs/>
          <w:color w:val="1B1C1D"/>
          <w:sz w:val="28"/>
          <w:szCs w:val="28"/>
          <w:lang w:val="uk-UA"/>
        </w:rPr>
      </w:pPr>
      <w:r>
        <w:rPr>
          <w:b/>
          <w:bCs/>
          <w:color w:val="1B1C1D"/>
          <w:sz w:val="28"/>
          <w:szCs w:val="28"/>
          <w:lang w:val="uk-UA"/>
        </w:rPr>
        <w:t>Голіче́рева</w:t>
      </w:r>
      <w:r>
        <w:rPr>
          <w:color w:val="1B1C1D"/>
          <w:sz w:val="28"/>
          <w:szCs w:val="28"/>
          <w:lang w:val="uk-UA"/>
        </w:rPr>
        <w:t xml:space="preserve"> ← голі- (від голий) + -черева (від черево) – прислівник, що описує позу. </w:t>
      </w:r>
      <w:r>
        <w:rPr>
          <w:i/>
          <w:iCs/>
          <w:color w:val="1B1C1D"/>
          <w:sz w:val="28"/>
          <w:szCs w:val="28"/>
          <w:lang w:val="uk-UA"/>
        </w:rPr>
        <w:t xml:space="preserve">Кабанюра-стражник тільки гикнув, враз заплющив очі й ліг на землю </w:t>
      </w:r>
      <w:r>
        <w:rPr>
          <w:b/>
          <w:bCs/>
          <w:i/>
          <w:iCs/>
          <w:color w:val="1B1C1D"/>
          <w:sz w:val="28"/>
          <w:szCs w:val="28"/>
          <w:lang w:val="uk-UA"/>
        </w:rPr>
        <w:t>голічерева</w:t>
      </w:r>
      <w:r>
        <w:rPr>
          <w:i/>
          <w:iCs/>
          <w:color w:val="1B1C1D"/>
          <w:sz w:val="28"/>
          <w:szCs w:val="28"/>
          <w:lang w:val="uk-UA"/>
        </w:rPr>
        <w:t>.</w:t>
      </w:r>
    </w:p>
    <w:p w:rsidR="00E938DC" w:rsidRDefault="00C764F0" w:rsidP="00965433">
      <w:pPr>
        <w:pStyle w:val="aa"/>
        <w:spacing w:beforeAutospacing="0" w:afterAutospacing="0" w:line="360" w:lineRule="auto"/>
        <w:ind w:firstLine="709"/>
        <w:jc w:val="both"/>
        <w:rPr>
          <w:rFonts w:eastAsia="TimesNewRomanPS-ItalicMT"/>
          <w:i/>
          <w:iCs/>
          <w:color w:val="000000"/>
          <w:sz w:val="28"/>
          <w:szCs w:val="28"/>
          <w:lang w:val="uk-UA"/>
        </w:rPr>
      </w:pPr>
      <w:r>
        <w:rPr>
          <w:rFonts w:eastAsia="TimesNewRomanPS-BoldMT"/>
          <w:b/>
          <w:bCs/>
          <w:color w:val="000000"/>
          <w:sz w:val="28"/>
          <w:szCs w:val="28"/>
          <w:lang w:val="uk-UA"/>
        </w:rPr>
        <w:t xml:space="preserve">Гігантопіте́к </w:t>
      </w:r>
      <w:r>
        <w:rPr>
          <w:color w:val="000000"/>
          <w:sz w:val="28"/>
          <w:szCs w:val="28"/>
          <w:lang w:val="uk-UA"/>
        </w:rPr>
        <w:t xml:space="preserve">← гігант- + [австрал]- опітек – назва персонажа дитячого твору. </w:t>
      </w:r>
      <w:r>
        <w:rPr>
          <w:rFonts w:eastAsia="TimesNewRomanPS-ItalicMT"/>
          <w:i/>
          <w:iCs/>
          <w:color w:val="000000"/>
          <w:sz w:val="28"/>
          <w:szCs w:val="28"/>
          <w:lang w:val="uk-UA"/>
        </w:rPr>
        <w:t xml:space="preserve">Більший за твою голову. Мабуть, </w:t>
      </w:r>
      <w:r>
        <w:rPr>
          <w:rFonts w:eastAsia="TimesNewRomanPS-BoldItalicMT"/>
          <w:b/>
          <w:bCs/>
          <w:i/>
          <w:iCs/>
          <w:color w:val="000000"/>
          <w:sz w:val="28"/>
          <w:szCs w:val="28"/>
          <w:lang w:val="uk-UA"/>
        </w:rPr>
        <w:t xml:space="preserve">гігантопітек. </w:t>
      </w:r>
      <w:r>
        <w:rPr>
          <w:rFonts w:eastAsia="TimesNewRomanPS-BoldMT"/>
          <w:b/>
          <w:bCs/>
          <w:color w:val="000000"/>
          <w:sz w:val="28"/>
          <w:szCs w:val="28"/>
          <w:lang w:val="uk-UA"/>
        </w:rPr>
        <w:t xml:space="preserve">Глузли́во-вичі́кувальний </w:t>
      </w:r>
      <w:r>
        <w:rPr>
          <w:color w:val="000000"/>
          <w:sz w:val="28"/>
          <w:szCs w:val="28"/>
          <w:lang w:val="uk-UA"/>
        </w:rPr>
        <w:t xml:space="preserve">← глузлив- (ий) + -о- + вичікувальний –оказіональний складний прикметник. </w:t>
      </w:r>
      <w:r>
        <w:rPr>
          <w:rFonts w:eastAsia="TimesNewRomanPS-ItalicMT"/>
          <w:i/>
          <w:iCs/>
          <w:color w:val="000000"/>
          <w:sz w:val="28"/>
          <w:szCs w:val="28"/>
          <w:lang w:val="uk-UA"/>
        </w:rPr>
        <w:t xml:space="preserve">Принизливий трепетливий неспокій огортає тебе з першої ж миті під цікавими </w:t>
      </w:r>
      <w:r>
        <w:rPr>
          <w:rFonts w:eastAsia="TimesNewRomanPS-BoldItalicMT"/>
          <w:b/>
          <w:bCs/>
          <w:i/>
          <w:iCs/>
          <w:color w:val="000000"/>
          <w:sz w:val="28"/>
          <w:szCs w:val="28"/>
          <w:lang w:val="uk-UA"/>
        </w:rPr>
        <w:t xml:space="preserve">глузливо-вичікувальними </w:t>
      </w:r>
      <w:r>
        <w:rPr>
          <w:rFonts w:eastAsia="TimesNewRomanPS-ItalicMT"/>
          <w:i/>
          <w:iCs/>
          <w:color w:val="000000"/>
          <w:sz w:val="28"/>
          <w:szCs w:val="28"/>
          <w:lang w:val="uk-UA"/>
        </w:rPr>
        <w:t>поглядами.</w:t>
      </w:r>
    </w:p>
    <w:p w:rsidR="00E938DC" w:rsidRDefault="00C764F0" w:rsidP="00965433">
      <w:pPr>
        <w:pStyle w:val="aa"/>
        <w:spacing w:beforeAutospacing="0" w:afterAutospacing="0" w:line="360" w:lineRule="auto"/>
        <w:ind w:firstLine="709"/>
        <w:jc w:val="both"/>
        <w:rPr>
          <w:color w:val="000000"/>
          <w:sz w:val="28"/>
          <w:szCs w:val="28"/>
          <w:lang w:val="uk-UA"/>
        </w:rPr>
      </w:pPr>
      <w:r>
        <w:rPr>
          <w:rFonts w:eastAsia="TimesNewRomanPS-BoldMT"/>
          <w:b/>
          <w:bCs/>
          <w:color w:val="000000"/>
          <w:sz w:val="28"/>
          <w:szCs w:val="28"/>
          <w:lang w:val="uk-UA"/>
        </w:rPr>
        <w:t xml:space="preserve">Гра́йлик </w:t>
      </w:r>
      <w:r>
        <w:rPr>
          <w:color w:val="000000"/>
          <w:sz w:val="28"/>
          <w:szCs w:val="28"/>
          <w:lang w:val="uk-UA"/>
        </w:rPr>
        <w:t xml:space="preserve">← грайл- ив- (ий) + -ик – назва персонажа дитячого твору. </w:t>
      </w:r>
      <w:r>
        <w:rPr>
          <w:rFonts w:eastAsia="TimesNewRomanPS-ItalicMT"/>
          <w:i/>
          <w:iCs/>
          <w:color w:val="000000"/>
          <w:sz w:val="28"/>
          <w:szCs w:val="28"/>
          <w:lang w:val="uk-UA"/>
        </w:rPr>
        <w:t xml:space="preserve">Я ж кажу – </w:t>
      </w:r>
      <w:r>
        <w:rPr>
          <w:rFonts w:eastAsia="TimesNewRomanPS-BoldItalicMT"/>
          <w:b/>
          <w:bCs/>
          <w:i/>
          <w:iCs/>
          <w:color w:val="000000"/>
          <w:sz w:val="28"/>
          <w:szCs w:val="28"/>
          <w:lang w:val="uk-UA"/>
        </w:rPr>
        <w:t xml:space="preserve">грайлик </w:t>
      </w:r>
      <w:r>
        <w:rPr>
          <w:rFonts w:eastAsia="TimesNewRomanPS-ItalicMT"/>
          <w:i/>
          <w:iCs/>
          <w:color w:val="000000"/>
          <w:sz w:val="28"/>
          <w:szCs w:val="28"/>
          <w:lang w:val="uk-UA"/>
        </w:rPr>
        <w:t>вам допоможе, Трататоля Сміюнець.</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Го́кати </w:t>
      </w:r>
      <w:r>
        <w:rPr>
          <w:rFonts w:cs="Times New Roman"/>
          <w:color w:val="000000"/>
          <w:szCs w:val="28"/>
        </w:rPr>
        <w:t xml:space="preserve">← го- + -ка- (ти) – постійно вимовляти </w:t>
      </w:r>
      <w:r>
        <w:rPr>
          <w:rFonts w:eastAsia="TimesNewRomanPS-ItalicMT" w:cs="Times New Roman"/>
          <w:i/>
          <w:iCs/>
          <w:color w:val="000000"/>
          <w:szCs w:val="28"/>
        </w:rPr>
        <w:t>го</w:t>
      </w:r>
      <w:r>
        <w:rPr>
          <w:rFonts w:cs="Times New Roman"/>
          <w:color w:val="000000"/>
          <w:szCs w:val="28"/>
        </w:rPr>
        <w:t xml:space="preserve">. </w:t>
      </w:r>
      <w:r>
        <w:rPr>
          <w:rFonts w:eastAsia="TimesNewRomanPS-ItalicMT" w:cs="Times New Roman"/>
          <w:i/>
          <w:iCs/>
          <w:color w:val="000000"/>
          <w:szCs w:val="28"/>
        </w:rPr>
        <w:t xml:space="preserve">«Го!» Я люблю </w:t>
      </w:r>
      <w:r>
        <w:rPr>
          <w:rFonts w:eastAsia="TimesNewRomanPS-BoldItalicMT" w:cs="Times New Roman"/>
          <w:b/>
          <w:bCs/>
          <w:i/>
          <w:iCs/>
          <w:color w:val="000000"/>
          <w:szCs w:val="28"/>
        </w:rPr>
        <w:t xml:space="preserve">гокати </w:t>
      </w:r>
      <w:r>
        <w:rPr>
          <w:rFonts w:eastAsia="TimesNewRomanPS-ItalicMT" w:cs="Times New Roman"/>
          <w:i/>
          <w:iCs/>
          <w:color w:val="000000"/>
          <w:szCs w:val="28"/>
        </w:rPr>
        <w:t>в</w:t>
      </w:r>
      <w:r>
        <w:rPr>
          <w:rFonts w:eastAsia="TimesNewRomanPS-ItalicMT" w:cs="Times New Roman"/>
          <w:i/>
          <w:iCs/>
          <w:color w:val="000000"/>
          <w:szCs w:val="28"/>
          <w:lang w:val="ru-RU"/>
        </w:rPr>
        <w:t xml:space="preserve"> </w:t>
      </w:r>
      <w:r>
        <w:rPr>
          <w:rFonts w:eastAsia="TimesNewRomanPS-ItalicMT" w:cs="Times New Roman"/>
          <w:i/>
          <w:iCs/>
          <w:color w:val="000000"/>
          <w:szCs w:val="28"/>
        </w:rPr>
        <w:t>колодязь: таке «го» виходить – аж у вухах лящить.</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Гу́бус </w:t>
      </w:r>
      <w:r>
        <w:rPr>
          <w:rFonts w:cs="Times New Roman"/>
          <w:color w:val="000000"/>
          <w:szCs w:val="28"/>
        </w:rPr>
        <w:t xml:space="preserve">← губ- (а) + [Маріан]- ус – особове ім’я персонажа дитячого твору. </w:t>
      </w:r>
      <w:r>
        <w:rPr>
          <w:rFonts w:eastAsia="TimesNewRomanPS-ItalicMT" w:cs="Times New Roman"/>
          <w:i/>
          <w:iCs/>
          <w:color w:val="000000"/>
          <w:szCs w:val="28"/>
        </w:rPr>
        <w:t xml:space="preserve">Неймовірно губатий маестро </w:t>
      </w:r>
      <w:r>
        <w:rPr>
          <w:rFonts w:eastAsia="TimesNewRomanPS-BoldItalicMT" w:cs="Times New Roman"/>
          <w:b/>
          <w:bCs/>
          <w:i/>
          <w:iCs/>
          <w:color w:val="000000"/>
          <w:szCs w:val="28"/>
        </w:rPr>
        <w:t xml:space="preserve">Губус </w:t>
      </w:r>
      <w:r>
        <w:rPr>
          <w:rFonts w:eastAsia="TimesNewRomanPS-ItalicMT" w:cs="Times New Roman"/>
          <w:i/>
          <w:iCs/>
          <w:color w:val="000000"/>
          <w:szCs w:val="28"/>
        </w:rPr>
        <w:t>стоячи спав за диригентським пультом.</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Гургу́р </w:t>
      </w:r>
      <w:r>
        <w:rPr>
          <w:rFonts w:cs="Times New Roman"/>
          <w:color w:val="000000"/>
          <w:szCs w:val="28"/>
        </w:rPr>
        <w:t>←</w:t>
      </w:r>
      <w:r>
        <w:rPr>
          <w:rFonts w:cs="Times New Roman"/>
          <w:szCs w:val="28"/>
        </w:rPr>
        <w:t xml:space="preserve">утворений шляхом </w:t>
      </w:r>
      <w:r>
        <w:rPr>
          <w:rStyle w:val="a5"/>
          <w:rFonts w:cs="Times New Roman"/>
          <w:szCs w:val="28"/>
        </w:rPr>
        <w:t>редуплікації</w:t>
      </w:r>
      <w:r>
        <w:rPr>
          <w:rFonts w:cs="Times New Roman"/>
          <w:szCs w:val="28"/>
        </w:rPr>
        <w:t xml:space="preserve"> (повтору) звуконаслідувальної основи </w:t>
      </w:r>
      <w:r>
        <w:rPr>
          <w:rStyle w:val="a3"/>
          <w:rFonts w:cs="Times New Roman"/>
          <w:szCs w:val="28"/>
        </w:rPr>
        <w:t>гур-</w:t>
      </w:r>
      <w:r>
        <w:rPr>
          <w:rFonts w:cs="Times New Roman"/>
          <w:szCs w:val="28"/>
        </w:rPr>
        <w:t xml:space="preserve"> (“гуркати”, “гурчати”, “гур-гур”).</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Гри́фа </w:t>
      </w:r>
      <w:r>
        <w:rPr>
          <w:rFonts w:cs="Times New Roman"/>
          <w:color w:val="000000"/>
          <w:szCs w:val="28"/>
        </w:rPr>
        <w:t xml:space="preserve">← Грифон – особове ім’я персонажа дитячого твору. </w:t>
      </w:r>
      <w:r>
        <w:rPr>
          <w:rFonts w:eastAsia="TimesNewRomanPS-ItalicMT" w:cs="Times New Roman"/>
          <w:i/>
          <w:iCs/>
          <w:color w:val="000000"/>
          <w:szCs w:val="28"/>
        </w:rPr>
        <w:t>Родина</w:t>
      </w:r>
    </w:p>
    <w:p w:rsidR="00E938DC" w:rsidRDefault="00C764F0" w:rsidP="00965433">
      <w:pPr>
        <w:spacing w:line="360" w:lineRule="auto"/>
        <w:jc w:val="both"/>
        <w:rPr>
          <w:rFonts w:eastAsia="TimesNewRomanPS-BoldItalicMT" w:cs="Times New Roman"/>
          <w:b/>
          <w:bCs/>
          <w:i/>
          <w:iCs/>
          <w:color w:val="000000"/>
          <w:szCs w:val="28"/>
        </w:rPr>
      </w:pPr>
      <w:r>
        <w:rPr>
          <w:rFonts w:eastAsia="TimesNewRomanPS-ItalicMT" w:cs="Times New Roman"/>
          <w:i/>
          <w:iCs/>
          <w:color w:val="000000"/>
          <w:szCs w:val="28"/>
        </w:rPr>
        <w:t xml:space="preserve">невелика, всього троє: Грифон Грифонович Кондор, його дружина Грифонія Грифонівна та синок </w:t>
      </w:r>
      <w:r>
        <w:rPr>
          <w:rFonts w:eastAsia="TimesNewRomanPS-BoldItalicMT" w:cs="Times New Roman"/>
          <w:b/>
          <w:bCs/>
          <w:i/>
          <w:iCs/>
          <w:color w:val="000000"/>
          <w:szCs w:val="28"/>
        </w:rPr>
        <w:t xml:space="preserve">Грифа.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Грифо́н Грифо́нович </w:t>
      </w:r>
      <w:r>
        <w:rPr>
          <w:rFonts w:cs="Times New Roman"/>
          <w:color w:val="000000"/>
          <w:szCs w:val="28"/>
        </w:rPr>
        <w:t>← Грифон Грифон- + -ович – ім’я, по батькові</w:t>
      </w:r>
    </w:p>
    <w:p w:rsidR="00E938DC" w:rsidRDefault="00C764F0" w:rsidP="00965433">
      <w:pPr>
        <w:spacing w:line="360" w:lineRule="auto"/>
        <w:jc w:val="both"/>
        <w:rPr>
          <w:rFonts w:cs="Times New Roman"/>
          <w:szCs w:val="28"/>
        </w:rPr>
      </w:pPr>
      <w:r>
        <w:rPr>
          <w:rFonts w:cs="Times New Roman"/>
          <w:color w:val="000000"/>
          <w:szCs w:val="28"/>
        </w:rPr>
        <w:t xml:space="preserve">персонажа дитячого твору. </w:t>
      </w:r>
      <w:r>
        <w:rPr>
          <w:rFonts w:eastAsia="TimesNewRomanPS-ItalicMT" w:cs="Times New Roman"/>
          <w:i/>
          <w:iCs/>
          <w:color w:val="000000"/>
          <w:szCs w:val="28"/>
        </w:rPr>
        <w:t xml:space="preserve">Родина невелика, всього троє: </w:t>
      </w:r>
      <w:r>
        <w:rPr>
          <w:rFonts w:eastAsia="TimesNewRomanPS-BoldItalicMT" w:cs="Times New Roman"/>
          <w:b/>
          <w:bCs/>
          <w:i/>
          <w:iCs/>
          <w:color w:val="000000"/>
          <w:szCs w:val="28"/>
        </w:rPr>
        <w:t xml:space="preserve">Грифон Грифонович </w:t>
      </w:r>
      <w:r>
        <w:rPr>
          <w:rFonts w:eastAsia="TimesNewRomanPS-ItalicMT" w:cs="Times New Roman"/>
          <w:i/>
          <w:iCs/>
          <w:color w:val="000000"/>
          <w:szCs w:val="28"/>
        </w:rPr>
        <w:t>Кондор, його дружина Грифонія Грифонівна та синок Грифа.</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Грифо́нія Грифо́нівна </w:t>
      </w:r>
      <w:r>
        <w:rPr>
          <w:rFonts w:cs="Times New Roman"/>
          <w:color w:val="000000"/>
          <w:szCs w:val="28"/>
        </w:rPr>
        <w:t>← Грифон- + -ія Грифон- + -івн- (а) – ім’я, по</w:t>
      </w:r>
    </w:p>
    <w:p w:rsidR="00E938DC" w:rsidRDefault="00C764F0" w:rsidP="00965433">
      <w:pPr>
        <w:spacing w:line="360" w:lineRule="auto"/>
        <w:jc w:val="both"/>
        <w:rPr>
          <w:rFonts w:cs="Times New Roman"/>
          <w:color w:val="000000"/>
          <w:szCs w:val="28"/>
        </w:rPr>
      </w:pPr>
      <w:r>
        <w:rPr>
          <w:rFonts w:cs="Times New Roman"/>
          <w:color w:val="000000"/>
          <w:szCs w:val="28"/>
        </w:rPr>
        <w:t xml:space="preserve">батькові персонажа дитячого твору. </w:t>
      </w:r>
      <w:r>
        <w:rPr>
          <w:rFonts w:eastAsia="TimesNewRomanPS-ItalicMT" w:cs="Times New Roman"/>
          <w:i/>
          <w:iCs/>
          <w:color w:val="000000"/>
          <w:szCs w:val="28"/>
        </w:rPr>
        <w:t xml:space="preserve">Родина невелика, всього троє: Грифон Грифонович Кондор, його дружина </w:t>
      </w:r>
      <w:r>
        <w:rPr>
          <w:rFonts w:cs="Times New Roman"/>
          <w:color w:val="000000"/>
          <w:szCs w:val="28"/>
        </w:rPr>
        <w:t xml:space="preserve">ова гур + гур – ім’я персонажа дитячого </w:t>
      </w:r>
      <w:r>
        <w:rPr>
          <w:rFonts w:cs="Times New Roman"/>
          <w:color w:val="000000"/>
          <w:szCs w:val="28"/>
        </w:rPr>
        <w:lastRenderedPageBreak/>
        <w:t xml:space="preserve">твору. </w:t>
      </w:r>
      <w:r>
        <w:rPr>
          <w:rFonts w:eastAsia="TimesNewRomanPS-ItalicMT" w:cs="Times New Roman"/>
          <w:i/>
          <w:iCs/>
          <w:color w:val="000000"/>
          <w:szCs w:val="28"/>
        </w:rPr>
        <w:t xml:space="preserve">За Чорнарою на брудних грозових хмаринах-перлинах сиділи й лаялись грім </w:t>
      </w:r>
      <w:r>
        <w:rPr>
          <w:rFonts w:eastAsia="TimesNewRomanPS-BoldItalicMT" w:cs="Times New Roman"/>
          <w:b/>
          <w:bCs/>
          <w:i/>
          <w:iCs/>
          <w:color w:val="000000"/>
          <w:szCs w:val="28"/>
        </w:rPr>
        <w:t xml:space="preserve">Гургур </w:t>
      </w:r>
      <w:r>
        <w:rPr>
          <w:rFonts w:eastAsia="TimesNewRomanPS-ItalicMT" w:cs="Times New Roman"/>
          <w:i/>
          <w:iCs/>
          <w:color w:val="000000"/>
          <w:szCs w:val="28"/>
        </w:rPr>
        <w:t>Петрович та його дружина, блискавка Блисьблись Іванівна.</w:t>
      </w:r>
    </w:p>
    <w:p w:rsidR="00E938DC" w:rsidRDefault="00C764F0" w:rsidP="00965433">
      <w:pPr>
        <w:spacing w:line="360" w:lineRule="auto"/>
        <w:ind w:firstLine="709"/>
        <w:jc w:val="center"/>
        <w:rPr>
          <w:rFonts w:cs="Times New Roman"/>
          <w:b/>
          <w:bCs/>
          <w:color w:val="000000"/>
          <w:szCs w:val="28"/>
        </w:rPr>
      </w:pPr>
      <w:r>
        <w:rPr>
          <w:rFonts w:cs="Times New Roman"/>
          <w:b/>
          <w:bCs/>
          <w:color w:val="000000"/>
          <w:szCs w:val="28"/>
        </w:rPr>
        <w:t>Д</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Дззик Муха́ндій </w:t>
      </w:r>
      <w:r>
        <w:rPr>
          <w:rFonts w:cs="Times New Roman"/>
          <w:color w:val="000000"/>
          <w:szCs w:val="28"/>
        </w:rPr>
        <w:t xml:space="preserve">← дззи- + -ик + мух- (а) + [Пал]- андій – ім’я персонажа дитячого твору. </w:t>
      </w:r>
      <w:r>
        <w:rPr>
          <w:rFonts w:eastAsia="TimesNewRomanPS-ItalicMT" w:cs="Times New Roman"/>
          <w:i/>
          <w:iCs/>
          <w:color w:val="000000"/>
          <w:szCs w:val="28"/>
        </w:rPr>
        <w:t xml:space="preserve">Я чарівник Мухандій </w:t>
      </w:r>
      <w:r>
        <w:rPr>
          <w:rFonts w:eastAsia="TimesNewRomanPS-BoldItalicMT" w:cs="Times New Roman"/>
          <w:b/>
          <w:bCs/>
          <w:i/>
          <w:iCs/>
          <w:color w:val="000000"/>
          <w:szCs w:val="28"/>
        </w:rPr>
        <w:t xml:space="preserve">Дззик </w:t>
      </w:r>
      <w:r>
        <w:rPr>
          <w:rFonts w:eastAsia="TimesNewRomanPS-ItalicMT" w:cs="Times New Roman"/>
          <w:i/>
          <w:iCs/>
          <w:color w:val="000000"/>
          <w:szCs w:val="28"/>
        </w:rPr>
        <w:t>мушиний цар і керівник.</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Дивогра́д </w:t>
      </w:r>
      <w:r>
        <w:rPr>
          <w:rFonts w:cs="Times New Roman"/>
          <w:color w:val="000000"/>
          <w:szCs w:val="28"/>
        </w:rPr>
        <w:t xml:space="preserve">← див- о + -град – назва фантастичного міста. </w:t>
      </w:r>
      <w:r>
        <w:rPr>
          <w:rFonts w:eastAsia="TimesNewRomanPS-ItalicMT" w:cs="Times New Roman"/>
          <w:i/>
          <w:iCs/>
          <w:color w:val="000000"/>
          <w:szCs w:val="28"/>
        </w:rPr>
        <w:t>Були вони добрі,</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мудрі й сердечні, любили своїх підданих і заснували для них на їхнє прохання казкове місто-королівство </w:t>
      </w:r>
      <w:r>
        <w:rPr>
          <w:rFonts w:eastAsia="TimesNewRomanPS-BoldItalicMT" w:cs="Times New Roman"/>
          <w:b/>
          <w:bCs/>
          <w:i/>
          <w:iCs/>
          <w:color w:val="000000"/>
          <w:szCs w:val="28"/>
        </w:rPr>
        <w:t xml:space="preserve">Дивоград </w:t>
      </w:r>
      <w:r>
        <w:rPr>
          <w:rFonts w:cs="Times New Roman"/>
          <w:color w:val="000000"/>
          <w:szCs w:val="28"/>
        </w:rPr>
        <w:t>(В. Нестайко).</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Дивогра́дець </w:t>
      </w:r>
      <w:r>
        <w:rPr>
          <w:rFonts w:cs="Times New Roman"/>
          <w:color w:val="000000"/>
          <w:szCs w:val="28"/>
        </w:rPr>
        <w:t xml:space="preserve">← Дивоград + -ець – назва жителя фантастичного міста Дивограда. </w:t>
      </w:r>
      <w:r>
        <w:rPr>
          <w:rFonts w:eastAsia="TimesNewRomanPS-ItalicMT" w:cs="Times New Roman"/>
          <w:i/>
          <w:iCs/>
          <w:color w:val="000000"/>
          <w:szCs w:val="28"/>
        </w:rPr>
        <w:t xml:space="preserve">Ніхто з </w:t>
      </w:r>
      <w:r>
        <w:rPr>
          <w:rFonts w:eastAsia="TimesNewRomanPS-BoldItalicMT" w:cs="Times New Roman"/>
          <w:b/>
          <w:bCs/>
          <w:i/>
          <w:iCs/>
          <w:color w:val="000000"/>
          <w:szCs w:val="28"/>
        </w:rPr>
        <w:t xml:space="preserve">дивоградців </w:t>
      </w:r>
      <w:r>
        <w:rPr>
          <w:rFonts w:eastAsia="TimesNewRomanPS-ItalicMT" w:cs="Times New Roman"/>
          <w:i/>
          <w:iCs/>
          <w:color w:val="000000"/>
          <w:szCs w:val="28"/>
        </w:rPr>
        <w:t>ніколи не сварився, не ворогував, не заздрив нікому.</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Добри́нка </w:t>
      </w:r>
      <w:r>
        <w:rPr>
          <w:rFonts w:cs="Times New Roman"/>
          <w:color w:val="000000"/>
          <w:szCs w:val="28"/>
        </w:rPr>
        <w:t>← добр- (ий) + [Дар]- инка – прізвище персонажа дитячого</w:t>
      </w:r>
    </w:p>
    <w:p w:rsidR="00E938DC" w:rsidRDefault="00C764F0" w:rsidP="00965433">
      <w:pPr>
        <w:spacing w:line="360" w:lineRule="auto"/>
        <w:jc w:val="both"/>
        <w:rPr>
          <w:rFonts w:cs="Times New Roman"/>
          <w:szCs w:val="28"/>
        </w:rPr>
      </w:pPr>
      <w:r>
        <w:rPr>
          <w:rFonts w:cs="Times New Roman"/>
          <w:color w:val="000000"/>
          <w:szCs w:val="28"/>
        </w:rPr>
        <w:t xml:space="preserve">твору. </w:t>
      </w:r>
      <w:r>
        <w:rPr>
          <w:rFonts w:eastAsia="TimesNewRomanPS-ItalicMT" w:cs="Times New Roman"/>
          <w:i/>
          <w:iCs/>
          <w:color w:val="000000"/>
          <w:szCs w:val="28"/>
        </w:rPr>
        <w:t xml:space="preserve">Ну чого ти? Чого? – тихо сказала Кіра </w:t>
      </w:r>
      <w:r>
        <w:rPr>
          <w:rFonts w:eastAsia="TimesNewRomanPS-BoldItalicMT" w:cs="Times New Roman"/>
          <w:b/>
          <w:bCs/>
          <w:i/>
          <w:iCs/>
          <w:color w:val="000000"/>
          <w:szCs w:val="28"/>
        </w:rPr>
        <w:t>Добринка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Добря́на </w:t>
      </w:r>
      <w:r>
        <w:rPr>
          <w:rFonts w:cs="Times New Roman"/>
          <w:color w:val="000000"/>
          <w:szCs w:val="28"/>
        </w:rPr>
        <w:t>← добр- (ий) + [Тет]- яна – особове ім’я персонажа дитячого</w:t>
      </w:r>
    </w:p>
    <w:p w:rsidR="00E938DC" w:rsidRDefault="00C764F0" w:rsidP="00965433">
      <w:pPr>
        <w:spacing w:line="360" w:lineRule="auto"/>
        <w:jc w:val="both"/>
        <w:rPr>
          <w:rFonts w:cs="Times New Roman"/>
          <w:szCs w:val="28"/>
        </w:rPr>
      </w:pPr>
      <w:r>
        <w:rPr>
          <w:rFonts w:cs="Times New Roman"/>
          <w:color w:val="000000"/>
          <w:szCs w:val="28"/>
        </w:rPr>
        <w:t xml:space="preserve">твору. </w:t>
      </w:r>
      <w:r>
        <w:rPr>
          <w:rFonts w:eastAsia="TimesNewRomanPS-ItalicMT" w:cs="Times New Roman"/>
          <w:i/>
          <w:iCs/>
          <w:color w:val="000000"/>
          <w:szCs w:val="28"/>
        </w:rPr>
        <w:t xml:space="preserve">На чолі Добряндії стояла бабуся </w:t>
      </w:r>
      <w:r>
        <w:rPr>
          <w:rFonts w:eastAsia="TimesNewRomanPS-BoldItalicMT" w:cs="Times New Roman"/>
          <w:b/>
          <w:bCs/>
          <w:i/>
          <w:iCs/>
          <w:color w:val="000000"/>
          <w:szCs w:val="28"/>
        </w:rPr>
        <w:t>Добряна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Добря́ндець </w:t>
      </w:r>
      <w:r>
        <w:rPr>
          <w:rFonts w:cs="Times New Roman"/>
          <w:color w:val="000000"/>
          <w:szCs w:val="28"/>
        </w:rPr>
        <w:t>← Добрянд- (ія) + -ець – назва жителя фантастичної країни</w:t>
      </w:r>
    </w:p>
    <w:p w:rsidR="00E938DC" w:rsidRDefault="00C764F0" w:rsidP="00965433">
      <w:pPr>
        <w:spacing w:line="360" w:lineRule="auto"/>
        <w:jc w:val="both"/>
        <w:rPr>
          <w:rFonts w:cs="Times New Roman"/>
          <w:szCs w:val="28"/>
        </w:rPr>
      </w:pPr>
      <w:r>
        <w:rPr>
          <w:rFonts w:cs="Times New Roman"/>
          <w:color w:val="000000"/>
          <w:szCs w:val="28"/>
        </w:rPr>
        <w:t xml:space="preserve">Добряндії. </w:t>
      </w:r>
      <w:r>
        <w:rPr>
          <w:rFonts w:eastAsia="TimesNewRomanPS-ItalicMT" w:cs="Times New Roman"/>
          <w:i/>
          <w:iCs/>
          <w:color w:val="000000"/>
          <w:szCs w:val="28"/>
        </w:rPr>
        <w:t xml:space="preserve">На кожну негативну рису потрібна була окрема штатна одиниця, а її не вистачало, тому зландці весь час шукали людей і тому вели підступну ворожу діяльність проти </w:t>
      </w:r>
      <w:r>
        <w:rPr>
          <w:rFonts w:eastAsia="TimesNewRomanPS-BoldItalicMT" w:cs="Times New Roman"/>
          <w:b/>
          <w:bCs/>
          <w:i/>
          <w:iCs/>
          <w:color w:val="000000"/>
          <w:szCs w:val="28"/>
        </w:rPr>
        <w:t>добрянців</w:t>
      </w:r>
      <w:r>
        <w:rPr>
          <w:rFonts w:cs="Times New Roman"/>
          <w:color w:val="000000"/>
          <w:szCs w:val="28"/>
        </w:rPr>
        <w:t>.</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Добря́ндія </w:t>
      </w:r>
      <w:r>
        <w:rPr>
          <w:rFonts w:cs="Times New Roman"/>
          <w:color w:val="000000"/>
          <w:szCs w:val="28"/>
        </w:rPr>
        <w:t xml:space="preserve">← добр- (ий) + [Фінл]- яндія – назва фантастичної країни. </w:t>
      </w:r>
      <w:r>
        <w:rPr>
          <w:rFonts w:eastAsia="TimesNewRomanPS-ItalicMT" w:cs="Times New Roman"/>
          <w:i/>
          <w:iCs/>
          <w:color w:val="000000"/>
          <w:szCs w:val="28"/>
        </w:rPr>
        <w:t xml:space="preserve">Так вона вигадала дві країни – </w:t>
      </w:r>
      <w:r>
        <w:rPr>
          <w:rFonts w:eastAsia="TimesNewRomanPS-BoldItalicMT" w:cs="Times New Roman"/>
          <w:b/>
          <w:bCs/>
          <w:i/>
          <w:iCs/>
          <w:color w:val="000000"/>
          <w:szCs w:val="28"/>
        </w:rPr>
        <w:t xml:space="preserve">Зландію </w:t>
      </w:r>
      <w:r>
        <w:rPr>
          <w:rFonts w:eastAsia="TimesNewRomanPS-ItalicMT" w:cs="Times New Roman"/>
          <w:i/>
          <w:iCs/>
          <w:color w:val="000000"/>
          <w:szCs w:val="28"/>
        </w:rPr>
        <w:t xml:space="preserve">і </w:t>
      </w:r>
      <w:r>
        <w:rPr>
          <w:rFonts w:eastAsia="TimesNewRomanPS-BoldItalicMT" w:cs="Times New Roman"/>
          <w:b/>
          <w:bCs/>
          <w:i/>
          <w:iCs/>
          <w:color w:val="000000"/>
          <w:szCs w:val="28"/>
        </w:rPr>
        <w:t>Добряндію</w:t>
      </w:r>
      <w:r>
        <w:rPr>
          <w:rFonts w:cs="Times New Roman"/>
          <w:color w:val="000000"/>
          <w:szCs w:val="28"/>
        </w:rPr>
        <w:t>.</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Дореміфасо́лі</w:t>
      </w:r>
      <w:r>
        <w:rPr>
          <w:color w:val="1B1C1D"/>
          <w:sz w:val="28"/>
          <w:szCs w:val="28"/>
          <w:lang w:val="uk-UA"/>
        </w:rPr>
        <w:t xml:space="preserve"> ← До-ре-мі-фа-соль (ноти) – </w:t>
      </w:r>
      <w:r>
        <w:rPr>
          <w:b/>
          <w:bCs/>
          <w:color w:val="1B1C1D"/>
          <w:sz w:val="28"/>
          <w:szCs w:val="28"/>
          <w:lang w:val="uk-UA"/>
        </w:rPr>
        <w:t>комічна</w:t>
      </w:r>
      <w:r>
        <w:rPr>
          <w:color w:val="1B1C1D"/>
          <w:sz w:val="28"/>
          <w:szCs w:val="28"/>
          <w:lang w:val="uk-UA"/>
        </w:rPr>
        <w:t xml:space="preserve"> назва для дуже гучних звуків хропіння.</w:t>
      </w:r>
      <w:r>
        <w:rPr>
          <w:i/>
          <w:iCs/>
          <w:color w:val="1B1C1D"/>
          <w:sz w:val="28"/>
          <w:szCs w:val="28"/>
          <w:lang w:val="uk-UA"/>
        </w:rPr>
        <w:t xml:space="preserve"> </w:t>
      </w:r>
      <w:r>
        <w:rPr>
          <w:b/>
          <w:bCs/>
          <w:i/>
          <w:iCs/>
          <w:color w:val="1B1C1D"/>
          <w:sz w:val="28"/>
          <w:szCs w:val="28"/>
          <w:lang w:val="uk-UA"/>
        </w:rPr>
        <w:t>Гицельцап</w:t>
      </w:r>
      <w:r>
        <w:rPr>
          <w:i/>
          <w:iCs/>
          <w:color w:val="1B1C1D"/>
          <w:sz w:val="28"/>
          <w:szCs w:val="28"/>
          <w:lang w:val="uk-UA"/>
        </w:rPr>
        <w:t xml:space="preserve"> виводив носом такі </w:t>
      </w:r>
      <w:r>
        <w:rPr>
          <w:b/>
          <w:bCs/>
          <w:i/>
          <w:iCs/>
          <w:color w:val="1B1C1D"/>
          <w:sz w:val="28"/>
          <w:szCs w:val="28"/>
          <w:lang w:val="uk-UA"/>
        </w:rPr>
        <w:t>дореміфасолі</w:t>
      </w:r>
      <w:r>
        <w:rPr>
          <w:i/>
          <w:iCs/>
          <w:color w:val="1B1C1D"/>
          <w:sz w:val="28"/>
          <w:szCs w:val="28"/>
          <w:lang w:val="uk-UA"/>
        </w:rPr>
        <w:t>, що сумніву не було — він міцно...</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Дороге́сенькі</w:t>
      </w:r>
      <w:r>
        <w:rPr>
          <w:color w:val="1B1C1D"/>
          <w:sz w:val="28"/>
          <w:szCs w:val="28"/>
          <w:lang w:val="uk-UA"/>
        </w:rPr>
        <w:t xml:space="preserve"> ← дорог- + </w:t>
      </w:r>
      <w:r>
        <w:rPr>
          <w:b/>
          <w:bCs/>
          <w:color w:val="1B1C1D"/>
          <w:sz w:val="28"/>
          <w:szCs w:val="28"/>
          <w:lang w:val="uk-UA"/>
        </w:rPr>
        <w:t>-есеньк-</w:t>
      </w:r>
      <w:r>
        <w:rPr>
          <w:color w:val="1B1C1D"/>
          <w:sz w:val="28"/>
          <w:szCs w:val="28"/>
          <w:lang w:val="uk-UA"/>
        </w:rPr>
        <w:t xml:space="preserve"> (прикметниковий суфікс, що посилює пестливість) – </w:t>
      </w:r>
      <w:r>
        <w:rPr>
          <w:b/>
          <w:bCs/>
          <w:color w:val="1B1C1D"/>
          <w:sz w:val="28"/>
          <w:szCs w:val="28"/>
          <w:lang w:val="uk-UA"/>
        </w:rPr>
        <w:t>надзвичайно пестливе</w:t>
      </w:r>
      <w:r>
        <w:rPr>
          <w:color w:val="1B1C1D"/>
          <w:sz w:val="28"/>
          <w:szCs w:val="28"/>
          <w:lang w:val="uk-UA"/>
        </w:rPr>
        <w:t xml:space="preserve"> звертання. </w:t>
      </w:r>
      <w:r>
        <w:rPr>
          <w:i/>
          <w:iCs/>
          <w:color w:val="1B1C1D"/>
          <w:sz w:val="28"/>
          <w:szCs w:val="28"/>
          <w:lang w:val="uk-UA"/>
        </w:rPr>
        <w:t xml:space="preserve">Не плачте, мої козеняточка! Не плачте, мої </w:t>
      </w:r>
      <w:r>
        <w:rPr>
          <w:b/>
          <w:bCs/>
          <w:i/>
          <w:iCs/>
          <w:color w:val="1B1C1D"/>
          <w:sz w:val="28"/>
          <w:szCs w:val="28"/>
          <w:lang w:val="uk-UA"/>
        </w:rPr>
        <w:t>дорогесенькі</w:t>
      </w:r>
      <w:r>
        <w:rPr>
          <w:i/>
          <w:iCs/>
          <w:color w:val="1B1C1D"/>
          <w:sz w:val="28"/>
          <w:szCs w:val="28"/>
          <w:lang w:val="uk-UA"/>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lastRenderedPageBreak/>
        <w:t xml:space="preserve">Драко́н Вулка́нович </w:t>
      </w:r>
      <w:r>
        <w:rPr>
          <w:rFonts w:cs="Times New Roman"/>
          <w:color w:val="000000"/>
          <w:szCs w:val="28"/>
        </w:rPr>
        <w:t xml:space="preserve">← дракон вулкан- + -ович – ім’я, по батькові персонажа дитячого твору. </w:t>
      </w:r>
      <w:r>
        <w:rPr>
          <w:rFonts w:eastAsia="TimesNewRomanPS-ItalicMT" w:cs="Times New Roman"/>
          <w:i/>
          <w:iCs/>
          <w:color w:val="000000"/>
          <w:szCs w:val="28"/>
        </w:rPr>
        <w:t xml:space="preserve">Тато Жахоб’яка. </w:t>
      </w:r>
      <w:r>
        <w:rPr>
          <w:rFonts w:eastAsia="TimesNewRomanPS-BoldItalicMT" w:cs="Times New Roman"/>
          <w:b/>
          <w:bCs/>
          <w:i/>
          <w:iCs/>
          <w:color w:val="000000"/>
          <w:szCs w:val="28"/>
        </w:rPr>
        <w:t>Дракон Вулканович</w:t>
      </w:r>
      <w:r>
        <w:rPr>
          <w:rFonts w:eastAsia="TimesNewRomanPS-ItalicMT" w:cs="Times New Roman"/>
          <w:i/>
          <w:iCs/>
          <w:color w:val="000000"/>
          <w:szCs w:val="28"/>
        </w:rPr>
        <w:t>. Він працює у Петекатепоплі кочегаром</w:t>
      </w:r>
      <w:r>
        <w:rPr>
          <w:rFonts w:cs="Times New Roman"/>
          <w:color w:val="000000"/>
          <w:szCs w:val="28"/>
        </w:rPr>
        <w:t>.</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Дури́ло </w:t>
      </w:r>
      <w:r>
        <w:rPr>
          <w:rFonts w:cs="Times New Roman"/>
          <w:color w:val="000000"/>
          <w:szCs w:val="28"/>
        </w:rPr>
        <w:t xml:space="preserve">← дур- [ень] + [Кир]- ило – прізвисько персонажа дитячого твору. </w:t>
      </w:r>
      <w:r>
        <w:rPr>
          <w:rFonts w:eastAsia="TimesNewRomanPS-BoldItalicMT" w:cs="Times New Roman"/>
          <w:b/>
          <w:bCs/>
          <w:i/>
          <w:iCs/>
          <w:color w:val="000000"/>
          <w:szCs w:val="28"/>
        </w:rPr>
        <w:t xml:space="preserve">Дурило </w:t>
      </w:r>
      <w:r>
        <w:rPr>
          <w:rFonts w:eastAsia="TimesNewRomanPS-ItalicMT" w:cs="Times New Roman"/>
          <w:i/>
          <w:iCs/>
          <w:color w:val="000000"/>
          <w:szCs w:val="28"/>
        </w:rPr>
        <w:t>ти, а не Косило! То, мабуть, дзеркальце таке з тобою зробило</w:t>
      </w:r>
      <w:r>
        <w:rPr>
          <w:rFonts w:cs="Times New Roman"/>
          <w:color w:val="000000"/>
          <w:szCs w:val="28"/>
        </w:rPr>
        <w:t>.</w:t>
      </w:r>
    </w:p>
    <w:p w:rsidR="00E938DC" w:rsidRDefault="00C764F0" w:rsidP="00965433">
      <w:pPr>
        <w:pStyle w:val="aa"/>
        <w:spacing w:beforeAutospacing="0" w:afterAutospacing="0" w:line="360" w:lineRule="auto"/>
        <w:ind w:firstLine="709"/>
        <w:jc w:val="both"/>
        <w:rPr>
          <w:color w:val="000000"/>
          <w:sz w:val="28"/>
          <w:szCs w:val="28"/>
          <w:lang w:val="uk-UA"/>
        </w:rPr>
      </w:pPr>
      <w:r>
        <w:rPr>
          <w:b/>
          <w:bCs/>
          <w:color w:val="1B1C1D"/>
          <w:sz w:val="28"/>
          <w:szCs w:val="28"/>
          <w:lang w:val="uk-UA"/>
        </w:rPr>
        <w:t>Дяде́чко-Риба́лка</w:t>
      </w:r>
      <w:r>
        <w:rPr>
          <w:color w:val="1B1C1D"/>
          <w:sz w:val="28"/>
          <w:szCs w:val="28"/>
          <w:lang w:val="uk-UA"/>
        </w:rPr>
        <w:t xml:space="preserve"> ← дядечко + рибалка – </w:t>
      </w:r>
      <w:r>
        <w:rPr>
          <w:b/>
          <w:bCs/>
          <w:color w:val="1B1C1D"/>
          <w:sz w:val="28"/>
          <w:szCs w:val="28"/>
          <w:lang w:val="uk-UA"/>
        </w:rPr>
        <w:t>лагідна, зменшувальна</w:t>
      </w:r>
      <w:r>
        <w:rPr>
          <w:color w:val="1B1C1D"/>
          <w:sz w:val="28"/>
          <w:szCs w:val="28"/>
          <w:lang w:val="uk-UA"/>
        </w:rPr>
        <w:t xml:space="preserve"> назва старого рибалки. </w:t>
      </w:r>
      <w:r>
        <w:rPr>
          <w:i/>
          <w:iCs/>
          <w:color w:val="1B1C1D"/>
          <w:sz w:val="28"/>
          <w:szCs w:val="28"/>
          <w:lang w:val="uk-UA"/>
        </w:rPr>
        <w:t xml:space="preserve">Аж ось на березі з’явився якийсь </w:t>
      </w:r>
      <w:r>
        <w:rPr>
          <w:b/>
          <w:bCs/>
          <w:i/>
          <w:iCs/>
          <w:color w:val="1B1C1D"/>
          <w:sz w:val="28"/>
          <w:szCs w:val="28"/>
          <w:lang w:val="uk-UA"/>
        </w:rPr>
        <w:t>дядечко-рибалка</w:t>
      </w:r>
      <w:r>
        <w:rPr>
          <w:i/>
          <w:iCs/>
          <w:color w:val="1B1C1D"/>
          <w:sz w:val="28"/>
          <w:szCs w:val="28"/>
          <w:lang w:val="uk-UA"/>
        </w:rPr>
        <w:t xml:space="preserve"> із вудкою і відром.</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Ж</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Жабури́н Жабури́нович </w:t>
      </w:r>
      <w:r>
        <w:rPr>
          <w:rFonts w:cs="Times New Roman"/>
          <w:color w:val="000000"/>
          <w:szCs w:val="28"/>
        </w:rPr>
        <w:t xml:space="preserve">← жабур- [иння] + [Севе]- рин Жабурин- + -ович – ім’я, по батькові персонажа дитячого твору. </w:t>
      </w:r>
      <w:r>
        <w:rPr>
          <w:rFonts w:eastAsia="TimesNewRomanPS-ItalicMT" w:cs="Times New Roman"/>
          <w:i/>
          <w:iCs/>
          <w:color w:val="000000"/>
          <w:szCs w:val="28"/>
        </w:rPr>
        <w:t xml:space="preserve">Виявилося, що жаба у золотих окулярах – то не хто інший, як знаменитий професор комахознавства, доктор болотяних наук </w:t>
      </w:r>
      <w:r>
        <w:rPr>
          <w:rFonts w:eastAsia="TimesNewRomanPS-BoldItalicMT" w:cs="Times New Roman"/>
          <w:b/>
          <w:bCs/>
          <w:i/>
          <w:iCs/>
          <w:color w:val="000000"/>
          <w:szCs w:val="28"/>
        </w:rPr>
        <w:t xml:space="preserve">Жабурин Жабуринович </w:t>
      </w:r>
      <w:r>
        <w:rPr>
          <w:rFonts w:eastAsia="TimesNewRomanPS-ItalicMT" w:cs="Times New Roman"/>
          <w:i/>
          <w:iCs/>
          <w:color w:val="000000"/>
          <w:szCs w:val="28"/>
        </w:rPr>
        <w:t>Кваквакум</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Жадню́га-Скупердя́й </w:t>
      </w:r>
      <w:r>
        <w:rPr>
          <w:rFonts w:cs="Times New Roman"/>
          <w:color w:val="000000"/>
          <w:szCs w:val="28"/>
        </w:rPr>
        <w:t>← жадн- (ий) + -юг- (а) + скупер- (я) + -яй – складне</w:t>
      </w:r>
      <w:r>
        <w:rPr>
          <w:rFonts w:cs="Times New Roman"/>
          <w:szCs w:val="28"/>
        </w:rPr>
        <w:t xml:space="preserve"> </w:t>
      </w:r>
      <w:r>
        <w:rPr>
          <w:rFonts w:cs="Times New Roman"/>
          <w:color w:val="000000"/>
          <w:szCs w:val="28"/>
        </w:rPr>
        <w:t xml:space="preserve">прізвище персонажа дитячого твору. </w:t>
      </w:r>
      <w:r>
        <w:rPr>
          <w:rFonts w:eastAsia="TimesNewRomanPS-ItalicMT" w:cs="Times New Roman"/>
          <w:i/>
          <w:iCs/>
          <w:color w:val="000000"/>
          <w:szCs w:val="28"/>
        </w:rPr>
        <w:t xml:space="preserve">Другий прем’єр-міністр князь Себелюб-Зазнайський (він також військовий міністр), граф Руками-Махальський і міністр фінансів барон </w:t>
      </w:r>
      <w:r>
        <w:rPr>
          <w:rFonts w:eastAsia="TimesNewRomanPS-BoldItalicMT" w:cs="Times New Roman"/>
          <w:b/>
          <w:bCs/>
          <w:i/>
          <w:iCs/>
          <w:color w:val="000000"/>
          <w:szCs w:val="28"/>
        </w:rPr>
        <w:t>Жаднюга-Скупердяй</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Жарко́ </w:t>
      </w:r>
      <w:r>
        <w:rPr>
          <w:rFonts w:cs="Times New Roman"/>
          <w:color w:val="000000"/>
          <w:szCs w:val="28"/>
        </w:rPr>
        <w:t xml:space="preserve">← жа́рко – ім’я персонажа дитячого твору. </w:t>
      </w:r>
      <w:r>
        <w:rPr>
          <w:rFonts w:eastAsia="TimesNewRomanPS-ItalicMT" w:cs="Times New Roman"/>
          <w:i/>
          <w:iCs/>
          <w:color w:val="000000"/>
          <w:szCs w:val="28"/>
        </w:rPr>
        <w:t xml:space="preserve">У тебе ж тепер їжачок </w:t>
      </w:r>
      <w:r>
        <w:rPr>
          <w:rFonts w:eastAsia="TimesNewRomanPS-BoldItalicMT" w:cs="Times New Roman"/>
          <w:b/>
          <w:bCs/>
          <w:i/>
          <w:iCs/>
          <w:color w:val="000000"/>
          <w:szCs w:val="28"/>
        </w:rPr>
        <w:t xml:space="preserve">Жарко </w:t>
      </w:r>
      <w:r>
        <w:rPr>
          <w:rFonts w:eastAsia="TimesNewRomanPS-ItalicMT" w:cs="Times New Roman"/>
          <w:i/>
          <w:iCs/>
          <w:color w:val="000000"/>
          <w:szCs w:val="28"/>
        </w:rPr>
        <w:t>Колючка є, новий друг, якому не потрібна ніяка зимова сплячка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Жарто́н де Непосійтамвро́диться </w:t>
      </w:r>
      <w:r>
        <w:rPr>
          <w:rFonts w:cs="Times New Roman"/>
          <w:color w:val="000000"/>
          <w:szCs w:val="28"/>
        </w:rPr>
        <w:t xml:space="preserve">← жарт + -он де не посій, там вродиться – прізвище персонажа дитячого твору. </w:t>
      </w:r>
      <w:r>
        <w:rPr>
          <w:rFonts w:eastAsia="TimesNewRomanPS-ItalicMT" w:cs="Times New Roman"/>
          <w:i/>
          <w:iCs/>
          <w:color w:val="000000"/>
          <w:szCs w:val="28"/>
        </w:rPr>
        <w:t xml:space="preserve">Повне його прізвище було, правда, </w:t>
      </w:r>
      <w:r>
        <w:rPr>
          <w:rFonts w:eastAsia="TimesNewRomanPS-BoldItalicMT" w:cs="Times New Roman"/>
          <w:b/>
          <w:bCs/>
          <w:i/>
          <w:iCs/>
          <w:color w:val="000000"/>
          <w:szCs w:val="28"/>
        </w:rPr>
        <w:t>Жартон де Непосійтамвродиться</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З</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Забобо́нія </w:t>
      </w:r>
      <w:r>
        <w:rPr>
          <w:rFonts w:cs="Times New Roman"/>
          <w:color w:val="000000"/>
          <w:szCs w:val="28"/>
        </w:rPr>
        <w:t xml:space="preserve">← забобон + [Дан]- ія – назва фантастичної країни. </w:t>
      </w:r>
      <w:r>
        <w:rPr>
          <w:rFonts w:eastAsia="TimesNewRomanPS-ItalicMT" w:cs="Times New Roman"/>
          <w:i/>
          <w:iCs/>
          <w:color w:val="000000"/>
          <w:szCs w:val="28"/>
        </w:rPr>
        <w:t xml:space="preserve">Не пощастило мені з народженням, бо народився я, голубе мій, у країні </w:t>
      </w:r>
      <w:r>
        <w:rPr>
          <w:rFonts w:eastAsia="TimesNewRomanPS-BoldItalicMT" w:cs="Times New Roman"/>
          <w:b/>
          <w:bCs/>
          <w:i/>
          <w:iCs/>
          <w:color w:val="000000"/>
          <w:szCs w:val="28"/>
        </w:rPr>
        <w:t xml:space="preserve">Забобонії. </w:t>
      </w:r>
      <w:r>
        <w:rPr>
          <w:rFonts w:eastAsia="TimesNewRomanPS-BoldMT" w:cs="Times New Roman"/>
          <w:b/>
          <w:bCs/>
          <w:color w:val="000000"/>
          <w:szCs w:val="28"/>
        </w:rPr>
        <w:t xml:space="preserve">Заекра́нія </w:t>
      </w:r>
      <w:r>
        <w:rPr>
          <w:rFonts w:cs="Times New Roman"/>
          <w:color w:val="000000"/>
          <w:szCs w:val="28"/>
        </w:rPr>
        <w:t xml:space="preserve">← за екран- [ом] + [Дан]- ія – назва фантастичної країни. </w:t>
      </w:r>
      <w:r>
        <w:rPr>
          <w:rFonts w:eastAsia="TimesNewRomanPS-ItalicMT" w:cs="Times New Roman"/>
          <w:i/>
          <w:iCs/>
          <w:color w:val="000000"/>
          <w:szCs w:val="28"/>
        </w:rPr>
        <w:t xml:space="preserve">І в мою Телебабанію, в країну </w:t>
      </w:r>
      <w:r>
        <w:rPr>
          <w:rFonts w:eastAsia="TimesNewRomanPS-BoldItalicMT" w:cs="Times New Roman"/>
          <w:b/>
          <w:bCs/>
          <w:i/>
          <w:iCs/>
          <w:color w:val="000000"/>
          <w:szCs w:val="28"/>
        </w:rPr>
        <w:t>Заекранію</w:t>
      </w:r>
      <w:r>
        <w:rPr>
          <w:rFonts w:eastAsia="TimesNewRomanPS-ItalicMT" w:cs="Times New Roman"/>
          <w:i/>
          <w:iCs/>
          <w:color w:val="000000"/>
          <w:szCs w:val="28"/>
        </w:rPr>
        <w:t>, ти, голубе, не потрапиш</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ЗАЇЖА́КИ </w:t>
      </w:r>
      <w:r>
        <w:rPr>
          <w:rFonts w:cs="Times New Roman"/>
          <w:color w:val="000000"/>
          <w:szCs w:val="28"/>
        </w:rPr>
        <w:t xml:space="preserve">← за- [єць] + їжаки – назва музичного гурту зайця та їжака. </w:t>
      </w:r>
    </w:p>
    <w:p w:rsidR="00E938DC" w:rsidRDefault="00C764F0" w:rsidP="00965433">
      <w:pPr>
        <w:spacing w:line="360" w:lineRule="auto"/>
        <w:jc w:val="both"/>
        <w:rPr>
          <w:rFonts w:cs="Times New Roman"/>
          <w:szCs w:val="28"/>
        </w:rPr>
      </w:pPr>
      <w:proofErr w:type="gramStart"/>
      <w:r>
        <w:rPr>
          <w:rFonts w:eastAsia="TimesNewRomanPS-ItalicMT" w:cs="Times New Roman"/>
          <w:i/>
          <w:iCs/>
          <w:color w:val="000000"/>
          <w:szCs w:val="28"/>
          <w:lang w:val="ru-RU"/>
        </w:rPr>
        <w:t xml:space="preserve">Я </w:t>
      </w:r>
      <w:r>
        <w:rPr>
          <w:rFonts w:eastAsia="TimesNewRomanPS-ItalicMT" w:cs="Times New Roman"/>
          <w:i/>
          <w:iCs/>
          <w:color w:val="000000"/>
          <w:szCs w:val="28"/>
        </w:rPr>
        <w:t>навіть назву придумав</w:t>
      </w:r>
      <w:proofErr w:type="gramEnd"/>
      <w:r>
        <w:rPr>
          <w:rFonts w:eastAsia="TimesNewRomanPS-ItalicMT" w:cs="Times New Roman"/>
          <w:i/>
          <w:iCs/>
          <w:color w:val="000000"/>
          <w:szCs w:val="28"/>
        </w:rPr>
        <w:t xml:space="preserve">. Гурт </w:t>
      </w:r>
      <w:r>
        <w:rPr>
          <w:rFonts w:eastAsia="TimesNewRomanPS-BoldItalicMT" w:cs="Times New Roman"/>
          <w:b/>
          <w:bCs/>
          <w:i/>
          <w:iCs/>
          <w:color w:val="000000"/>
          <w:szCs w:val="28"/>
        </w:rPr>
        <w:t>«ЗАЇЖАКИ»</w:t>
      </w:r>
      <w:r>
        <w:rPr>
          <w:rFonts w:eastAsia="TimesNewRomanPS-ItalicMT" w:cs="Times New Roman"/>
          <w:i/>
          <w:iCs/>
          <w:color w:val="000000"/>
          <w:szCs w:val="28"/>
        </w:rPr>
        <w:t xml:space="preserve">. Тобто </w:t>
      </w:r>
      <w:r>
        <w:rPr>
          <w:rFonts w:eastAsia="TimesNewRomanPS-BoldItalicMT" w:cs="Times New Roman"/>
          <w:b/>
          <w:bCs/>
          <w:i/>
          <w:iCs/>
          <w:color w:val="000000"/>
          <w:szCs w:val="28"/>
        </w:rPr>
        <w:t>За</w:t>
      </w:r>
      <w:r>
        <w:rPr>
          <w:rFonts w:eastAsia="TimesNewRomanPS-ItalicMT" w:cs="Times New Roman"/>
          <w:i/>
          <w:iCs/>
          <w:color w:val="000000"/>
          <w:szCs w:val="28"/>
        </w:rPr>
        <w:t xml:space="preserve">єць та </w:t>
      </w:r>
      <w:r>
        <w:rPr>
          <w:rFonts w:eastAsia="TimesNewRomanPS-BoldItalicMT" w:cs="Times New Roman"/>
          <w:b/>
          <w:bCs/>
          <w:i/>
          <w:iCs/>
          <w:color w:val="000000"/>
          <w:szCs w:val="28"/>
        </w:rPr>
        <w:t>Їжак.</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lastRenderedPageBreak/>
        <w:t xml:space="preserve">Закомпанірува́ти </w:t>
      </w:r>
      <w:r>
        <w:rPr>
          <w:rFonts w:cs="Times New Roman"/>
          <w:color w:val="000000"/>
          <w:szCs w:val="28"/>
        </w:rPr>
        <w:t xml:space="preserve">← за аналогією до </w:t>
      </w:r>
      <w:r>
        <w:rPr>
          <w:rFonts w:eastAsia="TimesNewRomanPS-ItalicMT" w:cs="Times New Roman"/>
          <w:i/>
          <w:iCs/>
          <w:color w:val="000000"/>
          <w:szCs w:val="28"/>
        </w:rPr>
        <w:t xml:space="preserve">законтактувати </w:t>
      </w:r>
      <w:r>
        <w:rPr>
          <w:rFonts w:cs="Times New Roman"/>
          <w:color w:val="000000"/>
          <w:szCs w:val="28"/>
        </w:rPr>
        <w:t xml:space="preserve">– налагодити дружні стосунки. </w:t>
      </w:r>
      <w:r>
        <w:rPr>
          <w:rFonts w:eastAsia="TimesNewRomanPS-ItalicMT" w:cs="Times New Roman"/>
          <w:i/>
          <w:iCs/>
          <w:color w:val="000000"/>
          <w:szCs w:val="28"/>
        </w:rPr>
        <w:t xml:space="preserve">Того ж дня ми намагалися законтактувати (або, як каже моя бабуся, </w:t>
      </w:r>
      <w:r>
        <w:rPr>
          <w:rFonts w:eastAsia="TimesNewRomanPS-BoldItalicMT" w:cs="Times New Roman"/>
          <w:b/>
          <w:bCs/>
          <w:i/>
          <w:iCs/>
          <w:color w:val="000000"/>
          <w:szCs w:val="28"/>
        </w:rPr>
        <w:t>закомпанірувати</w:t>
      </w:r>
      <w:r>
        <w:rPr>
          <w:rFonts w:eastAsia="TimesNewRomanPS-ItalicMT" w:cs="Times New Roman"/>
          <w:i/>
          <w:iCs/>
          <w:color w:val="000000"/>
          <w:szCs w:val="28"/>
        </w:rPr>
        <w:t>) з дядечком з тринадцятої квартири</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Збу́джено-метушли́вий </w:t>
      </w:r>
      <w:r>
        <w:rPr>
          <w:rFonts w:cs="Times New Roman"/>
          <w:color w:val="000000"/>
          <w:szCs w:val="28"/>
        </w:rPr>
        <w:t xml:space="preserve">← збуджен- (ий) + -о- + метушливий –оказіональний складний прикметник. </w:t>
      </w:r>
      <w:r>
        <w:rPr>
          <w:rFonts w:eastAsia="TimesNewRomanPS-ItalicMT" w:cs="Times New Roman"/>
          <w:i/>
          <w:iCs/>
          <w:color w:val="000000"/>
          <w:szCs w:val="28"/>
        </w:rPr>
        <w:t xml:space="preserve">Тато зустрів нас на пероні з квітами, </w:t>
      </w:r>
      <w:r>
        <w:rPr>
          <w:rFonts w:eastAsia="TimesNewRomanPS-BoldItalicMT" w:cs="Times New Roman"/>
          <w:b/>
          <w:bCs/>
          <w:i/>
          <w:iCs/>
          <w:color w:val="000000"/>
          <w:szCs w:val="28"/>
        </w:rPr>
        <w:t xml:space="preserve">збуджено-метушливий </w:t>
      </w:r>
      <w:r>
        <w:rPr>
          <w:rFonts w:eastAsia="TimesNewRomanPS-ItalicMT" w:cs="Times New Roman"/>
          <w:i/>
          <w:iCs/>
          <w:color w:val="000000"/>
          <w:szCs w:val="28"/>
        </w:rPr>
        <w:t>і якийсь незвичайний</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Земза́но </w:t>
      </w:r>
      <w:r>
        <w:rPr>
          <w:rFonts w:cs="Times New Roman"/>
          <w:color w:val="000000"/>
          <w:szCs w:val="28"/>
        </w:rPr>
        <w:t xml:space="preserve">← Зем + Зано – особове ім’я персонажа дитячого твору. </w:t>
      </w:r>
      <w:r>
        <w:rPr>
          <w:rFonts w:eastAsia="TimesNewRomanPS-ItalicMT" w:cs="Times New Roman"/>
          <w:i/>
          <w:iCs/>
          <w:color w:val="000000"/>
          <w:szCs w:val="28"/>
        </w:rPr>
        <w:t xml:space="preserve">Володарі цирку брати </w:t>
      </w:r>
      <w:r>
        <w:rPr>
          <w:rFonts w:eastAsia="TimesNewRomanPS-BoldItalicMT" w:cs="Times New Roman"/>
          <w:b/>
          <w:bCs/>
          <w:i/>
          <w:iCs/>
          <w:color w:val="000000"/>
          <w:szCs w:val="28"/>
        </w:rPr>
        <w:t>Земзано</w:t>
      </w:r>
      <w:r>
        <w:rPr>
          <w:rFonts w:eastAsia="TimesNewRomanPS-ItalicMT" w:cs="Times New Roman"/>
          <w:i/>
          <w:iCs/>
          <w:color w:val="000000"/>
          <w:szCs w:val="28"/>
        </w:rPr>
        <w:t xml:space="preserve">: брат </w:t>
      </w:r>
      <w:r>
        <w:rPr>
          <w:rFonts w:eastAsia="TimesNewRomanPS-BoldItalicMT" w:cs="Times New Roman"/>
          <w:b/>
          <w:bCs/>
          <w:i/>
          <w:iCs/>
          <w:color w:val="000000"/>
          <w:szCs w:val="28"/>
        </w:rPr>
        <w:t>Зем</w:t>
      </w:r>
      <w:r>
        <w:rPr>
          <w:rFonts w:eastAsia="TimesNewRomanPS-ItalicMT" w:cs="Times New Roman"/>
          <w:i/>
          <w:iCs/>
          <w:color w:val="000000"/>
          <w:szCs w:val="28"/>
        </w:rPr>
        <w:t xml:space="preserve">, високий і худий, та брат </w:t>
      </w:r>
      <w:r>
        <w:rPr>
          <w:rFonts w:eastAsia="TimesNewRomanPS-BoldItalicMT" w:cs="Times New Roman"/>
          <w:b/>
          <w:bCs/>
          <w:i/>
          <w:iCs/>
          <w:color w:val="000000"/>
          <w:szCs w:val="28"/>
        </w:rPr>
        <w:t>Зано</w:t>
      </w:r>
      <w:r>
        <w:rPr>
          <w:rFonts w:eastAsia="TimesNewRomanPS-ItalicMT" w:cs="Times New Roman"/>
          <w:i/>
          <w:iCs/>
          <w:color w:val="000000"/>
          <w:szCs w:val="28"/>
        </w:rPr>
        <w:t>, низенький і товстий</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Злан </w:t>
      </w:r>
      <w:r>
        <w:rPr>
          <w:rFonts w:cs="Times New Roman"/>
          <w:color w:val="000000"/>
          <w:szCs w:val="28"/>
        </w:rPr>
        <w:t xml:space="preserve">← зл- (ий) + -ан – особове ім’я персонажа дитячого твору. </w:t>
      </w:r>
      <w:r>
        <w:rPr>
          <w:rFonts w:eastAsia="TimesNewRomanPS-BoldItalicMT" w:cs="Times New Roman"/>
          <w:b/>
          <w:bCs/>
          <w:i/>
          <w:iCs/>
          <w:color w:val="000000"/>
          <w:szCs w:val="28"/>
        </w:rPr>
        <w:t>Злана</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Великого у Зландії боялися всі, крім його дружини Злари і сина Зланика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Зла́ник </w:t>
      </w:r>
      <w:r>
        <w:rPr>
          <w:rFonts w:cs="Times New Roman"/>
          <w:color w:val="000000"/>
          <w:szCs w:val="28"/>
        </w:rPr>
        <w:t xml:space="preserve">← Злан + -ик – особове ім’я персонажа дитячого твору. </w:t>
      </w:r>
      <w:r>
        <w:rPr>
          <w:rFonts w:eastAsia="TimesNewRomanPS-ItalicMT" w:cs="Times New Roman"/>
          <w:i/>
          <w:iCs/>
          <w:color w:val="000000"/>
          <w:szCs w:val="28"/>
        </w:rPr>
        <w:t>Злана</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Великого у Зландії боялися всі, крім його дружини Злари і сина </w:t>
      </w:r>
      <w:r>
        <w:rPr>
          <w:rFonts w:eastAsia="TimesNewRomanPS-BoldItalicMT" w:cs="Times New Roman"/>
          <w:b/>
          <w:bCs/>
          <w:i/>
          <w:iCs/>
          <w:color w:val="000000"/>
          <w:szCs w:val="28"/>
        </w:rPr>
        <w:t>Зланика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Зла́ндія </w:t>
      </w:r>
      <w:r>
        <w:rPr>
          <w:rFonts w:cs="Times New Roman"/>
          <w:color w:val="000000"/>
          <w:szCs w:val="28"/>
        </w:rPr>
        <w:t xml:space="preserve">← зл- [ий] + [Голл]- андія – назва фантастичної країни. </w:t>
      </w:r>
      <w:r>
        <w:rPr>
          <w:rFonts w:eastAsia="TimesNewRomanPS-ItalicMT" w:cs="Times New Roman"/>
          <w:i/>
          <w:iCs/>
          <w:color w:val="000000"/>
          <w:szCs w:val="28"/>
        </w:rPr>
        <w:t>Так вона</w:t>
      </w:r>
    </w:p>
    <w:p w:rsidR="00E938DC" w:rsidRDefault="00C764F0" w:rsidP="00965433">
      <w:pPr>
        <w:spacing w:line="360" w:lineRule="auto"/>
        <w:jc w:val="both"/>
        <w:rPr>
          <w:rFonts w:cs="Times New Roman"/>
          <w:color w:val="000000"/>
          <w:szCs w:val="28"/>
        </w:rPr>
      </w:pPr>
      <w:r>
        <w:rPr>
          <w:rFonts w:eastAsia="TimesNewRomanPS-ItalicMT" w:cs="Times New Roman"/>
          <w:i/>
          <w:iCs/>
          <w:color w:val="000000"/>
          <w:szCs w:val="28"/>
        </w:rPr>
        <w:t xml:space="preserve">вигадала дві країни – </w:t>
      </w:r>
      <w:r>
        <w:rPr>
          <w:rFonts w:eastAsia="TimesNewRomanPS-BoldItalicMT" w:cs="Times New Roman"/>
          <w:b/>
          <w:bCs/>
          <w:i/>
          <w:iCs/>
          <w:color w:val="000000"/>
          <w:szCs w:val="28"/>
        </w:rPr>
        <w:t xml:space="preserve">Зландію </w:t>
      </w:r>
      <w:r>
        <w:rPr>
          <w:rFonts w:eastAsia="TimesNewRomanPS-ItalicMT" w:cs="Times New Roman"/>
          <w:i/>
          <w:iCs/>
          <w:color w:val="000000"/>
          <w:szCs w:val="28"/>
        </w:rPr>
        <w:t>і Добряндію</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Зла́ндець </w:t>
      </w:r>
      <w:r>
        <w:rPr>
          <w:rFonts w:cs="Times New Roman"/>
          <w:color w:val="000000"/>
          <w:szCs w:val="28"/>
        </w:rPr>
        <w:t xml:space="preserve">← Зланд- (ія) + -ець – назва жителя фантастичної країни Зландії. </w:t>
      </w:r>
      <w:r>
        <w:rPr>
          <w:rFonts w:eastAsia="TimesNewRomanPS-ItalicMT" w:cs="Times New Roman"/>
          <w:i/>
          <w:iCs/>
          <w:color w:val="000000"/>
          <w:szCs w:val="28"/>
        </w:rPr>
        <w:t xml:space="preserve">На кожну негативну рису потрібна була окрема штатна одиниця, а її не вистачало, тому </w:t>
      </w:r>
      <w:r>
        <w:rPr>
          <w:rFonts w:eastAsia="TimesNewRomanPS-BoldItalicMT" w:cs="Times New Roman"/>
          <w:b/>
          <w:bCs/>
          <w:i/>
          <w:iCs/>
          <w:color w:val="000000"/>
          <w:szCs w:val="28"/>
        </w:rPr>
        <w:t xml:space="preserve">зландці </w:t>
      </w:r>
      <w:r>
        <w:rPr>
          <w:rFonts w:eastAsia="TimesNewRomanPS-ItalicMT" w:cs="Times New Roman"/>
          <w:i/>
          <w:iCs/>
          <w:color w:val="000000"/>
          <w:szCs w:val="28"/>
        </w:rPr>
        <w:t xml:space="preserve">весь час шукали людей і тому вели підступну ворожу діяльність проти </w:t>
      </w:r>
      <w:r>
        <w:rPr>
          <w:rFonts w:eastAsia="TimesNewRomanPS-BoldItalicMT" w:cs="Times New Roman"/>
          <w:b/>
          <w:bCs/>
          <w:i/>
          <w:iCs/>
          <w:color w:val="000000"/>
          <w:szCs w:val="28"/>
        </w:rPr>
        <w:t>добрянців</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Зла́ра </w:t>
      </w:r>
      <w:r>
        <w:rPr>
          <w:rFonts w:cs="Times New Roman"/>
          <w:color w:val="000000"/>
          <w:szCs w:val="28"/>
        </w:rPr>
        <w:t>← зл- (а) + [Кл]- ара – особове ім’я персонажа дитячого твору.</w:t>
      </w:r>
    </w:p>
    <w:p w:rsidR="00E938DC" w:rsidRDefault="00C764F0" w:rsidP="00965433">
      <w:pPr>
        <w:spacing w:line="360" w:lineRule="auto"/>
        <w:jc w:val="both"/>
        <w:rPr>
          <w:rFonts w:cs="Times New Roman"/>
          <w:color w:val="000000"/>
          <w:szCs w:val="28"/>
        </w:rPr>
      </w:pPr>
      <w:r>
        <w:rPr>
          <w:rFonts w:eastAsia="TimesNewRomanPS-ItalicMT" w:cs="Times New Roman"/>
          <w:i/>
          <w:iCs/>
          <w:color w:val="000000"/>
          <w:szCs w:val="28"/>
        </w:rPr>
        <w:t xml:space="preserve">Злана Великого у Зландії боялися всі, крім його дружини </w:t>
      </w:r>
      <w:r>
        <w:rPr>
          <w:rFonts w:eastAsia="TimesNewRomanPS-BoldItalicMT" w:cs="Times New Roman"/>
          <w:b/>
          <w:bCs/>
          <w:i/>
          <w:iCs/>
          <w:color w:val="000000"/>
          <w:szCs w:val="28"/>
        </w:rPr>
        <w:t xml:space="preserve">Злари </w:t>
      </w:r>
      <w:r>
        <w:rPr>
          <w:rFonts w:eastAsia="TimesNewRomanPS-ItalicMT" w:cs="Times New Roman"/>
          <w:i/>
          <w:iCs/>
          <w:color w:val="000000"/>
          <w:szCs w:val="28"/>
        </w:rPr>
        <w:t>і сина Зланика</w:t>
      </w:r>
      <w:r>
        <w:rPr>
          <w:rFonts w:cs="Times New Roman"/>
          <w:color w:val="000000"/>
          <w:szCs w:val="28"/>
        </w:rPr>
        <w:t>.</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Злю́кін </w:t>
      </w:r>
      <w:r>
        <w:rPr>
          <w:rFonts w:cs="Times New Roman"/>
          <w:color w:val="000000"/>
          <w:szCs w:val="28"/>
        </w:rPr>
        <w:t xml:space="preserve">← злюк- (а) + -ін – прізвисько персонажа дитячого твору. </w:t>
      </w:r>
      <w:r>
        <w:rPr>
          <w:rFonts w:eastAsia="TimesNewRomanPS-ItalicMT" w:cs="Times New Roman"/>
          <w:i/>
          <w:iCs/>
          <w:color w:val="000000"/>
          <w:szCs w:val="28"/>
        </w:rPr>
        <w:t xml:space="preserve">Осторонь від усіх стояли троє – відома на всю школу трійця з п’ятого, тепер шостого «Б» – Довгий, </w:t>
      </w:r>
      <w:r>
        <w:rPr>
          <w:rFonts w:eastAsia="TimesNewRomanPS-BoldItalicMT" w:cs="Times New Roman"/>
          <w:b/>
          <w:bCs/>
          <w:i/>
          <w:iCs/>
          <w:color w:val="000000"/>
          <w:szCs w:val="28"/>
        </w:rPr>
        <w:t xml:space="preserve">Злюкін </w:t>
      </w:r>
      <w:r>
        <w:rPr>
          <w:rFonts w:eastAsia="TimesNewRomanPS-ItalicMT" w:cs="Times New Roman"/>
          <w:i/>
          <w:iCs/>
          <w:color w:val="000000"/>
          <w:szCs w:val="28"/>
        </w:rPr>
        <w:t>і Малявка</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І</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Ігогока́ло</w:t>
      </w:r>
      <w:r>
        <w:rPr>
          <w:color w:val="1B1C1D"/>
          <w:sz w:val="28"/>
          <w:szCs w:val="28"/>
          <w:lang w:val="uk-UA"/>
        </w:rPr>
        <w:t xml:space="preserve"> ← ігогока- (від ігогокати) + </w:t>
      </w:r>
      <w:r>
        <w:rPr>
          <w:b/>
          <w:bCs/>
          <w:color w:val="1B1C1D"/>
          <w:sz w:val="28"/>
          <w:szCs w:val="28"/>
          <w:lang w:val="uk-UA"/>
        </w:rPr>
        <w:t>-ло</w:t>
      </w:r>
      <w:r>
        <w:rPr>
          <w:color w:val="1B1C1D"/>
          <w:sz w:val="28"/>
          <w:szCs w:val="28"/>
          <w:lang w:val="uk-UA"/>
        </w:rPr>
        <w:t xml:space="preserve"> (зневажливий суфікс) – </w:t>
      </w:r>
      <w:r>
        <w:rPr>
          <w:b/>
          <w:bCs/>
          <w:color w:val="1B1C1D"/>
          <w:sz w:val="28"/>
          <w:szCs w:val="28"/>
          <w:lang w:val="uk-UA"/>
        </w:rPr>
        <w:t>зневажливе</w:t>
      </w:r>
      <w:r>
        <w:rPr>
          <w:color w:val="1B1C1D"/>
          <w:sz w:val="28"/>
          <w:szCs w:val="28"/>
          <w:lang w:val="uk-UA"/>
        </w:rPr>
        <w:t xml:space="preserve"> прізвисько, яке дала Корова Коню. </w:t>
      </w:r>
      <w:r>
        <w:rPr>
          <w:i/>
          <w:iCs/>
          <w:color w:val="1B1C1D"/>
          <w:sz w:val="28"/>
          <w:szCs w:val="28"/>
          <w:lang w:val="uk-UA"/>
        </w:rPr>
        <w:t xml:space="preserve">Я знаю, </w:t>
      </w:r>
      <w:r>
        <w:rPr>
          <w:b/>
          <w:bCs/>
          <w:i/>
          <w:iCs/>
          <w:color w:val="1B1C1D"/>
          <w:sz w:val="28"/>
          <w:szCs w:val="28"/>
          <w:lang w:val="uk-UA"/>
        </w:rPr>
        <w:t>ігогокало</w:t>
      </w:r>
      <w:r>
        <w:rPr>
          <w:i/>
          <w:iCs/>
          <w:color w:val="1B1C1D"/>
          <w:sz w:val="28"/>
          <w:szCs w:val="28"/>
          <w:lang w:val="uk-UA"/>
        </w:rPr>
        <w:t>, що ти запроданець і зрадник, — спокійно сказала тітонька Корова.</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Ікс І́грекович </w:t>
      </w:r>
      <w:r>
        <w:rPr>
          <w:rFonts w:cs="Times New Roman"/>
          <w:color w:val="000000"/>
          <w:szCs w:val="28"/>
        </w:rPr>
        <w:t xml:space="preserve">← ікс ігрек- + -ович – ім’я, по батькові персонажа дитячого твору. </w:t>
      </w:r>
      <w:r>
        <w:rPr>
          <w:rFonts w:eastAsia="TimesNewRomanPS-ItalicMT" w:cs="Times New Roman"/>
          <w:i/>
          <w:iCs/>
          <w:color w:val="000000"/>
          <w:szCs w:val="28"/>
        </w:rPr>
        <w:t xml:space="preserve">Це – </w:t>
      </w:r>
      <w:r>
        <w:rPr>
          <w:rFonts w:eastAsia="TimesNewRomanPS-BoldItalicMT" w:cs="Times New Roman"/>
          <w:b/>
          <w:bCs/>
          <w:i/>
          <w:iCs/>
          <w:color w:val="000000"/>
          <w:szCs w:val="28"/>
        </w:rPr>
        <w:t>Ікс Ігрекович</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lastRenderedPageBreak/>
        <w:t>Ї</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Їжа́єць </w:t>
      </w:r>
      <w:r>
        <w:rPr>
          <w:rFonts w:cs="Times New Roman"/>
          <w:color w:val="000000"/>
          <w:szCs w:val="28"/>
        </w:rPr>
        <w:t xml:space="preserve">← їжа- [к] + [за]- єць – ім’я персонажа дитячого твору. </w:t>
      </w:r>
      <w:r>
        <w:rPr>
          <w:rFonts w:eastAsia="TimesNewRomanPS-ItalicMT" w:cs="Times New Roman"/>
          <w:i/>
          <w:iCs/>
          <w:color w:val="000000"/>
          <w:szCs w:val="28"/>
        </w:rPr>
        <w:t xml:space="preserve">Я навіть спільне ім’я придумав – </w:t>
      </w:r>
      <w:r>
        <w:rPr>
          <w:rFonts w:eastAsia="TimesNewRomanPS-BoldItalicMT" w:cs="Times New Roman"/>
          <w:b/>
          <w:bCs/>
          <w:i/>
          <w:iCs/>
          <w:color w:val="000000"/>
          <w:szCs w:val="28"/>
        </w:rPr>
        <w:t xml:space="preserve">Їжаєць </w:t>
      </w:r>
      <w:r>
        <w:rPr>
          <w:rFonts w:eastAsia="TimesNewRomanPS-ItalicMT" w:cs="Times New Roman"/>
          <w:i/>
          <w:iCs/>
          <w:color w:val="000000"/>
          <w:szCs w:val="28"/>
        </w:rPr>
        <w:t>Колькось</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Їжакі́вщина </w:t>
      </w:r>
      <w:r>
        <w:rPr>
          <w:rFonts w:cs="Times New Roman"/>
          <w:color w:val="000000"/>
          <w:szCs w:val="28"/>
        </w:rPr>
        <w:t xml:space="preserve">← їжак + [Харк]- івщина – назва казкового селища, де їжаки живуть цілими родинами. </w:t>
      </w:r>
      <w:r>
        <w:rPr>
          <w:rFonts w:eastAsia="TimesNewRomanPS-ItalicMT" w:cs="Times New Roman"/>
          <w:i/>
          <w:iCs/>
          <w:color w:val="000000"/>
          <w:szCs w:val="28"/>
        </w:rPr>
        <w:t xml:space="preserve">Мій друг їжачок Колько Колючка в суботу поїхав на два дні у селище </w:t>
      </w:r>
      <w:r>
        <w:rPr>
          <w:rFonts w:eastAsia="TimesNewRomanPS-BoldItalicMT" w:cs="Times New Roman"/>
          <w:b/>
          <w:bCs/>
          <w:i/>
          <w:iCs/>
          <w:color w:val="000000"/>
          <w:szCs w:val="28"/>
        </w:rPr>
        <w:t xml:space="preserve">Їжаківщину </w:t>
      </w:r>
      <w:r>
        <w:rPr>
          <w:rFonts w:eastAsia="TimesNewRomanPS-ItalicMT" w:cs="Times New Roman"/>
          <w:i/>
          <w:iCs/>
          <w:color w:val="000000"/>
          <w:szCs w:val="28"/>
        </w:rPr>
        <w:t>на весілля</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К</w:t>
      </w:r>
    </w:p>
    <w:p w:rsidR="00E938DC" w:rsidRDefault="00C764F0" w:rsidP="00965433">
      <w:pPr>
        <w:spacing w:line="360" w:lineRule="auto"/>
        <w:ind w:leftChars="100" w:left="280" w:firstLineChars="203" w:firstLine="571"/>
        <w:jc w:val="both"/>
        <w:rPr>
          <w:rFonts w:cs="Times New Roman"/>
          <w:color w:val="000000"/>
          <w:szCs w:val="28"/>
        </w:rPr>
      </w:pPr>
      <w:r>
        <w:rPr>
          <w:rFonts w:eastAsia="TimesNewRomanPS-BoldMT" w:cs="Times New Roman"/>
          <w:b/>
          <w:bCs/>
          <w:color w:val="000000"/>
          <w:szCs w:val="28"/>
        </w:rPr>
        <w:t xml:space="preserve">Кабаню́к Ве́прій Кну́рович </w:t>
      </w:r>
      <w:r>
        <w:rPr>
          <w:rFonts w:cs="Times New Roman"/>
          <w:color w:val="000000"/>
          <w:szCs w:val="28"/>
        </w:rPr>
        <w:t xml:space="preserve">← кабан- + -юк вепрій кнур- + -ович –прізвище, ім’я, по батькові персонажа дитячого твору. </w:t>
      </w:r>
      <w:r>
        <w:rPr>
          <w:rFonts w:eastAsia="TimesNewRomanPS-ItalicMT" w:cs="Times New Roman"/>
          <w:i/>
          <w:iCs/>
          <w:color w:val="000000"/>
          <w:szCs w:val="28"/>
        </w:rPr>
        <w:t xml:space="preserve">Від Хрюні прийшло аж двоє – мама Хавронія Вепріївна, домогосподарка, і дідусь </w:t>
      </w:r>
      <w:r>
        <w:rPr>
          <w:rFonts w:eastAsia="TimesNewRomanPS-BoldItalicMT" w:cs="Times New Roman"/>
          <w:b/>
          <w:bCs/>
          <w:i/>
          <w:iCs/>
          <w:color w:val="000000"/>
          <w:szCs w:val="28"/>
        </w:rPr>
        <w:t>Вепрій Кнурович Кабанюк</w:t>
      </w:r>
      <w:r>
        <w:rPr>
          <w:rFonts w:eastAsia="TimesNewRomanPS-ItalicMT" w:cs="Times New Roman"/>
          <w:i/>
          <w:iCs/>
          <w:color w:val="000000"/>
          <w:szCs w:val="28"/>
        </w:rPr>
        <w:t>, старий копач</w:t>
      </w:r>
      <w:r>
        <w:rPr>
          <w:rFonts w:cs="Times New Roman"/>
          <w:color w:val="000000"/>
          <w:szCs w:val="28"/>
        </w:rPr>
        <w:t>.</w:t>
      </w:r>
    </w:p>
    <w:p w:rsidR="00E938DC" w:rsidRDefault="00C764F0" w:rsidP="00965433">
      <w:pPr>
        <w:pStyle w:val="aa"/>
        <w:spacing w:beforeAutospacing="0" w:afterAutospacing="0" w:line="360" w:lineRule="auto"/>
        <w:ind w:firstLine="709"/>
        <w:jc w:val="both"/>
        <w:rPr>
          <w:i/>
          <w:iCs/>
          <w:color w:val="000000"/>
          <w:sz w:val="28"/>
          <w:szCs w:val="28"/>
          <w:lang w:val="uk-UA"/>
        </w:rPr>
      </w:pPr>
      <w:r>
        <w:rPr>
          <w:b/>
          <w:bCs/>
          <w:color w:val="1B1C1D"/>
          <w:sz w:val="28"/>
          <w:szCs w:val="28"/>
          <w:lang w:val="uk-UA"/>
        </w:rPr>
        <w:t>Кабаню́ра-стра́жник</w:t>
      </w:r>
      <w:r>
        <w:rPr>
          <w:color w:val="1B1C1D"/>
          <w:sz w:val="28"/>
          <w:szCs w:val="28"/>
          <w:lang w:val="uk-UA"/>
        </w:rPr>
        <w:t xml:space="preserve"> ← кабан + </w:t>
      </w:r>
      <w:r>
        <w:rPr>
          <w:b/>
          <w:bCs/>
          <w:color w:val="1B1C1D"/>
          <w:sz w:val="28"/>
          <w:szCs w:val="28"/>
          <w:lang w:val="uk-UA"/>
        </w:rPr>
        <w:t>-юр-</w:t>
      </w:r>
      <w:r>
        <w:rPr>
          <w:color w:val="1B1C1D"/>
          <w:sz w:val="28"/>
          <w:szCs w:val="28"/>
          <w:lang w:val="uk-UA"/>
        </w:rPr>
        <w:t xml:space="preserve"> (збільшувально-зневажливий суфікс) + стражник – складна назва, що поєднує </w:t>
      </w:r>
      <w:r>
        <w:rPr>
          <w:b/>
          <w:bCs/>
          <w:color w:val="1B1C1D"/>
          <w:sz w:val="28"/>
          <w:szCs w:val="28"/>
          <w:lang w:val="uk-UA"/>
        </w:rPr>
        <w:t>зневажливу</w:t>
      </w:r>
      <w:r>
        <w:rPr>
          <w:color w:val="1B1C1D"/>
          <w:sz w:val="28"/>
          <w:szCs w:val="28"/>
          <w:lang w:val="uk-UA"/>
        </w:rPr>
        <w:t xml:space="preserve"> характеристику персонажа з його професією. </w:t>
      </w:r>
      <w:r>
        <w:rPr>
          <w:b/>
          <w:bCs/>
          <w:i/>
          <w:iCs/>
          <w:color w:val="1B1C1D"/>
          <w:sz w:val="28"/>
          <w:szCs w:val="28"/>
          <w:lang w:val="uk-UA"/>
        </w:rPr>
        <w:t>Кабанюра-стражник</w:t>
      </w:r>
      <w:r>
        <w:rPr>
          <w:i/>
          <w:iCs/>
          <w:color w:val="1B1C1D"/>
          <w:sz w:val="28"/>
          <w:szCs w:val="28"/>
          <w:lang w:val="uk-UA"/>
        </w:rPr>
        <w:t xml:space="preserve"> тільки гикнув, враз заплющив очі й ліг на землю голічерева.</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Кадобна́п </w:t>
      </w:r>
      <w:r>
        <w:rPr>
          <w:rFonts w:cs="Times New Roman"/>
          <w:color w:val="000000"/>
          <w:szCs w:val="28"/>
        </w:rPr>
        <w:t xml:space="preserve">← абревіатура від </w:t>
      </w:r>
      <w:r>
        <w:rPr>
          <w:rFonts w:eastAsia="TimesNewRomanPS-BoldMT" w:cs="Times New Roman"/>
          <w:b/>
          <w:bCs/>
          <w:color w:val="000000"/>
          <w:szCs w:val="28"/>
        </w:rPr>
        <w:t>К</w:t>
      </w:r>
      <w:r>
        <w:rPr>
          <w:rFonts w:cs="Times New Roman"/>
          <w:color w:val="000000"/>
          <w:szCs w:val="28"/>
        </w:rPr>
        <w:t xml:space="preserve">азкове </w:t>
      </w:r>
      <w:r>
        <w:rPr>
          <w:rFonts w:eastAsia="TimesNewRomanPS-BoldMT" w:cs="Times New Roman"/>
          <w:b/>
          <w:bCs/>
          <w:color w:val="000000"/>
          <w:szCs w:val="28"/>
        </w:rPr>
        <w:t>Д</w:t>
      </w:r>
      <w:r>
        <w:rPr>
          <w:rFonts w:cs="Times New Roman"/>
          <w:color w:val="000000"/>
          <w:szCs w:val="28"/>
        </w:rPr>
        <w:t xml:space="preserve">овідкове </w:t>
      </w:r>
      <w:r>
        <w:rPr>
          <w:rFonts w:eastAsia="TimesNewRomanPS-BoldMT" w:cs="Times New Roman"/>
          <w:b/>
          <w:bCs/>
          <w:color w:val="000000"/>
          <w:szCs w:val="28"/>
        </w:rPr>
        <w:t>Б</w:t>
      </w:r>
      <w:r>
        <w:rPr>
          <w:rFonts w:cs="Times New Roman"/>
          <w:color w:val="000000"/>
          <w:szCs w:val="28"/>
        </w:rPr>
        <w:t xml:space="preserve">юро </w:t>
      </w:r>
      <w:r>
        <w:rPr>
          <w:rFonts w:eastAsia="TimesNewRomanPS-BoldMT" w:cs="Times New Roman"/>
          <w:b/>
          <w:bCs/>
          <w:color w:val="000000"/>
          <w:szCs w:val="28"/>
        </w:rPr>
        <w:t>Н</w:t>
      </w:r>
      <w:r>
        <w:rPr>
          <w:rFonts w:cs="Times New Roman"/>
          <w:color w:val="000000"/>
          <w:szCs w:val="28"/>
        </w:rPr>
        <w:t xml:space="preserve">адзвичайних </w:t>
      </w:r>
      <w:r>
        <w:rPr>
          <w:rFonts w:eastAsia="TimesNewRomanPS-BoldMT" w:cs="Times New Roman"/>
          <w:b/>
          <w:bCs/>
          <w:color w:val="000000"/>
          <w:szCs w:val="28"/>
        </w:rPr>
        <w:t>П</w:t>
      </w:r>
      <w:r>
        <w:rPr>
          <w:rFonts w:cs="Times New Roman"/>
          <w:color w:val="000000"/>
          <w:szCs w:val="28"/>
        </w:rPr>
        <w:t xml:space="preserve">одій. </w:t>
      </w:r>
      <w:r>
        <w:rPr>
          <w:rFonts w:eastAsia="TimesNewRomanPS-ItalicMT" w:cs="Times New Roman"/>
          <w:i/>
          <w:iCs/>
          <w:color w:val="000000"/>
          <w:szCs w:val="28"/>
        </w:rPr>
        <w:t xml:space="preserve">Доведеться звернутися до Казкового Довідкового Бюро Надзвичайних Подій (скорочено </w:t>
      </w:r>
      <w:r>
        <w:rPr>
          <w:rFonts w:eastAsia="TimesNewRomanPS-BoldItalicMT" w:cs="Times New Roman"/>
          <w:b/>
          <w:bCs/>
          <w:i/>
          <w:iCs/>
          <w:color w:val="000000"/>
          <w:szCs w:val="28"/>
        </w:rPr>
        <w:t>Кадобнап</w:t>
      </w:r>
      <w:r>
        <w:rPr>
          <w:rFonts w:eastAsia="TimesNewRomanPS-ItalicMT" w:cs="Times New Roman"/>
          <w:i/>
          <w:iCs/>
          <w:color w:val="000000"/>
          <w:szCs w:val="28"/>
        </w:rPr>
        <w:t>)</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Казк’ю́тер </w:t>
      </w:r>
      <w:r>
        <w:rPr>
          <w:rFonts w:cs="Times New Roman"/>
          <w:color w:val="000000"/>
          <w:szCs w:val="28"/>
        </w:rPr>
        <w:t xml:space="preserve">← казк- (а) + [комп]- ’ютер – назва казкового комп’ютера. </w:t>
      </w:r>
      <w:r>
        <w:rPr>
          <w:rFonts w:eastAsia="TimesNewRomanPS-ItalicMT" w:cs="Times New Roman"/>
          <w:i/>
          <w:iCs/>
          <w:color w:val="000000"/>
          <w:szCs w:val="28"/>
        </w:rPr>
        <w:t>І у</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хаті прибирати, і сестричку доглядати, і </w:t>
      </w:r>
      <w:r>
        <w:rPr>
          <w:rFonts w:eastAsia="TimesNewRomanPS-BoldItalicMT" w:cs="Times New Roman"/>
          <w:b/>
          <w:bCs/>
          <w:i/>
          <w:iCs/>
          <w:color w:val="000000"/>
          <w:szCs w:val="28"/>
        </w:rPr>
        <w:t xml:space="preserve">казк’ютер </w:t>
      </w:r>
      <w:r>
        <w:rPr>
          <w:rFonts w:eastAsia="TimesNewRomanPS-ItalicMT" w:cs="Times New Roman"/>
          <w:i/>
          <w:iCs/>
          <w:color w:val="000000"/>
          <w:szCs w:val="28"/>
        </w:rPr>
        <w:t>не вмикати</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Казк’ю́терний </w:t>
      </w:r>
      <w:r>
        <w:rPr>
          <w:rFonts w:cs="Times New Roman"/>
          <w:color w:val="000000"/>
          <w:szCs w:val="28"/>
        </w:rPr>
        <w:t xml:space="preserve">← казк’ютер + -н- (ий) – оказіональний прикметник. </w:t>
      </w:r>
      <w:r>
        <w:rPr>
          <w:rFonts w:eastAsia="TimesNewRomanPS-ItalicMT" w:cs="Times New Roman"/>
          <w:i/>
          <w:iCs/>
          <w:color w:val="000000"/>
          <w:szCs w:val="28"/>
        </w:rPr>
        <w:t>І</w:t>
      </w:r>
    </w:p>
    <w:p w:rsidR="00E938DC" w:rsidRDefault="00C764F0" w:rsidP="00965433">
      <w:pPr>
        <w:spacing w:line="360" w:lineRule="auto"/>
        <w:jc w:val="both"/>
        <w:rPr>
          <w:rFonts w:cs="Times New Roman"/>
          <w:color w:val="000000"/>
          <w:szCs w:val="28"/>
        </w:rPr>
      </w:pPr>
      <w:r>
        <w:rPr>
          <w:rFonts w:eastAsia="TimesNewRomanPS-BoldItalicMT" w:cs="Times New Roman"/>
          <w:b/>
          <w:bCs/>
          <w:i/>
          <w:iCs/>
          <w:color w:val="000000"/>
          <w:szCs w:val="28"/>
        </w:rPr>
        <w:t xml:space="preserve">казк’ютерні </w:t>
      </w:r>
      <w:r>
        <w:rPr>
          <w:rFonts w:eastAsia="TimesNewRomanPS-ItalicMT" w:cs="Times New Roman"/>
          <w:i/>
          <w:iCs/>
          <w:color w:val="000000"/>
          <w:szCs w:val="28"/>
        </w:rPr>
        <w:t>ігри у мене такі кльовезні, що впасти можна</w:t>
      </w:r>
      <w:r>
        <w:rPr>
          <w:rFonts w:cs="Times New Roman"/>
          <w:color w:val="000000"/>
          <w:szCs w:val="28"/>
        </w:rPr>
        <w:t>.</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Кастру́льник </w:t>
      </w:r>
      <w:r>
        <w:rPr>
          <w:rFonts w:cs="Times New Roman"/>
          <w:color w:val="000000"/>
          <w:szCs w:val="28"/>
        </w:rPr>
        <w:t>← каструл- (я) + -ник – прізвисько персонажа дитячого твору</w:t>
      </w:r>
      <w:r>
        <w:rPr>
          <w:rFonts w:eastAsia="TimesNewRomanPS-ItalicMT" w:cs="Times New Roman"/>
          <w:i/>
          <w:iCs/>
          <w:color w:val="000000"/>
          <w:szCs w:val="28"/>
        </w:rPr>
        <w:t xml:space="preserve">. Здорово! </w:t>
      </w:r>
      <w:r>
        <w:rPr>
          <w:rFonts w:eastAsia="TimesNewRomanPS-BoldItalicMT" w:cs="Times New Roman"/>
          <w:b/>
          <w:bCs/>
          <w:i/>
          <w:iCs/>
          <w:color w:val="000000"/>
          <w:szCs w:val="28"/>
        </w:rPr>
        <w:t xml:space="preserve">Каструльник </w:t>
      </w:r>
      <w:r>
        <w:rPr>
          <w:rFonts w:eastAsia="TimesNewRomanPS-ItalicMT" w:cs="Times New Roman"/>
          <w:i/>
          <w:iCs/>
          <w:color w:val="000000"/>
          <w:szCs w:val="28"/>
        </w:rPr>
        <w:t>Лещенко! Мийник-помийник</w:t>
      </w:r>
      <w:r>
        <w:rPr>
          <w:rFonts w:cs="Times New Roman"/>
          <w:color w:val="000000"/>
          <w:szCs w:val="28"/>
        </w:rPr>
        <w:t>.</w:t>
      </w:r>
    </w:p>
    <w:p w:rsidR="00E938DC" w:rsidRDefault="00C764F0" w:rsidP="00965433">
      <w:pPr>
        <w:pStyle w:val="aa"/>
        <w:spacing w:beforeAutospacing="0" w:afterAutospacing="0" w:line="360" w:lineRule="auto"/>
        <w:ind w:firstLine="709"/>
        <w:jc w:val="both"/>
        <w:rPr>
          <w:i/>
          <w:iCs/>
          <w:color w:val="1B1C1D"/>
          <w:sz w:val="28"/>
          <w:szCs w:val="28"/>
          <w:lang w:val="uk-UA"/>
        </w:rPr>
      </w:pPr>
      <w:r>
        <w:rPr>
          <w:b/>
          <w:bCs/>
          <w:color w:val="1B1C1D"/>
          <w:sz w:val="28"/>
          <w:szCs w:val="28"/>
          <w:lang w:val="uk-UA"/>
        </w:rPr>
        <w:t>Кажа́н Кажа́нович</w:t>
      </w:r>
      <w:r>
        <w:rPr>
          <w:color w:val="1B1C1D"/>
          <w:sz w:val="28"/>
          <w:szCs w:val="28"/>
          <w:lang w:val="uk-UA"/>
        </w:rPr>
        <w:t xml:space="preserve"> ← кажан + Кажанович (за аналогією до по батькові) – власне ім’я персонажа. </w:t>
      </w:r>
      <w:r>
        <w:rPr>
          <w:i/>
          <w:iCs/>
          <w:color w:val="1B1C1D"/>
          <w:sz w:val="28"/>
          <w:szCs w:val="28"/>
          <w:lang w:val="uk-UA"/>
        </w:rPr>
        <w:t xml:space="preserve">У лісі розшукайте </w:t>
      </w:r>
      <w:r>
        <w:rPr>
          <w:b/>
          <w:bCs/>
          <w:i/>
          <w:iCs/>
          <w:color w:val="1B1C1D"/>
          <w:sz w:val="28"/>
          <w:szCs w:val="28"/>
          <w:lang w:val="uk-UA"/>
        </w:rPr>
        <w:t>Кажана Кажановича</w:t>
      </w:r>
      <w:r>
        <w:rPr>
          <w:i/>
          <w:iCs/>
          <w:color w:val="1B1C1D"/>
          <w:sz w:val="28"/>
          <w:szCs w:val="28"/>
          <w:lang w:val="uk-UA"/>
        </w:rPr>
        <w:t>, він вам допоможе.</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Кендю́х ти пересма́жений</w:t>
      </w:r>
      <w:r>
        <w:rPr>
          <w:color w:val="1B1C1D"/>
          <w:sz w:val="28"/>
          <w:szCs w:val="28"/>
          <w:lang w:val="uk-UA"/>
        </w:rPr>
        <w:t xml:space="preserve"> ← кендюх (образливе прізвисько) + пересмажений (дієприкметник) – </w:t>
      </w:r>
      <w:r>
        <w:rPr>
          <w:b/>
          <w:bCs/>
          <w:color w:val="1B1C1D"/>
          <w:sz w:val="28"/>
          <w:szCs w:val="28"/>
          <w:lang w:val="uk-UA"/>
        </w:rPr>
        <w:t>образливий, емоційно-забарвлений</w:t>
      </w:r>
      <w:r>
        <w:rPr>
          <w:color w:val="1B1C1D"/>
          <w:sz w:val="28"/>
          <w:szCs w:val="28"/>
          <w:lang w:val="uk-UA"/>
        </w:rPr>
        <w:t xml:space="preserve"> вислів. </w:t>
      </w:r>
      <w:r>
        <w:rPr>
          <w:i/>
          <w:iCs/>
          <w:color w:val="1B1C1D"/>
          <w:sz w:val="28"/>
          <w:szCs w:val="28"/>
          <w:lang w:val="uk-UA"/>
        </w:rPr>
        <w:lastRenderedPageBreak/>
        <w:t xml:space="preserve">— </w:t>
      </w:r>
      <w:r>
        <w:rPr>
          <w:b/>
          <w:bCs/>
          <w:i/>
          <w:iCs/>
          <w:color w:val="1B1C1D"/>
          <w:sz w:val="28"/>
          <w:szCs w:val="28"/>
          <w:lang w:val="uk-UA"/>
        </w:rPr>
        <w:t>Кендюх ти пересмажений</w:t>
      </w:r>
      <w:r>
        <w:rPr>
          <w:i/>
          <w:iCs/>
          <w:color w:val="1B1C1D"/>
          <w:sz w:val="28"/>
          <w:szCs w:val="28"/>
          <w:lang w:val="uk-UA"/>
        </w:rPr>
        <w:t>!  Ой, любі друзі, заткніть вуха і не слухайте, будь ласка, цих двох пройдисвітів.</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Козеня́точка</w:t>
      </w:r>
      <w:r>
        <w:rPr>
          <w:color w:val="1B1C1D"/>
          <w:sz w:val="28"/>
          <w:szCs w:val="28"/>
          <w:lang w:val="uk-UA"/>
        </w:rPr>
        <w:t xml:space="preserve"> ← козенят- (основа) + </w:t>
      </w:r>
      <w:r>
        <w:rPr>
          <w:b/>
          <w:bCs/>
          <w:color w:val="1B1C1D"/>
          <w:sz w:val="28"/>
          <w:szCs w:val="28"/>
          <w:lang w:val="uk-UA"/>
        </w:rPr>
        <w:t>-очк-</w:t>
      </w:r>
      <w:r>
        <w:rPr>
          <w:color w:val="1B1C1D"/>
          <w:sz w:val="28"/>
          <w:szCs w:val="28"/>
          <w:lang w:val="uk-UA"/>
        </w:rPr>
        <w:t xml:space="preserve"> (подвійний зменшувально-пестливий суфікс) – </w:t>
      </w:r>
      <w:r>
        <w:rPr>
          <w:b/>
          <w:bCs/>
          <w:color w:val="1B1C1D"/>
          <w:sz w:val="28"/>
          <w:szCs w:val="28"/>
          <w:lang w:val="uk-UA"/>
        </w:rPr>
        <w:t>дуже лагідне, пестливе</w:t>
      </w:r>
      <w:r>
        <w:rPr>
          <w:color w:val="1B1C1D"/>
          <w:sz w:val="28"/>
          <w:szCs w:val="28"/>
          <w:lang w:val="uk-UA"/>
        </w:rPr>
        <w:t xml:space="preserve"> звертання матері до синів. </w:t>
      </w:r>
      <w:r>
        <w:rPr>
          <w:i/>
          <w:iCs/>
          <w:color w:val="1B1C1D"/>
          <w:sz w:val="28"/>
          <w:szCs w:val="28"/>
          <w:lang w:val="uk-UA"/>
        </w:rPr>
        <w:t xml:space="preserve">Не плачте, мої </w:t>
      </w:r>
      <w:r>
        <w:rPr>
          <w:b/>
          <w:bCs/>
          <w:i/>
          <w:iCs/>
          <w:color w:val="1B1C1D"/>
          <w:sz w:val="28"/>
          <w:szCs w:val="28"/>
          <w:lang w:val="uk-UA"/>
        </w:rPr>
        <w:t>козеняточка</w:t>
      </w:r>
      <w:r>
        <w:rPr>
          <w:i/>
          <w:iCs/>
          <w:color w:val="1B1C1D"/>
          <w:sz w:val="28"/>
          <w:szCs w:val="28"/>
          <w:lang w:val="uk-UA"/>
        </w:rPr>
        <w:t>!</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Козеня́ча ма́ти</w:t>
      </w:r>
      <w:r>
        <w:rPr>
          <w:color w:val="1B1C1D"/>
          <w:sz w:val="28"/>
          <w:szCs w:val="28"/>
          <w:lang w:val="uk-UA"/>
        </w:rPr>
        <w:t xml:space="preserve"> ← козеняча (прикметник) + мати (іменник) – </w:t>
      </w:r>
      <w:r>
        <w:rPr>
          <w:b/>
          <w:bCs/>
          <w:color w:val="1B1C1D"/>
          <w:sz w:val="28"/>
          <w:szCs w:val="28"/>
          <w:lang w:val="uk-UA"/>
        </w:rPr>
        <w:t>емоційний</w:t>
      </w:r>
      <w:r>
        <w:rPr>
          <w:color w:val="1B1C1D"/>
          <w:sz w:val="28"/>
          <w:szCs w:val="28"/>
          <w:lang w:val="uk-UA"/>
        </w:rPr>
        <w:t xml:space="preserve"> вираз, використаний близнюками для позначення жахливого становища матері. </w:t>
      </w:r>
      <w:r>
        <w:rPr>
          <w:i/>
          <w:iCs/>
          <w:color w:val="1B1C1D"/>
          <w:sz w:val="28"/>
          <w:szCs w:val="28"/>
          <w:lang w:val="uk-UA"/>
        </w:rPr>
        <w:t xml:space="preserve">Ой, матусенько рідненька, через нас ти ж тепер </w:t>
      </w:r>
      <w:r>
        <w:rPr>
          <w:b/>
          <w:bCs/>
          <w:i/>
          <w:iCs/>
          <w:color w:val="1B1C1D"/>
          <w:sz w:val="28"/>
          <w:szCs w:val="28"/>
          <w:lang w:val="uk-UA"/>
        </w:rPr>
        <w:t>козеняча мати</w:t>
      </w:r>
      <w:r>
        <w:rPr>
          <w:i/>
          <w:iCs/>
          <w:color w:val="1B1C1D"/>
          <w:sz w:val="28"/>
          <w:szCs w:val="28"/>
          <w:lang w:val="uk-UA"/>
        </w:rPr>
        <w:t>! Ой, що ж ми наробили!</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Козеня́та-козеня́та</w:t>
      </w:r>
      <w:r>
        <w:rPr>
          <w:color w:val="1B1C1D"/>
          <w:sz w:val="28"/>
          <w:szCs w:val="28"/>
          <w:lang w:val="uk-UA"/>
        </w:rPr>
        <w:t xml:space="preserve"> ← повтор слова козенята – </w:t>
      </w:r>
      <w:r>
        <w:rPr>
          <w:b/>
          <w:bCs/>
          <w:color w:val="1B1C1D"/>
          <w:sz w:val="28"/>
          <w:szCs w:val="28"/>
          <w:lang w:val="uk-UA"/>
        </w:rPr>
        <w:t>саркастичне, невдоволене</w:t>
      </w:r>
      <w:r>
        <w:rPr>
          <w:color w:val="1B1C1D"/>
          <w:sz w:val="28"/>
          <w:szCs w:val="28"/>
          <w:lang w:val="uk-UA"/>
        </w:rPr>
        <w:t xml:space="preserve"> повторення дітьми слів матері. </w:t>
      </w:r>
      <w:r>
        <w:rPr>
          <w:i/>
          <w:iCs/>
          <w:color w:val="1B1C1D"/>
          <w:sz w:val="28"/>
          <w:szCs w:val="28"/>
          <w:lang w:val="uk-UA"/>
        </w:rPr>
        <w:t>— "</w:t>
      </w:r>
      <w:r>
        <w:rPr>
          <w:b/>
          <w:bCs/>
          <w:i/>
          <w:iCs/>
          <w:color w:val="1B1C1D"/>
          <w:sz w:val="28"/>
          <w:szCs w:val="28"/>
          <w:lang w:val="uk-UA"/>
        </w:rPr>
        <w:t>Козенята-козенята</w:t>
      </w:r>
      <w:r>
        <w:rPr>
          <w:i/>
          <w:iCs/>
          <w:color w:val="1B1C1D"/>
          <w:sz w:val="28"/>
          <w:szCs w:val="28"/>
          <w:lang w:val="uk-UA"/>
        </w:rPr>
        <w:t>"! прогундосив Вітя. — А кроку ступити самим не дають.</w:t>
      </w:r>
    </w:p>
    <w:p w:rsidR="00E938DC" w:rsidRDefault="00C764F0" w:rsidP="00965433">
      <w:pPr>
        <w:pStyle w:val="aa"/>
        <w:spacing w:beforeAutospacing="0" w:afterAutospacing="0" w:line="360" w:lineRule="auto"/>
        <w:ind w:firstLine="709"/>
        <w:jc w:val="both"/>
        <w:rPr>
          <w:sz w:val="28"/>
          <w:szCs w:val="28"/>
          <w:lang w:val="uk-UA"/>
        </w:rPr>
      </w:pPr>
      <w:r>
        <w:rPr>
          <w:rFonts w:eastAsia="TimesNewRomanPS-BoldMT"/>
          <w:b/>
          <w:bCs/>
          <w:color w:val="000000"/>
          <w:sz w:val="28"/>
          <w:szCs w:val="28"/>
          <w:lang w:val="uk-UA"/>
        </w:rPr>
        <w:t xml:space="preserve">Ки́цин </w:t>
      </w:r>
      <w:r>
        <w:rPr>
          <w:color w:val="000000"/>
          <w:sz w:val="28"/>
          <w:szCs w:val="28"/>
          <w:lang w:val="uk-UA"/>
        </w:rPr>
        <w:t>← киц- (я) + -ин – прізвище персонажа дитячого твору</w:t>
      </w:r>
      <w:r>
        <w:rPr>
          <w:rFonts w:eastAsia="TimesNewRomanPS-ItalicMT"/>
          <w:i/>
          <w:iCs/>
          <w:color w:val="000000"/>
          <w:sz w:val="28"/>
          <w:szCs w:val="28"/>
          <w:lang w:val="uk-UA"/>
        </w:rPr>
        <w:t xml:space="preserve">. Бо всі встигли полюбити Васю </w:t>
      </w:r>
      <w:r>
        <w:rPr>
          <w:rFonts w:eastAsia="TimesNewRomanPS-BoldItalicMT"/>
          <w:b/>
          <w:bCs/>
          <w:i/>
          <w:iCs/>
          <w:color w:val="000000"/>
          <w:sz w:val="28"/>
          <w:szCs w:val="28"/>
          <w:lang w:val="uk-UA"/>
        </w:rPr>
        <w:t>Кицина</w:t>
      </w:r>
      <w:r>
        <w:rPr>
          <w:color w:val="000000"/>
          <w:sz w:val="28"/>
          <w:szCs w:val="28"/>
          <w:lang w:val="uk-UA"/>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Класню́чо </w:t>
      </w:r>
      <w:r>
        <w:rPr>
          <w:rFonts w:cs="Times New Roman"/>
          <w:color w:val="000000"/>
          <w:szCs w:val="28"/>
        </w:rPr>
        <w:t xml:space="preserve">← класно + -юч- – оказіональний прислівник. </w:t>
      </w:r>
      <w:r>
        <w:rPr>
          <w:rFonts w:eastAsia="TimesNewRomanPS-ItalicMT" w:cs="Times New Roman"/>
          <w:i/>
          <w:iCs/>
          <w:color w:val="000000"/>
          <w:szCs w:val="28"/>
        </w:rPr>
        <w:t xml:space="preserve">Я усміхнувся. Це було </w:t>
      </w:r>
      <w:r>
        <w:rPr>
          <w:rFonts w:eastAsia="TimesNewRomanPS-BoldItalicMT" w:cs="Times New Roman"/>
          <w:b/>
          <w:bCs/>
          <w:i/>
          <w:iCs/>
          <w:color w:val="000000"/>
          <w:szCs w:val="28"/>
        </w:rPr>
        <w:t>класнючо</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Книжа́на </w:t>
      </w:r>
      <w:r>
        <w:rPr>
          <w:rFonts w:cs="Times New Roman"/>
          <w:color w:val="000000"/>
          <w:szCs w:val="28"/>
        </w:rPr>
        <w:t>← книг- (а) + [Сніж]- ана – ім’я персонажа дитячого твору</w:t>
      </w:r>
      <w:r>
        <w:rPr>
          <w:rFonts w:eastAsia="TimesNewRomanPS-ItalicMT" w:cs="Times New Roman"/>
          <w:i/>
          <w:iCs/>
          <w:color w:val="000000"/>
          <w:szCs w:val="28"/>
        </w:rPr>
        <w:t>. Я</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напружив свою фантазію, уявив Фею </w:t>
      </w:r>
      <w:r>
        <w:rPr>
          <w:rFonts w:eastAsia="TimesNewRomanPS-BoldItalicMT" w:cs="Times New Roman"/>
          <w:b/>
          <w:bCs/>
          <w:i/>
          <w:iCs/>
          <w:color w:val="000000"/>
          <w:szCs w:val="28"/>
        </w:rPr>
        <w:t>Книжану</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Козошука́тор </w:t>
      </w:r>
      <w:r>
        <w:rPr>
          <w:rFonts w:cs="Times New Roman"/>
          <w:color w:val="000000"/>
          <w:szCs w:val="28"/>
        </w:rPr>
        <w:t>← коз- (а)- + -о- + шука- ти + -ор – назва пристрою для</w:t>
      </w:r>
    </w:p>
    <w:p w:rsidR="00E938DC" w:rsidRDefault="00C764F0" w:rsidP="00965433">
      <w:pPr>
        <w:spacing w:line="360" w:lineRule="auto"/>
        <w:jc w:val="both"/>
        <w:rPr>
          <w:rFonts w:cs="Times New Roman"/>
          <w:szCs w:val="28"/>
        </w:rPr>
      </w:pPr>
      <w:r>
        <w:rPr>
          <w:rFonts w:cs="Times New Roman"/>
          <w:color w:val="000000"/>
          <w:szCs w:val="28"/>
        </w:rPr>
        <w:t xml:space="preserve">шукання кіз. </w:t>
      </w:r>
      <w:r>
        <w:rPr>
          <w:rFonts w:eastAsia="TimesNewRomanPS-ItalicMT" w:cs="Times New Roman"/>
          <w:i/>
          <w:iCs/>
          <w:color w:val="000000"/>
          <w:szCs w:val="28"/>
        </w:rPr>
        <w:t xml:space="preserve">Тому я спеціально й придумав оце – </w:t>
      </w:r>
      <w:r>
        <w:rPr>
          <w:rFonts w:eastAsia="TimesNewRomanPS-BoldItalicMT" w:cs="Times New Roman"/>
          <w:b/>
          <w:bCs/>
          <w:i/>
          <w:iCs/>
          <w:color w:val="000000"/>
          <w:szCs w:val="28"/>
        </w:rPr>
        <w:t>«козошукатор»</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Коля́й Коля́йович Колю́чка </w:t>
      </w:r>
      <w:r>
        <w:rPr>
          <w:rFonts w:cs="Times New Roman"/>
          <w:color w:val="000000"/>
          <w:szCs w:val="28"/>
        </w:rPr>
        <w:t xml:space="preserve">← коло- ти + -яй Коляй- + -ович колючка – прізвище, ім’я та по батькові персонажа дитячого твору. </w:t>
      </w:r>
      <w:r>
        <w:rPr>
          <w:rFonts w:eastAsia="TimesNewRomanPS-ItalicMT" w:cs="Times New Roman"/>
          <w:i/>
          <w:iCs/>
          <w:color w:val="000000"/>
          <w:szCs w:val="28"/>
        </w:rPr>
        <w:t xml:space="preserve">То був день сенсацій, як сказав </w:t>
      </w:r>
      <w:r>
        <w:rPr>
          <w:rFonts w:eastAsia="TimesNewRomanPS-BoldItalicMT" w:cs="Times New Roman"/>
          <w:b/>
          <w:bCs/>
          <w:i/>
          <w:iCs/>
          <w:color w:val="000000"/>
          <w:szCs w:val="28"/>
        </w:rPr>
        <w:t>Коляй Коляйович Колючка</w:t>
      </w:r>
      <w:r>
        <w:rPr>
          <w:rFonts w:eastAsia="TimesNewRomanPS-ItalicMT" w:cs="Times New Roman"/>
          <w:i/>
          <w:iCs/>
          <w:color w:val="000000"/>
          <w:szCs w:val="28"/>
        </w:rPr>
        <w:t>, тато Колька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Комахозна́вство </w:t>
      </w:r>
      <w:r>
        <w:rPr>
          <w:rFonts w:cs="Times New Roman"/>
          <w:color w:val="000000"/>
          <w:szCs w:val="28"/>
        </w:rPr>
        <w:t>← комах- (а) + -о- + -знавство – назва галузі казкової</w:t>
      </w:r>
    </w:p>
    <w:p w:rsidR="00E938DC" w:rsidRDefault="00C764F0" w:rsidP="00965433">
      <w:pPr>
        <w:spacing w:line="360" w:lineRule="auto"/>
        <w:jc w:val="both"/>
        <w:rPr>
          <w:rFonts w:cs="Times New Roman"/>
          <w:szCs w:val="28"/>
        </w:rPr>
      </w:pPr>
      <w:r>
        <w:rPr>
          <w:rFonts w:cs="Times New Roman"/>
          <w:color w:val="000000"/>
          <w:szCs w:val="28"/>
        </w:rPr>
        <w:t xml:space="preserve">науки. </w:t>
      </w:r>
      <w:r>
        <w:rPr>
          <w:rFonts w:eastAsia="TimesNewRomanPS-ItalicMT" w:cs="Times New Roman"/>
          <w:i/>
          <w:iCs/>
          <w:color w:val="000000"/>
          <w:szCs w:val="28"/>
        </w:rPr>
        <w:t xml:space="preserve">Виявилося, що жаба у золотих окулярах – то не хто інший, як знаменитий професор </w:t>
      </w:r>
      <w:r>
        <w:rPr>
          <w:rFonts w:eastAsia="TimesNewRomanPS-BoldItalicMT" w:cs="Times New Roman"/>
          <w:b/>
          <w:bCs/>
          <w:i/>
          <w:iCs/>
          <w:color w:val="000000"/>
          <w:szCs w:val="28"/>
        </w:rPr>
        <w:t>комахознавства</w:t>
      </w:r>
      <w:r>
        <w:rPr>
          <w:rFonts w:eastAsia="TimesNewRomanPS-ItalicMT" w:cs="Times New Roman"/>
          <w:i/>
          <w:iCs/>
          <w:color w:val="000000"/>
          <w:szCs w:val="28"/>
        </w:rPr>
        <w:t>, доктор болотяних наук Жабурин Жабуринович Кваквакум</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Коро́бчастий </w:t>
      </w:r>
      <w:r>
        <w:rPr>
          <w:rFonts w:cs="Times New Roman"/>
          <w:color w:val="000000"/>
          <w:szCs w:val="28"/>
        </w:rPr>
        <w:t xml:space="preserve">← коробк- (а) + -аст- (ий) – який подібний зовні до коробки. </w:t>
      </w:r>
      <w:r>
        <w:rPr>
          <w:rFonts w:eastAsia="TimesNewRomanPS-ItalicMT" w:cs="Times New Roman"/>
          <w:i/>
          <w:iCs/>
          <w:color w:val="000000"/>
          <w:szCs w:val="28"/>
        </w:rPr>
        <w:t xml:space="preserve">Ви вже, мабуть, здогадалися, що то був змайстрований нами величезний </w:t>
      </w:r>
      <w:r>
        <w:rPr>
          <w:rFonts w:eastAsia="TimesNewRomanPS-BoldItalicMT" w:cs="Times New Roman"/>
          <w:b/>
          <w:bCs/>
          <w:i/>
          <w:iCs/>
          <w:color w:val="000000"/>
          <w:szCs w:val="28"/>
        </w:rPr>
        <w:t xml:space="preserve">коробчастий </w:t>
      </w:r>
      <w:r>
        <w:rPr>
          <w:rFonts w:eastAsia="TimesNewRomanPS-ItalicMT" w:cs="Times New Roman"/>
          <w:i/>
          <w:iCs/>
          <w:color w:val="000000"/>
          <w:szCs w:val="28"/>
        </w:rPr>
        <w:t>повітряний змій</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lastRenderedPageBreak/>
        <w:t xml:space="preserve">Корчу́н </w:t>
      </w:r>
      <w:r>
        <w:rPr>
          <w:rFonts w:cs="Times New Roman"/>
          <w:color w:val="000000"/>
          <w:szCs w:val="28"/>
        </w:rPr>
        <w:t>← корч- ува- ти + -ун – прізвище персонажа дитячого твору</w:t>
      </w:r>
      <w:r>
        <w:rPr>
          <w:rFonts w:eastAsia="TimesNewRomanPS-ItalicMT" w:cs="Times New Roman"/>
          <w:i/>
          <w:iCs/>
          <w:color w:val="000000"/>
          <w:szCs w:val="28"/>
        </w:rPr>
        <w:t>. Ще</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дитиною прийшов </w:t>
      </w:r>
      <w:r>
        <w:rPr>
          <w:rFonts w:eastAsia="TimesNewRomanPS-BoldItalicMT" w:cs="Times New Roman"/>
          <w:b/>
          <w:bCs/>
          <w:i/>
          <w:iCs/>
          <w:color w:val="000000"/>
          <w:szCs w:val="28"/>
        </w:rPr>
        <w:t xml:space="preserve">Корчун </w:t>
      </w:r>
      <w:r>
        <w:rPr>
          <w:rFonts w:eastAsia="TimesNewRomanPS-ItalicMT" w:cs="Times New Roman"/>
          <w:i/>
          <w:iCs/>
          <w:color w:val="000000"/>
          <w:szCs w:val="28"/>
        </w:rPr>
        <w:t>у лісництво, на роботу найматися</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Кофтю́ля </w:t>
      </w:r>
      <w:r>
        <w:rPr>
          <w:rFonts w:cs="Times New Roman"/>
          <w:color w:val="000000"/>
          <w:szCs w:val="28"/>
        </w:rPr>
        <w:t xml:space="preserve">← кофт- (а) + -юл- (я) – пестлива назва кофти. </w:t>
      </w:r>
      <w:r>
        <w:rPr>
          <w:rFonts w:eastAsia="TimesNewRomanPS-ItalicMT" w:cs="Times New Roman"/>
          <w:i/>
          <w:iCs/>
          <w:color w:val="000000"/>
          <w:szCs w:val="28"/>
        </w:rPr>
        <w:t xml:space="preserve">Ой, як тобі личить ця </w:t>
      </w:r>
      <w:r>
        <w:rPr>
          <w:rFonts w:eastAsia="TimesNewRomanPS-BoldItalicMT" w:cs="Times New Roman"/>
          <w:b/>
          <w:bCs/>
          <w:i/>
          <w:iCs/>
          <w:color w:val="000000"/>
          <w:szCs w:val="28"/>
        </w:rPr>
        <w:t>кофтюля</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Кошма́рля </w:t>
      </w:r>
      <w:r>
        <w:rPr>
          <w:rFonts w:cs="Times New Roman"/>
          <w:color w:val="000000"/>
          <w:szCs w:val="28"/>
        </w:rPr>
        <w:t xml:space="preserve">← кошм- [ар] + [м]- арля – назва тканини. </w:t>
      </w:r>
      <w:r>
        <w:rPr>
          <w:rFonts w:eastAsia="TimesNewRomanPS-ItalicMT" w:cs="Times New Roman"/>
          <w:i/>
          <w:iCs/>
          <w:color w:val="000000"/>
          <w:szCs w:val="28"/>
        </w:rPr>
        <w:t>А Бабай дістав із</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кишені шматок чорної марлі, накинувши ту </w:t>
      </w:r>
      <w:r>
        <w:rPr>
          <w:rFonts w:eastAsia="TimesNewRomanPS-BoldItalicMT" w:cs="Times New Roman"/>
          <w:b/>
          <w:bCs/>
          <w:i/>
          <w:iCs/>
          <w:color w:val="000000"/>
          <w:szCs w:val="28"/>
        </w:rPr>
        <w:t xml:space="preserve">кошмарлю </w:t>
      </w:r>
      <w:r>
        <w:rPr>
          <w:rFonts w:eastAsia="TimesNewRomanPS-ItalicMT" w:cs="Times New Roman"/>
          <w:i/>
          <w:iCs/>
          <w:color w:val="000000"/>
          <w:szCs w:val="28"/>
        </w:rPr>
        <w:t>на підручники</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Крижа́н Холодри́га </w:t>
      </w:r>
      <w:r>
        <w:rPr>
          <w:rFonts w:cs="Times New Roman"/>
          <w:color w:val="000000"/>
          <w:szCs w:val="28"/>
        </w:rPr>
        <w:t>← криг- (а) + -ан + холодрига – прізвище та ім’я</w:t>
      </w:r>
    </w:p>
    <w:p w:rsidR="00E938DC" w:rsidRDefault="00C764F0" w:rsidP="00965433">
      <w:pPr>
        <w:spacing w:line="360" w:lineRule="auto"/>
        <w:jc w:val="both"/>
        <w:rPr>
          <w:rFonts w:cs="Times New Roman"/>
          <w:szCs w:val="28"/>
        </w:rPr>
      </w:pPr>
      <w:r>
        <w:rPr>
          <w:rFonts w:cs="Times New Roman"/>
          <w:color w:val="000000"/>
          <w:szCs w:val="28"/>
        </w:rPr>
        <w:t xml:space="preserve">персонажа дитячого твору. </w:t>
      </w:r>
      <w:r>
        <w:rPr>
          <w:rFonts w:eastAsia="TimesNewRomanPS-ItalicMT" w:cs="Times New Roman"/>
          <w:i/>
          <w:iCs/>
          <w:color w:val="000000"/>
          <w:szCs w:val="28"/>
        </w:rPr>
        <w:t xml:space="preserve">Лютий пан </w:t>
      </w:r>
      <w:r>
        <w:rPr>
          <w:rFonts w:eastAsia="TimesNewRomanPS-BoldItalicMT" w:cs="Times New Roman"/>
          <w:b/>
          <w:bCs/>
          <w:i/>
          <w:iCs/>
          <w:color w:val="000000"/>
          <w:szCs w:val="28"/>
        </w:rPr>
        <w:t xml:space="preserve">Крижан Холодрига </w:t>
      </w:r>
      <w:r>
        <w:rPr>
          <w:rFonts w:eastAsia="TimesNewRomanPS-ItalicMT" w:cs="Times New Roman"/>
          <w:i/>
          <w:iCs/>
          <w:color w:val="000000"/>
          <w:szCs w:val="28"/>
        </w:rPr>
        <w:t>йде! Господар зими. Наш повелитель</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Крижа́нство </w:t>
      </w:r>
      <w:r>
        <w:rPr>
          <w:rFonts w:cs="Times New Roman"/>
          <w:color w:val="000000"/>
          <w:szCs w:val="28"/>
        </w:rPr>
        <w:t xml:space="preserve">← криж- [аний] + [п]- анство – назва міста. </w:t>
      </w:r>
      <w:r>
        <w:rPr>
          <w:rFonts w:eastAsia="TimesNewRomanPS-ItalicMT" w:cs="Times New Roman"/>
          <w:i/>
          <w:iCs/>
          <w:color w:val="000000"/>
          <w:szCs w:val="28"/>
        </w:rPr>
        <w:t xml:space="preserve">Ми, депутація зимового лісу, висловлюємо своє обурення протиправним діям адміністрації панства </w:t>
      </w:r>
      <w:r>
        <w:rPr>
          <w:rFonts w:eastAsia="TimesNewRomanPS-BoldItalicMT" w:cs="Times New Roman"/>
          <w:b/>
          <w:bCs/>
          <w:i/>
          <w:iCs/>
          <w:color w:val="000000"/>
          <w:szCs w:val="28"/>
        </w:rPr>
        <w:t xml:space="preserve">Крижанства </w:t>
      </w:r>
      <w:r>
        <w:rPr>
          <w:rFonts w:eastAsia="TimesNewRomanPS-ItalicMT" w:cs="Times New Roman"/>
          <w:i/>
          <w:iCs/>
          <w:color w:val="000000"/>
          <w:szCs w:val="28"/>
        </w:rPr>
        <w:t>і вимагаємо негайного звільнення їжачка і зайчика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Кукуру́зо </w:t>
      </w:r>
      <w:r>
        <w:rPr>
          <w:rFonts w:cs="Times New Roman"/>
          <w:color w:val="000000"/>
          <w:szCs w:val="28"/>
        </w:rPr>
        <w:t xml:space="preserve">← кукуру- [дза] + [Кру]- зо – прізвисько персонажа дитячого твору. </w:t>
      </w:r>
      <w:r>
        <w:rPr>
          <w:rFonts w:eastAsia="TimesNewRomanPS-ItalicMT" w:cs="Times New Roman"/>
          <w:i/>
          <w:iCs/>
          <w:color w:val="000000"/>
          <w:szCs w:val="28"/>
        </w:rPr>
        <w:t xml:space="preserve">То він був Крузо, а ти </w:t>
      </w:r>
      <w:r>
        <w:rPr>
          <w:rFonts w:eastAsia="TimesNewRomanPS-BoldItalicMT" w:cs="Times New Roman"/>
          <w:b/>
          <w:bCs/>
          <w:i/>
          <w:iCs/>
          <w:color w:val="000000"/>
          <w:szCs w:val="28"/>
        </w:rPr>
        <w:t>Кукурузо</w:t>
      </w:r>
      <w:r>
        <w:rPr>
          <w:rFonts w:eastAsia="TimesNewRomanPS-ItalicMT" w:cs="Times New Roman"/>
          <w:i/>
          <w:iCs/>
          <w:color w:val="000000"/>
          <w:szCs w:val="28"/>
        </w:rPr>
        <w:t>. Якраз підходяще для тебе…</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Кулачко́вський </w:t>
      </w:r>
      <w:r>
        <w:rPr>
          <w:rFonts w:cs="Times New Roman"/>
          <w:color w:val="000000"/>
          <w:szCs w:val="28"/>
        </w:rPr>
        <w:t xml:space="preserve">← кулачок + -овськ- (ий) – прізвище персонажа дитячого твору. </w:t>
      </w:r>
      <w:r>
        <w:rPr>
          <w:rFonts w:eastAsia="TimesNewRomanPS-ItalicMT" w:cs="Times New Roman"/>
          <w:i/>
          <w:iCs/>
          <w:color w:val="000000"/>
          <w:szCs w:val="28"/>
        </w:rPr>
        <w:t xml:space="preserve">Вітя </w:t>
      </w:r>
      <w:r>
        <w:rPr>
          <w:rFonts w:eastAsia="TimesNewRomanPS-BoldItalicMT" w:cs="Times New Roman"/>
          <w:b/>
          <w:bCs/>
          <w:i/>
          <w:iCs/>
          <w:color w:val="000000"/>
          <w:szCs w:val="28"/>
        </w:rPr>
        <w:t xml:space="preserve">Кулачковський </w:t>
      </w:r>
      <w:r>
        <w:rPr>
          <w:rFonts w:eastAsia="TimesNewRomanPS-ItalicMT" w:cs="Times New Roman"/>
          <w:i/>
          <w:iCs/>
          <w:color w:val="000000"/>
          <w:szCs w:val="28"/>
        </w:rPr>
        <w:t>реготав і казав, що все це дурниці, вигадки, ніяких НЛО нема, а є видумляка й брехун Балабайченко</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Кулеме́т-бациломе́т </w:t>
      </w:r>
      <w:r>
        <w:rPr>
          <w:rFonts w:cs="Times New Roman"/>
          <w:color w:val="000000"/>
          <w:szCs w:val="28"/>
        </w:rPr>
        <w:t xml:space="preserve">← кулемет + бацил- (а) + -о- + мета- ти – назва кулемета, що стріляє бацилами. </w:t>
      </w:r>
      <w:r>
        <w:rPr>
          <w:rFonts w:eastAsia="TimesNewRomanPS-ItalicMT" w:cs="Times New Roman"/>
          <w:i/>
          <w:iCs/>
          <w:color w:val="000000"/>
          <w:szCs w:val="28"/>
        </w:rPr>
        <w:t xml:space="preserve">Хворо-Баба я! Заражалія! Є у мене кулемет, </w:t>
      </w:r>
      <w:r>
        <w:rPr>
          <w:rFonts w:eastAsia="TimesNewRomanPS-BoldItalicMT" w:cs="Times New Roman"/>
          <w:b/>
          <w:bCs/>
          <w:i/>
          <w:iCs/>
          <w:color w:val="000000"/>
          <w:szCs w:val="28"/>
        </w:rPr>
        <w:t>кулемет-бациломет</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Кульга́в </w:t>
      </w:r>
      <w:r>
        <w:rPr>
          <w:rFonts w:cs="Times New Roman"/>
          <w:color w:val="000000"/>
          <w:szCs w:val="28"/>
        </w:rPr>
        <w:t xml:space="preserve">← кульгавий – ім’я персонажа дитячого твору. </w:t>
      </w:r>
      <w:r>
        <w:rPr>
          <w:rFonts w:eastAsia="TimesNewRomanPS-ItalicMT" w:cs="Times New Roman"/>
          <w:i/>
          <w:iCs/>
          <w:color w:val="000000"/>
          <w:szCs w:val="28"/>
        </w:rPr>
        <w:t xml:space="preserve">Кульгав Собачинський! Був просто Гав, а став </w:t>
      </w:r>
      <w:r>
        <w:rPr>
          <w:rFonts w:eastAsia="TimesNewRomanPS-BoldItalicMT" w:cs="Times New Roman"/>
          <w:b/>
          <w:bCs/>
          <w:i/>
          <w:iCs/>
          <w:color w:val="000000"/>
          <w:szCs w:val="28"/>
        </w:rPr>
        <w:t>Кульгав</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Л</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Ластови́н </w:t>
      </w:r>
      <w:r>
        <w:rPr>
          <w:rFonts w:cs="Times New Roman"/>
          <w:color w:val="000000"/>
          <w:szCs w:val="28"/>
        </w:rPr>
        <w:t xml:space="preserve">← Ластовин- (ія) – назва жителя фантастичної країни Ластовинії. </w:t>
      </w:r>
      <w:r>
        <w:rPr>
          <w:rFonts w:eastAsia="TimesNewRomanPS-ItalicMT" w:cs="Times New Roman"/>
          <w:i/>
          <w:iCs/>
          <w:color w:val="000000"/>
          <w:szCs w:val="28"/>
        </w:rPr>
        <w:t xml:space="preserve">Люди в Ластовинії тихі, мирні й працьовиті: жителі її – </w:t>
      </w:r>
      <w:r>
        <w:rPr>
          <w:rFonts w:eastAsia="TimesNewRomanPS-BoldItalicMT" w:cs="Times New Roman"/>
          <w:b/>
          <w:bCs/>
          <w:i/>
          <w:iCs/>
          <w:color w:val="000000"/>
          <w:szCs w:val="28"/>
        </w:rPr>
        <w:t xml:space="preserve">ластовини </w:t>
      </w:r>
      <w:r>
        <w:rPr>
          <w:rFonts w:eastAsia="TimesNewRomanPS-ItalicMT" w:cs="Times New Roman"/>
          <w:i/>
          <w:iCs/>
          <w:color w:val="000000"/>
          <w:szCs w:val="28"/>
        </w:rPr>
        <w:t>– геть усі руді і веснянкуваті</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Ластови́нія </w:t>
      </w:r>
      <w:r>
        <w:rPr>
          <w:rFonts w:cs="Times New Roman"/>
          <w:color w:val="000000"/>
          <w:szCs w:val="28"/>
        </w:rPr>
        <w:t>← ластовин- [ня] + [Дан]- ія – назва фантастичної країни.</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Люди в </w:t>
      </w:r>
      <w:r>
        <w:rPr>
          <w:rFonts w:eastAsia="TimesNewRomanPS-BoldItalicMT" w:cs="Times New Roman"/>
          <w:b/>
          <w:bCs/>
          <w:i/>
          <w:iCs/>
          <w:color w:val="000000"/>
          <w:szCs w:val="28"/>
        </w:rPr>
        <w:t xml:space="preserve">Ластовинії </w:t>
      </w:r>
      <w:r>
        <w:rPr>
          <w:rFonts w:eastAsia="TimesNewRomanPS-ItalicMT" w:cs="Times New Roman"/>
          <w:i/>
          <w:iCs/>
          <w:color w:val="000000"/>
          <w:szCs w:val="28"/>
        </w:rPr>
        <w:t>тихі, мирні й працьовиті: жителі її – ластовини – геть усі руді у веснянкуваті</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lastRenderedPageBreak/>
        <w:t xml:space="preserve">Ледари́ло </w:t>
      </w:r>
      <w:r>
        <w:rPr>
          <w:rFonts w:cs="Times New Roman"/>
          <w:color w:val="000000"/>
          <w:szCs w:val="28"/>
        </w:rPr>
        <w:t>← ледар + -ил- (о) – ім’я персонажа дитячого твору</w:t>
      </w:r>
      <w:r>
        <w:rPr>
          <w:rFonts w:eastAsia="TimesNewRomanPS-ItalicMT" w:cs="Times New Roman"/>
          <w:i/>
          <w:iCs/>
          <w:color w:val="000000"/>
          <w:szCs w:val="28"/>
        </w:rPr>
        <w:t xml:space="preserve">. З’явився у нашому лісі заморський чаклун, злий </w:t>
      </w:r>
      <w:r>
        <w:rPr>
          <w:rFonts w:eastAsia="TimesNewRomanPS-BoldItalicMT" w:cs="Times New Roman"/>
          <w:b/>
          <w:bCs/>
          <w:i/>
          <w:iCs/>
          <w:color w:val="000000"/>
          <w:szCs w:val="28"/>
        </w:rPr>
        <w:t xml:space="preserve">Ледарило </w:t>
      </w:r>
      <w:r>
        <w:rPr>
          <w:rFonts w:eastAsia="TimesNewRomanPS-ItalicMT" w:cs="Times New Roman"/>
          <w:i/>
          <w:iCs/>
          <w:color w:val="000000"/>
          <w:szCs w:val="28"/>
        </w:rPr>
        <w:t>Дуриндас</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Леле́к Леле́кович </w:t>
      </w:r>
      <w:r>
        <w:rPr>
          <w:rFonts w:cs="Times New Roman"/>
          <w:color w:val="000000"/>
          <w:szCs w:val="28"/>
        </w:rPr>
        <w:t xml:space="preserve">← лелек- (а) Лелек- + -ович – ім’я, по батькові персонажа дитячого твору. </w:t>
      </w:r>
      <w:r>
        <w:rPr>
          <w:rFonts w:eastAsia="TimesNewRomanPS-ItalicMT" w:cs="Times New Roman"/>
          <w:i/>
          <w:iCs/>
          <w:color w:val="000000"/>
          <w:szCs w:val="28"/>
        </w:rPr>
        <w:t>Математику – Тук Тукович Дятел</w:t>
      </w:r>
      <w:r>
        <w:rPr>
          <w:rFonts w:cs="Times New Roman"/>
          <w:color w:val="000000"/>
          <w:szCs w:val="28"/>
        </w:rPr>
        <w:t xml:space="preserve">. </w:t>
      </w:r>
      <w:r>
        <w:rPr>
          <w:rFonts w:eastAsia="TimesNewRomanPS-ItalicMT" w:cs="Times New Roman"/>
          <w:i/>
          <w:iCs/>
          <w:color w:val="000000"/>
          <w:szCs w:val="28"/>
        </w:rPr>
        <w:t xml:space="preserve">Географію викладає двоє: </w:t>
      </w:r>
      <w:r>
        <w:rPr>
          <w:rFonts w:eastAsia="TimesNewRomanPS-BoldItalicMT" w:cs="Times New Roman"/>
          <w:b/>
          <w:bCs/>
          <w:i/>
          <w:iCs/>
          <w:color w:val="000000"/>
          <w:szCs w:val="28"/>
        </w:rPr>
        <w:t xml:space="preserve">Лелек  Лелекович </w:t>
      </w:r>
      <w:r>
        <w:rPr>
          <w:rFonts w:eastAsia="TimesNewRomanPS-ItalicMT" w:cs="Times New Roman"/>
          <w:i/>
          <w:iCs/>
          <w:color w:val="000000"/>
          <w:szCs w:val="28"/>
        </w:rPr>
        <w:t>(південні пташині перельоти) і Гагара Альбатросівна (північні пташині перельоти)</w:t>
      </w:r>
      <w:r>
        <w:rPr>
          <w:rFonts w:cs="Times New Roman"/>
          <w:color w:val="000000"/>
          <w:szCs w:val="28"/>
        </w:rPr>
        <w:t>.</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Літа́йко </w:t>
      </w:r>
      <w:r>
        <w:rPr>
          <w:rFonts w:cs="Times New Roman"/>
          <w:color w:val="000000"/>
          <w:szCs w:val="28"/>
        </w:rPr>
        <w:t>← літа- ти + -йк- (о) – ім’я персонажа дитячого твору</w:t>
      </w:r>
      <w:r>
        <w:rPr>
          <w:rFonts w:eastAsia="TimesNewRomanPS-ItalicMT" w:cs="Times New Roman"/>
          <w:i/>
          <w:iCs/>
          <w:color w:val="000000"/>
          <w:szCs w:val="28"/>
        </w:rPr>
        <w:t xml:space="preserve">. Бо я сиджу на чарівному конику-понику </w:t>
      </w:r>
      <w:r>
        <w:rPr>
          <w:rFonts w:eastAsia="TimesNewRomanPS-BoldItalicMT" w:cs="Times New Roman"/>
          <w:b/>
          <w:bCs/>
          <w:i/>
          <w:iCs/>
          <w:color w:val="000000"/>
          <w:szCs w:val="28"/>
        </w:rPr>
        <w:t>Літайку</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М</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Мавпио́зі </w:t>
      </w:r>
      <w:r>
        <w:rPr>
          <w:rFonts w:cs="Times New Roman"/>
          <w:color w:val="000000"/>
          <w:szCs w:val="28"/>
        </w:rPr>
        <w:t xml:space="preserve">← мавп- [а] + [маф]- іозі – назва мавпи. </w:t>
      </w:r>
      <w:r>
        <w:rPr>
          <w:rFonts w:eastAsia="TimesNewRomanPS-ItalicMT" w:cs="Times New Roman"/>
          <w:i/>
          <w:iCs/>
          <w:color w:val="000000"/>
          <w:szCs w:val="28"/>
        </w:rPr>
        <w:t xml:space="preserve">Але </w:t>
      </w:r>
      <w:r>
        <w:rPr>
          <w:rFonts w:eastAsia="TimesNewRomanPS-BoldItalicMT" w:cs="Times New Roman"/>
          <w:b/>
          <w:bCs/>
          <w:i/>
          <w:iCs/>
          <w:color w:val="000000"/>
          <w:szCs w:val="28"/>
        </w:rPr>
        <w:t xml:space="preserve">мавпиозі </w:t>
      </w:r>
      <w:r>
        <w:rPr>
          <w:rFonts w:eastAsia="TimesNewRomanPS-ItalicMT" w:cs="Times New Roman"/>
          <w:i/>
          <w:iCs/>
          <w:color w:val="000000"/>
          <w:szCs w:val="28"/>
        </w:rPr>
        <w:t>перечепив Ромку і почав лупцювати</w:t>
      </w:r>
      <w:r>
        <w:rPr>
          <w:rFonts w:cs="Times New Roman"/>
          <w:color w:val="000000"/>
          <w:szCs w:val="28"/>
        </w:rPr>
        <w:t>.</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Ма́тусенько</w:t>
      </w:r>
      <w:r>
        <w:rPr>
          <w:color w:val="1B1C1D"/>
          <w:sz w:val="28"/>
          <w:szCs w:val="28"/>
          <w:lang w:val="uk-UA"/>
        </w:rPr>
        <w:t xml:space="preserve"> (Кличний відмінок) ← мати + </w:t>
      </w:r>
      <w:r>
        <w:rPr>
          <w:b/>
          <w:bCs/>
          <w:color w:val="1B1C1D"/>
          <w:sz w:val="28"/>
          <w:szCs w:val="28"/>
          <w:lang w:val="uk-UA"/>
        </w:rPr>
        <w:t>-ус-</w:t>
      </w:r>
      <w:r>
        <w:rPr>
          <w:color w:val="1B1C1D"/>
          <w:sz w:val="28"/>
          <w:szCs w:val="28"/>
          <w:lang w:val="uk-UA"/>
        </w:rPr>
        <w:t xml:space="preserve"> + </w:t>
      </w:r>
      <w:r>
        <w:rPr>
          <w:b/>
          <w:bCs/>
          <w:color w:val="1B1C1D"/>
          <w:sz w:val="28"/>
          <w:szCs w:val="28"/>
          <w:lang w:val="uk-UA"/>
        </w:rPr>
        <w:t>-еньк-</w:t>
      </w:r>
      <w:r>
        <w:rPr>
          <w:color w:val="1B1C1D"/>
          <w:sz w:val="28"/>
          <w:szCs w:val="28"/>
          <w:lang w:val="uk-UA"/>
        </w:rPr>
        <w:t xml:space="preserve"> (подвійний пестливий суфікс) – </w:t>
      </w:r>
      <w:r>
        <w:rPr>
          <w:b/>
          <w:bCs/>
          <w:color w:val="1B1C1D"/>
          <w:sz w:val="28"/>
          <w:szCs w:val="28"/>
          <w:lang w:val="uk-UA"/>
        </w:rPr>
        <w:t>надзвичайно пестливе</w:t>
      </w:r>
      <w:r>
        <w:rPr>
          <w:color w:val="1B1C1D"/>
          <w:sz w:val="28"/>
          <w:szCs w:val="28"/>
          <w:lang w:val="uk-UA"/>
        </w:rPr>
        <w:t xml:space="preserve"> звертання до матері. </w:t>
      </w:r>
      <w:r>
        <w:rPr>
          <w:i/>
          <w:iCs/>
          <w:color w:val="1B1C1D"/>
          <w:sz w:val="28"/>
          <w:szCs w:val="28"/>
          <w:lang w:val="uk-UA"/>
        </w:rPr>
        <w:t xml:space="preserve">Ой, </w:t>
      </w:r>
      <w:r>
        <w:rPr>
          <w:b/>
          <w:bCs/>
          <w:i/>
          <w:iCs/>
          <w:color w:val="1B1C1D"/>
          <w:sz w:val="28"/>
          <w:szCs w:val="28"/>
          <w:lang w:val="uk-UA"/>
        </w:rPr>
        <w:t>матусенько</w:t>
      </w:r>
      <w:r>
        <w:rPr>
          <w:i/>
          <w:iCs/>
          <w:color w:val="1B1C1D"/>
          <w:sz w:val="28"/>
          <w:szCs w:val="28"/>
          <w:lang w:val="uk-UA"/>
        </w:rPr>
        <w:t xml:space="preserve"> рідненька, через нас ти ж тепер козеняча мати!</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Мука́ло</w:t>
      </w:r>
      <w:r>
        <w:rPr>
          <w:color w:val="1B1C1D"/>
          <w:sz w:val="28"/>
          <w:szCs w:val="28"/>
          <w:lang w:val="uk-UA"/>
        </w:rPr>
        <w:t xml:space="preserve"> ← мука- (від мукати) + </w:t>
      </w:r>
      <w:r>
        <w:rPr>
          <w:b/>
          <w:bCs/>
          <w:color w:val="1B1C1D"/>
          <w:sz w:val="28"/>
          <w:szCs w:val="28"/>
          <w:lang w:val="uk-UA"/>
        </w:rPr>
        <w:t>-ло</w:t>
      </w:r>
      <w:r>
        <w:rPr>
          <w:color w:val="1B1C1D"/>
          <w:sz w:val="28"/>
          <w:szCs w:val="28"/>
          <w:lang w:val="uk-UA"/>
        </w:rPr>
        <w:t xml:space="preserve"> (зневажливий суфікс) – </w:t>
      </w:r>
      <w:r>
        <w:rPr>
          <w:b/>
          <w:bCs/>
          <w:color w:val="1B1C1D"/>
          <w:sz w:val="28"/>
          <w:szCs w:val="28"/>
          <w:lang w:val="uk-UA"/>
        </w:rPr>
        <w:t>зневажливе</w:t>
      </w:r>
      <w:r>
        <w:rPr>
          <w:color w:val="1B1C1D"/>
          <w:sz w:val="28"/>
          <w:szCs w:val="28"/>
          <w:lang w:val="uk-UA"/>
        </w:rPr>
        <w:t xml:space="preserve"> прізвисько, яке дав Кінь Корові. </w:t>
      </w:r>
      <w:r>
        <w:rPr>
          <w:i/>
          <w:iCs/>
          <w:color w:val="1B1C1D"/>
          <w:sz w:val="28"/>
          <w:szCs w:val="28"/>
          <w:lang w:val="uk-UA"/>
        </w:rPr>
        <w:t xml:space="preserve">— Гей, </w:t>
      </w:r>
      <w:r>
        <w:rPr>
          <w:b/>
          <w:bCs/>
          <w:i/>
          <w:iCs/>
          <w:color w:val="1B1C1D"/>
          <w:sz w:val="28"/>
          <w:szCs w:val="28"/>
          <w:lang w:val="uk-UA"/>
        </w:rPr>
        <w:t>мукало</w:t>
      </w:r>
      <w:r>
        <w:rPr>
          <w:i/>
          <w:iCs/>
          <w:color w:val="1B1C1D"/>
          <w:sz w:val="28"/>
          <w:szCs w:val="28"/>
          <w:lang w:val="uk-UA"/>
        </w:rPr>
        <w:t>! — несподівано озвався дядечко Кінь. — Що ти робиш? Я все розкажу!</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Мака́к Мака́кович </w:t>
      </w:r>
      <w:r>
        <w:rPr>
          <w:rFonts w:cs="Times New Roman"/>
          <w:color w:val="000000"/>
          <w:szCs w:val="28"/>
        </w:rPr>
        <w:t>← мамак- (а) Мамак- + -ович – ім’я, по батькові</w:t>
      </w:r>
    </w:p>
    <w:p w:rsidR="00E938DC" w:rsidRDefault="00C764F0" w:rsidP="00965433">
      <w:pPr>
        <w:spacing w:line="360" w:lineRule="auto"/>
        <w:jc w:val="both"/>
        <w:rPr>
          <w:rFonts w:cs="Times New Roman"/>
          <w:szCs w:val="28"/>
        </w:rPr>
      </w:pPr>
      <w:r>
        <w:rPr>
          <w:rFonts w:cs="Times New Roman"/>
          <w:color w:val="000000"/>
          <w:szCs w:val="28"/>
        </w:rPr>
        <w:t xml:space="preserve">персонажа дитячого твору. </w:t>
      </w:r>
      <w:r>
        <w:rPr>
          <w:rFonts w:eastAsia="TimesNewRomanPS-ItalicMT" w:cs="Times New Roman"/>
          <w:i/>
          <w:iCs/>
          <w:color w:val="000000"/>
          <w:szCs w:val="28"/>
        </w:rPr>
        <w:t xml:space="preserve">Це ідея! Молодець, </w:t>
      </w:r>
      <w:r>
        <w:rPr>
          <w:rFonts w:eastAsia="TimesNewRomanPS-BoldItalicMT" w:cs="Times New Roman"/>
          <w:b/>
          <w:bCs/>
          <w:i/>
          <w:iCs/>
          <w:color w:val="000000"/>
          <w:szCs w:val="28"/>
        </w:rPr>
        <w:t>Макак Макакович</w:t>
      </w:r>
      <w:r>
        <w:rPr>
          <w:rFonts w:eastAsia="TimesNewRomanPS-ItalicMT" w:cs="Times New Roman"/>
          <w:i/>
          <w:iCs/>
          <w:color w:val="000000"/>
          <w:szCs w:val="28"/>
        </w:rPr>
        <w:t>! – радісно крикнула вчитель лісової географії</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Ма́монт Африка́нович </w:t>
      </w:r>
      <w:r>
        <w:rPr>
          <w:rFonts w:cs="Times New Roman"/>
          <w:color w:val="000000"/>
          <w:szCs w:val="28"/>
        </w:rPr>
        <w:t xml:space="preserve">← мамонт Африк- (а) + -ан- + -ович – ім’я, по батькові персонажа дитячого твору. </w:t>
      </w:r>
      <w:r>
        <w:rPr>
          <w:rFonts w:eastAsia="TimesNewRomanPS-ItalicMT" w:cs="Times New Roman"/>
          <w:i/>
          <w:iCs/>
          <w:color w:val="000000"/>
          <w:szCs w:val="28"/>
        </w:rPr>
        <w:t xml:space="preserve">Доцільно! Авжеж! – змахнув хоботом </w:t>
      </w:r>
      <w:r>
        <w:rPr>
          <w:rFonts w:eastAsia="TimesNewRomanPS-BoldItalicMT" w:cs="Times New Roman"/>
          <w:b/>
          <w:bCs/>
          <w:i/>
          <w:iCs/>
          <w:color w:val="000000"/>
          <w:szCs w:val="28"/>
        </w:rPr>
        <w:t>Мамонт Африканович</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Мару́да-Набридю́к </w:t>
      </w:r>
      <w:r>
        <w:rPr>
          <w:rFonts w:cs="Times New Roman"/>
          <w:color w:val="000000"/>
          <w:szCs w:val="28"/>
        </w:rPr>
        <w:t xml:space="preserve">← маруда + набрида -ти + -юк – прізвище персонажа дитячого твору. </w:t>
      </w:r>
      <w:r>
        <w:rPr>
          <w:rFonts w:eastAsia="TimesNewRomanPS-ItalicMT" w:cs="Times New Roman"/>
          <w:i/>
          <w:iCs/>
          <w:color w:val="000000"/>
          <w:szCs w:val="28"/>
        </w:rPr>
        <w:t>У нього були придворні – прем’єр-міністр князь Підлиза-Підлотський (він також міністр праці й виробництва), граф Нероба-Брехальський</w:t>
      </w:r>
      <w:r>
        <w:rPr>
          <w:rFonts w:cs="Times New Roman"/>
          <w:color w:val="000000"/>
          <w:szCs w:val="28"/>
        </w:rPr>
        <w:t xml:space="preserve">, </w:t>
      </w:r>
      <w:r>
        <w:rPr>
          <w:rFonts w:eastAsia="TimesNewRomanPS-ItalicMT" w:cs="Times New Roman"/>
          <w:i/>
          <w:iCs/>
          <w:color w:val="000000"/>
          <w:szCs w:val="28"/>
        </w:rPr>
        <w:t xml:space="preserve">міністр дозвілля та розваг </w:t>
      </w:r>
      <w:r>
        <w:rPr>
          <w:rFonts w:eastAsia="TimesNewRomanPS-BoldItalicMT" w:cs="Times New Roman"/>
          <w:b/>
          <w:bCs/>
          <w:i/>
          <w:iCs/>
          <w:color w:val="000000"/>
          <w:szCs w:val="28"/>
        </w:rPr>
        <w:t xml:space="preserve">Маруда-Набридюк </w:t>
      </w:r>
      <w:r>
        <w:rPr>
          <w:rFonts w:cs="Times New Roman"/>
          <w:color w:val="000000"/>
          <w:szCs w:val="28"/>
        </w:rPr>
        <w:t>(В. Нестайко).</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Мурня́ва</w:t>
      </w:r>
      <w:r>
        <w:rPr>
          <w:color w:val="1B1C1D"/>
          <w:sz w:val="28"/>
          <w:szCs w:val="28"/>
          <w:lang w:val="uk-UA"/>
        </w:rPr>
        <w:t xml:space="preserve"> ← мур- (від муркати) + -няв- + -а – прізвисько придворної киці, утворене від звуконаслідування. .</w:t>
      </w:r>
      <w:r>
        <w:rPr>
          <w:i/>
          <w:iCs/>
          <w:color w:val="1B1C1D"/>
          <w:sz w:val="28"/>
          <w:szCs w:val="28"/>
          <w:lang w:val="uk-UA"/>
        </w:rPr>
        <w:t xml:space="preserve">..і придворна киця </w:t>
      </w:r>
      <w:r>
        <w:rPr>
          <w:b/>
          <w:bCs/>
          <w:i/>
          <w:iCs/>
          <w:color w:val="1B1C1D"/>
          <w:sz w:val="28"/>
          <w:szCs w:val="28"/>
          <w:lang w:val="uk-UA"/>
        </w:rPr>
        <w:t>Мурнява</w:t>
      </w:r>
      <w:r>
        <w:rPr>
          <w:i/>
          <w:iCs/>
          <w:color w:val="1B1C1D"/>
          <w:sz w:val="28"/>
          <w:szCs w:val="28"/>
          <w:lang w:val="uk-UA"/>
        </w:rPr>
        <w:t>, і навіть запічний цвіркун Цвіркунчак…</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lastRenderedPageBreak/>
        <w:t xml:space="preserve">Меду́нька </w:t>
      </w:r>
      <w:r>
        <w:rPr>
          <w:rFonts w:cs="Times New Roman"/>
          <w:color w:val="000000"/>
          <w:szCs w:val="28"/>
        </w:rPr>
        <w:t xml:space="preserve">← мед + -уньк- (а) – ім’я персонажа дитячого твору. </w:t>
      </w:r>
      <w:r>
        <w:rPr>
          <w:rFonts w:eastAsia="TimesNewRomanPS-ItalicMT" w:cs="Times New Roman"/>
          <w:i/>
          <w:iCs/>
          <w:color w:val="000000"/>
          <w:szCs w:val="28"/>
        </w:rPr>
        <w:t>Це мені</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моя знайома бджілка </w:t>
      </w:r>
      <w:r>
        <w:rPr>
          <w:rFonts w:eastAsia="TimesNewRomanPS-BoldItalicMT" w:cs="Times New Roman"/>
          <w:b/>
          <w:bCs/>
          <w:i/>
          <w:iCs/>
          <w:color w:val="000000"/>
          <w:szCs w:val="28"/>
        </w:rPr>
        <w:t xml:space="preserve">Медунька </w:t>
      </w:r>
      <w:r>
        <w:rPr>
          <w:rFonts w:eastAsia="TimesNewRomanPS-ItalicMT" w:cs="Times New Roman"/>
          <w:i/>
          <w:iCs/>
          <w:color w:val="000000"/>
          <w:szCs w:val="28"/>
        </w:rPr>
        <w:t>сказала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Мовонезна́вець </w:t>
      </w:r>
      <w:r>
        <w:rPr>
          <w:rFonts w:cs="Times New Roman"/>
          <w:color w:val="000000"/>
          <w:szCs w:val="28"/>
        </w:rPr>
        <w:t xml:space="preserve">← мово-[не]-знавець – назва персонажа дитячого твору за його характерною рисою. </w:t>
      </w:r>
      <w:r>
        <w:rPr>
          <w:rFonts w:eastAsia="TimesNewRomanPS-ItalicMT" w:cs="Times New Roman"/>
          <w:i/>
          <w:iCs/>
          <w:color w:val="000000"/>
          <w:szCs w:val="28"/>
        </w:rPr>
        <w:t xml:space="preserve">А оно </w:t>
      </w:r>
      <w:r>
        <w:rPr>
          <w:rFonts w:eastAsia="TimesNewRomanPS-BoldItalicMT" w:cs="Times New Roman"/>
          <w:b/>
          <w:bCs/>
          <w:i/>
          <w:iCs/>
          <w:color w:val="000000"/>
          <w:szCs w:val="28"/>
        </w:rPr>
        <w:t xml:space="preserve">мовонезнавець </w:t>
      </w:r>
      <w:r>
        <w:rPr>
          <w:rFonts w:eastAsia="TimesNewRomanPS-ItalicMT" w:cs="Times New Roman"/>
          <w:i/>
          <w:iCs/>
          <w:color w:val="000000"/>
          <w:szCs w:val="28"/>
        </w:rPr>
        <w:t>Суржиков-Какось, який мову дітям калічить</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Мо́нте-Крі́сло </w:t>
      </w:r>
      <w:r>
        <w:rPr>
          <w:rFonts w:cs="Times New Roman"/>
          <w:color w:val="000000"/>
          <w:szCs w:val="28"/>
        </w:rPr>
        <w:t xml:space="preserve">← Монте-Кріс{те → ло} – прізвисько персонажа дитячого твору. </w:t>
      </w:r>
      <w:r>
        <w:rPr>
          <w:rFonts w:eastAsia="TimesNewRomanPS-ItalicMT" w:cs="Times New Roman"/>
          <w:i/>
          <w:iCs/>
          <w:color w:val="000000"/>
          <w:szCs w:val="28"/>
        </w:rPr>
        <w:t xml:space="preserve">Мій дід Грицько ще його на графа </w:t>
      </w:r>
      <w:r>
        <w:rPr>
          <w:rFonts w:eastAsia="TimesNewRomanPS-BoldItalicMT" w:cs="Times New Roman"/>
          <w:b/>
          <w:bCs/>
          <w:i/>
          <w:iCs/>
          <w:color w:val="000000"/>
          <w:szCs w:val="28"/>
        </w:rPr>
        <w:t xml:space="preserve">Монте-Крісло </w:t>
      </w:r>
      <w:r>
        <w:rPr>
          <w:rFonts w:eastAsia="TimesNewRomanPS-ItalicMT" w:cs="Times New Roman"/>
          <w:i/>
          <w:iCs/>
          <w:color w:val="000000"/>
          <w:szCs w:val="28"/>
        </w:rPr>
        <w:t>перехрестив</w:t>
      </w:r>
      <w:r>
        <w:rPr>
          <w:rFonts w:cs="Times New Roman"/>
          <w:color w:val="000000"/>
          <w:szCs w:val="28"/>
        </w:rPr>
        <w:t>.</w:t>
      </w:r>
    </w:p>
    <w:p w:rsidR="00E938DC" w:rsidRDefault="00C764F0" w:rsidP="00965433">
      <w:pPr>
        <w:spacing w:line="360" w:lineRule="auto"/>
        <w:ind w:firstLine="709"/>
        <w:jc w:val="center"/>
        <w:rPr>
          <w:rFonts w:cs="Times New Roman"/>
          <w:b/>
          <w:bCs/>
          <w:color w:val="000000"/>
          <w:szCs w:val="28"/>
        </w:rPr>
      </w:pPr>
      <w:r>
        <w:rPr>
          <w:rFonts w:cs="Times New Roman"/>
          <w:b/>
          <w:bCs/>
          <w:color w:val="000000"/>
          <w:szCs w:val="28"/>
        </w:rPr>
        <w:t>Н</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Негодя́щенський </w:t>
      </w:r>
      <w:r>
        <w:rPr>
          <w:rFonts w:cs="Times New Roman"/>
          <w:color w:val="000000"/>
          <w:szCs w:val="28"/>
        </w:rPr>
        <w:t xml:space="preserve">← негодящ- (ий) + -ен- + -ськ- (ий) – оказіональний прикметник. </w:t>
      </w:r>
      <w:r>
        <w:rPr>
          <w:rFonts w:eastAsia="TimesNewRomanPS-BoldItalicMT" w:cs="Times New Roman"/>
          <w:b/>
          <w:bCs/>
          <w:i/>
          <w:iCs/>
          <w:color w:val="000000"/>
          <w:szCs w:val="28"/>
        </w:rPr>
        <w:t xml:space="preserve">Негодященська </w:t>
      </w:r>
      <w:r>
        <w:rPr>
          <w:rFonts w:eastAsia="TimesNewRomanPS-ItalicMT" w:cs="Times New Roman"/>
          <w:i/>
          <w:iCs/>
          <w:color w:val="000000"/>
          <w:szCs w:val="28"/>
        </w:rPr>
        <w:t>підготовочка. М’язи у вас, вибачте, як у слимаків</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Неро́ба-Бреха́льський </w:t>
      </w:r>
      <w:r>
        <w:rPr>
          <w:rFonts w:cs="Times New Roman"/>
          <w:color w:val="000000"/>
          <w:szCs w:val="28"/>
        </w:rPr>
        <w:t xml:space="preserve">← нероба + бреха- ти + -ль- + -ськ- (ий) – прізвище персонажа дитячого твору. </w:t>
      </w:r>
      <w:r>
        <w:rPr>
          <w:rFonts w:eastAsia="TimesNewRomanPS-ItalicMT" w:cs="Times New Roman"/>
          <w:i/>
          <w:iCs/>
          <w:color w:val="000000"/>
          <w:szCs w:val="28"/>
        </w:rPr>
        <w:t xml:space="preserve">У нього були придворні – прем’єр-міністр князь Підлиза-Підлотський (він також міністр праці й виробництва), граф </w:t>
      </w:r>
      <w:r>
        <w:rPr>
          <w:rFonts w:eastAsia="TimesNewRomanPS-BoldItalicMT" w:cs="Times New Roman"/>
          <w:b/>
          <w:bCs/>
          <w:i/>
          <w:iCs/>
          <w:color w:val="000000"/>
          <w:szCs w:val="28"/>
        </w:rPr>
        <w:t>Нероба-Брехальський</w:t>
      </w:r>
      <w:r>
        <w:rPr>
          <w:rFonts w:cs="Times New Roman"/>
          <w:color w:val="000000"/>
          <w:szCs w:val="28"/>
        </w:rPr>
        <w:t xml:space="preserve">, </w:t>
      </w:r>
      <w:r>
        <w:rPr>
          <w:rFonts w:eastAsia="TimesNewRomanPS-ItalicMT" w:cs="Times New Roman"/>
          <w:i/>
          <w:iCs/>
          <w:color w:val="000000"/>
          <w:szCs w:val="28"/>
        </w:rPr>
        <w:t>міністр дозвілля та розваг Маруда-Набридюк</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О</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О́кало </w:t>
      </w:r>
      <w:r>
        <w:rPr>
          <w:rFonts w:cs="Times New Roman"/>
          <w:color w:val="000000"/>
          <w:szCs w:val="28"/>
        </w:rPr>
        <w:t xml:space="preserve">← ока- ти + -л- (о) – особове ім’я персонажа дитячого твору. </w:t>
      </w:r>
      <w:r>
        <w:rPr>
          <w:rFonts w:eastAsia="TimesNewRomanPS-ItalicMT" w:cs="Times New Roman"/>
          <w:i/>
          <w:iCs/>
          <w:color w:val="000000"/>
          <w:szCs w:val="28"/>
        </w:rPr>
        <w:t>О!</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Почин є! – весело вигукнув Дмитрик. Тепер сідай ти, </w:t>
      </w:r>
      <w:r>
        <w:rPr>
          <w:rFonts w:eastAsia="TimesNewRomanPS-BoldItalicMT" w:cs="Times New Roman"/>
          <w:b/>
          <w:bCs/>
          <w:i/>
          <w:iCs/>
          <w:color w:val="000000"/>
          <w:szCs w:val="28"/>
        </w:rPr>
        <w:t>Окало</w:t>
      </w:r>
      <w:r>
        <w:rPr>
          <w:rFonts w:eastAsia="TimesNewRomanPS-ItalicMT" w:cs="Times New Roman"/>
          <w:i/>
          <w:iCs/>
          <w:color w:val="000000"/>
          <w:szCs w:val="28"/>
        </w:rPr>
        <w:t>! – звелів Сергій Порфирович сину</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О́стрів Ледаря́н </w:t>
      </w:r>
      <w:r>
        <w:rPr>
          <w:rFonts w:cs="Times New Roman"/>
          <w:color w:val="000000"/>
          <w:szCs w:val="28"/>
        </w:rPr>
        <w:t>← острів + ледар + -ян – назва фантастичного острова.</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Тоді Ледарило збирає їх у чарівну торбу і відносить у Павутинію – країну ледарства і нудьги, що розташована у морі-океані на </w:t>
      </w:r>
      <w:r>
        <w:rPr>
          <w:rFonts w:eastAsia="TimesNewRomanPS-BoldItalicMT" w:cs="Times New Roman"/>
          <w:b/>
          <w:bCs/>
          <w:i/>
          <w:iCs/>
          <w:color w:val="000000"/>
          <w:szCs w:val="28"/>
        </w:rPr>
        <w:t>острові Ледаряні</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П</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Павути́нія </w:t>
      </w:r>
      <w:r>
        <w:rPr>
          <w:rFonts w:cs="Times New Roman"/>
          <w:color w:val="000000"/>
          <w:szCs w:val="28"/>
        </w:rPr>
        <w:t xml:space="preserve">← павутин- (а) + [Дан]- ія – назва фантастичної країни. </w:t>
      </w:r>
      <w:r>
        <w:rPr>
          <w:rFonts w:eastAsia="TimesNewRomanPS-ItalicMT" w:cs="Times New Roman"/>
          <w:i/>
          <w:iCs/>
          <w:color w:val="000000"/>
          <w:szCs w:val="28"/>
        </w:rPr>
        <w:t>Тоді</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Ледарило збирає їх у чарівну торбу і відносить у </w:t>
      </w:r>
      <w:r>
        <w:rPr>
          <w:rFonts w:eastAsia="TimesNewRomanPS-BoldItalicMT" w:cs="Times New Roman"/>
          <w:b/>
          <w:bCs/>
          <w:i/>
          <w:iCs/>
          <w:color w:val="000000"/>
          <w:szCs w:val="28"/>
        </w:rPr>
        <w:t xml:space="preserve">Павутинію </w:t>
      </w:r>
      <w:r>
        <w:rPr>
          <w:rFonts w:eastAsia="TimesNewRomanPS-ItalicMT" w:cs="Times New Roman"/>
          <w:i/>
          <w:iCs/>
          <w:color w:val="000000"/>
          <w:szCs w:val="28"/>
        </w:rPr>
        <w:t>– країну</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ледарства і нудьги, що розташована у морі-океані на острові Ледаряні</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Панте́ра Ягуа́рівна </w:t>
      </w:r>
      <w:r>
        <w:rPr>
          <w:rFonts w:cs="Times New Roman"/>
          <w:color w:val="000000"/>
          <w:szCs w:val="28"/>
        </w:rPr>
        <w:t>← пантера Ягуар- + -івн- (а) – ім’я, по батькові</w:t>
      </w:r>
    </w:p>
    <w:p w:rsidR="00E938DC" w:rsidRDefault="00C764F0" w:rsidP="00965433">
      <w:pPr>
        <w:spacing w:line="360" w:lineRule="auto"/>
        <w:jc w:val="both"/>
        <w:rPr>
          <w:rFonts w:cs="Times New Roman"/>
          <w:szCs w:val="28"/>
        </w:rPr>
      </w:pPr>
      <w:r>
        <w:rPr>
          <w:rFonts w:cs="Times New Roman"/>
          <w:color w:val="000000"/>
          <w:szCs w:val="28"/>
        </w:rPr>
        <w:lastRenderedPageBreak/>
        <w:t xml:space="preserve">персонажа дитячого твору. </w:t>
      </w:r>
      <w:r>
        <w:rPr>
          <w:rFonts w:eastAsia="TimesNewRomanPS-ItalicMT" w:cs="Times New Roman"/>
          <w:i/>
          <w:iCs/>
          <w:color w:val="000000"/>
          <w:szCs w:val="28"/>
        </w:rPr>
        <w:t xml:space="preserve">Бо хіба ж ви бачили у справжньому живому лісі спеціалізовану музичну школу, де Бурмило Михайлович Ведмідь –директор, а </w:t>
      </w:r>
      <w:r>
        <w:rPr>
          <w:rFonts w:eastAsia="TimesNewRomanPS-BoldItalicMT" w:cs="Times New Roman"/>
          <w:b/>
          <w:bCs/>
          <w:i/>
          <w:iCs/>
          <w:color w:val="000000"/>
          <w:szCs w:val="28"/>
        </w:rPr>
        <w:t xml:space="preserve">Пантера Ягуарівна </w:t>
      </w:r>
      <w:r>
        <w:rPr>
          <w:rFonts w:eastAsia="TimesNewRomanPS-ItalicMT" w:cs="Times New Roman"/>
          <w:i/>
          <w:iCs/>
          <w:color w:val="000000"/>
          <w:szCs w:val="28"/>
        </w:rPr>
        <w:t>– класний керівник</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Педабо́г </w:t>
      </w:r>
      <w:r>
        <w:rPr>
          <w:rFonts w:cs="Times New Roman"/>
          <w:color w:val="000000"/>
          <w:szCs w:val="28"/>
        </w:rPr>
        <w:t xml:space="preserve">← педа- [гог] + бог – назва педагогів з Олімпу. </w:t>
      </w:r>
      <w:r>
        <w:rPr>
          <w:rFonts w:eastAsia="TimesNewRomanPS-ItalicMT" w:cs="Times New Roman"/>
          <w:i/>
          <w:iCs/>
          <w:color w:val="000000"/>
          <w:szCs w:val="28"/>
        </w:rPr>
        <w:t xml:space="preserve">Вони ж не просто вчителі. Вони ж </w:t>
      </w:r>
      <w:r>
        <w:rPr>
          <w:rFonts w:eastAsia="TimesNewRomanPS-BoldItalicMT" w:cs="Times New Roman"/>
          <w:b/>
          <w:bCs/>
          <w:i/>
          <w:iCs/>
          <w:color w:val="000000"/>
          <w:szCs w:val="28"/>
        </w:rPr>
        <w:t>педабоги</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Петяка́нтроп </w:t>
      </w:r>
      <w:r>
        <w:rPr>
          <w:rFonts w:cs="Times New Roman"/>
          <w:color w:val="000000"/>
          <w:szCs w:val="28"/>
        </w:rPr>
        <w:t xml:space="preserve">← Петя + [піте]- кантроп – назва персонажа дитячого твору. </w:t>
      </w:r>
      <w:r>
        <w:rPr>
          <w:rFonts w:eastAsia="TimesNewRomanPS-BoldItalicMT" w:cs="Times New Roman"/>
          <w:b/>
          <w:bCs/>
          <w:i/>
          <w:iCs/>
          <w:color w:val="000000"/>
          <w:szCs w:val="28"/>
        </w:rPr>
        <w:t xml:space="preserve">Петякантроп </w:t>
      </w:r>
      <w:r>
        <w:rPr>
          <w:rFonts w:eastAsia="TimesNewRomanPS-ItalicMT" w:cs="Times New Roman"/>
          <w:i/>
          <w:iCs/>
          <w:color w:val="000000"/>
          <w:szCs w:val="28"/>
        </w:rPr>
        <w:t>погрозливо виставив уперед нижню щелепу</w:t>
      </w:r>
      <w:r>
        <w:rPr>
          <w:rFonts w:cs="Times New Roman"/>
          <w:color w:val="000000"/>
          <w:szCs w:val="28"/>
        </w:rPr>
        <w:t>.</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Підли́за-Підло́тський </w:t>
      </w:r>
      <w:r>
        <w:rPr>
          <w:rFonts w:cs="Times New Roman"/>
          <w:color w:val="000000"/>
          <w:szCs w:val="28"/>
        </w:rPr>
        <w:t xml:space="preserve">← підлиза + підлот- (а) + -ськ- (ий) – складне прізвище персонажа дитячого твору. </w:t>
      </w:r>
      <w:r>
        <w:rPr>
          <w:rFonts w:eastAsia="TimesNewRomanPS-ItalicMT" w:cs="Times New Roman"/>
          <w:i/>
          <w:iCs/>
          <w:color w:val="000000"/>
          <w:szCs w:val="28"/>
        </w:rPr>
        <w:t xml:space="preserve">У нього були придворні – прем’єр-міністр князь </w:t>
      </w:r>
      <w:r>
        <w:rPr>
          <w:rFonts w:eastAsia="TimesNewRomanPS-BoldItalicMT" w:cs="Times New Roman"/>
          <w:b/>
          <w:bCs/>
          <w:i/>
          <w:iCs/>
          <w:color w:val="000000"/>
          <w:szCs w:val="28"/>
        </w:rPr>
        <w:t xml:space="preserve">Підлиза-Підлотський </w:t>
      </w:r>
      <w:r>
        <w:rPr>
          <w:rFonts w:eastAsia="TimesNewRomanPS-ItalicMT" w:cs="Times New Roman"/>
          <w:i/>
          <w:iCs/>
          <w:color w:val="000000"/>
          <w:szCs w:val="28"/>
        </w:rPr>
        <w:t>(він також міністр праці й виробництва), граф Нероба-Брехальський</w:t>
      </w:r>
      <w:r>
        <w:rPr>
          <w:rFonts w:cs="Times New Roman"/>
          <w:color w:val="000000"/>
          <w:szCs w:val="28"/>
        </w:rPr>
        <w:t xml:space="preserve">, </w:t>
      </w:r>
      <w:r>
        <w:rPr>
          <w:rFonts w:eastAsia="TimesNewRomanPS-ItalicMT" w:cs="Times New Roman"/>
          <w:i/>
          <w:iCs/>
          <w:color w:val="000000"/>
          <w:szCs w:val="28"/>
        </w:rPr>
        <w:t>міністр дозвілля та розваг Маруда-Набридюк</w:t>
      </w:r>
      <w:r>
        <w:rPr>
          <w:rFonts w:cs="Times New Roman"/>
          <w:color w:val="000000"/>
          <w:szCs w:val="28"/>
        </w:rPr>
        <w:t>.</w:t>
      </w:r>
    </w:p>
    <w:p w:rsidR="00E938DC" w:rsidRDefault="00C764F0" w:rsidP="00965433">
      <w:pPr>
        <w:pStyle w:val="aa"/>
        <w:spacing w:beforeAutospacing="0" w:afterAutospacing="0" w:line="360" w:lineRule="auto"/>
        <w:ind w:firstLine="709"/>
        <w:jc w:val="both"/>
        <w:rPr>
          <w:i/>
          <w:iCs/>
          <w:color w:val="1B1C1D"/>
          <w:sz w:val="28"/>
          <w:szCs w:val="28"/>
          <w:lang w:val="uk-UA"/>
        </w:rPr>
      </w:pPr>
      <w:r>
        <w:rPr>
          <w:b/>
          <w:bCs/>
          <w:color w:val="1B1C1D"/>
          <w:sz w:val="28"/>
          <w:szCs w:val="28"/>
          <w:lang w:val="uk-UA"/>
        </w:rPr>
        <w:t>Паке́тиках-хлопу́шках</w:t>
      </w:r>
      <w:r>
        <w:rPr>
          <w:color w:val="1B1C1D"/>
          <w:sz w:val="28"/>
          <w:szCs w:val="28"/>
          <w:lang w:val="uk-UA"/>
        </w:rPr>
        <w:t xml:space="preserve"> ← пакетик (зменшене) + хлопушка – складна назва для маленьких пакетиків із чарівним порошком. .</w:t>
      </w:r>
      <w:r>
        <w:rPr>
          <w:i/>
          <w:iCs/>
          <w:color w:val="1B1C1D"/>
          <w:sz w:val="28"/>
          <w:szCs w:val="28"/>
          <w:lang w:val="uk-UA"/>
        </w:rPr>
        <w:t xml:space="preserve">..порошок-потішок у спеціальних </w:t>
      </w:r>
      <w:r>
        <w:rPr>
          <w:b/>
          <w:bCs/>
          <w:i/>
          <w:iCs/>
          <w:color w:val="1B1C1D"/>
          <w:sz w:val="28"/>
          <w:szCs w:val="28"/>
          <w:lang w:val="uk-UA"/>
        </w:rPr>
        <w:t>пакетиках-хлопушках</w:t>
      </w:r>
      <w:r>
        <w:rPr>
          <w:i/>
          <w:iCs/>
          <w:color w:val="1B1C1D"/>
          <w:sz w:val="28"/>
          <w:szCs w:val="28"/>
          <w:lang w:val="uk-UA"/>
        </w:rPr>
        <w:t>.</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Полету́ха</w:t>
      </w:r>
      <w:r>
        <w:rPr>
          <w:color w:val="1B1C1D"/>
          <w:sz w:val="28"/>
          <w:szCs w:val="28"/>
          <w:lang w:val="uk-UA"/>
        </w:rPr>
        <w:t xml:space="preserve"> ← полет- (від полетіти) + -уха (суфікс) – вигадане ім'я рудої білки за ознакою здатності швидко перелітати. </w:t>
      </w:r>
      <w:r>
        <w:rPr>
          <w:i/>
          <w:iCs/>
          <w:color w:val="1B1C1D"/>
          <w:sz w:val="28"/>
          <w:szCs w:val="28"/>
          <w:lang w:val="uk-UA"/>
        </w:rPr>
        <w:t xml:space="preserve">То казала руда білка </w:t>
      </w:r>
      <w:r>
        <w:rPr>
          <w:b/>
          <w:bCs/>
          <w:i/>
          <w:iCs/>
          <w:color w:val="1B1C1D"/>
          <w:sz w:val="28"/>
          <w:szCs w:val="28"/>
          <w:lang w:val="uk-UA"/>
        </w:rPr>
        <w:t>Полетуха</w:t>
      </w:r>
      <w:r>
        <w:rPr>
          <w:i/>
          <w:iCs/>
          <w:color w:val="1B1C1D"/>
          <w:sz w:val="28"/>
          <w:szCs w:val="28"/>
          <w:lang w:val="uk-UA"/>
        </w:rPr>
        <w:t>, що легко перелітала з гілки на гілку над Вітею та Вовою.</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t>Пу́ршама</w:t>
      </w:r>
      <w:r>
        <w:rPr>
          <w:color w:val="1B1C1D"/>
          <w:sz w:val="28"/>
          <w:szCs w:val="28"/>
          <w:lang w:val="uk-UA"/>
        </w:rPr>
        <w:t xml:space="preserve"> ← вигадана основа – власне ім’я жорстокої королеви. </w:t>
      </w:r>
      <w:r>
        <w:rPr>
          <w:i/>
          <w:iCs/>
          <w:color w:val="1B1C1D"/>
          <w:sz w:val="28"/>
          <w:szCs w:val="28"/>
          <w:lang w:val="uk-UA"/>
        </w:rPr>
        <w:t xml:space="preserve">Править країною королева </w:t>
      </w:r>
      <w:r>
        <w:rPr>
          <w:b/>
          <w:bCs/>
          <w:i/>
          <w:iCs/>
          <w:color w:val="1B1C1D"/>
          <w:sz w:val="28"/>
          <w:szCs w:val="28"/>
          <w:lang w:val="uk-UA"/>
        </w:rPr>
        <w:t>Пуршама</w:t>
      </w:r>
      <w:r>
        <w:rPr>
          <w:i/>
          <w:iCs/>
          <w:color w:val="1B1C1D"/>
          <w:sz w:val="28"/>
          <w:szCs w:val="28"/>
          <w:lang w:val="uk-UA"/>
        </w:rPr>
        <w:t>. Вона їсть шашлик виключно з маленьких ягнят.</w:t>
      </w:r>
    </w:p>
    <w:p w:rsidR="00E938DC" w:rsidRDefault="00C764F0" w:rsidP="00965433">
      <w:pPr>
        <w:pStyle w:val="aa"/>
        <w:spacing w:beforeAutospacing="0" w:afterAutospacing="0" w:line="360" w:lineRule="auto"/>
        <w:ind w:firstLine="709"/>
        <w:jc w:val="both"/>
        <w:rPr>
          <w:i/>
          <w:iCs/>
          <w:color w:val="000000"/>
          <w:sz w:val="28"/>
          <w:szCs w:val="28"/>
          <w:lang w:val="uk-UA"/>
        </w:rPr>
      </w:pPr>
      <w:r>
        <w:rPr>
          <w:b/>
          <w:bCs/>
          <w:color w:val="1B1C1D"/>
          <w:sz w:val="28"/>
          <w:szCs w:val="28"/>
          <w:lang w:val="uk-UA"/>
        </w:rPr>
        <w:t>Пурша́мія</w:t>
      </w:r>
      <w:r>
        <w:rPr>
          <w:color w:val="1B1C1D"/>
          <w:sz w:val="28"/>
          <w:szCs w:val="28"/>
          <w:lang w:val="uk-UA"/>
        </w:rPr>
        <w:t xml:space="preserve"> ← Пуршам- (основа від Пуршама) + -ія (суфікс, що позначає країну) – вигадана назва країни. </w:t>
      </w:r>
      <w:r>
        <w:rPr>
          <w:i/>
          <w:iCs/>
          <w:color w:val="1B1C1D"/>
          <w:sz w:val="28"/>
          <w:szCs w:val="28"/>
          <w:lang w:val="uk-UA"/>
        </w:rPr>
        <w:t xml:space="preserve">Ви потрапили у лиху чаклунську країну </w:t>
      </w:r>
      <w:r>
        <w:rPr>
          <w:b/>
          <w:bCs/>
          <w:i/>
          <w:iCs/>
          <w:color w:val="1B1C1D"/>
          <w:sz w:val="28"/>
          <w:szCs w:val="28"/>
          <w:lang w:val="uk-UA"/>
        </w:rPr>
        <w:t>Пуршамію</w:t>
      </w:r>
      <w:r>
        <w:rPr>
          <w:i/>
          <w:iCs/>
          <w:color w:val="1B1C1D"/>
          <w:sz w:val="28"/>
          <w:szCs w:val="28"/>
          <w:lang w:val="uk-UA"/>
        </w:rPr>
        <w:t>, де нічого хорошого на вас не чекає.</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Позіха́йло </w:t>
      </w:r>
      <w:r>
        <w:rPr>
          <w:rFonts w:cs="Times New Roman"/>
          <w:color w:val="000000"/>
          <w:szCs w:val="28"/>
        </w:rPr>
        <w:t xml:space="preserve">← позіха- ти + -йл- (о) – ім’я персонажа дитячого твору. </w:t>
      </w:r>
      <w:r>
        <w:rPr>
          <w:rFonts w:eastAsia="TimesNewRomanPS-ItalicMT" w:cs="Times New Roman"/>
          <w:i/>
          <w:iCs/>
          <w:color w:val="000000"/>
          <w:szCs w:val="28"/>
        </w:rPr>
        <w:t>Як</w:t>
      </w:r>
    </w:p>
    <w:p w:rsidR="00E938DC" w:rsidRDefault="00C764F0" w:rsidP="00965433">
      <w:pPr>
        <w:spacing w:line="360" w:lineRule="auto"/>
        <w:jc w:val="both"/>
        <w:rPr>
          <w:rFonts w:cs="Times New Roman"/>
          <w:color w:val="000000"/>
          <w:szCs w:val="28"/>
        </w:rPr>
      </w:pPr>
      <w:r>
        <w:rPr>
          <w:rFonts w:eastAsia="TimesNewRomanPS-ItalicMT" w:cs="Times New Roman"/>
          <w:i/>
          <w:iCs/>
          <w:color w:val="000000"/>
          <w:szCs w:val="28"/>
        </w:rPr>
        <w:t xml:space="preserve">раптом один з хропунів, </w:t>
      </w:r>
      <w:r>
        <w:rPr>
          <w:rFonts w:eastAsia="TimesNewRomanPS-BoldItalicMT" w:cs="Times New Roman"/>
          <w:b/>
          <w:bCs/>
          <w:i/>
          <w:iCs/>
          <w:color w:val="000000"/>
          <w:szCs w:val="28"/>
        </w:rPr>
        <w:t>Позіхайло</w:t>
      </w:r>
      <w:r>
        <w:rPr>
          <w:rFonts w:eastAsia="TimesNewRomanPS-ItalicMT" w:cs="Times New Roman"/>
          <w:i/>
          <w:iCs/>
          <w:color w:val="000000"/>
          <w:szCs w:val="28"/>
        </w:rPr>
        <w:t>, широко роззявив позіхаючи свій величезний рот</w:t>
      </w:r>
      <w:r>
        <w:rPr>
          <w:rFonts w:cs="Times New Roman"/>
          <w:color w:val="000000"/>
          <w:szCs w:val="28"/>
        </w:rPr>
        <w:t xml:space="preserve">. </w:t>
      </w:r>
    </w:p>
    <w:p w:rsidR="00E938DC" w:rsidRDefault="00C764F0" w:rsidP="00965433">
      <w:pPr>
        <w:pStyle w:val="aa"/>
        <w:spacing w:beforeAutospacing="0" w:afterAutospacing="0" w:line="360" w:lineRule="auto"/>
        <w:ind w:firstLine="709"/>
        <w:jc w:val="both"/>
        <w:rPr>
          <w:i/>
          <w:iCs/>
          <w:color w:val="1B1C1D"/>
          <w:sz w:val="28"/>
          <w:szCs w:val="28"/>
          <w:lang w:val="uk-UA"/>
        </w:rPr>
      </w:pPr>
      <w:r>
        <w:rPr>
          <w:b/>
          <w:bCs/>
          <w:color w:val="1B1C1D"/>
          <w:sz w:val="28"/>
          <w:szCs w:val="28"/>
          <w:lang w:val="uk-UA"/>
        </w:rPr>
        <w:t>Порошо́к-потішо́к</w:t>
      </w:r>
      <w:r>
        <w:rPr>
          <w:color w:val="1B1C1D"/>
          <w:sz w:val="28"/>
          <w:szCs w:val="28"/>
          <w:lang w:val="uk-UA"/>
        </w:rPr>
        <w:t xml:space="preserve"> ← порошок + потішок (від потіха) – </w:t>
      </w:r>
      <w:r>
        <w:rPr>
          <w:b/>
          <w:bCs/>
          <w:color w:val="1B1C1D"/>
          <w:sz w:val="28"/>
          <w:szCs w:val="28"/>
          <w:lang w:val="uk-UA"/>
        </w:rPr>
        <w:t>комічна</w:t>
      </w:r>
      <w:r>
        <w:rPr>
          <w:color w:val="1B1C1D"/>
          <w:sz w:val="28"/>
          <w:szCs w:val="28"/>
          <w:lang w:val="uk-UA"/>
        </w:rPr>
        <w:t xml:space="preserve"> назва магічного порошку, що має приспати для "потіхи". </w:t>
      </w:r>
      <w:r>
        <w:rPr>
          <w:i/>
          <w:iCs/>
          <w:color w:val="1B1C1D"/>
          <w:sz w:val="28"/>
          <w:szCs w:val="28"/>
          <w:lang w:val="uk-UA"/>
        </w:rPr>
        <w:t xml:space="preserve">— Вірно, — сказала придворна киця, — є така скринька під троном, а в ній </w:t>
      </w:r>
      <w:r>
        <w:rPr>
          <w:b/>
          <w:bCs/>
          <w:i/>
          <w:iCs/>
          <w:color w:val="1B1C1D"/>
          <w:sz w:val="28"/>
          <w:szCs w:val="28"/>
          <w:lang w:val="uk-UA"/>
        </w:rPr>
        <w:t>порошок-потішок</w:t>
      </w:r>
      <w:r>
        <w:rPr>
          <w:i/>
          <w:iCs/>
          <w:color w:val="1B1C1D"/>
          <w:sz w:val="28"/>
          <w:szCs w:val="28"/>
          <w:lang w:val="uk-UA"/>
        </w:rPr>
        <w:t xml:space="preserve"> у спеціальних пакетиках-хлопушках.</w:t>
      </w:r>
    </w:p>
    <w:p w:rsidR="00E938DC" w:rsidRDefault="00C764F0" w:rsidP="00965433">
      <w:pPr>
        <w:pStyle w:val="aa"/>
        <w:spacing w:beforeAutospacing="0" w:afterAutospacing="0" w:line="360" w:lineRule="auto"/>
        <w:ind w:firstLine="709"/>
        <w:jc w:val="both"/>
        <w:rPr>
          <w:i/>
          <w:iCs/>
          <w:sz w:val="28"/>
          <w:szCs w:val="28"/>
          <w:lang w:val="uk-UA"/>
        </w:rPr>
      </w:pPr>
      <w:r>
        <w:rPr>
          <w:b/>
          <w:bCs/>
          <w:color w:val="1B1C1D"/>
          <w:sz w:val="28"/>
          <w:szCs w:val="28"/>
          <w:lang w:val="uk-UA"/>
        </w:rPr>
        <w:lastRenderedPageBreak/>
        <w:t>Полету́ха</w:t>
      </w:r>
      <w:r>
        <w:rPr>
          <w:color w:val="1B1C1D"/>
          <w:sz w:val="28"/>
          <w:szCs w:val="28"/>
          <w:lang w:val="uk-UA"/>
        </w:rPr>
        <w:t xml:space="preserve"> ← полет- (від полетіти) + -уха (суфікс) – вигадане ім'я рудої білки за ознакою здатності швидко перелітати. </w:t>
      </w:r>
      <w:r>
        <w:rPr>
          <w:i/>
          <w:iCs/>
          <w:color w:val="1B1C1D"/>
          <w:sz w:val="28"/>
          <w:szCs w:val="28"/>
          <w:lang w:val="uk-UA"/>
        </w:rPr>
        <w:t xml:space="preserve">То казала руда білка </w:t>
      </w:r>
      <w:r>
        <w:rPr>
          <w:b/>
          <w:bCs/>
          <w:i/>
          <w:iCs/>
          <w:color w:val="1B1C1D"/>
          <w:sz w:val="28"/>
          <w:szCs w:val="28"/>
          <w:lang w:val="uk-UA"/>
        </w:rPr>
        <w:t>Полетуха</w:t>
      </w:r>
      <w:r>
        <w:rPr>
          <w:i/>
          <w:iCs/>
          <w:color w:val="1B1C1D"/>
          <w:sz w:val="28"/>
          <w:szCs w:val="28"/>
          <w:lang w:val="uk-UA"/>
        </w:rPr>
        <w:t>, що легко перелітала з гілки на гілку над Вітею та Вовою.</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Приє́мно-ло́скотний ← </w:t>
      </w:r>
      <w:r>
        <w:rPr>
          <w:rFonts w:cs="Times New Roman"/>
          <w:color w:val="000000"/>
          <w:szCs w:val="28"/>
        </w:rPr>
        <w:t>приємн- (ий) + -о- + лоскотний – оказіональний</w:t>
      </w:r>
    </w:p>
    <w:p w:rsidR="00E938DC" w:rsidRDefault="00C764F0" w:rsidP="00965433">
      <w:pPr>
        <w:spacing w:line="360" w:lineRule="auto"/>
        <w:jc w:val="both"/>
        <w:rPr>
          <w:rFonts w:cs="Times New Roman"/>
          <w:szCs w:val="28"/>
        </w:rPr>
      </w:pPr>
      <w:r>
        <w:rPr>
          <w:rFonts w:cs="Times New Roman"/>
          <w:color w:val="000000"/>
          <w:szCs w:val="28"/>
        </w:rPr>
        <w:t xml:space="preserve">складний прикметник. </w:t>
      </w:r>
      <w:r>
        <w:rPr>
          <w:rFonts w:eastAsia="TimesNewRomanPS-ItalicMT" w:cs="Times New Roman"/>
          <w:i/>
          <w:iCs/>
          <w:color w:val="000000"/>
          <w:szCs w:val="28"/>
        </w:rPr>
        <w:t xml:space="preserve">Той подих був теплий, </w:t>
      </w:r>
      <w:r>
        <w:rPr>
          <w:rFonts w:eastAsia="TimesNewRomanPS-BoldItalicMT" w:cs="Times New Roman"/>
          <w:b/>
          <w:bCs/>
          <w:i/>
          <w:iCs/>
          <w:color w:val="000000"/>
          <w:szCs w:val="28"/>
        </w:rPr>
        <w:t>приємно-лоскотний</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Приє́мно-ні́жний ← </w:t>
      </w:r>
      <w:r>
        <w:rPr>
          <w:rFonts w:cs="Times New Roman"/>
          <w:color w:val="000000"/>
          <w:szCs w:val="28"/>
        </w:rPr>
        <w:t>приємн- (ий) + -о- + ніжний – оказіональний</w:t>
      </w:r>
    </w:p>
    <w:p w:rsidR="00E938DC" w:rsidRDefault="00C764F0" w:rsidP="00965433">
      <w:pPr>
        <w:spacing w:line="360" w:lineRule="auto"/>
        <w:jc w:val="both"/>
        <w:rPr>
          <w:rFonts w:cs="Times New Roman"/>
          <w:szCs w:val="28"/>
        </w:rPr>
      </w:pPr>
      <w:r>
        <w:rPr>
          <w:rFonts w:cs="Times New Roman"/>
          <w:color w:val="000000"/>
          <w:szCs w:val="28"/>
        </w:rPr>
        <w:t xml:space="preserve">складний прикметник. </w:t>
      </w:r>
      <w:r>
        <w:rPr>
          <w:rFonts w:eastAsia="TimesNewRomanPS-ItalicMT" w:cs="Times New Roman"/>
          <w:i/>
          <w:iCs/>
          <w:color w:val="000000"/>
          <w:szCs w:val="28"/>
        </w:rPr>
        <w:t xml:space="preserve">Дотики її рук були </w:t>
      </w:r>
      <w:r>
        <w:rPr>
          <w:rFonts w:eastAsia="TimesNewRomanPS-BoldItalicMT" w:cs="Times New Roman"/>
          <w:b/>
          <w:bCs/>
          <w:i/>
          <w:iCs/>
          <w:color w:val="000000"/>
          <w:szCs w:val="28"/>
        </w:rPr>
        <w:t>приємно-ніжні</w:t>
      </w:r>
      <w:r>
        <w:rPr>
          <w:rFonts w:eastAsia="TimesNewRomanPS-ItalicMT" w:cs="Times New Roman"/>
          <w:i/>
          <w:iCs/>
          <w:color w:val="000000"/>
          <w:szCs w:val="28"/>
        </w:rPr>
        <w:t>, як у бабусі Світлани</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Прико́льський </w:t>
      </w:r>
      <w:r>
        <w:rPr>
          <w:rFonts w:cs="Times New Roman"/>
          <w:color w:val="000000"/>
          <w:szCs w:val="28"/>
        </w:rPr>
        <w:t xml:space="preserve">← прикол + -ськ- (ий) – оказіональний прикметник. </w:t>
      </w:r>
      <w:r>
        <w:rPr>
          <w:rFonts w:eastAsia="TimesNewRomanPS-ItalicMT" w:cs="Times New Roman"/>
          <w:i/>
          <w:iCs/>
          <w:color w:val="000000"/>
          <w:szCs w:val="28"/>
        </w:rPr>
        <w:t xml:space="preserve">Після уроків на галявині неподалік школи ми вихвалялися один поперед одним своїми </w:t>
      </w:r>
      <w:r>
        <w:rPr>
          <w:rFonts w:eastAsia="TimesNewRomanPS-BoldItalicMT" w:cs="Times New Roman"/>
          <w:b/>
          <w:bCs/>
          <w:i/>
          <w:iCs/>
          <w:color w:val="000000"/>
          <w:szCs w:val="28"/>
        </w:rPr>
        <w:t xml:space="preserve">прикольськими </w:t>
      </w:r>
      <w:r>
        <w:rPr>
          <w:rFonts w:eastAsia="TimesNewRomanPS-ItalicMT" w:cs="Times New Roman"/>
          <w:i/>
          <w:iCs/>
          <w:color w:val="000000"/>
          <w:szCs w:val="28"/>
        </w:rPr>
        <w:t>подвигами і реготали – аж по землі качалися</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Противню́чо </w:t>
      </w:r>
      <w:r>
        <w:rPr>
          <w:rFonts w:cs="Times New Roman"/>
          <w:color w:val="000000"/>
          <w:szCs w:val="28"/>
        </w:rPr>
        <w:t xml:space="preserve">← противно + -юч- – оказіональний прислівник. </w:t>
      </w:r>
      <w:r>
        <w:rPr>
          <w:rFonts w:eastAsia="TimesNewRomanPS-ItalicMT" w:cs="Times New Roman"/>
          <w:i/>
          <w:iCs/>
          <w:color w:val="000000"/>
          <w:szCs w:val="28"/>
        </w:rPr>
        <w:t xml:space="preserve">І хоч мокрі штани й сорочка, </w:t>
      </w:r>
      <w:r>
        <w:rPr>
          <w:rFonts w:eastAsia="TimesNewRomanPS-BoldItalicMT" w:cs="Times New Roman"/>
          <w:b/>
          <w:bCs/>
          <w:i/>
          <w:iCs/>
          <w:color w:val="000000"/>
          <w:szCs w:val="28"/>
        </w:rPr>
        <w:t xml:space="preserve">противнючо </w:t>
      </w:r>
      <w:r>
        <w:rPr>
          <w:rFonts w:eastAsia="TimesNewRomanPS-ItalicMT" w:cs="Times New Roman"/>
          <w:i/>
          <w:iCs/>
          <w:color w:val="000000"/>
          <w:szCs w:val="28"/>
        </w:rPr>
        <w:t>обліпивши моє тіло, страшенно холодили, мені було так тепло, так хороше</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Псер </w:t>
      </w:r>
      <w:r>
        <w:rPr>
          <w:rFonts w:cs="Times New Roman"/>
          <w:color w:val="000000"/>
          <w:szCs w:val="28"/>
        </w:rPr>
        <w:t xml:space="preserve">← п- [ес] + сер – сер по-собачому. </w:t>
      </w:r>
      <w:r>
        <w:rPr>
          <w:rFonts w:eastAsia="TimesNewRomanPS-ItalicMT" w:cs="Times New Roman"/>
          <w:i/>
          <w:iCs/>
          <w:color w:val="000000"/>
          <w:szCs w:val="28"/>
        </w:rPr>
        <w:t xml:space="preserve">І раптом з гальорки я чую гучний сердитий голос зоотехніка Івана Свиридовича: «Поздоровкайся з </w:t>
      </w:r>
      <w:r>
        <w:rPr>
          <w:rFonts w:eastAsia="TimesNewRomanPS-BoldItalicMT" w:cs="Times New Roman"/>
          <w:b/>
          <w:bCs/>
          <w:i/>
          <w:iCs/>
          <w:color w:val="000000"/>
          <w:szCs w:val="28"/>
        </w:rPr>
        <w:t>псером</w:t>
      </w:r>
      <w:r>
        <w:rPr>
          <w:rFonts w:eastAsia="TimesNewRomanPS-ItalicMT" w:cs="Times New Roman"/>
          <w:i/>
          <w:iCs/>
          <w:color w:val="000000"/>
          <w:szCs w:val="28"/>
        </w:rPr>
        <w:t>, козел»</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Р</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Ра́дісно-дзвінкоголо́сий ← </w:t>
      </w:r>
      <w:r>
        <w:rPr>
          <w:rFonts w:cs="Times New Roman"/>
          <w:color w:val="000000"/>
          <w:szCs w:val="28"/>
        </w:rPr>
        <w:t>радісн- (ий) + -о- + дзвінкоголосий –</w:t>
      </w:r>
    </w:p>
    <w:p w:rsidR="00E938DC" w:rsidRDefault="00C764F0" w:rsidP="00965433">
      <w:pPr>
        <w:spacing w:line="360" w:lineRule="auto"/>
        <w:ind w:firstLine="709"/>
        <w:jc w:val="both"/>
        <w:rPr>
          <w:rFonts w:cs="Times New Roman"/>
          <w:szCs w:val="28"/>
        </w:rPr>
      </w:pPr>
      <w:r>
        <w:rPr>
          <w:rFonts w:cs="Times New Roman"/>
          <w:color w:val="000000"/>
          <w:szCs w:val="28"/>
        </w:rPr>
        <w:t xml:space="preserve">оказіональний складний прикметник. </w:t>
      </w:r>
      <w:r>
        <w:rPr>
          <w:rFonts w:eastAsia="TimesNewRomanPS-ItalicMT" w:cs="Times New Roman"/>
          <w:i/>
          <w:iCs/>
          <w:color w:val="000000"/>
          <w:szCs w:val="28"/>
        </w:rPr>
        <w:t xml:space="preserve">І раптом почув </w:t>
      </w:r>
      <w:r>
        <w:rPr>
          <w:rFonts w:eastAsia="TimesNewRomanPS-BoldItalicMT" w:cs="Times New Roman"/>
          <w:b/>
          <w:bCs/>
          <w:i/>
          <w:iCs/>
          <w:color w:val="000000"/>
          <w:szCs w:val="28"/>
        </w:rPr>
        <w:t>радісно-дзвінкоголосе</w:t>
      </w:r>
      <w:r>
        <w:rPr>
          <w:rFonts w:eastAsia="TimesNewRomanPS-ItalicMT" w:cs="Times New Roman"/>
          <w:i/>
          <w:iCs/>
          <w:color w:val="000000"/>
          <w:szCs w:val="28"/>
        </w:rPr>
        <w:t>: О! Ти вже видужав</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Рекети́гр </w:t>
      </w:r>
      <w:r>
        <w:rPr>
          <w:rFonts w:cs="Times New Roman"/>
          <w:color w:val="000000"/>
          <w:szCs w:val="28"/>
        </w:rPr>
        <w:t xml:space="preserve">← реке- [тир] + тигр – назва тигра-рекетира. </w:t>
      </w:r>
      <w:r>
        <w:rPr>
          <w:rFonts w:eastAsia="TimesNewRomanPS-ItalicMT" w:cs="Times New Roman"/>
          <w:i/>
          <w:iCs/>
          <w:color w:val="000000"/>
          <w:szCs w:val="28"/>
        </w:rPr>
        <w:t>Спершу я тебе</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познайомлю з </w:t>
      </w:r>
      <w:r>
        <w:rPr>
          <w:rFonts w:eastAsia="TimesNewRomanPS-BoldItalicMT" w:cs="Times New Roman"/>
          <w:b/>
          <w:bCs/>
          <w:i/>
          <w:iCs/>
          <w:color w:val="000000"/>
          <w:szCs w:val="28"/>
        </w:rPr>
        <w:t xml:space="preserve">рекетигром </w:t>
      </w:r>
      <w:r>
        <w:rPr>
          <w:rFonts w:eastAsia="TimesNewRomanPS-ItalicMT" w:cs="Times New Roman"/>
          <w:i/>
          <w:iCs/>
          <w:color w:val="000000"/>
          <w:szCs w:val="28"/>
        </w:rPr>
        <w:t>Гаррі Смугаррі</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Росли́на-доросли́на </w:t>
      </w:r>
      <w:r>
        <w:rPr>
          <w:rFonts w:cs="Times New Roman"/>
          <w:color w:val="000000"/>
          <w:szCs w:val="28"/>
        </w:rPr>
        <w:t>← рослина + доросл- (ий) + -ин- (а) – назва чарівної</w:t>
      </w:r>
    </w:p>
    <w:p w:rsidR="00E938DC" w:rsidRDefault="00C764F0" w:rsidP="00965433">
      <w:pPr>
        <w:spacing w:line="360" w:lineRule="auto"/>
        <w:jc w:val="both"/>
        <w:rPr>
          <w:rFonts w:cs="Times New Roman"/>
          <w:szCs w:val="28"/>
        </w:rPr>
      </w:pPr>
      <w:r>
        <w:rPr>
          <w:rFonts w:cs="Times New Roman"/>
          <w:color w:val="000000"/>
          <w:szCs w:val="28"/>
        </w:rPr>
        <w:t xml:space="preserve">рослини. </w:t>
      </w:r>
      <w:r>
        <w:rPr>
          <w:rFonts w:eastAsia="TimesNewRomanPS-ItalicMT" w:cs="Times New Roman"/>
          <w:i/>
          <w:iCs/>
          <w:color w:val="000000"/>
          <w:szCs w:val="28"/>
        </w:rPr>
        <w:t xml:space="preserve">А це – сік чарівної </w:t>
      </w:r>
      <w:r>
        <w:rPr>
          <w:rFonts w:eastAsia="TimesNewRomanPS-BoldItalicMT" w:cs="Times New Roman"/>
          <w:b/>
          <w:bCs/>
          <w:i/>
          <w:iCs/>
          <w:color w:val="000000"/>
          <w:szCs w:val="28"/>
        </w:rPr>
        <w:t>рослини</w:t>
      </w:r>
      <w:r>
        <w:rPr>
          <w:rFonts w:eastAsia="TimesNewRomanPS-ItalicMT" w:cs="Times New Roman"/>
          <w:i/>
          <w:iCs/>
          <w:color w:val="000000"/>
          <w:szCs w:val="28"/>
        </w:rPr>
        <w:t>-</w:t>
      </w:r>
      <w:r>
        <w:rPr>
          <w:rFonts w:eastAsia="TimesNewRomanPS-BoldItalicMT" w:cs="Times New Roman"/>
          <w:b/>
          <w:bCs/>
          <w:i/>
          <w:iCs/>
          <w:color w:val="000000"/>
          <w:szCs w:val="28"/>
        </w:rPr>
        <w:t>дорослини</w:t>
      </w:r>
      <w:r>
        <w:rPr>
          <w:rFonts w:eastAsia="TimesNewRomanPS-ItalicMT" w:cs="Times New Roman"/>
          <w:i/>
          <w:iCs/>
          <w:color w:val="000000"/>
          <w:szCs w:val="28"/>
        </w:rPr>
        <w:t>. Вип’єш і одразу станеш дорослим</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Ру́дик </w:t>
      </w:r>
      <w:r>
        <w:rPr>
          <w:rFonts w:cs="Times New Roman"/>
          <w:color w:val="000000"/>
          <w:szCs w:val="28"/>
        </w:rPr>
        <w:t xml:space="preserve">← руд- (ий) + -ик – особове ім’я персонажа дитячого твору. </w:t>
      </w:r>
      <w:r>
        <w:rPr>
          <w:rFonts w:eastAsia="TimesNewRomanPS-BoldItalicMT" w:cs="Times New Roman"/>
          <w:b/>
          <w:bCs/>
          <w:i/>
          <w:iCs/>
          <w:color w:val="000000"/>
          <w:szCs w:val="28"/>
        </w:rPr>
        <w:t xml:space="preserve">Рудик </w:t>
      </w:r>
      <w:r>
        <w:rPr>
          <w:rFonts w:eastAsia="TimesNewRomanPS-ItalicMT" w:cs="Times New Roman"/>
          <w:i/>
          <w:iCs/>
          <w:color w:val="000000"/>
          <w:szCs w:val="28"/>
        </w:rPr>
        <w:t>Руденко був рудий, як жар, ще рудіший за мене, бо такого веснянкуватого я ще ніколи не бачив.</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Рудогра́д </w:t>
      </w:r>
      <w:r>
        <w:rPr>
          <w:rFonts w:cs="Times New Roman"/>
          <w:color w:val="000000"/>
          <w:szCs w:val="28"/>
        </w:rPr>
        <w:t xml:space="preserve">← руд- (ий) + -о- + -град – назва фантастичного міста. </w:t>
      </w:r>
      <w:r>
        <w:rPr>
          <w:rFonts w:eastAsia="TimesNewRomanPS-ItalicMT" w:cs="Times New Roman"/>
          <w:i/>
          <w:iCs/>
          <w:color w:val="000000"/>
          <w:szCs w:val="28"/>
        </w:rPr>
        <w:t>Вітаю</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lastRenderedPageBreak/>
        <w:t xml:space="preserve">Вас у чарівному місті </w:t>
      </w:r>
      <w:r>
        <w:rPr>
          <w:rFonts w:eastAsia="TimesNewRomanPS-BoldItalicMT" w:cs="Times New Roman"/>
          <w:b/>
          <w:bCs/>
          <w:i/>
          <w:iCs/>
          <w:color w:val="000000"/>
          <w:szCs w:val="28"/>
        </w:rPr>
        <w:t>Рудограді</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Рудогра́дський </w:t>
      </w:r>
      <w:r>
        <w:rPr>
          <w:rFonts w:cs="Times New Roman"/>
          <w:color w:val="000000"/>
          <w:szCs w:val="28"/>
        </w:rPr>
        <w:t xml:space="preserve">← Рудоград + -ськ- (ий) – той, що стосується міста Рудограда. </w:t>
      </w:r>
      <w:r>
        <w:rPr>
          <w:rFonts w:eastAsia="TimesNewRomanPS-ItalicMT" w:cs="Times New Roman"/>
          <w:i/>
          <w:iCs/>
          <w:color w:val="000000"/>
          <w:szCs w:val="28"/>
        </w:rPr>
        <w:t xml:space="preserve">Після отого суду, у </w:t>
      </w:r>
      <w:r>
        <w:rPr>
          <w:rFonts w:eastAsia="TimesNewRomanPS-BoldItalicMT" w:cs="Times New Roman"/>
          <w:b/>
          <w:bCs/>
          <w:i/>
          <w:iCs/>
          <w:color w:val="000000"/>
          <w:szCs w:val="28"/>
        </w:rPr>
        <w:t xml:space="preserve">рудоградському </w:t>
      </w:r>
      <w:r>
        <w:rPr>
          <w:rFonts w:eastAsia="TimesNewRomanPS-ItalicMT" w:cs="Times New Roman"/>
          <w:i/>
          <w:iCs/>
          <w:color w:val="000000"/>
          <w:szCs w:val="28"/>
        </w:rPr>
        <w:t>цирку, ромка, звичайно, дуже переживав</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Рудько́ </w:t>
      </w:r>
      <w:r>
        <w:rPr>
          <w:rFonts w:cs="Times New Roman"/>
          <w:color w:val="000000"/>
          <w:szCs w:val="28"/>
        </w:rPr>
        <w:t>← руд- (ий) + -к- (о) – назва персонажа дитячого твору за</w:t>
      </w:r>
    </w:p>
    <w:p w:rsidR="00E938DC" w:rsidRDefault="00C764F0" w:rsidP="00965433">
      <w:pPr>
        <w:spacing w:line="360" w:lineRule="auto"/>
        <w:jc w:val="both"/>
        <w:rPr>
          <w:rFonts w:cs="Times New Roman"/>
          <w:szCs w:val="28"/>
        </w:rPr>
      </w:pPr>
      <w:r>
        <w:rPr>
          <w:rFonts w:cs="Times New Roman"/>
          <w:color w:val="000000"/>
          <w:szCs w:val="28"/>
        </w:rPr>
        <w:t xml:space="preserve">кольором волосся. </w:t>
      </w:r>
      <w:r>
        <w:rPr>
          <w:rFonts w:eastAsia="TimesNewRomanPS-ItalicMT" w:cs="Times New Roman"/>
          <w:i/>
          <w:iCs/>
          <w:color w:val="000000"/>
          <w:szCs w:val="28"/>
        </w:rPr>
        <w:t xml:space="preserve">Ще один </w:t>
      </w:r>
      <w:r>
        <w:rPr>
          <w:rFonts w:eastAsia="TimesNewRomanPS-BoldItalicMT" w:cs="Times New Roman"/>
          <w:b/>
          <w:bCs/>
          <w:i/>
          <w:iCs/>
          <w:color w:val="000000"/>
          <w:szCs w:val="28"/>
        </w:rPr>
        <w:t>рудько</w:t>
      </w:r>
      <w:r>
        <w:rPr>
          <w:rFonts w:eastAsia="TimesNewRomanPS-ItalicMT" w:cs="Times New Roman"/>
          <w:i/>
          <w:iCs/>
          <w:color w:val="000000"/>
          <w:szCs w:val="28"/>
        </w:rPr>
        <w:t>! Руда команда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Рука́ми-Маха́льський </w:t>
      </w:r>
      <w:r>
        <w:rPr>
          <w:rFonts w:cs="Times New Roman"/>
          <w:color w:val="000000"/>
          <w:szCs w:val="28"/>
        </w:rPr>
        <w:t>← рук- (ами) + маха- ти + -ль-ськ- (ий) – складне</w:t>
      </w:r>
    </w:p>
    <w:p w:rsidR="00E938DC" w:rsidRDefault="00C764F0" w:rsidP="00965433">
      <w:pPr>
        <w:spacing w:line="360" w:lineRule="auto"/>
        <w:jc w:val="both"/>
        <w:rPr>
          <w:rFonts w:cs="Times New Roman"/>
          <w:color w:val="000000"/>
          <w:szCs w:val="28"/>
        </w:rPr>
      </w:pPr>
      <w:r>
        <w:rPr>
          <w:rFonts w:cs="Times New Roman"/>
          <w:color w:val="000000"/>
          <w:szCs w:val="28"/>
        </w:rPr>
        <w:t xml:space="preserve">прізвище персонажа дитячого твору. </w:t>
      </w:r>
      <w:r>
        <w:rPr>
          <w:rFonts w:eastAsia="TimesNewRomanPS-ItalicMT" w:cs="Times New Roman"/>
          <w:i/>
          <w:iCs/>
          <w:color w:val="000000"/>
          <w:szCs w:val="28"/>
        </w:rPr>
        <w:t xml:space="preserve">Другий прем’єр-міністр князь Себелюб-Зазнайський (він також військовий міністр), граф </w:t>
      </w:r>
      <w:r>
        <w:rPr>
          <w:rFonts w:eastAsia="TimesNewRomanPS-BoldItalicMT" w:cs="Times New Roman"/>
          <w:b/>
          <w:bCs/>
          <w:i/>
          <w:iCs/>
          <w:color w:val="000000"/>
          <w:szCs w:val="28"/>
        </w:rPr>
        <w:t xml:space="preserve">Руками-Махальський </w:t>
      </w:r>
      <w:r>
        <w:rPr>
          <w:rFonts w:eastAsia="TimesNewRomanPS-ItalicMT" w:cs="Times New Roman"/>
          <w:i/>
          <w:iCs/>
          <w:color w:val="000000"/>
          <w:szCs w:val="28"/>
        </w:rPr>
        <w:t>і міністр фінансів барон Жаднюга-Скупердяй</w:t>
      </w:r>
      <w:r>
        <w:rPr>
          <w:rFonts w:cs="Times New Roman"/>
          <w:color w:val="000000"/>
          <w:szCs w:val="28"/>
        </w:rPr>
        <w:t>.</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С</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Себелю́б-Зазна́йський </w:t>
      </w:r>
      <w:r>
        <w:rPr>
          <w:rFonts w:cs="Times New Roman"/>
          <w:color w:val="000000"/>
          <w:szCs w:val="28"/>
        </w:rPr>
        <w:t>← себе + люби- ти + зазнайк- (о) + -ськ- (ий) –</w:t>
      </w:r>
    </w:p>
    <w:p w:rsidR="00E938DC" w:rsidRDefault="00C764F0" w:rsidP="00965433">
      <w:pPr>
        <w:spacing w:line="360" w:lineRule="auto"/>
        <w:jc w:val="both"/>
        <w:rPr>
          <w:rFonts w:cs="Times New Roman"/>
          <w:szCs w:val="28"/>
        </w:rPr>
      </w:pPr>
      <w:r>
        <w:rPr>
          <w:rFonts w:cs="Times New Roman"/>
          <w:color w:val="000000"/>
          <w:szCs w:val="28"/>
        </w:rPr>
        <w:t xml:space="preserve">складне прізвище персонажа дитячого твору. </w:t>
      </w:r>
      <w:r>
        <w:rPr>
          <w:rFonts w:eastAsia="TimesNewRomanPS-ItalicMT" w:cs="Times New Roman"/>
          <w:i/>
          <w:iCs/>
          <w:color w:val="000000"/>
          <w:szCs w:val="28"/>
        </w:rPr>
        <w:t xml:space="preserve">Другий прем’єр-міністр князь </w:t>
      </w:r>
      <w:r>
        <w:rPr>
          <w:rFonts w:eastAsia="TimesNewRomanPS-BoldItalicMT" w:cs="Times New Roman"/>
          <w:b/>
          <w:bCs/>
          <w:i/>
          <w:iCs/>
          <w:color w:val="000000"/>
          <w:szCs w:val="28"/>
        </w:rPr>
        <w:t xml:space="preserve">Себелюб-Зазнайський </w:t>
      </w:r>
      <w:r>
        <w:rPr>
          <w:rFonts w:eastAsia="TimesNewRomanPS-ItalicMT" w:cs="Times New Roman"/>
          <w:i/>
          <w:iCs/>
          <w:color w:val="000000"/>
          <w:szCs w:val="28"/>
        </w:rPr>
        <w:t>(він також військовий міністр), граф Руками-</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Махальський і міністр фінансів барон Жаднюга-Скупердяй</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Семуа́ </w:t>
      </w:r>
      <w:r>
        <w:rPr>
          <w:rFonts w:cs="Times New Roman"/>
          <w:color w:val="000000"/>
          <w:szCs w:val="28"/>
        </w:rPr>
        <w:t xml:space="preserve">← абревіатура від </w:t>
      </w:r>
      <w:r>
        <w:rPr>
          <w:rFonts w:eastAsia="TimesNewRomanPS-BoldMT" w:cs="Times New Roman"/>
          <w:b/>
          <w:bCs/>
          <w:color w:val="000000"/>
          <w:szCs w:val="28"/>
        </w:rPr>
        <w:t>Сем</w:t>
      </w:r>
      <w:r>
        <w:rPr>
          <w:rFonts w:cs="Times New Roman"/>
          <w:color w:val="000000"/>
          <w:szCs w:val="28"/>
        </w:rPr>
        <w:t xml:space="preserve">ен </w:t>
      </w:r>
      <w:r>
        <w:rPr>
          <w:rFonts w:eastAsia="TimesNewRomanPS-BoldMT" w:cs="Times New Roman"/>
          <w:b/>
          <w:bCs/>
          <w:color w:val="000000"/>
          <w:szCs w:val="28"/>
        </w:rPr>
        <w:t>У</w:t>
      </w:r>
      <w:r>
        <w:rPr>
          <w:rFonts w:cs="Times New Roman"/>
          <w:color w:val="000000"/>
          <w:szCs w:val="28"/>
        </w:rPr>
        <w:t xml:space="preserve">лянович </w:t>
      </w:r>
      <w:r>
        <w:rPr>
          <w:rFonts w:eastAsia="TimesNewRomanPS-BoldMT" w:cs="Times New Roman"/>
          <w:b/>
          <w:bCs/>
          <w:color w:val="000000"/>
          <w:szCs w:val="28"/>
        </w:rPr>
        <w:t>А</w:t>
      </w:r>
      <w:r>
        <w:rPr>
          <w:rFonts w:cs="Times New Roman"/>
          <w:color w:val="000000"/>
          <w:szCs w:val="28"/>
        </w:rPr>
        <w:t>врамчук – особове ім’я</w:t>
      </w:r>
    </w:p>
    <w:p w:rsidR="00E938DC" w:rsidRDefault="00C764F0" w:rsidP="00965433">
      <w:pPr>
        <w:spacing w:line="360" w:lineRule="auto"/>
        <w:jc w:val="both"/>
        <w:rPr>
          <w:rFonts w:cs="Times New Roman"/>
          <w:szCs w:val="28"/>
        </w:rPr>
      </w:pPr>
      <w:r>
        <w:rPr>
          <w:rFonts w:cs="Times New Roman"/>
          <w:color w:val="000000"/>
          <w:szCs w:val="28"/>
        </w:rPr>
        <w:t xml:space="preserve">персонажа дитячого твору. </w:t>
      </w:r>
      <w:r>
        <w:rPr>
          <w:rFonts w:eastAsia="TimesNewRomanPS-BoldItalicMT" w:cs="Times New Roman"/>
          <w:b/>
          <w:bCs/>
          <w:i/>
          <w:iCs/>
          <w:color w:val="000000"/>
          <w:szCs w:val="28"/>
        </w:rPr>
        <w:t xml:space="preserve">Семуа </w:t>
      </w:r>
      <w:r>
        <w:rPr>
          <w:rFonts w:eastAsia="TimesNewRomanPS-ItalicMT" w:cs="Times New Roman"/>
          <w:i/>
          <w:iCs/>
          <w:color w:val="000000"/>
          <w:szCs w:val="28"/>
        </w:rPr>
        <w:t xml:space="preserve">– </w:t>
      </w:r>
      <w:r>
        <w:rPr>
          <w:rFonts w:eastAsia="TimesNewRomanPS-BoldItalicMT" w:cs="Times New Roman"/>
          <w:b/>
          <w:bCs/>
          <w:i/>
          <w:iCs/>
          <w:color w:val="000000"/>
          <w:szCs w:val="28"/>
        </w:rPr>
        <w:t>Сем</w:t>
      </w:r>
      <w:r>
        <w:rPr>
          <w:rFonts w:eastAsia="TimesNewRomanPS-ItalicMT" w:cs="Times New Roman"/>
          <w:i/>
          <w:iCs/>
          <w:color w:val="000000"/>
          <w:szCs w:val="28"/>
        </w:rPr>
        <w:t xml:space="preserve">ен </w:t>
      </w:r>
      <w:r>
        <w:rPr>
          <w:rFonts w:eastAsia="TimesNewRomanPS-BoldItalicMT" w:cs="Times New Roman"/>
          <w:b/>
          <w:bCs/>
          <w:i/>
          <w:iCs/>
          <w:color w:val="000000"/>
          <w:szCs w:val="28"/>
        </w:rPr>
        <w:t>У</w:t>
      </w:r>
      <w:r>
        <w:rPr>
          <w:rFonts w:eastAsia="TimesNewRomanPS-ItalicMT" w:cs="Times New Roman"/>
          <w:i/>
          <w:iCs/>
          <w:color w:val="000000"/>
          <w:szCs w:val="28"/>
        </w:rPr>
        <w:t xml:space="preserve">лянович </w:t>
      </w:r>
      <w:r>
        <w:rPr>
          <w:rFonts w:eastAsia="TimesNewRomanPS-BoldItalicMT" w:cs="Times New Roman"/>
          <w:b/>
          <w:bCs/>
          <w:i/>
          <w:iCs/>
          <w:color w:val="000000"/>
          <w:szCs w:val="28"/>
        </w:rPr>
        <w:t>А</w:t>
      </w:r>
      <w:r>
        <w:rPr>
          <w:rFonts w:eastAsia="TimesNewRomanPS-ItalicMT" w:cs="Times New Roman"/>
          <w:i/>
          <w:iCs/>
          <w:color w:val="000000"/>
          <w:szCs w:val="28"/>
        </w:rPr>
        <w:t>врамчук</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Сірко́ Барбо́сович </w:t>
      </w:r>
      <w:r>
        <w:rPr>
          <w:rFonts w:cs="Times New Roman"/>
          <w:color w:val="000000"/>
          <w:szCs w:val="28"/>
        </w:rPr>
        <w:t>← Сірко + Барбос- + -ович – ім’я, по батькові</w:t>
      </w:r>
    </w:p>
    <w:p w:rsidR="00E938DC" w:rsidRDefault="00C764F0" w:rsidP="00965433">
      <w:pPr>
        <w:spacing w:line="360" w:lineRule="auto"/>
        <w:jc w:val="both"/>
        <w:rPr>
          <w:rFonts w:cs="Times New Roman"/>
          <w:szCs w:val="28"/>
        </w:rPr>
      </w:pPr>
      <w:r>
        <w:rPr>
          <w:rFonts w:cs="Times New Roman"/>
          <w:color w:val="000000"/>
          <w:szCs w:val="28"/>
        </w:rPr>
        <w:t xml:space="preserve">персонажа дитячого твору. </w:t>
      </w:r>
      <w:r>
        <w:rPr>
          <w:rFonts w:eastAsia="TimesNewRomanPS-ItalicMT" w:cs="Times New Roman"/>
          <w:i/>
          <w:iCs/>
          <w:color w:val="000000"/>
          <w:szCs w:val="28"/>
        </w:rPr>
        <w:t xml:space="preserve">Зараз же у </w:t>
      </w:r>
      <w:r>
        <w:rPr>
          <w:rFonts w:eastAsia="TimesNewRomanPS-BoldItalicMT" w:cs="Times New Roman"/>
          <w:b/>
          <w:bCs/>
          <w:i/>
          <w:iCs/>
          <w:color w:val="000000"/>
          <w:szCs w:val="28"/>
        </w:rPr>
        <w:t xml:space="preserve">Сірка Барбосовича </w:t>
      </w:r>
      <w:r>
        <w:rPr>
          <w:rFonts w:eastAsia="TimesNewRomanPS-ItalicMT" w:cs="Times New Roman"/>
          <w:i/>
          <w:iCs/>
          <w:color w:val="000000"/>
          <w:szCs w:val="28"/>
        </w:rPr>
        <w:t>гостює його брат Бровко Барбосович, з яким я працюю у цирку</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Слухня́нець </w:t>
      </w:r>
      <w:r>
        <w:rPr>
          <w:rFonts w:cs="Times New Roman"/>
          <w:color w:val="000000"/>
          <w:szCs w:val="28"/>
        </w:rPr>
        <w:t xml:space="preserve">← слухнян- (ий) + -ець – назва персонажа за ознакою «той, хто слухається». </w:t>
      </w:r>
      <w:r>
        <w:rPr>
          <w:rFonts w:eastAsia="TimesNewRomanPS-ItalicMT" w:cs="Times New Roman"/>
          <w:i/>
          <w:iCs/>
          <w:color w:val="000000"/>
          <w:szCs w:val="28"/>
        </w:rPr>
        <w:t xml:space="preserve">І якщо вони добре вчаться і витівки їхні не злі, не образливі, вчителі, хоч і гримають на них часом, та люблять їх не менше, ніж зразкових нудних </w:t>
      </w:r>
      <w:r>
        <w:rPr>
          <w:rFonts w:eastAsia="TimesNewRomanPS-BoldItalicMT" w:cs="Times New Roman"/>
          <w:b/>
          <w:bCs/>
          <w:i/>
          <w:iCs/>
          <w:color w:val="000000"/>
          <w:szCs w:val="28"/>
        </w:rPr>
        <w:t>слухнянців</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Смішню́ля </w:t>
      </w:r>
      <w:r>
        <w:rPr>
          <w:rFonts w:cs="Times New Roman"/>
          <w:color w:val="000000"/>
          <w:szCs w:val="28"/>
        </w:rPr>
        <w:t xml:space="preserve">← смішн- (ий) + -юл- (я) – назва смішної людини. </w:t>
      </w:r>
      <w:r>
        <w:rPr>
          <w:rFonts w:eastAsia="TimesNewRomanPS-ItalicMT" w:cs="Times New Roman"/>
          <w:i/>
          <w:iCs/>
          <w:color w:val="000000"/>
          <w:szCs w:val="28"/>
        </w:rPr>
        <w:t>Ой, вони</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взагалі такі </w:t>
      </w:r>
      <w:r>
        <w:rPr>
          <w:rFonts w:eastAsia="TimesNewRomanPS-BoldItalicMT" w:cs="Times New Roman"/>
          <w:b/>
          <w:bCs/>
          <w:i/>
          <w:iCs/>
          <w:color w:val="000000"/>
          <w:szCs w:val="28"/>
        </w:rPr>
        <w:t>смішнюлі</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Смішня́чка </w:t>
      </w:r>
      <w:r>
        <w:rPr>
          <w:rFonts w:cs="Times New Roman"/>
          <w:color w:val="000000"/>
          <w:szCs w:val="28"/>
        </w:rPr>
        <w:t xml:space="preserve">← смішн- (а) + -ячк- (а) – назва дуже смішної людини. </w:t>
      </w:r>
      <w:r>
        <w:rPr>
          <w:rFonts w:eastAsia="TimesNewRomanPS-ItalicMT" w:cs="Times New Roman"/>
          <w:i/>
          <w:iCs/>
          <w:color w:val="000000"/>
          <w:szCs w:val="28"/>
        </w:rPr>
        <w:t xml:space="preserve">Ох ти ж </w:t>
      </w:r>
      <w:r>
        <w:rPr>
          <w:rFonts w:eastAsia="TimesNewRomanPS-BoldItalicMT" w:cs="Times New Roman"/>
          <w:b/>
          <w:bCs/>
          <w:i/>
          <w:iCs/>
          <w:color w:val="000000"/>
          <w:szCs w:val="28"/>
        </w:rPr>
        <w:t>смішнячка</w:t>
      </w:r>
      <w:r>
        <w:rPr>
          <w:rFonts w:eastAsia="TimesNewRomanPS-ItalicMT" w:cs="Times New Roman"/>
          <w:i/>
          <w:iCs/>
          <w:color w:val="000000"/>
          <w:szCs w:val="28"/>
        </w:rPr>
        <w:t>! Собак не бачила, чи що</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Смія́н </w:t>
      </w:r>
      <w:r>
        <w:rPr>
          <w:rFonts w:cs="Times New Roman"/>
          <w:color w:val="000000"/>
          <w:szCs w:val="28"/>
        </w:rPr>
        <w:t xml:space="preserve">← смія- тися + -ян – прізвище персонажа дитячого твору. </w:t>
      </w:r>
      <w:r>
        <w:rPr>
          <w:rFonts w:eastAsia="TimesNewRomanPS-ItalicMT" w:cs="Times New Roman"/>
          <w:i/>
          <w:iCs/>
          <w:color w:val="000000"/>
          <w:szCs w:val="28"/>
        </w:rPr>
        <w:t xml:space="preserve">Недарма й прізвище, мовляв, таке було – </w:t>
      </w:r>
      <w:r>
        <w:rPr>
          <w:rFonts w:eastAsia="TimesNewRomanPS-BoldItalicMT" w:cs="Times New Roman"/>
          <w:b/>
          <w:bCs/>
          <w:i/>
          <w:iCs/>
          <w:color w:val="000000"/>
          <w:szCs w:val="28"/>
        </w:rPr>
        <w:t>Сміян</w:t>
      </w:r>
      <w:r>
        <w:rPr>
          <w:rFonts w:cs="Times New Roman"/>
          <w:color w:val="000000"/>
          <w:szCs w:val="28"/>
        </w:rPr>
        <w:t>.</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lastRenderedPageBreak/>
        <w:t xml:space="preserve">Снігове́рла </w:t>
      </w:r>
      <w:r>
        <w:rPr>
          <w:rFonts w:cs="Times New Roman"/>
          <w:color w:val="000000"/>
          <w:szCs w:val="28"/>
        </w:rPr>
        <w:t xml:space="preserve">← сніг + [Г]- оверла – назва казкової гірської вершини. </w:t>
      </w:r>
      <w:r>
        <w:rPr>
          <w:rFonts w:eastAsia="TimesNewRomanPS-ItalicMT" w:cs="Times New Roman"/>
          <w:i/>
          <w:iCs/>
          <w:color w:val="000000"/>
          <w:szCs w:val="28"/>
        </w:rPr>
        <w:t xml:space="preserve">Край Казкового Лісу височить двовершинна гора </w:t>
      </w:r>
      <w:r>
        <w:rPr>
          <w:rFonts w:eastAsia="TimesNewRomanPS-BoldItalicMT" w:cs="Times New Roman"/>
          <w:b/>
          <w:bCs/>
          <w:i/>
          <w:iCs/>
          <w:color w:val="000000"/>
          <w:szCs w:val="28"/>
        </w:rPr>
        <w:t>Сніговерла</w:t>
      </w:r>
      <w:r>
        <w:rPr>
          <w:rFonts w:cs="Times New Roman"/>
          <w:color w:val="000000"/>
          <w:szCs w:val="28"/>
        </w:rPr>
        <w:t>.</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Собаке́вич </w:t>
      </w:r>
      <w:r>
        <w:rPr>
          <w:rFonts w:cs="Times New Roman"/>
          <w:color w:val="000000"/>
          <w:szCs w:val="28"/>
        </w:rPr>
        <w:t>← собак- (а) + -евич – прізвисько персонажа дитячого твору.</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Те що він </w:t>
      </w:r>
      <w:r>
        <w:rPr>
          <w:rFonts w:eastAsia="TimesNewRomanPS-BoldItalicMT" w:cs="Times New Roman"/>
          <w:b/>
          <w:bCs/>
          <w:i/>
          <w:iCs/>
          <w:color w:val="000000"/>
          <w:szCs w:val="28"/>
        </w:rPr>
        <w:t>Собакевич</w:t>
      </w:r>
      <w:r>
        <w:rPr>
          <w:rFonts w:eastAsia="TimesNewRomanPS-ItalicMT" w:cs="Times New Roman"/>
          <w:i/>
          <w:iCs/>
          <w:color w:val="000000"/>
          <w:szCs w:val="28"/>
        </w:rPr>
        <w:t>, а не Шарик, Полкан або Жучка, – вже не викликало жодного сумніву</w:t>
      </w:r>
      <w:r>
        <w:rPr>
          <w:rFonts w:cs="Times New Roman"/>
          <w:color w:val="000000"/>
          <w:szCs w:val="28"/>
        </w:rPr>
        <w:t>.</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Со́йка Со́йківна </w:t>
      </w:r>
      <w:r>
        <w:rPr>
          <w:rFonts w:cs="Times New Roman"/>
          <w:color w:val="000000"/>
          <w:szCs w:val="28"/>
        </w:rPr>
        <w:t xml:space="preserve">← сойка Сойк- (а) + -івн- (а) – ім’я, по батькові персонажа дитячого твору. </w:t>
      </w:r>
      <w:r>
        <w:rPr>
          <w:rFonts w:eastAsia="TimesNewRomanPS-ItalicMT" w:cs="Times New Roman"/>
          <w:i/>
          <w:iCs/>
          <w:color w:val="000000"/>
          <w:szCs w:val="28"/>
        </w:rPr>
        <w:t xml:space="preserve">Нічне бачення викладає Пилип Пилипович </w:t>
      </w:r>
      <w:r>
        <w:rPr>
          <w:rFonts w:eastAsia="TimesNewRomanPS-BoldItalicMT" w:cs="Times New Roman"/>
          <w:b/>
          <w:bCs/>
          <w:i/>
          <w:iCs/>
          <w:color w:val="000000"/>
          <w:szCs w:val="28"/>
        </w:rPr>
        <w:t>Пугач</w:t>
      </w:r>
      <w:r>
        <w:rPr>
          <w:rFonts w:eastAsia="TimesNewRomanPS-ItalicMT" w:cs="Times New Roman"/>
          <w:i/>
          <w:iCs/>
          <w:color w:val="000000"/>
          <w:szCs w:val="28"/>
        </w:rPr>
        <w:t xml:space="preserve">, пташину пильність – </w:t>
      </w:r>
      <w:r>
        <w:rPr>
          <w:rFonts w:eastAsia="TimesNewRomanPS-BoldItalicMT" w:cs="Times New Roman"/>
          <w:b/>
          <w:bCs/>
          <w:i/>
          <w:iCs/>
          <w:color w:val="000000"/>
          <w:szCs w:val="28"/>
        </w:rPr>
        <w:t>Сойка Сойківна Сойка</w:t>
      </w:r>
      <w:r>
        <w:rPr>
          <w:rFonts w:eastAsia="TimesNewRomanPS-ItalicMT" w:cs="Times New Roman"/>
          <w:i/>
          <w:iCs/>
          <w:color w:val="000000"/>
          <w:szCs w:val="28"/>
        </w:rPr>
        <w:t>, музику і співи – Тьох Тьохкович Соловейко</w:t>
      </w:r>
      <w:r>
        <w:rPr>
          <w:rFonts w:cs="Times New Roman"/>
          <w:color w:val="000000"/>
          <w:szCs w:val="28"/>
        </w:rPr>
        <w:t>.</w:t>
      </w:r>
    </w:p>
    <w:p w:rsidR="00E938DC" w:rsidRDefault="00C764F0" w:rsidP="00965433">
      <w:pPr>
        <w:spacing w:line="360" w:lineRule="auto"/>
        <w:ind w:leftChars="100" w:left="280" w:firstLineChars="203" w:firstLine="571"/>
        <w:jc w:val="both"/>
        <w:rPr>
          <w:rFonts w:cs="Times New Roman"/>
          <w:szCs w:val="28"/>
        </w:rPr>
      </w:pPr>
      <w:r>
        <w:rPr>
          <w:rFonts w:eastAsia="TimesNewRomanPS-BoldMT" w:cs="Times New Roman"/>
          <w:b/>
          <w:bCs/>
          <w:color w:val="000000"/>
          <w:szCs w:val="28"/>
        </w:rPr>
        <w:t xml:space="preserve">Стале́во-кігти́стий </w:t>
      </w:r>
      <w:r>
        <w:rPr>
          <w:rFonts w:cs="Times New Roman"/>
          <w:color w:val="000000"/>
          <w:szCs w:val="28"/>
        </w:rPr>
        <w:t xml:space="preserve">← сталев- (ий) + -о + кіготь- + -ист- (ий) –оказіональний складний прикметник. </w:t>
      </w:r>
      <w:r>
        <w:rPr>
          <w:rFonts w:eastAsia="TimesNewRomanPS-ItalicMT" w:cs="Times New Roman"/>
          <w:i/>
          <w:iCs/>
          <w:color w:val="000000"/>
          <w:szCs w:val="28"/>
        </w:rPr>
        <w:t xml:space="preserve">Глянули ми на його здоровенницький дзьоб і </w:t>
      </w:r>
      <w:r>
        <w:rPr>
          <w:rFonts w:eastAsia="TimesNewRomanPS-BoldItalicMT" w:cs="Times New Roman"/>
          <w:b/>
          <w:bCs/>
          <w:i/>
          <w:iCs/>
          <w:color w:val="000000"/>
          <w:szCs w:val="28"/>
        </w:rPr>
        <w:t xml:space="preserve">сталево-кігтисті </w:t>
      </w:r>
      <w:r>
        <w:rPr>
          <w:rFonts w:eastAsia="TimesNewRomanPS-ItalicMT" w:cs="Times New Roman"/>
          <w:i/>
          <w:iCs/>
          <w:color w:val="000000"/>
          <w:szCs w:val="28"/>
        </w:rPr>
        <w:t>лапи і зрозуміли – таки поодкручує</w:t>
      </w:r>
      <w:r>
        <w:rPr>
          <w:rFonts w:cs="Times New Roman"/>
          <w:color w:val="000000"/>
          <w:szCs w:val="28"/>
        </w:rPr>
        <w:t>.</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Страхолю́ндія </w:t>
      </w:r>
      <w:r>
        <w:rPr>
          <w:rFonts w:cs="Times New Roman"/>
          <w:color w:val="000000"/>
          <w:szCs w:val="28"/>
        </w:rPr>
        <w:t xml:space="preserve">← страх + -о- + [Фін]- л{я → ю}- ндія – назва фантастичної  країни. </w:t>
      </w:r>
      <w:r>
        <w:rPr>
          <w:rFonts w:eastAsia="TimesNewRomanPS-ItalicMT" w:cs="Times New Roman"/>
          <w:i/>
          <w:iCs/>
          <w:color w:val="000000"/>
          <w:szCs w:val="28"/>
        </w:rPr>
        <w:t xml:space="preserve">Нещодавно нічні кошмари заснували свою країну – </w:t>
      </w:r>
      <w:r>
        <w:rPr>
          <w:rFonts w:eastAsia="TimesNewRomanPS-BoldItalicMT" w:cs="Times New Roman"/>
          <w:b/>
          <w:bCs/>
          <w:i/>
          <w:iCs/>
          <w:color w:val="000000"/>
          <w:szCs w:val="28"/>
        </w:rPr>
        <w:t>Страхолюндію.</w:t>
      </w:r>
    </w:p>
    <w:p w:rsidR="00E938DC" w:rsidRDefault="00C764F0" w:rsidP="00965433">
      <w:pPr>
        <w:spacing w:line="360" w:lineRule="auto"/>
        <w:ind w:firstLine="708"/>
        <w:jc w:val="both"/>
        <w:rPr>
          <w:rFonts w:cs="Times New Roman"/>
          <w:szCs w:val="28"/>
        </w:rPr>
      </w:pPr>
      <w:r>
        <w:rPr>
          <w:rFonts w:eastAsia="TimesNewRomanPS-BoldMT" w:cs="Times New Roman"/>
          <w:b/>
          <w:bCs/>
          <w:color w:val="000000"/>
          <w:szCs w:val="28"/>
        </w:rPr>
        <w:t xml:space="preserve">Страхопу́д-Тремте́льська </w:t>
      </w:r>
      <w:r>
        <w:rPr>
          <w:rFonts w:cs="Times New Roman"/>
          <w:color w:val="000000"/>
          <w:szCs w:val="28"/>
        </w:rPr>
        <w:t>← страхопуд + тремті- ти + -ель + -ськ- (а) –</w:t>
      </w:r>
    </w:p>
    <w:p w:rsidR="00E938DC" w:rsidRDefault="00C764F0" w:rsidP="00965433">
      <w:pPr>
        <w:spacing w:line="360" w:lineRule="auto"/>
        <w:jc w:val="both"/>
        <w:rPr>
          <w:rFonts w:eastAsia="TimesNewRomanPS-ItalicMT" w:cs="Times New Roman"/>
          <w:i/>
          <w:iCs/>
          <w:color w:val="000000"/>
          <w:szCs w:val="28"/>
        </w:rPr>
      </w:pPr>
      <w:r>
        <w:rPr>
          <w:rFonts w:cs="Times New Roman"/>
          <w:color w:val="000000"/>
          <w:szCs w:val="28"/>
        </w:rPr>
        <w:t xml:space="preserve">складне прізвище персонажа дитячого твору. </w:t>
      </w:r>
      <w:r>
        <w:rPr>
          <w:rFonts w:eastAsia="TimesNewRomanPS-ItalicMT" w:cs="Times New Roman"/>
          <w:i/>
          <w:iCs/>
          <w:color w:val="000000"/>
          <w:szCs w:val="28"/>
        </w:rPr>
        <w:t xml:space="preserve">І третій прем’єр-міністр княгиня Ябеда-Доноська (вона міністр фізичного й морального виховання), графиня </w:t>
      </w:r>
      <w:r>
        <w:rPr>
          <w:rFonts w:eastAsia="TimesNewRomanPS-BoldItalicMT" w:cs="Times New Roman"/>
          <w:b/>
          <w:bCs/>
          <w:i/>
          <w:iCs/>
          <w:color w:val="000000"/>
          <w:szCs w:val="28"/>
        </w:rPr>
        <w:t xml:space="preserve">Страхопуд-Тремтельська </w:t>
      </w:r>
      <w:r>
        <w:rPr>
          <w:rFonts w:eastAsia="TimesNewRomanPS-ItalicMT" w:cs="Times New Roman"/>
          <w:i/>
          <w:iCs/>
          <w:color w:val="000000"/>
          <w:szCs w:val="28"/>
        </w:rPr>
        <w:t xml:space="preserve">і міністр інформації баронеса Базіка-Балабон.  </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Су́ржиков-Ка́кось </w:t>
      </w:r>
      <w:r>
        <w:rPr>
          <w:rFonts w:cs="Times New Roman"/>
          <w:color w:val="000000"/>
          <w:szCs w:val="28"/>
        </w:rPr>
        <w:t xml:space="preserve">← суржик + -ов + {як → как}- ось – складне прізвище персонажа дитячого твору. </w:t>
      </w:r>
      <w:r>
        <w:rPr>
          <w:rFonts w:eastAsia="TimesNewRomanPS-ItalicMT" w:cs="Times New Roman"/>
          <w:i/>
          <w:iCs/>
          <w:color w:val="000000"/>
          <w:szCs w:val="28"/>
        </w:rPr>
        <w:t xml:space="preserve">А оно мовонезнавець </w:t>
      </w:r>
      <w:r>
        <w:rPr>
          <w:rFonts w:eastAsia="TimesNewRomanPS-BoldItalicMT" w:cs="Times New Roman"/>
          <w:b/>
          <w:bCs/>
          <w:i/>
          <w:iCs/>
          <w:color w:val="000000"/>
          <w:szCs w:val="28"/>
        </w:rPr>
        <w:t>Суржиков-Какось</w:t>
      </w:r>
      <w:r>
        <w:rPr>
          <w:rFonts w:eastAsia="TimesNewRomanPS-ItalicMT" w:cs="Times New Roman"/>
          <w:i/>
          <w:iCs/>
          <w:color w:val="000000"/>
          <w:szCs w:val="28"/>
        </w:rPr>
        <w:t xml:space="preserve">, який мову дітям калічить.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Ся́йвик </w:t>
      </w:r>
      <w:r>
        <w:rPr>
          <w:rFonts w:cs="Times New Roman"/>
          <w:color w:val="000000"/>
          <w:szCs w:val="28"/>
        </w:rPr>
        <w:t xml:space="preserve">← сяйв- (о) + -ик – ім’я персонажа дитячого твору. </w:t>
      </w:r>
      <w:r>
        <w:rPr>
          <w:rFonts w:eastAsia="TimesNewRomanPS-ItalicMT" w:cs="Times New Roman"/>
          <w:i/>
          <w:iCs/>
          <w:color w:val="000000"/>
          <w:szCs w:val="28"/>
        </w:rPr>
        <w:t xml:space="preserve">Від дядечка Яся Веснянка вже знав, що по той бік дзеркала, біля входу в Країну Сонячних Зайчиків, його чекатиме місячний зайчик, братик </w:t>
      </w:r>
      <w:r>
        <w:rPr>
          <w:rFonts w:eastAsia="TimesNewRomanPS-BoldItalicMT" w:cs="Times New Roman"/>
          <w:b/>
          <w:bCs/>
          <w:i/>
          <w:iCs/>
          <w:color w:val="000000"/>
          <w:szCs w:val="28"/>
        </w:rPr>
        <w:t xml:space="preserve">Сяйвик. </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Т</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Тато́нт </w:t>
      </w:r>
      <w:r>
        <w:rPr>
          <w:rFonts w:cs="Times New Roman"/>
          <w:color w:val="000000"/>
          <w:szCs w:val="28"/>
        </w:rPr>
        <w:t xml:space="preserve">← тат- (о) + [мам]- онт – звертання до батька. </w:t>
      </w:r>
      <w:r>
        <w:rPr>
          <w:rFonts w:eastAsia="TimesNewRomanPS-ItalicMT" w:cs="Times New Roman"/>
          <w:i/>
          <w:iCs/>
          <w:color w:val="000000"/>
          <w:szCs w:val="28"/>
        </w:rPr>
        <w:t>Дмитрик маму</w:t>
      </w:r>
    </w:p>
    <w:p w:rsidR="00E938DC" w:rsidRDefault="00C764F0" w:rsidP="00965433">
      <w:pPr>
        <w:spacing w:line="360" w:lineRule="auto"/>
        <w:jc w:val="both"/>
        <w:rPr>
          <w:rFonts w:cs="Times New Roman"/>
          <w:szCs w:val="28"/>
        </w:rPr>
      </w:pPr>
      <w:r>
        <w:rPr>
          <w:rFonts w:eastAsia="TimesNewRomanPS-ItalicMT" w:cs="Times New Roman"/>
          <w:i/>
          <w:iCs/>
          <w:color w:val="000000"/>
          <w:szCs w:val="28"/>
        </w:rPr>
        <w:t xml:space="preserve">називав «мамонт», а тата </w:t>
      </w:r>
      <w:r>
        <w:rPr>
          <w:rFonts w:eastAsia="TimesNewRomanPS-BoldItalicMT" w:cs="Times New Roman"/>
          <w:b/>
          <w:bCs/>
          <w:i/>
          <w:iCs/>
          <w:color w:val="000000"/>
          <w:szCs w:val="28"/>
        </w:rPr>
        <w:t xml:space="preserve">«татонт».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lastRenderedPageBreak/>
        <w:t xml:space="preserve">Телебаба́чення </w:t>
      </w:r>
      <w:r>
        <w:rPr>
          <w:rFonts w:cs="Times New Roman"/>
          <w:color w:val="000000"/>
          <w:szCs w:val="28"/>
        </w:rPr>
        <w:t xml:space="preserve">← теле- + ба- [ба Яга]- + -бачення – назва казкового телебачення. </w:t>
      </w:r>
      <w:r>
        <w:rPr>
          <w:rFonts w:eastAsia="TimesNewRomanPS-ItalicMT" w:cs="Times New Roman"/>
          <w:i/>
          <w:iCs/>
          <w:color w:val="000000"/>
          <w:szCs w:val="28"/>
        </w:rPr>
        <w:t xml:space="preserve">А я – Телебаба Яга, продюсер </w:t>
      </w:r>
      <w:r>
        <w:rPr>
          <w:rFonts w:eastAsia="TimesNewRomanPS-BoldItalicMT" w:cs="Times New Roman"/>
          <w:b/>
          <w:bCs/>
          <w:i/>
          <w:iCs/>
          <w:color w:val="000000"/>
          <w:szCs w:val="28"/>
        </w:rPr>
        <w:t xml:space="preserve">телебабачення.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Тратато́ля Сміюне́ць </w:t>
      </w:r>
      <w:r>
        <w:rPr>
          <w:rFonts w:cs="Times New Roman"/>
          <w:color w:val="000000"/>
          <w:szCs w:val="28"/>
        </w:rPr>
        <w:t xml:space="preserve">← тра- та- т{а → о} + -л- (я) + сміюн- + -ець – ім’я і прізвище персонажа дитячого твору. </w:t>
      </w:r>
      <w:r>
        <w:rPr>
          <w:rFonts w:eastAsia="TimesNewRomanPS-ItalicMT" w:cs="Times New Roman"/>
          <w:i/>
          <w:iCs/>
          <w:color w:val="000000"/>
          <w:szCs w:val="28"/>
        </w:rPr>
        <w:t>Я ж кажу – грайлик вам допоможе,</w:t>
      </w:r>
    </w:p>
    <w:p w:rsidR="00E938DC" w:rsidRDefault="00C764F0" w:rsidP="00965433">
      <w:pPr>
        <w:spacing w:line="360" w:lineRule="auto"/>
        <w:jc w:val="both"/>
        <w:rPr>
          <w:rFonts w:eastAsia="TimesNewRomanPS-BoldItalicMT" w:cs="Times New Roman"/>
          <w:b/>
          <w:bCs/>
          <w:i/>
          <w:iCs/>
          <w:color w:val="000000"/>
          <w:szCs w:val="28"/>
        </w:rPr>
      </w:pPr>
      <w:r>
        <w:rPr>
          <w:rFonts w:eastAsia="TimesNewRomanPS-BoldItalicMT" w:cs="Times New Roman"/>
          <w:b/>
          <w:bCs/>
          <w:i/>
          <w:iCs/>
          <w:color w:val="000000"/>
          <w:szCs w:val="28"/>
        </w:rPr>
        <w:t xml:space="preserve">Трататоля Сміюнець.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Тропіка́нія </w:t>
      </w:r>
      <w:r>
        <w:rPr>
          <w:rFonts w:cs="Times New Roman"/>
          <w:color w:val="000000"/>
          <w:szCs w:val="28"/>
        </w:rPr>
        <w:t xml:space="preserve">← тропік- (и) + [Танз]- анія – назва фантастичної країни. </w:t>
      </w:r>
      <w:r>
        <w:rPr>
          <w:rFonts w:eastAsia="TimesNewRomanPS-ItalicMT" w:cs="Times New Roman"/>
          <w:i/>
          <w:iCs/>
          <w:color w:val="000000"/>
          <w:szCs w:val="28"/>
        </w:rPr>
        <w:t>Тю! –</w:t>
      </w:r>
      <w:r>
        <w:rPr>
          <w:rFonts w:eastAsia="TimesNewRomanPS-ItalicMT" w:cs="Times New Roman"/>
          <w:i/>
          <w:iCs/>
          <w:color w:val="000000"/>
          <w:szCs w:val="28"/>
          <w:lang w:val="ru-RU"/>
        </w:rPr>
        <w:t xml:space="preserve"> </w:t>
      </w:r>
      <w:r>
        <w:rPr>
          <w:rFonts w:eastAsia="TimesNewRomanPS-ItalicMT" w:cs="Times New Roman"/>
          <w:i/>
          <w:iCs/>
          <w:color w:val="000000"/>
          <w:szCs w:val="28"/>
        </w:rPr>
        <w:t xml:space="preserve">кажу. – Що за </w:t>
      </w:r>
      <w:r>
        <w:rPr>
          <w:rFonts w:eastAsia="TimesNewRomanPS-BoldItalicMT" w:cs="Times New Roman"/>
          <w:b/>
          <w:bCs/>
          <w:i/>
          <w:iCs/>
          <w:color w:val="000000"/>
          <w:szCs w:val="28"/>
        </w:rPr>
        <w:t>Тропіканія</w:t>
      </w:r>
      <w:r>
        <w:rPr>
          <w:rFonts w:eastAsia="TimesNewRomanPS-ItalicMT" w:cs="Times New Roman"/>
          <w:i/>
          <w:iCs/>
          <w:color w:val="000000"/>
          <w:szCs w:val="28"/>
        </w:rPr>
        <w:t xml:space="preserve">? – Країна, в якій ніколи немає зими. </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Х</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Химе́рно-святко́вий </w:t>
      </w:r>
      <w:r>
        <w:rPr>
          <w:rFonts w:cs="Times New Roman"/>
          <w:color w:val="000000"/>
          <w:szCs w:val="28"/>
        </w:rPr>
        <w:t>← химерн- (ий) + -о- + святковий – оказіональний</w:t>
      </w:r>
    </w:p>
    <w:p w:rsidR="00E938DC" w:rsidRDefault="00C764F0" w:rsidP="00965433">
      <w:pPr>
        <w:spacing w:line="360" w:lineRule="auto"/>
        <w:jc w:val="both"/>
        <w:rPr>
          <w:rFonts w:eastAsia="TimesNewRomanPS-ItalicMT" w:cs="Times New Roman"/>
          <w:i/>
          <w:iCs/>
          <w:color w:val="000000"/>
          <w:szCs w:val="28"/>
        </w:rPr>
      </w:pPr>
      <w:r>
        <w:rPr>
          <w:rFonts w:cs="Times New Roman"/>
          <w:color w:val="000000"/>
          <w:szCs w:val="28"/>
        </w:rPr>
        <w:t xml:space="preserve">складний прикметник. </w:t>
      </w:r>
      <w:r>
        <w:rPr>
          <w:rFonts w:eastAsia="TimesNewRomanPS-ItalicMT" w:cs="Times New Roman"/>
          <w:i/>
          <w:iCs/>
          <w:color w:val="000000"/>
          <w:szCs w:val="28"/>
        </w:rPr>
        <w:t xml:space="preserve">Піротехнічна лабораторія Ф.І. Смирнова мала надзвичайно </w:t>
      </w:r>
      <w:r>
        <w:rPr>
          <w:rFonts w:eastAsia="TimesNewRomanPS-BoldItalicMT" w:cs="Times New Roman"/>
          <w:b/>
          <w:bCs/>
          <w:i/>
          <w:iCs/>
          <w:color w:val="000000"/>
          <w:szCs w:val="28"/>
        </w:rPr>
        <w:t xml:space="preserve">химерно-святковий </w:t>
      </w:r>
      <w:r>
        <w:rPr>
          <w:rFonts w:eastAsia="TimesNewRomanPS-ItalicMT" w:cs="Times New Roman"/>
          <w:i/>
          <w:iCs/>
          <w:color w:val="000000"/>
          <w:szCs w:val="28"/>
        </w:rPr>
        <w:t xml:space="preserve">вигляд. </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Хропу́лія </w:t>
      </w:r>
      <w:r>
        <w:rPr>
          <w:rFonts w:cs="Times New Roman"/>
          <w:color w:val="000000"/>
          <w:szCs w:val="28"/>
        </w:rPr>
        <w:t>← хроп- [ти] + [Ю]- лія – особове ім’я персонажа дитячого</w:t>
      </w:r>
    </w:p>
    <w:p w:rsidR="00E938DC" w:rsidRDefault="00C764F0" w:rsidP="00965433">
      <w:pPr>
        <w:spacing w:line="360" w:lineRule="auto"/>
        <w:jc w:val="both"/>
        <w:rPr>
          <w:rFonts w:cs="Times New Roman"/>
          <w:szCs w:val="28"/>
        </w:rPr>
      </w:pPr>
      <w:r>
        <w:rPr>
          <w:rFonts w:cs="Times New Roman"/>
          <w:color w:val="000000"/>
          <w:szCs w:val="28"/>
        </w:rPr>
        <w:t xml:space="preserve">твору. </w:t>
      </w:r>
      <w:r>
        <w:rPr>
          <w:rFonts w:eastAsia="TimesNewRomanPS-ItalicMT" w:cs="Times New Roman"/>
          <w:i/>
          <w:iCs/>
          <w:color w:val="000000"/>
          <w:szCs w:val="28"/>
        </w:rPr>
        <w:t xml:space="preserve">А моя сестра </w:t>
      </w:r>
      <w:r>
        <w:rPr>
          <w:rFonts w:eastAsia="TimesNewRomanPS-BoldItalicMT" w:cs="Times New Roman"/>
          <w:b/>
          <w:bCs/>
          <w:i/>
          <w:iCs/>
          <w:color w:val="000000"/>
          <w:szCs w:val="28"/>
        </w:rPr>
        <w:t xml:space="preserve">Хропулія </w:t>
      </w:r>
      <w:r>
        <w:rPr>
          <w:rFonts w:eastAsia="TimesNewRomanPS-ItalicMT" w:cs="Times New Roman"/>
          <w:i/>
          <w:iCs/>
          <w:color w:val="000000"/>
          <w:szCs w:val="28"/>
        </w:rPr>
        <w:t>запевняла, що нічого у мене з вами не вийде.</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Хрюві́т </w:t>
      </w:r>
      <w:r>
        <w:rPr>
          <w:rFonts w:cs="Times New Roman"/>
          <w:color w:val="000000"/>
          <w:szCs w:val="28"/>
        </w:rPr>
        <w:t xml:space="preserve">← хрю + [при]- віт – привіт по-свинячому. </w:t>
      </w:r>
      <w:r>
        <w:rPr>
          <w:rFonts w:eastAsia="TimesNewRomanPS-ItalicMT" w:cs="Times New Roman"/>
          <w:i/>
          <w:iCs/>
          <w:color w:val="000000"/>
          <w:szCs w:val="28"/>
        </w:rPr>
        <w:t>Знайомтесь, діти, це</w:t>
      </w:r>
    </w:p>
    <w:p w:rsidR="00E938DC" w:rsidRDefault="00C764F0" w:rsidP="00965433">
      <w:pPr>
        <w:spacing w:line="360" w:lineRule="auto"/>
        <w:jc w:val="both"/>
        <w:rPr>
          <w:rFonts w:eastAsia="TimesNewRomanPS-ItalicMT" w:cs="Times New Roman"/>
          <w:i/>
          <w:iCs/>
          <w:color w:val="000000"/>
          <w:szCs w:val="28"/>
        </w:rPr>
      </w:pPr>
      <w:r>
        <w:rPr>
          <w:rFonts w:eastAsia="TimesNewRomanPS-ItalicMT" w:cs="Times New Roman"/>
          <w:i/>
          <w:iCs/>
          <w:color w:val="000000"/>
          <w:szCs w:val="28"/>
        </w:rPr>
        <w:t xml:space="preserve">наша нова учениця. Хрюша Кабанюк. Хрю… </w:t>
      </w:r>
      <w:r>
        <w:rPr>
          <w:rFonts w:eastAsia="TimesNewRomanPS-BoldItalicMT" w:cs="Times New Roman"/>
          <w:b/>
          <w:bCs/>
          <w:i/>
          <w:iCs/>
          <w:color w:val="000000"/>
          <w:szCs w:val="28"/>
        </w:rPr>
        <w:t>хрювіт</w:t>
      </w:r>
      <w:r>
        <w:rPr>
          <w:rFonts w:eastAsia="TimesNewRomanPS-ItalicMT" w:cs="Times New Roman"/>
          <w:i/>
          <w:iCs/>
          <w:color w:val="000000"/>
          <w:szCs w:val="28"/>
        </w:rPr>
        <w:t>! – сказала новенька.</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Хрю́ша Кабаню́к </w:t>
      </w:r>
      <w:r>
        <w:rPr>
          <w:rFonts w:cs="Times New Roman"/>
          <w:color w:val="000000"/>
          <w:szCs w:val="28"/>
        </w:rPr>
        <w:t xml:space="preserve">← хрюша + кабан- + -юк – ім’я та прізвище персонажа дитячого твору. </w:t>
      </w:r>
      <w:r>
        <w:rPr>
          <w:rFonts w:eastAsia="TimesNewRomanPS-ItalicMT" w:cs="Times New Roman"/>
          <w:i/>
          <w:iCs/>
          <w:color w:val="000000"/>
          <w:szCs w:val="28"/>
        </w:rPr>
        <w:t xml:space="preserve">І лісові дівчатка: білочка Вірочка Вивірчук, свинка </w:t>
      </w:r>
      <w:r>
        <w:rPr>
          <w:rFonts w:eastAsia="TimesNewRomanPS-BoldItalicMT" w:cs="Times New Roman"/>
          <w:b/>
          <w:bCs/>
          <w:i/>
          <w:iCs/>
          <w:color w:val="000000"/>
          <w:szCs w:val="28"/>
        </w:rPr>
        <w:t>Хрюша Кабанюк</w:t>
      </w:r>
      <w:r>
        <w:rPr>
          <w:rFonts w:eastAsia="TimesNewRomanPS-ItalicMT" w:cs="Times New Roman"/>
          <w:i/>
          <w:iCs/>
          <w:color w:val="000000"/>
          <w:szCs w:val="28"/>
        </w:rPr>
        <w:t>, козеня Зіна Бебешко, лосеня Соня Лось.</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Хуліга́нія </w:t>
      </w:r>
      <w:r>
        <w:rPr>
          <w:rFonts w:cs="Times New Roman"/>
          <w:color w:val="000000"/>
          <w:szCs w:val="28"/>
        </w:rPr>
        <w:t xml:space="preserve">← хуліган + [Дан]- ія – назва фантастичної країни. </w:t>
      </w:r>
      <w:r>
        <w:rPr>
          <w:rFonts w:eastAsia="TimesNewRomanPS-ItalicMT" w:cs="Times New Roman"/>
          <w:i/>
          <w:iCs/>
          <w:color w:val="000000"/>
          <w:szCs w:val="28"/>
        </w:rPr>
        <w:t xml:space="preserve">Це прибула військова флотилія з далекої заокеанської країни </w:t>
      </w:r>
      <w:r>
        <w:rPr>
          <w:rFonts w:eastAsia="TimesNewRomanPS-BoldItalicMT" w:cs="Times New Roman"/>
          <w:b/>
          <w:bCs/>
          <w:i/>
          <w:iCs/>
          <w:color w:val="000000"/>
          <w:szCs w:val="28"/>
        </w:rPr>
        <w:t>Хуліганії.</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Ц</w:t>
      </w:r>
    </w:p>
    <w:p w:rsidR="00E938DC" w:rsidRDefault="00C764F0" w:rsidP="00965433">
      <w:pPr>
        <w:spacing w:line="360" w:lineRule="auto"/>
        <w:ind w:firstLine="709"/>
        <w:rPr>
          <w:rFonts w:cs="Times New Roman"/>
          <w:szCs w:val="28"/>
        </w:rPr>
      </w:pPr>
      <w:r>
        <w:rPr>
          <w:rFonts w:eastAsia="TimesNewRomanPS-BoldMT" w:cs="Times New Roman"/>
          <w:b/>
          <w:bCs/>
          <w:color w:val="000000"/>
          <w:szCs w:val="28"/>
        </w:rPr>
        <w:t xml:space="preserve">Цікавуни́ </w:t>
      </w:r>
      <w:r>
        <w:rPr>
          <w:rFonts w:cs="Times New Roman"/>
          <w:color w:val="000000"/>
          <w:szCs w:val="28"/>
        </w:rPr>
        <w:t>← цікав-(ий) + -ун- (и) – назва допитливих дітей з казкового</w:t>
      </w:r>
    </w:p>
    <w:p w:rsidR="00E938DC" w:rsidRDefault="00C764F0" w:rsidP="00965433">
      <w:pPr>
        <w:spacing w:line="360" w:lineRule="auto"/>
        <w:rPr>
          <w:rFonts w:cs="Times New Roman"/>
          <w:szCs w:val="28"/>
        </w:rPr>
      </w:pPr>
      <w:r>
        <w:rPr>
          <w:rFonts w:cs="Times New Roman"/>
          <w:color w:val="000000"/>
          <w:szCs w:val="28"/>
        </w:rPr>
        <w:t xml:space="preserve">світу. </w:t>
      </w:r>
      <w:r>
        <w:rPr>
          <w:rFonts w:eastAsia="TimesNewRomanPS-ItalicMT" w:cs="Times New Roman"/>
          <w:i/>
          <w:iCs/>
          <w:color w:val="000000"/>
          <w:szCs w:val="28"/>
        </w:rPr>
        <w:t xml:space="preserve">Та це ж такі чарівні хлопчики з родини </w:t>
      </w:r>
      <w:r>
        <w:rPr>
          <w:rFonts w:eastAsia="TimesNewRomanPS-BoldItalicMT" w:cs="Times New Roman"/>
          <w:b/>
          <w:bCs/>
          <w:i/>
          <w:iCs/>
          <w:color w:val="000000"/>
          <w:szCs w:val="28"/>
        </w:rPr>
        <w:t>цікавунів.</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Ч</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Чариві́зор </w:t>
      </w:r>
      <w:r>
        <w:rPr>
          <w:rFonts w:cs="Times New Roman"/>
          <w:color w:val="000000"/>
          <w:szCs w:val="28"/>
        </w:rPr>
        <w:t xml:space="preserve">← чари + [теле]- візор – назва казкового телевізора. </w:t>
      </w:r>
      <w:r>
        <w:rPr>
          <w:rFonts w:eastAsia="TimesNewRomanPS-ItalicMT" w:cs="Times New Roman"/>
          <w:i/>
          <w:iCs/>
          <w:color w:val="000000"/>
          <w:szCs w:val="28"/>
        </w:rPr>
        <w:t xml:space="preserve">Лісовик Трісь записав місяць на відеоплівку і за допомогою </w:t>
      </w:r>
      <w:r>
        <w:rPr>
          <w:rFonts w:eastAsia="TimesNewRomanPS-BoldItalicMT" w:cs="Times New Roman"/>
          <w:b/>
          <w:bCs/>
          <w:i/>
          <w:iCs/>
          <w:color w:val="000000"/>
          <w:szCs w:val="28"/>
        </w:rPr>
        <w:t xml:space="preserve">чаривізора </w:t>
      </w:r>
      <w:r>
        <w:rPr>
          <w:rFonts w:eastAsia="TimesNewRomanPS-ItalicMT" w:cs="Times New Roman"/>
          <w:i/>
          <w:iCs/>
          <w:color w:val="000000"/>
          <w:szCs w:val="28"/>
        </w:rPr>
        <w:t>зміг захопити Сяйвика у полон.</w:t>
      </w:r>
    </w:p>
    <w:p w:rsidR="00E938DC" w:rsidRDefault="00C764F0" w:rsidP="00965433">
      <w:pPr>
        <w:spacing w:line="360" w:lineRule="auto"/>
        <w:ind w:firstLine="709"/>
        <w:jc w:val="both"/>
        <w:rPr>
          <w:rFonts w:eastAsia="TimesNewRomanPS-ItalicMT" w:cs="Times New Roman"/>
          <w:i/>
          <w:iCs/>
          <w:color w:val="000000"/>
          <w:szCs w:val="28"/>
        </w:rPr>
      </w:pPr>
      <w:r>
        <w:rPr>
          <w:rFonts w:eastAsia="TimesNewRomanPS-BoldMT" w:cs="Times New Roman"/>
          <w:b/>
          <w:bCs/>
          <w:color w:val="000000"/>
          <w:szCs w:val="28"/>
        </w:rPr>
        <w:t xml:space="preserve">Чарифо́н </w:t>
      </w:r>
      <w:r>
        <w:rPr>
          <w:rFonts w:cs="Times New Roman"/>
          <w:color w:val="000000"/>
          <w:szCs w:val="28"/>
        </w:rPr>
        <w:t xml:space="preserve">← чари + [теле]- фон – назва чарівного телефона. </w:t>
      </w:r>
      <w:r>
        <w:rPr>
          <w:rFonts w:eastAsia="TimesNewRomanPS-ItalicMT" w:cs="Times New Roman"/>
          <w:i/>
          <w:iCs/>
          <w:color w:val="000000"/>
          <w:szCs w:val="28"/>
        </w:rPr>
        <w:t xml:space="preserve">Зараз подзвоню, де це мій </w:t>
      </w:r>
      <w:r>
        <w:rPr>
          <w:rFonts w:eastAsia="TimesNewRomanPS-BoldItalicMT" w:cs="Times New Roman"/>
          <w:b/>
          <w:bCs/>
          <w:i/>
          <w:iCs/>
          <w:color w:val="000000"/>
          <w:szCs w:val="28"/>
        </w:rPr>
        <w:t>чарифон-</w:t>
      </w:r>
      <w:r>
        <w:rPr>
          <w:rFonts w:eastAsia="TimesNewRomanPS-ItalicMT" w:cs="Times New Roman"/>
          <w:i/>
          <w:iCs/>
          <w:color w:val="000000"/>
          <w:szCs w:val="28"/>
        </w:rPr>
        <w:t>мобільник.</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lastRenderedPageBreak/>
        <w:t xml:space="preserve">Чарифо́нний </w:t>
      </w:r>
      <w:r>
        <w:rPr>
          <w:rFonts w:cs="Times New Roman"/>
          <w:color w:val="000000"/>
          <w:szCs w:val="28"/>
        </w:rPr>
        <w:t xml:space="preserve">← чарифон + -н- (ий) – той, що стосується чарифона. </w:t>
      </w:r>
      <w:r>
        <w:rPr>
          <w:rFonts w:eastAsia="TimesNewRomanPS-ItalicMT" w:cs="Times New Roman"/>
          <w:i/>
          <w:iCs/>
          <w:color w:val="000000"/>
          <w:szCs w:val="28"/>
        </w:rPr>
        <w:t xml:space="preserve">Але краще я вам особисто… не </w:t>
      </w:r>
      <w:r>
        <w:rPr>
          <w:rFonts w:eastAsia="TimesNewRomanPS-BoldItalicMT" w:cs="Times New Roman"/>
          <w:b/>
          <w:bCs/>
          <w:i/>
          <w:iCs/>
          <w:color w:val="000000"/>
          <w:szCs w:val="28"/>
        </w:rPr>
        <w:t xml:space="preserve">чарифонна </w:t>
      </w:r>
      <w:r>
        <w:rPr>
          <w:rFonts w:eastAsia="TimesNewRomanPS-ItalicMT" w:cs="Times New Roman"/>
          <w:i/>
          <w:iCs/>
          <w:color w:val="000000"/>
          <w:szCs w:val="28"/>
        </w:rPr>
        <w:t xml:space="preserve">розмова. </w:t>
      </w:r>
    </w:p>
    <w:p w:rsidR="00E938DC" w:rsidRDefault="00C764F0" w:rsidP="00965433">
      <w:pPr>
        <w:spacing w:line="360" w:lineRule="auto"/>
        <w:ind w:firstLine="709"/>
        <w:jc w:val="both"/>
        <w:rPr>
          <w:rFonts w:eastAsia="TimesNewRomanPS-BoldItalicMT" w:cs="Times New Roman"/>
          <w:b/>
          <w:bCs/>
          <w:i/>
          <w:iCs/>
          <w:color w:val="000000"/>
          <w:szCs w:val="28"/>
        </w:rPr>
      </w:pPr>
      <w:r>
        <w:rPr>
          <w:rFonts w:eastAsia="TimesNewRomanPS-BoldMT" w:cs="Times New Roman"/>
          <w:b/>
          <w:bCs/>
          <w:color w:val="000000"/>
          <w:szCs w:val="28"/>
        </w:rPr>
        <w:t xml:space="preserve">Часомі́р </w:t>
      </w:r>
      <w:r>
        <w:rPr>
          <w:rFonts w:cs="Times New Roman"/>
          <w:color w:val="000000"/>
          <w:szCs w:val="28"/>
        </w:rPr>
        <w:t xml:space="preserve">← час + -о- + міря- ти – прізвище персонажа дитячого твору. </w:t>
      </w:r>
      <w:r>
        <w:rPr>
          <w:rFonts w:eastAsia="TimesNewRomanPS-ItalicMT" w:cs="Times New Roman"/>
          <w:i/>
          <w:iCs/>
          <w:color w:val="000000"/>
          <w:szCs w:val="28"/>
        </w:rPr>
        <w:t xml:space="preserve">Тут живе чарівник-годинникар Мить Митьович </w:t>
      </w:r>
      <w:r>
        <w:rPr>
          <w:rFonts w:eastAsia="TimesNewRomanPS-BoldItalicMT" w:cs="Times New Roman"/>
          <w:b/>
          <w:bCs/>
          <w:i/>
          <w:iCs/>
          <w:color w:val="000000"/>
          <w:szCs w:val="28"/>
        </w:rPr>
        <w:t xml:space="preserve">Часомір. </w:t>
      </w:r>
    </w:p>
    <w:p w:rsidR="00E938DC" w:rsidRDefault="00C764F0" w:rsidP="00965433">
      <w:pPr>
        <w:spacing w:line="360" w:lineRule="auto"/>
        <w:ind w:firstLine="709"/>
        <w:jc w:val="both"/>
        <w:rPr>
          <w:rFonts w:cs="Times New Roman"/>
          <w:color w:val="000000"/>
          <w:szCs w:val="28"/>
        </w:rPr>
      </w:pPr>
      <w:r>
        <w:rPr>
          <w:rFonts w:eastAsia="TimesNewRomanPS-BoldMT" w:cs="Times New Roman"/>
          <w:b/>
          <w:bCs/>
          <w:color w:val="000000"/>
          <w:szCs w:val="28"/>
        </w:rPr>
        <w:t xml:space="preserve">Чо́рлі </w:t>
      </w:r>
      <w:r>
        <w:rPr>
          <w:rFonts w:cs="Times New Roman"/>
          <w:color w:val="000000"/>
          <w:szCs w:val="28"/>
        </w:rPr>
        <w:t xml:space="preserve">← чор- [ний] + [Нер]- лі – ім’я персонажа дитячого твору. </w:t>
      </w:r>
    </w:p>
    <w:p w:rsidR="00E938DC" w:rsidRDefault="00C764F0" w:rsidP="00965433">
      <w:pPr>
        <w:spacing w:line="360" w:lineRule="auto"/>
        <w:jc w:val="both"/>
        <w:rPr>
          <w:rFonts w:eastAsia="TimesNewRomanPS-ItalicMT" w:cs="Times New Roman"/>
          <w:i/>
          <w:iCs/>
          <w:color w:val="000000"/>
          <w:szCs w:val="28"/>
        </w:rPr>
      </w:pPr>
      <w:r>
        <w:rPr>
          <w:rFonts w:eastAsia="TimesNewRomanPS-ItalicMT" w:cs="Times New Roman"/>
          <w:i/>
          <w:iCs/>
          <w:color w:val="000000"/>
          <w:szCs w:val="28"/>
        </w:rPr>
        <w:t xml:space="preserve">По-перше, чекав гіршого,а по-друге, той чарівний </w:t>
      </w:r>
      <w:r>
        <w:rPr>
          <w:rFonts w:eastAsia="TimesNewRomanPS-BoldItalicMT" w:cs="Times New Roman"/>
          <w:b/>
          <w:bCs/>
          <w:i/>
          <w:iCs/>
          <w:color w:val="000000"/>
          <w:szCs w:val="28"/>
        </w:rPr>
        <w:t xml:space="preserve">Чорлі </w:t>
      </w:r>
      <w:r>
        <w:rPr>
          <w:rFonts w:eastAsia="TimesNewRomanPS-ItalicMT" w:cs="Times New Roman"/>
          <w:i/>
          <w:iCs/>
          <w:color w:val="000000"/>
          <w:szCs w:val="28"/>
        </w:rPr>
        <w:t>був йому навіть чимось симпатичний.</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Чорна́ра </w:t>
      </w:r>
      <w:r>
        <w:rPr>
          <w:rFonts w:cs="Times New Roman"/>
          <w:color w:val="000000"/>
          <w:szCs w:val="28"/>
        </w:rPr>
        <w:t xml:space="preserve">← чорн- (а) + [хм]- ара – ім’я персонажа дитячого твору. </w:t>
      </w:r>
      <w:r>
        <w:rPr>
          <w:rFonts w:eastAsia="TimesNewRomanPS-ItalicMT" w:cs="Times New Roman"/>
          <w:i/>
          <w:iCs/>
          <w:color w:val="000000"/>
          <w:szCs w:val="28"/>
        </w:rPr>
        <w:t xml:space="preserve">Хай твій Катастрофа надмухає сюди швиденько нічну хмару </w:t>
      </w:r>
      <w:r>
        <w:rPr>
          <w:rFonts w:eastAsia="TimesNewRomanPS-BoldItalicMT" w:cs="Times New Roman"/>
          <w:b/>
          <w:bCs/>
          <w:i/>
          <w:iCs/>
          <w:color w:val="000000"/>
          <w:szCs w:val="28"/>
        </w:rPr>
        <w:t>Чорнару.</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Ш</w:t>
      </w:r>
    </w:p>
    <w:p w:rsidR="00E938DC" w:rsidRDefault="00C764F0" w:rsidP="00965433">
      <w:pPr>
        <w:spacing w:line="360" w:lineRule="auto"/>
        <w:ind w:firstLine="709"/>
        <w:rPr>
          <w:rFonts w:cs="Times New Roman"/>
          <w:szCs w:val="28"/>
        </w:rPr>
      </w:pPr>
      <w:r>
        <w:rPr>
          <w:rFonts w:eastAsia="TimesNewRomanPS-BoldMT" w:cs="Times New Roman"/>
          <w:b/>
          <w:bCs/>
          <w:color w:val="000000"/>
          <w:szCs w:val="28"/>
        </w:rPr>
        <w:t xml:space="preserve">ШМА́ФІЯ </w:t>
      </w:r>
      <w:r>
        <w:rPr>
          <w:rFonts w:cs="Times New Roman"/>
          <w:color w:val="000000"/>
          <w:szCs w:val="28"/>
        </w:rPr>
        <w:t xml:space="preserve">← абревіатура від словосполучення шакальська мафія. </w:t>
      </w:r>
      <w:r>
        <w:rPr>
          <w:rFonts w:eastAsia="TimesNewRomanPS-ItalicMT" w:cs="Times New Roman"/>
          <w:i/>
          <w:iCs/>
          <w:color w:val="000000"/>
          <w:szCs w:val="28"/>
        </w:rPr>
        <w:t xml:space="preserve">Тепер у мене ціла організація. Організація-шакалізація. Шакальська мафія. </w:t>
      </w:r>
      <w:r>
        <w:rPr>
          <w:rFonts w:eastAsia="TimesNewRomanPS-ItalicMT" w:cs="Times New Roman"/>
          <w:i/>
          <w:iCs/>
          <w:color w:val="000000"/>
          <w:szCs w:val="28"/>
        </w:rPr>
        <w:tab/>
      </w:r>
      <w:r>
        <w:rPr>
          <w:rFonts w:eastAsia="TimesNewRomanPS-BoldMT" w:cs="Times New Roman"/>
          <w:b/>
          <w:bCs/>
          <w:color w:val="000000"/>
          <w:szCs w:val="28"/>
        </w:rPr>
        <w:t xml:space="preserve">Шука́йло </w:t>
      </w:r>
      <w:r>
        <w:rPr>
          <w:rFonts w:cs="Times New Roman"/>
          <w:color w:val="000000"/>
          <w:szCs w:val="28"/>
        </w:rPr>
        <w:t>← шука- ти + -йл- (о) – прізвище персонажа дитячого твору.</w:t>
      </w:r>
    </w:p>
    <w:p w:rsidR="00E938DC" w:rsidRDefault="00C764F0" w:rsidP="00965433">
      <w:pPr>
        <w:spacing w:line="360" w:lineRule="auto"/>
        <w:rPr>
          <w:rFonts w:cs="Times New Roman"/>
          <w:szCs w:val="28"/>
        </w:rPr>
      </w:pPr>
      <w:r>
        <w:rPr>
          <w:rFonts w:eastAsia="TimesNewRomanPS-ItalicMT" w:cs="Times New Roman"/>
          <w:i/>
          <w:iCs/>
          <w:color w:val="000000"/>
          <w:szCs w:val="28"/>
        </w:rPr>
        <w:t xml:space="preserve">Керує Довідковим Бюро чарівник Іван Іванович </w:t>
      </w:r>
      <w:r>
        <w:rPr>
          <w:rFonts w:eastAsia="TimesNewRomanPS-BoldItalicMT" w:cs="Times New Roman"/>
          <w:b/>
          <w:bCs/>
          <w:i/>
          <w:iCs/>
          <w:color w:val="000000"/>
          <w:szCs w:val="28"/>
        </w:rPr>
        <w:t>Шукайло.</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Щ</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Щасли́во-приго́дницький </w:t>
      </w:r>
      <w:r>
        <w:rPr>
          <w:rFonts w:cs="Times New Roman"/>
          <w:color w:val="000000"/>
          <w:szCs w:val="28"/>
        </w:rPr>
        <w:t xml:space="preserve">← щаслив- (ий) + -о- + пригодницький –оказіональний складний прикметник. </w:t>
      </w:r>
      <w:r>
        <w:rPr>
          <w:rFonts w:eastAsia="TimesNewRomanPS-ItalicMT" w:cs="Times New Roman"/>
          <w:i/>
          <w:iCs/>
          <w:color w:val="000000"/>
          <w:szCs w:val="28"/>
        </w:rPr>
        <w:t xml:space="preserve">Хай воно буде цікавим і </w:t>
      </w:r>
      <w:r>
        <w:rPr>
          <w:rFonts w:eastAsia="TimesNewRomanPS-BoldItalicMT" w:cs="Times New Roman"/>
          <w:b/>
          <w:bCs/>
          <w:i/>
          <w:iCs/>
          <w:color w:val="000000"/>
          <w:szCs w:val="28"/>
        </w:rPr>
        <w:t>щасливо- пригодницьким</w:t>
      </w:r>
      <w:r>
        <w:rPr>
          <w:rFonts w:eastAsia="TimesNewRomanPS-ItalicMT" w:cs="Times New Roman"/>
          <w:i/>
          <w:iCs/>
          <w:color w:val="000000"/>
          <w:szCs w:val="28"/>
        </w:rPr>
        <w:t>, тобто усі твої пригоди мають щасливий кінець.</w:t>
      </w:r>
    </w:p>
    <w:p w:rsidR="00E938DC" w:rsidRDefault="00C764F0" w:rsidP="00965433">
      <w:pPr>
        <w:spacing w:line="360" w:lineRule="auto"/>
        <w:ind w:firstLine="709"/>
        <w:jc w:val="center"/>
        <w:rPr>
          <w:rFonts w:cs="Times New Roman"/>
          <w:color w:val="000000"/>
          <w:szCs w:val="28"/>
        </w:rPr>
      </w:pPr>
      <w:r>
        <w:rPr>
          <w:rFonts w:cs="Times New Roman"/>
          <w:b/>
          <w:bCs/>
          <w:color w:val="000000"/>
          <w:szCs w:val="28"/>
        </w:rPr>
        <w:t>Я</w:t>
      </w:r>
    </w:p>
    <w:p w:rsidR="00E938DC" w:rsidRDefault="00C764F0" w:rsidP="00965433">
      <w:pPr>
        <w:spacing w:line="360" w:lineRule="auto"/>
        <w:ind w:firstLine="709"/>
        <w:jc w:val="both"/>
        <w:rPr>
          <w:rFonts w:cs="Times New Roman"/>
          <w:szCs w:val="28"/>
        </w:rPr>
      </w:pPr>
      <w:r>
        <w:rPr>
          <w:rFonts w:eastAsia="TimesNewRomanPS-BoldMT" w:cs="Times New Roman"/>
          <w:b/>
          <w:bCs/>
          <w:color w:val="000000"/>
          <w:szCs w:val="28"/>
        </w:rPr>
        <w:t xml:space="preserve">Я́беда-Доно́ська </w:t>
      </w:r>
      <w:r>
        <w:rPr>
          <w:rFonts w:cs="Times New Roman"/>
          <w:color w:val="000000"/>
          <w:szCs w:val="28"/>
        </w:rPr>
        <w:t xml:space="preserve">← ябеда + доноси- ти + -ськ- (а) – складне прізвище персонажа дитячого твору. </w:t>
      </w:r>
      <w:r>
        <w:rPr>
          <w:rFonts w:eastAsia="TimesNewRomanPS-ItalicMT" w:cs="Times New Roman"/>
          <w:i/>
          <w:iCs/>
          <w:color w:val="000000"/>
          <w:szCs w:val="28"/>
        </w:rPr>
        <w:t xml:space="preserve">І третій прем’єр-міністр княгиня </w:t>
      </w:r>
      <w:r>
        <w:rPr>
          <w:rFonts w:eastAsia="TimesNewRomanPS-BoldItalicMT" w:cs="Times New Roman"/>
          <w:b/>
          <w:bCs/>
          <w:i/>
          <w:iCs/>
          <w:color w:val="000000"/>
          <w:szCs w:val="28"/>
        </w:rPr>
        <w:t xml:space="preserve">Ябеда-Доноська </w:t>
      </w:r>
      <w:r>
        <w:rPr>
          <w:rFonts w:eastAsia="TimesNewRomanPS-ItalicMT" w:cs="Times New Roman"/>
          <w:i/>
          <w:iCs/>
          <w:color w:val="000000"/>
          <w:szCs w:val="28"/>
        </w:rPr>
        <w:t>(вона міністр фізичного й морального виховання), графиня Страхопуд-Тремтельська і міністр інформації баронеса Базіка-Балабон.</w:t>
      </w:r>
    </w:p>
    <w:sectPr w:rsidR="00E938DC" w:rsidSect="00E938DC">
      <w:headerReference w:type="default" r:id="rId16"/>
      <w:pgSz w:w="11906" w:h="16838"/>
      <w:pgMar w:top="1134" w:right="707" w:bottom="993" w:left="1701"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5062" w:rsidRDefault="00D55062" w:rsidP="00E938DC">
      <w:r>
        <w:separator/>
      </w:r>
    </w:p>
  </w:endnote>
  <w:endnote w:type="continuationSeparator" w:id="0">
    <w:p w:rsidR="00D55062" w:rsidRDefault="00D55062" w:rsidP="00E938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ans-serif">
    <w:altName w:val="Times New Roman"/>
    <w:charset w:val="00"/>
    <w:family w:val="auto"/>
    <w:pitch w:val="default"/>
    <w:sig w:usb0="00000000" w:usb1="00000000" w:usb2="00000000" w:usb3="00000000" w:csb0="00000000" w:csb1="00000000"/>
  </w:font>
  <w:font w:name="Helvetica">
    <w:panose1 w:val="020B0604020202020204"/>
    <w:charset w:val="00"/>
    <w:family w:val="swiss"/>
    <w:notTrueType/>
    <w:pitch w:val="variable"/>
    <w:sig w:usb0="00000003" w:usb1="00000000" w:usb2="00000000" w:usb3="00000000" w:csb0="00000001" w:csb1="00000000"/>
  </w:font>
  <w:font w:name="TimesNewRomanPSMT">
    <w:altName w:val="Times New Roman"/>
    <w:charset w:val="80"/>
    <w:family w:val="auto"/>
    <w:pitch w:val="default"/>
    <w:sig w:usb0="00000000" w:usb1="00000000" w:usb2="00000000" w:usb3="00000000" w:csb0="00020000" w:csb1="00000000"/>
  </w:font>
  <w:font w:name="TimesNewRomanPS-BoldMT">
    <w:altName w:val="Times New Roman"/>
    <w:charset w:val="00"/>
    <w:family w:val="auto"/>
    <w:pitch w:val="default"/>
    <w:sig w:usb0="00000000" w:usb1="00000000" w:usb2="00000000" w:usb3="00000000" w:csb0="00000000" w:csb1="00000000"/>
  </w:font>
  <w:font w:name="TimesNewRomanPS-ItalicMT">
    <w:altName w:val="Liberation Mono"/>
    <w:charset w:val="00"/>
    <w:family w:val="auto"/>
    <w:pitch w:val="default"/>
    <w:sig w:usb0="00000000" w:usb1="00000000" w:usb2="00000000" w:usb3="00000000" w:csb0="00000000" w:csb1="00000000"/>
  </w:font>
  <w:font w:name="TimesNewRomanPS-BoldItalicMT">
    <w:altName w:val="Liberation Mono"/>
    <w:charset w:val="00"/>
    <w:family w:val="auto"/>
    <w:pitch w:val="default"/>
    <w:sig w:usb0="00000000" w:usb1="00000000" w:usb2="00000000" w:usb3="00000000" w:csb0="00000000"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5062" w:rsidRDefault="00D55062" w:rsidP="00E938DC">
      <w:r>
        <w:separator/>
      </w:r>
    </w:p>
  </w:footnote>
  <w:footnote w:type="continuationSeparator" w:id="0">
    <w:p w:rsidR="00D55062" w:rsidRDefault="00D55062" w:rsidP="00E938D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268" w:rsidRDefault="00AD1268">
    <w:pPr>
      <w:pStyle w:val="a6"/>
    </w:pPr>
    <w:r w:rsidRPr="000458F4">
      <w:pict>
        <v:shapetype id="_x0000_t202" coordsize="21600,21600" o:spt="202" path="m,l,21600r21600,l21600,xe">
          <v:stroke joinstyle="miter"/>
          <v:path gradientshapeok="t" o:connecttype="rect"/>
        </v:shapetype>
        <v:shape id="Текстовое поле 5" o:spid="_x0000_s1026" type="#_x0000_t202" style="position:absolute;margin-left:-65.9pt;margin-top:0;width:7.05pt;height:16.1pt;z-index:251659264;mso-wrap-style:none;mso-position-horizontal:right;mso-position-horizontal-relative:margin" o:gfxdata="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kbiHFdEAAAADAQAADwAAAAAAAAABACAAAAAiAAAAZHJzL2Rvd25y&#10;ZXYueG1sUEsBAhQAFAAAAAgAh07iQPZwhoI+AgAAZAQAAA4AAAAAAAAAAQAgAAAAIAEAAGRycy9l&#10;Mm9Eb2MueG1sUEsFBgAAAAAGAAYAWQEAANAFAAAAAA==&#10;" filled="f" stroked="f" strokeweight=".5pt">
          <v:textbox style="mso-fit-shape-to-text:t" inset="0,0,0,0">
            <w:txbxContent>
              <w:p w:rsidR="00AD1268" w:rsidRDefault="00AD1268">
                <w:pPr>
                  <w:pStyle w:val="a6"/>
                </w:pPr>
                <w:fldSimple w:instr=" PAGE  \* MERGEFORMAT ">
                  <w:r w:rsidR="00562F63">
                    <w:rPr>
                      <w:noProof/>
                    </w:rPr>
                    <w:t>6</w:t>
                  </w:r>
                </w:fldSimple>
              </w:p>
            </w:txbxContent>
          </v:textbox>
          <w10:wrap anchorx="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A9E1F4F3"/>
    <w:multiLevelType w:val="singleLevel"/>
    <w:tmpl w:val="A9E1F4F3"/>
    <w:lvl w:ilvl="0">
      <w:start w:val="1"/>
      <w:numFmt w:val="decimal"/>
      <w:lvlText w:val="%1)"/>
      <w:lvlJc w:val="left"/>
      <w:pPr>
        <w:tabs>
          <w:tab w:val="left" w:pos="425"/>
        </w:tabs>
        <w:ind w:left="425" w:hanging="425"/>
      </w:pPr>
      <w:rPr>
        <w:rFonts w:hint="default"/>
      </w:rPr>
    </w:lvl>
  </w:abstractNum>
  <w:abstractNum w:abstractNumId="1">
    <w:nsid w:val="C92136FE"/>
    <w:multiLevelType w:val="singleLevel"/>
    <w:tmpl w:val="C1BCEF3E"/>
    <w:lvl w:ilvl="0">
      <w:start w:val="1"/>
      <w:numFmt w:val="decimal"/>
      <w:lvlText w:val="%1)"/>
      <w:lvlJc w:val="left"/>
      <w:pPr>
        <w:tabs>
          <w:tab w:val="left" w:pos="1163"/>
        </w:tabs>
      </w:pPr>
      <w:rPr>
        <w:rFonts w:ascii="Times New Roman" w:eastAsia="Arial" w:hAnsi="Times New Roman" w:cs="Times New Roman"/>
        <w:i w:val="0"/>
      </w:rPr>
    </w:lvl>
  </w:abstractNum>
  <w:abstractNum w:abstractNumId="2">
    <w:nsid w:val="DFE832B6"/>
    <w:multiLevelType w:val="singleLevel"/>
    <w:tmpl w:val="DFE832B6"/>
    <w:lvl w:ilvl="0">
      <w:start w:val="1"/>
      <w:numFmt w:val="decimal"/>
      <w:suff w:val="space"/>
      <w:lvlText w:val="%1."/>
      <w:lvlJc w:val="left"/>
    </w:lvl>
  </w:abstractNum>
  <w:abstractNum w:abstractNumId="3">
    <w:nsid w:val="EF583620"/>
    <w:multiLevelType w:val="singleLevel"/>
    <w:tmpl w:val="EF583620"/>
    <w:lvl w:ilvl="0">
      <w:start w:val="1"/>
      <w:numFmt w:val="decimal"/>
      <w:lvlText w:val="%1."/>
      <w:lvlJc w:val="left"/>
      <w:pPr>
        <w:tabs>
          <w:tab w:val="left" w:pos="312"/>
        </w:tabs>
      </w:pPr>
    </w:lvl>
  </w:abstractNum>
  <w:abstractNum w:abstractNumId="4">
    <w:nsid w:val="1ECA67B1"/>
    <w:multiLevelType w:val="multilevel"/>
    <w:tmpl w:val="7C10EC16"/>
    <w:lvl w:ilvl="0">
      <w:start w:val="1"/>
      <w:numFmt w:val="decimal"/>
      <w:lvlText w:val="%1."/>
      <w:lvlJc w:val="left"/>
      <w:pPr>
        <w:ind w:left="432" w:hanging="432"/>
      </w:pPr>
      <w:rPr>
        <w:rFonts w:hint="default"/>
      </w:rPr>
    </w:lvl>
    <w:lvl w:ilvl="1">
      <w:start w:val="1"/>
      <w:numFmt w:val="decimal"/>
      <w:pStyle w:val="2"/>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7FCE4EAE"/>
    <w:multiLevelType w:val="singleLevel"/>
    <w:tmpl w:val="7FCE4EAE"/>
    <w:lvl w:ilvl="0">
      <w:start w:val="2"/>
      <w:numFmt w:val="decimal"/>
      <w:suff w:val="space"/>
      <w:lvlText w:val="%1."/>
      <w:lvlJc w:val="left"/>
      <w:pPr>
        <w:ind w:left="131"/>
      </w:pPr>
      <w:rPr>
        <w:rFonts w:hint="default"/>
        <w:color w:val="auto"/>
      </w:rPr>
    </w:lvl>
  </w:abstractNum>
  <w:num w:numId="1">
    <w:abstractNumId w:val="0"/>
  </w:num>
  <w:num w:numId="2">
    <w:abstractNumId w:val="1"/>
  </w:num>
  <w:num w:numId="3">
    <w:abstractNumId w:val="4"/>
  </w:num>
  <w:num w:numId="4">
    <w:abstractNumId w:val="2"/>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proofState w:grammar="clean"/>
  <w:defaultTabStop w:val="708"/>
  <w:hyphenationZone w:val="425"/>
  <w:drawingGridVerticalSpacing w:val="156"/>
  <w:noPunctuationKerning/>
  <w:characterSpacingControl w:val="doNotCompress"/>
  <w:hdrShapeDefaults>
    <o:shapedefaults v:ext="edit" spidmax="5122"/>
    <o:shapelayout v:ext="edit">
      <o:idmap v:ext="edit" data="1"/>
    </o:shapelayout>
  </w:hdrShapeDefaults>
  <w:footnotePr>
    <w:footnote w:id="-1"/>
    <w:footnote w:id="0"/>
  </w:footnotePr>
  <w:endnotePr>
    <w:endnote w:id="-1"/>
    <w:endnote w:id="0"/>
  </w:endnotePr>
  <w:compat>
    <w:spaceForUL/>
    <w:doNotLeaveBackslashAlone/>
    <w:ulTrailSpace/>
    <w:doNotExpandShiftReturn/>
    <w:adjustLineHeightInTable/>
    <w:doNotWrapTextWithPunct/>
    <w:doNotUseEastAsianBreakRules/>
    <w:useFELayout/>
  </w:compat>
  <w:rsids>
    <w:rsidRoot w:val="00172A27"/>
    <w:rsid w:val="000056E3"/>
    <w:rsid w:val="00031CAD"/>
    <w:rsid w:val="000458F4"/>
    <w:rsid w:val="000632AE"/>
    <w:rsid w:val="000802B7"/>
    <w:rsid w:val="000A2774"/>
    <w:rsid w:val="001048CF"/>
    <w:rsid w:val="0011534F"/>
    <w:rsid w:val="0014780F"/>
    <w:rsid w:val="001532E1"/>
    <w:rsid w:val="00172349"/>
    <w:rsid w:val="00172A27"/>
    <w:rsid w:val="00172FFB"/>
    <w:rsid w:val="00186B69"/>
    <w:rsid w:val="001B29A8"/>
    <w:rsid w:val="001D4E07"/>
    <w:rsid w:val="001F4208"/>
    <w:rsid w:val="00224382"/>
    <w:rsid w:val="00246EBA"/>
    <w:rsid w:val="00253EBF"/>
    <w:rsid w:val="00297160"/>
    <w:rsid w:val="002B33CB"/>
    <w:rsid w:val="002F6C10"/>
    <w:rsid w:val="00324152"/>
    <w:rsid w:val="00344A67"/>
    <w:rsid w:val="00355E5D"/>
    <w:rsid w:val="00356B0E"/>
    <w:rsid w:val="003605E7"/>
    <w:rsid w:val="003A70C9"/>
    <w:rsid w:val="003D2F90"/>
    <w:rsid w:val="00425F5E"/>
    <w:rsid w:val="00474B5D"/>
    <w:rsid w:val="004B73F8"/>
    <w:rsid w:val="004F3934"/>
    <w:rsid w:val="00515598"/>
    <w:rsid w:val="00543987"/>
    <w:rsid w:val="00562F63"/>
    <w:rsid w:val="005739CA"/>
    <w:rsid w:val="00586B00"/>
    <w:rsid w:val="005B48D8"/>
    <w:rsid w:val="00660E35"/>
    <w:rsid w:val="00672C5A"/>
    <w:rsid w:val="00684DAC"/>
    <w:rsid w:val="00691D4D"/>
    <w:rsid w:val="006D6695"/>
    <w:rsid w:val="006E5FB2"/>
    <w:rsid w:val="006E6ED6"/>
    <w:rsid w:val="006F1A8B"/>
    <w:rsid w:val="00706321"/>
    <w:rsid w:val="007177DC"/>
    <w:rsid w:val="00745029"/>
    <w:rsid w:val="007B2A08"/>
    <w:rsid w:val="007B5C5E"/>
    <w:rsid w:val="007F2134"/>
    <w:rsid w:val="00837D07"/>
    <w:rsid w:val="0084581D"/>
    <w:rsid w:val="0088007A"/>
    <w:rsid w:val="0089146D"/>
    <w:rsid w:val="0089666F"/>
    <w:rsid w:val="008C3663"/>
    <w:rsid w:val="008C5FD0"/>
    <w:rsid w:val="008C635E"/>
    <w:rsid w:val="008D29F6"/>
    <w:rsid w:val="008F3A16"/>
    <w:rsid w:val="00965433"/>
    <w:rsid w:val="009926E9"/>
    <w:rsid w:val="009A19C2"/>
    <w:rsid w:val="009A5DB2"/>
    <w:rsid w:val="00A57D4B"/>
    <w:rsid w:val="00A61C5C"/>
    <w:rsid w:val="00A67713"/>
    <w:rsid w:val="00A834DC"/>
    <w:rsid w:val="00AB0460"/>
    <w:rsid w:val="00AD1268"/>
    <w:rsid w:val="00AD5B87"/>
    <w:rsid w:val="00AF4FB4"/>
    <w:rsid w:val="00B14CA2"/>
    <w:rsid w:val="00B323B1"/>
    <w:rsid w:val="00B4719F"/>
    <w:rsid w:val="00B52497"/>
    <w:rsid w:val="00B630D7"/>
    <w:rsid w:val="00B716EA"/>
    <w:rsid w:val="00B945B5"/>
    <w:rsid w:val="00BC707E"/>
    <w:rsid w:val="00BE583E"/>
    <w:rsid w:val="00BF6D69"/>
    <w:rsid w:val="00C063D4"/>
    <w:rsid w:val="00C06811"/>
    <w:rsid w:val="00C64D6A"/>
    <w:rsid w:val="00C65782"/>
    <w:rsid w:val="00C764F0"/>
    <w:rsid w:val="00C92185"/>
    <w:rsid w:val="00CA454D"/>
    <w:rsid w:val="00D05E24"/>
    <w:rsid w:val="00D13203"/>
    <w:rsid w:val="00D403FE"/>
    <w:rsid w:val="00D42870"/>
    <w:rsid w:val="00D55062"/>
    <w:rsid w:val="00D725FD"/>
    <w:rsid w:val="00D739AE"/>
    <w:rsid w:val="00D91441"/>
    <w:rsid w:val="00DB1AA2"/>
    <w:rsid w:val="00DC0892"/>
    <w:rsid w:val="00DE594A"/>
    <w:rsid w:val="00E077E2"/>
    <w:rsid w:val="00E2406D"/>
    <w:rsid w:val="00E517E1"/>
    <w:rsid w:val="00E70F53"/>
    <w:rsid w:val="00E938DC"/>
    <w:rsid w:val="00EB1CD9"/>
    <w:rsid w:val="00EC6948"/>
    <w:rsid w:val="00F312D4"/>
    <w:rsid w:val="00F326A7"/>
    <w:rsid w:val="00F37BF9"/>
    <w:rsid w:val="00F5082A"/>
    <w:rsid w:val="00F5173A"/>
    <w:rsid w:val="00F57CD1"/>
    <w:rsid w:val="00F901FB"/>
    <w:rsid w:val="00F94B72"/>
    <w:rsid w:val="00F94F38"/>
    <w:rsid w:val="00FA0440"/>
    <w:rsid w:val="00FB7C12"/>
    <w:rsid w:val="00FC2A46"/>
    <w:rsid w:val="00FD3213"/>
    <w:rsid w:val="00FD3951"/>
    <w:rsid w:val="00FE0E2E"/>
    <w:rsid w:val="03340B08"/>
    <w:rsid w:val="03370A85"/>
    <w:rsid w:val="04120F1B"/>
    <w:rsid w:val="044072E5"/>
    <w:rsid w:val="04B343C4"/>
    <w:rsid w:val="0737548A"/>
    <w:rsid w:val="07463564"/>
    <w:rsid w:val="0889704E"/>
    <w:rsid w:val="09550C87"/>
    <w:rsid w:val="09B5633A"/>
    <w:rsid w:val="0C2A68A3"/>
    <w:rsid w:val="0FDA1B02"/>
    <w:rsid w:val="12345A2C"/>
    <w:rsid w:val="12E77A3F"/>
    <w:rsid w:val="14EC6066"/>
    <w:rsid w:val="193D568D"/>
    <w:rsid w:val="1BDA1F94"/>
    <w:rsid w:val="1D99681F"/>
    <w:rsid w:val="1DAB61A6"/>
    <w:rsid w:val="2149500D"/>
    <w:rsid w:val="25D72028"/>
    <w:rsid w:val="2F121F31"/>
    <w:rsid w:val="33DA2D3F"/>
    <w:rsid w:val="35634EAE"/>
    <w:rsid w:val="3A9E4E36"/>
    <w:rsid w:val="463063AB"/>
    <w:rsid w:val="49F47E6A"/>
    <w:rsid w:val="4CFE463F"/>
    <w:rsid w:val="4D0F5D5C"/>
    <w:rsid w:val="4EBF32DB"/>
    <w:rsid w:val="4FBA504D"/>
    <w:rsid w:val="5C305643"/>
    <w:rsid w:val="5E7D7A48"/>
    <w:rsid w:val="5FE26E6D"/>
    <w:rsid w:val="5FF572C4"/>
    <w:rsid w:val="635C1D12"/>
    <w:rsid w:val="646510C7"/>
    <w:rsid w:val="65DD3ED8"/>
    <w:rsid w:val="66130B20"/>
    <w:rsid w:val="66AF0BC2"/>
    <w:rsid w:val="68C54322"/>
    <w:rsid w:val="6A070845"/>
    <w:rsid w:val="6F16503C"/>
    <w:rsid w:val="6FF40D2A"/>
    <w:rsid w:val="7189440F"/>
    <w:rsid w:val="75142DE3"/>
    <w:rsid w:val="7C594CB6"/>
    <w:rsid w:val="7E4244BB"/>
    <w:rsid w:val="7ECE4D11"/>
    <w:rsid w:val="7FCE018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qFormat="1"/>
    <w:lsdException w:name="heading 3" w:semiHidden="0"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0" w:unhideWhenUsed="0"/>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index 7" w:semiHidden="0" w:unhideWhenUsed="0"/>
    <w:lsdException w:name="index 8" w:semiHidden="0" w:unhideWhenUsed="0"/>
    <w:lsdException w:name="index 9" w:semiHidden="0" w:unhideWhenUsed="0"/>
    <w:lsdException w:name="toc 1" w:semiHidden="0" w:uiPriority="39" w:unhideWhenUsed="0" w:qFormat="1"/>
    <w:lsdException w:name="toc 2" w:semiHidden="0" w:uiPriority="39" w:unhideWhenUsed="0" w:qFormat="1"/>
    <w:lsdException w:name="toc 3" w:semiHidden="0" w:uiPriority="39" w:unhideWhenUsed="0" w:qFormat="1"/>
    <w:lsdException w:name="toc 4" w:semiHidden="0" w:unhideWhenUsed="0"/>
    <w:lsdException w:name="toc 5" w:semiHidden="0" w:unhideWhenUsed="0"/>
    <w:lsdException w:name="toc 6" w:semiHidden="0" w:unhideWhenUsed="0"/>
    <w:lsdException w:name="toc 7" w:semiHidden="0" w:unhideWhenUsed="0"/>
    <w:lsdException w:name="toc 8" w:semiHidden="0" w:unhideWhenUsed="0"/>
    <w:lsdException w:name="toc 9" w:semiHidden="0" w:unhideWhenUsed="0"/>
    <w:lsdException w:name="Normal Indent" w:semiHidden="0" w:unhideWhenUsed="0"/>
    <w:lsdException w:name="footnote text" w:semiHidden="0" w:unhideWhenUsed="0"/>
    <w:lsdException w:name="annotation text" w:semiHidden="0" w:unhideWhenUsed="0"/>
    <w:lsdException w:name="header" w:semiHidden="0" w:unhideWhenUsed="0" w:qFormat="1"/>
    <w:lsdException w:name="footer" w:semiHidden="0" w:unhideWhenUsed="0" w:qFormat="1"/>
    <w:lsdException w:name="index heading" w:semiHidden="0" w:unhideWhenUsed="0"/>
    <w:lsdException w:name="caption" w:qFormat="1"/>
    <w:lsdException w:name="table of figures" w:semiHidden="0" w:unhideWhenUsed="0"/>
    <w:lsdException w:name="envelope address" w:semiHidden="0" w:unhideWhenUsed="0"/>
    <w:lsdException w:name="envelope return" w:semiHidden="0" w:unhideWhenUsed="0"/>
    <w:lsdException w:name="footnote reference" w:semiHidden="0" w:unhideWhenUsed="0"/>
    <w:lsdException w:name="annotation reference" w:semiHidden="0" w:unhideWhenUsed="0"/>
    <w:lsdException w:name="line number" w:semiHidden="0" w:unhideWhenUsed="0"/>
    <w:lsdException w:name="page number" w:semiHidden="0" w:unhideWhenUsed="0"/>
    <w:lsdException w:name="endnote reference" w:semiHidden="0" w:unhideWhenUsed="0"/>
    <w:lsdException w:name="endnote text" w:semiHidden="0" w:unhideWhenUsed="0"/>
    <w:lsdException w:name="table of authorities" w:semiHidden="0" w:unhideWhenUsed="0"/>
    <w:lsdException w:name="macro" w:semiHidden="0" w:unhideWhenUsed="0"/>
    <w:lsdException w:name="toa heading" w:semiHidden="0" w:unhideWhenUsed="0"/>
    <w:lsdException w:name="List" w:semiHidden="0" w:unhideWhenUsed="0"/>
    <w:lsdException w:name="List Bullet" w:semiHidden="0" w:unhideWhenUsed="0"/>
    <w:lsdException w:name="List Number"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Closing" w:semiHidden="0" w:unhideWhenUsed="0"/>
    <w:lsdException w:name="Signature" w:semiHidden="0" w:unhideWhenUsed="0"/>
    <w:lsdException w:name="Default Paragraph Font" w:uiPriority="1" w:qFormat="1"/>
    <w:lsdException w:name="Body Text" w:semiHidden="0" w:uiPriority="1" w:unhideWhenUsed="0" w:qFormat="1"/>
    <w:lsdException w:name="Body Text Indent" w:semiHidden="0" w:unhideWhenUsed="0"/>
    <w:lsdException w:name="List Continu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First Indent 2" w:semiHidden="0" w:unhideWhenUsed="0"/>
    <w:lsdException w:name="Note Heading" w:semiHidden="0" w:unhideWhenUsed="0"/>
    <w:lsdException w:name="Body Text 2" w:semiHidden="0" w:unhideWhenUsed="0"/>
    <w:lsdException w:name="Body Text 3" w:semiHidden="0" w:unhideWhenUsed="0"/>
    <w:lsdException w:name="Body Text Indent 2" w:semiHidden="0" w:unhideWhenUsed="0"/>
    <w:lsdException w:name="Body Text Indent 3" w:semiHidden="0" w:unhideWhenUsed="0"/>
    <w:lsdException w:name="Block Text" w:semiHidden="0" w:unhideWhenUsed="0"/>
    <w:lsdException w:name="Hyperlink" w:semiHidden="0" w:uiPriority="99" w:unhideWhenUsed="0" w:qFormat="1"/>
    <w:lsdException w:name="FollowedHyperlink" w:semiHidden="0" w:unhideWhenUsed="0"/>
    <w:lsdException w:name="Strong" w:semiHidden="0" w:unhideWhenUsed="0" w:qFormat="1"/>
    <w:lsdException w:name="Emphasis" w:semiHidden="0" w:unhideWhenUsed="0" w:qFormat="1"/>
    <w:lsdException w:name="Document Map" w:semiHidden="0" w:unhideWhenUsed="0"/>
    <w:lsdException w:name="Plain Text" w:semiHidden="0" w:unhideWhenUsed="0"/>
    <w:lsdException w:name="E-mail Signature" w:semiHidden="0" w:unhideWhenUsed="0"/>
    <w:lsdException w:name="HTML Top of Form" w:uiPriority="99"/>
    <w:lsdException w:name="HTML Bottom of Form" w:uiPriority="99"/>
    <w:lsdException w:name="Normal (Web)" w:semiHidden="0" w:unhideWhenUsed="0" w:qFormat="1"/>
    <w:lsdException w:name="HTML Acronym" w:semiHidden="0" w:unhideWhenUsed="0"/>
    <w:lsdException w:name="HTML Address" w:semiHidden="0" w:unhideWhenUsed="0"/>
    <w:lsdException w:name="HTML Cite" w:semiHidden="0" w:unhideWhenUsed="0"/>
    <w:lsdException w:name="HTML Code" w:semiHidden="0" w:unhideWhenUsed="0" w:qFormat="1"/>
    <w:lsdException w:name="HTML Definition" w:semiHidden="0" w:unhideWhenUsed="0"/>
    <w:lsdException w:name="HTML Keyboard" w:semiHidden="0" w:unhideWhenUsed="0"/>
    <w:lsdException w:name="HTML Preformatted" w:semiHidden="0" w:unhideWhenUsed="0"/>
    <w:lsdException w:name="HTML Sample" w:semiHidden="0" w:unhideWhenUsed="0"/>
    <w:lsdException w:name="HTML Typewriter" w:semiHidden="0" w:unhideWhenUsed="0"/>
    <w:lsdException w:name="HTML Variable" w:semiHidden="0" w:unhideWhenUsed="0"/>
    <w:lsdException w:name="Normal Table" w:uiPriority="99"/>
    <w:lsdException w:name="annotation subject" w:semiHidden="0" w:unhideWhenUsed="0"/>
    <w:lsdException w:name="No List" w:uiPriority="99"/>
    <w:lsdException w:name="Outline List 1" w:uiPriority="99"/>
    <w:lsdException w:name="Outline List 2" w:uiPriority="99"/>
    <w:lsdException w:name="Outline List 3" w:uiPriority="99"/>
    <w:lsdException w:name="Balloon Text" w:semiHidden="0" w:unhideWhenUsed="0"/>
    <w:lsdException w:name="Table Grid" w:semiHidden="0" w:unhideWhenUsed="0"/>
    <w:lsdException w:name="Placeholder Text" w:uiPriority="99"/>
    <w:lsdException w:name="No Spacing" w:uiPriority="99"/>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lsdException w:name="Medium Shading 2 Accent 1" w:uiPriority="99"/>
    <w:lsdException w:name="Medium List 1 Accent 1" w:uiPriority="99"/>
    <w:lsdException w:name="Revision" w:uiPriority="99"/>
    <w:lsdException w:name="List Paragraph" w:semiHidden="0" w:uiPriority="34" w:unhideWhenUsed="0" w:qFormat="1"/>
    <w:lsdException w:name="Quote" w:uiPriority="99"/>
    <w:lsdException w:name="Intense Quote" w:uiPriority="99"/>
    <w:lsdException w:name="Medium List 2 Accent 1" w:uiPriority="99"/>
    <w:lsdException w:name="Medium Grid 1 Accent 1" w:uiPriority="99"/>
    <w:lsdException w:name="Medium Grid 2 Accent 1" w:uiPriority="99"/>
    <w:lsdException w:name="Medium Grid 3 Accent 1" w:uiPriority="99"/>
    <w:lsdException w:name="Dark List Accent 1" w:uiPriority="99"/>
    <w:lsdException w:name="Colorful Shading Accent 1" w:uiPriority="99"/>
    <w:lsdException w:name="Colorful List Accent 1" w:uiPriority="99"/>
    <w:lsdException w:name="Colorful Grid Accent 1" w:uiPriority="99"/>
    <w:lsdException w:name="Light Shading Accent 2" w:uiPriority="99"/>
    <w:lsdException w:name="Light List Accent 2" w:uiPriority="99"/>
    <w:lsdException w:name="Light Grid Accent 2" w:uiPriority="99"/>
    <w:lsdException w:name="Medium Shading 1 Accent 2" w:uiPriority="99"/>
    <w:lsdException w:name="Medium Shading 2 Accent 2" w:uiPriority="99"/>
    <w:lsdException w:name="Medium List 1 Accent 2" w:uiPriority="99"/>
    <w:lsdException w:name="Medium List 2 Accent 2" w:uiPriority="99"/>
    <w:lsdException w:name="Medium Grid 1 Accent 2" w:uiPriority="99"/>
    <w:lsdException w:name="Medium Grid 2 Accent 2" w:uiPriority="99"/>
    <w:lsdException w:name="Medium Grid 3 Accent 2" w:uiPriority="99"/>
    <w:lsdException w:name="Dark List Accent 2" w:uiPriority="99"/>
    <w:lsdException w:name="Colorful Shading Accent 2" w:uiPriority="99"/>
    <w:lsdException w:name="Colorful List Accent 2" w:uiPriority="99"/>
    <w:lsdException w:name="Colorful Grid Accent 2" w:uiPriority="99"/>
    <w:lsdException w:name="Light Shading Accent 3" w:uiPriority="99"/>
    <w:lsdException w:name="Light List Accent 3" w:uiPriority="99"/>
    <w:lsdException w:name="Light Grid Accent 3" w:uiPriority="99"/>
    <w:lsdException w:name="Medium Shading 1 Accent 3" w:uiPriority="99"/>
    <w:lsdException w:name="Medium Shading 2 Accent 3" w:uiPriority="99"/>
    <w:lsdException w:name="Medium List 1 Accent 3" w:uiPriority="99"/>
    <w:lsdException w:name="Medium List 2 Accent 3" w:uiPriority="99"/>
    <w:lsdException w:name="Medium Grid 1 Accent 3" w:uiPriority="99"/>
    <w:lsdException w:name="Medium Grid 2 Accent 3" w:uiPriority="99"/>
    <w:lsdException w:name="Medium Grid 3 Accent 3" w:uiPriority="99"/>
    <w:lsdException w:name="Dark List Accent 3" w:uiPriority="99"/>
    <w:lsdException w:name="Colorful Shading Accent 3" w:uiPriority="99"/>
    <w:lsdException w:name="Colorful List Accent 3" w:uiPriority="99"/>
    <w:lsdException w:name="Colorful Grid Accent 3" w:uiPriority="99"/>
    <w:lsdException w:name="Light Shading Accent 4" w:uiPriority="99"/>
    <w:lsdException w:name="Light List Accent 4" w:uiPriority="99"/>
    <w:lsdException w:name="Light Grid Accent 4" w:uiPriority="99"/>
    <w:lsdException w:name="Medium Shading 1 Accent 4" w:uiPriority="99"/>
    <w:lsdException w:name="Medium Shading 2 Accent 4" w:uiPriority="99"/>
    <w:lsdException w:name="Medium List 1 Accent 4" w:uiPriority="99"/>
    <w:lsdException w:name="Medium List 2 Accent 4" w:uiPriority="99"/>
    <w:lsdException w:name="Medium Grid 1 Accent 4" w:uiPriority="99"/>
    <w:lsdException w:name="Medium Grid 2 Accent 4" w:uiPriority="99"/>
    <w:lsdException w:name="Medium Grid 3 Accent 4" w:uiPriority="99"/>
    <w:lsdException w:name="Dark List Accent 4" w:uiPriority="99"/>
    <w:lsdException w:name="Colorful Shading Accent 4" w:uiPriority="99"/>
    <w:lsdException w:name="Colorful List Accent 4" w:uiPriority="99"/>
    <w:lsdException w:name="Colorful Grid Accent 4" w:uiPriority="99"/>
    <w:lsdException w:name="Light Shading Accent 5" w:uiPriority="99"/>
    <w:lsdException w:name="Light List Accent 5" w:uiPriority="99"/>
    <w:lsdException w:name="Light Grid Accent 5" w:uiPriority="99"/>
    <w:lsdException w:name="Medium Shading 1 Accent 5" w:uiPriority="99"/>
    <w:lsdException w:name="Medium Shading 2 Accent 5" w:uiPriority="99"/>
    <w:lsdException w:name="Medium List 1 Accent 5" w:uiPriority="99"/>
    <w:lsdException w:name="Medium List 2 Accent 5" w:uiPriority="99"/>
    <w:lsdException w:name="Medium Grid 1 Accent 5" w:uiPriority="99"/>
    <w:lsdException w:name="Medium Grid 2 Accent 5" w:uiPriority="99"/>
    <w:lsdException w:name="Medium Grid 3 Accent 5" w:uiPriority="99"/>
    <w:lsdException w:name="Dark List Accent 5" w:uiPriority="99"/>
    <w:lsdException w:name="Colorful Shading Accent 5" w:uiPriority="99"/>
    <w:lsdException w:name="Colorful List Accent 5" w:uiPriority="99"/>
    <w:lsdException w:name="Colorful Grid Accent 5" w:uiPriority="99"/>
    <w:lsdException w:name="Light Shading Accent 6" w:uiPriority="99"/>
    <w:lsdException w:name="Light List Accent 6" w:uiPriority="99"/>
    <w:lsdException w:name="Light Grid Accent 6" w:uiPriority="99"/>
    <w:lsdException w:name="Medium Shading 1 Accent 6" w:uiPriority="99"/>
    <w:lsdException w:name="Medium Shading 2 Accent 6" w:uiPriority="99"/>
    <w:lsdException w:name="Medium List 1 Accent 6" w:uiPriority="99"/>
    <w:lsdException w:name="Medium List 2 Accent 6" w:uiPriority="99"/>
    <w:lsdException w:name="Medium Grid 1 Accent 6" w:uiPriority="99"/>
    <w:lsdException w:name="Medium Grid 2 Accent 6" w:uiPriority="99"/>
    <w:lsdException w:name="Medium Grid 3 Accent 6" w:uiPriority="99"/>
    <w:lsdException w:name="Dark List Accent 6" w:uiPriority="99"/>
    <w:lsdException w:name="Colorful Shading Accent 6" w:uiPriority="99"/>
    <w:lsdException w:name="Colorful List Accent 6" w:uiPriority="99"/>
    <w:lsdException w:name="Colorful Grid Accent 6" w:uiPriority="99"/>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938DC"/>
    <w:rPr>
      <w:rFonts w:cstheme="minorBidi"/>
      <w:sz w:val="28"/>
      <w:szCs w:val="22"/>
      <w:lang w:val="uk-UA" w:eastAsia="uk-UA"/>
    </w:rPr>
  </w:style>
  <w:style w:type="paragraph" w:styleId="1">
    <w:name w:val="heading 1"/>
    <w:basedOn w:val="a"/>
    <w:next w:val="a"/>
    <w:link w:val="10"/>
    <w:autoRedefine/>
    <w:qFormat/>
    <w:rsid w:val="00E938DC"/>
    <w:pPr>
      <w:keepNext/>
      <w:keepLines/>
      <w:spacing w:before="120" w:after="240" w:line="360" w:lineRule="auto"/>
      <w:jc w:val="center"/>
      <w:outlineLvl w:val="0"/>
    </w:pPr>
    <w:rPr>
      <w:rFonts w:eastAsiaTheme="majorEastAsia" w:cstheme="majorBidi"/>
      <w:b/>
      <w:szCs w:val="32"/>
    </w:rPr>
  </w:style>
  <w:style w:type="paragraph" w:styleId="2">
    <w:name w:val="heading 2"/>
    <w:next w:val="a"/>
    <w:autoRedefine/>
    <w:unhideWhenUsed/>
    <w:qFormat/>
    <w:rsid w:val="00297160"/>
    <w:pPr>
      <w:numPr>
        <w:ilvl w:val="1"/>
        <w:numId w:val="3"/>
      </w:numPr>
      <w:spacing w:line="360" w:lineRule="auto"/>
      <w:ind w:left="0" w:firstLine="0"/>
      <w:jc w:val="both"/>
      <w:outlineLvl w:val="1"/>
    </w:pPr>
    <w:rPr>
      <w:rFonts w:cstheme="minorBidi"/>
      <w:b/>
      <w:bCs/>
      <w:iCs/>
      <w:sz w:val="28"/>
      <w:szCs w:val="36"/>
      <w:lang w:val="en-US" w:eastAsia="zh-CN"/>
    </w:rPr>
  </w:style>
  <w:style w:type="paragraph" w:styleId="3">
    <w:name w:val="heading 3"/>
    <w:next w:val="a"/>
    <w:autoRedefine/>
    <w:unhideWhenUsed/>
    <w:qFormat/>
    <w:rsid w:val="00E938DC"/>
    <w:pPr>
      <w:spacing w:before="120" w:after="120" w:line="360" w:lineRule="auto"/>
      <w:outlineLvl w:val="2"/>
    </w:pPr>
    <w:rPr>
      <w:rFonts w:cstheme="minorBidi"/>
      <w:b/>
      <w:iCs/>
      <w:sz w:val="28"/>
      <w:szCs w:val="26"/>
      <w:lang w:val="uk-UA" w:eastAsia="zh-C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qFormat/>
    <w:rsid w:val="00E938DC"/>
    <w:rPr>
      <w:i/>
      <w:iCs/>
    </w:rPr>
  </w:style>
  <w:style w:type="character" w:styleId="a4">
    <w:name w:val="Hyperlink"/>
    <w:basedOn w:val="a0"/>
    <w:uiPriority w:val="99"/>
    <w:qFormat/>
    <w:rsid w:val="00E938DC"/>
    <w:rPr>
      <w:color w:val="0000FF"/>
      <w:u w:val="single"/>
    </w:rPr>
  </w:style>
  <w:style w:type="character" w:styleId="HTML">
    <w:name w:val="HTML Code"/>
    <w:basedOn w:val="a0"/>
    <w:qFormat/>
    <w:rsid w:val="00E938DC"/>
    <w:rPr>
      <w:rFonts w:ascii="Courier New" w:hAnsi="Courier New" w:cs="Courier New"/>
      <w:sz w:val="20"/>
      <w:szCs w:val="20"/>
    </w:rPr>
  </w:style>
  <w:style w:type="character" w:styleId="a5">
    <w:name w:val="Strong"/>
    <w:basedOn w:val="a0"/>
    <w:qFormat/>
    <w:rsid w:val="00E938DC"/>
    <w:rPr>
      <w:b/>
      <w:bCs/>
    </w:rPr>
  </w:style>
  <w:style w:type="paragraph" w:styleId="a6">
    <w:name w:val="header"/>
    <w:basedOn w:val="a"/>
    <w:qFormat/>
    <w:rsid w:val="00E938DC"/>
    <w:pPr>
      <w:tabs>
        <w:tab w:val="center" w:pos="4153"/>
        <w:tab w:val="right" w:pos="8306"/>
      </w:tabs>
    </w:pPr>
  </w:style>
  <w:style w:type="paragraph" w:styleId="a7">
    <w:name w:val="Body Text"/>
    <w:basedOn w:val="a"/>
    <w:link w:val="a8"/>
    <w:uiPriority w:val="1"/>
    <w:qFormat/>
    <w:rsid w:val="00E938DC"/>
    <w:pPr>
      <w:widowControl w:val="0"/>
      <w:autoSpaceDE w:val="0"/>
      <w:autoSpaceDN w:val="0"/>
      <w:ind w:left="120" w:firstLine="709"/>
      <w:jc w:val="both"/>
    </w:pPr>
    <w:rPr>
      <w:rFonts w:ascii="Arial" w:eastAsia="Arial" w:hAnsi="Arial" w:cs="Arial"/>
      <w:sz w:val="24"/>
      <w:szCs w:val="24"/>
      <w:lang w:eastAsia="en-US"/>
    </w:rPr>
  </w:style>
  <w:style w:type="paragraph" w:styleId="11">
    <w:name w:val="toc 1"/>
    <w:basedOn w:val="a"/>
    <w:next w:val="a"/>
    <w:autoRedefine/>
    <w:uiPriority w:val="39"/>
    <w:qFormat/>
    <w:rsid w:val="00E938DC"/>
    <w:pPr>
      <w:spacing w:after="100"/>
    </w:pPr>
  </w:style>
  <w:style w:type="paragraph" w:styleId="30">
    <w:name w:val="toc 3"/>
    <w:basedOn w:val="a"/>
    <w:next w:val="a"/>
    <w:autoRedefine/>
    <w:uiPriority w:val="39"/>
    <w:qFormat/>
    <w:rsid w:val="00E938DC"/>
    <w:pPr>
      <w:spacing w:after="100"/>
      <w:ind w:left="400"/>
    </w:pPr>
  </w:style>
  <w:style w:type="paragraph" w:styleId="20">
    <w:name w:val="toc 2"/>
    <w:basedOn w:val="a"/>
    <w:next w:val="a"/>
    <w:autoRedefine/>
    <w:uiPriority w:val="39"/>
    <w:qFormat/>
    <w:rsid w:val="00E938DC"/>
    <w:pPr>
      <w:spacing w:after="100"/>
      <w:ind w:left="200"/>
    </w:pPr>
  </w:style>
  <w:style w:type="paragraph" w:styleId="a9">
    <w:name w:val="footer"/>
    <w:basedOn w:val="a"/>
    <w:qFormat/>
    <w:rsid w:val="00E938DC"/>
    <w:pPr>
      <w:tabs>
        <w:tab w:val="center" w:pos="4153"/>
        <w:tab w:val="right" w:pos="8306"/>
      </w:tabs>
    </w:pPr>
  </w:style>
  <w:style w:type="paragraph" w:styleId="aa">
    <w:name w:val="Normal (Web)"/>
    <w:qFormat/>
    <w:rsid w:val="00E938DC"/>
    <w:pPr>
      <w:spacing w:beforeAutospacing="1" w:afterAutospacing="1"/>
    </w:pPr>
    <w:rPr>
      <w:sz w:val="24"/>
      <w:szCs w:val="24"/>
      <w:lang w:val="en-US" w:eastAsia="zh-CN"/>
    </w:rPr>
  </w:style>
  <w:style w:type="paragraph" w:customStyle="1" w:styleId="Default">
    <w:name w:val="Default"/>
    <w:uiPriority w:val="99"/>
    <w:unhideWhenUsed/>
    <w:qFormat/>
    <w:rsid w:val="00E938DC"/>
    <w:pPr>
      <w:widowControl w:val="0"/>
      <w:autoSpaceDE w:val="0"/>
      <w:autoSpaceDN w:val="0"/>
      <w:adjustRightInd w:val="0"/>
    </w:pPr>
    <w:rPr>
      <w:rFonts w:ascii="SimSun" w:hAnsi="SimSun" w:hint="eastAsia"/>
      <w:color w:val="000000"/>
      <w:sz w:val="24"/>
      <w:szCs w:val="24"/>
      <w:lang w:val="uk-UA" w:eastAsia="uk-UA"/>
    </w:rPr>
  </w:style>
  <w:style w:type="paragraph" w:styleId="ab">
    <w:name w:val="List Paragraph"/>
    <w:basedOn w:val="a"/>
    <w:uiPriority w:val="34"/>
    <w:qFormat/>
    <w:rsid w:val="00E938DC"/>
    <w:pPr>
      <w:ind w:left="720"/>
      <w:contextualSpacing/>
    </w:pPr>
    <w:rPr>
      <w:rFonts w:eastAsia="Times New Roman" w:cs="Times New Roman"/>
      <w:sz w:val="24"/>
      <w:szCs w:val="24"/>
      <w:lang w:eastAsia="ru-RU"/>
    </w:rPr>
  </w:style>
  <w:style w:type="character" w:customStyle="1" w:styleId="10">
    <w:name w:val="Заголовок 1 Знак"/>
    <w:basedOn w:val="a0"/>
    <w:link w:val="1"/>
    <w:qFormat/>
    <w:rsid w:val="00E938DC"/>
    <w:rPr>
      <w:rFonts w:eastAsiaTheme="majorEastAsia" w:cstheme="majorBidi"/>
      <w:b/>
      <w:szCs w:val="32"/>
    </w:rPr>
  </w:style>
  <w:style w:type="paragraph" w:customStyle="1" w:styleId="12">
    <w:name w:val="Заголовок змісту1"/>
    <w:basedOn w:val="1"/>
    <w:next w:val="a"/>
    <w:uiPriority w:val="39"/>
    <w:unhideWhenUsed/>
    <w:qFormat/>
    <w:rsid w:val="00E938DC"/>
    <w:pPr>
      <w:spacing w:line="259" w:lineRule="auto"/>
      <w:outlineLvl w:val="9"/>
    </w:pPr>
    <w:rPr>
      <w:rFonts w:asciiTheme="majorHAnsi" w:hAnsiTheme="majorHAnsi"/>
      <w:b w:val="0"/>
      <w:color w:val="2E74B5" w:themeColor="accent1" w:themeShade="BF"/>
      <w:sz w:val="32"/>
    </w:rPr>
  </w:style>
  <w:style w:type="character" w:customStyle="1" w:styleId="a8">
    <w:name w:val="Основной текст Знак"/>
    <w:basedOn w:val="a0"/>
    <w:link w:val="a7"/>
    <w:uiPriority w:val="1"/>
    <w:qFormat/>
    <w:rsid w:val="00E938DC"/>
    <w:rPr>
      <w:rFonts w:ascii="Arial" w:eastAsia="Arial" w:hAnsi="Arial" w:cs="Arial"/>
      <w:sz w:val="24"/>
      <w:szCs w:val="24"/>
      <w:lang w:eastAsia="en-US"/>
    </w:rPr>
  </w:style>
  <w:style w:type="table" w:customStyle="1" w:styleId="Style13">
    <w:name w:val="_Style 13"/>
    <w:basedOn w:val="TableNormal"/>
    <w:qFormat/>
    <w:rsid w:val="00E938DC"/>
    <w:tblPr>
      <w:tblCellMar>
        <w:top w:w="0" w:type="dxa"/>
        <w:left w:w="115" w:type="dxa"/>
        <w:bottom w:w="0" w:type="dxa"/>
        <w:right w:w="115" w:type="dxa"/>
      </w:tblCellMar>
    </w:tblPr>
  </w:style>
  <w:style w:type="table" w:customStyle="1" w:styleId="TableNormal">
    <w:name w:val="TableNormal"/>
    <w:qFormat/>
    <w:rsid w:val="00E938DC"/>
    <w:tblPr>
      <w:tblCellMar>
        <w:top w:w="100" w:type="dxa"/>
        <w:left w:w="100" w:type="dxa"/>
        <w:bottom w:w="100" w:type="dxa"/>
        <w:right w:w="100" w:type="dxa"/>
      </w:tblCellMar>
    </w:tblPr>
  </w:style>
  <w:style w:type="character" w:customStyle="1" w:styleId="UnresolvedMention">
    <w:name w:val="Unresolved Mention"/>
    <w:basedOn w:val="a0"/>
    <w:uiPriority w:val="99"/>
    <w:semiHidden/>
    <w:unhideWhenUsed/>
    <w:qFormat/>
    <w:rsid w:val="00E938DC"/>
    <w:rPr>
      <w:color w:val="605E5C"/>
      <w:shd w:val="clear" w:color="auto" w:fill="E1DFDD"/>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chart" Target="charts/chart7.xml"/><Relationship Id="rId10" Type="http://schemas.openxmlformats.org/officeDocument/2006/relationships/chart" Target="charts/chart2.xml"/><Relationship Id="rId4" Type="http://schemas.openxmlformats.org/officeDocument/2006/relationships/styles" Target="style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0" vertOverflow="ellipsis" vert="horz" wrap="square" anchor="ctr" anchorCtr="1"/>
        <a:lstStyle/>
        <a:p>
          <a:pPr>
            <a:defRPr lang="ru-RU" sz="1400" b="1" i="0" u="none" strike="noStrike" kern="1200" baseline="0">
              <a:solidFill>
                <a:schemeClr val="tx1">
                  <a:lumMod val="75000"/>
                  <a:lumOff val="25000"/>
                </a:schemeClr>
              </a:solidFill>
              <a:latin typeface="+mn-lt"/>
              <a:ea typeface="+mn-ea"/>
              <a:cs typeface="+mn-cs"/>
            </a:defRPr>
          </a:pPr>
          <a:endParaRPr lang="ru-RU"/>
        </a:p>
      </c:txPr>
    </c:title>
    <c:view3D>
      <c:rotX val="30"/>
      <c:depthPercent val="100"/>
      <c:perspective val="30"/>
    </c:view3D>
    <c:floor>
      <c:spPr>
        <a:noFill/>
        <a:effectLst/>
      </c:spPr>
    </c:floor>
    <c:sideWall>
      <c:spPr>
        <a:noFill/>
        <a:effectLst/>
      </c:spPr>
    </c:sideWall>
    <c:backWall>
      <c:spPr>
        <a:noFill/>
        <a:effectLst/>
      </c:spPr>
    </c:backWall>
    <c:plotArea>
      <c:layout/>
      <c:pie3DChart>
        <c:varyColors val="1"/>
        <c:ser>
          <c:idx val="0"/>
          <c:order val="0"/>
          <c:tx>
            <c:strRef>
              <c:f>Sheet1!$B$1</c:f>
              <c:strCache>
                <c:ptCount val="1"/>
                <c:pt idx="0">
                  <c:v>Рис. 1</c:v>
                </c:pt>
              </c:strCache>
            </c:strRef>
          </c:tx>
          <c:spPr>
            <a:scene3d>
              <a:camera prst="orthographicFront"/>
              <a:lightRig rig="threePt" dir="t"/>
            </a:scene3d>
            <a:sp3d contourW="9525"/>
          </c:spPr>
          <c:dPt>
            <c:idx val="0"/>
            <c:spPr>
              <a:solidFill>
                <a:schemeClr val="accent1"/>
              </a:solidFill>
              <a:ln>
                <a:solidFill>
                  <a:schemeClr val="bg1"/>
                </a:solidFill>
              </a:ln>
              <a:effectLst/>
              <a:scene3d>
                <a:camera prst="orthographicFront"/>
                <a:lightRig rig="threePt" dir="t"/>
              </a:scene3d>
              <a:sp3d contourW="9525"/>
            </c:spPr>
          </c:dPt>
          <c:dPt>
            <c:idx val="1"/>
            <c:spPr>
              <a:solidFill>
                <a:schemeClr val="accent2"/>
              </a:solidFill>
              <a:ln>
                <a:solidFill>
                  <a:schemeClr val="bg1"/>
                </a:soli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lumMod val="75000"/>
                        <a:lumOff val="25000"/>
                      </a:schemeClr>
                    </a:solidFill>
                    <a:latin typeface="+mn-lt"/>
                    <a:ea typeface="+mn-ea"/>
                    <a:cs typeface="+mn-cs"/>
                  </a:defRPr>
                </a:pPr>
                <a:endParaRPr lang="ru-RU"/>
              </a:p>
            </c:txPr>
            <c:dLblPos val="inEnd"/>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Загальні назви</c:v>
                </c:pt>
                <c:pt idx="1">
                  <c:v>Решта словника</c:v>
                </c:pt>
              </c:strCache>
            </c:strRef>
          </c:cat>
          <c:val>
            <c:numRef>
              <c:f>Sheet1!$B$2:$B$3</c:f>
              <c:numCache>
                <c:formatCode>General</c:formatCode>
                <c:ptCount val="2"/>
                <c:pt idx="0">
                  <c:v>27</c:v>
                </c:pt>
                <c:pt idx="1">
                  <c:v>151</c:v>
                </c:pt>
              </c:numCache>
            </c:numRef>
          </c:val>
        </c:ser>
        <c:dLbls>
          <c:showPercent val="1"/>
        </c:dLbls>
      </c:pie3DChart>
      <c:spPr>
        <a:noFill/>
        <a:ln>
          <a:noFill/>
        </a:ln>
        <a:effectLst/>
      </c:spPr>
    </c:plotArea>
    <c:legend>
      <c:legendPos val="b"/>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uri="{0b15fc19-7d7d-44ad-8c2d-2c3a37ce22c3}">
        <chartProps xmlns="https://web.wps.cn/et/2018/main" chartId="{c24059fe-6824-4125-9d14-db1709b83320}"/>
      </c:ext>
    </c:extLst>
  </c:chart>
  <c:spPr>
    <a:solidFill>
      <a:schemeClr val="bg1"/>
    </a:solidFill>
    <a:ln w="9525" cap="flat" cmpd="sng" algn="ctr">
      <a:solidFill>
        <a:schemeClr val="tx1">
          <a:lumMod val="15000"/>
          <a:lumOff val="85000"/>
        </a:schemeClr>
      </a:solidFill>
      <a:prstDash val="solid"/>
      <a:round/>
    </a:ln>
    <a:effectLst/>
  </c:spPr>
  <c:txPr>
    <a:bodyPr/>
    <a:lstStyle/>
    <a:p>
      <a:pPr>
        <a:defRPr lang="ru-RU"/>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0" vertOverflow="ellipsis" vert="horz" wrap="square" anchor="ctr" anchorCtr="1"/>
        <a:lstStyle/>
        <a:p>
          <a:pPr>
            <a:defRPr lang="ru-RU" sz="1400" b="1" i="0" u="none" strike="noStrike" kern="1200" baseline="0">
              <a:solidFill>
                <a:schemeClr val="tx1">
                  <a:lumMod val="75000"/>
                  <a:lumOff val="25000"/>
                </a:schemeClr>
              </a:solidFill>
              <a:latin typeface="+mn-lt"/>
              <a:ea typeface="+mn-ea"/>
              <a:cs typeface="+mn-cs"/>
            </a:defRPr>
          </a:pPr>
          <a:endParaRPr lang="ru-RU"/>
        </a:p>
      </c:txPr>
    </c:title>
    <c:view3D>
      <c:rotX val="30"/>
      <c:depthPercent val="100"/>
      <c:perspective val="30"/>
    </c:view3D>
    <c:floor>
      <c:spPr>
        <a:noFill/>
        <a:effectLst/>
      </c:spPr>
    </c:floor>
    <c:sideWall>
      <c:spPr>
        <a:noFill/>
        <a:effectLst/>
      </c:spPr>
    </c:sideWall>
    <c:backWall>
      <c:spPr>
        <a:noFill/>
        <a:effectLst/>
      </c:spPr>
    </c:backWall>
    <c:plotArea>
      <c:layout/>
      <c:pie3DChart>
        <c:varyColors val="1"/>
        <c:ser>
          <c:idx val="0"/>
          <c:order val="0"/>
          <c:tx>
            <c:strRef>
              <c:f>Sheet1!$B$1</c:f>
              <c:strCache>
                <c:ptCount val="1"/>
                <c:pt idx="0">
                  <c:v>Рис.2</c:v>
                </c:pt>
              </c:strCache>
            </c:strRef>
          </c:tx>
          <c:spPr>
            <a:scene3d>
              <a:camera prst="orthographicFront"/>
              <a:lightRig rig="threePt" dir="t"/>
            </a:scene3d>
            <a:sp3d contourW="9525"/>
          </c:spPr>
          <c:dPt>
            <c:idx val="0"/>
            <c:spPr>
              <a:solidFill>
                <a:schemeClr val="accent1"/>
              </a:solidFill>
              <a:ln>
                <a:solidFill>
                  <a:schemeClr val="bg1"/>
                </a:solidFill>
              </a:ln>
              <a:effectLst/>
            </c:spPr>
          </c:dPt>
          <c:dPt>
            <c:idx val="1"/>
            <c:spPr>
              <a:solidFill>
                <a:schemeClr val="accent2"/>
              </a:solidFill>
              <a:ln>
                <a:solidFill>
                  <a:schemeClr val="bg1"/>
                </a:solidFill>
              </a:ln>
              <a:effectLst/>
            </c:spPr>
          </c:dPt>
          <c:dPt>
            <c:idx val="2"/>
            <c:spPr>
              <a:solidFill>
                <a:schemeClr val="accent3"/>
              </a:solidFill>
              <a:ln>
                <a:solidFill>
                  <a:schemeClr val="bg1"/>
                </a:solidFill>
              </a:ln>
              <a:effectLst/>
            </c:spPr>
          </c:dPt>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lumMod val="75000"/>
                        <a:lumOff val="25000"/>
                      </a:schemeClr>
                    </a:solidFill>
                    <a:latin typeface="+mn-lt"/>
                    <a:ea typeface="+mn-ea"/>
                    <a:cs typeface="+mn-cs"/>
                  </a:defRPr>
                </a:pPr>
                <a:endParaRPr lang="ru-RU"/>
              </a:p>
            </c:txPr>
            <c:dLblPos val="inEnd"/>
            <c:showCatName val="1"/>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Sheet1!$A$2:$A$4</c:f>
              <c:strCache>
                <c:ptCount val="3"/>
                <c:pt idx="0">
                  <c:v>Імена, прізвища, прізвиська</c:v>
                </c:pt>
                <c:pt idx="1">
                  <c:v>Решта словника</c:v>
                </c:pt>
                <c:pt idx="2">
                  <c:v>Загальні імена</c:v>
                </c:pt>
              </c:strCache>
            </c:strRef>
          </c:cat>
          <c:val>
            <c:numRef>
              <c:f>Sheet1!$B$2:$B$4</c:f>
              <c:numCache>
                <c:formatCode>General</c:formatCode>
                <c:ptCount val="3"/>
                <c:pt idx="0">
                  <c:v>76</c:v>
                </c:pt>
                <c:pt idx="1">
                  <c:v>75</c:v>
                </c:pt>
                <c:pt idx="2">
                  <c:v>27</c:v>
                </c:pt>
              </c:numCache>
            </c:numRef>
          </c:val>
        </c:ser>
        <c:dLbls>
          <c:showCatName val="1"/>
        </c:dLbls>
      </c:pie3DChart>
      <c:spPr>
        <a:noFill/>
        <a:ln>
          <a:noFill/>
        </a:ln>
        <a:effectLst/>
      </c:spPr>
    </c:plotArea>
    <c:legend>
      <c:legendPos val="b"/>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uri="{0b15fc19-7d7d-44ad-8c2d-2c3a37ce22c3}">
        <chartProps xmlns="https://web.wps.cn/et/2018/main" chartId="{d94c9398-ef8e-44e3-8172-c7d4372006cf}"/>
      </c:ext>
    </c:extLst>
  </c:chart>
  <c:spPr>
    <a:solidFill>
      <a:schemeClr val="bg1"/>
    </a:solidFill>
    <a:ln w="9525" cap="flat" cmpd="sng" algn="ctr">
      <a:solidFill>
        <a:schemeClr val="tx1">
          <a:lumMod val="15000"/>
          <a:lumOff val="85000"/>
        </a:schemeClr>
      </a:solidFill>
      <a:prstDash val="solid"/>
      <a:round/>
    </a:ln>
    <a:effectLst/>
  </c:spPr>
  <c:txPr>
    <a:bodyPr/>
    <a:lstStyle/>
    <a:p>
      <a:pPr>
        <a:defRPr lang="ru-RU"/>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0" vertOverflow="ellipsis" vert="horz" wrap="square" anchor="ctr" anchorCtr="1"/>
        <a:lstStyle/>
        <a:p>
          <a:pPr>
            <a:defRPr lang="ru-RU" sz="1400" b="1" i="0" u="none" strike="noStrike" kern="1200" baseline="0">
              <a:solidFill>
                <a:schemeClr val="tx1">
                  <a:lumMod val="75000"/>
                  <a:lumOff val="25000"/>
                </a:schemeClr>
              </a:solidFill>
              <a:latin typeface="+mn-lt"/>
              <a:ea typeface="+mn-ea"/>
              <a:cs typeface="+mn-cs"/>
            </a:defRPr>
          </a:pPr>
          <a:endParaRPr lang="ru-RU"/>
        </a:p>
      </c:txPr>
    </c:title>
    <c:view3D>
      <c:rotX val="30"/>
      <c:depthPercent val="100"/>
      <c:perspective val="30"/>
    </c:view3D>
    <c:floor>
      <c:spPr>
        <a:noFill/>
        <a:effectLst/>
      </c:spPr>
    </c:floor>
    <c:sideWall>
      <c:spPr>
        <a:noFill/>
        <a:effectLst/>
      </c:spPr>
    </c:sideWall>
    <c:backWall>
      <c:spPr>
        <a:noFill/>
        <a:effectLst/>
      </c:spPr>
    </c:backWall>
    <c:plotArea>
      <c:layout/>
      <c:pie3DChart>
        <c:varyColors val="1"/>
        <c:ser>
          <c:idx val="0"/>
          <c:order val="0"/>
          <c:tx>
            <c:strRef>
              <c:f>Sheet1!$B$1</c:f>
              <c:strCache>
                <c:ptCount val="1"/>
                <c:pt idx="0">
                  <c:v>Рис.3</c:v>
                </c:pt>
              </c:strCache>
            </c:strRef>
          </c:tx>
          <c:spPr>
            <a:scene3d>
              <a:camera prst="orthographicFront"/>
              <a:lightRig rig="threePt" dir="t"/>
            </a:scene3d>
            <a:sp3d contourW="9525"/>
          </c:spPr>
          <c:dPt>
            <c:idx val="0"/>
            <c:spPr>
              <a:solidFill>
                <a:schemeClr val="accent1"/>
              </a:solidFill>
              <a:ln>
                <a:solidFill>
                  <a:schemeClr val="bg1"/>
                </a:solidFill>
              </a:ln>
              <a:effectLst/>
              <a:scene3d>
                <a:camera prst="orthographicFront"/>
                <a:lightRig rig="threePt" dir="t"/>
              </a:scene3d>
              <a:sp3d contourW="9525"/>
            </c:spPr>
          </c:dPt>
          <c:dPt>
            <c:idx val="1"/>
            <c:spPr>
              <a:solidFill>
                <a:schemeClr val="accent2"/>
              </a:solidFill>
              <a:ln>
                <a:solidFill>
                  <a:schemeClr val="bg1"/>
                </a:solidFill>
              </a:ln>
              <a:effectLst/>
              <a:scene3d>
                <a:camera prst="orthographicFront"/>
                <a:lightRig rig="threePt" dir="t"/>
              </a:scene3d>
              <a:sp3d contourW="9525"/>
            </c:spPr>
          </c:dPt>
          <c:dPt>
            <c:idx val="2"/>
            <c:spPr>
              <a:solidFill>
                <a:schemeClr val="accent3"/>
              </a:solidFill>
              <a:ln>
                <a:solidFill>
                  <a:schemeClr val="bg1"/>
                </a:solidFill>
              </a:ln>
              <a:effectLst/>
              <a:scene3d>
                <a:camera prst="orthographicFront"/>
                <a:lightRig rig="threePt" dir="t"/>
              </a:scene3d>
              <a:sp3d contourW="9525"/>
            </c:spPr>
          </c:dPt>
          <c:dPt>
            <c:idx val="3"/>
            <c:spPr>
              <a:solidFill>
                <a:schemeClr val="accent4"/>
              </a:solidFill>
              <a:ln>
                <a:solidFill>
                  <a:schemeClr val="bg1"/>
                </a:solidFill>
              </a:ln>
              <a:effectLst/>
              <a:scene3d>
                <a:camera prst="orthographicFront"/>
                <a:lightRig rig="threePt" dir="t"/>
              </a:scene3d>
              <a:sp3d contourW="9525"/>
            </c:spPr>
          </c:dPt>
          <c:dLbls>
            <c:dLbl>
              <c:idx val="0"/>
              <c:layout>
                <c:manualLayout>
                  <c:x val="-6.2241395522872174E-2"/>
                  <c:y val="0.11048948361644592"/>
                </c:manualLayout>
              </c:layout>
              <c:dLblPos val="bestFit"/>
              <c:showCatName val="1"/>
              <c:showPercent val="1"/>
              <c:separator>
</c:separator>
              <c:extLst>
                <c:ext xmlns:c15="http://schemas.microsoft.com/office/drawing/2012/chart" uri="{CE6537A1-D6FC-4f65-9D91-7224C49458BB}">
                  <c15:layout/>
                </c:ext>
              </c:extLst>
            </c:dLbl>
            <c:dLbl>
              <c:idx val="1"/>
              <c:layout>
                <c:manualLayout>
                  <c:x val="-0.12729439917587018"/>
                  <c:y val="5.5187619860784014E-2"/>
                </c:manualLayout>
              </c:layout>
              <c:dLblPos val="bestFit"/>
              <c:showCatName val="1"/>
              <c:showPercent val="1"/>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lumMod val="75000"/>
                        <a:lumOff val="25000"/>
                      </a:schemeClr>
                    </a:solidFill>
                    <a:latin typeface="+mn-lt"/>
                    <a:ea typeface="+mn-ea"/>
                    <a:cs typeface="+mn-cs"/>
                  </a:defRPr>
                </a:pPr>
                <a:endParaRPr lang="ru-RU"/>
              </a:p>
            </c:txPr>
            <c:dLblPos val="inEnd"/>
            <c:showCatName val="1"/>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Назви фантастичних істот</c:v>
                </c:pt>
                <c:pt idx="1">
                  <c:v>Загальні імена</c:v>
                </c:pt>
                <c:pt idx="2">
                  <c:v>імена, прізвища, прізвиська</c:v>
                </c:pt>
                <c:pt idx="3">
                  <c:v>Решта словника</c:v>
                </c:pt>
              </c:strCache>
            </c:strRef>
          </c:cat>
          <c:val>
            <c:numRef>
              <c:f>Sheet1!$B$2:$B$5</c:f>
              <c:numCache>
                <c:formatCode>General</c:formatCode>
                <c:ptCount val="4"/>
                <c:pt idx="0">
                  <c:v>12</c:v>
                </c:pt>
                <c:pt idx="1">
                  <c:v>27</c:v>
                </c:pt>
                <c:pt idx="2">
                  <c:v>76</c:v>
                </c:pt>
                <c:pt idx="3">
                  <c:v>63</c:v>
                </c:pt>
              </c:numCache>
            </c:numRef>
          </c:val>
        </c:ser>
        <c:dLbls>
          <c:showCatName val="1"/>
        </c:dLbls>
      </c:pie3DChart>
      <c:spPr>
        <a:noFill/>
        <a:ln>
          <a:noFill/>
        </a:ln>
        <a:effectLst/>
      </c:spPr>
    </c:plotArea>
    <c:legend>
      <c:legendPos val="t"/>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uri="{0b15fc19-7d7d-44ad-8c2d-2c3a37ce22c3}">
        <chartProps xmlns="https://web.wps.cn/et/2018/main" chartId="{e902756f-6a00-4568-aeb1-3519647564e7}"/>
      </c:ext>
    </c:extLst>
  </c:chart>
  <c:spPr>
    <a:solidFill>
      <a:schemeClr val="bg1"/>
    </a:solidFill>
    <a:ln w="9525" cap="flat" cmpd="sng" algn="ctr">
      <a:solidFill>
        <a:schemeClr val="tx1">
          <a:lumMod val="15000"/>
          <a:lumOff val="85000"/>
        </a:schemeClr>
      </a:solidFill>
      <a:prstDash val="solid"/>
      <a:round/>
    </a:ln>
    <a:effectLst/>
  </c:spPr>
  <c:txPr>
    <a:bodyPr/>
    <a:lstStyle/>
    <a:p>
      <a:pPr>
        <a:defRPr lang="ru-RU"/>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0" vertOverflow="ellipsis" vert="horz" wrap="square" anchor="ctr" anchorCtr="1"/>
        <a:lstStyle/>
        <a:p>
          <a:pPr>
            <a:defRPr lang="ru-RU" sz="1400" b="1" i="0" u="none" strike="noStrike" kern="1200" baseline="0">
              <a:solidFill>
                <a:schemeClr val="tx1">
                  <a:lumMod val="75000"/>
                  <a:lumOff val="25000"/>
                </a:schemeClr>
              </a:solidFill>
              <a:latin typeface="+mn-lt"/>
              <a:ea typeface="+mn-ea"/>
              <a:cs typeface="+mn-cs"/>
            </a:defRPr>
          </a:pPr>
          <a:endParaRPr lang="ru-RU"/>
        </a:p>
      </c:txPr>
    </c:title>
    <c:view3D>
      <c:rotX val="30"/>
      <c:depthPercent val="100"/>
      <c:perspective val="30"/>
    </c:view3D>
    <c:floor>
      <c:spPr>
        <a:noFill/>
        <a:effectLst/>
      </c:spPr>
    </c:floor>
    <c:sideWall>
      <c:spPr>
        <a:noFill/>
        <a:effectLst/>
      </c:spPr>
    </c:sideWall>
    <c:backWall>
      <c:spPr>
        <a:noFill/>
        <a:effectLst/>
      </c:spPr>
    </c:backWall>
    <c:plotArea>
      <c:layout/>
      <c:pie3DChart>
        <c:varyColors val="1"/>
        <c:ser>
          <c:idx val="0"/>
          <c:order val="0"/>
          <c:tx>
            <c:strRef>
              <c:f>Sheet1!$B$1</c:f>
              <c:strCache>
                <c:ptCount val="1"/>
                <c:pt idx="0">
                  <c:v>Рис. 4</c:v>
                </c:pt>
              </c:strCache>
            </c:strRef>
          </c:tx>
          <c:spPr>
            <a:scene3d>
              <a:camera prst="orthographicFront"/>
              <a:lightRig rig="threePt" dir="t"/>
            </a:scene3d>
            <a:sp3d contourW="9525"/>
          </c:spPr>
          <c:dPt>
            <c:idx val="0"/>
            <c:spPr>
              <a:solidFill>
                <a:schemeClr val="accent1"/>
              </a:solidFill>
              <a:ln>
                <a:solidFill>
                  <a:schemeClr val="bg1"/>
                </a:solidFill>
              </a:ln>
              <a:effectLst/>
            </c:spPr>
          </c:dPt>
          <c:dPt>
            <c:idx val="1"/>
            <c:spPr>
              <a:solidFill>
                <a:schemeClr val="accent2"/>
              </a:solidFill>
              <a:ln>
                <a:solidFill>
                  <a:schemeClr val="bg1"/>
                </a:solidFill>
              </a:ln>
              <a:effectLst/>
            </c:spPr>
          </c:dPt>
          <c:dPt>
            <c:idx val="2"/>
            <c:spPr>
              <a:solidFill>
                <a:schemeClr val="accent3"/>
              </a:solidFill>
              <a:ln>
                <a:solidFill>
                  <a:schemeClr val="bg1"/>
                </a:solidFill>
              </a:ln>
              <a:effectLst/>
            </c:spPr>
          </c:dPt>
          <c:dPt>
            <c:idx val="3"/>
            <c:spPr>
              <a:solidFill>
                <a:schemeClr val="accent4"/>
              </a:solidFill>
              <a:ln>
                <a:solidFill>
                  <a:schemeClr val="bg1"/>
                </a:solidFill>
              </a:ln>
              <a:effectLst/>
            </c:spPr>
          </c:dPt>
          <c:dPt>
            <c:idx val="4"/>
            <c:spPr>
              <a:solidFill>
                <a:schemeClr val="accent5"/>
              </a:solidFill>
              <a:ln>
                <a:solidFill>
                  <a:schemeClr val="bg1"/>
                </a:soli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lumMod val="75000"/>
                        <a:lumOff val="25000"/>
                      </a:schemeClr>
                    </a:solidFill>
                    <a:latin typeface="+mn-lt"/>
                    <a:ea typeface="+mn-ea"/>
                    <a:cs typeface="+mn-cs"/>
                  </a:defRPr>
                </a:pPr>
                <a:endParaRPr lang="ru-RU"/>
              </a:p>
            </c:txPr>
            <c:dLblPos val="outEnd"/>
            <c:showCatName val="1"/>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Sheet1!$A$2:$A$6</c:f>
              <c:strCache>
                <c:ptCount val="5"/>
                <c:pt idx="0">
                  <c:v>Імена, прізвища, прізвиська</c:v>
                </c:pt>
                <c:pt idx="1">
                  <c:v>Назви фантастичних істот</c:v>
                </c:pt>
                <c:pt idx="2">
                  <c:v>Казкові країни та їх жителі</c:v>
                </c:pt>
                <c:pt idx="3">
                  <c:v>Решта словника</c:v>
                </c:pt>
                <c:pt idx="4">
                  <c:v>Загальні імена</c:v>
                </c:pt>
              </c:strCache>
            </c:strRef>
          </c:cat>
          <c:val>
            <c:numRef>
              <c:f>Sheet1!$B$2:$B$6</c:f>
              <c:numCache>
                <c:formatCode>General</c:formatCode>
                <c:ptCount val="5"/>
                <c:pt idx="0">
                  <c:v>76</c:v>
                </c:pt>
                <c:pt idx="1">
                  <c:v>12</c:v>
                </c:pt>
                <c:pt idx="2">
                  <c:v>19</c:v>
                </c:pt>
                <c:pt idx="3">
                  <c:v>44</c:v>
                </c:pt>
                <c:pt idx="4">
                  <c:v>27</c:v>
                </c:pt>
              </c:numCache>
            </c:numRef>
          </c:val>
        </c:ser>
        <c:dLbls>
          <c:showCatName val="1"/>
        </c:dLbls>
      </c:pie3DChart>
      <c:spPr>
        <a:noFill/>
        <a:ln>
          <a:noFill/>
        </a:ln>
        <a:effectLst/>
      </c:spPr>
    </c:plotArea>
    <c:legend>
      <c:legendPos val="t"/>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uri="{0b15fc19-7d7d-44ad-8c2d-2c3a37ce22c3}">
        <chartProps xmlns="https://web.wps.cn/et/2018/main" chartId="{b2068841-ed04-4272-9530-9b1aec311ab2}"/>
      </c:ext>
    </c:extLst>
  </c:chart>
  <c:spPr>
    <a:solidFill>
      <a:schemeClr val="bg1"/>
    </a:solidFill>
    <a:ln w="9525" cap="flat" cmpd="sng" algn="ctr">
      <a:solidFill>
        <a:schemeClr val="tx1">
          <a:lumMod val="15000"/>
          <a:lumOff val="85000"/>
        </a:schemeClr>
      </a:solidFill>
      <a:prstDash val="solid"/>
      <a:round/>
    </a:ln>
    <a:effectLst/>
  </c:spPr>
  <c:txPr>
    <a:bodyPr/>
    <a:lstStyle/>
    <a:p>
      <a:pPr>
        <a:defRPr lang="ru-RU"/>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0" vertOverflow="ellipsis" vert="horz" wrap="square" anchor="ctr" anchorCtr="1"/>
        <a:lstStyle/>
        <a:p>
          <a:pPr>
            <a:defRPr lang="ru-RU" sz="1400" b="1" i="0" u="none" strike="noStrike" kern="1200" baseline="0">
              <a:solidFill>
                <a:schemeClr val="tx1">
                  <a:lumMod val="75000"/>
                  <a:lumOff val="25000"/>
                </a:schemeClr>
              </a:solidFill>
              <a:latin typeface="+mn-lt"/>
              <a:ea typeface="+mn-ea"/>
              <a:cs typeface="+mn-cs"/>
            </a:defRPr>
          </a:pPr>
          <a:endParaRPr lang="ru-RU"/>
        </a:p>
      </c:txPr>
    </c:title>
    <c:view3D>
      <c:rotX val="30"/>
      <c:depthPercent val="100"/>
      <c:perspective val="30"/>
    </c:view3D>
    <c:floor>
      <c:spPr>
        <a:noFill/>
        <a:effectLst/>
      </c:spPr>
    </c:floor>
    <c:sideWall>
      <c:spPr>
        <a:noFill/>
        <a:effectLst/>
      </c:spPr>
    </c:sideWall>
    <c:backWall>
      <c:spPr>
        <a:noFill/>
        <a:effectLst/>
      </c:spPr>
    </c:backWall>
    <c:plotArea>
      <c:layout/>
      <c:pie3DChart>
        <c:varyColors val="1"/>
        <c:ser>
          <c:idx val="0"/>
          <c:order val="0"/>
          <c:tx>
            <c:strRef>
              <c:f>Sheet1!$B$1</c:f>
              <c:strCache>
                <c:ptCount val="1"/>
                <c:pt idx="0">
                  <c:v>Рис.5</c:v>
                </c:pt>
              </c:strCache>
            </c:strRef>
          </c:tx>
          <c:spPr>
            <a:scene3d>
              <a:camera prst="orthographicFront"/>
              <a:lightRig rig="threePt" dir="t"/>
            </a:scene3d>
            <a:sp3d contourW="9525"/>
          </c:spPr>
          <c:dPt>
            <c:idx val="0"/>
            <c:spPr>
              <a:solidFill>
                <a:schemeClr val="accent1"/>
              </a:solidFill>
              <a:ln>
                <a:solidFill>
                  <a:schemeClr val="bg1"/>
                </a:solidFill>
              </a:ln>
              <a:effectLst/>
              <a:scene3d>
                <a:camera prst="orthographicFront"/>
                <a:lightRig rig="threePt" dir="t"/>
              </a:scene3d>
              <a:sp3d contourW="9525"/>
            </c:spPr>
          </c:dPt>
          <c:dPt>
            <c:idx val="1"/>
            <c:spPr>
              <a:solidFill>
                <a:schemeClr val="accent2"/>
              </a:solidFill>
              <a:ln>
                <a:solidFill>
                  <a:schemeClr val="bg1"/>
                </a:solidFill>
              </a:ln>
              <a:effectLst/>
              <a:scene3d>
                <a:camera prst="orthographicFront"/>
                <a:lightRig rig="threePt" dir="t"/>
              </a:scene3d>
              <a:sp3d contourW="9525"/>
            </c:spPr>
          </c:dPt>
          <c:dPt>
            <c:idx val="2"/>
            <c:spPr>
              <a:solidFill>
                <a:schemeClr val="accent3"/>
              </a:solidFill>
              <a:ln>
                <a:solidFill>
                  <a:schemeClr val="bg1"/>
                </a:solidFill>
              </a:ln>
              <a:effectLst/>
              <a:scene3d>
                <a:camera prst="orthographicFront"/>
                <a:lightRig rig="threePt" dir="t"/>
              </a:scene3d>
              <a:sp3d contourW="9525"/>
            </c:spPr>
          </c:dPt>
          <c:dPt>
            <c:idx val="3"/>
            <c:spPr>
              <a:solidFill>
                <a:schemeClr val="accent4"/>
              </a:solidFill>
              <a:ln>
                <a:solidFill>
                  <a:schemeClr val="bg1"/>
                </a:solidFill>
              </a:ln>
              <a:effectLst/>
              <a:scene3d>
                <a:camera prst="orthographicFront"/>
                <a:lightRig rig="threePt" dir="t"/>
              </a:scene3d>
              <a:sp3d contourW="9525"/>
            </c:spPr>
          </c:dPt>
          <c:dPt>
            <c:idx val="4"/>
            <c:spPr>
              <a:solidFill>
                <a:schemeClr val="accent5"/>
              </a:solidFill>
              <a:ln>
                <a:solidFill>
                  <a:schemeClr val="bg1"/>
                </a:solidFill>
              </a:ln>
              <a:effectLst/>
              <a:scene3d>
                <a:camera prst="orthographicFront"/>
                <a:lightRig rig="threePt" dir="t"/>
              </a:scene3d>
              <a:sp3d contourW="9525"/>
            </c:spPr>
          </c:dPt>
          <c:dPt>
            <c:idx val="5"/>
            <c:spPr>
              <a:solidFill>
                <a:schemeClr val="accent6"/>
              </a:solidFill>
              <a:ln>
                <a:solidFill>
                  <a:schemeClr val="bg1"/>
                </a:soli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lumMod val="75000"/>
                        <a:lumOff val="25000"/>
                      </a:schemeClr>
                    </a:solidFill>
                    <a:latin typeface="+mn-lt"/>
                    <a:ea typeface="+mn-ea"/>
                    <a:cs typeface="+mn-cs"/>
                  </a:defRPr>
                </a:pPr>
                <a:endParaRPr lang="ru-RU"/>
              </a:p>
            </c:txPr>
            <c:dLblPos val="inEnd"/>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Sheet1!$A$2:$A$7</c:f>
              <c:strCache>
                <c:ptCount val="6"/>
                <c:pt idx="0">
                  <c:v>Імена, прізвища, прізвиська</c:v>
                </c:pt>
                <c:pt idx="1">
                  <c:v>Казкові країни та їх міста</c:v>
                </c:pt>
                <c:pt idx="2">
                  <c:v>Назви фантастичних істот</c:v>
                </c:pt>
                <c:pt idx="3">
                  <c:v>Оказіональні дієслова</c:v>
                </c:pt>
                <c:pt idx="4">
                  <c:v>Решта словника</c:v>
                </c:pt>
                <c:pt idx="5">
                  <c:v>Загальні імена</c:v>
                </c:pt>
              </c:strCache>
            </c:strRef>
          </c:cat>
          <c:val>
            <c:numRef>
              <c:f>Sheet1!$B$2:$B$7</c:f>
              <c:numCache>
                <c:formatCode>General</c:formatCode>
                <c:ptCount val="6"/>
                <c:pt idx="0">
                  <c:v>76</c:v>
                </c:pt>
                <c:pt idx="1">
                  <c:v>19</c:v>
                </c:pt>
                <c:pt idx="2">
                  <c:v>12</c:v>
                </c:pt>
                <c:pt idx="3">
                  <c:v>4</c:v>
                </c:pt>
                <c:pt idx="4">
                  <c:v>40</c:v>
                </c:pt>
                <c:pt idx="5">
                  <c:v>27</c:v>
                </c:pt>
              </c:numCache>
            </c:numRef>
          </c:val>
        </c:ser>
        <c:dLbls>
          <c:showPercent val="1"/>
        </c:dLbls>
      </c:pie3DChart>
      <c:spPr>
        <a:noFill/>
        <a:ln>
          <a:noFill/>
        </a:ln>
        <a:effectLst/>
      </c:spPr>
    </c:plotArea>
    <c:legend>
      <c:legendPos val="b"/>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uri="{0b15fc19-7d7d-44ad-8c2d-2c3a37ce22c3}">
        <chartProps xmlns="https://web.wps.cn/et/2018/main" chartId="{e0b861ac-b83f-4af3-a706-5ff77534ecd4}"/>
      </c:ext>
    </c:extLst>
  </c:chart>
  <c:spPr>
    <a:solidFill>
      <a:schemeClr val="bg1"/>
    </a:solidFill>
    <a:ln w="9525" cap="flat" cmpd="sng" algn="ctr">
      <a:solidFill>
        <a:schemeClr val="tx1">
          <a:lumMod val="15000"/>
          <a:lumOff val="85000"/>
        </a:schemeClr>
      </a:solidFill>
      <a:prstDash val="solid"/>
      <a:round/>
    </a:ln>
    <a:effectLst/>
  </c:spPr>
  <c:txPr>
    <a:bodyPr/>
    <a:lstStyle/>
    <a:p>
      <a:pPr>
        <a:defRPr lang="ru-RU"/>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0" vertOverflow="ellipsis" vert="horz" wrap="square" anchor="ctr" anchorCtr="1"/>
        <a:lstStyle/>
        <a:p>
          <a:pPr>
            <a:defRPr lang="ru-RU" sz="1400" b="1" i="0" u="none" strike="noStrike" kern="1200" baseline="0">
              <a:solidFill>
                <a:schemeClr val="tx1">
                  <a:lumMod val="75000"/>
                  <a:lumOff val="25000"/>
                </a:schemeClr>
              </a:solidFill>
              <a:latin typeface="+mn-lt"/>
              <a:ea typeface="+mn-ea"/>
              <a:cs typeface="+mn-cs"/>
            </a:defRPr>
          </a:pPr>
          <a:endParaRPr lang="ru-RU"/>
        </a:p>
      </c:txPr>
    </c:title>
    <c:view3D>
      <c:rotX val="30"/>
      <c:depthPercent val="100"/>
      <c:perspective val="30"/>
    </c:view3D>
    <c:floor>
      <c:spPr>
        <a:noFill/>
        <a:effectLst/>
      </c:spPr>
    </c:floor>
    <c:sideWall>
      <c:spPr>
        <a:noFill/>
        <a:effectLst/>
      </c:spPr>
    </c:sideWall>
    <c:backWall>
      <c:spPr>
        <a:noFill/>
        <a:effectLst/>
      </c:spPr>
    </c:backWall>
    <c:plotArea>
      <c:layout/>
      <c:pie3DChart>
        <c:varyColors val="1"/>
        <c:ser>
          <c:idx val="0"/>
          <c:order val="0"/>
          <c:tx>
            <c:strRef>
              <c:f>Sheet1!$B$1</c:f>
              <c:strCache>
                <c:ptCount val="1"/>
                <c:pt idx="0">
                  <c:v>Рис. 6 </c:v>
                </c:pt>
              </c:strCache>
            </c:strRef>
          </c:tx>
          <c:spPr>
            <a:scene3d>
              <a:camera prst="orthographicFront"/>
              <a:lightRig rig="threePt" dir="t"/>
            </a:scene3d>
            <a:sp3d contourW="9525"/>
          </c:spPr>
          <c:dPt>
            <c:idx val="0"/>
            <c:spPr>
              <a:solidFill>
                <a:schemeClr val="accent1"/>
              </a:solidFill>
              <a:ln>
                <a:solidFill>
                  <a:schemeClr val="bg1"/>
                </a:solidFill>
              </a:ln>
              <a:effectLst/>
            </c:spPr>
          </c:dPt>
          <c:dPt>
            <c:idx val="1"/>
            <c:spPr>
              <a:solidFill>
                <a:schemeClr val="accent2"/>
              </a:solidFill>
              <a:ln>
                <a:solidFill>
                  <a:schemeClr val="bg1"/>
                </a:solidFill>
              </a:ln>
              <a:effectLst/>
            </c:spPr>
          </c:dPt>
          <c:dPt>
            <c:idx val="2"/>
            <c:spPr>
              <a:solidFill>
                <a:schemeClr val="accent3"/>
              </a:solidFill>
              <a:ln>
                <a:solidFill>
                  <a:schemeClr val="bg1"/>
                </a:solidFill>
              </a:ln>
              <a:effectLst/>
            </c:spPr>
          </c:dPt>
          <c:dPt>
            <c:idx val="3"/>
            <c:spPr>
              <a:solidFill>
                <a:schemeClr val="accent4"/>
              </a:solidFill>
              <a:ln>
                <a:solidFill>
                  <a:schemeClr val="bg1"/>
                </a:solidFill>
              </a:ln>
              <a:effectLst/>
            </c:spPr>
          </c:dPt>
          <c:dPt>
            <c:idx val="4"/>
            <c:spPr>
              <a:solidFill>
                <a:schemeClr val="accent5"/>
              </a:solidFill>
              <a:ln>
                <a:solidFill>
                  <a:schemeClr val="bg1"/>
                </a:solidFill>
              </a:ln>
              <a:effectLst/>
              <a:scene3d>
                <a:camera prst="orthographicFront"/>
                <a:lightRig rig="threePt" dir="t"/>
              </a:scene3d>
              <a:sp3d contourW="9525"/>
            </c:spPr>
          </c:dPt>
          <c:dPt>
            <c:idx val="5"/>
            <c:spPr>
              <a:solidFill>
                <a:schemeClr val="accent6"/>
              </a:solidFill>
              <a:ln>
                <a:solidFill>
                  <a:schemeClr val="bg1"/>
                </a:solidFill>
              </a:ln>
              <a:effectLst/>
              <a:scene3d>
                <a:camera prst="orthographicFront"/>
                <a:lightRig rig="threePt" dir="t"/>
              </a:scene3d>
              <a:sp3d contourW="9525"/>
            </c:spPr>
          </c:dPt>
          <c:dPt>
            <c:idx val="6"/>
            <c:spPr>
              <a:solidFill>
                <a:schemeClr val="accent1">
                  <a:lumMod val="60000"/>
                </a:schemeClr>
              </a:solidFill>
              <a:ln>
                <a:solidFill>
                  <a:schemeClr val="bg1"/>
                </a:soli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lumMod val="75000"/>
                        <a:lumOff val="25000"/>
                      </a:schemeClr>
                    </a:solidFill>
                    <a:latin typeface="+mn-lt"/>
                    <a:ea typeface="+mn-ea"/>
                    <a:cs typeface="+mn-cs"/>
                  </a:defRPr>
                </a:pPr>
                <a:endParaRPr lang="ru-RU"/>
              </a:p>
            </c:txPr>
            <c:dLblPos val="inEnd"/>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Sheet1!$A$2:$A$8</c:f>
              <c:strCache>
                <c:ptCount val="7"/>
                <c:pt idx="0">
                  <c:v>Загальні імена</c:v>
                </c:pt>
                <c:pt idx="1">
                  <c:v>Імена, прізвища, прізвиська</c:v>
                </c:pt>
                <c:pt idx="2">
                  <c:v>Казкові країни та їх жителі</c:v>
                </c:pt>
                <c:pt idx="3">
                  <c:v>Назви фантастичних істот</c:v>
                </c:pt>
                <c:pt idx="4">
                  <c:v>Оказіональні дієслова</c:v>
                </c:pt>
                <c:pt idx="5">
                  <c:v>Оказіонально-авторські прикметники</c:v>
                </c:pt>
                <c:pt idx="6">
                  <c:v>Решта словника</c:v>
                </c:pt>
              </c:strCache>
            </c:strRef>
          </c:cat>
          <c:val>
            <c:numRef>
              <c:f>Sheet1!$B$2:$B$8</c:f>
              <c:numCache>
                <c:formatCode>General</c:formatCode>
                <c:ptCount val="7"/>
                <c:pt idx="0">
                  <c:v>27</c:v>
                </c:pt>
                <c:pt idx="1">
                  <c:v>76</c:v>
                </c:pt>
                <c:pt idx="2">
                  <c:v>19</c:v>
                </c:pt>
                <c:pt idx="3">
                  <c:v>12</c:v>
                </c:pt>
                <c:pt idx="4">
                  <c:v>4</c:v>
                </c:pt>
                <c:pt idx="5">
                  <c:v>18</c:v>
                </c:pt>
                <c:pt idx="6">
                  <c:v>22</c:v>
                </c:pt>
              </c:numCache>
            </c:numRef>
          </c:val>
        </c:ser>
        <c:dLbls>
          <c:showPercent val="1"/>
        </c:dLbls>
      </c:pie3DChart>
      <c:spPr>
        <a:noFill/>
        <a:ln>
          <a:noFill/>
        </a:ln>
        <a:effectLst/>
      </c:spPr>
    </c:plotArea>
    <c:legend>
      <c:legendPos val="b"/>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uri="{0b15fc19-7d7d-44ad-8c2d-2c3a37ce22c3}">
        <chartProps xmlns="https://web.wps.cn/et/2018/main" chartId="{adeb1821-b9b9-4564-93fb-47254bd099cb}"/>
      </c:ext>
    </c:extLst>
  </c:chart>
  <c:spPr>
    <a:solidFill>
      <a:schemeClr val="bg1"/>
    </a:solidFill>
    <a:ln w="9525" cap="flat" cmpd="sng" algn="ctr">
      <a:solidFill>
        <a:schemeClr val="tx1">
          <a:lumMod val="15000"/>
          <a:lumOff val="85000"/>
        </a:schemeClr>
      </a:solidFill>
      <a:prstDash val="solid"/>
      <a:round/>
    </a:ln>
    <a:effectLst/>
  </c:spPr>
  <c:txPr>
    <a:bodyPr/>
    <a:lstStyle/>
    <a:p>
      <a:pPr>
        <a:defRPr lang="ru-RU"/>
      </a:pPr>
      <a:endParaRPr lang="ru-RU"/>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title>
      <c:spPr>
        <a:noFill/>
        <a:ln>
          <a:noFill/>
        </a:ln>
        <a:effectLst/>
      </c:spPr>
      <c:txPr>
        <a:bodyPr rot="0" spcFirstLastPara="0" vertOverflow="ellipsis" vert="horz" wrap="square" anchor="ctr" anchorCtr="1"/>
        <a:lstStyle/>
        <a:p>
          <a:pPr>
            <a:defRPr lang="ru-RU" sz="1400" b="1" i="0" u="none" strike="noStrike" kern="1200" baseline="0">
              <a:solidFill>
                <a:schemeClr val="tx1">
                  <a:lumMod val="75000"/>
                  <a:lumOff val="25000"/>
                </a:schemeClr>
              </a:solidFill>
              <a:latin typeface="+mn-lt"/>
              <a:ea typeface="+mn-ea"/>
              <a:cs typeface="+mn-cs"/>
            </a:defRPr>
          </a:pPr>
          <a:endParaRPr lang="ru-RU"/>
        </a:p>
      </c:txPr>
    </c:title>
    <c:view3D>
      <c:rotX val="30"/>
      <c:depthPercent val="100"/>
      <c:perspective val="30"/>
    </c:view3D>
    <c:floor>
      <c:spPr>
        <a:noFill/>
        <a:effectLst/>
      </c:spPr>
    </c:floor>
    <c:sideWall>
      <c:spPr>
        <a:noFill/>
        <a:effectLst/>
      </c:spPr>
    </c:sideWall>
    <c:backWall>
      <c:spPr>
        <a:noFill/>
        <a:effectLst/>
      </c:spPr>
    </c:backWall>
    <c:plotArea>
      <c:layout/>
      <c:pie3DChart>
        <c:varyColors val="1"/>
        <c:ser>
          <c:idx val="0"/>
          <c:order val="0"/>
          <c:tx>
            <c:strRef>
              <c:f>Sheet1!$B$1</c:f>
              <c:strCache>
                <c:ptCount val="1"/>
                <c:pt idx="0">
                  <c:v>Рис. 7</c:v>
                </c:pt>
              </c:strCache>
            </c:strRef>
          </c:tx>
          <c:spPr>
            <a:scene3d>
              <a:camera prst="orthographicFront"/>
              <a:lightRig rig="threePt" dir="t"/>
            </a:scene3d>
            <a:sp3d contourW="9525"/>
          </c:spPr>
          <c:dPt>
            <c:idx val="0"/>
            <c:spPr>
              <a:solidFill>
                <a:schemeClr val="accent1"/>
              </a:solidFill>
              <a:ln>
                <a:solidFill>
                  <a:schemeClr val="bg1"/>
                </a:solidFill>
              </a:ln>
              <a:effectLst/>
              <a:scene3d>
                <a:camera prst="orthographicFront"/>
                <a:lightRig rig="threePt" dir="t"/>
              </a:scene3d>
              <a:sp3d contourW="9525"/>
            </c:spPr>
          </c:dPt>
          <c:dPt>
            <c:idx val="1"/>
            <c:spPr>
              <a:solidFill>
                <a:schemeClr val="accent2"/>
              </a:solidFill>
              <a:ln>
                <a:solidFill>
                  <a:schemeClr val="bg1"/>
                </a:solidFill>
              </a:ln>
              <a:effectLst/>
              <a:scene3d>
                <a:camera prst="orthographicFront"/>
                <a:lightRig rig="threePt" dir="t"/>
              </a:scene3d>
              <a:sp3d contourW="9525"/>
            </c:spPr>
          </c:dPt>
          <c:dPt>
            <c:idx val="2"/>
            <c:spPr>
              <a:solidFill>
                <a:schemeClr val="accent3"/>
              </a:solidFill>
              <a:ln>
                <a:solidFill>
                  <a:schemeClr val="bg1"/>
                </a:solidFill>
              </a:ln>
              <a:effectLst/>
              <a:scene3d>
                <a:camera prst="orthographicFront"/>
                <a:lightRig rig="threePt" dir="t"/>
              </a:scene3d>
              <a:sp3d contourW="9525"/>
            </c:spPr>
          </c:dPt>
          <c:dPt>
            <c:idx val="3"/>
            <c:spPr>
              <a:solidFill>
                <a:schemeClr val="accent4"/>
              </a:solidFill>
              <a:ln>
                <a:solidFill>
                  <a:schemeClr val="bg1"/>
                </a:solidFill>
              </a:ln>
              <a:effectLst/>
              <a:scene3d>
                <a:camera prst="orthographicFront"/>
                <a:lightRig rig="threePt" dir="t"/>
              </a:scene3d>
              <a:sp3d contourW="9525"/>
            </c:spPr>
          </c:dPt>
          <c:dPt>
            <c:idx val="4"/>
            <c:spPr>
              <a:solidFill>
                <a:schemeClr val="accent5"/>
              </a:solidFill>
              <a:ln>
                <a:solidFill>
                  <a:schemeClr val="bg1"/>
                </a:solidFill>
              </a:ln>
              <a:effectLst/>
              <a:scene3d>
                <a:camera prst="orthographicFront"/>
                <a:lightRig rig="threePt" dir="t"/>
              </a:scene3d>
              <a:sp3d contourW="9525"/>
            </c:spPr>
          </c:dPt>
          <c:dPt>
            <c:idx val="5"/>
            <c:spPr>
              <a:solidFill>
                <a:schemeClr val="accent6"/>
              </a:solidFill>
              <a:ln>
                <a:solidFill>
                  <a:schemeClr val="bg1"/>
                </a:solidFill>
              </a:ln>
              <a:effectLst/>
              <a:scene3d>
                <a:camera prst="orthographicFront"/>
                <a:lightRig rig="threePt" dir="t"/>
              </a:scene3d>
              <a:sp3d contourW="9525"/>
            </c:spPr>
          </c:dPt>
          <c:dPt>
            <c:idx val="6"/>
            <c:spPr>
              <a:solidFill>
                <a:schemeClr val="accent1">
                  <a:lumMod val="60000"/>
                </a:schemeClr>
              </a:solidFill>
              <a:ln>
                <a:solidFill>
                  <a:schemeClr val="bg1"/>
                </a:solidFill>
              </a:ln>
              <a:effectLst/>
              <a:scene3d>
                <a:camera prst="orthographicFront"/>
                <a:lightRig rig="threePt" dir="t"/>
              </a:scene3d>
              <a:sp3d contourW="9525"/>
            </c:spPr>
          </c:dPt>
          <c:dPt>
            <c:idx val="7"/>
            <c:spPr>
              <a:solidFill>
                <a:schemeClr val="accent2">
                  <a:lumMod val="60000"/>
                </a:schemeClr>
              </a:solidFill>
              <a:ln>
                <a:solidFill>
                  <a:schemeClr val="bg1"/>
                </a:solidFill>
              </a:ln>
              <a:effectLst/>
              <a:scene3d>
                <a:camera prst="orthographicFront"/>
                <a:lightRig rig="threePt" dir="t"/>
              </a:scene3d>
              <a:sp3d contourW="9525"/>
            </c:spPr>
          </c:dPt>
          <c:dLbls>
            <c:spPr>
              <a:noFill/>
              <a:ln>
                <a:noFill/>
              </a:ln>
              <a:effectLst/>
            </c:spPr>
            <c:txPr>
              <a:bodyPr rot="0" spcFirstLastPara="0" vertOverflow="ellipsis" vert="horz" wrap="square" lIns="38100" tIns="19050" rIns="38100" bIns="19050" anchor="ctr" anchorCtr="1"/>
              <a:lstStyle/>
              <a:p>
                <a:pPr>
                  <a:defRPr lang="ru-RU" sz="1000" b="0" i="0" u="none" strike="noStrike" kern="1200" baseline="0">
                    <a:solidFill>
                      <a:schemeClr val="tx1">
                        <a:lumMod val="75000"/>
                        <a:lumOff val="25000"/>
                      </a:schemeClr>
                    </a:solidFill>
                    <a:latin typeface="+mn-lt"/>
                    <a:ea typeface="+mn-ea"/>
                    <a:cs typeface="+mn-cs"/>
                  </a:defRPr>
                </a:pPr>
                <a:endParaRPr lang="ru-RU"/>
              </a:p>
            </c:txPr>
            <c:dLblPos val="inEnd"/>
            <c:showPercent val="1"/>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Sheet1!$A$2:$A$9</c:f>
              <c:strCache>
                <c:ptCount val="8"/>
                <c:pt idx="0">
                  <c:v>Загальні імена</c:v>
                </c:pt>
                <c:pt idx="1">
                  <c:v>Імена, прізвища, прізвиська</c:v>
                </c:pt>
                <c:pt idx="2">
                  <c:v>Казкові країни та їх жителі</c:v>
                </c:pt>
                <c:pt idx="3">
                  <c:v>Назви фантастичних істот</c:v>
                </c:pt>
                <c:pt idx="4">
                  <c:v>Оказіональні дієслова</c:v>
                </c:pt>
                <c:pt idx="5">
                  <c:v>Оказіонально-авторські прикметники</c:v>
                </c:pt>
                <c:pt idx="6">
                  <c:v>Абревіатури</c:v>
                </c:pt>
                <c:pt idx="7">
                  <c:v>Інше (вигуки, повтори)</c:v>
                </c:pt>
              </c:strCache>
            </c:strRef>
          </c:cat>
          <c:val>
            <c:numRef>
              <c:f>Sheet1!$B$2:$B$9</c:f>
              <c:numCache>
                <c:formatCode>General</c:formatCode>
                <c:ptCount val="8"/>
                <c:pt idx="0">
                  <c:v>27</c:v>
                </c:pt>
                <c:pt idx="1">
                  <c:v>76</c:v>
                </c:pt>
                <c:pt idx="2">
                  <c:v>19</c:v>
                </c:pt>
                <c:pt idx="3">
                  <c:v>12</c:v>
                </c:pt>
                <c:pt idx="4">
                  <c:v>8</c:v>
                </c:pt>
                <c:pt idx="5">
                  <c:v>18</c:v>
                </c:pt>
                <c:pt idx="6">
                  <c:v>6</c:v>
                </c:pt>
                <c:pt idx="7">
                  <c:v>16</c:v>
                </c:pt>
              </c:numCache>
            </c:numRef>
          </c:val>
        </c:ser>
        <c:dLbls>
          <c:showPercent val="1"/>
        </c:dLbls>
      </c:pie3DChart>
      <c:spPr>
        <a:noFill/>
        <a:ln>
          <a:noFill/>
        </a:ln>
        <a:effectLst/>
      </c:spPr>
    </c:plotArea>
    <c:legend>
      <c:legendPos val="b"/>
      <c:spPr>
        <a:noFill/>
        <a:ln>
          <a:noFill/>
        </a:ln>
        <a:effectLst/>
      </c:spPr>
      <c:txPr>
        <a:bodyPr rot="0" spcFirstLastPara="0"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uri="{0b15fc19-7d7d-44ad-8c2d-2c3a37ce22c3}">
        <chartProps xmlns="https://web.wps.cn/et/2018/main" chartId="{bde9ad42-d030-4ed2-a837-24e040765a47}"/>
      </c:ext>
    </c:extLst>
  </c:chart>
  <c:spPr>
    <a:solidFill>
      <a:schemeClr val="bg1"/>
    </a:solidFill>
    <a:ln w="9525" cap="flat" cmpd="sng" algn="ctr">
      <a:solidFill>
        <a:schemeClr val="tx1">
          <a:lumMod val="15000"/>
          <a:lumOff val="85000"/>
        </a:schemeClr>
      </a:solidFill>
      <a:prstDash val="solid"/>
      <a:round/>
    </a:ln>
    <a:effectLst/>
  </c:spPr>
  <c:txPr>
    <a:bodyPr/>
    <a:lstStyle/>
    <a:p>
      <a:pPr>
        <a:defRPr lang="ru-RU"/>
      </a:pPr>
      <a:endParaRPr lang="ru-RU"/>
    </a:p>
  </c:txPr>
  <c:externalData r:id="rId1"/>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87F5D94-1DB0-4D93-8B3D-0B7D3D095F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TotalTime>
  <Pages>78</Pages>
  <Words>20041</Words>
  <Characters>114236</Characters>
  <Application>Microsoft Office Word</Application>
  <DocSecurity>0</DocSecurity>
  <Lines>951</Lines>
  <Paragraphs>268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134009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Наталія Ковальо�</dc:creator>
  <cp:lastModifiedBy>Lara</cp:lastModifiedBy>
  <cp:revision>32</cp:revision>
  <dcterms:created xsi:type="dcterms:W3CDTF">2025-12-08T20:46:00Z</dcterms:created>
  <dcterms:modified xsi:type="dcterms:W3CDTF">2025-12-22T20:19:00Z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1049-12.2.0.23149</vt:lpwstr>
  </property>
  <property fmtid="{D5CDD505-2E9C-101B-9397-08002B2CF9AE}" pid="3" name="ICV">
    <vt:lpwstr>91E348995B52481D972DA2B67DE02FB6_11</vt:lpwstr>
  </property>
</Properties>
</file>