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4602" w:rsidRPr="00DC1289" w:rsidRDefault="00EF4602" w:rsidP="00EF4602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DC1289">
        <w:rPr>
          <w:sz w:val="28"/>
          <w:szCs w:val="28"/>
        </w:rPr>
        <w:t>Одеський національний університет імені І. І. Мечникова</w:t>
      </w:r>
    </w:p>
    <w:p w:rsidR="00EF4602" w:rsidRPr="00DC1289" w:rsidRDefault="00EF4602" w:rsidP="00EF4602">
      <w:pPr>
        <w:jc w:val="center"/>
        <w:rPr>
          <w:sz w:val="20"/>
          <w:szCs w:val="20"/>
        </w:rPr>
      </w:pPr>
      <w:r w:rsidRPr="00DC1289">
        <w:rPr>
          <w:sz w:val="20"/>
          <w:szCs w:val="20"/>
        </w:rPr>
        <w:t>(повне найменування вищого навчального закладу)</w:t>
      </w:r>
    </w:p>
    <w:p w:rsidR="00EF4602" w:rsidRPr="00DC1289" w:rsidRDefault="00EF4602" w:rsidP="00EF4602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DC1289">
        <w:rPr>
          <w:sz w:val="28"/>
          <w:szCs w:val="28"/>
        </w:rPr>
        <w:t>Факультет історії та філософії</w:t>
      </w:r>
    </w:p>
    <w:p w:rsidR="00EF4602" w:rsidRPr="00DC1289" w:rsidRDefault="00EF4602" w:rsidP="00EF4602">
      <w:pPr>
        <w:jc w:val="center"/>
        <w:rPr>
          <w:sz w:val="18"/>
          <w:szCs w:val="18"/>
        </w:rPr>
      </w:pPr>
      <w:r w:rsidRPr="00DC1289">
        <w:rPr>
          <w:sz w:val="18"/>
          <w:szCs w:val="18"/>
        </w:rPr>
        <w:t>(повне найменування інституту/факультету)</w:t>
      </w:r>
    </w:p>
    <w:p w:rsidR="00EF4602" w:rsidRPr="00DC1289" w:rsidRDefault="00EF4602" w:rsidP="00EF4602">
      <w:pPr>
        <w:jc w:val="center"/>
        <w:rPr>
          <w:sz w:val="18"/>
          <w:szCs w:val="18"/>
        </w:rPr>
      </w:pPr>
    </w:p>
    <w:p w:rsidR="00EF4602" w:rsidRPr="00DC1289" w:rsidRDefault="00EF4602" w:rsidP="00EF4602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DC1289">
        <w:rPr>
          <w:sz w:val="28"/>
          <w:szCs w:val="28"/>
        </w:rPr>
        <w:t>Кафедра культурології</w:t>
      </w:r>
    </w:p>
    <w:p w:rsidR="00EF4602" w:rsidRPr="00DC1289" w:rsidRDefault="00EF4602" w:rsidP="00EF4602">
      <w:pPr>
        <w:jc w:val="center"/>
        <w:rPr>
          <w:sz w:val="18"/>
          <w:szCs w:val="18"/>
        </w:rPr>
      </w:pPr>
      <w:r w:rsidRPr="00DC1289">
        <w:rPr>
          <w:sz w:val="18"/>
          <w:szCs w:val="18"/>
        </w:rPr>
        <w:t>(повна назва кафедри)</w:t>
      </w:r>
    </w:p>
    <w:p w:rsidR="00EF4602" w:rsidRPr="00DC1289" w:rsidRDefault="00EF4602" w:rsidP="00EF4602">
      <w:pPr>
        <w:rPr>
          <w:b/>
          <w:spacing w:val="60"/>
          <w:sz w:val="40"/>
          <w:szCs w:val="40"/>
        </w:rPr>
      </w:pPr>
    </w:p>
    <w:p w:rsidR="00EF4602" w:rsidRPr="00DC1289" w:rsidRDefault="00EF4602" w:rsidP="00EF4602">
      <w:pPr>
        <w:jc w:val="center"/>
        <w:rPr>
          <w:b/>
          <w:spacing w:val="60"/>
          <w:sz w:val="32"/>
          <w:szCs w:val="32"/>
        </w:rPr>
      </w:pPr>
      <w:r w:rsidRPr="00DC1289">
        <w:rPr>
          <w:b/>
          <w:spacing w:val="60"/>
          <w:sz w:val="32"/>
          <w:szCs w:val="32"/>
        </w:rPr>
        <w:t>Дипломна робота</w:t>
      </w:r>
    </w:p>
    <w:p w:rsidR="00EF4602" w:rsidRPr="00DC1289" w:rsidRDefault="00EF4602" w:rsidP="00EF4602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 w:rsidRPr="00DC1289">
        <w:rPr>
          <w:sz w:val="28"/>
          <w:szCs w:val="28"/>
        </w:rPr>
        <w:tab/>
        <w:t>на здобуття ступеня вищої освіти «магістр»</w:t>
      </w:r>
    </w:p>
    <w:p w:rsidR="00EF4602" w:rsidRPr="00DC1289" w:rsidRDefault="00EF4602" w:rsidP="00EF4602">
      <w:pPr>
        <w:tabs>
          <w:tab w:val="right" w:pos="9355"/>
        </w:tabs>
        <w:jc w:val="center"/>
        <w:rPr>
          <w:b/>
          <w:sz w:val="28"/>
          <w:szCs w:val="28"/>
        </w:rPr>
      </w:pPr>
      <w:r w:rsidRPr="00DC1289">
        <w:rPr>
          <w:sz w:val="28"/>
          <w:szCs w:val="28"/>
        </w:rPr>
        <w:t xml:space="preserve">на тему: </w:t>
      </w:r>
      <w:r w:rsidRPr="00DC1289">
        <w:rPr>
          <w:b/>
          <w:sz w:val="28"/>
          <w:szCs w:val="28"/>
        </w:rPr>
        <w:t>«Семіотика кольору в традиційній та сучасній культурі: порівняльний аналіз»</w:t>
      </w:r>
    </w:p>
    <w:p w:rsidR="00EF4602" w:rsidRPr="00DC1289" w:rsidRDefault="00EF4602" w:rsidP="009866FA">
      <w:pPr>
        <w:tabs>
          <w:tab w:val="right" w:pos="9355"/>
        </w:tabs>
        <w:jc w:val="center"/>
        <w:rPr>
          <w:sz w:val="28"/>
          <w:szCs w:val="28"/>
        </w:rPr>
      </w:pPr>
      <w:r w:rsidRPr="00DC1289">
        <w:rPr>
          <w:sz w:val="28"/>
          <w:szCs w:val="28"/>
        </w:rPr>
        <w:t>«</w:t>
      </w:r>
      <w:r w:rsidR="009866FA" w:rsidRPr="00DC1289">
        <w:rPr>
          <w:sz w:val="28"/>
          <w:szCs w:val="28"/>
        </w:rPr>
        <w:t>Semiotics of color</w:t>
      </w:r>
      <w:r w:rsidRPr="00DC1289">
        <w:rPr>
          <w:sz w:val="28"/>
          <w:szCs w:val="28"/>
        </w:rPr>
        <w:t xml:space="preserve"> in Traditional and Modern Culture: Comparative Analysis»</w:t>
      </w:r>
    </w:p>
    <w:p w:rsidR="00EF4602" w:rsidRPr="00DC1289" w:rsidRDefault="00EF4602" w:rsidP="00EF4602">
      <w:pPr>
        <w:tabs>
          <w:tab w:val="right" w:pos="9355"/>
        </w:tabs>
        <w:rPr>
          <w:u w:val="single"/>
        </w:rPr>
      </w:pPr>
    </w:p>
    <w:p w:rsidR="00EF4602" w:rsidRPr="00DC1289" w:rsidRDefault="00EF4602" w:rsidP="00EF4602">
      <w:pPr>
        <w:tabs>
          <w:tab w:val="right" w:pos="9355"/>
        </w:tabs>
        <w:rPr>
          <w:sz w:val="28"/>
          <w:szCs w:val="28"/>
          <w:u w:val="single"/>
        </w:rPr>
      </w:pPr>
    </w:p>
    <w:p w:rsidR="00EF4602" w:rsidRPr="00DC1289" w:rsidRDefault="00EF4602" w:rsidP="00EF4602">
      <w:pPr>
        <w:tabs>
          <w:tab w:val="right" w:pos="9355"/>
        </w:tabs>
        <w:rPr>
          <w:sz w:val="28"/>
          <w:szCs w:val="28"/>
          <w:u w:val="single"/>
        </w:rPr>
      </w:pPr>
    </w:p>
    <w:p w:rsidR="00EF4602" w:rsidRPr="00DC1289" w:rsidRDefault="00EF4602" w:rsidP="00EF4602">
      <w:pPr>
        <w:tabs>
          <w:tab w:val="right" w:pos="9355"/>
        </w:tabs>
        <w:rPr>
          <w:sz w:val="28"/>
          <w:szCs w:val="28"/>
          <w:u w:val="single"/>
        </w:rPr>
      </w:pPr>
    </w:p>
    <w:p w:rsidR="00EF4602" w:rsidRPr="00DC1289" w:rsidRDefault="00EF4602" w:rsidP="00EF4602">
      <w:pPr>
        <w:tabs>
          <w:tab w:val="right" w:pos="9355"/>
        </w:tabs>
        <w:rPr>
          <w:sz w:val="28"/>
          <w:szCs w:val="28"/>
          <w:u w:val="single"/>
        </w:rPr>
      </w:pPr>
    </w:p>
    <w:p w:rsidR="00EF4602" w:rsidRPr="00DC1289" w:rsidRDefault="00EF4602" w:rsidP="00EF4602">
      <w:pPr>
        <w:rPr>
          <w:sz w:val="28"/>
          <w:szCs w:val="28"/>
        </w:rPr>
      </w:pPr>
      <w:r w:rsidRPr="00DC1289">
        <w:rPr>
          <w:sz w:val="28"/>
          <w:szCs w:val="28"/>
        </w:rPr>
        <w:t xml:space="preserve">                                  Виконала: студентка заочної форми навчання</w:t>
      </w:r>
    </w:p>
    <w:p w:rsidR="00EF4602" w:rsidRPr="00DC1289" w:rsidRDefault="00EF4602" w:rsidP="00EF4602">
      <w:pPr>
        <w:jc w:val="center"/>
        <w:rPr>
          <w:sz w:val="28"/>
          <w:szCs w:val="28"/>
        </w:rPr>
      </w:pPr>
      <w:r w:rsidRPr="00DC1289">
        <w:rPr>
          <w:sz w:val="28"/>
          <w:szCs w:val="28"/>
        </w:rPr>
        <w:t xml:space="preserve">                                   спеціальності 034 Культурологія </w:t>
      </w:r>
    </w:p>
    <w:p w:rsidR="00EF4602" w:rsidRPr="00DC1289" w:rsidRDefault="00EF4602" w:rsidP="00EF4602">
      <w:pPr>
        <w:rPr>
          <w:sz w:val="20"/>
          <w:szCs w:val="20"/>
        </w:rPr>
      </w:pPr>
      <w:r w:rsidRPr="00DC1289">
        <w:rPr>
          <w:sz w:val="28"/>
          <w:szCs w:val="28"/>
        </w:rPr>
        <w:t xml:space="preserve">                                                     </w:t>
      </w:r>
      <w:r w:rsidR="00B56E2B" w:rsidRPr="00DC1289">
        <w:rPr>
          <w:sz w:val="28"/>
          <w:szCs w:val="28"/>
        </w:rPr>
        <w:t>Прохорова</w:t>
      </w:r>
      <w:r w:rsidRPr="00DC1289">
        <w:rPr>
          <w:sz w:val="28"/>
          <w:szCs w:val="28"/>
        </w:rPr>
        <w:t xml:space="preserve"> </w:t>
      </w:r>
      <w:r w:rsidR="00B56E2B" w:rsidRPr="00DC1289">
        <w:rPr>
          <w:sz w:val="28"/>
          <w:szCs w:val="28"/>
        </w:rPr>
        <w:t>Га</w:t>
      </w:r>
      <w:r w:rsidRPr="00DC1289">
        <w:rPr>
          <w:sz w:val="28"/>
          <w:szCs w:val="28"/>
        </w:rPr>
        <w:t>нна Олександрівна</w:t>
      </w:r>
    </w:p>
    <w:p w:rsidR="00EF4602" w:rsidRPr="00DC1289" w:rsidRDefault="00EF4602" w:rsidP="00EF4602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 w:rsidRPr="00DC1289">
        <w:rPr>
          <w:sz w:val="20"/>
          <w:szCs w:val="20"/>
        </w:rPr>
        <w:t xml:space="preserve">                                                   </w:t>
      </w:r>
      <w:r w:rsidRPr="00DC1289">
        <w:rPr>
          <w:sz w:val="28"/>
          <w:szCs w:val="28"/>
        </w:rPr>
        <w:t xml:space="preserve">Керівник     </w:t>
      </w:r>
      <w:r w:rsidR="00B56E2B" w:rsidRPr="00DC1289">
        <w:rPr>
          <w:sz w:val="28"/>
          <w:szCs w:val="28"/>
        </w:rPr>
        <w:t>к</w:t>
      </w:r>
      <w:r w:rsidRPr="00DC1289">
        <w:rPr>
          <w:sz w:val="28"/>
          <w:szCs w:val="28"/>
        </w:rPr>
        <w:t xml:space="preserve">.філос.н., </w:t>
      </w:r>
      <w:r w:rsidR="00B56E2B" w:rsidRPr="00DC1289">
        <w:rPr>
          <w:sz w:val="28"/>
          <w:szCs w:val="28"/>
        </w:rPr>
        <w:t>д</w:t>
      </w:r>
      <w:r w:rsidRPr="00DC1289">
        <w:rPr>
          <w:sz w:val="28"/>
          <w:szCs w:val="28"/>
        </w:rPr>
        <w:t>о</w:t>
      </w:r>
      <w:r w:rsidR="00B56E2B" w:rsidRPr="00DC1289">
        <w:rPr>
          <w:sz w:val="28"/>
          <w:szCs w:val="28"/>
        </w:rPr>
        <w:t>ц</w:t>
      </w:r>
      <w:r w:rsidRPr="00DC1289">
        <w:rPr>
          <w:sz w:val="28"/>
          <w:szCs w:val="28"/>
        </w:rPr>
        <w:t xml:space="preserve">. </w:t>
      </w:r>
      <w:r w:rsidR="00B56E2B" w:rsidRPr="00DC1289">
        <w:rPr>
          <w:sz w:val="28"/>
          <w:szCs w:val="28"/>
        </w:rPr>
        <w:t>Сумч</w:t>
      </w:r>
      <w:r w:rsidRPr="00DC1289">
        <w:rPr>
          <w:sz w:val="28"/>
          <w:szCs w:val="28"/>
        </w:rPr>
        <w:t xml:space="preserve">енко </w:t>
      </w:r>
      <w:r w:rsidR="00B56E2B" w:rsidRPr="00DC1289">
        <w:rPr>
          <w:sz w:val="28"/>
          <w:szCs w:val="28"/>
        </w:rPr>
        <w:t>І</w:t>
      </w:r>
      <w:r w:rsidRPr="00DC1289">
        <w:rPr>
          <w:sz w:val="28"/>
          <w:szCs w:val="28"/>
        </w:rPr>
        <w:t xml:space="preserve">. </w:t>
      </w:r>
      <w:r w:rsidR="00B56E2B" w:rsidRPr="00DC1289">
        <w:rPr>
          <w:sz w:val="28"/>
          <w:szCs w:val="28"/>
        </w:rPr>
        <w:t>В</w:t>
      </w:r>
      <w:r w:rsidRPr="00DC1289">
        <w:rPr>
          <w:sz w:val="28"/>
          <w:szCs w:val="28"/>
        </w:rPr>
        <w:t>. _________</w:t>
      </w:r>
    </w:p>
    <w:p w:rsidR="00EF4602" w:rsidRPr="00DC1289" w:rsidRDefault="00EF4602" w:rsidP="00EF4602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 w:rsidRPr="00DC1289">
        <w:rPr>
          <w:sz w:val="28"/>
          <w:szCs w:val="28"/>
        </w:rPr>
        <w:t xml:space="preserve">                                  Рецензент   к.філос.н., доц. </w:t>
      </w:r>
      <w:r w:rsidR="00B56E2B" w:rsidRPr="00DC1289">
        <w:rPr>
          <w:sz w:val="28"/>
          <w:szCs w:val="28"/>
        </w:rPr>
        <w:t>Ушакова</w:t>
      </w:r>
      <w:r w:rsidRPr="00DC1289">
        <w:rPr>
          <w:sz w:val="28"/>
          <w:szCs w:val="28"/>
        </w:rPr>
        <w:t xml:space="preserve"> </w:t>
      </w:r>
      <w:r w:rsidR="00B56E2B" w:rsidRPr="00DC1289">
        <w:rPr>
          <w:sz w:val="28"/>
          <w:szCs w:val="28"/>
        </w:rPr>
        <w:t>К</w:t>
      </w:r>
      <w:r w:rsidRPr="00DC1289">
        <w:rPr>
          <w:sz w:val="28"/>
          <w:szCs w:val="28"/>
        </w:rPr>
        <w:t xml:space="preserve">. </w:t>
      </w:r>
      <w:r w:rsidR="00B56E2B" w:rsidRPr="00DC1289">
        <w:rPr>
          <w:sz w:val="28"/>
          <w:szCs w:val="28"/>
        </w:rPr>
        <w:t>В</w:t>
      </w:r>
      <w:r w:rsidRPr="00DC1289">
        <w:rPr>
          <w:sz w:val="28"/>
          <w:szCs w:val="28"/>
        </w:rPr>
        <w:t>.</w:t>
      </w:r>
    </w:p>
    <w:p w:rsidR="00EF4602" w:rsidRPr="00DC1289" w:rsidRDefault="00EF4602" w:rsidP="00EF4602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EF4602" w:rsidRPr="00DC1289" w:rsidRDefault="00EF4602" w:rsidP="00EF4602">
      <w:pPr>
        <w:ind w:left="3969"/>
        <w:rPr>
          <w:sz w:val="28"/>
          <w:szCs w:val="28"/>
        </w:rPr>
      </w:pPr>
    </w:p>
    <w:p w:rsidR="00EF4602" w:rsidRPr="00DC1289" w:rsidRDefault="00EF4602" w:rsidP="00EF4602">
      <w:pPr>
        <w:ind w:left="3969"/>
        <w:rPr>
          <w:sz w:val="28"/>
          <w:szCs w:val="28"/>
        </w:rPr>
      </w:pPr>
    </w:p>
    <w:p w:rsidR="00EF4602" w:rsidRPr="00DC1289" w:rsidRDefault="00EF4602" w:rsidP="00EF4602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EF4602" w:rsidRPr="00DC1289" w:rsidTr="001B67C9">
        <w:trPr>
          <w:jc w:val="center"/>
        </w:trPr>
        <w:tc>
          <w:tcPr>
            <w:tcW w:w="4967" w:type="dxa"/>
          </w:tcPr>
          <w:p w:rsidR="00EF4602" w:rsidRPr="00DC1289" w:rsidRDefault="00EF4602" w:rsidP="001B67C9">
            <w:pPr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</w:rPr>
              <w:t>Рекомендовано до захисту:</w:t>
            </w:r>
          </w:p>
          <w:p w:rsidR="00EF4602" w:rsidRPr="00DC1289" w:rsidRDefault="00EF4602" w:rsidP="001B67C9">
            <w:pPr>
              <w:spacing w:before="120"/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</w:rPr>
              <w:t>Протокол засідання кафедри</w:t>
            </w:r>
          </w:p>
          <w:p w:rsidR="00EF4602" w:rsidRPr="00DC1289" w:rsidRDefault="00EF4602" w:rsidP="001B67C9">
            <w:pPr>
              <w:spacing w:before="120"/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</w:rPr>
              <w:t xml:space="preserve">№ ___ від ___________2018 р. </w:t>
            </w:r>
          </w:p>
          <w:p w:rsidR="00EF4602" w:rsidRPr="00DC1289" w:rsidRDefault="00EF4602" w:rsidP="001B67C9">
            <w:pPr>
              <w:spacing w:before="240"/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</w:rPr>
              <w:t>Завідувач кафедри</w:t>
            </w:r>
          </w:p>
          <w:p w:rsidR="00EF4602" w:rsidRPr="00DC1289" w:rsidRDefault="00EF4602" w:rsidP="001B67C9">
            <w:pPr>
              <w:tabs>
                <w:tab w:val="left" w:pos="1168"/>
                <w:tab w:val="left" w:pos="3861"/>
              </w:tabs>
              <w:spacing w:before="240"/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  <w:u w:val="single"/>
              </w:rPr>
              <w:tab/>
            </w:r>
            <w:r w:rsidRPr="00DC1289">
              <w:rPr>
                <w:sz w:val="28"/>
                <w:szCs w:val="28"/>
              </w:rPr>
              <w:t xml:space="preserve">   Соболевська О.К.</w:t>
            </w:r>
          </w:p>
          <w:p w:rsidR="00EF4602" w:rsidRPr="00DC1289" w:rsidRDefault="00EF4602" w:rsidP="001B67C9">
            <w:pPr>
              <w:tabs>
                <w:tab w:val="left" w:pos="1168"/>
                <w:tab w:val="left" w:pos="3861"/>
              </w:tabs>
              <w:rPr>
                <w:sz w:val="20"/>
                <w:szCs w:val="20"/>
              </w:rPr>
            </w:pPr>
            <w:r w:rsidRPr="00DC1289">
              <w:rPr>
                <w:sz w:val="20"/>
                <w:szCs w:val="20"/>
              </w:rPr>
              <w:t xml:space="preserve">   (підпис)</w:t>
            </w:r>
          </w:p>
          <w:p w:rsidR="00EF4602" w:rsidRPr="00DC1289" w:rsidRDefault="00EF4602" w:rsidP="001B67C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</w:p>
        </w:tc>
        <w:tc>
          <w:tcPr>
            <w:tcW w:w="4678" w:type="dxa"/>
          </w:tcPr>
          <w:p w:rsidR="00EF4602" w:rsidRPr="00DC1289" w:rsidRDefault="00EF4602" w:rsidP="001B67C9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</w:rPr>
              <w:t>Захищено на засіданні ЕК № ___</w:t>
            </w:r>
          </w:p>
          <w:p w:rsidR="00EF4602" w:rsidRPr="00DC1289" w:rsidRDefault="00EF4602" w:rsidP="001B67C9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</w:rPr>
              <w:t>протокол № ___ від ________2018 р.</w:t>
            </w:r>
            <w:r w:rsidRPr="00DC1289">
              <w:rPr>
                <w:sz w:val="28"/>
                <w:szCs w:val="28"/>
              </w:rPr>
              <w:tab/>
            </w:r>
          </w:p>
          <w:p w:rsidR="00EF4602" w:rsidRPr="00DC1289" w:rsidRDefault="00EF4602" w:rsidP="001B67C9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</w:rPr>
              <w:t>Оцінка______________/___</w:t>
            </w:r>
            <w:r w:rsidRPr="00DC1289">
              <w:rPr>
                <w:sz w:val="20"/>
                <w:szCs w:val="20"/>
              </w:rPr>
              <w:tab/>
            </w:r>
            <w:r w:rsidRPr="00DC1289">
              <w:rPr>
                <w:sz w:val="28"/>
                <w:szCs w:val="28"/>
              </w:rPr>
              <w:t>___/_____</w:t>
            </w:r>
          </w:p>
          <w:p w:rsidR="00EF4602" w:rsidRPr="00DC1289" w:rsidRDefault="00EF4602" w:rsidP="001B67C9">
            <w:pPr>
              <w:jc w:val="center"/>
              <w:rPr>
                <w:sz w:val="20"/>
                <w:szCs w:val="20"/>
              </w:rPr>
            </w:pPr>
            <w:r w:rsidRPr="00DC1289"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EF4602" w:rsidRPr="00DC1289" w:rsidRDefault="00EF4602" w:rsidP="001B67C9">
            <w:pPr>
              <w:spacing w:before="240"/>
              <w:rPr>
                <w:sz w:val="28"/>
                <w:szCs w:val="28"/>
              </w:rPr>
            </w:pPr>
            <w:r w:rsidRPr="00DC1289">
              <w:rPr>
                <w:sz w:val="28"/>
                <w:szCs w:val="28"/>
              </w:rPr>
              <w:t>Голова ЕК</w:t>
            </w:r>
          </w:p>
          <w:p w:rsidR="00EF4602" w:rsidRPr="00DC1289" w:rsidRDefault="00EF4602" w:rsidP="001B67C9">
            <w:pPr>
              <w:tabs>
                <w:tab w:val="left" w:pos="1446"/>
                <w:tab w:val="right" w:pos="4462"/>
              </w:tabs>
              <w:rPr>
                <w:sz w:val="28"/>
                <w:szCs w:val="28"/>
                <w:u w:val="single"/>
              </w:rPr>
            </w:pPr>
            <w:r w:rsidRPr="00DC1289">
              <w:rPr>
                <w:sz w:val="28"/>
                <w:szCs w:val="28"/>
                <w:u w:val="single"/>
              </w:rPr>
              <w:tab/>
            </w:r>
            <w:r w:rsidRPr="00DC1289">
              <w:rPr>
                <w:sz w:val="28"/>
                <w:szCs w:val="28"/>
              </w:rPr>
              <w:t xml:space="preserve">           Соболевська О.К.</w:t>
            </w:r>
          </w:p>
          <w:p w:rsidR="00EF4602" w:rsidRPr="00DC1289" w:rsidRDefault="00EF4602" w:rsidP="001B67C9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DC1289">
              <w:rPr>
                <w:sz w:val="20"/>
                <w:szCs w:val="20"/>
              </w:rPr>
              <w:tab/>
              <w:t>(підпис)</w:t>
            </w:r>
            <w:r w:rsidRPr="00DC1289">
              <w:rPr>
                <w:sz w:val="20"/>
                <w:szCs w:val="20"/>
              </w:rPr>
              <w:tab/>
            </w:r>
          </w:p>
        </w:tc>
      </w:tr>
      <w:tr w:rsidR="00EF4602" w:rsidRPr="00DC1289" w:rsidTr="001B67C9">
        <w:trPr>
          <w:jc w:val="center"/>
        </w:trPr>
        <w:tc>
          <w:tcPr>
            <w:tcW w:w="4967" w:type="dxa"/>
          </w:tcPr>
          <w:p w:rsidR="00EF4602" w:rsidRPr="00DC1289" w:rsidRDefault="00EF4602" w:rsidP="001B67C9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EF4602" w:rsidRPr="00DC1289" w:rsidRDefault="00EF4602" w:rsidP="001B67C9">
            <w:pPr>
              <w:rPr>
                <w:sz w:val="28"/>
                <w:szCs w:val="28"/>
              </w:rPr>
            </w:pPr>
          </w:p>
        </w:tc>
      </w:tr>
    </w:tbl>
    <w:p w:rsidR="00EF4602" w:rsidRPr="00DC1289" w:rsidRDefault="00EF4602" w:rsidP="00EF4602">
      <w:pPr>
        <w:jc w:val="center"/>
        <w:rPr>
          <w:b/>
          <w:sz w:val="28"/>
          <w:szCs w:val="28"/>
        </w:rPr>
      </w:pPr>
    </w:p>
    <w:p w:rsidR="00EF4602" w:rsidRPr="00DC1289" w:rsidRDefault="00EF4602" w:rsidP="00EF4602">
      <w:pPr>
        <w:jc w:val="center"/>
        <w:rPr>
          <w:b/>
          <w:sz w:val="28"/>
          <w:szCs w:val="28"/>
        </w:rPr>
      </w:pPr>
    </w:p>
    <w:p w:rsidR="00EF4602" w:rsidRPr="00DC1289" w:rsidRDefault="00EF4602" w:rsidP="00EF4602">
      <w:pPr>
        <w:jc w:val="center"/>
        <w:rPr>
          <w:b/>
          <w:sz w:val="28"/>
          <w:szCs w:val="28"/>
        </w:rPr>
      </w:pPr>
    </w:p>
    <w:p w:rsidR="00EF4602" w:rsidRPr="00DC1289" w:rsidRDefault="00EF4602" w:rsidP="00EF4602">
      <w:pPr>
        <w:jc w:val="center"/>
        <w:rPr>
          <w:b/>
          <w:sz w:val="28"/>
          <w:szCs w:val="28"/>
        </w:rPr>
      </w:pPr>
      <w:r w:rsidRPr="00DC1289">
        <w:rPr>
          <w:b/>
          <w:sz w:val="28"/>
          <w:szCs w:val="28"/>
        </w:rPr>
        <w:t>Одеса – 2018</w:t>
      </w:r>
    </w:p>
    <w:p w:rsidR="007921F4" w:rsidRPr="00DC1289" w:rsidRDefault="00B56E2B" w:rsidP="007921F4">
      <w:pPr>
        <w:spacing w:line="360" w:lineRule="auto"/>
        <w:ind w:firstLine="709"/>
        <w:jc w:val="center"/>
        <w:rPr>
          <w:sz w:val="28"/>
          <w:szCs w:val="28"/>
        </w:rPr>
      </w:pPr>
      <w:r w:rsidRPr="00DC1289">
        <w:rPr>
          <w:sz w:val="28"/>
          <w:szCs w:val="28"/>
        </w:rPr>
        <w:lastRenderedPageBreak/>
        <w:t>ПЛАН</w:t>
      </w:r>
    </w:p>
    <w:p w:rsidR="007921F4" w:rsidRPr="00DC1289" w:rsidRDefault="007921F4" w:rsidP="007921F4">
      <w:pPr>
        <w:spacing w:line="360" w:lineRule="auto"/>
        <w:ind w:firstLine="709"/>
        <w:rPr>
          <w:sz w:val="28"/>
          <w:szCs w:val="28"/>
        </w:rPr>
      </w:pPr>
    </w:p>
    <w:p w:rsidR="000D098C" w:rsidRPr="00DC1289" w:rsidRDefault="00B56E2B" w:rsidP="007921F4">
      <w:pPr>
        <w:spacing w:line="360" w:lineRule="auto"/>
        <w:ind w:firstLine="709"/>
        <w:rPr>
          <w:sz w:val="28"/>
          <w:szCs w:val="28"/>
        </w:rPr>
      </w:pPr>
      <w:r w:rsidRPr="00DC1289">
        <w:rPr>
          <w:sz w:val="28"/>
          <w:szCs w:val="28"/>
        </w:rPr>
        <w:br/>
        <w:t>В</w:t>
      </w:r>
      <w:r w:rsidR="00BC2ABF" w:rsidRPr="00DC1289">
        <w:rPr>
          <w:sz w:val="28"/>
          <w:szCs w:val="28"/>
        </w:rPr>
        <w:t>ступ</w:t>
      </w:r>
      <w:r w:rsidRPr="00DC1289">
        <w:rPr>
          <w:sz w:val="28"/>
          <w:szCs w:val="28"/>
        </w:rPr>
        <w:t>..................................................................</w:t>
      </w:r>
      <w:r w:rsidR="00B04BEB" w:rsidRPr="00DC1289">
        <w:rPr>
          <w:sz w:val="28"/>
          <w:szCs w:val="28"/>
        </w:rPr>
        <w:t>....……………………………</w:t>
      </w:r>
      <w:r w:rsidR="00036E04">
        <w:rPr>
          <w:sz w:val="28"/>
          <w:szCs w:val="28"/>
        </w:rPr>
        <w:t>…..</w:t>
      </w:r>
      <w:r w:rsidR="00B04BEB" w:rsidRPr="00DC1289">
        <w:rPr>
          <w:sz w:val="28"/>
          <w:szCs w:val="28"/>
        </w:rPr>
        <w:t xml:space="preserve"> </w:t>
      </w:r>
      <w:r w:rsidRPr="00DC1289">
        <w:rPr>
          <w:sz w:val="28"/>
          <w:szCs w:val="28"/>
        </w:rPr>
        <w:t>3</w:t>
      </w:r>
    </w:p>
    <w:p w:rsidR="00B43478" w:rsidRPr="00DC1289" w:rsidRDefault="00B56E2B" w:rsidP="007921F4">
      <w:pPr>
        <w:spacing w:line="360" w:lineRule="auto"/>
        <w:ind w:firstLine="709"/>
        <w:rPr>
          <w:sz w:val="28"/>
          <w:szCs w:val="28"/>
        </w:rPr>
      </w:pPr>
      <w:r w:rsidRPr="00DC1289">
        <w:rPr>
          <w:sz w:val="28"/>
          <w:szCs w:val="28"/>
        </w:rPr>
        <w:br/>
      </w:r>
      <w:r w:rsidR="00BC2ABF" w:rsidRPr="00DC1289">
        <w:rPr>
          <w:sz w:val="28"/>
          <w:szCs w:val="28"/>
        </w:rPr>
        <w:t>Розділ</w:t>
      </w:r>
      <w:r w:rsidRPr="00DC1289">
        <w:rPr>
          <w:sz w:val="28"/>
          <w:szCs w:val="28"/>
        </w:rPr>
        <w:t xml:space="preserve"> 1. Теоретичні основи дослідження </w:t>
      </w:r>
      <w:r w:rsidR="00BC2ABF" w:rsidRPr="00DC1289">
        <w:rPr>
          <w:sz w:val="28"/>
          <w:szCs w:val="28"/>
        </w:rPr>
        <w:t>кольору як явища культури……</w:t>
      </w:r>
      <w:r w:rsidR="00036E04">
        <w:rPr>
          <w:sz w:val="28"/>
          <w:szCs w:val="28"/>
        </w:rPr>
        <w:t>….8</w:t>
      </w:r>
    </w:p>
    <w:p w:rsidR="00B43478" w:rsidRPr="00DC1289" w:rsidRDefault="00B43478" w:rsidP="00D42080">
      <w:pPr>
        <w:spacing w:line="360" w:lineRule="auto"/>
        <w:ind w:firstLine="709"/>
        <w:rPr>
          <w:sz w:val="28"/>
          <w:szCs w:val="28"/>
        </w:rPr>
      </w:pPr>
      <w:r w:rsidRPr="00DC1289">
        <w:rPr>
          <w:sz w:val="28"/>
          <w:szCs w:val="28"/>
        </w:rPr>
        <w:t xml:space="preserve">1.1.  </w:t>
      </w:r>
      <w:r w:rsidR="004C135C" w:rsidRPr="00DC1289">
        <w:rPr>
          <w:sz w:val="28"/>
          <w:szCs w:val="28"/>
        </w:rPr>
        <w:t>Міфологічне осягнення кольору</w:t>
      </w:r>
      <w:r w:rsidR="00036E04">
        <w:rPr>
          <w:sz w:val="28"/>
          <w:szCs w:val="28"/>
        </w:rPr>
        <w:t>……………………………………..9</w:t>
      </w:r>
    </w:p>
    <w:p w:rsidR="00D332BD" w:rsidRPr="00DC1289" w:rsidRDefault="00B43478" w:rsidP="00D42080">
      <w:pPr>
        <w:spacing w:line="360" w:lineRule="auto"/>
        <w:ind w:firstLine="709"/>
        <w:rPr>
          <w:sz w:val="28"/>
          <w:szCs w:val="28"/>
        </w:rPr>
      </w:pPr>
      <w:r w:rsidRPr="00DC1289">
        <w:rPr>
          <w:sz w:val="28"/>
          <w:szCs w:val="28"/>
        </w:rPr>
        <w:t xml:space="preserve">1.2. </w:t>
      </w:r>
      <w:r w:rsidR="004C135C" w:rsidRPr="00DC1289">
        <w:rPr>
          <w:sz w:val="28"/>
          <w:szCs w:val="28"/>
        </w:rPr>
        <w:t>Філософсько-релігійні теорії кольору</w:t>
      </w:r>
      <w:r w:rsidR="00EE67A9">
        <w:rPr>
          <w:sz w:val="28"/>
          <w:szCs w:val="28"/>
        </w:rPr>
        <w:t>………………………………11</w:t>
      </w:r>
    </w:p>
    <w:p w:rsidR="00D42080" w:rsidRPr="00DC1289" w:rsidRDefault="002911C4" w:rsidP="00D42080">
      <w:pPr>
        <w:spacing w:line="360" w:lineRule="auto"/>
        <w:ind w:left="709"/>
        <w:rPr>
          <w:b/>
          <w:sz w:val="28"/>
          <w:szCs w:val="28"/>
        </w:rPr>
      </w:pPr>
      <w:r w:rsidRPr="00DC1289">
        <w:rPr>
          <w:sz w:val="28"/>
          <w:szCs w:val="28"/>
        </w:rPr>
        <w:t xml:space="preserve">1.3. </w:t>
      </w:r>
      <w:r w:rsidR="00D42080" w:rsidRPr="00DC1289">
        <w:rPr>
          <w:sz w:val="28"/>
          <w:szCs w:val="28"/>
        </w:rPr>
        <w:t xml:space="preserve">Колірна </w:t>
      </w:r>
      <w:r w:rsidR="00BD48B4" w:rsidRPr="00DC1289">
        <w:rPr>
          <w:sz w:val="28"/>
          <w:szCs w:val="28"/>
        </w:rPr>
        <w:t>природничо-наукова</w:t>
      </w:r>
      <w:r w:rsidR="00D42080" w:rsidRPr="00DC1289">
        <w:rPr>
          <w:sz w:val="28"/>
          <w:szCs w:val="28"/>
        </w:rPr>
        <w:t xml:space="preserve"> парадигма</w:t>
      </w:r>
      <w:r w:rsidR="00EE67A9">
        <w:rPr>
          <w:sz w:val="28"/>
          <w:szCs w:val="28"/>
        </w:rPr>
        <w:t>…………………………...17</w:t>
      </w:r>
    </w:p>
    <w:p w:rsidR="00D42080" w:rsidRPr="00DC1289" w:rsidRDefault="00D42080" w:rsidP="00D42080">
      <w:pPr>
        <w:spacing w:line="360" w:lineRule="auto"/>
        <w:ind w:left="709"/>
        <w:rPr>
          <w:sz w:val="28"/>
          <w:szCs w:val="28"/>
        </w:rPr>
      </w:pPr>
      <w:r w:rsidRPr="00DC1289">
        <w:rPr>
          <w:sz w:val="28"/>
          <w:szCs w:val="28"/>
        </w:rPr>
        <w:t xml:space="preserve">1.4. </w:t>
      </w:r>
      <w:r w:rsidR="00B56E2B" w:rsidRPr="00DC1289">
        <w:rPr>
          <w:sz w:val="28"/>
          <w:szCs w:val="28"/>
        </w:rPr>
        <w:t xml:space="preserve">Колір як </w:t>
      </w:r>
      <w:r w:rsidR="002911C4" w:rsidRPr="00DC1289">
        <w:rPr>
          <w:sz w:val="28"/>
          <w:szCs w:val="28"/>
        </w:rPr>
        <w:t>об’єкт</w:t>
      </w:r>
      <w:r w:rsidR="00B56E2B" w:rsidRPr="00DC1289">
        <w:rPr>
          <w:sz w:val="28"/>
          <w:szCs w:val="28"/>
        </w:rPr>
        <w:t xml:space="preserve"> вивчення культурології (семіотичний підхід)</w:t>
      </w:r>
      <w:r w:rsidR="00F37453">
        <w:rPr>
          <w:sz w:val="28"/>
          <w:szCs w:val="28"/>
        </w:rPr>
        <w:t>….   20</w:t>
      </w:r>
      <w:r w:rsidR="00B56E2B" w:rsidRPr="00DC1289">
        <w:rPr>
          <w:sz w:val="28"/>
          <w:szCs w:val="28"/>
        </w:rPr>
        <w:t xml:space="preserve"> </w:t>
      </w:r>
    </w:p>
    <w:p w:rsidR="000D098C" w:rsidRPr="00DC1289" w:rsidRDefault="000D098C" w:rsidP="00D42080">
      <w:pPr>
        <w:spacing w:line="360" w:lineRule="auto"/>
        <w:ind w:left="709"/>
        <w:rPr>
          <w:sz w:val="28"/>
          <w:szCs w:val="28"/>
        </w:rPr>
      </w:pPr>
    </w:p>
    <w:p w:rsidR="000D098C" w:rsidRPr="00DC1289" w:rsidRDefault="000D098C" w:rsidP="000D098C">
      <w:pPr>
        <w:spacing w:line="360" w:lineRule="auto"/>
        <w:rPr>
          <w:sz w:val="28"/>
          <w:szCs w:val="28"/>
        </w:rPr>
      </w:pPr>
      <w:r w:rsidRPr="00DC1289">
        <w:rPr>
          <w:sz w:val="28"/>
          <w:szCs w:val="28"/>
        </w:rPr>
        <w:t>Розділ 2.</w:t>
      </w:r>
      <w:r w:rsidR="007F184F" w:rsidRPr="00DC1289">
        <w:rPr>
          <w:sz w:val="28"/>
          <w:szCs w:val="28"/>
        </w:rPr>
        <w:t xml:space="preserve"> Колір в традиційній культурі…………………………………</w:t>
      </w:r>
      <w:r w:rsidR="00F37453">
        <w:rPr>
          <w:sz w:val="28"/>
          <w:szCs w:val="28"/>
        </w:rPr>
        <w:t>……   27</w:t>
      </w:r>
    </w:p>
    <w:p w:rsidR="00D92529" w:rsidRPr="00DC1289" w:rsidRDefault="000D098C" w:rsidP="007921F4">
      <w:pPr>
        <w:spacing w:line="360" w:lineRule="auto"/>
        <w:ind w:firstLine="709"/>
        <w:rPr>
          <w:sz w:val="28"/>
          <w:szCs w:val="28"/>
        </w:rPr>
      </w:pPr>
      <w:r w:rsidRPr="00DC1289">
        <w:rPr>
          <w:sz w:val="28"/>
          <w:szCs w:val="28"/>
        </w:rPr>
        <w:t>2.1.</w:t>
      </w:r>
      <w:r w:rsidR="00D92529" w:rsidRPr="00DC1289">
        <w:rPr>
          <w:sz w:val="28"/>
          <w:szCs w:val="28"/>
        </w:rPr>
        <w:t xml:space="preserve"> Особливості колірного сприйняття у просторі традиційної культури.</w:t>
      </w:r>
      <w:r w:rsidR="00B56E2B" w:rsidRPr="00DC1289">
        <w:rPr>
          <w:sz w:val="28"/>
          <w:szCs w:val="28"/>
        </w:rPr>
        <w:t>.....</w:t>
      </w:r>
      <w:r w:rsidR="00BB24F5" w:rsidRPr="00DC1289">
        <w:rPr>
          <w:sz w:val="28"/>
          <w:szCs w:val="28"/>
        </w:rPr>
        <w:t>................................................................................................</w:t>
      </w:r>
      <w:r w:rsidR="00F37453">
        <w:rPr>
          <w:sz w:val="28"/>
          <w:szCs w:val="28"/>
        </w:rPr>
        <w:t>...........</w:t>
      </w:r>
      <w:r w:rsidR="00C37BCE">
        <w:rPr>
          <w:sz w:val="28"/>
          <w:szCs w:val="28"/>
        </w:rPr>
        <w:t>27</w:t>
      </w:r>
    </w:p>
    <w:p w:rsidR="00B04BEB" w:rsidRPr="00DC1289" w:rsidRDefault="00B04BEB" w:rsidP="007921F4">
      <w:pPr>
        <w:spacing w:line="360" w:lineRule="auto"/>
        <w:ind w:firstLine="709"/>
        <w:rPr>
          <w:sz w:val="28"/>
          <w:szCs w:val="28"/>
        </w:rPr>
      </w:pPr>
      <w:r w:rsidRPr="00DC1289">
        <w:rPr>
          <w:sz w:val="28"/>
          <w:szCs w:val="28"/>
        </w:rPr>
        <w:t>2.2. Символіка кольору в традиційній культурі…………………</w:t>
      </w:r>
      <w:r w:rsidR="00F37453">
        <w:rPr>
          <w:sz w:val="28"/>
          <w:szCs w:val="28"/>
        </w:rPr>
        <w:t>……...3</w:t>
      </w:r>
      <w:r w:rsidR="00C37BCE">
        <w:rPr>
          <w:sz w:val="28"/>
          <w:szCs w:val="28"/>
        </w:rPr>
        <w:t>2</w:t>
      </w:r>
    </w:p>
    <w:p w:rsidR="00B04BEB" w:rsidRPr="00DC1289" w:rsidRDefault="00B56E2B" w:rsidP="007921F4">
      <w:pPr>
        <w:spacing w:line="360" w:lineRule="auto"/>
        <w:ind w:firstLine="709"/>
        <w:rPr>
          <w:sz w:val="28"/>
          <w:szCs w:val="28"/>
        </w:rPr>
      </w:pPr>
      <w:r w:rsidRPr="00DC1289">
        <w:rPr>
          <w:sz w:val="28"/>
          <w:szCs w:val="28"/>
        </w:rPr>
        <w:br/>
      </w:r>
      <w:r w:rsidR="0051669F" w:rsidRPr="00DC1289">
        <w:rPr>
          <w:sz w:val="28"/>
          <w:szCs w:val="28"/>
        </w:rPr>
        <w:t xml:space="preserve">Розділ 3. </w:t>
      </w:r>
      <w:r w:rsidR="00DD6944" w:rsidRPr="00DC1289">
        <w:rPr>
          <w:sz w:val="28"/>
          <w:szCs w:val="28"/>
        </w:rPr>
        <w:t>Семіотика кольору в сучасній культурі</w:t>
      </w:r>
      <w:r w:rsidR="00F37453">
        <w:rPr>
          <w:sz w:val="28"/>
          <w:szCs w:val="28"/>
        </w:rPr>
        <w:t xml:space="preserve">……………………………  </w:t>
      </w:r>
      <w:r w:rsidR="00C37BCE">
        <w:rPr>
          <w:sz w:val="28"/>
          <w:szCs w:val="28"/>
        </w:rPr>
        <w:t>39</w:t>
      </w:r>
    </w:p>
    <w:p w:rsidR="00630F8F" w:rsidRPr="00DC1289" w:rsidRDefault="007F75BE" w:rsidP="00630F8F">
      <w:pPr>
        <w:spacing w:line="360" w:lineRule="auto"/>
        <w:ind w:firstLine="709"/>
        <w:rPr>
          <w:rStyle w:val="tlid-translation"/>
          <w:sz w:val="28"/>
          <w:szCs w:val="28"/>
        </w:rPr>
      </w:pPr>
      <w:r w:rsidRPr="00DC1289">
        <w:rPr>
          <w:sz w:val="28"/>
          <w:szCs w:val="28"/>
        </w:rPr>
        <w:t>3.1.</w:t>
      </w:r>
      <w:r w:rsidR="00630F8F" w:rsidRPr="00DC1289">
        <w:rPr>
          <w:rStyle w:val="tlid-translation"/>
          <w:b/>
          <w:sz w:val="28"/>
          <w:szCs w:val="28"/>
        </w:rPr>
        <w:t xml:space="preserve"> </w:t>
      </w:r>
      <w:r w:rsidR="00630F8F" w:rsidRPr="00DC1289">
        <w:rPr>
          <w:rStyle w:val="tlid-translation"/>
          <w:sz w:val="28"/>
          <w:szCs w:val="28"/>
        </w:rPr>
        <w:t>Колір в контексті сучасної художньої культури</w:t>
      </w:r>
      <w:r w:rsidR="00F37453">
        <w:rPr>
          <w:rStyle w:val="tlid-translation"/>
          <w:sz w:val="28"/>
          <w:szCs w:val="28"/>
        </w:rPr>
        <w:t xml:space="preserve">…………………   </w:t>
      </w:r>
      <w:r w:rsidR="00C37BCE">
        <w:rPr>
          <w:rStyle w:val="tlid-translation"/>
          <w:sz w:val="28"/>
          <w:szCs w:val="28"/>
        </w:rPr>
        <w:t>39</w:t>
      </w:r>
    </w:p>
    <w:p w:rsidR="007F75BE" w:rsidRPr="00DC1289" w:rsidRDefault="007F75BE" w:rsidP="00630F8F">
      <w:pPr>
        <w:spacing w:line="360" w:lineRule="auto"/>
        <w:ind w:firstLine="709"/>
        <w:rPr>
          <w:sz w:val="28"/>
          <w:szCs w:val="28"/>
        </w:rPr>
      </w:pPr>
      <w:r w:rsidRPr="00DC1289">
        <w:rPr>
          <w:sz w:val="28"/>
          <w:szCs w:val="28"/>
        </w:rPr>
        <w:t>3</w:t>
      </w:r>
      <w:r w:rsidR="00B04BEB" w:rsidRPr="00DC1289">
        <w:rPr>
          <w:sz w:val="28"/>
          <w:szCs w:val="28"/>
        </w:rPr>
        <w:t xml:space="preserve">.2. </w:t>
      </w:r>
      <w:r w:rsidRPr="00DC1289">
        <w:rPr>
          <w:sz w:val="28"/>
          <w:szCs w:val="28"/>
        </w:rPr>
        <w:t>Особливості використання кольору в сучасному  соціокультурному просторі</w:t>
      </w:r>
      <w:r w:rsidR="00F37453">
        <w:rPr>
          <w:sz w:val="28"/>
          <w:szCs w:val="28"/>
        </w:rPr>
        <w:t>…………………………………………………………………………  4</w:t>
      </w:r>
      <w:r w:rsidR="00C37BCE">
        <w:rPr>
          <w:sz w:val="28"/>
          <w:szCs w:val="28"/>
        </w:rPr>
        <w:t>6</w:t>
      </w:r>
    </w:p>
    <w:p w:rsidR="00630F8F" w:rsidRPr="00DC1289" w:rsidRDefault="00630F8F" w:rsidP="00B04BEB">
      <w:pPr>
        <w:spacing w:line="360" w:lineRule="auto"/>
        <w:rPr>
          <w:sz w:val="28"/>
          <w:szCs w:val="28"/>
        </w:rPr>
      </w:pPr>
    </w:p>
    <w:p w:rsidR="00630F8F" w:rsidRPr="00DC1289" w:rsidRDefault="00B56E2B" w:rsidP="00B04BEB">
      <w:pPr>
        <w:spacing w:line="360" w:lineRule="auto"/>
        <w:rPr>
          <w:sz w:val="28"/>
          <w:szCs w:val="28"/>
        </w:rPr>
      </w:pPr>
      <w:r w:rsidRPr="00DC1289">
        <w:rPr>
          <w:sz w:val="28"/>
          <w:szCs w:val="28"/>
        </w:rPr>
        <w:t>Основні висновки</w:t>
      </w:r>
      <w:r w:rsidR="00F37453">
        <w:rPr>
          <w:sz w:val="28"/>
          <w:szCs w:val="28"/>
        </w:rPr>
        <w:t>………………………………………………………………  5</w:t>
      </w:r>
      <w:r w:rsidR="00C37BCE">
        <w:rPr>
          <w:sz w:val="28"/>
          <w:szCs w:val="28"/>
        </w:rPr>
        <w:t>4</w:t>
      </w:r>
    </w:p>
    <w:p w:rsidR="00630F8F" w:rsidRPr="00DC1289" w:rsidRDefault="00630F8F" w:rsidP="00B04BEB">
      <w:pPr>
        <w:spacing w:line="360" w:lineRule="auto"/>
        <w:rPr>
          <w:sz w:val="28"/>
          <w:szCs w:val="28"/>
        </w:rPr>
      </w:pPr>
    </w:p>
    <w:p w:rsidR="001B67C9" w:rsidRPr="00DC1289" w:rsidRDefault="00B56E2B" w:rsidP="00B04BEB">
      <w:pPr>
        <w:spacing w:line="360" w:lineRule="auto"/>
        <w:rPr>
          <w:sz w:val="28"/>
          <w:szCs w:val="28"/>
        </w:rPr>
      </w:pPr>
      <w:r w:rsidRPr="00DC1289">
        <w:rPr>
          <w:sz w:val="28"/>
          <w:szCs w:val="28"/>
        </w:rPr>
        <w:t>Список використаної літератури .........................</w:t>
      </w:r>
      <w:r w:rsidR="00AD4BF7" w:rsidRPr="00DC1289">
        <w:rPr>
          <w:sz w:val="28"/>
          <w:szCs w:val="28"/>
        </w:rPr>
        <w:t>.</w:t>
      </w:r>
      <w:r w:rsidRPr="00DC1289">
        <w:rPr>
          <w:sz w:val="28"/>
          <w:szCs w:val="28"/>
        </w:rPr>
        <w:t>..................</w:t>
      </w:r>
      <w:r w:rsidR="00AD4BF7" w:rsidRPr="00DC1289">
        <w:rPr>
          <w:sz w:val="28"/>
          <w:szCs w:val="28"/>
        </w:rPr>
        <w:t>..................</w:t>
      </w:r>
      <w:r w:rsidR="00C37BCE">
        <w:rPr>
          <w:sz w:val="28"/>
          <w:szCs w:val="28"/>
        </w:rPr>
        <w:t>……   58</w:t>
      </w:r>
    </w:p>
    <w:p w:rsidR="0051669F" w:rsidRPr="00DC1289" w:rsidRDefault="0051669F" w:rsidP="004D4C32">
      <w:pPr>
        <w:spacing w:line="360" w:lineRule="auto"/>
        <w:ind w:firstLine="709"/>
        <w:rPr>
          <w:sz w:val="28"/>
          <w:szCs w:val="28"/>
        </w:rPr>
      </w:pPr>
    </w:p>
    <w:p w:rsidR="0051669F" w:rsidRPr="00DC1289" w:rsidRDefault="0051669F" w:rsidP="00B56E2B">
      <w:pPr>
        <w:spacing w:line="360" w:lineRule="auto"/>
        <w:ind w:firstLine="709"/>
        <w:rPr>
          <w:sz w:val="28"/>
          <w:szCs w:val="28"/>
        </w:rPr>
      </w:pPr>
    </w:p>
    <w:p w:rsidR="0051669F" w:rsidRPr="00DC1289" w:rsidRDefault="0051669F" w:rsidP="00B56E2B">
      <w:pPr>
        <w:spacing w:line="360" w:lineRule="auto"/>
        <w:ind w:firstLine="709"/>
        <w:rPr>
          <w:sz w:val="28"/>
          <w:szCs w:val="28"/>
        </w:rPr>
      </w:pPr>
    </w:p>
    <w:p w:rsidR="0051669F" w:rsidRPr="00DC1289" w:rsidRDefault="0051669F" w:rsidP="00B56E2B">
      <w:pPr>
        <w:spacing w:line="360" w:lineRule="auto"/>
        <w:ind w:firstLine="709"/>
        <w:rPr>
          <w:sz w:val="28"/>
          <w:szCs w:val="28"/>
        </w:rPr>
      </w:pPr>
    </w:p>
    <w:p w:rsidR="0051669F" w:rsidRPr="00DC1289" w:rsidRDefault="0051669F" w:rsidP="00B56E2B">
      <w:pPr>
        <w:spacing w:line="360" w:lineRule="auto"/>
        <w:ind w:firstLine="709"/>
        <w:rPr>
          <w:sz w:val="28"/>
          <w:szCs w:val="28"/>
        </w:rPr>
      </w:pPr>
    </w:p>
    <w:p w:rsidR="0051669F" w:rsidRPr="00DC1289" w:rsidRDefault="0051669F" w:rsidP="0051669F">
      <w:pPr>
        <w:spacing w:line="360" w:lineRule="auto"/>
        <w:ind w:firstLine="709"/>
        <w:jc w:val="center"/>
        <w:rPr>
          <w:rStyle w:val="tlid-translation"/>
          <w:b/>
          <w:sz w:val="28"/>
          <w:szCs w:val="28"/>
        </w:rPr>
      </w:pPr>
      <w:r w:rsidRPr="00DC1289">
        <w:rPr>
          <w:rStyle w:val="tlid-translation"/>
          <w:b/>
          <w:sz w:val="28"/>
          <w:szCs w:val="28"/>
        </w:rPr>
        <w:lastRenderedPageBreak/>
        <w:t>ВСТУП</w:t>
      </w:r>
    </w:p>
    <w:p w:rsidR="00420061" w:rsidRPr="00DC1289" w:rsidRDefault="00420061" w:rsidP="0051669F">
      <w:pPr>
        <w:spacing w:line="360" w:lineRule="auto"/>
        <w:ind w:firstLine="709"/>
        <w:jc w:val="center"/>
        <w:rPr>
          <w:rStyle w:val="tlid-translation"/>
          <w:b/>
          <w:sz w:val="28"/>
          <w:szCs w:val="28"/>
        </w:rPr>
      </w:pPr>
    </w:p>
    <w:p w:rsidR="00136B6A" w:rsidRPr="00DC1289" w:rsidRDefault="00F95642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b/>
          <w:sz w:val="28"/>
          <w:szCs w:val="28"/>
        </w:rPr>
        <w:t>Актуальність проблеми</w:t>
      </w:r>
      <w:r w:rsidRPr="00DC1289">
        <w:rPr>
          <w:rStyle w:val="tlid-translation"/>
          <w:sz w:val="28"/>
          <w:szCs w:val="28"/>
        </w:rPr>
        <w:t xml:space="preserve">. </w:t>
      </w:r>
      <w:r w:rsidR="00A361F0" w:rsidRPr="00DC1289">
        <w:rPr>
          <w:rStyle w:val="tlid-translation"/>
          <w:sz w:val="28"/>
          <w:szCs w:val="28"/>
        </w:rPr>
        <w:t>Проблема кольору привертає увагу дослідників своєю багатогранністю.</w:t>
      </w:r>
      <w:r w:rsidR="00A361F0" w:rsidRPr="00DC1289">
        <w:rPr>
          <w:rStyle w:val="tlid-translation"/>
        </w:rPr>
        <w:t xml:space="preserve"> </w:t>
      </w:r>
      <w:r w:rsidR="007F12E5" w:rsidRPr="00DC1289">
        <w:rPr>
          <w:rStyle w:val="tlid-translation"/>
        </w:rPr>
        <w:t xml:space="preserve"> О</w:t>
      </w:r>
      <w:r w:rsidR="007F12E5" w:rsidRPr="00DC1289">
        <w:rPr>
          <w:rStyle w:val="tlid-translation"/>
          <w:sz w:val="28"/>
          <w:szCs w:val="28"/>
        </w:rPr>
        <w:t xml:space="preserve">ргани почуття, так як зір, слух, дотик, нюх та смак забезпечують можливість людині отримати інформацію </w:t>
      </w:r>
      <w:r w:rsidR="00BA0903" w:rsidRPr="00DC1289">
        <w:rPr>
          <w:rStyle w:val="tlid-translation"/>
          <w:sz w:val="28"/>
          <w:szCs w:val="28"/>
        </w:rPr>
        <w:t xml:space="preserve">та уявлення </w:t>
      </w:r>
      <w:r w:rsidR="007F12E5" w:rsidRPr="00DC1289">
        <w:rPr>
          <w:rStyle w:val="tlid-translation"/>
          <w:sz w:val="28"/>
          <w:szCs w:val="28"/>
        </w:rPr>
        <w:t xml:space="preserve">про навколишнє середовище. </w:t>
      </w:r>
      <w:r w:rsidR="00BA0903" w:rsidRPr="00DC1289">
        <w:rPr>
          <w:rStyle w:val="tlid-translation"/>
          <w:sz w:val="28"/>
          <w:szCs w:val="28"/>
        </w:rPr>
        <w:t xml:space="preserve">Завдяки роботі органів почуттів у людській свідомості складається </w:t>
      </w:r>
      <w:r w:rsidR="002B1093" w:rsidRPr="00DC1289">
        <w:rPr>
          <w:rStyle w:val="tlid-translation"/>
          <w:sz w:val="28"/>
          <w:szCs w:val="28"/>
        </w:rPr>
        <w:t>досить повна цілісність відображення зовнішнього світу. Серед інших видів почуттів з</w:t>
      </w:r>
      <w:r w:rsidR="007F12E5" w:rsidRPr="00DC1289">
        <w:rPr>
          <w:rStyle w:val="tlid-translation"/>
          <w:sz w:val="28"/>
          <w:szCs w:val="28"/>
        </w:rPr>
        <w:t xml:space="preserve">ір </w:t>
      </w:r>
      <w:r w:rsidR="002B1093" w:rsidRPr="00DC1289">
        <w:rPr>
          <w:rStyle w:val="tlid-translation"/>
          <w:sz w:val="28"/>
          <w:szCs w:val="28"/>
        </w:rPr>
        <w:t xml:space="preserve">грає особливу </w:t>
      </w:r>
      <w:r w:rsidR="00136B6A" w:rsidRPr="00DC1289">
        <w:rPr>
          <w:rStyle w:val="tlid-translation"/>
          <w:sz w:val="28"/>
          <w:szCs w:val="28"/>
        </w:rPr>
        <w:t xml:space="preserve">роль, </w:t>
      </w:r>
      <w:r w:rsidR="002B1093" w:rsidRPr="00DC1289">
        <w:rPr>
          <w:rStyle w:val="tlid-translation"/>
          <w:sz w:val="28"/>
          <w:szCs w:val="28"/>
        </w:rPr>
        <w:t>оскільки</w:t>
      </w:r>
      <w:r w:rsidR="00136B6A" w:rsidRPr="00DC1289">
        <w:rPr>
          <w:rStyle w:val="tlid-translation"/>
          <w:sz w:val="28"/>
          <w:szCs w:val="28"/>
        </w:rPr>
        <w:t xml:space="preserve"> внаслідок прийому оком світлової енергії </w:t>
      </w:r>
      <w:r w:rsidR="007F12E5" w:rsidRPr="00DC1289">
        <w:rPr>
          <w:rStyle w:val="tlid-translation"/>
          <w:sz w:val="28"/>
          <w:szCs w:val="28"/>
        </w:rPr>
        <w:t xml:space="preserve"> </w:t>
      </w:r>
      <w:r w:rsidR="00136B6A" w:rsidRPr="00DC1289">
        <w:rPr>
          <w:rStyle w:val="tlid-translation"/>
          <w:sz w:val="28"/>
          <w:szCs w:val="28"/>
        </w:rPr>
        <w:t xml:space="preserve">відбувається не тільки відображення зорових образів, але і </w:t>
      </w:r>
      <w:r w:rsidR="006B4234" w:rsidRPr="00DC1289">
        <w:rPr>
          <w:rStyle w:val="tlid-translation"/>
          <w:sz w:val="28"/>
          <w:szCs w:val="28"/>
        </w:rPr>
        <w:t xml:space="preserve">збудження </w:t>
      </w:r>
      <w:r w:rsidR="00136B6A" w:rsidRPr="00DC1289">
        <w:rPr>
          <w:rStyle w:val="tlid-translation"/>
          <w:sz w:val="28"/>
          <w:szCs w:val="28"/>
        </w:rPr>
        <w:t>мозков</w:t>
      </w:r>
      <w:r w:rsidR="006B4234" w:rsidRPr="00DC1289">
        <w:rPr>
          <w:rStyle w:val="tlid-translation"/>
          <w:sz w:val="28"/>
          <w:szCs w:val="28"/>
        </w:rPr>
        <w:t>ої</w:t>
      </w:r>
      <w:r w:rsidR="00136B6A" w:rsidRPr="00DC1289">
        <w:rPr>
          <w:rStyle w:val="tlid-translation"/>
          <w:sz w:val="28"/>
          <w:szCs w:val="28"/>
        </w:rPr>
        <w:t xml:space="preserve"> активн</w:t>
      </w:r>
      <w:r w:rsidR="006B4234" w:rsidRPr="00DC1289">
        <w:rPr>
          <w:rStyle w:val="tlid-translation"/>
          <w:sz w:val="28"/>
          <w:szCs w:val="28"/>
        </w:rPr>
        <w:t>о</w:t>
      </w:r>
      <w:r w:rsidR="00136B6A" w:rsidRPr="00DC1289">
        <w:rPr>
          <w:rStyle w:val="tlid-translation"/>
          <w:sz w:val="28"/>
          <w:szCs w:val="28"/>
        </w:rPr>
        <w:t>ст</w:t>
      </w:r>
      <w:r w:rsidR="006B4234" w:rsidRPr="00DC1289">
        <w:rPr>
          <w:rStyle w:val="tlid-translation"/>
          <w:sz w:val="28"/>
          <w:szCs w:val="28"/>
        </w:rPr>
        <w:t>і людини</w:t>
      </w:r>
      <w:r w:rsidR="00136B6A" w:rsidRPr="00DC1289">
        <w:rPr>
          <w:rStyle w:val="tlid-translation"/>
          <w:sz w:val="28"/>
          <w:szCs w:val="28"/>
        </w:rPr>
        <w:t>.</w:t>
      </w:r>
    </w:p>
    <w:p w:rsidR="00273C8D" w:rsidRPr="00DC1289" w:rsidRDefault="00A361F0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sz w:val="28"/>
          <w:szCs w:val="28"/>
        </w:rPr>
        <w:t xml:space="preserve">Колір виступає не тільки важливим науковим поняттям, який став об’єктом теоретичного аналізу фізики, хімії, біології, </w:t>
      </w:r>
      <w:r w:rsidR="009D3DDF" w:rsidRPr="00DC1289">
        <w:rPr>
          <w:rStyle w:val="tlid-translation"/>
          <w:sz w:val="28"/>
          <w:szCs w:val="28"/>
        </w:rPr>
        <w:t xml:space="preserve">психології, </w:t>
      </w:r>
      <w:r w:rsidRPr="00DC1289">
        <w:rPr>
          <w:rStyle w:val="tlid-translation"/>
          <w:sz w:val="28"/>
          <w:szCs w:val="28"/>
        </w:rPr>
        <w:t xml:space="preserve">а й є найважливішим культурним концептом. </w:t>
      </w:r>
      <w:r w:rsidR="009D3DDF" w:rsidRPr="00DC1289">
        <w:rPr>
          <w:rStyle w:val="tlid-translation"/>
          <w:sz w:val="28"/>
          <w:szCs w:val="28"/>
        </w:rPr>
        <w:t xml:space="preserve">Актуальність теми даного магістерського дослідження пов’язана з тією роллю, яка належить кольору в культурі. </w:t>
      </w:r>
      <w:r w:rsidRPr="00DC1289">
        <w:rPr>
          <w:rStyle w:val="tlid-translation"/>
          <w:sz w:val="28"/>
          <w:szCs w:val="28"/>
        </w:rPr>
        <w:t xml:space="preserve">Кожен етнос, народ, регіон виробив свою колірну символіку, через яку прагне передати своє уявлення як про навколишній світ, так і про своє світовідчуття. </w:t>
      </w:r>
    </w:p>
    <w:p w:rsidR="00A361F0" w:rsidRPr="00DC1289" w:rsidRDefault="00A361F0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sz w:val="28"/>
          <w:szCs w:val="28"/>
        </w:rPr>
        <w:t xml:space="preserve">У різних культурних системах колірна гамма має різне символічне тлумачення і відчувається, сприймається </w:t>
      </w:r>
      <w:r w:rsidR="00BC3858" w:rsidRPr="00DC1289">
        <w:rPr>
          <w:rStyle w:val="tlid-translation"/>
          <w:sz w:val="28"/>
          <w:szCs w:val="28"/>
        </w:rPr>
        <w:t>та</w:t>
      </w:r>
      <w:r w:rsidRPr="00DC1289">
        <w:rPr>
          <w:rStyle w:val="tlid-translation"/>
          <w:sz w:val="28"/>
          <w:szCs w:val="28"/>
        </w:rPr>
        <w:t xml:space="preserve"> трактується через призму норм, звичаїв, традицій, які склалися в дану епоху. У зв’язку з цим вивчення особливостей колірного сприйняття і колірної символіки в контексті різних культур є важливим і необхідним.</w:t>
      </w:r>
    </w:p>
    <w:p w:rsidR="00AB63A7" w:rsidRPr="00DC1289" w:rsidRDefault="00A361F0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sz w:val="28"/>
          <w:szCs w:val="28"/>
        </w:rPr>
        <w:t>Крім того, колірне позначення є невід’ємною частиною повсякденності, а також таких сфер життя як релігія, мистецтво, спорт тощо.</w:t>
      </w:r>
      <w:r w:rsidR="009D3DDF" w:rsidRPr="00DC1289">
        <w:rPr>
          <w:rStyle w:val="tlid-translation"/>
          <w:sz w:val="28"/>
          <w:szCs w:val="28"/>
        </w:rPr>
        <w:t xml:space="preserve"> </w:t>
      </w:r>
      <w:r w:rsidR="00D303F3" w:rsidRPr="00DC1289">
        <w:rPr>
          <w:rStyle w:val="tlid-translation"/>
          <w:sz w:val="28"/>
          <w:szCs w:val="28"/>
        </w:rPr>
        <w:t>Однак символічне значення кольору не є константою. Поступово інтерпретація колірних символів змінюється:</w:t>
      </w:r>
      <w:r w:rsidR="00481267" w:rsidRPr="00DC1289">
        <w:rPr>
          <w:rStyle w:val="tlid-translation"/>
          <w:sz w:val="28"/>
          <w:szCs w:val="28"/>
        </w:rPr>
        <w:t xml:space="preserve"> первинний зміст втрачається, з’являються</w:t>
      </w:r>
      <w:r w:rsidR="00D303F3" w:rsidRPr="00DC1289">
        <w:rPr>
          <w:rStyle w:val="tlid-translation"/>
          <w:sz w:val="28"/>
          <w:szCs w:val="28"/>
        </w:rPr>
        <w:t xml:space="preserve"> нові смисли і значення.</w:t>
      </w:r>
      <w:r w:rsidR="0075711A" w:rsidRPr="00DC1289">
        <w:rPr>
          <w:rStyle w:val="tlid-translation"/>
          <w:sz w:val="28"/>
          <w:szCs w:val="28"/>
        </w:rPr>
        <w:t xml:space="preserve"> Можна</w:t>
      </w:r>
      <w:r w:rsidR="0075711A" w:rsidRPr="00DC1289">
        <w:rPr>
          <w:rStyle w:val="tlid-translation"/>
        </w:rPr>
        <w:t xml:space="preserve"> </w:t>
      </w:r>
      <w:r w:rsidR="0075711A" w:rsidRPr="00DC1289">
        <w:rPr>
          <w:rStyle w:val="tlid-translation"/>
          <w:sz w:val="28"/>
          <w:szCs w:val="28"/>
        </w:rPr>
        <w:t>стверджувати, що не існує універсальних кольорів, отже, не може існувати і єдиної інтерпретації їх</w:t>
      </w:r>
      <w:r w:rsidR="00AF154F" w:rsidRPr="00DC1289">
        <w:rPr>
          <w:rStyle w:val="tlid-translation"/>
          <w:sz w:val="28"/>
          <w:szCs w:val="28"/>
        </w:rPr>
        <w:t>ньої</w:t>
      </w:r>
      <w:r w:rsidR="0075711A" w:rsidRPr="00DC1289">
        <w:rPr>
          <w:rStyle w:val="tlid-translation"/>
          <w:sz w:val="28"/>
          <w:szCs w:val="28"/>
        </w:rPr>
        <w:t xml:space="preserve"> символіки. Кожна епоха </w:t>
      </w:r>
      <w:r w:rsidR="00AF5052" w:rsidRPr="00DC1289">
        <w:rPr>
          <w:rStyle w:val="tlid-translation"/>
          <w:sz w:val="28"/>
          <w:szCs w:val="28"/>
        </w:rPr>
        <w:t>ґрунтується</w:t>
      </w:r>
      <w:r w:rsidR="0075711A" w:rsidRPr="00DC1289">
        <w:rPr>
          <w:rStyle w:val="tlid-translation"/>
          <w:sz w:val="28"/>
          <w:szCs w:val="28"/>
        </w:rPr>
        <w:t xml:space="preserve"> </w:t>
      </w:r>
      <w:r w:rsidR="00AF5052" w:rsidRPr="00DC1289">
        <w:rPr>
          <w:rStyle w:val="tlid-translation"/>
          <w:sz w:val="28"/>
          <w:szCs w:val="28"/>
        </w:rPr>
        <w:t xml:space="preserve">на виробленому неї </w:t>
      </w:r>
      <w:r w:rsidR="0075711A" w:rsidRPr="00DC1289">
        <w:rPr>
          <w:rStyle w:val="tlid-translation"/>
          <w:sz w:val="28"/>
          <w:szCs w:val="28"/>
        </w:rPr>
        <w:t>понятт</w:t>
      </w:r>
      <w:r w:rsidR="00AF5052" w:rsidRPr="00DC1289">
        <w:rPr>
          <w:rStyle w:val="tlid-translation"/>
          <w:sz w:val="28"/>
          <w:szCs w:val="28"/>
        </w:rPr>
        <w:t>і</w:t>
      </w:r>
      <w:r w:rsidR="0075711A" w:rsidRPr="00DC1289">
        <w:rPr>
          <w:rStyle w:val="tlid-translation"/>
          <w:sz w:val="28"/>
          <w:szCs w:val="28"/>
        </w:rPr>
        <w:t xml:space="preserve"> про колір, </w:t>
      </w:r>
      <w:r w:rsidR="00AF5052" w:rsidRPr="00DC1289">
        <w:rPr>
          <w:rStyle w:val="tlid-translation"/>
          <w:sz w:val="28"/>
          <w:szCs w:val="28"/>
        </w:rPr>
        <w:t>а</w:t>
      </w:r>
      <w:r w:rsidR="0075711A" w:rsidRPr="00DC1289">
        <w:rPr>
          <w:rStyle w:val="tlid-translation"/>
          <w:sz w:val="28"/>
          <w:szCs w:val="28"/>
        </w:rPr>
        <w:t xml:space="preserve"> кож</w:t>
      </w:r>
      <w:r w:rsidR="00AF5052" w:rsidRPr="00DC1289">
        <w:rPr>
          <w:rStyle w:val="tlid-translation"/>
          <w:sz w:val="28"/>
          <w:szCs w:val="28"/>
        </w:rPr>
        <w:t>е</w:t>
      </w:r>
      <w:r w:rsidR="0075711A" w:rsidRPr="00DC1289">
        <w:rPr>
          <w:rStyle w:val="tlid-translation"/>
          <w:sz w:val="28"/>
          <w:szCs w:val="28"/>
        </w:rPr>
        <w:t>н с</w:t>
      </w:r>
      <w:r w:rsidR="00AF5052" w:rsidRPr="00DC1289">
        <w:rPr>
          <w:rStyle w:val="tlid-translation"/>
          <w:sz w:val="28"/>
          <w:szCs w:val="28"/>
        </w:rPr>
        <w:t xml:space="preserve">оціум або група </w:t>
      </w:r>
      <w:r w:rsidR="0075711A" w:rsidRPr="00DC1289">
        <w:rPr>
          <w:rStyle w:val="tlid-translation"/>
          <w:sz w:val="28"/>
          <w:szCs w:val="28"/>
        </w:rPr>
        <w:t xml:space="preserve"> </w:t>
      </w:r>
      <w:r w:rsidR="00273C8D" w:rsidRPr="00DC1289">
        <w:rPr>
          <w:rStyle w:val="tlid-translation"/>
          <w:sz w:val="28"/>
          <w:szCs w:val="28"/>
        </w:rPr>
        <w:t>пропонує своєрідну колірну класифікацію</w:t>
      </w:r>
      <w:r w:rsidR="0075711A" w:rsidRPr="00DC1289">
        <w:rPr>
          <w:rStyle w:val="tlid-translation"/>
          <w:sz w:val="28"/>
          <w:szCs w:val="28"/>
        </w:rPr>
        <w:t>.</w:t>
      </w:r>
      <w:r w:rsidR="00273C8D" w:rsidRPr="00DC1289">
        <w:rPr>
          <w:rStyle w:val="tlid-translation"/>
          <w:sz w:val="28"/>
          <w:szCs w:val="28"/>
        </w:rPr>
        <w:t xml:space="preserve"> </w:t>
      </w:r>
    </w:p>
    <w:p w:rsidR="00810038" w:rsidRPr="00DC1289" w:rsidRDefault="00273C8D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sz w:val="28"/>
          <w:szCs w:val="28"/>
        </w:rPr>
        <w:t xml:space="preserve">Таким чином, </w:t>
      </w:r>
      <w:r w:rsidR="00B96401" w:rsidRPr="00DC1289">
        <w:rPr>
          <w:rStyle w:val="tlid-translation"/>
          <w:sz w:val="28"/>
          <w:szCs w:val="28"/>
        </w:rPr>
        <w:t xml:space="preserve">колір як фізичне явище не наділений </w:t>
      </w:r>
      <w:r w:rsidR="00B92219" w:rsidRPr="00DC1289">
        <w:rPr>
          <w:rStyle w:val="tlid-translation"/>
          <w:sz w:val="28"/>
          <w:szCs w:val="28"/>
        </w:rPr>
        <w:t>визначеним значенням</w:t>
      </w:r>
      <w:r w:rsidR="00B96401" w:rsidRPr="00DC1289">
        <w:rPr>
          <w:rStyle w:val="tlid-translation"/>
          <w:sz w:val="28"/>
          <w:szCs w:val="28"/>
        </w:rPr>
        <w:t xml:space="preserve">, сенс він набуває під час сприйняття його людиною, котре є залежним від </w:t>
      </w:r>
      <w:r w:rsidR="00B92219" w:rsidRPr="00DC1289">
        <w:rPr>
          <w:rStyle w:val="tlid-translation"/>
          <w:sz w:val="28"/>
          <w:szCs w:val="28"/>
        </w:rPr>
        <w:t>аксіологічної системи культури і власних уподобань.</w:t>
      </w:r>
      <w:r w:rsidR="0075711A" w:rsidRPr="00DC1289">
        <w:rPr>
          <w:rStyle w:val="tlid-translation"/>
          <w:sz w:val="28"/>
          <w:szCs w:val="28"/>
        </w:rPr>
        <w:t xml:space="preserve"> </w:t>
      </w:r>
      <w:r w:rsidR="00B92219" w:rsidRPr="00DC1289">
        <w:rPr>
          <w:rStyle w:val="tlid-translation"/>
          <w:sz w:val="28"/>
          <w:szCs w:val="28"/>
        </w:rPr>
        <w:t xml:space="preserve">Колір слугує </w:t>
      </w:r>
      <w:r w:rsidR="00AB63A7" w:rsidRPr="00DC1289">
        <w:rPr>
          <w:rStyle w:val="tlid-translation"/>
          <w:sz w:val="28"/>
          <w:szCs w:val="28"/>
        </w:rPr>
        <w:t xml:space="preserve">«будівельним» матеріалом для </w:t>
      </w:r>
      <w:r w:rsidR="0075711A" w:rsidRPr="00DC1289">
        <w:rPr>
          <w:rStyle w:val="tlid-translation"/>
          <w:sz w:val="28"/>
          <w:szCs w:val="28"/>
        </w:rPr>
        <w:t>вибудову</w:t>
      </w:r>
      <w:r w:rsidR="00AB63A7" w:rsidRPr="00DC1289">
        <w:rPr>
          <w:rStyle w:val="tlid-translation"/>
          <w:sz w:val="28"/>
          <w:szCs w:val="28"/>
        </w:rPr>
        <w:t>вання</w:t>
      </w:r>
      <w:r w:rsidR="0075711A" w:rsidRPr="00DC1289">
        <w:rPr>
          <w:rStyle w:val="tlid-translation"/>
          <w:sz w:val="28"/>
          <w:szCs w:val="28"/>
        </w:rPr>
        <w:t xml:space="preserve"> культурн</w:t>
      </w:r>
      <w:r w:rsidR="00AB63A7" w:rsidRPr="00DC1289">
        <w:rPr>
          <w:rStyle w:val="tlid-translation"/>
          <w:sz w:val="28"/>
          <w:szCs w:val="28"/>
        </w:rPr>
        <w:t xml:space="preserve">ої </w:t>
      </w:r>
      <w:r w:rsidR="0075711A" w:rsidRPr="00DC1289">
        <w:rPr>
          <w:rStyle w:val="tlid-translation"/>
          <w:sz w:val="28"/>
          <w:szCs w:val="28"/>
        </w:rPr>
        <w:t>коди</w:t>
      </w:r>
      <w:r w:rsidR="00AB63A7" w:rsidRPr="00DC1289">
        <w:rPr>
          <w:rStyle w:val="tlid-translation"/>
          <w:sz w:val="28"/>
          <w:szCs w:val="28"/>
        </w:rPr>
        <w:t xml:space="preserve">фікації, </w:t>
      </w:r>
      <w:r w:rsidR="00AF154F" w:rsidRPr="00DC1289">
        <w:rPr>
          <w:rStyle w:val="tlid-translation"/>
          <w:sz w:val="28"/>
          <w:szCs w:val="28"/>
        </w:rPr>
        <w:t xml:space="preserve">конфігурації репрезентативних </w:t>
      </w:r>
      <w:r w:rsidR="0075711A" w:rsidRPr="00DC1289">
        <w:rPr>
          <w:rStyle w:val="tlid-translation"/>
          <w:sz w:val="28"/>
          <w:szCs w:val="28"/>
        </w:rPr>
        <w:t>символі</w:t>
      </w:r>
      <w:r w:rsidR="00AF154F" w:rsidRPr="00DC1289">
        <w:rPr>
          <w:rStyle w:val="tlid-translation"/>
          <w:sz w:val="28"/>
          <w:szCs w:val="28"/>
        </w:rPr>
        <w:t>в</w:t>
      </w:r>
      <w:r w:rsidR="00810038" w:rsidRPr="00DC1289">
        <w:rPr>
          <w:rStyle w:val="tlid-translation"/>
          <w:sz w:val="28"/>
          <w:szCs w:val="28"/>
        </w:rPr>
        <w:t xml:space="preserve"> для  ідентифікації та стратифікації.</w:t>
      </w:r>
    </w:p>
    <w:p w:rsidR="00EA26DC" w:rsidRPr="00DC1289" w:rsidRDefault="00810038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sz w:val="28"/>
          <w:szCs w:val="28"/>
        </w:rPr>
        <w:t>В</w:t>
      </w:r>
      <w:r w:rsidR="00D303F3" w:rsidRPr="00DC1289">
        <w:rPr>
          <w:rStyle w:val="tlid-translation"/>
          <w:sz w:val="28"/>
          <w:szCs w:val="28"/>
        </w:rPr>
        <w:t>ивчення семіотики кольору</w:t>
      </w:r>
      <w:r w:rsidR="00481267" w:rsidRPr="00DC1289">
        <w:rPr>
          <w:rStyle w:val="tlid-translation"/>
          <w:sz w:val="28"/>
          <w:szCs w:val="28"/>
        </w:rPr>
        <w:t>,</w:t>
      </w:r>
      <w:r w:rsidR="00D303F3" w:rsidRPr="00DC1289">
        <w:rPr>
          <w:rStyle w:val="tlid-translation"/>
          <w:sz w:val="28"/>
          <w:szCs w:val="28"/>
        </w:rPr>
        <w:t xml:space="preserve"> </w:t>
      </w:r>
      <w:r w:rsidR="00481267" w:rsidRPr="00DC1289">
        <w:rPr>
          <w:rStyle w:val="tlid-translation"/>
          <w:sz w:val="28"/>
          <w:szCs w:val="28"/>
        </w:rPr>
        <w:t xml:space="preserve">на наш погляд, </w:t>
      </w:r>
      <w:r w:rsidR="00D303F3" w:rsidRPr="00DC1289">
        <w:rPr>
          <w:rStyle w:val="tlid-translation"/>
          <w:sz w:val="28"/>
          <w:szCs w:val="28"/>
        </w:rPr>
        <w:t xml:space="preserve">сприяє не тільки кращому розумінню </w:t>
      </w:r>
      <w:r w:rsidR="002911C4" w:rsidRPr="00DC1289">
        <w:rPr>
          <w:rStyle w:val="tlid-translation"/>
          <w:sz w:val="28"/>
          <w:szCs w:val="28"/>
        </w:rPr>
        <w:t>механізмів розвитку та</w:t>
      </w:r>
      <w:r w:rsidR="00221252" w:rsidRPr="00DC1289">
        <w:rPr>
          <w:rStyle w:val="tlid-translation"/>
          <w:sz w:val="28"/>
          <w:szCs w:val="28"/>
        </w:rPr>
        <w:t xml:space="preserve"> функціонування культури.</w:t>
      </w:r>
      <w:r w:rsidR="00EA26DC" w:rsidRPr="00DC1289">
        <w:rPr>
          <w:rStyle w:val="tlid-translation"/>
          <w:sz w:val="28"/>
          <w:szCs w:val="28"/>
        </w:rPr>
        <w:t xml:space="preserve"> </w:t>
      </w:r>
      <w:r w:rsidR="00D303F3" w:rsidRPr="00DC1289">
        <w:rPr>
          <w:rStyle w:val="tlid-translation"/>
          <w:sz w:val="28"/>
          <w:szCs w:val="28"/>
        </w:rPr>
        <w:t>Таке знання допомагає також більш глибоко осягати витвори мистецтва, в яких, безумовно, в найбільш яскрав</w:t>
      </w:r>
      <w:r w:rsidR="00EA26DC" w:rsidRPr="00DC1289">
        <w:rPr>
          <w:rStyle w:val="tlid-translation"/>
          <w:sz w:val="28"/>
          <w:szCs w:val="28"/>
        </w:rPr>
        <w:t>ій</w:t>
      </w:r>
      <w:r w:rsidR="00D303F3" w:rsidRPr="00DC1289">
        <w:rPr>
          <w:rStyle w:val="tlid-translation"/>
          <w:sz w:val="28"/>
          <w:szCs w:val="28"/>
        </w:rPr>
        <w:t xml:space="preserve"> </w:t>
      </w:r>
      <w:r w:rsidR="00EA26DC" w:rsidRPr="00DC1289">
        <w:rPr>
          <w:rStyle w:val="tlid-translation"/>
          <w:sz w:val="28"/>
          <w:szCs w:val="28"/>
        </w:rPr>
        <w:t>та</w:t>
      </w:r>
      <w:r w:rsidR="00D303F3" w:rsidRPr="00DC1289">
        <w:rPr>
          <w:rStyle w:val="tlid-translation"/>
          <w:sz w:val="28"/>
          <w:szCs w:val="28"/>
        </w:rPr>
        <w:t xml:space="preserve"> емоційній формі знаходять відображення ідеали, стереотипи і уявлення певн</w:t>
      </w:r>
      <w:r w:rsidR="00EA26DC" w:rsidRPr="00DC1289">
        <w:rPr>
          <w:rStyle w:val="tlid-translation"/>
          <w:sz w:val="28"/>
          <w:szCs w:val="28"/>
        </w:rPr>
        <w:t>ої</w:t>
      </w:r>
      <w:r w:rsidR="00D303F3" w:rsidRPr="00DC1289">
        <w:rPr>
          <w:rStyle w:val="tlid-translation"/>
          <w:sz w:val="28"/>
          <w:szCs w:val="28"/>
        </w:rPr>
        <w:t xml:space="preserve"> епох</w:t>
      </w:r>
      <w:r w:rsidR="00EA26DC" w:rsidRPr="00DC1289">
        <w:rPr>
          <w:rStyle w:val="tlid-translation"/>
          <w:sz w:val="28"/>
          <w:szCs w:val="28"/>
        </w:rPr>
        <w:t>и</w:t>
      </w:r>
      <w:r w:rsidR="00D303F3" w:rsidRPr="00DC1289">
        <w:rPr>
          <w:rStyle w:val="tlid-translation"/>
          <w:sz w:val="28"/>
          <w:szCs w:val="28"/>
        </w:rPr>
        <w:t>.</w:t>
      </w:r>
    </w:p>
    <w:p w:rsidR="00081081" w:rsidRPr="00DC1289" w:rsidRDefault="00927380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>Існують різні способи трансляції к</w:t>
      </w:r>
      <w:r w:rsidR="00BC3858" w:rsidRPr="00DC1289">
        <w:rPr>
          <w:sz w:val="28"/>
          <w:szCs w:val="28"/>
        </w:rPr>
        <w:t>артин</w:t>
      </w:r>
      <w:r w:rsidRPr="00DC1289">
        <w:rPr>
          <w:sz w:val="28"/>
          <w:szCs w:val="28"/>
        </w:rPr>
        <w:t>и</w:t>
      </w:r>
      <w:r w:rsidR="00BC3858" w:rsidRPr="00DC1289">
        <w:rPr>
          <w:sz w:val="28"/>
          <w:szCs w:val="28"/>
        </w:rPr>
        <w:t xml:space="preserve"> світу,</w:t>
      </w:r>
      <w:r w:rsidR="00081081" w:rsidRPr="00DC1289">
        <w:rPr>
          <w:sz w:val="28"/>
          <w:szCs w:val="28"/>
        </w:rPr>
        <w:t xml:space="preserve"> </w:t>
      </w:r>
      <w:r w:rsidR="00BC3858" w:rsidRPr="00DC1289">
        <w:rPr>
          <w:sz w:val="28"/>
          <w:szCs w:val="28"/>
        </w:rPr>
        <w:t>характерно</w:t>
      </w:r>
      <w:r w:rsidRPr="00DC1289">
        <w:rPr>
          <w:sz w:val="28"/>
          <w:szCs w:val="28"/>
        </w:rPr>
        <w:t>ї</w:t>
      </w:r>
      <w:r w:rsidR="00BC3858" w:rsidRPr="00DC1289">
        <w:rPr>
          <w:sz w:val="28"/>
          <w:szCs w:val="28"/>
        </w:rPr>
        <w:t xml:space="preserve"> для традиційної культури</w:t>
      </w:r>
      <w:r w:rsidRPr="00DC1289">
        <w:rPr>
          <w:sz w:val="28"/>
          <w:szCs w:val="28"/>
        </w:rPr>
        <w:t xml:space="preserve">, серед яких </w:t>
      </w:r>
      <w:r w:rsidR="00BC3858" w:rsidRPr="00DC1289">
        <w:rPr>
          <w:sz w:val="28"/>
          <w:szCs w:val="28"/>
        </w:rPr>
        <w:t xml:space="preserve">важливу роль відіграє </w:t>
      </w:r>
      <w:r w:rsidRPr="00DC1289">
        <w:rPr>
          <w:sz w:val="28"/>
          <w:szCs w:val="28"/>
        </w:rPr>
        <w:t>колір</w:t>
      </w:r>
      <w:r w:rsidR="00081081" w:rsidRPr="00DC1289">
        <w:rPr>
          <w:sz w:val="28"/>
          <w:szCs w:val="28"/>
        </w:rPr>
        <w:t>, його символічне</w:t>
      </w:r>
      <w:r w:rsidR="00BC3858" w:rsidRPr="00DC1289">
        <w:rPr>
          <w:sz w:val="28"/>
          <w:szCs w:val="28"/>
        </w:rPr>
        <w:t xml:space="preserve"> </w:t>
      </w:r>
      <w:r w:rsidR="00081081" w:rsidRPr="00DC1289">
        <w:rPr>
          <w:sz w:val="28"/>
          <w:szCs w:val="28"/>
        </w:rPr>
        <w:t>і естетичне функціонування.</w:t>
      </w:r>
    </w:p>
    <w:p w:rsidR="00AB005E" w:rsidRPr="00DC1289" w:rsidRDefault="009352F3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sz w:val="28"/>
          <w:szCs w:val="28"/>
        </w:rPr>
        <w:t>Не дивлячись</w:t>
      </w:r>
      <w:r w:rsidR="007921F4" w:rsidRPr="00DC1289">
        <w:rPr>
          <w:rStyle w:val="tlid-translation"/>
          <w:sz w:val="28"/>
          <w:szCs w:val="28"/>
        </w:rPr>
        <w:t xml:space="preserve"> на</w:t>
      </w:r>
      <w:r w:rsidRPr="00DC1289">
        <w:rPr>
          <w:rStyle w:val="tlid-translation"/>
          <w:sz w:val="28"/>
          <w:szCs w:val="28"/>
        </w:rPr>
        <w:t xml:space="preserve"> те, що в історії відбувається зміна </w:t>
      </w:r>
      <w:r w:rsidR="000E39FC" w:rsidRPr="00DC1289">
        <w:rPr>
          <w:rStyle w:val="tlid-translation"/>
          <w:sz w:val="28"/>
          <w:szCs w:val="28"/>
        </w:rPr>
        <w:t>культурн</w:t>
      </w:r>
      <w:r w:rsidRPr="00DC1289">
        <w:rPr>
          <w:rStyle w:val="tlid-translation"/>
          <w:sz w:val="28"/>
          <w:szCs w:val="28"/>
        </w:rPr>
        <w:t>их</w:t>
      </w:r>
      <w:r w:rsidR="000E39FC" w:rsidRPr="00DC1289">
        <w:rPr>
          <w:rStyle w:val="tlid-translation"/>
          <w:sz w:val="28"/>
          <w:szCs w:val="28"/>
        </w:rPr>
        <w:t xml:space="preserve"> епох</w:t>
      </w:r>
      <w:r w:rsidRPr="00DC1289">
        <w:rPr>
          <w:rStyle w:val="tlid-translation"/>
          <w:sz w:val="28"/>
          <w:szCs w:val="28"/>
        </w:rPr>
        <w:t xml:space="preserve">, колір залишається </w:t>
      </w:r>
      <w:r w:rsidR="00AB005E" w:rsidRPr="00DC1289">
        <w:rPr>
          <w:rStyle w:val="tlid-translation"/>
          <w:sz w:val="28"/>
          <w:szCs w:val="28"/>
        </w:rPr>
        <w:t xml:space="preserve">своєрідним символічним позначенням історичного часу, </w:t>
      </w:r>
      <w:r w:rsidRPr="00DC1289">
        <w:rPr>
          <w:rStyle w:val="tlid-translation"/>
          <w:sz w:val="28"/>
          <w:szCs w:val="28"/>
        </w:rPr>
        <w:t>провідником різного роду комунікацій</w:t>
      </w:r>
      <w:r w:rsidR="00644423" w:rsidRPr="00DC1289">
        <w:rPr>
          <w:rStyle w:val="tlid-translation"/>
          <w:sz w:val="28"/>
          <w:szCs w:val="28"/>
        </w:rPr>
        <w:t>, транслятором і ретранслятором соціокультурних традицій</w:t>
      </w:r>
      <w:r w:rsidR="00AB005E" w:rsidRPr="00DC1289">
        <w:rPr>
          <w:rStyle w:val="tlid-translation"/>
          <w:sz w:val="28"/>
          <w:szCs w:val="28"/>
        </w:rPr>
        <w:t>.</w:t>
      </w:r>
    </w:p>
    <w:p w:rsidR="000E39FC" w:rsidRPr="00DC1289" w:rsidRDefault="00AB005E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sz w:val="28"/>
          <w:szCs w:val="28"/>
        </w:rPr>
        <w:t xml:space="preserve">В сучасній культурі </w:t>
      </w:r>
      <w:r w:rsidR="000E39FC" w:rsidRPr="00DC1289">
        <w:rPr>
          <w:rStyle w:val="tlid-translation"/>
          <w:sz w:val="28"/>
          <w:szCs w:val="28"/>
        </w:rPr>
        <w:t>колір</w:t>
      </w:r>
      <w:r w:rsidR="00946E35" w:rsidRPr="00DC1289">
        <w:rPr>
          <w:rStyle w:val="tlid-translation"/>
          <w:sz w:val="28"/>
          <w:szCs w:val="28"/>
        </w:rPr>
        <w:t>, як і раніше,</w:t>
      </w:r>
      <w:r w:rsidR="000E39FC" w:rsidRPr="00DC1289">
        <w:rPr>
          <w:rStyle w:val="tlid-translation"/>
          <w:sz w:val="28"/>
          <w:szCs w:val="28"/>
        </w:rPr>
        <w:t xml:space="preserve"> </w:t>
      </w:r>
      <w:r w:rsidR="00946E35" w:rsidRPr="00DC1289">
        <w:rPr>
          <w:rStyle w:val="tlid-translation"/>
          <w:sz w:val="28"/>
          <w:szCs w:val="28"/>
        </w:rPr>
        <w:t xml:space="preserve">виступає одним із домінантних інструментів і способів тлумачення історичного, </w:t>
      </w:r>
      <w:r w:rsidR="000E39FC" w:rsidRPr="00DC1289">
        <w:rPr>
          <w:rStyle w:val="tlid-translation"/>
          <w:sz w:val="28"/>
          <w:szCs w:val="28"/>
        </w:rPr>
        <w:t>соціального і культурного</w:t>
      </w:r>
      <w:r w:rsidR="00946E35" w:rsidRPr="00DC1289">
        <w:rPr>
          <w:rStyle w:val="tlid-translation"/>
          <w:sz w:val="28"/>
          <w:szCs w:val="28"/>
        </w:rPr>
        <w:t xml:space="preserve"> </w:t>
      </w:r>
      <w:r w:rsidR="000E39FC" w:rsidRPr="00DC1289">
        <w:rPr>
          <w:rStyle w:val="tlid-translation"/>
          <w:sz w:val="28"/>
          <w:szCs w:val="28"/>
        </w:rPr>
        <w:t>простор</w:t>
      </w:r>
      <w:r w:rsidR="00946E35" w:rsidRPr="00DC1289">
        <w:rPr>
          <w:rStyle w:val="tlid-translation"/>
          <w:sz w:val="28"/>
          <w:szCs w:val="28"/>
        </w:rPr>
        <w:t>у</w:t>
      </w:r>
      <w:r w:rsidR="000E39FC" w:rsidRPr="00DC1289">
        <w:rPr>
          <w:rStyle w:val="tlid-translation"/>
          <w:sz w:val="28"/>
          <w:szCs w:val="28"/>
        </w:rPr>
        <w:t>, дозволя</w:t>
      </w:r>
      <w:r w:rsidR="00DD03E1" w:rsidRPr="00DC1289">
        <w:rPr>
          <w:rStyle w:val="tlid-translation"/>
          <w:sz w:val="28"/>
          <w:szCs w:val="28"/>
        </w:rPr>
        <w:t xml:space="preserve">ючи людині висловити і продемонструвати свої ціннісні орієнтири, своє ставлення до світу загалом і до конкретних життєвих ситуацій  зокрема. </w:t>
      </w:r>
    </w:p>
    <w:p w:rsidR="00C76E02" w:rsidRPr="00DC1289" w:rsidRDefault="00BD48B4" w:rsidP="00302A2D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rStyle w:val="tlid-translation"/>
          <w:b/>
          <w:sz w:val="28"/>
          <w:szCs w:val="28"/>
        </w:rPr>
        <w:t>Ступінь</w:t>
      </w:r>
      <w:r w:rsidR="00F95642" w:rsidRPr="00DC1289">
        <w:rPr>
          <w:rStyle w:val="tlid-translation"/>
          <w:b/>
          <w:sz w:val="28"/>
          <w:szCs w:val="28"/>
        </w:rPr>
        <w:t xml:space="preserve"> розробленості теми.</w:t>
      </w:r>
      <w:r w:rsidR="00F95642" w:rsidRPr="00DC1289">
        <w:rPr>
          <w:rStyle w:val="tlid-translation"/>
          <w:sz w:val="28"/>
          <w:szCs w:val="28"/>
        </w:rPr>
        <w:t xml:space="preserve"> </w:t>
      </w:r>
      <w:r w:rsidR="00B4735A" w:rsidRPr="00DC1289">
        <w:rPr>
          <w:rStyle w:val="tlid-translation"/>
          <w:sz w:val="28"/>
          <w:szCs w:val="28"/>
        </w:rPr>
        <w:t xml:space="preserve">Природа кольору цікавила людство з давніх часів. В античній традиції колір розглядався як явище «неістинного» світу, котрий сприймається відчуттями. З точки зору християнського світогляду, яке в основному сформувалося в епоху середньовіччя, світло і відповідно колір сприймаються як прояв божественного, метафізичного світу, які проливаються або втілюються в природному світі. Починаючи з епохи Відродження, мислителі звертаються до вивчення естетичних характеристик кольору. Нарешті, філософи Нового часу, аналізуючи об’єктивні </w:t>
      </w:r>
      <w:r w:rsidR="00455C31" w:rsidRPr="00DC1289">
        <w:rPr>
          <w:rStyle w:val="tlid-translation"/>
          <w:sz w:val="28"/>
          <w:szCs w:val="28"/>
        </w:rPr>
        <w:t>та</w:t>
      </w:r>
      <w:r w:rsidR="00B4735A" w:rsidRPr="00DC1289">
        <w:rPr>
          <w:rStyle w:val="tlid-translation"/>
          <w:sz w:val="28"/>
          <w:szCs w:val="28"/>
        </w:rPr>
        <w:t xml:space="preserve"> суб’єктивні якості речей, висували різні концепції з приводу природи кольору. У цю ж епоху представники різних галузей природознавства звернулися до вивчення кольору. Фізику цікавив колір як фізичне явище, фізіологія зосередилася на вивченні процесів, пов’язаних з появою колірних відчуттів, психологія зацікавилася проблемою сприйняття кольору, біологія аналізувала вплив кольору на існування живого організму [див.</w:t>
      </w:r>
      <w:r w:rsidR="00036E04">
        <w:rPr>
          <w:rStyle w:val="tlid-translation"/>
          <w:sz w:val="28"/>
          <w:szCs w:val="28"/>
        </w:rPr>
        <w:t>:</w:t>
      </w:r>
      <w:r w:rsidR="00B4735A" w:rsidRPr="00DC1289">
        <w:rPr>
          <w:rStyle w:val="tlid-translation"/>
          <w:sz w:val="28"/>
          <w:szCs w:val="28"/>
        </w:rPr>
        <w:t xml:space="preserve"> </w:t>
      </w:r>
      <w:r w:rsidR="006B0554">
        <w:rPr>
          <w:rStyle w:val="tlid-translation"/>
          <w:sz w:val="28"/>
          <w:szCs w:val="28"/>
        </w:rPr>
        <w:t>16,</w:t>
      </w:r>
      <w:r w:rsidR="00F46DDD" w:rsidRPr="00DC1289">
        <w:rPr>
          <w:rStyle w:val="tlid-translation"/>
          <w:sz w:val="28"/>
          <w:szCs w:val="28"/>
        </w:rPr>
        <w:t xml:space="preserve"> </w:t>
      </w:r>
      <w:r w:rsidR="00B4735A" w:rsidRPr="00DC1289">
        <w:rPr>
          <w:rStyle w:val="tlid-translation"/>
          <w:sz w:val="28"/>
          <w:szCs w:val="28"/>
        </w:rPr>
        <w:t>с.16-28].</w:t>
      </w:r>
      <w:r w:rsidR="00C76E02" w:rsidRPr="00DC1289">
        <w:rPr>
          <w:rFonts w:eastAsia="Times New Roman"/>
          <w:iCs/>
          <w:sz w:val="28"/>
          <w:szCs w:val="28"/>
        </w:rPr>
        <w:t xml:space="preserve"> </w:t>
      </w:r>
    </w:p>
    <w:p w:rsidR="00263745" w:rsidRPr="00DC1289" w:rsidRDefault="00B4735A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Тільки в новітній час кольором як об’єктом наукових досліджень зацікавилися гуманітарні науки. Його почали вивчати мистецтвознавство, психолінгвістика, культурологія тощо. </w:t>
      </w:r>
      <w:r w:rsidR="00263745" w:rsidRPr="00DC1289">
        <w:rPr>
          <w:sz w:val="28"/>
          <w:szCs w:val="28"/>
        </w:rPr>
        <w:t xml:space="preserve">Теоретиками образотворчого мистецтва вивчається проблема зображення і системи кольору, феномени поняття </w:t>
      </w:r>
      <w:r w:rsidR="00DF214B" w:rsidRPr="00DC1289">
        <w:rPr>
          <w:sz w:val="28"/>
          <w:szCs w:val="28"/>
        </w:rPr>
        <w:t xml:space="preserve">колірного </w:t>
      </w:r>
      <w:r w:rsidR="00263745" w:rsidRPr="00DC1289">
        <w:rPr>
          <w:sz w:val="28"/>
          <w:szCs w:val="28"/>
        </w:rPr>
        <w:t>контрасту, нюансу, колориту</w:t>
      </w:r>
      <w:r w:rsidR="00DF214B" w:rsidRPr="00DC1289">
        <w:rPr>
          <w:sz w:val="28"/>
          <w:szCs w:val="28"/>
        </w:rPr>
        <w:t xml:space="preserve"> та ін.</w:t>
      </w:r>
      <w:r w:rsidR="00263745" w:rsidRPr="00DC1289">
        <w:rPr>
          <w:sz w:val="28"/>
          <w:szCs w:val="28"/>
        </w:rPr>
        <w:t xml:space="preserve"> </w:t>
      </w:r>
      <w:r w:rsidR="00DF214B" w:rsidRPr="00DC1289">
        <w:rPr>
          <w:sz w:val="28"/>
          <w:szCs w:val="28"/>
        </w:rPr>
        <w:t>Психологія вивчає різноманітні аспекти колірного впливу на почуття та емоції людини</w:t>
      </w:r>
      <w:r w:rsidR="004151FA" w:rsidRPr="00DC1289">
        <w:rPr>
          <w:sz w:val="28"/>
          <w:szCs w:val="28"/>
        </w:rPr>
        <w:t>.</w:t>
      </w:r>
    </w:p>
    <w:p w:rsidR="00B4735A" w:rsidRPr="00DC1289" w:rsidRDefault="00B4735A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Підставою гуманітарного підходу до вивчення феномена кольору виступило уявлення про колір як про результат </w:t>
      </w:r>
      <w:r w:rsidR="00BD48B4" w:rsidRPr="00DC1289">
        <w:rPr>
          <w:sz w:val="28"/>
          <w:szCs w:val="28"/>
        </w:rPr>
        <w:t>суб’єктивного</w:t>
      </w:r>
      <w:r w:rsidRPr="00DC1289">
        <w:rPr>
          <w:sz w:val="28"/>
          <w:szCs w:val="28"/>
        </w:rPr>
        <w:t xml:space="preserve"> людського сприйняття, який наділяється певним сенсом. Отримані знання про вплив кольору на людину активно використовує дизайн, реклама, різні сучасні технології.</w:t>
      </w:r>
    </w:p>
    <w:p w:rsidR="000F2693" w:rsidRPr="00DC1289" w:rsidRDefault="000F2693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sz w:val="28"/>
          <w:szCs w:val="28"/>
        </w:rPr>
        <w:t>Такі мислителі як Барт Р., Ельмслев Л., Кассирер Е., Карнап Р., Лотман Ю.М., Морріс Ч., Пірс Ч., Ф. де Соссюр</w:t>
      </w:r>
      <w:r w:rsidR="00AF131D">
        <w:rPr>
          <w:sz w:val="28"/>
          <w:szCs w:val="28"/>
        </w:rPr>
        <w:t>, Бодрийяр Ж.</w:t>
      </w:r>
      <w:r w:rsidRPr="00DC1289">
        <w:rPr>
          <w:sz w:val="28"/>
          <w:szCs w:val="28"/>
        </w:rPr>
        <w:t xml:space="preserve"> тощо в своїх роботах опрацьовують різні аспекти семіотики культури.</w:t>
      </w:r>
    </w:p>
    <w:p w:rsidR="00B4735A" w:rsidRPr="00DC1289" w:rsidRDefault="00B4735A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Сучасна теоретична думка активно вивчає проблематику, пов’язану з кольором. Психологічні особливості сприйняття кольору описані в роботах </w:t>
      </w:r>
      <w:r w:rsidR="00D54506">
        <w:rPr>
          <w:sz w:val="28"/>
          <w:szCs w:val="28"/>
        </w:rPr>
        <w:t xml:space="preserve">Базими О.В., </w:t>
      </w:r>
      <w:r w:rsidRPr="00DC1289">
        <w:rPr>
          <w:sz w:val="28"/>
          <w:szCs w:val="28"/>
        </w:rPr>
        <w:t>Л</w:t>
      </w:r>
      <w:r w:rsidR="00D54506">
        <w:rPr>
          <w:sz w:val="28"/>
          <w:szCs w:val="28"/>
        </w:rPr>
        <w:t xml:space="preserve">еонтьєва А.М., </w:t>
      </w:r>
      <w:r w:rsidRPr="00DC1289">
        <w:rPr>
          <w:sz w:val="28"/>
          <w:szCs w:val="28"/>
        </w:rPr>
        <w:t xml:space="preserve"> Величковського Б.</w:t>
      </w:r>
      <w:r w:rsidR="009B4127" w:rsidRPr="00DC1289">
        <w:rPr>
          <w:sz w:val="28"/>
          <w:szCs w:val="28"/>
        </w:rPr>
        <w:t xml:space="preserve">М., </w:t>
      </w:r>
      <w:r w:rsidR="00AF131D">
        <w:rPr>
          <w:sz w:val="28"/>
          <w:szCs w:val="28"/>
        </w:rPr>
        <w:t xml:space="preserve"> </w:t>
      </w:r>
      <w:r w:rsidR="009B4127" w:rsidRPr="00DC1289">
        <w:rPr>
          <w:sz w:val="28"/>
          <w:szCs w:val="28"/>
        </w:rPr>
        <w:t>Миронової Л.Н., Івенса</w:t>
      </w:r>
      <w:r w:rsidRPr="00DC1289">
        <w:rPr>
          <w:sz w:val="28"/>
          <w:szCs w:val="28"/>
        </w:rPr>
        <w:t xml:space="preserve"> </w:t>
      </w:r>
      <w:r w:rsidR="00D54506" w:rsidRPr="00DC1289">
        <w:rPr>
          <w:sz w:val="28"/>
          <w:szCs w:val="28"/>
        </w:rPr>
        <w:t xml:space="preserve">P.M. </w:t>
      </w:r>
      <w:r w:rsidRPr="00DC1289">
        <w:rPr>
          <w:sz w:val="28"/>
          <w:szCs w:val="28"/>
        </w:rPr>
        <w:t>та багатьох інших.</w:t>
      </w:r>
    </w:p>
    <w:p w:rsidR="00B4735A" w:rsidRPr="006B0554" w:rsidRDefault="00B4735A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6B0554">
        <w:rPr>
          <w:sz w:val="28"/>
          <w:szCs w:val="28"/>
        </w:rPr>
        <w:t>У роботах таких сучасних дослідників культури як Барт Р., Білий А., Забозлаєва Т.Б., Лосєв А.Ф., Лотман Ю.М. тощо розглядаються питання семантико-символічної і культурно-антропологічної природи сприйняття кольору.</w:t>
      </w:r>
      <w:r w:rsidR="00D54506" w:rsidRPr="006B0554">
        <w:rPr>
          <w:sz w:val="28"/>
          <w:szCs w:val="28"/>
        </w:rPr>
        <w:t xml:space="preserve"> </w:t>
      </w:r>
    </w:p>
    <w:p w:rsidR="00D54506" w:rsidRPr="006B0554" w:rsidRDefault="00D54506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6B0554">
        <w:rPr>
          <w:sz w:val="28"/>
          <w:szCs w:val="28"/>
        </w:rPr>
        <w:t xml:space="preserve">Проблему сприйняття кольору у традиційній культурі досліджують </w:t>
      </w:r>
      <w:r w:rsidR="006B0554" w:rsidRPr="006B0554">
        <w:rPr>
          <w:sz w:val="28"/>
          <w:szCs w:val="28"/>
        </w:rPr>
        <w:t>Білова</w:t>
      </w:r>
      <w:r w:rsidRPr="006B0554">
        <w:rPr>
          <w:sz w:val="28"/>
          <w:szCs w:val="28"/>
        </w:rPr>
        <w:t xml:space="preserve"> О.В., </w:t>
      </w:r>
      <w:r w:rsidR="003F1C1D" w:rsidRPr="006B0554">
        <w:rPr>
          <w:sz w:val="28"/>
          <w:szCs w:val="28"/>
        </w:rPr>
        <w:t>Обухов Я. Л.</w:t>
      </w:r>
      <w:r w:rsidR="00CA7E5A" w:rsidRPr="006B0554">
        <w:rPr>
          <w:sz w:val="28"/>
          <w:szCs w:val="28"/>
        </w:rPr>
        <w:t xml:space="preserve">, </w:t>
      </w:r>
      <w:r w:rsidR="009004B5" w:rsidRPr="006B0554">
        <w:rPr>
          <w:rFonts w:eastAsia="Times New Roman"/>
          <w:sz w:val="28"/>
          <w:szCs w:val="28"/>
          <w:lang w:eastAsia="uk-UA"/>
        </w:rPr>
        <w:t>Миронова Л. Н.</w:t>
      </w:r>
      <w:r w:rsidR="009004B5" w:rsidRPr="006B0554">
        <w:rPr>
          <w:sz w:val="28"/>
          <w:szCs w:val="28"/>
        </w:rPr>
        <w:t xml:space="preserve"> Сєров Н.В.</w:t>
      </w:r>
      <w:r w:rsidR="006B0554" w:rsidRPr="006B0554">
        <w:rPr>
          <w:sz w:val="28"/>
          <w:szCs w:val="28"/>
        </w:rPr>
        <w:t xml:space="preserve"> тощо.</w:t>
      </w:r>
    </w:p>
    <w:p w:rsidR="003F1C1D" w:rsidRPr="006B0554" w:rsidRDefault="003F1C1D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6B0554">
        <w:rPr>
          <w:sz w:val="28"/>
          <w:szCs w:val="28"/>
        </w:rPr>
        <w:t>Різн</w:t>
      </w:r>
      <w:r w:rsidR="009004B5" w:rsidRPr="006B0554">
        <w:rPr>
          <w:sz w:val="28"/>
          <w:szCs w:val="28"/>
        </w:rPr>
        <w:t>о</w:t>
      </w:r>
      <w:r w:rsidRPr="006B0554">
        <w:rPr>
          <w:sz w:val="28"/>
          <w:szCs w:val="28"/>
        </w:rPr>
        <w:t>манітні аспекти використання кольору у сучасній культурі аналізуються у роботах</w:t>
      </w:r>
      <w:r w:rsidR="00CA7E5A" w:rsidRPr="006B0554">
        <w:rPr>
          <w:sz w:val="28"/>
          <w:szCs w:val="28"/>
        </w:rPr>
        <w:t xml:space="preserve"> </w:t>
      </w:r>
      <w:r w:rsidR="006B0554" w:rsidRPr="006B0554">
        <w:rPr>
          <w:sz w:val="28"/>
          <w:szCs w:val="28"/>
        </w:rPr>
        <w:t>Андрєєвої</w:t>
      </w:r>
      <w:r w:rsidR="00CA7E5A" w:rsidRPr="006B0554">
        <w:rPr>
          <w:sz w:val="28"/>
          <w:szCs w:val="28"/>
        </w:rPr>
        <w:t xml:space="preserve"> І. А., Волкова М.М., Ісаєва А.А., </w:t>
      </w:r>
      <w:r w:rsidR="009004B5" w:rsidRPr="006B0554">
        <w:rPr>
          <w:rFonts w:eastAsia="Times New Roman"/>
          <w:sz w:val="28"/>
          <w:szCs w:val="28"/>
          <w:lang w:eastAsia="uk-UA"/>
        </w:rPr>
        <w:t>Пономарьова О.С.</w:t>
      </w:r>
      <w:r w:rsidR="006B0554" w:rsidRPr="006B0554">
        <w:rPr>
          <w:rFonts w:eastAsia="Times New Roman"/>
          <w:sz w:val="28"/>
          <w:szCs w:val="28"/>
          <w:lang w:eastAsia="uk-UA"/>
        </w:rPr>
        <w:t>,</w:t>
      </w:r>
      <w:r w:rsidR="006B0554" w:rsidRPr="006B0554">
        <w:rPr>
          <w:sz w:val="28"/>
          <w:szCs w:val="28"/>
        </w:rPr>
        <w:t xml:space="preserve"> Суріної М. О. та ін.</w:t>
      </w:r>
    </w:p>
    <w:p w:rsidR="00C2449C" w:rsidRPr="00DC1289" w:rsidRDefault="007873A3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sz w:val="28"/>
          <w:szCs w:val="28"/>
        </w:rPr>
        <w:t xml:space="preserve">Отже, </w:t>
      </w:r>
      <w:r w:rsidR="00DA46D3" w:rsidRPr="00DC1289">
        <w:rPr>
          <w:sz w:val="28"/>
          <w:szCs w:val="28"/>
        </w:rPr>
        <w:t xml:space="preserve">слід </w:t>
      </w:r>
      <w:r w:rsidR="009B4127" w:rsidRPr="00DC1289">
        <w:rPr>
          <w:sz w:val="28"/>
          <w:szCs w:val="28"/>
        </w:rPr>
        <w:t>врахувати той факт, що під час осмислення феномену кол</w:t>
      </w:r>
      <w:r w:rsidR="00BD48B4" w:rsidRPr="00DC1289">
        <w:rPr>
          <w:sz w:val="28"/>
          <w:szCs w:val="28"/>
        </w:rPr>
        <w:t>ьо</w:t>
      </w:r>
      <w:r w:rsidR="009B4127" w:rsidRPr="00DC1289">
        <w:rPr>
          <w:sz w:val="28"/>
          <w:szCs w:val="28"/>
        </w:rPr>
        <w:t xml:space="preserve">ру </w:t>
      </w:r>
      <w:r w:rsidR="00907E3C" w:rsidRPr="00DC1289">
        <w:rPr>
          <w:sz w:val="28"/>
          <w:szCs w:val="28"/>
        </w:rPr>
        <w:t xml:space="preserve">необхідно зважувати на </w:t>
      </w:r>
      <w:r w:rsidR="009B4127" w:rsidRPr="00DC1289">
        <w:rPr>
          <w:sz w:val="28"/>
          <w:szCs w:val="28"/>
        </w:rPr>
        <w:t>психологічні</w:t>
      </w:r>
      <w:r w:rsidR="00907E3C" w:rsidRPr="00DC1289">
        <w:rPr>
          <w:sz w:val="28"/>
          <w:szCs w:val="28"/>
        </w:rPr>
        <w:t>, естетичні, наукові та культурологічні аспекти</w:t>
      </w:r>
      <w:r w:rsidR="009B4127" w:rsidRPr="00DC1289">
        <w:rPr>
          <w:sz w:val="28"/>
          <w:szCs w:val="28"/>
        </w:rPr>
        <w:t xml:space="preserve"> </w:t>
      </w:r>
      <w:r w:rsidR="00D2775D" w:rsidRPr="00DC1289">
        <w:rPr>
          <w:sz w:val="28"/>
          <w:szCs w:val="28"/>
        </w:rPr>
        <w:t>цього явища.</w:t>
      </w:r>
      <w:r w:rsidR="00DA46D3" w:rsidRPr="00DC1289">
        <w:rPr>
          <w:sz w:val="28"/>
          <w:szCs w:val="28"/>
        </w:rPr>
        <w:t xml:space="preserve"> </w:t>
      </w:r>
      <w:r w:rsidR="002D3C23" w:rsidRPr="00DC1289">
        <w:rPr>
          <w:sz w:val="28"/>
          <w:szCs w:val="28"/>
        </w:rPr>
        <w:t>Культурологію</w:t>
      </w:r>
      <w:r w:rsidR="00132D8B" w:rsidRPr="00DC1289">
        <w:rPr>
          <w:sz w:val="28"/>
          <w:szCs w:val="28"/>
        </w:rPr>
        <w:t>,</w:t>
      </w:r>
      <w:r w:rsidR="002D3C23" w:rsidRPr="00DC1289">
        <w:rPr>
          <w:sz w:val="28"/>
          <w:szCs w:val="28"/>
        </w:rPr>
        <w:t xml:space="preserve"> передусім</w:t>
      </w:r>
      <w:r w:rsidR="00132D8B" w:rsidRPr="00DC1289">
        <w:rPr>
          <w:sz w:val="28"/>
          <w:szCs w:val="28"/>
        </w:rPr>
        <w:t>,</w:t>
      </w:r>
      <w:r w:rsidR="002D3C23" w:rsidRPr="00DC1289">
        <w:rPr>
          <w:sz w:val="28"/>
          <w:szCs w:val="28"/>
        </w:rPr>
        <w:t xml:space="preserve"> цікавить інтерпретація кольору, тобто аналіз його як певного повідомлення, знаку, символу. </w:t>
      </w:r>
      <w:r w:rsidR="00EB0C73" w:rsidRPr="00DC1289">
        <w:rPr>
          <w:sz w:val="28"/>
          <w:szCs w:val="28"/>
        </w:rPr>
        <w:t xml:space="preserve"> Осмислення кольору може від</w:t>
      </w:r>
      <w:r w:rsidR="00132D8B" w:rsidRPr="00DC1289">
        <w:rPr>
          <w:sz w:val="28"/>
          <w:szCs w:val="28"/>
        </w:rPr>
        <w:t>б</w:t>
      </w:r>
      <w:r w:rsidR="00EB0C73" w:rsidRPr="00DC1289">
        <w:rPr>
          <w:sz w:val="28"/>
          <w:szCs w:val="28"/>
        </w:rPr>
        <w:t>уватися на індивідуальному рівні, оскільки «колір - це перше, з чим стикається наш зір під час сприйняття світу»</w:t>
      </w:r>
      <w:r w:rsidR="00F65EA3" w:rsidRPr="00DC1289">
        <w:rPr>
          <w:sz w:val="28"/>
          <w:szCs w:val="28"/>
        </w:rPr>
        <w:t xml:space="preserve"> </w:t>
      </w:r>
      <w:r w:rsidR="00EB0C73" w:rsidRPr="00DC1289">
        <w:rPr>
          <w:sz w:val="28"/>
          <w:szCs w:val="28"/>
        </w:rPr>
        <w:t>[</w:t>
      </w:r>
      <w:r w:rsidR="00036E04">
        <w:rPr>
          <w:sz w:val="28"/>
          <w:szCs w:val="28"/>
        </w:rPr>
        <w:t>66,</w:t>
      </w:r>
      <w:r w:rsidR="00F46DDD" w:rsidRPr="00DC1289">
        <w:rPr>
          <w:sz w:val="28"/>
          <w:szCs w:val="28"/>
        </w:rPr>
        <w:t xml:space="preserve"> с</w:t>
      </w:r>
      <w:r w:rsidR="00F65EA3" w:rsidRPr="00DC1289">
        <w:rPr>
          <w:sz w:val="28"/>
          <w:szCs w:val="28"/>
        </w:rPr>
        <w:t xml:space="preserve">.3] </w:t>
      </w:r>
      <w:r w:rsidR="00132D8B" w:rsidRPr="00DC1289">
        <w:rPr>
          <w:sz w:val="28"/>
          <w:szCs w:val="28"/>
        </w:rPr>
        <w:t>або на загальнокультурному рівні, що також викликає певні труднощі під час його вивчення.</w:t>
      </w:r>
      <w:r w:rsidR="00DA46D3" w:rsidRPr="00DC1289">
        <w:rPr>
          <w:sz w:val="28"/>
          <w:szCs w:val="28"/>
        </w:rPr>
        <w:t xml:space="preserve"> </w:t>
      </w:r>
      <w:r w:rsidR="00DA46D3" w:rsidRPr="00DC1289">
        <w:rPr>
          <w:rStyle w:val="tlid-translation"/>
          <w:sz w:val="28"/>
          <w:szCs w:val="28"/>
        </w:rPr>
        <w:t>Крім того, в</w:t>
      </w:r>
      <w:r w:rsidR="00EA26DC" w:rsidRPr="00DC1289">
        <w:rPr>
          <w:rStyle w:val="tlid-translation"/>
          <w:sz w:val="28"/>
          <w:szCs w:val="28"/>
        </w:rPr>
        <w:t>ивчення особливостей семіотики кольору в культурі є важливим завданням, що має</w:t>
      </w:r>
      <w:r w:rsidR="00FC6609" w:rsidRPr="00DC1289">
        <w:rPr>
          <w:rStyle w:val="tlid-translation"/>
          <w:sz w:val="28"/>
          <w:szCs w:val="28"/>
        </w:rPr>
        <w:t xml:space="preserve"> велике </w:t>
      </w:r>
      <w:r w:rsidR="00EA26DC" w:rsidRPr="00DC1289">
        <w:rPr>
          <w:rStyle w:val="tlid-translation"/>
          <w:sz w:val="28"/>
          <w:szCs w:val="28"/>
        </w:rPr>
        <w:t>теоретичне і прикладне значення.</w:t>
      </w:r>
      <w:r w:rsidR="0061769E" w:rsidRPr="00DC1289">
        <w:rPr>
          <w:rStyle w:val="tlid-translation"/>
          <w:sz w:val="28"/>
          <w:szCs w:val="28"/>
        </w:rPr>
        <w:t xml:space="preserve"> Проте</w:t>
      </w:r>
      <w:r w:rsidR="001355A1" w:rsidRPr="00DC1289">
        <w:rPr>
          <w:rStyle w:val="tlid-translation"/>
          <w:sz w:val="28"/>
          <w:szCs w:val="28"/>
        </w:rPr>
        <w:t xml:space="preserve">, не дивлячись на актуальність проблеми, теоретичних </w:t>
      </w:r>
      <w:r w:rsidR="00286BDF" w:rsidRPr="00DC1289">
        <w:rPr>
          <w:rStyle w:val="tlid-translation"/>
          <w:sz w:val="28"/>
          <w:szCs w:val="28"/>
        </w:rPr>
        <w:t xml:space="preserve">культурологічних </w:t>
      </w:r>
      <w:r w:rsidR="0061769E" w:rsidRPr="00DC1289">
        <w:rPr>
          <w:rStyle w:val="tlid-translation"/>
          <w:sz w:val="28"/>
          <w:szCs w:val="28"/>
        </w:rPr>
        <w:t>праць,</w:t>
      </w:r>
      <w:r w:rsidR="001355A1" w:rsidRPr="00DC1289">
        <w:rPr>
          <w:rStyle w:val="tlid-translation"/>
          <w:sz w:val="28"/>
          <w:szCs w:val="28"/>
        </w:rPr>
        <w:t xml:space="preserve"> які були б присвячені </w:t>
      </w:r>
      <w:r w:rsidR="006B0554">
        <w:rPr>
          <w:rStyle w:val="tlid-translation"/>
          <w:sz w:val="28"/>
          <w:szCs w:val="28"/>
        </w:rPr>
        <w:t xml:space="preserve">порівняльному </w:t>
      </w:r>
      <w:r w:rsidR="001355A1" w:rsidRPr="00DC1289">
        <w:rPr>
          <w:rStyle w:val="tlid-translation"/>
          <w:sz w:val="28"/>
          <w:szCs w:val="28"/>
        </w:rPr>
        <w:t>анал</w:t>
      </w:r>
      <w:r w:rsidR="00286BDF" w:rsidRPr="00DC1289">
        <w:rPr>
          <w:rStyle w:val="tlid-translation"/>
          <w:sz w:val="28"/>
          <w:szCs w:val="28"/>
        </w:rPr>
        <w:t>ізу кольору</w:t>
      </w:r>
      <w:r w:rsidR="006B0554">
        <w:rPr>
          <w:rStyle w:val="tlid-translation"/>
          <w:sz w:val="28"/>
          <w:szCs w:val="28"/>
        </w:rPr>
        <w:t xml:space="preserve"> у традиційній і сучасній культурі</w:t>
      </w:r>
      <w:r w:rsidR="00286BDF" w:rsidRPr="00DC1289">
        <w:rPr>
          <w:rStyle w:val="tlid-translation"/>
          <w:sz w:val="28"/>
          <w:szCs w:val="28"/>
        </w:rPr>
        <w:t xml:space="preserve">, є недостатньо. </w:t>
      </w:r>
      <w:r w:rsidR="0061769E" w:rsidRPr="00DC1289">
        <w:rPr>
          <w:rStyle w:val="tlid-translation"/>
          <w:sz w:val="28"/>
          <w:szCs w:val="28"/>
        </w:rPr>
        <w:t xml:space="preserve"> </w:t>
      </w:r>
    </w:p>
    <w:p w:rsidR="00887438" w:rsidRPr="00DC1289" w:rsidRDefault="00BD48B4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b/>
          <w:sz w:val="28"/>
          <w:szCs w:val="28"/>
        </w:rPr>
        <w:t>Об’єктом</w:t>
      </w:r>
      <w:r w:rsidR="00DA46D3" w:rsidRPr="00DC1289">
        <w:rPr>
          <w:b/>
          <w:sz w:val="28"/>
          <w:szCs w:val="28"/>
        </w:rPr>
        <w:t xml:space="preserve"> дослідження</w:t>
      </w:r>
      <w:r w:rsidR="00DA46D3" w:rsidRPr="00DC1289">
        <w:rPr>
          <w:sz w:val="28"/>
          <w:szCs w:val="28"/>
        </w:rPr>
        <w:t xml:space="preserve"> виступає </w:t>
      </w:r>
      <w:r w:rsidR="00887438" w:rsidRPr="00DC1289">
        <w:rPr>
          <w:sz w:val="28"/>
          <w:szCs w:val="28"/>
        </w:rPr>
        <w:t>колір як культурний феномен, представлений у різних формах культури.</w:t>
      </w:r>
    </w:p>
    <w:p w:rsidR="00FC6609" w:rsidRPr="00DC1289" w:rsidRDefault="00DA46D3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b/>
          <w:sz w:val="28"/>
          <w:szCs w:val="28"/>
        </w:rPr>
        <w:t>Предметом дослідження</w:t>
      </w:r>
      <w:r w:rsidRPr="00DC1289">
        <w:rPr>
          <w:sz w:val="28"/>
          <w:szCs w:val="28"/>
        </w:rPr>
        <w:t xml:space="preserve"> є семіотика кольору традиційної </w:t>
      </w:r>
      <w:r w:rsidR="00FC6609" w:rsidRPr="00DC1289">
        <w:rPr>
          <w:sz w:val="28"/>
          <w:szCs w:val="28"/>
        </w:rPr>
        <w:t xml:space="preserve"> та сучасної </w:t>
      </w:r>
      <w:r w:rsidRPr="00DC1289">
        <w:rPr>
          <w:sz w:val="28"/>
          <w:szCs w:val="28"/>
        </w:rPr>
        <w:t>культури.</w:t>
      </w:r>
    </w:p>
    <w:p w:rsidR="003C2A67" w:rsidRPr="00DC1289" w:rsidRDefault="00DA46D3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b/>
          <w:sz w:val="28"/>
          <w:szCs w:val="28"/>
        </w:rPr>
        <w:t>Мета</w:t>
      </w:r>
      <w:r w:rsidRPr="00DC1289">
        <w:rPr>
          <w:sz w:val="28"/>
          <w:szCs w:val="28"/>
        </w:rPr>
        <w:t xml:space="preserve"> даної роботи полягає у виявленні особливостей семіотики кольору в культурі </w:t>
      </w:r>
      <w:r w:rsidR="00637CCF" w:rsidRPr="00DC1289">
        <w:rPr>
          <w:sz w:val="28"/>
          <w:szCs w:val="28"/>
        </w:rPr>
        <w:t xml:space="preserve">(традиційній </w:t>
      </w:r>
      <w:r w:rsidRPr="00DC1289">
        <w:rPr>
          <w:sz w:val="28"/>
          <w:szCs w:val="28"/>
        </w:rPr>
        <w:t xml:space="preserve">і </w:t>
      </w:r>
      <w:r w:rsidR="00637CCF" w:rsidRPr="00DC1289">
        <w:rPr>
          <w:sz w:val="28"/>
          <w:szCs w:val="28"/>
        </w:rPr>
        <w:t xml:space="preserve">сучасній), </w:t>
      </w:r>
      <w:r w:rsidRPr="00DC1289">
        <w:rPr>
          <w:sz w:val="28"/>
          <w:szCs w:val="28"/>
        </w:rPr>
        <w:t xml:space="preserve">розгляді впливу кольору на особливості </w:t>
      </w:r>
      <w:r w:rsidR="00637CCF" w:rsidRPr="00DC1289">
        <w:rPr>
          <w:sz w:val="28"/>
          <w:szCs w:val="28"/>
        </w:rPr>
        <w:t xml:space="preserve">його </w:t>
      </w:r>
      <w:r w:rsidRPr="00DC1289">
        <w:rPr>
          <w:sz w:val="28"/>
          <w:szCs w:val="28"/>
        </w:rPr>
        <w:t xml:space="preserve">сприйняття кольору і ставлення до нього носіїв </w:t>
      </w:r>
      <w:r w:rsidR="00637CCF" w:rsidRPr="00DC1289">
        <w:rPr>
          <w:sz w:val="28"/>
          <w:szCs w:val="28"/>
        </w:rPr>
        <w:t xml:space="preserve">різних форм </w:t>
      </w:r>
      <w:r w:rsidRPr="00DC1289">
        <w:rPr>
          <w:sz w:val="28"/>
          <w:szCs w:val="28"/>
        </w:rPr>
        <w:t>культури.</w:t>
      </w:r>
    </w:p>
    <w:p w:rsidR="003C2A67" w:rsidRPr="00DC1289" w:rsidRDefault="00DA46D3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Реалізація поставленої мети досягається за допомогою вирішення наступних </w:t>
      </w:r>
      <w:r w:rsidRPr="00DC1289">
        <w:rPr>
          <w:b/>
          <w:sz w:val="28"/>
          <w:szCs w:val="28"/>
        </w:rPr>
        <w:t>завдань</w:t>
      </w:r>
      <w:r w:rsidRPr="00DC1289">
        <w:rPr>
          <w:sz w:val="28"/>
          <w:szCs w:val="28"/>
        </w:rPr>
        <w:t>:</w:t>
      </w:r>
    </w:p>
    <w:p w:rsidR="006C0CA3" w:rsidRPr="00DC1289" w:rsidRDefault="00DA46D3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1. провести аналіз </w:t>
      </w:r>
      <w:r w:rsidR="006C0CA3" w:rsidRPr="00DC1289">
        <w:rPr>
          <w:sz w:val="28"/>
          <w:szCs w:val="28"/>
        </w:rPr>
        <w:t xml:space="preserve">розуміння </w:t>
      </w:r>
      <w:r w:rsidR="004151FA" w:rsidRPr="00DC1289">
        <w:rPr>
          <w:sz w:val="28"/>
          <w:szCs w:val="28"/>
        </w:rPr>
        <w:t>кольору, яки</w:t>
      </w:r>
      <w:r w:rsidR="006C0CA3" w:rsidRPr="00DC1289">
        <w:rPr>
          <w:sz w:val="28"/>
          <w:szCs w:val="28"/>
        </w:rPr>
        <w:t>й склався в м</w:t>
      </w:r>
      <w:r w:rsidR="00CC4D04" w:rsidRPr="00DC1289">
        <w:rPr>
          <w:sz w:val="28"/>
          <w:szCs w:val="28"/>
        </w:rPr>
        <w:t>і</w:t>
      </w:r>
      <w:r w:rsidR="006C0CA3" w:rsidRPr="00DC1289">
        <w:rPr>
          <w:sz w:val="28"/>
          <w:szCs w:val="28"/>
        </w:rPr>
        <w:t>фологі</w:t>
      </w:r>
      <w:r w:rsidR="00CC4D04" w:rsidRPr="00DC1289">
        <w:rPr>
          <w:sz w:val="28"/>
          <w:szCs w:val="28"/>
        </w:rPr>
        <w:t>ч</w:t>
      </w:r>
      <w:r w:rsidR="006C0CA3" w:rsidRPr="00DC1289">
        <w:rPr>
          <w:sz w:val="28"/>
          <w:szCs w:val="28"/>
        </w:rPr>
        <w:t>ній свідомості;</w:t>
      </w:r>
    </w:p>
    <w:p w:rsidR="0061769E" w:rsidRPr="00DC1289" w:rsidRDefault="006C0CA3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2. </w:t>
      </w:r>
      <w:r w:rsidR="0061769E" w:rsidRPr="00DC1289">
        <w:rPr>
          <w:sz w:val="28"/>
          <w:szCs w:val="28"/>
        </w:rPr>
        <w:t>виявити і дослідити філософсько-релігійн</w:t>
      </w:r>
      <w:r w:rsidR="00BD48B4" w:rsidRPr="00DC1289">
        <w:rPr>
          <w:sz w:val="28"/>
          <w:szCs w:val="28"/>
        </w:rPr>
        <w:t>і</w:t>
      </w:r>
      <w:r w:rsidR="0061769E" w:rsidRPr="00DC1289">
        <w:rPr>
          <w:sz w:val="28"/>
          <w:szCs w:val="28"/>
        </w:rPr>
        <w:t xml:space="preserve"> концепції кольору;</w:t>
      </w:r>
    </w:p>
    <w:p w:rsidR="0061769E" w:rsidRPr="00DC1289" w:rsidRDefault="0061769E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3. </w:t>
      </w:r>
      <w:r w:rsidR="00EA1958" w:rsidRPr="00DC1289">
        <w:rPr>
          <w:sz w:val="28"/>
          <w:szCs w:val="28"/>
        </w:rPr>
        <w:t xml:space="preserve">розглянути </w:t>
      </w:r>
      <w:r w:rsidR="00CC4D04" w:rsidRPr="00DC1289">
        <w:rPr>
          <w:sz w:val="28"/>
          <w:szCs w:val="28"/>
        </w:rPr>
        <w:t>природничо-наукові колірні теорії;</w:t>
      </w:r>
    </w:p>
    <w:p w:rsidR="003C2A67" w:rsidRPr="00DC1289" w:rsidRDefault="0061769E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>4.</w:t>
      </w:r>
      <w:r w:rsidR="00EA1958" w:rsidRPr="00DC1289">
        <w:rPr>
          <w:sz w:val="28"/>
          <w:szCs w:val="28"/>
        </w:rPr>
        <w:t xml:space="preserve"> проаналізувати </w:t>
      </w:r>
      <w:r w:rsidR="00286BDF" w:rsidRPr="00DC1289">
        <w:rPr>
          <w:sz w:val="28"/>
          <w:szCs w:val="28"/>
        </w:rPr>
        <w:t>к</w:t>
      </w:r>
      <w:r w:rsidR="001355A1" w:rsidRPr="00DC1289">
        <w:rPr>
          <w:sz w:val="28"/>
          <w:szCs w:val="28"/>
        </w:rPr>
        <w:t>олір</w:t>
      </w:r>
      <w:r w:rsidR="00286BDF" w:rsidRPr="00DC1289">
        <w:rPr>
          <w:sz w:val="28"/>
          <w:szCs w:val="28"/>
        </w:rPr>
        <w:t xml:space="preserve"> як </w:t>
      </w:r>
      <w:r w:rsidR="00BD48B4" w:rsidRPr="00DC1289">
        <w:rPr>
          <w:sz w:val="28"/>
          <w:szCs w:val="28"/>
        </w:rPr>
        <w:t>об’єкт</w:t>
      </w:r>
      <w:r w:rsidR="00286BDF" w:rsidRPr="00DC1289">
        <w:rPr>
          <w:sz w:val="28"/>
          <w:szCs w:val="28"/>
        </w:rPr>
        <w:t xml:space="preserve"> культурологічного</w:t>
      </w:r>
      <w:r w:rsidR="001355A1" w:rsidRPr="00DC1289">
        <w:rPr>
          <w:sz w:val="28"/>
          <w:szCs w:val="28"/>
        </w:rPr>
        <w:t xml:space="preserve"> вивчення з точки зору </w:t>
      </w:r>
      <w:r w:rsidR="00EA1958" w:rsidRPr="00DC1289">
        <w:rPr>
          <w:sz w:val="28"/>
          <w:szCs w:val="28"/>
        </w:rPr>
        <w:t>семіотичного</w:t>
      </w:r>
      <w:r w:rsidR="001355A1" w:rsidRPr="00DC1289">
        <w:rPr>
          <w:sz w:val="28"/>
          <w:szCs w:val="28"/>
        </w:rPr>
        <w:t xml:space="preserve"> підходу</w:t>
      </w:r>
      <w:r w:rsidR="00DA46D3" w:rsidRPr="00DC1289">
        <w:rPr>
          <w:sz w:val="28"/>
          <w:szCs w:val="28"/>
        </w:rPr>
        <w:t>;</w:t>
      </w:r>
    </w:p>
    <w:p w:rsidR="003C2A67" w:rsidRPr="00DC1289" w:rsidRDefault="00286BDF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>5</w:t>
      </w:r>
      <w:r w:rsidR="00DA46D3" w:rsidRPr="00DC1289">
        <w:rPr>
          <w:sz w:val="28"/>
          <w:szCs w:val="28"/>
        </w:rPr>
        <w:t xml:space="preserve">. </w:t>
      </w:r>
      <w:r w:rsidR="006A1345" w:rsidRPr="00DC1289">
        <w:rPr>
          <w:sz w:val="28"/>
          <w:szCs w:val="28"/>
        </w:rPr>
        <w:t xml:space="preserve">розглянути </w:t>
      </w:r>
      <w:r w:rsidR="00D92529" w:rsidRPr="00DC1289">
        <w:rPr>
          <w:sz w:val="28"/>
          <w:szCs w:val="28"/>
        </w:rPr>
        <w:t xml:space="preserve">особливості </w:t>
      </w:r>
      <w:r w:rsidR="007B3AF7" w:rsidRPr="00DC1289">
        <w:rPr>
          <w:sz w:val="28"/>
          <w:szCs w:val="28"/>
        </w:rPr>
        <w:t xml:space="preserve">колірного </w:t>
      </w:r>
      <w:r w:rsidRPr="00DC1289">
        <w:rPr>
          <w:sz w:val="28"/>
          <w:szCs w:val="28"/>
        </w:rPr>
        <w:t xml:space="preserve">сприйняття </w:t>
      </w:r>
      <w:r w:rsidR="00DA46D3" w:rsidRPr="00DC1289">
        <w:rPr>
          <w:sz w:val="28"/>
          <w:szCs w:val="28"/>
        </w:rPr>
        <w:t>традиційної культури;</w:t>
      </w:r>
    </w:p>
    <w:p w:rsidR="003C2A67" w:rsidRPr="00DC1289" w:rsidRDefault="006A1345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>6</w:t>
      </w:r>
      <w:r w:rsidR="00DA46D3" w:rsidRPr="00DC1289">
        <w:rPr>
          <w:sz w:val="28"/>
          <w:szCs w:val="28"/>
        </w:rPr>
        <w:t xml:space="preserve">. вивчити </w:t>
      </w:r>
      <w:r w:rsidR="00D92529" w:rsidRPr="00DC1289">
        <w:rPr>
          <w:sz w:val="28"/>
          <w:szCs w:val="28"/>
        </w:rPr>
        <w:t>спе</w:t>
      </w:r>
      <w:r w:rsidR="00BD48B4" w:rsidRPr="00DC1289">
        <w:rPr>
          <w:sz w:val="28"/>
          <w:szCs w:val="28"/>
        </w:rPr>
        <w:t>ц</w:t>
      </w:r>
      <w:r w:rsidR="00D92529" w:rsidRPr="00DC1289">
        <w:rPr>
          <w:sz w:val="28"/>
          <w:szCs w:val="28"/>
        </w:rPr>
        <w:t>и</w:t>
      </w:r>
      <w:r w:rsidR="00BD48B4" w:rsidRPr="00DC1289">
        <w:rPr>
          <w:sz w:val="28"/>
          <w:szCs w:val="28"/>
        </w:rPr>
        <w:t>ф</w:t>
      </w:r>
      <w:r w:rsidR="00D92529" w:rsidRPr="00DC1289">
        <w:rPr>
          <w:sz w:val="28"/>
          <w:szCs w:val="28"/>
        </w:rPr>
        <w:t xml:space="preserve">іку </w:t>
      </w:r>
      <w:r w:rsidR="00DA46D3" w:rsidRPr="00DC1289">
        <w:rPr>
          <w:sz w:val="28"/>
          <w:szCs w:val="28"/>
        </w:rPr>
        <w:t>символіки кольору в традиційній культурі</w:t>
      </w:r>
      <w:r w:rsidR="007B3AF7" w:rsidRPr="00DC1289">
        <w:rPr>
          <w:sz w:val="28"/>
          <w:szCs w:val="28"/>
        </w:rPr>
        <w:t>;</w:t>
      </w:r>
    </w:p>
    <w:p w:rsidR="006A1345" w:rsidRPr="00DC1289" w:rsidRDefault="006A1345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7. провести аналіз </w:t>
      </w:r>
      <w:r w:rsidR="00D92529" w:rsidRPr="00DC1289">
        <w:rPr>
          <w:sz w:val="28"/>
          <w:szCs w:val="28"/>
        </w:rPr>
        <w:t xml:space="preserve">особливостей </w:t>
      </w:r>
      <w:r w:rsidRPr="00DC1289">
        <w:rPr>
          <w:sz w:val="28"/>
          <w:szCs w:val="28"/>
        </w:rPr>
        <w:t>сприйняття кольору в сучасній художній культурі</w:t>
      </w:r>
      <w:r w:rsidR="007B3AF7" w:rsidRPr="00DC1289">
        <w:rPr>
          <w:sz w:val="28"/>
          <w:szCs w:val="28"/>
        </w:rPr>
        <w:t>;</w:t>
      </w:r>
    </w:p>
    <w:p w:rsidR="006A1345" w:rsidRPr="00DC1289" w:rsidRDefault="006A1345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8. розглянути </w:t>
      </w:r>
      <w:r w:rsidR="007F75BE" w:rsidRPr="00DC1289">
        <w:rPr>
          <w:sz w:val="28"/>
          <w:szCs w:val="28"/>
        </w:rPr>
        <w:t xml:space="preserve">особливості використання </w:t>
      </w:r>
      <w:r w:rsidRPr="00DC1289">
        <w:rPr>
          <w:sz w:val="28"/>
          <w:szCs w:val="28"/>
        </w:rPr>
        <w:t xml:space="preserve">кольору </w:t>
      </w:r>
      <w:r w:rsidR="007F75BE" w:rsidRPr="00DC1289">
        <w:rPr>
          <w:sz w:val="28"/>
          <w:szCs w:val="28"/>
        </w:rPr>
        <w:t>в</w:t>
      </w:r>
      <w:r w:rsidRPr="00DC1289">
        <w:rPr>
          <w:sz w:val="28"/>
          <w:szCs w:val="28"/>
        </w:rPr>
        <w:t xml:space="preserve"> сучасн</w:t>
      </w:r>
      <w:r w:rsidR="007F75BE" w:rsidRPr="00DC1289">
        <w:rPr>
          <w:sz w:val="28"/>
          <w:szCs w:val="28"/>
        </w:rPr>
        <w:t>ом</w:t>
      </w:r>
      <w:r w:rsidRPr="00DC1289">
        <w:rPr>
          <w:sz w:val="28"/>
          <w:szCs w:val="28"/>
        </w:rPr>
        <w:t>у</w:t>
      </w:r>
      <w:r w:rsidR="007F75BE" w:rsidRPr="00DC1289">
        <w:rPr>
          <w:sz w:val="28"/>
          <w:szCs w:val="28"/>
        </w:rPr>
        <w:t xml:space="preserve"> соціокультурному</w:t>
      </w:r>
      <w:r w:rsidRPr="00DC1289">
        <w:rPr>
          <w:sz w:val="28"/>
          <w:szCs w:val="28"/>
        </w:rPr>
        <w:t xml:space="preserve"> </w:t>
      </w:r>
      <w:r w:rsidR="007F75BE" w:rsidRPr="00DC1289">
        <w:rPr>
          <w:sz w:val="28"/>
          <w:szCs w:val="28"/>
        </w:rPr>
        <w:t>просторі</w:t>
      </w:r>
      <w:r w:rsidRPr="00DC1289">
        <w:rPr>
          <w:sz w:val="28"/>
          <w:szCs w:val="28"/>
        </w:rPr>
        <w:t>.</w:t>
      </w:r>
    </w:p>
    <w:p w:rsidR="00E25C20" w:rsidRPr="00DC1289" w:rsidRDefault="00E25C20" w:rsidP="00302A2D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b/>
          <w:sz w:val="28"/>
          <w:szCs w:val="28"/>
        </w:rPr>
        <w:t>Методологічною основою</w:t>
      </w:r>
      <w:r w:rsidRPr="00DC1289">
        <w:rPr>
          <w:sz w:val="28"/>
          <w:szCs w:val="28"/>
        </w:rPr>
        <w:t xml:space="preserve"> роботи стали принципи історизму, </w:t>
      </w:r>
      <w:r w:rsidR="00BD48B4" w:rsidRPr="00DC1289">
        <w:rPr>
          <w:sz w:val="28"/>
          <w:szCs w:val="28"/>
        </w:rPr>
        <w:t>об’єктивності</w:t>
      </w:r>
      <w:r w:rsidRPr="00DC1289">
        <w:rPr>
          <w:sz w:val="28"/>
          <w:szCs w:val="28"/>
        </w:rPr>
        <w:t xml:space="preserve">, конкретності. Основним культурологічним </w:t>
      </w:r>
      <w:r w:rsidR="007D4DA5" w:rsidRPr="00DC1289">
        <w:rPr>
          <w:sz w:val="28"/>
          <w:szCs w:val="28"/>
        </w:rPr>
        <w:t>методо</w:t>
      </w:r>
      <w:r w:rsidRPr="00DC1289">
        <w:rPr>
          <w:sz w:val="28"/>
          <w:szCs w:val="28"/>
        </w:rPr>
        <w:t>м, застосовуваним в роботі, є семіотичний підхід, який дозволив вивчати мову кольору як знаково-символічну систему культури.</w:t>
      </w:r>
      <w:r w:rsidR="002C5BAE" w:rsidRPr="00DC1289">
        <w:rPr>
          <w:sz w:val="28"/>
          <w:szCs w:val="28"/>
        </w:rPr>
        <w:t xml:space="preserve"> Крім того, в роботі були застосовані наступні методи: системний (за допомогою якого культура розглядалася як цілісність, котра володіє внутрішньою єдністю); порівняльно-історичний (за допомогою якого проводилося порівняльне дослідження традиційної та сучасної колірної культури); аналітичний (за допомогою якого вираз кольору розглядався і аналізувався </w:t>
      </w:r>
      <w:r w:rsidR="007D4DA5" w:rsidRPr="00DC1289">
        <w:rPr>
          <w:sz w:val="28"/>
          <w:szCs w:val="28"/>
        </w:rPr>
        <w:t xml:space="preserve">крізь призму </w:t>
      </w:r>
      <w:r w:rsidR="002C5BAE" w:rsidRPr="00DC1289">
        <w:rPr>
          <w:sz w:val="28"/>
          <w:szCs w:val="28"/>
        </w:rPr>
        <w:t>соціокультурних</w:t>
      </w:r>
      <w:r w:rsidR="007D4DA5" w:rsidRPr="00DC1289">
        <w:rPr>
          <w:sz w:val="28"/>
          <w:szCs w:val="28"/>
        </w:rPr>
        <w:t xml:space="preserve"> контекстів</w:t>
      </w:r>
      <w:r w:rsidR="002C5BAE" w:rsidRPr="00DC1289">
        <w:rPr>
          <w:sz w:val="28"/>
          <w:szCs w:val="28"/>
        </w:rPr>
        <w:t>)</w:t>
      </w:r>
      <w:r w:rsidR="007D4DA5" w:rsidRPr="00DC1289">
        <w:rPr>
          <w:sz w:val="28"/>
          <w:szCs w:val="28"/>
        </w:rPr>
        <w:t>.</w:t>
      </w:r>
    </w:p>
    <w:p w:rsidR="00DA46D3" w:rsidRPr="00DC1289" w:rsidRDefault="00DA46D3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b/>
          <w:sz w:val="28"/>
          <w:szCs w:val="28"/>
        </w:rPr>
        <w:t>Структура роботи</w:t>
      </w:r>
      <w:r w:rsidR="005C42AD" w:rsidRPr="00DC1289">
        <w:rPr>
          <w:b/>
          <w:sz w:val="28"/>
          <w:szCs w:val="28"/>
        </w:rPr>
        <w:t>.</w:t>
      </w:r>
      <w:r w:rsidRPr="00DC1289">
        <w:rPr>
          <w:sz w:val="28"/>
          <w:szCs w:val="28"/>
        </w:rPr>
        <w:t xml:space="preserve"> </w:t>
      </w:r>
      <w:r w:rsidR="003C2A67" w:rsidRPr="00DC1289">
        <w:rPr>
          <w:sz w:val="28"/>
          <w:szCs w:val="28"/>
        </w:rPr>
        <w:t>Виходячи із</w:t>
      </w:r>
      <w:r w:rsidRPr="00DC1289">
        <w:rPr>
          <w:sz w:val="28"/>
          <w:szCs w:val="28"/>
        </w:rPr>
        <w:t xml:space="preserve"> поставленої мети і завдань, дана робота складається з</w:t>
      </w:r>
      <w:r w:rsidR="003C2A67" w:rsidRPr="00DC1289">
        <w:rPr>
          <w:sz w:val="28"/>
          <w:szCs w:val="28"/>
        </w:rPr>
        <w:t>і</w:t>
      </w:r>
      <w:r w:rsidRPr="00DC1289">
        <w:rPr>
          <w:sz w:val="28"/>
          <w:szCs w:val="28"/>
        </w:rPr>
        <w:t xml:space="preserve"> вступу, </w:t>
      </w:r>
      <w:r w:rsidR="007B3AF7" w:rsidRPr="00DC1289">
        <w:rPr>
          <w:sz w:val="28"/>
          <w:szCs w:val="28"/>
        </w:rPr>
        <w:t>трь</w:t>
      </w:r>
      <w:r w:rsidRPr="00DC1289">
        <w:rPr>
          <w:sz w:val="28"/>
          <w:szCs w:val="28"/>
        </w:rPr>
        <w:t>ох розділів (</w:t>
      </w:r>
      <w:r w:rsidR="007B3AF7" w:rsidRPr="00DC1289">
        <w:rPr>
          <w:sz w:val="28"/>
          <w:szCs w:val="28"/>
        </w:rPr>
        <w:t>восьми</w:t>
      </w:r>
      <w:r w:rsidRPr="00DC1289">
        <w:rPr>
          <w:sz w:val="28"/>
          <w:szCs w:val="28"/>
        </w:rPr>
        <w:t xml:space="preserve"> підрозділів), основних висновків і списку використаної літератури (</w:t>
      </w:r>
      <w:r w:rsidR="00AF131D">
        <w:rPr>
          <w:sz w:val="28"/>
          <w:szCs w:val="28"/>
        </w:rPr>
        <w:t xml:space="preserve">66 </w:t>
      </w:r>
      <w:r w:rsidRPr="00DC1289">
        <w:rPr>
          <w:sz w:val="28"/>
          <w:szCs w:val="28"/>
        </w:rPr>
        <w:t xml:space="preserve">найменувань). Обсяг роботи -  </w:t>
      </w:r>
      <w:r w:rsidR="00EE67A9">
        <w:rPr>
          <w:sz w:val="28"/>
          <w:szCs w:val="28"/>
        </w:rPr>
        <w:t xml:space="preserve">63 </w:t>
      </w:r>
      <w:r w:rsidRPr="00DC1289">
        <w:rPr>
          <w:sz w:val="28"/>
          <w:szCs w:val="28"/>
        </w:rPr>
        <w:t>стор.</w:t>
      </w:r>
    </w:p>
    <w:p w:rsidR="00DA46D3" w:rsidRPr="00DC1289" w:rsidRDefault="00DA46D3" w:rsidP="00302A2D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</w:p>
    <w:p w:rsidR="00DD5066" w:rsidRPr="00DC1289" w:rsidRDefault="00DD5066" w:rsidP="00DD5066">
      <w:pPr>
        <w:spacing w:line="360" w:lineRule="auto"/>
        <w:ind w:firstLine="709"/>
        <w:jc w:val="center"/>
        <w:rPr>
          <w:rStyle w:val="tlid-translation"/>
          <w:b/>
          <w:caps/>
          <w:sz w:val="28"/>
          <w:szCs w:val="28"/>
        </w:rPr>
      </w:pPr>
      <w:bookmarkStart w:id="0" w:name="_GoBack"/>
      <w:bookmarkEnd w:id="0"/>
      <w:r w:rsidRPr="00DC1289">
        <w:rPr>
          <w:rStyle w:val="tlid-translation"/>
          <w:b/>
          <w:caps/>
          <w:sz w:val="28"/>
          <w:szCs w:val="28"/>
        </w:rPr>
        <w:t>Основні висновки</w:t>
      </w:r>
    </w:p>
    <w:p w:rsidR="00DD5066" w:rsidRPr="00DC1289" w:rsidRDefault="00DD5066" w:rsidP="00DD5066">
      <w:pPr>
        <w:spacing w:line="360" w:lineRule="auto"/>
        <w:ind w:firstLine="709"/>
        <w:rPr>
          <w:rStyle w:val="tlid-translation"/>
          <w:sz w:val="28"/>
          <w:szCs w:val="28"/>
        </w:rPr>
      </w:pPr>
    </w:p>
    <w:p w:rsidR="00E20262" w:rsidRPr="00DC1289" w:rsidRDefault="00DD5066" w:rsidP="00CA76B9">
      <w:pPr>
        <w:spacing w:line="360" w:lineRule="auto"/>
        <w:ind w:firstLine="709"/>
        <w:jc w:val="both"/>
        <w:rPr>
          <w:rStyle w:val="tlid-translation"/>
          <w:sz w:val="28"/>
          <w:szCs w:val="28"/>
        </w:rPr>
      </w:pPr>
      <w:r w:rsidRPr="00DC1289">
        <w:rPr>
          <w:rStyle w:val="tlid-translation"/>
          <w:sz w:val="28"/>
          <w:szCs w:val="28"/>
        </w:rPr>
        <w:t>У даній роботі бул</w:t>
      </w:r>
      <w:r w:rsidR="00310F7E" w:rsidRPr="00DC1289">
        <w:rPr>
          <w:rStyle w:val="tlid-translation"/>
          <w:sz w:val="28"/>
          <w:szCs w:val="28"/>
        </w:rPr>
        <w:t>а</w:t>
      </w:r>
      <w:r w:rsidRPr="00DC1289">
        <w:rPr>
          <w:rStyle w:val="tlid-translation"/>
          <w:sz w:val="28"/>
          <w:szCs w:val="28"/>
        </w:rPr>
        <w:t xml:space="preserve"> </w:t>
      </w:r>
      <w:r w:rsidR="00E20262" w:rsidRPr="00DC1289">
        <w:rPr>
          <w:rStyle w:val="tlid-translation"/>
          <w:sz w:val="28"/>
          <w:szCs w:val="28"/>
        </w:rPr>
        <w:t xml:space="preserve">розглянута проблематика, котра пов’язана із </w:t>
      </w:r>
      <w:r w:rsidRPr="00DC1289">
        <w:rPr>
          <w:rStyle w:val="tlid-translation"/>
          <w:sz w:val="28"/>
          <w:szCs w:val="28"/>
        </w:rPr>
        <w:t xml:space="preserve"> </w:t>
      </w:r>
      <w:r w:rsidR="00E20262" w:rsidRPr="00DC1289">
        <w:rPr>
          <w:rStyle w:val="tlid-translation"/>
          <w:sz w:val="28"/>
          <w:szCs w:val="28"/>
        </w:rPr>
        <w:t>с</w:t>
      </w:r>
      <w:r w:rsidR="00E20262" w:rsidRPr="00DC1289">
        <w:rPr>
          <w:sz w:val="28"/>
          <w:szCs w:val="28"/>
        </w:rPr>
        <w:t>еміотикою кольору в традиційній та сучасній культурі</w:t>
      </w:r>
      <w:r w:rsidR="00C6754B" w:rsidRPr="00DC1289">
        <w:rPr>
          <w:sz w:val="28"/>
          <w:szCs w:val="28"/>
        </w:rPr>
        <w:t>.</w:t>
      </w:r>
      <w:r w:rsidR="00E20262" w:rsidRPr="00DC1289">
        <w:rPr>
          <w:rStyle w:val="tlid-translation"/>
          <w:sz w:val="28"/>
          <w:szCs w:val="28"/>
        </w:rPr>
        <w:t xml:space="preserve"> </w:t>
      </w:r>
      <w:r w:rsidRPr="00DC1289">
        <w:rPr>
          <w:rStyle w:val="tlid-translation"/>
          <w:sz w:val="28"/>
          <w:szCs w:val="28"/>
        </w:rPr>
        <w:t xml:space="preserve">Після проведеного дослідження </w:t>
      </w:r>
      <w:r w:rsidR="005830B6" w:rsidRPr="00DC1289">
        <w:rPr>
          <w:rStyle w:val="tlid-translation"/>
          <w:sz w:val="28"/>
          <w:szCs w:val="28"/>
        </w:rPr>
        <w:t xml:space="preserve">нами були зроблені </w:t>
      </w:r>
      <w:r w:rsidRPr="00DC1289">
        <w:rPr>
          <w:rStyle w:val="tlid-translation"/>
          <w:sz w:val="28"/>
          <w:szCs w:val="28"/>
        </w:rPr>
        <w:t>так</w:t>
      </w:r>
      <w:r w:rsidR="005830B6" w:rsidRPr="00DC1289">
        <w:rPr>
          <w:rStyle w:val="tlid-translation"/>
          <w:sz w:val="28"/>
          <w:szCs w:val="28"/>
        </w:rPr>
        <w:t>і</w:t>
      </w:r>
      <w:r w:rsidRPr="00DC1289">
        <w:rPr>
          <w:rStyle w:val="tlid-translation"/>
          <w:sz w:val="28"/>
          <w:szCs w:val="28"/>
        </w:rPr>
        <w:t xml:space="preserve"> висновк</w:t>
      </w:r>
      <w:r w:rsidR="005830B6" w:rsidRPr="00DC1289">
        <w:rPr>
          <w:rStyle w:val="tlid-translation"/>
          <w:sz w:val="28"/>
          <w:szCs w:val="28"/>
        </w:rPr>
        <w:t>и</w:t>
      </w:r>
      <w:r w:rsidRPr="00DC1289">
        <w:rPr>
          <w:rStyle w:val="tlid-translation"/>
          <w:sz w:val="28"/>
          <w:szCs w:val="28"/>
        </w:rPr>
        <w:t>.</w:t>
      </w:r>
    </w:p>
    <w:p w:rsidR="00A7549E" w:rsidRPr="00DC1289" w:rsidRDefault="00DD5066" w:rsidP="00CA76B9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rStyle w:val="tlid-translation"/>
          <w:sz w:val="28"/>
          <w:szCs w:val="28"/>
        </w:rPr>
        <w:t xml:space="preserve">Колір як </w:t>
      </w:r>
      <w:r w:rsidR="00BD48B4" w:rsidRPr="00DC1289">
        <w:rPr>
          <w:rStyle w:val="tlid-translation"/>
          <w:sz w:val="28"/>
          <w:szCs w:val="28"/>
        </w:rPr>
        <w:t>об’єкт</w:t>
      </w:r>
      <w:r w:rsidRPr="00DC1289">
        <w:rPr>
          <w:rStyle w:val="tlid-translation"/>
          <w:sz w:val="28"/>
          <w:szCs w:val="28"/>
        </w:rPr>
        <w:t xml:space="preserve"> вивчення представляє собою досить складн</w:t>
      </w:r>
      <w:r w:rsidR="005E08D2" w:rsidRPr="00DC1289">
        <w:rPr>
          <w:rStyle w:val="tlid-translation"/>
          <w:sz w:val="28"/>
          <w:szCs w:val="28"/>
        </w:rPr>
        <w:t>е</w:t>
      </w:r>
      <w:r w:rsidRPr="00DC1289">
        <w:rPr>
          <w:rStyle w:val="tlid-translation"/>
          <w:sz w:val="28"/>
          <w:szCs w:val="28"/>
        </w:rPr>
        <w:t xml:space="preserve"> і багатогранн</w:t>
      </w:r>
      <w:r w:rsidR="005E08D2" w:rsidRPr="00DC1289">
        <w:rPr>
          <w:rStyle w:val="tlid-translation"/>
          <w:sz w:val="28"/>
          <w:szCs w:val="28"/>
        </w:rPr>
        <w:t>е</w:t>
      </w:r>
      <w:r w:rsidRPr="00DC1289">
        <w:rPr>
          <w:rStyle w:val="tlid-translation"/>
          <w:sz w:val="28"/>
          <w:szCs w:val="28"/>
        </w:rPr>
        <w:t xml:space="preserve"> </w:t>
      </w:r>
      <w:r w:rsidR="005E08D2" w:rsidRPr="00DC1289">
        <w:rPr>
          <w:rStyle w:val="tlid-translation"/>
          <w:sz w:val="28"/>
          <w:szCs w:val="28"/>
        </w:rPr>
        <w:t>явище</w:t>
      </w:r>
      <w:r w:rsidR="006C6B19" w:rsidRPr="00DC1289">
        <w:rPr>
          <w:rStyle w:val="tlid-translation"/>
          <w:sz w:val="28"/>
          <w:szCs w:val="28"/>
        </w:rPr>
        <w:t xml:space="preserve">. </w:t>
      </w:r>
      <w:r w:rsidR="00BD48B4" w:rsidRPr="00DC1289">
        <w:rPr>
          <w:rStyle w:val="tlid-translation"/>
          <w:sz w:val="28"/>
          <w:szCs w:val="28"/>
        </w:rPr>
        <w:t>Реконструюючи</w:t>
      </w:r>
      <w:r w:rsidR="006C6B19" w:rsidRPr="00DC1289">
        <w:rPr>
          <w:rStyle w:val="tlid-translation"/>
          <w:sz w:val="28"/>
          <w:szCs w:val="28"/>
        </w:rPr>
        <w:t xml:space="preserve"> основні варіанти сприйняття кольору, </w:t>
      </w:r>
      <w:r w:rsidR="00C6754B" w:rsidRPr="00DC1289">
        <w:rPr>
          <w:rStyle w:val="tlid-translation"/>
          <w:sz w:val="28"/>
          <w:szCs w:val="28"/>
        </w:rPr>
        <w:t>можна говорити про чотири основних</w:t>
      </w:r>
      <w:r w:rsidRPr="00DC1289">
        <w:rPr>
          <w:rStyle w:val="tlid-translation"/>
          <w:sz w:val="28"/>
          <w:szCs w:val="28"/>
        </w:rPr>
        <w:t xml:space="preserve"> </w:t>
      </w:r>
      <w:r w:rsidR="00C6754B" w:rsidRPr="00DC1289">
        <w:rPr>
          <w:rStyle w:val="tlid-translation"/>
          <w:sz w:val="28"/>
          <w:szCs w:val="28"/>
        </w:rPr>
        <w:t xml:space="preserve">парадигмальних </w:t>
      </w:r>
      <w:r w:rsidR="005830B6" w:rsidRPr="00DC1289">
        <w:rPr>
          <w:rStyle w:val="tlid-translation"/>
          <w:sz w:val="28"/>
          <w:szCs w:val="28"/>
        </w:rPr>
        <w:t xml:space="preserve">установки тлумачення кольору, що склалися в </w:t>
      </w:r>
      <w:r w:rsidR="00C60468" w:rsidRPr="00DC1289">
        <w:rPr>
          <w:rStyle w:val="tlid-translation"/>
          <w:sz w:val="28"/>
          <w:szCs w:val="28"/>
        </w:rPr>
        <w:t>і</w:t>
      </w:r>
      <w:r w:rsidR="005830B6" w:rsidRPr="00DC1289">
        <w:rPr>
          <w:rStyle w:val="tlid-translation"/>
          <w:sz w:val="28"/>
          <w:szCs w:val="28"/>
        </w:rPr>
        <w:t xml:space="preserve">сторії людської думки: </w:t>
      </w:r>
      <w:r w:rsidR="00A7549E" w:rsidRPr="00DC1289">
        <w:rPr>
          <w:sz w:val="28"/>
          <w:szCs w:val="28"/>
        </w:rPr>
        <w:t xml:space="preserve">міфологічна, філософсько-релігійна, природничо-наукова та культурологічна (семіотична).  </w:t>
      </w:r>
    </w:p>
    <w:p w:rsidR="002E608E" w:rsidRPr="00DC1289" w:rsidRDefault="00A7549E" w:rsidP="00CA76B9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Міфологічна </w:t>
      </w:r>
      <w:r w:rsidR="0011312D" w:rsidRPr="00DC1289">
        <w:rPr>
          <w:sz w:val="28"/>
          <w:szCs w:val="28"/>
        </w:rPr>
        <w:t xml:space="preserve">свідомість тлумачила колір як один із засобів осмислення світу, переживання єдності зі </w:t>
      </w:r>
      <w:r w:rsidR="00344663" w:rsidRPr="00DC1289">
        <w:rPr>
          <w:sz w:val="28"/>
          <w:szCs w:val="28"/>
        </w:rPr>
        <w:t>Все</w:t>
      </w:r>
      <w:r w:rsidR="0011312D" w:rsidRPr="00DC1289">
        <w:rPr>
          <w:sz w:val="28"/>
          <w:szCs w:val="28"/>
        </w:rPr>
        <w:t xml:space="preserve">світом, перетворення природного в культурне. </w:t>
      </w:r>
      <w:r w:rsidR="00344663" w:rsidRPr="00DC1289">
        <w:rPr>
          <w:sz w:val="28"/>
          <w:szCs w:val="28"/>
        </w:rPr>
        <w:t xml:space="preserve">Первісна колірна система була обумовлена </w:t>
      </w:r>
      <w:r w:rsidR="006700F7" w:rsidRPr="00DC1289">
        <w:rPr>
          <w:sz w:val="28"/>
          <w:szCs w:val="28"/>
        </w:rPr>
        <w:t>природними циклами зміни дня і ночі, колористикою ландшафту, природних матеріалів та барвників.</w:t>
      </w:r>
      <w:r w:rsidR="002E608E" w:rsidRPr="00DC1289">
        <w:rPr>
          <w:sz w:val="28"/>
          <w:szCs w:val="28"/>
        </w:rPr>
        <w:t xml:space="preserve"> </w:t>
      </w:r>
      <w:r w:rsidR="00663CF0" w:rsidRPr="00DC1289">
        <w:rPr>
          <w:sz w:val="28"/>
          <w:szCs w:val="28"/>
        </w:rPr>
        <w:t>Колір м</w:t>
      </w:r>
      <w:r w:rsidR="002E608E" w:rsidRPr="00DC1289">
        <w:rPr>
          <w:sz w:val="28"/>
          <w:szCs w:val="28"/>
        </w:rPr>
        <w:t>а</w:t>
      </w:r>
      <w:r w:rsidR="00663CF0" w:rsidRPr="00DC1289">
        <w:rPr>
          <w:sz w:val="28"/>
          <w:szCs w:val="28"/>
        </w:rPr>
        <w:t>в</w:t>
      </w:r>
      <w:r w:rsidR="002E608E" w:rsidRPr="00DC1289">
        <w:rPr>
          <w:sz w:val="28"/>
          <w:szCs w:val="28"/>
        </w:rPr>
        <w:t xml:space="preserve"> велике значення у ритуальних і магічних діях. </w:t>
      </w:r>
      <w:r w:rsidR="0002592D" w:rsidRPr="00DC1289">
        <w:rPr>
          <w:bCs/>
          <w:sz w:val="28"/>
          <w:szCs w:val="28"/>
        </w:rPr>
        <w:t>Колір у даному контексті не має самостійного значення, він виступає уособленням природної субстанції (у вигляді першоелементів) або сили (у вигляді стихій).</w:t>
      </w:r>
    </w:p>
    <w:p w:rsidR="005C609C" w:rsidRPr="00DC1289" w:rsidRDefault="00162DE4" w:rsidP="00CA76B9">
      <w:pPr>
        <w:spacing w:line="360" w:lineRule="auto"/>
        <w:ind w:firstLine="709"/>
        <w:jc w:val="both"/>
        <w:rPr>
          <w:spacing w:val="6"/>
          <w:sz w:val="28"/>
          <w:szCs w:val="28"/>
        </w:rPr>
      </w:pPr>
      <w:r w:rsidRPr="00DC1289">
        <w:rPr>
          <w:sz w:val="28"/>
          <w:szCs w:val="28"/>
        </w:rPr>
        <w:t>Філософсько-релігійні концепції</w:t>
      </w:r>
      <w:r w:rsidR="00BA524C" w:rsidRPr="00DC1289">
        <w:rPr>
          <w:sz w:val="28"/>
          <w:szCs w:val="28"/>
        </w:rPr>
        <w:t xml:space="preserve"> вивчення кольору, починаючи з античної епохи,</w:t>
      </w:r>
      <w:r w:rsidRPr="00DC1289">
        <w:rPr>
          <w:sz w:val="28"/>
          <w:szCs w:val="28"/>
        </w:rPr>
        <w:t xml:space="preserve"> </w:t>
      </w:r>
      <w:r w:rsidR="00BA524C" w:rsidRPr="00DC1289">
        <w:rPr>
          <w:sz w:val="28"/>
          <w:szCs w:val="28"/>
        </w:rPr>
        <w:t xml:space="preserve">тлумачать </w:t>
      </w:r>
      <w:r w:rsidRPr="00DC1289">
        <w:rPr>
          <w:sz w:val="28"/>
          <w:szCs w:val="28"/>
        </w:rPr>
        <w:t xml:space="preserve">конкретний колір або відтінок </w:t>
      </w:r>
      <w:r w:rsidR="00BA524C" w:rsidRPr="00DC1289">
        <w:rPr>
          <w:sz w:val="28"/>
          <w:szCs w:val="28"/>
        </w:rPr>
        <w:t xml:space="preserve">як </w:t>
      </w:r>
      <w:r w:rsidRPr="00DC1289">
        <w:rPr>
          <w:sz w:val="28"/>
          <w:szCs w:val="28"/>
        </w:rPr>
        <w:t>релігійний,</w:t>
      </w:r>
      <w:r w:rsidR="00BA524C" w:rsidRPr="00DC1289">
        <w:rPr>
          <w:sz w:val="28"/>
          <w:szCs w:val="28"/>
        </w:rPr>
        <w:t xml:space="preserve"> </w:t>
      </w:r>
      <w:r w:rsidRPr="00DC1289">
        <w:rPr>
          <w:sz w:val="28"/>
          <w:szCs w:val="28"/>
        </w:rPr>
        <w:t xml:space="preserve">містичний або магічний символ, </w:t>
      </w:r>
      <w:r w:rsidR="00BA524C" w:rsidRPr="00DC1289">
        <w:rPr>
          <w:sz w:val="28"/>
          <w:szCs w:val="28"/>
        </w:rPr>
        <w:t xml:space="preserve">який </w:t>
      </w:r>
      <w:r w:rsidR="00DE687B" w:rsidRPr="00DC1289">
        <w:rPr>
          <w:sz w:val="28"/>
          <w:szCs w:val="28"/>
        </w:rPr>
        <w:t>необхідно</w:t>
      </w:r>
      <w:r w:rsidR="00773A6C" w:rsidRPr="00DC1289">
        <w:rPr>
          <w:sz w:val="28"/>
          <w:szCs w:val="28"/>
        </w:rPr>
        <w:t xml:space="preserve"> розглядати в якості</w:t>
      </w:r>
      <w:r w:rsidR="00BA524C" w:rsidRPr="00DC1289">
        <w:rPr>
          <w:sz w:val="28"/>
          <w:szCs w:val="28"/>
        </w:rPr>
        <w:t xml:space="preserve"> </w:t>
      </w:r>
      <w:r w:rsidR="00BD48B4" w:rsidRPr="00DC1289">
        <w:rPr>
          <w:sz w:val="28"/>
          <w:szCs w:val="28"/>
        </w:rPr>
        <w:t>невід’ємного</w:t>
      </w:r>
      <w:r w:rsidRPr="00DC1289">
        <w:rPr>
          <w:sz w:val="28"/>
          <w:szCs w:val="28"/>
        </w:rPr>
        <w:t xml:space="preserve"> елемент</w:t>
      </w:r>
      <w:r w:rsidR="00773A6C" w:rsidRPr="00DC1289">
        <w:rPr>
          <w:sz w:val="28"/>
          <w:szCs w:val="28"/>
        </w:rPr>
        <w:t>у</w:t>
      </w:r>
      <w:r w:rsidRPr="00DC1289">
        <w:rPr>
          <w:sz w:val="28"/>
          <w:szCs w:val="28"/>
        </w:rPr>
        <w:t xml:space="preserve"> глобального процесу осмислення і систематизації</w:t>
      </w:r>
      <w:r w:rsidR="00DE687B" w:rsidRPr="00DC1289">
        <w:rPr>
          <w:sz w:val="28"/>
          <w:szCs w:val="28"/>
        </w:rPr>
        <w:t xml:space="preserve"> </w:t>
      </w:r>
      <w:r w:rsidRPr="00DC1289">
        <w:rPr>
          <w:sz w:val="28"/>
          <w:szCs w:val="28"/>
        </w:rPr>
        <w:t xml:space="preserve">ролі </w:t>
      </w:r>
      <w:r w:rsidR="001203E1" w:rsidRPr="00DC1289">
        <w:rPr>
          <w:sz w:val="28"/>
          <w:szCs w:val="28"/>
        </w:rPr>
        <w:t>та</w:t>
      </w:r>
      <w:r w:rsidRPr="00DC1289">
        <w:rPr>
          <w:sz w:val="28"/>
          <w:szCs w:val="28"/>
        </w:rPr>
        <w:t xml:space="preserve"> місця людини</w:t>
      </w:r>
      <w:r w:rsidR="001203E1" w:rsidRPr="00DC1289">
        <w:rPr>
          <w:sz w:val="28"/>
          <w:szCs w:val="28"/>
        </w:rPr>
        <w:t xml:space="preserve"> у світі</w:t>
      </w:r>
      <w:r w:rsidR="00DE687B" w:rsidRPr="00DC1289">
        <w:rPr>
          <w:sz w:val="28"/>
          <w:szCs w:val="28"/>
        </w:rPr>
        <w:t>.</w:t>
      </w:r>
      <w:r w:rsidR="00EF51B3" w:rsidRPr="00DC1289">
        <w:rPr>
          <w:spacing w:val="6"/>
          <w:sz w:val="28"/>
          <w:szCs w:val="28"/>
        </w:rPr>
        <w:t xml:space="preserve"> У межах давньогрецької філософської думки сформувалося два підходи стосовно тлумачення природи світла – метафізичний </w:t>
      </w:r>
      <w:r w:rsidR="003C30A1" w:rsidRPr="00DC1289">
        <w:rPr>
          <w:spacing w:val="6"/>
          <w:sz w:val="28"/>
          <w:szCs w:val="28"/>
        </w:rPr>
        <w:t xml:space="preserve">(Платон, Аристотель) </w:t>
      </w:r>
      <w:r w:rsidR="00EF51B3" w:rsidRPr="00DC1289">
        <w:rPr>
          <w:spacing w:val="6"/>
          <w:sz w:val="28"/>
          <w:szCs w:val="28"/>
        </w:rPr>
        <w:t xml:space="preserve">та </w:t>
      </w:r>
      <w:r w:rsidR="001203E1" w:rsidRPr="00DC1289">
        <w:rPr>
          <w:spacing w:val="6"/>
          <w:sz w:val="28"/>
          <w:szCs w:val="28"/>
        </w:rPr>
        <w:t xml:space="preserve">натурфілософський (Емпедокл, </w:t>
      </w:r>
      <w:r w:rsidR="00BD48B4" w:rsidRPr="00DC1289">
        <w:rPr>
          <w:spacing w:val="6"/>
          <w:sz w:val="28"/>
          <w:szCs w:val="28"/>
        </w:rPr>
        <w:t>Демокрит</w:t>
      </w:r>
      <w:r w:rsidR="001203E1" w:rsidRPr="00DC1289">
        <w:rPr>
          <w:spacing w:val="6"/>
          <w:sz w:val="28"/>
          <w:szCs w:val="28"/>
        </w:rPr>
        <w:t>)</w:t>
      </w:r>
      <w:r w:rsidR="00EF51B3" w:rsidRPr="00DC1289">
        <w:rPr>
          <w:spacing w:val="6"/>
          <w:sz w:val="28"/>
          <w:szCs w:val="28"/>
        </w:rPr>
        <w:t>.</w:t>
      </w:r>
      <w:r w:rsidR="00F43B27" w:rsidRPr="00DC1289">
        <w:rPr>
          <w:spacing w:val="6"/>
          <w:sz w:val="28"/>
          <w:szCs w:val="28"/>
        </w:rPr>
        <w:t xml:space="preserve"> </w:t>
      </w:r>
      <w:r w:rsidR="001203E1" w:rsidRPr="00DC1289">
        <w:rPr>
          <w:spacing w:val="6"/>
          <w:sz w:val="28"/>
          <w:szCs w:val="28"/>
        </w:rPr>
        <w:t>С</w:t>
      </w:r>
      <w:r w:rsidR="00F43B27" w:rsidRPr="00DC1289">
        <w:rPr>
          <w:spacing w:val="6"/>
          <w:sz w:val="28"/>
          <w:szCs w:val="28"/>
        </w:rPr>
        <w:t>вітло і колір з точки зору релігійного світогляду і релігійно-філософських концепцій розглядаються як божественні атрибути, якості або знаки іншого світу</w:t>
      </w:r>
      <w:r w:rsidR="001203E1" w:rsidRPr="00DC1289">
        <w:rPr>
          <w:spacing w:val="6"/>
          <w:sz w:val="28"/>
          <w:szCs w:val="28"/>
        </w:rPr>
        <w:t>.</w:t>
      </w:r>
      <w:r w:rsidR="005C609C" w:rsidRPr="00DC1289">
        <w:rPr>
          <w:spacing w:val="6"/>
          <w:sz w:val="28"/>
          <w:szCs w:val="28"/>
        </w:rPr>
        <w:t xml:space="preserve"> Кольори почали символізувати деякі абстрактні поняття та навіть певні сфери реальності.</w:t>
      </w:r>
    </w:p>
    <w:p w:rsidR="00B35DA7" w:rsidRPr="00DC1289" w:rsidRDefault="005556DE" w:rsidP="00CA76B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Основи </w:t>
      </w:r>
      <w:r w:rsidR="00BD48B4" w:rsidRPr="00DC1289">
        <w:rPr>
          <w:sz w:val="28"/>
          <w:szCs w:val="28"/>
        </w:rPr>
        <w:t>природничо-наукового</w:t>
      </w:r>
      <w:r w:rsidRPr="00DC1289">
        <w:rPr>
          <w:sz w:val="28"/>
          <w:szCs w:val="28"/>
        </w:rPr>
        <w:t xml:space="preserve"> колірного підходу містяться в теорії кольору І. Ньютона. </w:t>
      </w:r>
      <w:r w:rsidR="00BD48B4" w:rsidRPr="00DC1289">
        <w:rPr>
          <w:spacing w:val="6"/>
          <w:sz w:val="28"/>
          <w:szCs w:val="28"/>
        </w:rPr>
        <w:t>Природничо-наукові</w:t>
      </w:r>
      <w:r w:rsidR="005C609C" w:rsidRPr="00DC1289">
        <w:rPr>
          <w:spacing w:val="6"/>
          <w:sz w:val="28"/>
          <w:szCs w:val="28"/>
        </w:rPr>
        <w:t xml:space="preserve"> теорії кольору розглядають фізичну природу світла (фізика), </w:t>
      </w:r>
      <w:r w:rsidR="002B2301" w:rsidRPr="00DC1289">
        <w:rPr>
          <w:spacing w:val="6"/>
          <w:sz w:val="28"/>
          <w:szCs w:val="28"/>
        </w:rPr>
        <w:t xml:space="preserve">сприйняття </w:t>
      </w:r>
      <w:r w:rsidR="005467BA" w:rsidRPr="00DC1289">
        <w:rPr>
          <w:spacing w:val="6"/>
          <w:sz w:val="28"/>
          <w:szCs w:val="28"/>
        </w:rPr>
        <w:t>кольору людиною (фізіологія) та вплив кольору на індивідуальному рівні (</w:t>
      </w:r>
      <w:r w:rsidR="002B2301" w:rsidRPr="00DC1289">
        <w:rPr>
          <w:spacing w:val="6"/>
          <w:sz w:val="28"/>
          <w:szCs w:val="28"/>
        </w:rPr>
        <w:t>психологі</w:t>
      </w:r>
      <w:r w:rsidR="005467BA" w:rsidRPr="00DC1289">
        <w:rPr>
          <w:spacing w:val="6"/>
          <w:sz w:val="28"/>
          <w:szCs w:val="28"/>
        </w:rPr>
        <w:t>я)</w:t>
      </w:r>
      <w:r w:rsidR="002A1D44" w:rsidRPr="00DC1289">
        <w:rPr>
          <w:spacing w:val="6"/>
          <w:sz w:val="28"/>
          <w:szCs w:val="28"/>
        </w:rPr>
        <w:t xml:space="preserve">, одночасно вивчаючи колір як складне фізико-фізіологічне явище та як феномен, </w:t>
      </w:r>
      <w:r w:rsidR="003D2AD9" w:rsidRPr="00DC1289">
        <w:rPr>
          <w:spacing w:val="6"/>
          <w:sz w:val="28"/>
          <w:szCs w:val="28"/>
        </w:rPr>
        <w:t>який народжується лише під час людського сприйняття.</w:t>
      </w:r>
      <w:r w:rsidR="003D2AD9" w:rsidRPr="00DC1289">
        <w:rPr>
          <w:sz w:val="28"/>
          <w:szCs w:val="28"/>
        </w:rPr>
        <w:t xml:space="preserve"> </w:t>
      </w:r>
      <w:r w:rsidR="00B360FC" w:rsidRPr="00DC1289">
        <w:rPr>
          <w:sz w:val="28"/>
          <w:szCs w:val="28"/>
        </w:rPr>
        <w:t>Загалом у межах природничих наук колір розглядається як природний  феномен.</w:t>
      </w:r>
      <w:r w:rsidRPr="00DC1289">
        <w:rPr>
          <w:sz w:val="28"/>
          <w:szCs w:val="28"/>
        </w:rPr>
        <w:t xml:space="preserve"> </w:t>
      </w:r>
      <w:r w:rsidR="00406A48" w:rsidRPr="00DC1289">
        <w:rPr>
          <w:sz w:val="28"/>
          <w:szCs w:val="28"/>
        </w:rPr>
        <w:t>У цих теорі</w:t>
      </w:r>
      <w:r w:rsidR="00896B43" w:rsidRPr="00DC1289">
        <w:rPr>
          <w:sz w:val="28"/>
          <w:szCs w:val="28"/>
        </w:rPr>
        <w:t xml:space="preserve">ях домінує </w:t>
      </w:r>
      <w:r w:rsidR="00BD48B4" w:rsidRPr="00DC1289">
        <w:rPr>
          <w:sz w:val="28"/>
          <w:szCs w:val="28"/>
        </w:rPr>
        <w:t>матеріалістично</w:t>
      </w:r>
      <w:r w:rsidR="00B35DA7" w:rsidRPr="00DC1289">
        <w:rPr>
          <w:sz w:val="28"/>
          <w:szCs w:val="28"/>
        </w:rPr>
        <w:t xml:space="preserve"> орієнтован</w:t>
      </w:r>
      <w:r w:rsidR="00896B43" w:rsidRPr="00DC1289">
        <w:rPr>
          <w:sz w:val="28"/>
          <w:szCs w:val="28"/>
        </w:rPr>
        <w:t>ий</w:t>
      </w:r>
      <w:r w:rsidR="00B35DA7" w:rsidRPr="00DC1289">
        <w:rPr>
          <w:sz w:val="28"/>
          <w:szCs w:val="28"/>
        </w:rPr>
        <w:t xml:space="preserve"> </w:t>
      </w:r>
      <w:r w:rsidR="00896B43" w:rsidRPr="00DC1289">
        <w:rPr>
          <w:sz w:val="28"/>
          <w:szCs w:val="28"/>
        </w:rPr>
        <w:t>погляд на</w:t>
      </w:r>
      <w:r w:rsidR="00B35DA7" w:rsidRPr="00DC1289">
        <w:rPr>
          <w:sz w:val="28"/>
          <w:szCs w:val="28"/>
        </w:rPr>
        <w:t xml:space="preserve"> розуміння природи світла</w:t>
      </w:r>
      <w:r w:rsidR="00896B43" w:rsidRPr="00DC1289">
        <w:rPr>
          <w:sz w:val="28"/>
          <w:szCs w:val="28"/>
        </w:rPr>
        <w:t>.</w:t>
      </w:r>
    </w:p>
    <w:p w:rsidR="00523F55" w:rsidRPr="00DC1289" w:rsidRDefault="00BE7C1B" w:rsidP="00CA76B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Гуманітарні науки звертаються до вивчення кольору як до результату суб’єктивного сприйняття людини, при цьому колір </w:t>
      </w:r>
      <w:r w:rsidR="00D544FD" w:rsidRPr="00DC1289">
        <w:rPr>
          <w:sz w:val="28"/>
          <w:szCs w:val="28"/>
        </w:rPr>
        <w:t xml:space="preserve">у даному випадку тлумачиться як знак або символ, </w:t>
      </w:r>
      <w:r w:rsidRPr="00DC1289">
        <w:rPr>
          <w:sz w:val="28"/>
          <w:szCs w:val="28"/>
        </w:rPr>
        <w:t>наділений певним (явним або прихованим) сенсом.</w:t>
      </w:r>
      <w:r w:rsidR="00211AC0" w:rsidRPr="00DC1289">
        <w:t xml:space="preserve"> Н</w:t>
      </w:r>
      <w:r w:rsidR="00211AC0" w:rsidRPr="00DC1289">
        <w:rPr>
          <w:sz w:val="28"/>
          <w:szCs w:val="28"/>
        </w:rPr>
        <w:t xml:space="preserve">еможливо зрозуміти колірну символіку, не врахувавши певний історичний контекст, який </w:t>
      </w:r>
      <w:r w:rsidR="00BD48B4" w:rsidRPr="00DC1289">
        <w:rPr>
          <w:sz w:val="28"/>
          <w:szCs w:val="28"/>
        </w:rPr>
        <w:t>допомагає</w:t>
      </w:r>
      <w:r w:rsidR="00211AC0" w:rsidRPr="00DC1289">
        <w:rPr>
          <w:sz w:val="28"/>
          <w:szCs w:val="28"/>
        </w:rPr>
        <w:t xml:space="preserve"> інтерпретувати </w:t>
      </w:r>
      <w:r w:rsidR="00556EBA" w:rsidRPr="00DC1289">
        <w:rPr>
          <w:sz w:val="28"/>
          <w:szCs w:val="28"/>
        </w:rPr>
        <w:t>аксіологічно-</w:t>
      </w:r>
      <w:r w:rsidR="00211AC0" w:rsidRPr="00DC1289">
        <w:rPr>
          <w:sz w:val="28"/>
          <w:szCs w:val="28"/>
        </w:rPr>
        <w:t>культурні значення, що втілюються в тому чи іншому кольорі.</w:t>
      </w:r>
      <w:r w:rsidR="00556EBA" w:rsidRPr="00DC1289">
        <w:rPr>
          <w:sz w:val="28"/>
          <w:szCs w:val="28"/>
        </w:rPr>
        <w:t xml:space="preserve"> </w:t>
      </w:r>
      <w:r w:rsidR="00523F55" w:rsidRPr="00DC1289">
        <w:rPr>
          <w:sz w:val="28"/>
          <w:szCs w:val="28"/>
        </w:rPr>
        <w:t xml:space="preserve">В контексті семіотико-культурологічного підходу може </w:t>
      </w:r>
      <w:r w:rsidR="00BD48B4" w:rsidRPr="00DC1289">
        <w:rPr>
          <w:sz w:val="28"/>
          <w:szCs w:val="28"/>
        </w:rPr>
        <w:t>відбуватися</w:t>
      </w:r>
      <w:r w:rsidR="00523F55" w:rsidRPr="00DC1289">
        <w:rPr>
          <w:sz w:val="28"/>
          <w:szCs w:val="28"/>
        </w:rPr>
        <w:t xml:space="preserve"> «прочитання» кольору як повідомлення</w:t>
      </w:r>
      <w:r w:rsidR="008508FD" w:rsidRPr="00DC1289">
        <w:rPr>
          <w:sz w:val="28"/>
          <w:szCs w:val="28"/>
        </w:rPr>
        <w:t xml:space="preserve"> або осмислення та інтерпретація його</w:t>
      </w:r>
      <w:r w:rsidR="00523F55" w:rsidRPr="00DC1289">
        <w:rPr>
          <w:sz w:val="28"/>
          <w:szCs w:val="28"/>
        </w:rPr>
        <w:t xml:space="preserve"> як сигнал</w:t>
      </w:r>
      <w:r w:rsidR="008508FD" w:rsidRPr="00DC1289">
        <w:rPr>
          <w:sz w:val="28"/>
          <w:szCs w:val="28"/>
        </w:rPr>
        <w:t>у</w:t>
      </w:r>
      <w:r w:rsidR="00523F55" w:rsidRPr="00DC1289">
        <w:rPr>
          <w:sz w:val="28"/>
          <w:szCs w:val="28"/>
        </w:rPr>
        <w:t>, знак</w:t>
      </w:r>
      <w:r w:rsidR="008508FD" w:rsidRPr="00DC1289">
        <w:rPr>
          <w:sz w:val="28"/>
          <w:szCs w:val="28"/>
        </w:rPr>
        <w:t>у</w:t>
      </w:r>
      <w:r w:rsidR="00523F55" w:rsidRPr="00DC1289">
        <w:rPr>
          <w:sz w:val="28"/>
          <w:szCs w:val="28"/>
        </w:rPr>
        <w:t>, символ</w:t>
      </w:r>
      <w:r w:rsidR="008508FD" w:rsidRPr="00DC1289">
        <w:rPr>
          <w:sz w:val="28"/>
          <w:szCs w:val="28"/>
        </w:rPr>
        <w:t>у</w:t>
      </w:r>
      <w:r w:rsidR="00523F55" w:rsidRPr="00DC1289">
        <w:rPr>
          <w:sz w:val="28"/>
          <w:szCs w:val="28"/>
        </w:rPr>
        <w:t xml:space="preserve">. </w:t>
      </w:r>
      <w:r w:rsidR="008508FD" w:rsidRPr="00DC1289">
        <w:rPr>
          <w:sz w:val="28"/>
          <w:szCs w:val="28"/>
        </w:rPr>
        <w:t>Отже, колір з точки зору даного підходу можна розглядати як один з найважливіших символічних кодів культури.</w:t>
      </w:r>
    </w:p>
    <w:p w:rsidR="00024443" w:rsidRPr="00DC1289" w:rsidRDefault="00024443" w:rsidP="00CA76B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У традиційній культурі на формування </w:t>
      </w:r>
      <w:r w:rsidR="00FB69FB" w:rsidRPr="00DC1289">
        <w:rPr>
          <w:sz w:val="28"/>
          <w:szCs w:val="28"/>
        </w:rPr>
        <w:t xml:space="preserve">колірної картини світу </w:t>
      </w:r>
      <w:r w:rsidRPr="00DC1289">
        <w:rPr>
          <w:sz w:val="28"/>
          <w:szCs w:val="28"/>
        </w:rPr>
        <w:t>впливають особливості становлення, функціонування та збереження конкретної культурної традиції. Для раннього етапу традиційної культури характерним є те, що розуміння кольору нерозривно пов’язане з його носієм - явищем або предметом, переплетінням світу природу і людського соціуму, колір розумівся</w:t>
      </w:r>
      <w:r w:rsidR="001848D1" w:rsidRPr="00DC1289">
        <w:rPr>
          <w:sz w:val="28"/>
          <w:szCs w:val="28"/>
        </w:rPr>
        <w:t xml:space="preserve"> як </w:t>
      </w:r>
      <w:r w:rsidRPr="00DC1289">
        <w:rPr>
          <w:sz w:val="28"/>
          <w:szCs w:val="28"/>
        </w:rPr>
        <w:t>частин</w:t>
      </w:r>
      <w:r w:rsidR="001848D1" w:rsidRPr="00DC1289">
        <w:rPr>
          <w:sz w:val="28"/>
          <w:szCs w:val="28"/>
        </w:rPr>
        <w:t>а</w:t>
      </w:r>
      <w:r w:rsidRPr="00DC1289">
        <w:rPr>
          <w:sz w:val="28"/>
          <w:szCs w:val="28"/>
        </w:rPr>
        <w:t xml:space="preserve"> структури</w:t>
      </w:r>
      <w:r w:rsidR="001848D1" w:rsidRPr="00DC1289">
        <w:rPr>
          <w:sz w:val="28"/>
          <w:szCs w:val="28"/>
        </w:rPr>
        <w:t xml:space="preserve"> світопорядку. З моменту розпаду злитності</w:t>
      </w:r>
      <w:r w:rsidR="00213272" w:rsidRPr="00DC1289">
        <w:rPr>
          <w:sz w:val="28"/>
          <w:szCs w:val="28"/>
        </w:rPr>
        <w:t>,</w:t>
      </w:r>
      <w:r w:rsidR="0021669E" w:rsidRPr="00DC1289">
        <w:rPr>
          <w:sz w:val="28"/>
          <w:szCs w:val="28"/>
        </w:rPr>
        <w:t xml:space="preserve"> </w:t>
      </w:r>
      <w:r w:rsidR="00213272" w:rsidRPr="00DC1289">
        <w:rPr>
          <w:sz w:val="28"/>
          <w:szCs w:val="28"/>
        </w:rPr>
        <w:t>притаманному</w:t>
      </w:r>
      <w:r w:rsidR="001848D1" w:rsidRPr="00DC1289">
        <w:rPr>
          <w:sz w:val="28"/>
          <w:szCs w:val="28"/>
        </w:rPr>
        <w:t xml:space="preserve"> </w:t>
      </w:r>
      <w:r w:rsidR="00213272" w:rsidRPr="00DC1289">
        <w:rPr>
          <w:sz w:val="28"/>
          <w:szCs w:val="28"/>
        </w:rPr>
        <w:t xml:space="preserve">міфологічній свідомості, </w:t>
      </w:r>
      <w:r w:rsidR="001848D1" w:rsidRPr="00DC1289">
        <w:rPr>
          <w:sz w:val="28"/>
          <w:szCs w:val="28"/>
        </w:rPr>
        <w:t xml:space="preserve">і </w:t>
      </w:r>
      <w:r w:rsidRPr="00DC1289">
        <w:rPr>
          <w:sz w:val="28"/>
          <w:szCs w:val="28"/>
        </w:rPr>
        <w:t>виокремлення людини із природи</w:t>
      </w:r>
      <w:r w:rsidR="001848D1" w:rsidRPr="00DC1289">
        <w:rPr>
          <w:sz w:val="28"/>
          <w:szCs w:val="28"/>
        </w:rPr>
        <w:t xml:space="preserve"> </w:t>
      </w:r>
      <w:r w:rsidRPr="00DC1289">
        <w:rPr>
          <w:sz w:val="28"/>
          <w:szCs w:val="28"/>
        </w:rPr>
        <w:t xml:space="preserve">розвивається особлива колірна символіка, яка характеризує специфіку групи, </w:t>
      </w:r>
      <w:r w:rsidR="00213272" w:rsidRPr="00DC1289">
        <w:rPr>
          <w:sz w:val="28"/>
          <w:szCs w:val="28"/>
        </w:rPr>
        <w:t xml:space="preserve">етносу, </w:t>
      </w:r>
      <w:r w:rsidRPr="00DC1289">
        <w:rPr>
          <w:sz w:val="28"/>
          <w:szCs w:val="28"/>
        </w:rPr>
        <w:t>суспільства тощо</w:t>
      </w:r>
      <w:r w:rsidR="001848D1" w:rsidRPr="00DC1289">
        <w:rPr>
          <w:sz w:val="28"/>
          <w:szCs w:val="28"/>
        </w:rPr>
        <w:t xml:space="preserve">. Таким чином, </w:t>
      </w:r>
      <w:r w:rsidRPr="00DC1289">
        <w:rPr>
          <w:sz w:val="28"/>
          <w:szCs w:val="28"/>
        </w:rPr>
        <w:t>колір у традиційній культурі слугував одним із зас</w:t>
      </w:r>
      <w:r w:rsidR="001848D1" w:rsidRPr="00DC1289">
        <w:rPr>
          <w:sz w:val="28"/>
          <w:szCs w:val="28"/>
        </w:rPr>
        <w:t xml:space="preserve">обів фіксації перетворення природного у </w:t>
      </w:r>
      <w:r w:rsidRPr="00DC1289">
        <w:rPr>
          <w:sz w:val="28"/>
          <w:szCs w:val="28"/>
        </w:rPr>
        <w:t xml:space="preserve">людське (культурне), позначав найважливіше у природі і найцінніше у людини і у суспільства. </w:t>
      </w:r>
    </w:p>
    <w:p w:rsidR="001D42BD" w:rsidRPr="00DC1289" w:rsidRDefault="00FB69FB" w:rsidP="00CA76B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Первісною колірною опозицією виступають біла і чорна фарби, які тлумачилися з протилежних аксіологічних полюсів: добро і зло, світло і темрява. Поступово бінарність кольорів трансформувалася у тренарну колірну систему (додалася червона фарба), що свідчило про збільшення впливу соціокультурного людського простору на інтерпретацію кольору. </w:t>
      </w:r>
    </w:p>
    <w:p w:rsidR="00024443" w:rsidRPr="00DC1289" w:rsidRDefault="001D42BD" w:rsidP="00CA76B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>К</w:t>
      </w:r>
      <w:r w:rsidR="00024443" w:rsidRPr="00DC1289">
        <w:rPr>
          <w:sz w:val="28"/>
          <w:szCs w:val="28"/>
        </w:rPr>
        <w:t>олірна символіка традиційної культури є різноманітною: фактично кожен колір є амбівалентним. Незважаючи на певні збіги тлумачення щодо базових кольорів в колірних картинах</w:t>
      </w:r>
      <w:r w:rsidR="006117AB" w:rsidRPr="00DC1289">
        <w:rPr>
          <w:sz w:val="28"/>
          <w:szCs w:val="28"/>
        </w:rPr>
        <w:t xml:space="preserve"> суспільств окремих епох і регіонів</w:t>
      </w:r>
      <w:r w:rsidR="00024443" w:rsidRPr="00DC1289">
        <w:rPr>
          <w:sz w:val="28"/>
          <w:szCs w:val="28"/>
        </w:rPr>
        <w:t xml:space="preserve">, можна відзначати особливості концептуалізації кольору в різних культурах. Символічне значення кольору корелюється з найменуваннями і означеннями природних явищ (пір року), астрономічних об’єктів (планет, зірок), проявляється у обрядах та ритуалах, візуалізується у ритуальних і буденних речах, одязі, </w:t>
      </w:r>
      <w:r w:rsidRPr="00DC1289">
        <w:rPr>
          <w:sz w:val="28"/>
          <w:szCs w:val="28"/>
        </w:rPr>
        <w:t>ї</w:t>
      </w:r>
      <w:r w:rsidR="00024443" w:rsidRPr="00DC1289">
        <w:rPr>
          <w:sz w:val="28"/>
          <w:szCs w:val="28"/>
        </w:rPr>
        <w:t>ж</w:t>
      </w:r>
      <w:r w:rsidRPr="00DC1289">
        <w:rPr>
          <w:sz w:val="28"/>
          <w:szCs w:val="28"/>
        </w:rPr>
        <w:t>і</w:t>
      </w:r>
      <w:r w:rsidR="00024443" w:rsidRPr="00DC1289">
        <w:rPr>
          <w:sz w:val="28"/>
          <w:szCs w:val="28"/>
        </w:rPr>
        <w:t xml:space="preserve"> тощо.</w:t>
      </w:r>
    </w:p>
    <w:p w:rsidR="00F4560E" w:rsidRPr="00DC1289" w:rsidRDefault="00F06E46" w:rsidP="00F06E46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rStyle w:val="tlid-translation"/>
          <w:sz w:val="28"/>
          <w:szCs w:val="28"/>
        </w:rPr>
        <w:t xml:space="preserve">Сучасна художня культура (модернізм та постмодернізм) відмовляється від традиційної символіки кольору, </w:t>
      </w:r>
      <w:r w:rsidR="00CA76B9" w:rsidRPr="00DC1289">
        <w:rPr>
          <w:rStyle w:val="tlid-translation"/>
          <w:sz w:val="28"/>
          <w:szCs w:val="28"/>
        </w:rPr>
        <w:t>він із магічного знака перетворюється на культурний образ</w:t>
      </w:r>
      <w:r w:rsidRPr="00DC1289">
        <w:rPr>
          <w:rStyle w:val="tlid-translation"/>
          <w:sz w:val="28"/>
          <w:szCs w:val="28"/>
        </w:rPr>
        <w:t>.</w:t>
      </w:r>
      <w:r w:rsidR="00CA76B9" w:rsidRPr="00DC1289">
        <w:rPr>
          <w:rStyle w:val="tlid-translation"/>
          <w:sz w:val="28"/>
          <w:szCs w:val="28"/>
        </w:rPr>
        <w:t xml:space="preserve"> </w:t>
      </w:r>
      <w:r w:rsidR="00252EA5" w:rsidRPr="00DC1289">
        <w:rPr>
          <w:sz w:val="28"/>
          <w:szCs w:val="28"/>
        </w:rPr>
        <w:t xml:space="preserve">У сучасному мистецтві кожен твір потрібно розуміти як замкнену в собі знакову систему зі своїми автономними законами. </w:t>
      </w:r>
      <w:r w:rsidR="006572D9" w:rsidRPr="00DC1289">
        <w:rPr>
          <w:sz w:val="28"/>
          <w:szCs w:val="28"/>
        </w:rPr>
        <w:t>У творах сучасного мистецтва о</w:t>
      </w:r>
      <w:r w:rsidR="00252EA5" w:rsidRPr="00DC1289">
        <w:rPr>
          <w:sz w:val="28"/>
          <w:szCs w:val="28"/>
        </w:rPr>
        <w:t>брази часто не збігаються, а іноді і прямо суперечать традиційній семантиці кольору, тому що вільно і непередбачувано відображають індивідуальне почуття художника</w:t>
      </w:r>
      <w:r w:rsidR="006572D9" w:rsidRPr="00DC1289">
        <w:rPr>
          <w:sz w:val="28"/>
          <w:szCs w:val="28"/>
        </w:rPr>
        <w:t xml:space="preserve">, його душевні хвилювання, </w:t>
      </w:r>
      <w:r w:rsidR="006E4E0C" w:rsidRPr="00DC1289">
        <w:rPr>
          <w:sz w:val="28"/>
          <w:szCs w:val="28"/>
        </w:rPr>
        <w:t xml:space="preserve">який не звертається при цьому ані </w:t>
      </w:r>
      <w:r w:rsidR="006572D9" w:rsidRPr="00DC1289">
        <w:rPr>
          <w:sz w:val="28"/>
          <w:szCs w:val="28"/>
        </w:rPr>
        <w:t xml:space="preserve">до </w:t>
      </w:r>
      <w:r w:rsidR="006E4E0C" w:rsidRPr="00DC1289">
        <w:rPr>
          <w:sz w:val="28"/>
          <w:szCs w:val="28"/>
        </w:rPr>
        <w:t>вищого (божественного)</w:t>
      </w:r>
      <w:r w:rsidR="00590483" w:rsidRPr="00DC1289">
        <w:rPr>
          <w:sz w:val="28"/>
          <w:szCs w:val="28"/>
        </w:rPr>
        <w:t xml:space="preserve"> авторитету,</w:t>
      </w:r>
      <w:r w:rsidR="006E4E0C" w:rsidRPr="00DC1289">
        <w:rPr>
          <w:sz w:val="28"/>
          <w:szCs w:val="28"/>
        </w:rPr>
        <w:t xml:space="preserve"> </w:t>
      </w:r>
      <w:r w:rsidR="00590483" w:rsidRPr="00DC1289">
        <w:rPr>
          <w:sz w:val="28"/>
          <w:szCs w:val="28"/>
        </w:rPr>
        <w:t>ані до</w:t>
      </w:r>
      <w:r w:rsidR="006E4E0C" w:rsidRPr="00DC1289">
        <w:rPr>
          <w:sz w:val="28"/>
          <w:szCs w:val="28"/>
        </w:rPr>
        <w:t xml:space="preserve"> загальнолюдськ</w:t>
      </w:r>
      <w:r w:rsidR="00590483" w:rsidRPr="00DC1289">
        <w:rPr>
          <w:sz w:val="28"/>
          <w:szCs w:val="28"/>
        </w:rPr>
        <w:t>их</w:t>
      </w:r>
      <w:r w:rsidR="006572D9" w:rsidRPr="00DC1289">
        <w:rPr>
          <w:sz w:val="28"/>
          <w:szCs w:val="28"/>
        </w:rPr>
        <w:t xml:space="preserve"> </w:t>
      </w:r>
      <w:r w:rsidR="00590483" w:rsidRPr="00DC1289">
        <w:rPr>
          <w:sz w:val="28"/>
          <w:szCs w:val="28"/>
        </w:rPr>
        <w:t>цінностей</w:t>
      </w:r>
      <w:r w:rsidR="006E4E0C" w:rsidRPr="00DC1289">
        <w:rPr>
          <w:sz w:val="28"/>
          <w:szCs w:val="28"/>
        </w:rPr>
        <w:t>.</w:t>
      </w:r>
      <w:r w:rsidR="00173C99" w:rsidRPr="00DC1289">
        <w:rPr>
          <w:sz w:val="28"/>
          <w:szCs w:val="28"/>
        </w:rPr>
        <w:t xml:space="preserve"> </w:t>
      </w:r>
      <w:r w:rsidR="000949A7" w:rsidRPr="00DC1289">
        <w:rPr>
          <w:sz w:val="28"/>
          <w:szCs w:val="28"/>
        </w:rPr>
        <w:t xml:space="preserve">Отже, у сучасній художній культурі відбувається індивідуалізація розуміння кольору за рахунок довільності </w:t>
      </w:r>
      <w:r w:rsidR="00F4560E" w:rsidRPr="00DC1289">
        <w:rPr>
          <w:sz w:val="28"/>
          <w:szCs w:val="28"/>
        </w:rPr>
        <w:t>обраного митцем художнього образу. Традиційн</w:t>
      </w:r>
      <w:r w:rsidR="0021669E" w:rsidRPr="00DC1289">
        <w:rPr>
          <w:sz w:val="28"/>
          <w:szCs w:val="28"/>
        </w:rPr>
        <w:t>і</w:t>
      </w:r>
      <w:r w:rsidR="00F4560E" w:rsidRPr="00DC1289">
        <w:rPr>
          <w:sz w:val="28"/>
          <w:szCs w:val="28"/>
        </w:rPr>
        <w:t xml:space="preserve"> колірн</w:t>
      </w:r>
      <w:r w:rsidR="0021669E" w:rsidRPr="00DC1289">
        <w:rPr>
          <w:sz w:val="28"/>
          <w:szCs w:val="28"/>
        </w:rPr>
        <w:t>і</w:t>
      </w:r>
      <w:r w:rsidR="00F4560E" w:rsidRPr="00DC1289">
        <w:rPr>
          <w:sz w:val="28"/>
          <w:szCs w:val="28"/>
        </w:rPr>
        <w:t xml:space="preserve"> символ</w:t>
      </w:r>
      <w:r w:rsidR="0021669E" w:rsidRPr="00DC1289">
        <w:rPr>
          <w:sz w:val="28"/>
          <w:szCs w:val="28"/>
        </w:rPr>
        <w:t>и у сучасному мистецтві перекручуються, трансформуються або забуваються.</w:t>
      </w:r>
      <w:r w:rsidR="00F4560E" w:rsidRPr="00DC1289">
        <w:rPr>
          <w:sz w:val="28"/>
          <w:szCs w:val="28"/>
        </w:rPr>
        <w:t xml:space="preserve"> </w:t>
      </w:r>
    </w:p>
    <w:p w:rsidR="00296FAE" w:rsidRPr="00DC1289" w:rsidRDefault="002F33B7" w:rsidP="00296FAE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За допомогою кольору соціум вибудовує різні соціальні і культурні коди, системи символічної репрезентації. </w:t>
      </w:r>
      <w:r w:rsidR="00B676F1" w:rsidRPr="00DC1289">
        <w:rPr>
          <w:sz w:val="28"/>
          <w:szCs w:val="28"/>
        </w:rPr>
        <w:t xml:space="preserve">У сучасному соціокультурному просторі колір можна розглядати як семіотичне явище, в якому превалюють тенденції розширення </w:t>
      </w:r>
      <w:r w:rsidR="00056A48" w:rsidRPr="00DC1289">
        <w:rPr>
          <w:sz w:val="28"/>
          <w:szCs w:val="28"/>
        </w:rPr>
        <w:t>варіантів його смислів внаслідок збільшення контекстів та асоціативних рядів.</w:t>
      </w:r>
      <w:r w:rsidRPr="00DC1289">
        <w:t xml:space="preserve"> </w:t>
      </w:r>
      <w:r w:rsidR="00296FAE" w:rsidRPr="00DC1289">
        <w:rPr>
          <w:sz w:val="28"/>
          <w:szCs w:val="28"/>
        </w:rPr>
        <w:t>Колір не розглядається вже у контексті символіко-знакової відповідності, він виступає самостійним елементом колірних систем.</w:t>
      </w:r>
      <w:r w:rsidR="00201FF1" w:rsidRPr="00DC1289">
        <w:rPr>
          <w:sz w:val="28"/>
          <w:szCs w:val="28"/>
        </w:rPr>
        <w:t xml:space="preserve"> У сучасній повсякденній культурі колірна символіка розвивається  у двох напрямках: як </w:t>
      </w:r>
      <w:r w:rsidR="008D66C1" w:rsidRPr="00DC1289">
        <w:rPr>
          <w:sz w:val="28"/>
          <w:szCs w:val="28"/>
        </w:rPr>
        <w:t xml:space="preserve">індивідуалізоване тлумачення кольору (у приватному житті через можливість </w:t>
      </w:r>
      <w:r w:rsidR="00850AD8" w:rsidRPr="00DC1289">
        <w:rPr>
          <w:sz w:val="28"/>
          <w:szCs w:val="28"/>
        </w:rPr>
        <w:t xml:space="preserve">самостійного колірного </w:t>
      </w:r>
      <w:r w:rsidR="008D66C1" w:rsidRPr="00DC1289">
        <w:rPr>
          <w:sz w:val="28"/>
          <w:szCs w:val="28"/>
        </w:rPr>
        <w:t>вибору</w:t>
      </w:r>
      <w:r w:rsidR="00850AD8" w:rsidRPr="00DC1289">
        <w:rPr>
          <w:sz w:val="28"/>
          <w:szCs w:val="28"/>
        </w:rPr>
        <w:t>),</w:t>
      </w:r>
      <w:r w:rsidR="008D66C1" w:rsidRPr="00DC1289">
        <w:rPr>
          <w:sz w:val="28"/>
          <w:szCs w:val="28"/>
        </w:rPr>
        <w:t xml:space="preserve"> т</w:t>
      </w:r>
      <w:r w:rsidR="00850AD8" w:rsidRPr="00DC1289">
        <w:rPr>
          <w:sz w:val="28"/>
          <w:szCs w:val="28"/>
        </w:rPr>
        <w:t>а</w:t>
      </w:r>
      <w:r w:rsidR="00201FF1" w:rsidRPr="00DC1289">
        <w:rPr>
          <w:sz w:val="28"/>
          <w:szCs w:val="28"/>
        </w:rPr>
        <w:t xml:space="preserve">к </w:t>
      </w:r>
      <w:r w:rsidR="00850AD8" w:rsidRPr="00DC1289">
        <w:rPr>
          <w:sz w:val="28"/>
          <w:szCs w:val="28"/>
        </w:rPr>
        <w:t xml:space="preserve"> і як </w:t>
      </w:r>
      <w:r w:rsidR="00201FF1" w:rsidRPr="00DC1289">
        <w:rPr>
          <w:sz w:val="28"/>
          <w:szCs w:val="28"/>
        </w:rPr>
        <w:t>утилітарн</w:t>
      </w:r>
      <w:r w:rsidR="00850AD8" w:rsidRPr="00DC1289">
        <w:rPr>
          <w:sz w:val="28"/>
          <w:szCs w:val="28"/>
        </w:rPr>
        <w:t xml:space="preserve">е її використання </w:t>
      </w:r>
      <w:r w:rsidR="00036609" w:rsidRPr="00DC1289">
        <w:rPr>
          <w:sz w:val="28"/>
          <w:szCs w:val="28"/>
        </w:rPr>
        <w:t>для вирішення соціальних, політичних та економічних завдань (</w:t>
      </w:r>
      <w:r w:rsidR="00FC105A" w:rsidRPr="00DC1289">
        <w:rPr>
          <w:sz w:val="28"/>
          <w:szCs w:val="28"/>
        </w:rPr>
        <w:t xml:space="preserve">супровід доктрин та ідей (політична реклама), </w:t>
      </w:r>
      <w:r w:rsidR="002A6376" w:rsidRPr="00DC1289">
        <w:rPr>
          <w:sz w:val="28"/>
          <w:szCs w:val="28"/>
        </w:rPr>
        <w:t xml:space="preserve">підтримка нормального функціонування державних інститутів </w:t>
      </w:r>
      <w:r w:rsidR="00FC105A" w:rsidRPr="00DC1289">
        <w:rPr>
          <w:sz w:val="28"/>
          <w:szCs w:val="28"/>
        </w:rPr>
        <w:t xml:space="preserve"> (соціальна реклама)</w:t>
      </w:r>
      <w:r w:rsidR="002A6376" w:rsidRPr="00DC1289">
        <w:rPr>
          <w:sz w:val="28"/>
          <w:szCs w:val="28"/>
        </w:rPr>
        <w:t>, промислов</w:t>
      </w:r>
      <w:r w:rsidR="00FC105A" w:rsidRPr="00DC1289">
        <w:rPr>
          <w:sz w:val="28"/>
          <w:szCs w:val="28"/>
        </w:rPr>
        <w:t>их і</w:t>
      </w:r>
      <w:r w:rsidR="002A6376" w:rsidRPr="00DC1289">
        <w:rPr>
          <w:sz w:val="28"/>
          <w:szCs w:val="28"/>
        </w:rPr>
        <w:t xml:space="preserve"> господарських </w:t>
      </w:r>
      <w:r w:rsidR="00FC105A" w:rsidRPr="00DC1289">
        <w:rPr>
          <w:sz w:val="28"/>
          <w:szCs w:val="28"/>
        </w:rPr>
        <w:t>комплексів (промисловий дизайн), просування товарів, товарних знаків</w:t>
      </w:r>
      <w:r w:rsidR="00FD4E62" w:rsidRPr="00DC1289">
        <w:rPr>
          <w:sz w:val="28"/>
          <w:szCs w:val="28"/>
        </w:rPr>
        <w:t xml:space="preserve"> і брендів (торгова реклама).</w:t>
      </w:r>
      <w:r w:rsidR="00FC105A" w:rsidRPr="00DC1289">
        <w:rPr>
          <w:sz w:val="28"/>
          <w:szCs w:val="28"/>
        </w:rPr>
        <w:t xml:space="preserve"> </w:t>
      </w:r>
    </w:p>
    <w:p w:rsidR="00F13033" w:rsidRPr="00DC1289" w:rsidRDefault="00A32431" w:rsidP="00A32431">
      <w:pPr>
        <w:spacing w:line="360" w:lineRule="auto"/>
        <w:ind w:firstLine="709"/>
        <w:jc w:val="both"/>
        <w:rPr>
          <w:sz w:val="28"/>
          <w:szCs w:val="28"/>
        </w:rPr>
      </w:pPr>
      <w:r w:rsidRPr="00DC1289">
        <w:rPr>
          <w:sz w:val="28"/>
          <w:szCs w:val="28"/>
        </w:rPr>
        <w:t xml:space="preserve">Отже, символіка </w:t>
      </w:r>
      <w:r w:rsidR="008512DA" w:rsidRPr="00DC1289">
        <w:rPr>
          <w:sz w:val="28"/>
          <w:szCs w:val="28"/>
        </w:rPr>
        <w:t>кол</w:t>
      </w:r>
      <w:r w:rsidRPr="00DC1289">
        <w:rPr>
          <w:sz w:val="28"/>
          <w:szCs w:val="28"/>
        </w:rPr>
        <w:t>ьо</w:t>
      </w:r>
      <w:r w:rsidR="008512DA" w:rsidRPr="00DC1289">
        <w:rPr>
          <w:sz w:val="28"/>
          <w:szCs w:val="28"/>
        </w:rPr>
        <w:t>р</w:t>
      </w:r>
      <w:r w:rsidRPr="00DC1289">
        <w:rPr>
          <w:sz w:val="28"/>
          <w:szCs w:val="28"/>
        </w:rPr>
        <w:t>у</w:t>
      </w:r>
      <w:r w:rsidR="008512DA" w:rsidRPr="00DC1289">
        <w:rPr>
          <w:sz w:val="28"/>
          <w:szCs w:val="28"/>
        </w:rPr>
        <w:t xml:space="preserve"> </w:t>
      </w:r>
      <w:r w:rsidR="00F13033" w:rsidRPr="00DC1289">
        <w:rPr>
          <w:sz w:val="28"/>
          <w:szCs w:val="28"/>
        </w:rPr>
        <w:t xml:space="preserve">залежить </w:t>
      </w:r>
      <w:r w:rsidR="00C90734" w:rsidRPr="00DC1289">
        <w:rPr>
          <w:sz w:val="28"/>
          <w:szCs w:val="28"/>
        </w:rPr>
        <w:t xml:space="preserve">від </w:t>
      </w:r>
      <w:r w:rsidR="00F13033" w:rsidRPr="00DC1289">
        <w:rPr>
          <w:sz w:val="28"/>
          <w:szCs w:val="28"/>
        </w:rPr>
        <w:t>культурно-історичних парадигм, які надають йому конкретн</w:t>
      </w:r>
      <w:r w:rsidR="00C90734" w:rsidRPr="00DC1289">
        <w:rPr>
          <w:sz w:val="28"/>
          <w:szCs w:val="28"/>
        </w:rPr>
        <w:t>ий</w:t>
      </w:r>
      <w:r w:rsidR="00F13033" w:rsidRPr="00DC1289">
        <w:rPr>
          <w:sz w:val="28"/>
          <w:szCs w:val="28"/>
        </w:rPr>
        <w:t xml:space="preserve"> семантико-символічний та соціокультурний контекст. </w:t>
      </w:r>
      <w:r w:rsidR="00C90734" w:rsidRPr="00DC1289">
        <w:rPr>
          <w:sz w:val="28"/>
          <w:szCs w:val="28"/>
        </w:rPr>
        <w:t>Традиційна культура має н</w:t>
      </w:r>
      <w:r w:rsidR="00F13033" w:rsidRPr="00DC1289">
        <w:rPr>
          <w:sz w:val="28"/>
          <w:szCs w:val="28"/>
        </w:rPr>
        <w:t>айбільш стійкі символи</w:t>
      </w:r>
      <w:r w:rsidR="00AC44DB" w:rsidRPr="00DC1289">
        <w:rPr>
          <w:sz w:val="28"/>
          <w:szCs w:val="28"/>
        </w:rPr>
        <w:t xml:space="preserve"> кольору</w:t>
      </w:r>
      <w:r w:rsidR="00C90734" w:rsidRPr="00DC1289">
        <w:rPr>
          <w:sz w:val="28"/>
          <w:szCs w:val="28"/>
        </w:rPr>
        <w:t xml:space="preserve">, оскільки вони </w:t>
      </w:r>
      <w:r w:rsidR="00BD48B4" w:rsidRPr="00DC1289">
        <w:rPr>
          <w:sz w:val="28"/>
          <w:szCs w:val="28"/>
        </w:rPr>
        <w:t>відображають</w:t>
      </w:r>
      <w:r w:rsidR="00C90734" w:rsidRPr="00DC1289">
        <w:rPr>
          <w:sz w:val="28"/>
          <w:szCs w:val="28"/>
        </w:rPr>
        <w:t xml:space="preserve"> суттєві взаємозв’язки між явищами життя і колірн</w:t>
      </w:r>
      <w:r w:rsidR="00AC44DB" w:rsidRPr="00DC1289">
        <w:rPr>
          <w:sz w:val="28"/>
          <w:szCs w:val="28"/>
        </w:rPr>
        <w:t xml:space="preserve">ими позначеннями. У сучасній культурі </w:t>
      </w:r>
      <w:r w:rsidR="00BD48B4" w:rsidRPr="00DC1289">
        <w:rPr>
          <w:sz w:val="28"/>
          <w:szCs w:val="28"/>
        </w:rPr>
        <w:t>з’являються</w:t>
      </w:r>
      <w:r w:rsidR="00AC44DB" w:rsidRPr="00DC1289">
        <w:rPr>
          <w:sz w:val="28"/>
          <w:szCs w:val="28"/>
        </w:rPr>
        <w:t xml:space="preserve"> нові форми участі кольору у житті людини, </w:t>
      </w:r>
      <w:r w:rsidR="00302A2D" w:rsidRPr="00DC1289">
        <w:rPr>
          <w:sz w:val="28"/>
          <w:szCs w:val="28"/>
        </w:rPr>
        <w:t xml:space="preserve">відбувається трансформація та переосмислення кольору, він  майже втрачає символічну функціональність. </w:t>
      </w:r>
    </w:p>
    <w:p w:rsidR="008512DA" w:rsidRPr="00DC1289" w:rsidRDefault="008512DA" w:rsidP="008512DA">
      <w:pPr>
        <w:tabs>
          <w:tab w:val="left" w:pos="540"/>
        </w:tabs>
        <w:spacing w:line="360" w:lineRule="auto"/>
        <w:ind w:firstLine="709"/>
        <w:rPr>
          <w:sz w:val="28"/>
          <w:szCs w:val="28"/>
        </w:rPr>
      </w:pPr>
    </w:p>
    <w:p w:rsidR="008E759E" w:rsidRDefault="008E759E" w:rsidP="00DD5066">
      <w:pPr>
        <w:spacing w:line="360" w:lineRule="auto"/>
        <w:ind w:firstLine="709"/>
        <w:rPr>
          <w:rStyle w:val="tlid-translation"/>
          <w:b/>
          <w:caps/>
          <w:sz w:val="28"/>
          <w:szCs w:val="28"/>
        </w:rPr>
      </w:pPr>
    </w:p>
    <w:p w:rsidR="00EE67A9" w:rsidRDefault="00EE67A9" w:rsidP="00DD5066">
      <w:pPr>
        <w:spacing w:line="360" w:lineRule="auto"/>
        <w:ind w:firstLine="709"/>
        <w:rPr>
          <w:rStyle w:val="tlid-translation"/>
          <w:b/>
          <w:caps/>
          <w:sz w:val="28"/>
          <w:szCs w:val="28"/>
        </w:rPr>
      </w:pPr>
    </w:p>
    <w:p w:rsidR="00EE67A9" w:rsidRDefault="00EE67A9" w:rsidP="00DD5066">
      <w:pPr>
        <w:spacing w:line="360" w:lineRule="auto"/>
        <w:ind w:firstLine="709"/>
        <w:rPr>
          <w:rStyle w:val="tlid-translation"/>
          <w:b/>
          <w:caps/>
          <w:sz w:val="28"/>
          <w:szCs w:val="28"/>
        </w:rPr>
      </w:pPr>
    </w:p>
    <w:p w:rsidR="00EE67A9" w:rsidRDefault="00EE67A9" w:rsidP="00DD5066">
      <w:pPr>
        <w:spacing w:line="360" w:lineRule="auto"/>
        <w:ind w:firstLine="709"/>
        <w:rPr>
          <w:rStyle w:val="tlid-translation"/>
          <w:b/>
          <w:caps/>
          <w:sz w:val="28"/>
          <w:szCs w:val="28"/>
        </w:rPr>
      </w:pPr>
    </w:p>
    <w:p w:rsidR="00EE67A9" w:rsidRDefault="00EE67A9" w:rsidP="00DD5066">
      <w:pPr>
        <w:spacing w:line="360" w:lineRule="auto"/>
        <w:ind w:firstLine="709"/>
        <w:rPr>
          <w:rStyle w:val="tlid-translation"/>
          <w:b/>
          <w:caps/>
          <w:sz w:val="28"/>
          <w:szCs w:val="28"/>
        </w:rPr>
      </w:pPr>
    </w:p>
    <w:p w:rsidR="00EE67A9" w:rsidRDefault="00EE67A9" w:rsidP="00DD5066">
      <w:pPr>
        <w:spacing w:line="360" w:lineRule="auto"/>
        <w:ind w:firstLine="709"/>
        <w:rPr>
          <w:rStyle w:val="tlid-translation"/>
          <w:b/>
          <w:caps/>
          <w:sz w:val="28"/>
          <w:szCs w:val="28"/>
        </w:rPr>
      </w:pPr>
    </w:p>
    <w:p w:rsidR="00EE67A9" w:rsidRDefault="00EE67A9" w:rsidP="00DD5066">
      <w:pPr>
        <w:spacing w:line="360" w:lineRule="auto"/>
        <w:ind w:firstLine="709"/>
        <w:rPr>
          <w:rStyle w:val="tlid-translation"/>
          <w:b/>
          <w:caps/>
          <w:sz w:val="28"/>
          <w:szCs w:val="28"/>
        </w:rPr>
      </w:pPr>
    </w:p>
    <w:p w:rsidR="00EE67A9" w:rsidRPr="00C705FB" w:rsidRDefault="00EE67A9" w:rsidP="00EE67A9">
      <w:pPr>
        <w:jc w:val="center"/>
        <w:rPr>
          <w:b/>
          <w:caps/>
          <w:sz w:val="28"/>
          <w:szCs w:val="28"/>
        </w:rPr>
      </w:pPr>
      <w:r w:rsidRPr="00C705FB">
        <w:rPr>
          <w:b/>
          <w:caps/>
          <w:sz w:val="28"/>
          <w:szCs w:val="28"/>
        </w:rPr>
        <w:t>Список використаної літератури</w:t>
      </w:r>
    </w:p>
    <w:p w:rsidR="00EE67A9" w:rsidRPr="00C705FB" w:rsidRDefault="00EE67A9" w:rsidP="00EE67A9">
      <w:pPr>
        <w:spacing w:line="360" w:lineRule="auto"/>
        <w:ind w:firstLine="567"/>
        <w:jc w:val="center"/>
        <w:rPr>
          <w:b/>
          <w:caps/>
          <w:sz w:val="28"/>
          <w:szCs w:val="28"/>
        </w:rPr>
      </w:pP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567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Андреева И. А. Цветопсихология в рекламе (искусство манипулирования эмоциями) // Рекламные технологии. - 2004. - № 4. - С. 26- 29.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567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Аристотель. Физика //Аристотель. Сочинения: в 4 т. - М.: Мысль, 1981. - Т. 3. - С. 59-262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Базыма Б.А. Психология цвета: теория и практика. - Санкт-Петербург: Речь, 2007. - 203, [1]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Базыма Б. А. Цвет и психика. - Харьков: Изд-во ХГАК, 2001. – 172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iCs/>
          <w:sz w:val="28"/>
          <w:szCs w:val="28"/>
          <w:lang w:val="ru-RU"/>
        </w:rPr>
      </w:pPr>
      <w:r w:rsidRPr="00C705FB">
        <w:rPr>
          <w:iCs/>
          <w:sz w:val="28"/>
          <w:szCs w:val="28"/>
          <w:lang w:val="ru-RU"/>
        </w:rPr>
        <w:t>Барт Р. Империя знаков / Пер. с фр. Я.Г. Бражниковой. - М.: Праксис, 2004. - 144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iCs/>
          <w:sz w:val="28"/>
          <w:szCs w:val="28"/>
          <w:lang w:val="ru-RU"/>
        </w:rPr>
      </w:pPr>
      <w:r w:rsidRPr="00C705FB">
        <w:rPr>
          <w:iCs/>
          <w:sz w:val="28"/>
          <w:szCs w:val="28"/>
          <w:lang w:val="ru-RU"/>
        </w:rPr>
        <w:t>Белова О.В. Цвет</w:t>
      </w:r>
      <w:r w:rsidRPr="00C705FB">
        <w:rPr>
          <w:iCs/>
          <w:sz w:val="28"/>
          <w:szCs w:val="28"/>
        </w:rPr>
        <w:t xml:space="preserve"> // </w:t>
      </w:r>
      <w:r w:rsidRPr="00C705FB">
        <w:rPr>
          <w:iCs/>
          <w:sz w:val="28"/>
          <w:szCs w:val="28"/>
          <w:lang w:val="ru-RU"/>
        </w:rPr>
        <w:t>Славянская мифология. Энциклопедический словарь.  - 2-е изд. - М.: Международные отношения, 2002</w:t>
      </w:r>
      <w:r w:rsidRPr="00C705FB">
        <w:rPr>
          <w:iCs/>
          <w:sz w:val="28"/>
          <w:szCs w:val="28"/>
        </w:rPr>
        <w:t>. - С. 481-482.</w:t>
      </w:r>
      <w:r w:rsidRPr="00C705FB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iCs/>
          <w:sz w:val="28"/>
          <w:szCs w:val="28"/>
          <w:lang w:val="ru-RU"/>
        </w:rPr>
      </w:pPr>
      <w:r w:rsidRPr="00C705FB">
        <w:rPr>
          <w:iCs/>
          <w:sz w:val="28"/>
          <w:szCs w:val="28"/>
          <w:lang w:val="ru-RU"/>
        </w:rPr>
        <w:t>Бенц Э. Цвет в христианских видениях // Психология цвета. - М. -Киев: Рефл-бук, Ваклер, 1996. - С. 79 - 135.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iCs/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Бодрийяр Ж.</w:t>
      </w:r>
      <w:r w:rsidRPr="00C705FB">
        <w:rPr>
          <w:rFonts w:asciiTheme="minorHAnsi" w:eastAsiaTheme="minorHAnsi" w:hAnsiTheme="minorHAnsi" w:cstheme="minorBidi"/>
          <w:sz w:val="22"/>
          <w:szCs w:val="22"/>
          <w:lang w:val="ru-RU"/>
        </w:rPr>
        <w:t xml:space="preserve"> </w:t>
      </w:r>
      <w:r w:rsidRPr="00C705FB">
        <w:rPr>
          <w:sz w:val="28"/>
          <w:szCs w:val="28"/>
          <w:lang w:val="ru-RU"/>
        </w:rPr>
        <w:t xml:space="preserve">Симулякры и симуляция = Simulacres et simulation / пер. с англ. А. Качалова. - М.: Рипол-классик, 2016. – 320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iCs/>
          <w:sz w:val="28"/>
          <w:szCs w:val="28"/>
          <w:lang w:val="ru-RU"/>
        </w:rPr>
      </w:pPr>
      <w:r w:rsidRPr="00C705FB">
        <w:rPr>
          <w:iCs/>
          <w:sz w:val="28"/>
          <w:szCs w:val="28"/>
          <w:lang w:val="ru-RU"/>
        </w:rPr>
        <w:t>Вежбицкая А. Язык. Культура. Познание: Пер. с англ. - М.: Русские словари,1996. - 416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Волков Н.Н. Цвет в живописи. – М.: Изд-во Шевчук, 2014. – 360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rFonts w:eastAsia="Times New Roman"/>
          <w:iCs/>
          <w:sz w:val="28"/>
          <w:szCs w:val="28"/>
          <w:lang w:val="ru-RU"/>
        </w:rPr>
        <w:t>Гекман М.Л.</w:t>
      </w:r>
      <w:r w:rsidRPr="00C705FB">
        <w:rPr>
          <w:rFonts w:eastAsia="Times New Roman"/>
          <w:i/>
          <w:iCs/>
          <w:sz w:val="28"/>
          <w:szCs w:val="28"/>
          <w:lang w:val="ru-RU"/>
        </w:rPr>
        <w:t xml:space="preserve"> </w:t>
      </w:r>
      <w:r w:rsidRPr="00C705FB">
        <w:rPr>
          <w:rFonts w:eastAsia="Times New Roman"/>
          <w:sz w:val="28"/>
          <w:szCs w:val="28"/>
          <w:lang w:val="ru-RU"/>
        </w:rPr>
        <w:t>Цветообозначения как один из объектов исследования этнолингвистики. [Электронный ресурс] - Режим доступа: http://www.rusnauka.com/24_SVMN_2008/Philologia/27314.doc.htm</w:t>
      </w:r>
      <w:r w:rsidRPr="00C705FB">
        <w:rPr>
          <w:rFonts w:eastAsia="Times New Roman"/>
          <w:sz w:val="28"/>
          <w:szCs w:val="28"/>
          <w:u w:val="single"/>
          <w:lang w:val="ru-RU"/>
        </w:rPr>
        <w:t xml:space="preserve"> </w:t>
      </w:r>
      <w:r w:rsidRPr="00C705FB">
        <w:rPr>
          <w:rFonts w:eastAsia="Times New Roman"/>
          <w:sz w:val="28"/>
          <w:szCs w:val="28"/>
          <w:lang w:val="ru-RU"/>
        </w:rPr>
        <w:t>- Загл. с экрана.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iCs/>
          <w:sz w:val="28"/>
          <w:szCs w:val="28"/>
          <w:lang w:val="ru-RU"/>
        </w:rPr>
      </w:pPr>
      <w:r w:rsidRPr="00C705FB">
        <w:rPr>
          <w:iCs/>
          <w:sz w:val="28"/>
          <w:szCs w:val="28"/>
          <w:lang w:val="ru-RU"/>
        </w:rPr>
        <w:t>Гёте И. В. Трактат о цвете / Избранные сочинения по естествознанию. - М.:</w:t>
      </w:r>
      <w:r w:rsidRPr="00C705FB">
        <w:rPr>
          <w:lang w:val="ru-RU"/>
        </w:rPr>
        <w:t xml:space="preserve"> </w:t>
      </w:r>
      <w:r w:rsidRPr="00C705FB">
        <w:rPr>
          <w:iCs/>
          <w:sz w:val="28"/>
          <w:szCs w:val="28"/>
          <w:lang w:val="ru-RU"/>
        </w:rPr>
        <w:t xml:space="preserve">Изд-во Академии наук СССР, 1957.- С. 112-185.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C705FB">
        <w:rPr>
          <w:sz w:val="28"/>
          <w:szCs w:val="28"/>
        </w:rPr>
        <w:t>Гомер. Одіссея. - Харків: Фоліо, 2001. - 547 с.</w:t>
      </w:r>
      <w:r w:rsidRPr="00C705FB">
        <w:t xml:space="preserve"> </w:t>
      </w:r>
      <w:r w:rsidRPr="00C705FB">
        <w:rPr>
          <w:rFonts w:eastAsia="Times New Roman"/>
          <w:sz w:val="28"/>
          <w:szCs w:val="28"/>
        </w:rPr>
        <w:t xml:space="preserve">[Електронний ресурс] - Режим доступу: </w:t>
      </w:r>
      <w:r w:rsidRPr="00C705FB">
        <w:rPr>
          <w:sz w:val="28"/>
          <w:szCs w:val="28"/>
        </w:rPr>
        <w:t>http://ae-lib.org.ua/texts/homer__odyssey__ua.htm#11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Делез Ж., Гваттари Ф. Что такое философия</w:t>
      </w:r>
      <w:r w:rsidRPr="00C705FB">
        <w:rPr>
          <w:rFonts w:ascii="Arial" w:eastAsia="Times New Roman" w:hAnsi="Arial" w:cs="Arial"/>
          <w:sz w:val="20"/>
          <w:szCs w:val="20"/>
          <w:lang w:val="ru-RU" w:eastAsia="uk-UA"/>
        </w:rPr>
        <w:t xml:space="preserve"> </w:t>
      </w:r>
      <w:r w:rsidRPr="00C705FB">
        <w:rPr>
          <w:sz w:val="28"/>
          <w:szCs w:val="28"/>
          <w:lang w:val="ru-RU"/>
        </w:rPr>
        <w:t>/ Пер. с фр. и послесл. С. Н. Зенкина - М.: Институт экспериментальной социологии, Спб.: Алетейя, 1998.  – 288 с. - с.224.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rFonts w:eastAsia="Times New Roman"/>
          <w:iCs/>
          <w:sz w:val="28"/>
          <w:szCs w:val="28"/>
          <w:lang w:val="ru-RU"/>
        </w:rPr>
        <w:t xml:space="preserve">Забозлаева Т.Е. </w:t>
      </w:r>
      <w:r w:rsidRPr="00C705FB">
        <w:rPr>
          <w:rFonts w:eastAsia="Times New Roman"/>
          <w:sz w:val="28"/>
          <w:szCs w:val="28"/>
          <w:lang w:val="ru-RU"/>
        </w:rPr>
        <w:t>Символика цвета. - СПб.: Невский ракурс, 2011. - 176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iCs/>
          <w:sz w:val="28"/>
          <w:szCs w:val="28"/>
          <w:lang w:val="ru-RU"/>
        </w:rPr>
        <w:t xml:space="preserve">Ивенс Р.М. </w:t>
      </w:r>
      <w:r w:rsidRPr="00C705FB">
        <w:rPr>
          <w:sz w:val="28"/>
          <w:szCs w:val="28"/>
          <w:lang w:val="ru-RU"/>
        </w:rPr>
        <w:t>Введение в теорию цвета / Пер. с англ. ред. Д.А. Шкловер. - М.: Мир, 1964.- 442 с.</w:t>
      </w:r>
    </w:p>
    <w:p w:rsidR="00EE67A9" w:rsidRPr="00C705FB" w:rsidRDefault="00EE67A9" w:rsidP="00EE67A9">
      <w:pPr>
        <w:pStyle w:val="Default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 xml:space="preserve">Ильин А.Н. Реклама как дискурсивная практика потребительского общества // Вопросы философии. - 2014. - № 11. - С. 25-35.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Исаев А. А. Феномен цвета в контексте бытия человека: опыт философского анализа: дис. ... канд. филос. наук: 09.00.01. - Магнитогорск: РГБ, 2006. - 139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Кандинский В. О духовном в искусстве. - М.: Архимед, 1992. - 109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Кандинский В. Точка и линия на плоскости. - СПб.: Азбука, 2003. - 240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iCs/>
          <w:sz w:val="28"/>
          <w:szCs w:val="28"/>
          <w:lang w:val="ru-RU"/>
        </w:rPr>
      </w:pPr>
      <w:r w:rsidRPr="00C705FB">
        <w:rPr>
          <w:bCs/>
          <w:iCs/>
          <w:sz w:val="28"/>
          <w:szCs w:val="28"/>
          <w:lang w:val="ru-RU"/>
        </w:rPr>
        <w:t>Койре А. Гипотеза и эксперимент у Ньютона // Очерки истории философской мысли. О влиянии философских концепций на развитие научных теорий. - М.: Прогресс, 1985. - С. 175-204.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iCs/>
          <w:sz w:val="28"/>
          <w:szCs w:val="28"/>
          <w:lang w:val="ru-RU"/>
        </w:rPr>
      </w:pPr>
      <w:r w:rsidRPr="00C705FB">
        <w:rPr>
          <w:bCs/>
          <w:iCs/>
          <w:sz w:val="28"/>
          <w:szCs w:val="28"/>
          <w:lang w:val="ru-RU"/>
        </w:rPr>
        <w:t xml:space="preserve">Кравков С. В. Цветовое зрение. - М.: Изд-во Академии наук СССР, 1951. - 175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rFonts w:eastAsia="Times New Roman"/>
          <w:sz w:val="28"/>
          <w:szCs w:val="28"/>
          <w:lang w:eastAsia="uk-UA"/>
        </w:rPr>
      </w:pPr>
      <w:r w:rsidRPr="00C705FB">
        <w:rPr>
          <w:rFonts w:eastAsia="Times New Roman"/>
          <w:sz w:val="28"/>
          <w:szCs w:val="28"/>
          <w:lang w:val="ru-RU" w:eastAsia="uk-UA"/>
        </w:rPr>
        <w:t>Кудрина А.В., Мещеряков Б.Г. Семантика цвета в разных культурах  // Психологический журнал Международного университета природы, общества и человека «Дубна» -  2011. -  № 1.</w:t>
      </w:r>
      <w:r w:rsidRPr="00C705FB">
        <w:rPr>
          <w:sz w:val="28"/>
          <w:szCs w:val="28"/>
        </w:rPr>
        <w:t xml:space="preserve">  - </w:t>
      </w:r>
      <w:r w:rsidRPr="00C705FB">
        <w:rPr>
          <w:rFonts w:eastAsia="Times New Roman"/>
          <w:sz w:val="28"/>
          <w:szCs w:val="28"/>
          <w:lang w:val="ru-RU"/>
        </w:rPr>
        <w:t xml:space="preserve">[Електронний ресурс] - Режим доступу: </w:t>
      </w:r>
      <w:r w:rsidRPr="00C705FB">
        <w:rPr>
          <w:rFonts w:eastAsia="Times New Roman"/>
          <w:sz w:val="28"/>
          <w:szCs w:val="28"/>
          <w:lang w:eastAsia="uk-UA"/>
        </w:rPr>
        <w:t>http://www.psyanima.ru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iCs/>
          <w:sz w:val="28"/>
          <w:szCs w:val="28"/>
          <w:lang w:val="ru-RU"/>
        </w:rPr>
      </w:pPr>
      <w:r w:rsidRPr="00C705FB">
        <w:rPr>
          <w:bCs/>
          <w:iCs/>
          <w:sz w:val="28"/>
          <w:szCs w:val="28"/>
          <w:lang w:val="ru-RU"/>
        </w:rPr>
        <w:t xml:space="preserve">Лангер С. Философия в новом ключе: Исследование символики разума, ритуала и искусства: Пер. с англ. С.П. Евтушенко /Общ. ред. и послесл. В.П. Шестакова. - М.: Республика, 2000. - 287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iCs/>
          <w:sz w:val="28"/>
          <w:szCs w:val="28"/>
          <w:lang w:val="ru-RU"/>
        </w:rPr>
      </w:pPr>
      <w:r w:rsidRPr="00C705FB">
        <w:rPr>
          <w:bCs/>
          <w:iCs/>
          <w:sz w:val="28"/>
          <w:szCs w:val="28"/>
          <w:lang w:val="ru-RU"/>
        </w:rPr>
        <w:t xml:space="preserve">Лебедев А.В. Фрагменты ранних греческих философов. - М.: Наука, 1989. </w:t>
      </w:r>
      <w:r w:rsidRPr="00C705FB">
        <w:rPr>
          <w:rFonts w:eastAsia="Times New Roman"/>
          <w:sz w:val="28"/>
          <w:szCs w:val="28"/>
          <w:lang w:val="ru-RU"/>
        </w:rPr>
        <w:t xml:space="preserve">[Електронний ресурс] - Режим доступу: </w:t>
      </w:r>
      <w:r w:rsidRPr="00C705FB">
        <w:rPr>
          <w:bCs/>
          <w:iCs/>
          <w:sz w:val="28"/>
          <w:szCs w:val="28"/>
          <w:lang w:val="ru-RU"/>
        </w:rPr>
        <w:t xml:space="preserve">http://www.nsu.ru/classics/plato/vorsokratiker2.htm#31.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iCs/>
          <w:sz w:val="28"/>
          <w:szCs w:val="28"/>
          <w:lang w:val="ru-RU"/>
        </w:rPr>
      </w:pPr>
      <w:r w:rsidRPr="00C705FB">
        <w:rPr>
          <w:bCs/>
          <w:iCs/>
          <w:sz w:val="28"/>
          <w:szCs w:val="28"/>
          <w:lang w:val="ru-RU"/>
        </w:rPr>
        <w:t>Леонтьев А. Н. Деятельность. Сознание. Личность. - М.: Политиздат, 1975. – 304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iCs/>
          <w:sz w:val="28"/>
          <w:szCs w:val="28"/>
          <w:lang w:val="ru-RU"/>
        </w:rPr>
      </w:pPr>
      <w:r w:rsidRPr="00C705FB">
        <w:rPr>
          <w:bCs/>
          <w:iCs/>
          <w:sz w:val="28"/>
          <w:szCs w:val="28"/>
          <w:lang w:val="ru-RU"/>
        </w:rPr>
        <w:t xml:space="preserve">Ли цзы </w:t>
      </w:r>
      <w:r w:rsidRPr="00C705FB">
        <w:rPr>
          <w:rFonts w:eastAsia="Times New Roman"/>
          <w:sz w:val="28"/>
          <w:szCs w:val="28"/>
          <w:lang w:val="ru-RU"/>
        </w:rPr>
        <w:t xml:space="preserve">[Електронний ресурс] - Режим доступу: </w:t>
      </w:r>
      <w:r w:rsidRPr="00C705FB">
        <w:rPr>
          <w:bCs/>
          <w:iCs/>
          <w:sz w:val="28"/>
          <w:szCs w:val="28"/>
          <w:lang w:val="ru-RU"/>
        </w:rPr>
        <w:t>http://www.vostlit.info/Texts/Dokumenty/China/I/Drvnkit_fil/frametext12.htm.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pacing w:val="6"/>
          <w:sz w:val="28"/>
          <w:szCs w:val="28"/>
          <w:lang w:val="ru-RU"/>
        </w:rPr>
      </w:pPr>
      <w:r w:rsidRPr="00C705FB">
        <w:rPr>
          <w:bCs/>
          <w:spacing w:val="6"/>
          <w:sz w:val="28"/>
          <w:szCs w:val="28"/>
          <w:lang w:val="ru-RU"/>
        </w:rPr>
        <w:t xml:space="preserve">Лосев А.Ф. История античной эстетики. Аристотель и поздняя классика // Лосев А.Ф. </w:t>
      </w:r>
      <w:r w:rsidRPr="00C705FB">
        <w:rPr>
          <w:spacing w:val="6"/>
          <w:sz w:val="28"/>
          <w:szCs w:val="28"/>
          <w:lang w:val="ru-RU"/>
        </w:rPr>
        <w:t xml:space="preserve">История античной эстетики, том IV. - М.: Искусство, 1975. - </w:t>
      </w:r>
      <w:r w:rsidRPr="00C705FB">
        <w:rPr>
          <w:rFonts w:eastAsia="Times New Roman"/>
          <w:sz w:val="28"/>
          <w:szCs w:val="28"/>
          <w:lang w:val="ru-RU"/>
        </w:rPr>
        <w:t xml:space="preserve">[Електронний ресурс] - Режим доступу: </w:t>
      </w:r>
      <w:r w:rsidRPr="00C705FB">
        <w:rPr>
          <w:spacing w:val="6"/>
          <w:sz w:val="28"/>
          <w:szCs w:val="28"/>
          <w:lang w:val="ru-RU"/>
        </w:rPr>
        <w:t xml:space="preserve">http://psylib.org.ua/books/lose004/txt22.htm].   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rStyle w:val="tlid-translation"/>
          <w:sz w:val="28"/>
          <w:szCs w:val="28"/>
          <w:lang w:val="ru-RU"/>
        </w:rPr>
      </w:pPr>
      <w:r w:rsidRPr="00C705FB">
        <w:rPr>
          <w:rStyle w:val="tlid-translation"/>
          <w:sz w:val="28"/>
          <w:szCs w:val="28"/>
          <w:lang w:val="ru-RU"/>
        </w:rPr>
        <w:t>Лосев А.Ф. История античной эстетики. Ранняя классика</w:t>
      </w:r>
      <w:r w:rsidRPr="00C705FB">
        <w:rPr>
          <w:lang w:val="ru-RU"/>
        </w:rPr>
        <w:t xml:space="preserve"> </w:t>
      </w:r>
      <w:r w:rsidRPr="00C705FB">
        <w:rPr>
          <w:bCs/>
          <w:spacing w:val="6"/>
          <w:sz w:val="28"/>
          <w:szCs w:val="28"/>
          <w:lang w:val="ru-RU"/>
        </w:rPr>
        <w:t xml:space="preserve">// Лосев А.Ф. </w:t>
      </w:r>
      <w:r w:rsidRPr="00C705FB">
        <w:rPr>
          <w:spacing w:val="6"/>
          <w:sz w:val="28"/>
          <w:szCs w:val="28"/>
          <w:lang w:val="ru-RU"/>
        </w:rPr>
        <w:t xml:space="preserve">История античной эстетики, том I. - М.: Высшая школа, 1963. </w:t>
      </w:r>
      <w:r w:rsidRPr="00C705FB">
        <w:rPr>
          <w:rFonts w:eastAsia="Times New Roman"/>
          <w:sz w:val="28"/>
          <w:szCs w:val="28"/>
          <w:lang w:val="ru-RU"/>
        </w:rPr>
        <w:t xml:space="preserve">[Електронний ресурс] - Режим доступу: </w:t>
      </w:r>
      <w:r w:rsidRPr="00C705FB">
        <w:rPr>
          <w:rStyle w:val="tlid-translation"/>
          <w:sz w:val="28"/>
          <w:szCs w:val="28"/>
          <w:lang w:val="ru-RU"/>
        </w:rPr>
        <w:t>http://www.odinblago.ru/filosofiya/losev/aflosev__istoriya_antichn/7_uchenie_demokrita_o_cv/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rFonts w:eastAsia="Times New Roman"/>
          <w:iCs/>
          <w:sz w:val="28"/>
          <w:szCs w:val="28"/>
          <w:lang w:val="ru-RU"/>
        </w:rPr>
        <w:t>Лотман Ю.М.</w:t>
      </w:r>
      <w:r w:rsidRPr="00C705FB">
        <w:rPr>
          <w:rFonts w:eastAsia="Times New Roman"/>
          <w:i/>
          <w:iCs/>
          <w:sz w:val="28"/>
          <w:szCs w:val="28"/>
          <w:lang w:val="ru-RU"/>
        </w:rPr>
        <w:t xml:space="preserve"> </w:t>
      </w:r>
      <w:r w:rsidRPr="00C705FB">
        <w:rPr>
          <w:rFonts w:eastAsia="Times New Roman"/>
          <w:sz w:val="28"/>
          <w:szCs w:val="28"/>
          <w:lang w:val="ru-RU"/>
        </w:rPr>
        <w:t>Избранные статьи в трех томах. T.I Статьи по семиотике и топологии культуры. – Таллинн: Александра, 1992. - 479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sz w:val="28"/>
          <w:szCs w:val="28"/>
          <w:lang w:val="ru-RU"/>
        </w:rPr>
      </w:pPr>
      <w:r w:rsidRPr="00C705FB">
        <w:rPr>
          <w:bCs/>
          <w:sz w:val="28"/>
          <w:szCs w:val="28"/>
          <w:lang w:val="ru-RU"/>
        </w:rPr>
        <w:t xml:space="preserve">Лурье С. Я. Демокрит: Тексты, перевод, исследования. - Л.: Наука, 1970.  -664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Малевич К. Черный квадрат. - СПб.: Азбука-классика, 2003. - 576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Матисс А. Заметки живописца. М.: Азбука, 2001. – 640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rStyle w:val="tlid-translation"/>
          <w:sz w:val="28"/>
          <w:szCs w:val="28"/>
          <w:lang w:val="ru-RU"/>
        </w:rPr>
      </w:pPr>
      <w:r w:rsidRPr="00C705FB">
        <w:rPr>
          <w:rStyle w:val="tlid-translation"/>
          <w:sz w:val="28"/>
          <w:szCs w:val="28"/>
          <w:lang w:val="ru-RU"/>
        </w:rPr>
        <w:t xml:space="preserve">Матназаров Т.У., Кузякова Д.И. </w:t>
      </w:r>
      <w:r w:rsidRPr="00C705FB">
        <w:rPr>
          <w:bCs/>
          <w:sz w:val="28"/>
          <w:szCs w:val="28"/>
          <w:lang w:val="ru-RU"/>
        </w:rPr>
        <w:t>Белый цвет в культуре России и Китая // Молодой ученый. – 2015. - № 11 (91). – С.1822 – 1824.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ru-RU" w:eastAsia="uk-UA"/>
        </w:rPr>
      </w:pPr>
      <w:r w:rsidRPr="00C705FB">
        <w:rPr>
          <w:rFonts w:eastAsia="Times New Roman"/>
          <w:sz w:val="28"/>
          <w:szCs w:val="28"/>
          <w:lang w:val="ru-RU" w:eastAsia="uk-UA"/>
        </w:rPr>
        <w:t>Миронова Л. Н. Учение о цвете. – Минск: Высшая школа, 1993. – 463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 xml:space="preserve">Обухов Я. Л. Символика цвета. </w:t>
      </w:r>
      <w:r w:rsidRPr="00C705FB">
        <w:rPr>
          <w:rFonts w:eastAsia="Times New Roman"/>
          <w:sz w:val="28"/>
          <w:szCs w:val="28"/>
          <w:lang w:val="ru-RU"/>
        </w:rPr>
        <w:t>[Електронний ресурс] - Режим доступу:</w:t>
      </w:r>
      <w:r w:rsidRPr="00C705FB">
        <w:t xml:space="preserve"> </w:t>
      </w:r>
      <w:r w:rsidRPr="00C705FB">
        <w:rPr>
          <w:rFonts w:eastAsia="Times New Roman"/>
          <w:sz w:val="28"/>
          <w:szCs w:val="28"/>
          <w:lang w:val="ru-RU"/>
        </w:rPr>
        <w:t>http://www.videoton.ru/Articles/sym_color.html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rFonts w:cs="JournalCTT"/>
          <w:color w:val="000000"/>
          <w:sz w:val="28"/>
          <w:szCs w:val="28"/>
          <w:lang w:val="ru-RU"/>
        </w:rPr>
      </w:pPr>
      <w:r w:rsidRPr="00C705FB">
        <w:rPr>
          <w:rFonts w:cs="JournalCTT"/>
          <w:color w:val="000000"/>
          <w:sz w:val="28"/>
          <w:szCs w:val="28"/>
          <w:lang w:val="ru-RU"/>
        </w:rPr>
        <w:t xml:space="preserve">Панксенов Г. И. Живопись. Форма, цвет, изображение. - М.: Академия, 2008.  - 144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Парамей Г. В. Категоризация цвета и варьирование когнитивных координат // Вопросы психологии. - 1999. - № 3. - С. 116-117.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pacing w:val="6"/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Платон. Государство // Платон. Собр. соч.: в 3 т.; пер. А. Н. Егунова. - М.: Мысль, 1971.- Т. 3.- С. 327-625</w:t>
      </w:r>
      <w:r w:rsidRPr="00C705FB">
        <w:rPr>
          <w:spacing w:val="6"/>
          <w:sz w:val="28"/>
          <w:szCs w:val="28"/>
          <w:lang w:val="ru-RU"/>
        </w:rPr>
        <w:t xml:space="preserve">. 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sz w:val="28"/>
          <w:szCs w:val="28"/>
          <w:lang w:val="ru-RU"/>
        </w:rPr>
      </w:pPr>
      <w:r w:rsidRPr="00C705FB">
        <w:rPr>
          <w:bCs/>
          <w:sz w:val="28"/>
          <w:szCs w:val="28"/>
          <w:lang w:val="ru-RU"/>
        </w:rPr>
        <w:t>Платон. Менон //  Платон. Собр. соч.: в 4 т; пер. С. А. Ошерова. - М.: Мысль, 1990.-Т. 1.- С. 70-107.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Платон. Тимей // Собр. соч.: в 4 т.; пер. С.Аверинцева. - М. ; Мысль, 1994. - Т. 3.-С. 73-134.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Поляков С. Э. Концепты и другие конструкции сознания. - СПб.: Питер, 2017. – 624 с.</w:t>
      </w:r>
    </w:p>
    <w:p w:rsidR="00EE67A9" w:rsidRPr="00C705FB" w:rsidRDefault="00EE67A9" w:rsidP="00EE67A9">
      <w:pPr>
        <w:numPr>
          <w:ilvl w:val="0"/>
          <w:numId w:val="18"/>
        </w:numPr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ru-RU" w:eastAsia="uk-UA"/>
        </w:rPr>
      </w:pPr>
      <w:r w:rsidRPr="00C705FB">
        <w:rPr>
          <w:rFonts w:eastAsia="Times New Roman"/>
          <w:sz w:val="28"/>
          <w:szCs w:val="28"/>
          <w:lang w:val="ru-RU" w:eastAsia="uk-UA"/>
        </w:rPr>
        <w:t xml:space="preserve">Пономарева Е.С. Цвет в интерьере. - Минск: Вышэйшая школа, 1984. - 167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rFonts w:eastAsia="Times New Roman"/>
          <w:iCs/>
          <w:sz w:val="28"/>
          <w:szCs w:val="28"/>
          <w:lang w:val="ru-RU"/>
        </w:rPr>
        <w:t>Радугин А. А.</w:t>
      </w:r>
      <w:r w:rsidRPr="00C705FB">
        <w:rPr>
          <w:rFonts w:eastAsia="Times New Roman"/>
          <w:sz w:val="28"/>
          <w:szCs w:val="28"/>
          <w:lang w:val="ru-RU"/>
        </w:rPr>
        <w:t xml:space="preserve"> Традиционная культура // Энциклопедический словарь по культурологии / под общ. ред. А.А. Радугина. - М.: Центр, 1997. – С.221.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bCs/>
          <w:sz w:val="28"/>
          <w:szCs w:val="28"/>
          <w:lang w:val="ru-RU"/>
        </w:rPr>
        <w:t>Ригведа. Мандала первая</w:t>
      </w:r>
      <w:r w:rsidRPr="00C705FB">
        <w:rPr>
          <w:sz w:val="28"/>
          <w:szCs w:val="28"/>
          <w:lang w:val="ru-RU"/>
        </w:rPr>
        <w:t xml:space="preserve">. </w:t>
      </w:r>
      <w:r w:rsidRPr="00C705FB">
        <w:rPr>
          <w:rFonts w:eastAsia="Times New Roman"/>
          <w:sz w:val="28"/>
          <w:szCs w:val="28"/>
          <w:lang w:val="ru-RU"/>
        </w:rPr>
        <w:t xml:space="preserve">[Електронний ресурс] - Режим доступу: </w:t>
      </w:r>
      <w:r w:rsidRPr="00C705FB">
        <w:rPr>
          <w:sz w:val="28"/>
          <w:szCs w:val="28"/>
          <w:lang w:val="ru-RU"/>
        </w:rPr>
        <w:t>http://www.mysterylife.ru/drevnyaya-indiya/rigveda-mandala-pervaya-gimny-11-11.html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Руденко В. Е. Цвет - эмоции - личность / В. Е. Руденко // Диагностика психических состояний в норме и патологии. - Л.: Наука, 1980. - С. 107-115.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 xml:space="preserve">Семиотика // Энциклопедия «Кругосвет» [Електронний ресурс] - Режим доступа: http://www.krugosvet.ru/enc/gumanitarnye__nauki /lingvistika/SEMIOTlKA.html - Загл. с экрана.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 xml:space="preserve">Серов Н.В. Цвет культуры: психология, культурология, физиология. - СПб.: Речь, 2003. - 672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Соколов Е. И. Цветовое зрение / Е. Н. Соколов, Ч. Л. Измайлов. - М.: МГУ, 1984.-175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iCs/>
          <w:sz w:val="28"/>
          <w:szCs w:val="28"/>
          <w:lang w:val="ru-RU"/>
        </w:rPr>
      </w:pPr>
      <w:r w:rsidRPr="00C705FB">
        <w:rPr>
          <w:iCs/>
          <w:sz w:val="28"/>
          <w:szCs w:val="28"/>
          <w:lang w:val="ru-RU"/>
        </w:rPr>
        <w:t xml:space="preserve">Сокольникова Н. М. Изобразительное искусство: в 4 ч. - Ч. 2: Основы живописи. - Обнинск: Титул, 1996. - 80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iCs/>
          <w:sz w:val="28"/>
          <w:szCs w:val="28"/>
          <w:lang w:val="ru-RU"/>
        </w:rPr>
        <w:t xml:space="preserve">Степанов Ю.С. </w:t>
      </w:r>
      <w:r w:rsidRPr="00C705FB">
        <w:rPr>
          <w:sz w:val="28"/>
          <w:szCs w:val="28"/>
          <w:lang w:val="ru-RU"/>
        </w:rPr>
        <w:t>Семиотика / Ю.С. Степанов; Под ред. Е.И. Володина; Ин-т языкознания АН СССР. - М.: Наука, 1971. - 167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Сурина М. О. Цвет и символ в искусстве, дизайне и архитектуре. - М.: ИКЦ «МарТ», Ростов н/Д.: Изд. центр «МарТ», 2003. -288 с.</w:t>
      </w:r>
      <w:r w:rsidRPr="00C705FB">
        <w:rPr>
          <w:rFonts w:ascii="Arial" w:eastAsia="Times New Roman" w:hAnsi="Arial" w:cs="Arial"/>
          <w:lang w:val="ru-RU" w:eastAsia="uk-UA"/>
        </w:rPr>
        <w:t xml:space="preserve">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 xml:space="preserve">Тонквист Г. Аспекты цвета. Что они значат и как могут быть использованы // Проблема цвета в психологии.  - М.: Наука, 1993.  - С. 5-53.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 xml:space="preserve">Тэрнер В. Символ и ритуал  – М.: Наука, 1983. – 277 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Фадеева И. Е. Символ в культурной коммуникации // Человек. -  2004. -  № 6. - С. 5-14.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rFonts w:eastAsia="Times New Roman"/>
          <w:iCs/>
          <w:sz w:val="28"/>
          <w:szCs w:val="28"/>
          <w:lang w:val="ru-RU"/>
        </w:rPr>
        <w:t>Федоренко Н.Т.</w:t>
      </w:r>
      <w:r w:rsidRPr="00C705FB">
        <w:rPr>
          <w:rFonts w:eastAsia="Times New Roman"/>
          <w:i/>
          <w:iCs/>
          <w:sz w:val="28"/>
          <w:szCs w:val="28"/>
          <w:lang w:val="ru-RU"/>
        </w:rPr>
        <w:t xml:space="preserve"> </w:t>
      </w:r>
      <w:r w:rsidRPr="00C705FB">
        <w:rPr>
          <w:rFonts w:eastAsia="Times New Roman"/>
          <w:sz w:val="28"/>
          <w:szCs w:val="28"/>
          <w:lang w:val="ru-RU"/>
        </w:rPr>
        <w:t>Японские записи. - М.: Советский писатель, 1966. - 416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  <w:lang w:val="ru-RU"/>
        </w:rPr>
      </w:pPr>
      <w:r w:rsidRPr="00C705FB">
        <w:rPr>
          <w:color w:val="000000" w:themeColor="text1"/>
          <w:sz w:val="28"/>
          <w:szCs w:val="28"/>
          <w:lang w:val="ru-RU"/>
        </w:rPr>
        <w:t xml:space="preserve">Флоренский П.А. </w:t>
      </w:r>
      <w:r w:rsidRPr="00C705FB">
        <w:rPr>
          <w:color w:val="000000" w:themeColor="text1"/>
          <w:sz w:val="28"/>
          <w:szCs w:val="28"/>
          <w:lang w:val="ru-RU" w:eastAsia="uk-UA"/>
        </w:rPr>
        <w:t xml:space="preserve">Иконостас // </w:t>
      </w:r>
      <w:r w:rsidRPr="00C705FB">
        <w:rPr>
          <w:rFonts w:eastAsia="TimesNewRomanPS-ItalicMT"/>
          <w:iCs/>
          <w:color w:val="000000" w:themeColor="text1"/>
          <w:sz w:val="28"/>
          <w:szCs w:val="28"/>
          <w:lang w:val="ru-RU"/>
        </w:rPr>
        <w:t xml:space="preserve">Флоренский П.А. </w:t>
      </w:r>
      <w:r w:rsidRPr="00C705FB">
        <w:rPr>
          <w:rFonts w:eastAsia="TimesNewRomanPSMT"/>
          <w:color w:val="000000" w:themeColor="text1"/>
          <w:sz w:val="28"/>
          <w:szCs w:val="28"/>
          <w:lang w:val="ru-RU"/>
        </w:rPr>
        <w:t xml:space="preserve">Сочинения: В 4 т. – Т.2. – М.: </w:t>
      </w:r>
      <w:r w:rsidRPr="00C705FB">
        <w:rPr>
          <w:color w:val="000000" w:themeColor="text1"/>
          <w:sz w:val="28"/>
          <w:szCs w:val="28"/>
          <w:lang w:val="ru-RU"/>
        </w:rPr>
        <w:t>Мысль, 1996. – С. 419 – 526.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bCs/>
          <w:sz w:val="28"/>
          <w:szCs w:val="28"/>
          <w:lang w:val="ru-RU"/>
        </w:rPr>
      </w:pPr>
      <w:r w:rsidRPr="00C705FB">
        <w:rPr>
          <w:bCs/>
          <w:sz w:val="28"/>
          <w:szCs w:val="28"/>
          <w:lang w:val="ru-RU"/>
        </w:rPr>
        <w:t>Цветовая символика ислама</w:t>
      </w:r>
      <w:r w:rsidRPr="00C705FB">
        <w:rPr>
          <w:sz w:val="28"/>
          <w:szCs w:val="28"/>
          <w:lang w:val="ru-RU"/>
        </w:rPr>
        <w:t xml:space="preserve"> </w:t>
      </w:r>
      <w:r w:rsidRPr="00C705FB">
        <w:rPr>
          <w:rFonts w:eastAsia="Times New Roman"/>
          <w:sz w:val="28"/>
          <w:szCs w:val="28"/>
          <w:lang w:val="ru-RU"/>
        </w:rPr>
        <w:t xml:space="preserve">[Електронний ресурс] - Режим доступу: </w:t>
      </w:r>
      <w:r w:rsidRPr="00C705FB">
        <w:rPr>
          <w:bCs/>
          <w:sz w:val="28"/>
          <w:szCs w:val="28"/>
          <w:lang w:val="ru-RU"/>
        </w:rPr>
        <w:t>http://mikhalkevich.narod.ru/kyrs/Cvetovedenie/islam.htm. -</w:t>
      </w:r>
      <w:r w:rsidRPr="00C705FB">
        <w:rPr>
          <w:sz w:val="28"/>
          <w:szCs w:val="28"/>
          <w:lang w:val="ru-RU"/>
        </w:rPr>
        <w:t xml:space="preserve"> Загл. с экрана.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bCs/>
          <w:sz w:val="28"/>
          <w:szCs w:val="28"/>
          <w:lang w:val="ru-RU"/>
        </w:rPr>
        <w:t>Чхандогья-Упанишада</w:t>
      </w:r>
      <w:r w:rsidRPr="00C705FB">
        <w:rPr>
          <w:sz w:val="28"/>
          <w:szCs w:val="28"/>
          <w:lang w:val="ru-RU"/>
        </w:rPr>
        <w:t xml:space="preserve"> </w:t>
      </w:r>
      <w:r w:rsidRPr="00C705FB">
        <w:rPr>
          <w:rFonts w:eastAsia="Times New Roman"/>
          <w:sz w:val="28"/>
          <w:szCs w:val="28"/>
          <w:lang w:val="ru-RU"/>
        </w:rPr>
        <w:t xml:space="preserve">[Електронний ресурс] - Режим доступу: </w:t>
      </w:r>
      <w:r w:rsidRPr="00C705FB">
        <w:rPr>
          <w:bCs/>
          <w:sz w:val="28"/>
          <w:szCs w:val="28"/>
          <w:lang w:val="ru-RU"/>
        </w:rPr>
        <w:t>http://scriptures.ru/chhandog.htm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hd w:val="clear" w:color="auto" w:fill="FFFFFF"/>
        <w:tabs>
          <w:tab w:val="left" w:pos="0"/>
        </w:tabs>
        <w:spacing w:line="360" w:lineRule="auto"/>
        <w:ind w:left="0" w:firstLine="709"/>
        <w:jc w:val="both"/>
        <w:rPr>
          <w:color w:val="000000"/>
          <w:sz w:val="28"/>
          <w:szCs w:val="28"/>
          <w:lang w:val="ru-RU" w:eastAsia="uk-UA"/>
        </w:rPr>
      </w:pPr>
      <w:r w:rsidRPr="00C705FB">
        <w:rPr>
          <w:color w:val="000000"/>
          <w:sz w:val="28"/>
          <w:szCs w:val="28"/>
          <w:lang w:val="ru-RU" w:eastAsia="uk-UA"/>
        </w:rPr>
        <w:t xml:space="preserve">Шарков Ф. И. Магия бренда. - М.: Альфа-Пресс, 2006. – 231 с. </w:t>
      </w:r>
    </w:p>
    <w:p w:rsidR="00EE67A9" w:rsidRPr="00C705FB" w:rsidRDefault="00EE67A9" w:rsidP="00EE67A9">
      <w:pPr>
        <w:pStyle w:val="Pa25"/>
        <w:numPr>
          <w:ilvl w:val="0"/>
          <w:numId w:val="18"/>
        </w:numPr>
        <w:spacing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C705F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Шпенглер О. Закат Европы. Очерки морфологии мировой истории: Гештальт и действительность / пер. с нем., вступ. ст. и примеч. К.А. Свасьяна. М.: Эксмо, 2006.  – 610 с. 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Юнг К.Г. Цвет и выражение внутреннего времени в западной живописи // Психология цвета. - М.: Рефл-бук, 1996.  - С.135- 180.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 xml:space="preserve">Юрьев Ф.И. Семиотика цвета // Книга как художественный предмет. Формат. Цвет. Конструкция. Композиция. – Ч.2. - М.: Книга, 1987. –С.180 – 194.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 xml:space="preserve">Эко У. Отсутствующая структура. Введение в семиологию. - М.: ТОО ТК «Петрополис», 1998.-432с. 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Яньшин П.В. Психосемантика цвета. - Санкт-Петербург: Речь, 2006. – 368 с.</w:t>
      </w:r>
    </w:p>
    <w:p w:rsidR="00EE67A9" w:rsidRPr="00C705FB" w:rsidRDefault="00EE67A9" w:rsidP="00EE67A9">
      <w:pPr>
        <w:pStyle w:val="a3"/>
        <w:numPr>
          <w:ilvl w:val="0"/>
          <w:numId w:val="18"/>
        </w:numPr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C705FB">
        <w:rPr>
          <w:sz w:val="28"/>
          <w:szCs w:val="28"/>
          <w:lang w:val="ru-RU"/>
        </w:rPr>
        <w:t>Яньшин П. В. Эмоциональный цвет: Эмоциональный компонент в психологической структуре цвета. - Самара: СамГПУ, 2001. - 159 с.</w:t>
      </w:r>
    </w:p>
    <w:p w:rsidR="00EE67A9" w:rsidRPr="00A47BE2" w:rsidRDefault="00EE67A9" w:rsidP="00EE67A9">
      <w:pPr>
        <w:rPr>
          <w:sz w:val="28"/>
          <w:szCs w:val="28"/>
          <w:lang w:val="ru-RU"/>
        </w:rPr>
      </w:pPr>
    </w:p>
    <w:p w:rsidR="00EE67A9" w:rsidRPr="00A47BE2" w:rsidRDefault="00EE67A9" w:rsidP="00EE67A9">
      <w:pPr>
        <w:rPr>
          <w:sz w:val="28"/>
          <w:szCs w:val="28"/>
          <w:lang w:val="ru-RU"/>
        </w:rPr>
      </w:pPr>
    </w:p>
    <w:p w:rsidR="00EE67A9" w:rsidRPr="00DC1289" w:rsidRDefault="00EE67A9" w:rsidP="00DD5066">
      <w:pPr>
        <w:spacing w:line="360" w:lineRule="auto"/>
        <w:ind w:firstLine="709"/>
        <w:rPr>
          <w:rStyle w:val="tlid-translation"/>
          <w:b/>
          <w:caps/>
          <w:sz w:val="28"/>
          <w:szCs w:val="28"/>
        </w:rPr>
      </w:pPr>
    </w:p>
    <w:sectPr w:rsidR="00EE67A9" w:rsidRPr="00DC1289" w:rsidSect="004D4C32">
      <w:headerReference w:type="default" r:id="rId7"/>
      <w:footerReference w:type="default" r:id="rId8"/>
      <w:pgSz w:w="11906" w:h="16838"/>
      <w:pgMar w:top="1418" w:right="85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14AA" w:rsidRDefault="00D514AA" w:rsidP="004D4C32">
      <w:r>
        <w:separator/>
      </w:r>
    </w:p>
  </w:endnote>
  <w:endnote w:type="continuationSeparator" w:id="0">
    <w:p w:rsidR="00D514AA" w:rsidRDefault="00D514AA" w:rsidP="004D4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JournalCTT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NewBaskervilleC">
    <w:altName w:val="NewBaskervilleC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7A9" w:rsidRDefault="00EE67A9" w:rsidP="00520BD0">
    <w:pPr>
      <w:pStyle w:val="ad"/>
      <w:ind w:left="7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14AA" w:rsidRDefault="00D514AA" w:rsidP="004D4C32">
      <w:r>
        <w:separator/>
      </w:r>
    </w:p>
  </w:footnote>
  <w:footnote w:type="continuationSeparator" w:id="0">
    <w:p w:rsidR="00D514AA" w:rsidRDefault="00D514AA" w:rsidP="004D4C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78044"/>
      <w:docPartObj>
        <w:docPartGallery w:val="Page Numbers (Top of Page)"/>
        <w:docPartUnique/>
      </w:docPartObj>
    </w:sdtPr>
    <w:sdtEndPr/>
    <w:sdtContent>
      <w:p w:rsidR="00EE67A9" w:rsidRDefault="0064246B">
        <w:pPr>
          <w:pStyle w:val="ab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EE67A9" w:rsidRDefault="00EE67A9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01F5FF7"/>
    <w:multiLevelType w:val="hybridMultilevel"/>
    <w:tmpl w:val="378FEA2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861D2BD"/>
    <w:multiLevelType w:val="hybridMultilevel"/>
    <w:tmpl w:val="E14B8A88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0B6DC13"/>
    <w:multiLevelType w:val="hybridMultilevel"/>
    <w:tmpl w:val="434EEE0E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E83B5625"/>
    <w:multiLevelType w:val="hybridMultilevel"/>
    <w:tmpl w:val="F16AE8E9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B7E6534"/>
    <w:multiLevelType w:val="hybridMultilevel"/>
    <w:tmpl w:val="88C8DA70"/>
    <w:lvl w:ilvl="0" w:tplc="BDDAE1E8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1F537909"/>
    <w:multiLevelType w:val="hybridMultilevel"/>
    <w:tmpl w:val="4BF0AB70"/>
    <w:lvl w:ilvl="0" w:tplc="112AC0FE">
      <w:start w:val="1"/>
      <w:numFmt w:val="bullet"/>
      <w:lvlText w:val=""/>
      <w:lvlJc w:val="left"/>
      <w:pPr>
        <w:tabs>
          <w:tab w:val="num" w:pos="170"/>
        </w:tabs>
        <w:ind w:left="0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26601E"/>
    <w:multiLevelType w:val="hybridMultilevel"/>
    <w:tmpl w:val="4628F456"/>
    <w:lvl w:ilvl="0" w:tplc="112AC0FE">
      <w:start w:val="1"/>
      <w:numFmt w:val="bullet"/>
      <w:lvlText w:val=""/>
      <w:lvlJc w:val="left"/>
      <w:pPr>
        <w:tabs>
          <w:tab w:val="num" w:pos="737"/>
        </w:tabs>
        <w:ind w:left="567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24741C70"/>
    <w:multiLevelType w:val="hybridMultilevel"/>
    <w:tmpl w:val="7DA4835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9154F9"/>
    <w:multiLevelType w:val="multilevel"/>
    <w:tmpl w:val="24DA2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A4311BB"/>
    <w:multiLevelType w:val="hybridMultilevel"/>
    <w:tmpl w:val="AEB68E9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1CB4897"/>
    <w:multiLevelType w:val="hybridMultilevel"/>
    <w:tmpl w:val="3D985B2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FD3E6"/>
    <w:multiLevelType w:val="hybridMultilevel"/>
    <w:tmpl w:val="A55A24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442170B4"/>
    <w:multiLevelType w:val="hybridMultilevel"/>
    <w:tmpl w:val="D206A93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09D8A3"/>
    <w:multiLevelType w:val="hybridMultilevel"/>
    <w:tmpl w:val="6C50D36B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5EB63BD7"/>
    <w:multiLevelType w:val="hybridMultilevel"/>
    <w:tmpl w:val="E9309E1E"/>
    <w:lvl w:ilvl="0" w:tplc="112AC0FE">
      <w:start w:val="1"/>
      <w:numFmt w:val="bullet"/>
      <w:lvlText w:val=""/>
      <w:lvlJc w:val="left"/>
      <w:pPr>
        <w:tabs>
          <w:tab w:val="num" w:pos="794"/>
        </w:tabs>
        <w:ind w:left="624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64"/>
        </w:tabs>
        <w:ind w:left="20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84"/>
        </w:tabs>
        <w:ind w:left="27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04"/>
        </w:tabs>
        <w:ind w:left="35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24"/>
        </w:tabs>
        <w:ind w:left="42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944"/>
        </w:tabs>
        <w:ind w:left="49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64"/>
        </w:tabs>
        <w:ind w:left="56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84"/>
        </w:tabs>
        <w:ind w:left="63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04"/>
        </w:tabs>
        <w:ind w:left="7104" w:hanging="360"/>
      </w:pPr>
      <w:rPr>
        <w:rFonts w:ascii="Wingdings" w:hAnsi="Wingdings" w:hint="default"/>
      </w:rPr>
    </w:lvl>
  </w:abstractNum>
  <w:abstractNum w:abstractNumId="15" w15:restartNumberingAfterBreak="0">
    <w:nsid w:val="604C1F5F"/>
    <w:multiLevelType w:val="multilevel"/>
    <w:tmpl w:val="61B4A7A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6" w15:restartNumberingAfterBreak="0">
    <w:nsid w:val="66FD54C8"/>
    <w:multiLevelType w:val="hybridMultilevel"/>
    <w:tmpl w:val="8F3EBF28"/>
    <w:lvl w:ilvl="0" w:tplc="0422000F">
      <w:start w:val="1"/>
      <w:numFmt w:val="decimal"/>
      <w:lvlText w:val="%1."/>
      <w:lvlJc w:val="left"/>
      <w:pPr>
        <w:ind w:left="1353" w:hanging="360"/>
      </w:pPr>
    </w:lvl>
    <w:lvl w:ilvl="1" w:tplc="04220019" w:tentative="1">
      <w:start w:val="1"/>
      <w:numFmt w:val="lowerLetter"/>
      <w:lvlText w:val="%2."/>
      <w:lvlJc w:val="left"/>
      <w:pPr>
        <w:ind w:left="2126" w:hanging="360"/>
      </w:pPr>
    </w:lvl>
    <w:lvl w:ilvl="2" w:tplc="0422001B" w:tentative="1">
      <w:start w:val="1"/>
      <w:numFmt w:val="lowerRoman"/>
      <w:lvlText w:val="%3."/>
      <w:lvlJc w:val="right"/>
      <w:pPr>
        <w:ind w:left="2846" w:hanging="180"/>
      </w:pPr>
    </w:lvl>
    <w:lvl w:ilvl="3" w:tplc="0422000F" w:tentative="1">
      <w:start w:val="1"/>
      <w:numFmt w:val="decimal"/>
      <w:lvlText w:val="%4."/>
      <w:lvlJc w:val="left"/>
      <w:pPr>
        <w:ind w:left="3566" w:hanging="360"/>
      </w:pPr>
    </w:lvl>
    <w:lvl w:ilvl="4" w:tplc="04220019" w:tentative="1">
      <w:start w:val="1"/>
      <w:numFmt w:val="lowerLetter"/>
      <w:lvlText w:val="%5."/>
      <w:lvlJc w:val="left"/>
      <w:pPr>
        <w:ind w:left="4286" w:hanging="360"/>
      </w:pPr>
    </w:lvl>
    <w:lvl w:ilvl="5" w:tplc="0422001B" w:tentative="1">
      <w:start w:val="1"/>
      <w:numFmt w:val="lowerRoman"/>
      <w:lvlText w:val="%6."/>
      <w:lvlJc w:val="right"/>
      <w:pPr>
        <w:ind w:left="5006" w:hanging="180"/>
      </w:pPr>
    </w:lvl>
    <w:lvl w:ilvl="6" w:tplc="0422000F" w:tentative="1">
      <w:start w:val="1"/>
      <w:numFmt w:val="decimal"/>
      <w:lvlText w:val="%7."/>
      <w:lvlJc w:val="left"/>
      <w:pPr>
        <w:ind w:left="5726" w:hanging="360"/>
      </w:pPr>
    </w:lvl>
    <w:lvl w:ilvl="7" w:tplc="04220019" w:tentative="1">
      <w:start w:val="1"/>
      <w:numFmt w:val="lowerLetter"/>
      <w:lvlText w:val="%8."/>
      <w:lvlJc w:val="left"/>
      <w:pPr>
        <w:ind w:left="6446" w:hanging="360"/>
      </w:pPr>
    </w:lvl>
    <w:lvl w:ilvl="8" w:tplc="0422001B" w:tentative="1">
      <w:start w:val="1"/>
      <w:numFmt w:val="lowerRoman"/>
      <w:lvlText w:val="%9."/>
      <w:lvlJc w:val="right"/>
      <w:pPr>
        <w:ind w:left="7166" w:hanging="180"/>
      </w:pPr>
    </w:lvl>
  </w:abstractNum>
  <w:abstractNum w:abstractNumId="17" w15:restartNumberingAfterBreak="0">
    <w:nsid w:val="695791E3"/>
    <w:multiLevelType w:val="hybridMultilevel"/>
    <w:tmpl w:val="09DC540D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7"/>
  </w:num>
  <w:num w:numId="2">
    <w:abstractNumId w:val="13"/>
  </w:num>
  <w:num w:numId="3">
    <w:abstractNumId w:val="15"/>
  </w:num>
  <w:num w:numId="4">
    <w:abstractNumId w:val="4"/>
  </w:num>
  <w:num w:numId="5">
    <w:abstractNumId w:val="3"/>
  </w:num>
  <w:num w:numId="6">
    <w:abstractNumId w:val="2"/>
  </w:num>
  <w:num w:numId="7">
    <w:abstractNumId w:val="11"/>
  </w:num>
  <w:num w:numId="8">
    <w:abstractNumId w:val="0"/>
  </w:num>
  <w:num w:numId="9">
    <w:abstractNumId w:val="9"/>
  </w:num>
  <w:num w:numId="10">
    <w:abstractNumId w:val="1"/>
  </w:num>
  <w:num w:numId="11">
    <w:abstractNumId w:val="16"/>
  </w:num>
  <w:num w:numId="12">
    <w:abstractNumId w:val="14"/>
  </w:num>
  <w:num w:numId="13">
    <w:abstractNumId w:val="5"/>
  </w:num>
  <w:num w:numId="14">
    <w:abstractNumId w:val="6"/>
  </w:num>
  <w:num w:numId="15">
    <w:abstractNumId w:val="7"/>
  </w:num>
  <w:num w:numId="16">
    <w:abstractNumId w:val="12"/>
  </w:num>
  <w:num w:numId="17">
    <w:abstractNumId w:val="8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F4602"/>
    <w:rsid w:val="00000151"/>
    <w:rsid w:val="00003805"/>
    <w:rsid w:val="00003ABC"/>
    <w:rsid w:val="000043D6"/>
    <w:rsid w:val="00004565"/>
    <w:rsid w:val="000049B4"/>
    <w:rsid w:val="00005C1F"/>
    <w:rsid w:val="00014975"/>
    <w:rsid w:val="000208F9"/>
    <w:rsid w:val="00021871"/>
    <w:rsid w:val="00024443"/>
    <w:rsid w:val="00024A6E"/>
    <w:rsid w:val="0002592D"/>
    <w:rsid w:val="00030EE6"/>
    <w:rsid w:val="00032162"/>
    <w:rsid w:val="00033271"/>
    <w:rsid w:val="00033BA2"/>
    <w:rsid w:val="00036177"/>
    <w:rsid w:val="00036609"/>
    <w:rsid w:val="000369D4"/>
    <w:rsid w:val="00036AC1"/>
    <w:rsid w:val="00036B49"/>
    <w:rsid w:val="00036E04"/>
    <w:rsid w:val="00037DB8"/>
    <w:rsid w:val="0004205B"/>
    <w:rsid w:val="000505A4"/>
    <w:rsid w:val="00054CC4"/>
    <w:rsid w:val="00055498"/>
    <w:rsid w:val="00056207"/>
    <w:rsid w:val="00056A48"/>
    <w:rsid w:val="00056B8D"/>
    <w:rsid w:val="00060096"/>
    <w:rsid w:val="00061485"/>
    <w:rsid w:val="00064E77"/>
    <w:rsid w:val="00065FC0"/>
    <w:rsid w:val="0006634F"/>
    <w:rsid w:val="0007106C"/>
    <w:rsid w:val="00073CC2"/>
    <w:rsid w:val="00080C93"/>
    <w:rsid w:val="00081081"/>
    <w:rsid w:val="0008255F"/>
    <w:rsid w:val="00091BDB"/>
    <w:rsid w:val="000949A7"/>
    <w:rsid w:val="00095306"/>
    <w:rsid w:val="00097876"/>
    <w:rsid w:val="000A4735"/>
    <w:rsid w:val="000A6ED2"/>
    <w:rsid w:val="000B385D"/>
    <w:rsid w:val="000B4E94"/>
    <w:rsid w:val="000C0120"/>
    <w:rsid w:val="000C013E"/>
    <w:rsid w:val="000C15E3"/>
    <w:rsid w:val="000C2126"/>
    <w:rsid w:val="000C2EDB"/>
    <w:rsid w:val="000C3767"/>
    <w:rsid w:val="000C53FD"/>
    <w:rsid w:val="000C59C1"/>
    <w:rsid w:val="000C7AC8"/>
    <w:rsid w:val="000D098C"/>
    <w:rsid w:val="000D3869"/>
    <w:rsid w:val="000D461A"/>
    <w:rsid w:val="000D68CD"/>
    <w:rsid w:val="000D7D4F"/>
    <w:rsid w:val="000E187E"/>
    <w:rsid w:val="000E1A81"/>
    <w:rsid w:val="000E3352"/>
    <w:rsid w:val="000E39FC"/>
    <w:rsid w:val="000E3B71"/>
    <w:rsid w:val="000E6E2B"/>
    <w:rsid w:val="000E6FF2"/>
    <w:rsid w:val="000F019A"/>
    <w:rsid w:val="000F040B"/>
    <w:rsid w:val="000F0D18"/>
    <w:rsid w:val="000F24C7"/>
    <w:rsid w:val="000F2693"/>
    <w:rsid w:val="000F30F9"/>
    <w:rsid w:val="000F31BD"/>
    <w:rsid w:val="000F39F2"/>
    <w:rsid w:val="000F675E"/>
    <w:rsid w:val="001001FF"/>
    <w:rsid w:val="0010112D"/>
    <w:rsid w:val="00101832"/>
    <w:rsid w:val="0010273E"/>
    <w:rsid w:val="001046E6"/>
    <w:rsid w:val="001061C4"/>
    <w:rsid w:val="0011307F"/>
    <w:rsid w:val="0011312D"/>
    <w:rsid w:val="00115A5F"/>
    <w:rsid w:val="001203E1"/>
    <w:rsid w:val="00122E0C"/>
    <w:rsid w:val="001249DC"/>
    <w:rsid w:val="00127030"/>
    <w:rsid w:val="00131B0B"/>
    <w:rsid w:val="00132AF1"/>
    <w:rsid w:val="00132D8B"/>
    <w:rsid w:val="00134E09"/>
    <w:rsid w:val="001355A1"/>
    <w:rsid w:val="00136996"/>
    <w:rsid w:val="00136B6A"/>
    <w:rsid w:val="00140963"/>
    <w:rsid w:val="00151137"/>
    <w:rsid w:val="00154A77"/>
    <w:rsid w:val="00155F76"/>
    <w:rsid w:val="0015662E"/>
    <w:rsid w:val="00157E7A"/>
    <w:rsid w:val="00161157"/>
    <w:rsid w:val="00162847"/>
    <w:rsid w:val="00162DE4"/>
    <w:rsid w:val="00165DF6"/>
    <w:rsid w:val="001662FD"/>
    <w:rsid w:val="00173C99"/>
    <w:rsid w:val="0017480F"/>
    <w:rsid w:val="00175AB5"/>
    <w:rsid w:val="00175C7B"/>
    <w:rsid w:val="00177A96"/>
    <w:rsid w:val="0018059C"/>
    <w:rsid w:val="001848D1"/>
    <w:rsid w:val="00186B61"/>
    <w:rsid w:val="00187BE4"/>
    <w:rsid w:val="00192B79"/>
    <w:rsid w:val="00193406"/>
    <w:rsid w:val="00193B0C"/>
    <w:rsid w:val="00195D85"/>
    <w:rsid w:val="001B0A0A"/>
    <w:rsid w:val="001B5BD4"/>
    <w:rsid w:val="001B67C9"/>
    <w:rsid w:val="001C144D"/>
    <w:rsid w:val="001C3ED4"/>
    <w:rsid w:val="001C7CAD"/>
    <w:rsid w:val="001D0ACB"/>
    <w:rsid w:val="001D400F"/>
    <w:rsid w:val="001D42BD"/>
    <w:rsid w:val="001D448F"/>
    <w:rsid w:val="001D54D0"/>
    <w:rsid w:val="001D5E62"/>
    <w:rsid w:val="001E3477"/>
    <w:rsid w:val="001E67B7"/>
    <w:rsid w:val="001E6C12"/>
    <w:rsid w:val="001F1A13"/>
    <w:rsid w:val="001F33A3"/>
    <w:rsid w:val="001F5F39"/>
    <w:rsid w:val="001F6448"/>
    <w:rsid w:val="001F7B62"/>
    <w:rsid w:val="00201FF1"/>
    <w:rsid w:val="00210DF6"/>
    <w:rsid w:val="00211AC0"/>
    <w:rsid w:val="00213272"/>
    <w:rsid w:val="002148CF"/>
    <w:rsid w:val="00216332"/>
    <w:rsid w:val="0021669E"/>
    <w:rsid w:val="00216AE1"/>
    <w:rsid w:val="00220C11"/>
    <w:rsid w:val="00221252"/>
    <w:rsid w:val="00221605"/>
    <w:rsid w:val="0022277D"/>
    <w:rsid w:val="002253F0"/>
    <w:rsid w:val="0022621F"/>
    <w:rsid w:val="00227F2C"/>
    <w:rsid w:val="00230A63"/>
    <w:rsid w:val="00231134"/>
    <w:rsid w:val="00234FD1"/>
    <w:rsid w:val="00237C5E"/>
    <w:rsid w:val="002458F5"/>
    <w:rsid w:val="00246A4E"/>
    <w:rsid w:val="00251B96"/>
    <w:rsid w:val="00252EA5"/>
    <w:rsid w:val="00253012"/>
    <w:rsid w:val="00253306"/>
    <w:rsid w:val="00254031"/>
    <w:rsid w:val="002551EB"/>
    <w:rsid w:val="00256D87"/>
    <w:rsid w:val="0026053C"/>
    <w:rsid w:val="00263745"/>
    <w:rsid w:val="00265388"/>
    <w:rsid w:val="00273C8D"/>
    <w:rsid w:val="002753D4"/>
    <w:rsid w:val="00275579"/>
    <w:rsid w:val="0027761F"/>
    <w:rsid w:val="00282798"/>
    <w:rsid w:val="002852C5"/>
    <w:rsid w:val="00286BDF"/>
    <w:rsid w:val="002911C4"/>
    <w:rsid w:val="0029549D"/>
    <w:rsid w:val="00296960"/>
    <w:rsid w:val="00296FAE"/>
    <w:rsid w:val="002A128D"/>
    <w:rsid w:val="002A1D44"/>
    <w:rsid w:val="002A20CD"/>
    <w:rsid w:val="002A2478"/>
    <w:rsid w:val="002A2710"/>
    <w:rsid w:val="002A388E"/>
    <w:rsid w:val="002A3A65"/>
    <w:rsid w:val="002A5E4D"/>
    <w:rsid w:val="002A5E89"/>
    <w:rsid w:val="002A6376"/>
    <w:rsid w:val="002A7219"/>
    <w:rsid w:val="002A7BD7"/>
    <w:rsid w:val="002B02C5"/>
    <w:rsid w:val="002B1093"/>
    <w:rsid w:val="002B1CFE"/>
    <w:rsid w:val="002B2301"/>
    <w:rsid w:val="002B2593"/>
    <w:rsid w:val="002B4605"/>
    <w:rsid w:val="002B4787"/>
    <w:rsid w:val="002B6CBE"/>
    <w:rsid w:val="002C4937"/>
    <w:rsid w:val="002C5BAE"/>
    <w:rsid w:val="002C5E9B"/>
    <w:rsid w:val="002D2523"/>
    <w:rsid w:val="002D3C23"/>
    <w:rsid w:val="002D50B1"/>
    <w:rsid w:val="002D796B"/>
    <w:rsid w:val="002D7BA8"/>
    <w:rsid w:val="002E29D8"/>
    <w:rsid w:val="002E2ACF"/>
    <w:rsid w:val="002E2F08"/>
    <w:rsid w:val="002E565C"/>
    <w:rsid w:val="002E608E"/>
    <w:rsid w:val="002E7162"/>
    <w:rsid w:val="002E753E"/>
    <w:rsid w:val="002F0FA2"/>
    <w:rsid w:val="002F12A9"/>
    <w:rsid w:val="002F1647"/>
    <w:rsid w:val="002F1A1B"/>
    <w:rsid w:val="002F33B7"/>
    <w:rsid w:val="002F491B"/>
    <w:rsid w:val="002F73EB"/>
    <w:rsid w:val="002F78A3"/>
    <w:rsid w:val="00302A2D"/>
    <w:rsid w:val="003043E4"/>
    <w:rsid w:val="00306EDA"/>
    <w:rsid w:val="0030717F"/>
    <w:rsid w:val="00310F7E"/>
    <w:rsid w:val="0031535B"/>
    <w:rsid w:val="0031719D"/>
    <w:rsid w:val="00323344"/>
    <w:rsid w:val="0032474C"/>
    <w:rsid w:val="003248F5"/>
    <w:rsid w:val="003268D2"/>
    <w:rsid w:val="0033012E"/>
    <w:rsid w:val="003319FF"/>
    <w:rsid w:val="0033383E"/>
    <w:rsid w:val="003338AF"/>
    <w:rsid w:val="00334667"/>
    <w:rsid w:val="00340B51"/>
    <w:rsid w:val="00344663"/>
    <w:rsid w:val="003450BC"/>
    <w:rsid w:val="00347CD0"/>
    <w:rsid w:val="0035228E"/>
    <w:rsid w:val="00353457"/>
    <w:rsid w:val="00355127"/>
    <w:rsid w:val="00356B2A"/>
    <w:rsid w:val="00356DD7"/>
    <w:rsid w:val="00357242"/>
    <w:rsid w:val="0035793F"/>
    <w:rsid w:val="00357B45"/>
    <w:rsid w:val="00360DD1"/>
    <w:rsid w:val="00361022"/>
    <w:rsid w:val="00361082"/>
    <w:rsid w:val="00361B55"/>
    <w:rsid w:val="00366F55"/>
    <w:rsid w:val="00370F33"/>
    <w:rsid w:val="00376C3E"/>
    <w:rsid w:val="00376FDA"/>
    <w:rsid w:val="00377F02"/>
    <w:rsid w:val="003830E6"/>
    <w:rsid w:val="00385891"/>
    <w:rsid w:val="0038609F"/>
    <w:rsid w:val="003903BF"/>
    <w:rsid w:val="00391B2E"/>
    <w:rsid w:val="00394E86"/>
    <w:rsid w:val="003A0920"/>
    <w:rsid w:val="003A0BE1"/>
    <w:rsid w:val="003A0D00"/>
    <w:rsid w:val="003A21A2"/>
    <w:rsid w:val="003A55CF"/>
    <w:rsid w:val="003A582A"/>
    <w:rsid w:val="003B0A8E"/>
    <w:rsid w:val="003B3202"/>
    <w:rsid w:val="003B3B2F"/>
    <w:rsid w:val="003B7D8C"/>
    <w:rsid w:val="003C21C2"/>
    <w:rsid w:val="003C2A67"/>
    <w:rsid w:val="003C30A1"/>
    <w:rsid w:val="003C41CE"/>
    <w:rsid w:val="003C59A5"/>
    <w:rsid w:val="003C5D93"/>
    <w:rsid w:val="003D2AD9"/>
    <w:rsid w:val="003D33A4"/>
    <w:rsid w:val="003D6248"/>
    <w:rsid w:val="003D7CB4"/>
    <w:rsid w:val="003D7F27"/>
    <w:rsid w:val="003E000F"/>
    <w:rsid w:val="003E178C"/>
    <w:rsid w:val="003E1803"/>
    <w:rsid w:val="003E1812"/>
    <w:rsid w:val="003E1A72"/>
    <w:rsid w:val="003E4F26"/>
    <w:rsid w:val="003E511E"/>
    <w:rsid w:val="003F1C1D"/>
    <w:rsid w:val="003F24C2"/>
    <w:rsid w:val="003F287B"/>
    <w:rsid w:val="003F7C13"/>
    <w:rsid w:val="00402407"/>
    <w:rsid w:val="004028AA"/>
    <w:rsid w:val="00402A2B"/>
    <w:rsid w:val="00405534"/>
    <w:rsid w:val="00406A48"/>
    <w:rsid w:val="004079D8"/>
    <w:rsid w:val="00410448"/>
    <w:rsid w:val="004123A4"/>
    <w:rsid w:val="00414F16"/>
    <w:rsid w:val="004151FA"/>
    <w:rsid w:val="00415E18"/>
    <w:rsid w:val="00416F65"/>
    <w:rsid w:val="00420061"/>
    <w:rsid w:val="00420280"/>
    <w:rsid w:val="00422404"/>
    <w:rsid w:val="00424BE1"/>
    <w:rsid w:val="00426274"/>
    <w:rsid w:val="00435EE1"/>
    <w:rsid w:val="00444C60"/>
    <w:rsid w:val="004513FC"/>
    <w:rsid w:val="00455C31"/>
    <w:rsid w:val="00457C97"/>
    <w:rsid w:val="0046099F"/>
    <w:rsid w:val="004729CB"/>
    <w:rsid w:val="00475089"/>
    <w:rsid w:val="004801E6"/>
    <w:rsid w:val="00481267"/>
    <w:rsid w:val="004869E0"/>
    <w:rsid w:val="00490D58"/>
    <w:rsid w:val="00497E5D"/>
    <w:rsid w:val="004A3174"/>
    <w:rsid w:val="004A5222"/>
    <w:rsid w:val="004A6E22"/>
    <w:rsid w:val="004B648D"/>
    <w:rsid w:val="004C1305"/>
    <w:rsid w:val="004C135C"/>
    <w:rsid w:val="004C160C"/>
    <w:rsid w:val="004C50F1"/>
    <w:rsid w:val="004D2A65"/>
    <w:rsid w:val="004D4AF2"/>
    <w:rsid w:val="004D4C32"/>
    <w:rsid w:val="004E0FF7"/>
    <w:rsid w:val="004E4364"/>
    <w:rsid w:val="004E4A89"/>
    <w:rsid w:val="004E708D"/>
    <w:rsid w:val="004E71EC"/>
    <w:rsid w:val="004F0CDF"/>
    <w:rsid w:val="004F36D2"/>
    <w:rsid w:val="004F4818"/>
    <w:rsid w:val="004F7C14"/>
    <w:rsid w:val="005003D7"/>
    <w:rsid w:val="00504DD8"/>
    <w:rsid w:val="0051669F"/>
    <w:rsid w:val="005172C0"/>
    <w:rsid w:val="00520BD0"/>
    <w:rsid w:val="00523F55"/>
    <w:rsid w:val="00525AA0"/>
    <w:rsid w:val="00540B56"/>
    <w:rsid w:val="00543029"/>
    <w:rsid w:val="00544203"/>
    <w:rsid w:val="00545A67"/>
    <w:rsid w:val="005467BA"/>
    <w:rsid w:val="00551F1E"/>
    <w:rsid w:val="00553306"/>
    <w:rsid w:val="005538EA"/>
    <w:rsid w:val="0055564F"/>
    <w:rsid w:val="005556DE"/>
    <w:rsid w:val="0055603E"/>
    <w:rsid w:val="00556EBA"/>
    <w:rsid w:val="00564091"/>
    <w:rsid w:val="00564256"/>
    <w:rsid w:val="00566189"/>
    <w:rsid w:val="005663EB"/>
    <w:rsid w:val="00571000"/>
    <w:rsid w:val="00572E1B"/>
    <w:rsid w:val="00574AC7"/>
    <w:rsid w:val="00574D68"/>
    <w:rsid w:val="005757D2"/>
    <w:rsid w:val="00577E57"/>
    <w:rsid w:val="00577F6A"/>
    <w:rsid w:val="00582350"/>
    <w:rsid w:val="005830B6"/>
    <w:rsid w:val="00583D7A"/>
    <w:rsid w:val="00585208"/>
    <w:rsid w:val="00590483"/>
    <w:rsid w:val="00590738"/>
    <w:rsid w:val="00592AC1"/>
    <w:rsid w:val="0059585E"/>
    <w:rsid w:val="005A4509"/>
    <w:rsid w:val="005A5420"/>
    <w:rsid w:val="005A5421"/>
    <w:rsid w:val="005A6814"/>
    <w:rsid w:val="005A7A0F"/>
    <w:rsid w:val="005A7B82"/>
    <w:rsid w:val="005A7CC1"/>
    <w:rsid w:val="005B16BD"/>
    <w:rsid w:val="005B3200"/>
    <w:rsid w:val="005B581D"/>
    <w:rsid w:val="005B6A32"/>
    <w:rsid w:val="005C0E8F"/>
    <w:rsid w:val="005C3728"/>
    <w:rsid w:val="005C42AD"/>
    <w:rsid w:val="005C609C"/>
    <w:rsid w:val="005D03DD"/>
    <w:rsid w:val="005D04CE"/>
    <w:rsid w:val="005D4534"/>
    <w:rsid w:val="005E08D2"/>
    <w:rsid w:val="005E415F"/>
    <w:rsid w:val="005E6052"/>
    <w:rsid w:val="005F0215"/>
    <w:rsid w:val="005F1B0A"/>
    <w:rsid w:val="005F410C"/>
    <w:rsid w:val="005F547D"/>
    <w:rsid w:val="00600AB3"/>
    <w:rsid w:val="00602AAB"/>
    <w:rsid w:val="00602E56"/>
    <w:rsid w:val="0060778B"/>
    <w:rsid w:val="006117AB"/>
    <w:rsid w:val="0061769E"/>
    <w:rsid w:val="00625873"/>
    <w:rsid w:val="00625B7A"/>
    <w:rsid w:val="00627989"/>
    <w:rsid w:val="00630F8F"/>
    <w:rsid w:val="00631930"/>
    <w:rsid w:val="0063222C"/>
    <w:rsid w:val="00635204"/>
    <w:rsid w:val="00637CCF"/>
    <w:rsid w:val="0064096B"/>
    <w:rsid w:val="006413EE"/>
    <w:rsid w:val="0064246B"/>
    <w:rsid w:val="00643513"/>
    <w:rsid w:val="00644423"/>
    <w:rsid w:val="00646214"/>
    <w:rsid w:val="0064749A"/>
    <w:rsid w:val="006530F9"/>
    <w:rsid w:val="006572D9"/>
    <w:rsid w:val="006601AB"/>
    <w:rsid w:val="006622A1"/>
    <w:rsid w:val="00663CF0"/>
    <w:rsid w:val="006700F7"/>
    <w:rsid w:val="00671B2B"/>
    <w:rsid w:val="00671BD2"/>
    <w:rsid w:val="00672E9E"/>
    <w:rsid w:val="006735A0"/>
    <w:rsid w:val="00673D5A"/>
    <w:rsid w:val="00674E38"/>
    <w:rsid w:val="0067573C"/>
    <w:rsid w:val="006766E0"/>
    <w:rsid w:val="006778B9"/>
    <w:rsid w:val="00677B6F"/>
    <w:rsid w:val="006808EA"/>
    <w:rsid w:val="00680DDE"/>
    <w:rsid w:val="006827AF"/>
    <w:rsid w:val="00690371"/>
    <w:rsid w:val="00690A35"/>
    <w:rsid w:val="00694EA2"/>
    <w:rsid w:val="006A0899"/>
    <w:rsid w:val="006A0E99"/>
    <w:rsid w:val="006A1345"/>
    <w:rsid w:val="006A36F2"/>
    <w:rsid w:val="006A4141"/>
    <w:rsid w:val="006A5BDC"/>
    <w:rsid w:val="006A70BA"/>
    <w:rsid w:val="006B0554"/>
    <w:rsid w:val="006B142C"/>
    <w:rsid w:val="006B22EE"/>
    <w:rsid w:val="006B4234"/>
    <w:rsid w:val="006B4AD8"/>
    <w:rsid w:val="006B7100"/>
    <w:rsid w:val="006C0236"/>
    <w:rsid w:val="006C09EF"/>
    <w:rsid w:val="006C0AAC"/>
    <w:rsid w:val="006C0CA3"/>
    <w:rsid w:val="006C40FF"/>
    <w:rsid w:val="006C50CC"/>
    <w:rsid w:val="006C50F7"/>
    <w:rsid w:val="006C6B19"/>
    <w:rsid w:val="006D006C"/>
    <w:rsid w:val="006D1248"/>
    <w:rsid w:val="006D315E"/>
    <w:rsid w:val="006E0132"/>
    <w:rsid w:val="006E40C7"/>
    <w:rsid w:val="006E4E0C"/>
    <w:rsid w:val="006F4A1C"/>
    <w:rsid w:val="006F68CA"/>
    <w:rsid w:val="00707D66"/>
    <w:rsid w:val="00707F8A"/>
    <w:rsid w:val="00712092"/>
    <w:rsid w:val="007142F5"/>
    <w:rsid w:val="00715291"/>
    <w:rsid w:val="00717581"/>
    <w:rsid w:val="0072121A"/>
    <w:rsid w:val="00722910"/>
    <w:rsid w:val="00725219"/>
    <w:rsid w:val="0072742E"/>
    <w:rsid w:val="00727F74"/>
    <w:rsid w:val="007330C9"/>
    <w:rsid w:val="00733580"/>
    <w:rsid w:val="00735575"/>
    <w:rsid w:val="007378AA"/>
    <w:rsid w:val="00745769"/>
    <w:rsid w:val="00745CA7"/>
    <w:rsid w:val="0074741C"/>
    <w:rsid w:val="0074749B"/>
    <w:rsid w:val="00753BE7"/>
    <w:rsid w:val="0075711A"/>
    <w:rsid w:val="00762AD0"/>
    <w:rsid w:val="0076652A"/>
    <w:rsid w:val="00773A6C"/>
    <w:rsid w:val="00775E9A"/>
    <w:rsid w:val="0078118D"/>
    <w:rsid w:val="00782354"/>
    <w:rsid w:val="00782EE3"/>
    <w:rsid w:val="00783528"/>
    <w:rsid w:val="007839CC"/>
    <w:rsid w:val="00783E73"/>
    <w:rsid w:val="0078463C"/>
    <w:rsid w:val="0078672C"/>
    <w:rsid w:val="007873A3"/>
    <w:rsid w:val="00791346"/>
    <w:rsid w:val="00791C14"/>
    <w:rsid w:val="007921F4"/>
    <w:rsid w:val="007960F8"/>
    <w:rsid w:val="0079754B"/>
    <w:rsid w:val="007A1EE1"/>
    <w:rsid w:val="007A3C14"/>
    <w:rsid w:val="007A7029"/>
    <w:rsid w:val="007B0E7D"/>
    <w:rsid w:val="007B2B75"/>
    <w:rsid w:val="007B3AF7"/>
    <w:rsid w:val="007B7C03"/>
    <w:rsid w:val="007C0CE7"/>
    <w:rsid w:val="007C193F"/>
    <w:rsid w:val="007C45A0"/>
    <w:rsid w:val="007C4D3E"/>
    <w:rsid w:val="007C66F1"/>
    <w:rsid w:val="007D3626"/>
    <w:rsid w:val="007D4DA5"/>
    <w:rsid w:val="007E0CCE"/>
    <w:rsid w:val="007F12E5"/>
    <w:rsid w:val="007F13AC"/>
    <w:rsid w:val="007F184F"/>
    <w:rsid w:val="007F3C1C"/>
    <w:rsid w:val="007F4940"/>
    <w:rsid w:val="007F75BE"/>
    <w:rsid w:val="008054FB"/>
    <w:rsid w:val="00810038"/>
    <w:rsid w:val="0081048B"/>
    <w:rsid w:val="008110A9"/>
    <w:rsid w:val="00812CD5"/>
    <w:rsid w:val="0081460F"/>
    <w:rsid w:val="00816167"/>
    <w:rsid w:val="00816C6B"/>
    <w:rsid w:val="00825AE6"/>
    <w:rsid w:val="00835D0F"/>
    <w:rsid w:val="00836905"/>
    <w:rsid w:val="0083794E"/>
    <w:rsid w:val="00837B34"/>
    <w:rsid w:val="00837D27"/>
    <w:rsid w:val="0084408F"/>
    <w:rsid w:val="008448D1"/>
    <w:rsid w:val="00845612"/>
    <w:rsid w:val="008508FD"/>
    <w:rsid w:val="00850AD8"/>
    <w:rsid w:val="008512DA"/>
    <w:rsid w:val="00851982"/>
    <w:rsid w:val="00851C44"/>
    <w:rsid w:val="008529B9"/>
    <w:rsid w:val="00861E49"/>
    <w:rsid w:val="0086222C"/>
    <w:rsid w:val="00863E03"/>
    <w:rsid w:val="0086420C"/>
    <w:rsid w:val="0087004B"/>
    <w:rsid w:val="00873706"/>
    <w:rsid w:val="0087392A"/>
    <w:rsid w:val="008764B5"/>
    <w:rsid w:val="0087785D"/>
    <w:rsid w:val="00882C3D"/>
    <w:rsid w:val="00883A9D"/>
    <w:rsid w:val="0088524E"/>
    <w:rsid w:val="00885D1B"/>
    <w:rsid w:val="00887438"/>
    <w:rsid w:val="00890044"/>
    <w:rsid w:val="00890C19"/>
    <w:rsid w:val="00891FB6"/>
    <w:rsid w:val="00896B43"/>
    <w:rsid w:val="00897667"/>
    <w:rsid w:val="008A05C5"/>
    <w:rsid w:val="008A0A88"/>
    <w:rsid w:val="008A0C02"/>
    <w:rsid w:val="008A1715"/>
    <w:rsid w:val="008A3382"/>
    <w:rsid w:val="008A59F4"/>
    <w:rsid w:val="008B139A"/>
    <w:rsid w:val="008B2A28"/>
    <w:rsid w:val="008B333D"/>
    <w:rsid w:val="008B43A5"/>
    <w:rsid w:val="008B5714"/>
    <w:rsid w:val="008B7810"/>
    <w:rsid w:val="008C1AA9"/>
    <w:rsid w:val="008C23BA"/>
    <w:rsid w:val="008C400E"/>
    <w:rsid w:val="008C40CB"/>
    <w:rsid w:val="008C6AB9"/>
    <w:rsid w:val="008C6D09"/>
    <w:rsid w:val="008D0990"/>
    <w:rsid w:val="008D0B10"/>
    <w:rsid w:val="008D1863"/>
    <w:rsid w:val="008D398E"/>
    <w:rsid w:val="008D3B48"/>
    <w:rsid w:val="008D66C1"/>
    <w:rsid w:val="008E141E"/>
    <w:rsid w:val="008E7447"/>
    <w:rsid w:val="008E759E"/>
    <w:rsid w:val="008E777C"/>
    <w:rsid w:val="008F0981"/>
    <w:rsid w:val="008F1EF3"/>
    <w:rsid w:val="008F59E5"/>
    <w:rsid w:val="009004B5"/>
    <w:rsid w:val="009009F1"/>
    <w:rsid w:val="00900F80"/>
    <w:rsid w:val="0090334F"/>
    <w:rsid w:val="009040D4"/>
    <w:rsid w:val="0090663B"/>
    <w:rsid w:val="00907E3C"/>
    <w:rsid w:val="0091097E"/>
    <w:rsid w:val="0091110A"/>
    <w:rsid w:val="009135C1"/>
    <w:rsid w:val="00914904"/>
    <w:rsid w:val="00922493"/>
    <w:rsid w:val="00925A29"/>
    <w:rsid w:val="00925C7F"/>
    <w:rsid w:val="00925EC5"/>
    <w:rsid w:val="0092702B"/>
    <w:rsid w:val="00927380"/>
    <w:rsid w:val="009317BF"/>
    <w:rsid w:val="00931D85"/>
    <w:rsid w:val="00933499"/>
    <w:rsid w:val="00934C3D"/>
    <w:rsid w:val="00934EF4"/>
    <w:rsid w:val="009352F3"/>
    <w:rsid w:val="00937EA9"/>
    <w:rsid w:val="009428A7"/>
    <w:rsid w:val="00946E35"/>
    <w:rsid w:val="009558E5"/>
    <w:rsid w:val="00960A4D"/>
    <w:rsid w:val="00961E36"/>
    <w:rsid w:val="00964CD5"/>
    <w:rsid w:val="00965862"/>
    <w:rsid w:val="009725A5"/>
    <w:rsid w:val="0097455C"/>
    <w:rsid w:val="00975414"/>
    <w:rsid w:val="00980BFF"/>
    <w:rsid w:val="00984648"/>
    <w:rsid w:val="009866FA"/>
    <w:rsid w:val="00986EB6"/>
    <w:rsid w:val="009A4B2F"/>
    <w:rsid w:val="009B1995"/>
    <w:rsid w:val="009B35D9"/>
    <w:rsid w:val="009B4127"/>
    <w:rsid w:val="009B47A2"/>
    <w:rsid w:val="009B621D"/>
    <w:rsid w:val="009B66D5"/>
    <w:rsid w:val="009B7144"/>
    <w:rsid w:val="009C19CA"/>
    <w:rsid w:val="009C4F1E"/>
    <w:rsid w:val="009C6801"/>
    <w:rsid w:val="009D37A7"/>
    <w:rsid w:val="009D3DDF"/>
    <w:rsid w:val="009D58D4"/>
    <w:rsid w:val="009E012C"/>
    <w:rsid w:val="009E5248"/>
    <w:rsid w:val="009E6F1C"/>
    <w:rsid w:val="009F2318"/>
    <w:rsid w:val="009F2F36"/>
    <w:rsid w:val="009F718B"/>
    <w:rsid w:val="00A03DE2"/>
    <w:rsid w:val="00A12FD1"/>
    <w:rsid w:val="00A1511C"/>
    <w:rsid w:val="00A25871"/>
    <w:rsid w:val="00A30D25"/>
    <w:rsid w:val="00A313F3"/>
    <w:rsid w:val="00A32431"/>
    <w:rsid w:val="00A32C02"/>
    <w:rsid w:val="00A356FE"/>
    <w:rsid w:val="00A361F0"/>
    <w:rsid w:val="00A40C98"/>
    <w:rsid w:val="00A4248B"/>
    <w:rsid w:val="00A4313F"/>
    <w:rsid w:val="00A46787"/>
    <w:rsid w:val="00A46B43"/>
    <w:rsid w:val="00A50603"/>
    <w:rsid w:val="00A52D44"/>
    <w:rsid w:val="00A70C0A"/>
    <w:rsid w:val="00A7197B"/>
    <w:rsid w:val="00A749A7"/>
    <w:rsid w:val="00A7549E"/>
    <w:rsid w:val="00A77EE6"/>
    <w:rsid w:val="00A812D4"/>
    <w:rsid w:val="00A816D4"/>
    <w:rsid w:val="00A8281D"/>
    <w:rsid w:val="00A84F0E"/>
    <w:rsid w:val="00A92C0C"/>
    <w:rsid w:val="00A9440B"/>
    <w:rsid w:val="00A94C8D"/>
    <w:rsid w:val="00A96AA3"/>
    <w:rsid w:val="00A96DE0"/>
    <w:rsid w:val="00AA0838"/>
    <w:rsid w:val="00AA1DD3"/>
    <w:rsid w:val="00AB005E"/>
    <w:rsid w:val="00AB0A59"/>
    <w:rsid w:val="00AB0EF9"/>
    <w:rsid w:val="00AB63A7"/>
    <w:rsid w:val="00AB7332"/>
    <w:rsid w:val="00AC07C8"/>
    <w:rsid w:val="00AC314B"/>
    <w:rsid w:val="00AC44DB"/>
    <w:rsid w:val="00AC783D"/>
    <w:rsid w:val="00AD388E"/>
    <w:rsid w:val="00AD4BF7"/>
    <w:rsid w:val="00AD5EE5"/>
    <w:rsid w:val="00AD6E5D"/>
    <w:rsid w:val="00AD71C5"/>
    <w:rsid w:val="00AE0BDE"/>
    <w:rsid w:val="00AE2EC2"/>
    <w:rsid w:val="00AE74C6"/>
    <w:rsid w:val="00AE7DA6"/>
    <w:rsid w:val="00AF131D"/>
    <w:rsid w:val="00AF154F"/>
    <w:rsid w:val="00AF343C"/>
    <w:rsid w:val="00AF5052"/>
    <w:rsid w:val="00B04592"/>
    <w:rsid w:val="00B04BEB"/>
    <w:rsid w:val="00B06EF0"/>
    <w:rsid w:val="00B10D34"/>
    <w:rsid w:val="00B113C3"/>
    <w:rsid w:val="00B142DB"/>
    <w:rsid w:val="00B15C42"/>
    <w:rsid w:val="00B1674C"/>
    <w:rsid w:val="00B2126F"/>
    <w:rsid w:val="00B22885"/>
    <w:rsid w:val="00B23EC0"/>
    <w:rsid w:val="00B3128E"/>
    <w:rsid w:val="00B33A4A"/>
    <w:rsid w:val="00B34989"/>
    <w:rsid w:val="00B35188"/>
    <w:rsid w:val="00B35DA7"/>
    <w:rsid w:val="00B360FC"/>
    <w:rsid w:val="00B36C16"/>
    <w:rsid w:val="00B3709B"/>
    <w:rsid w:val="00B37513"/>
    <w:rsid w:val="00B43478"/>
    <w:rsid w:val="00B441F4"/>
    <w:rsid w:val="00B44822"/>
    <w:rsid w:val="00B44CAB"/>
    <w:rsid w:val="00B4638E"/>
    <w:rsid w:val="00B4735A"/>
    <w:rsid w:val="00B4763C"/>
    <w:rsid w:val="00B50D06"/>
    <w:rsid w:val="00B528E2"/>
    <w:rsid w:val="00B56E2B"/>
    <w:rsid w:val="00B6168A"/>
    <w:rsid w:val="00B672DB"/>
    <w:rsid w:val="00B676F1"/>
    <w:rsid w:val="00B7061F"/>
    <w:rsid w:val="00B76165"/>
    <w:rsid w:val="00B82F31"/>
    <w:rsid w:val="00B83B2D"/>
    <w:rsid w:val="00B86481"/>
    <w:rsid w:val="00B87EAE"/>
    <w:rsid w:val="00B902C3"/>
    <w:rsid w:val="00B9084A"/>
    <w:rsid w:val="00B92219"/>
    <w:rsid w:val="00B9421B"/>
    <w:rsid w:val="00B960DC"/>
    <w:rsid w:val="00B96401"/>
    <w:rsid w:val="00B968E5"/>
    <w:rsid w:val="00BA0903"/>
    <w:rsid w:val="00BA1A32"/>
    <w:rsid w:val="00BA3F0C"/>
    <w:rsid w:val="00BA524C"/>
    <w:rsid w:val="00BA5E92"/>
    <w:rsid w:val="00BB0EB2"/>
    <w:rsid w:val="00BB0EE2"/>
    <w:rsid w:val="00BB14EF"/>
    <w:rsid w:val="00BB222C"/>
    <w:rsid w:val="00BB24F5"/>
    <w:rsid w:val="00BC2ABF"/>
    <w:rsid w:val="00BC35A4"/>
    <w:rsid w:val="00BC3858"/>
    <w:rsid w:val="00BC3BA1"/>
    <w:rsid w:val="00BC723C"/>
    <w:rsid w:val="00BD017B"/>
    <w:rsid w:val="00BD2FDA"/>
    <w:rsid w:val="00BD32DF"/>
    <w:rsid w:val="00BD3404"/>
    <w:rsid w:val="00BD48B4"/>
    <w:rsid w:val="00BE06B6"/>
    <w:rsid w:val="00BE2D60"/>
    <w:rsid w:val="00BE35C7"/>
    <w:rsid w:val="00BE49F7"/>
    <w:rsid w:val="00BE7C1B"/>
    <w:rsid w:val="00BE7CB2"/>
    <w:rsid w:val="00BF5E26"/>
    <w:rsid w:val="00BF61A1"/>
    <w:rsid w:val="00BF7107"/>
    <w:rsid w:val="00C1693F"/>
    <w:rsid w:val="00C20BA2"/>
    <w:rsid w:val="00C21520"/>
    <w:rsid w:val="00C2449C"/>
    <w:rsid w:val="00C25133"/>
    <w:rsid w:val="00C26AD1"/>
    <w:rsid w:val="00C278E8"/>
    <w:rsid w:val="00C32556"/>
    <w:rsid w:val="00C35DB2"/>
    <w:rsid w:val="00C37BCE"/>
    <w:rsid w:val="00C44134"/>
    <w:rsid w:val="00C46E0A"/>
    <w:rsid w:val="00C475F5"/>
    <w:rsid w:val="00C50ECD"/>
    <w:rsid w:val="00C57EF8"/>
    <w:rsid w:val="00C60468"/>
    <w:rsid w:val="00C61E0E"/>
    <w:rsid w:val="00C657EF"/>
    <w:rsid w:val="00C6754B"/>
    <w:rsid w:val="00C76E02"/>
    <w:rsid w:val="00C77AD8"/>
    <w:rsid w:val="00C84B8C"/>
    <w:rsid w:val="00C84BB0"/>
    <w:rsid w:val="00C8584D"/>
    <w:rsid w:val="00C8758C"/>
    <w:rsid w:val="00C90734"/>
    <w:rsid w:val="00C91E19"/>
    <w:rsid w:val="00C92EB7"/>
    <w:rsid w:val="00C93C7D"/>
    <w:rsid w:val="00C94D6A"/>
    <w:rsid w:val="00C96AED"/>
    <w:rsid w:val="00C97366"/>
    <w:rsid w:val="00CA3C47"/>
    <w:rsid w:val="00CA76B9"/>
    <w:rsid w:val="00CA7E5A"/>
    <w:rsid w:val="00CB3133"/>
    <w:rsid w:val="00CB32D2"/>
    <w:rsid w:val="00CB5EDF"/>
    <w:rsid w:val="00CB6442"/>
    <w:rsid w:val="00CB6866"/>
    <w:rsid w:val="00CC09A8"/>
    <w:rsid w:val="00CC1BD0"/>
    <w:rsid w:val="00CC2D1C"/>
    <w:rsid w:val="00CC4D04"/>
    <w:rsid w:val="00CC7794"/>
    <w:rsid w:val="00CD0D48"/>
    <w:rsid w:val="00CD1FC4"/>
    <w:rsid w:val="00CD3230"/>
    <w:rsid w:val="00CD4B4B"/>
    <w:rsid w:val="00CD502D"/>
    <w:rsid w:val="00CD540A"/>
    <w:rsid w:val="00CD55F6"/>
    <w:rsid w:val="00CD6E59"/>
    <w:rsid w:val="00CE1E83"/>
    <w:rsid w:val="00CE6B4C"/>
    <w:rsid w:val="00CF262E"/>
    <w:rsid w:val="00CF51D6"/>
    <w:rsid w:val="00CF7C43"/>
    <w:rsid w:val="00D00288"/>
    <w:rsid w:val="00D021A5"/>
    <w:rsid w:val="00D02961"/>
    <w:rsid w:val="00D06751"/>
    <w:rsid w:val="00D06FD2"/>
    <w:rsid w:val="00D1130F"/>
    <w:rsid w:val="00D11342"/>
    <w:rsid w:val="00D125EB"/>
    <w:rsid w:val="00D13090"/>
    <w:rsid w:val="00D173E1"/>
    <w:rsid w:val="00D17723"/>
    <w:rsid w:val="00D2075B"/>
    <w:rsid w:val="00D2590D"/>
    <w:rsid w:val="00D26078"/>
    <w:rsid w:val="00D26DB3"/>
    <w:rsid w:val="00D26F90"/>
    <w:rsid w:val="00D2775D"/>
    <w:rsid w:val="00D303F3"/>
    <w:rsid w:val="00D30CBD"/>
    <w:rsid w:val="00D3241A"/>
    <w:rsid w:val="00D32EF8"/>
    <w:rsid w:val="00D332BD"/>
    <w:rsid w:val="00D35494"/>
    <w:rsid w:val="00D41D4A"/>
    <w:rsid w:val="00D42080"/>
    <w:rsid w:val="00D440EC"/>
    <w:rsid w:val="00D4482C"/>
    <w:rsid w:val="00D45555"/>
    <w:rsid w:val="00D46785"/>
    <w:rsid w:val="00D46A56"/>
    <w:rsid w:val="00D46D8D"/>
    <w:rsid w:val="00D514AA"/>
    <w:rsid w:val="00D53F4A"/>
    <w:rsid w:val="00D544FD"/>
    <w:rsid w:val="00D54506"/>
    <w:rsid w:val="00D56EF2"/>
    <w:rsid w:val="00D63E93"/>
    <w:rsid w:val="00D65198"/>
    <w:rsid w:val="00D665D1"/>
    <w:rsid w:val="00D702FF"/>
    <w:rsid w:val="00D730BF"/>
    <w:rsid w:val="00D73550"/>
    <w:rsid w:val="00D75C42"/>
    <w:rsid w:val="00D7641E"/>
    <w:rsid w:val="00D76CC5"/>
    <w:rsid w:val="00D77AAE"/>
    <w:rsid w:val="00D81C7F"/>
    <w:rsid w:val="00D86665"/>
    <w:rsid w:val="00D92342"/>
    <w:rsid w:val="00D9234A"/>
    <w:rsid w:val="00D92529"/>
    <w:rsid w:val="00D93486"/>
    <w:rsid w:val="00D94BD4"/>
    <w:rsid w:val="00D973BE"/>
    <w:rsid w:val="00D97855"/>
    <w:rsid w:val="00DA46D3"/>
    <w:rsid w:val="00DA68A1"/>
    <w:rsid w:val="00DB0936"/>
    <w:rsid w:val="00DB4763"/>
    <w:rsid w:val="00DB5943"/>
    <w:rsid w:val="00DB6154"/>
    <w:rsid w:val="00DB6175"/>
    <w:rsid w:val="00DC124F"/>
    <w:rsid w:val="00DC1289"/>
    <w:rsid w:val="00DC3D8B"/>
    <w:rsid w:val="00DC59D0"/>
    <w:rsid w:val="00DC7E20"/>
    <w:rsid w:val="00DD03E1"/>
    <w:rsid w:val="00DD1B68"/>
    <w:rsid w:val="00DD5066"/>
    <w:rsid w:val="00DD627A"/>
    <w:rsid w:val="00DD6944"/>
    <w:rsid w:val="00DD70D3"/>
    <w:rsid w:val="00DD720A"/>
    <w:rsid w:val="00DE3C5F"/>
    <w:rsid w:val="00DE42EA"/>
    <w:rsid w:val="00DE687B"/>
    <w:rsid w:val="00DF19E6"/>
    <w:rsid w:val="00DF214B"/>
    <w:rsid w:val="00DF4239"/>
    <w:rsid w:val="00DF4710"/>
    <w:rsid w:val="00DF5553"/>
    <w:rsid w:val="00DF796F"/>
    <w:rsid w:val="00E036B9"/>
    <w:rsid w:val="00E11801"/>
    <w:rsid w:val="00E1389A"/>
    <w:rsid w:val="00E14ABE"/>
    <w:rsid w:val="00E20231"/>
    <w:rsid w:val="00E20262"/>
    <w:rsid w:val="00E23368"/>
    <w:rsid w:val="00E23EA9"/>
    <w:rsid w:val="00E2490F"/>
    <w:rsid w:val="00E25C20"/>
    <w:rsid w:val="00E265AE"/>
    <w:rsid w:val="00E356A2"/>
    <w:rsid w:val="00E35A71"/>
    <w:rsid w:val="00E37E48"/>
    <w:rsid w:val="00E421BC"/>
    <w:rsid w:val="00E4592F"/>
    <w:rsid w:val="00E54405"/>
    <w:rsid w:val="00E55C4B"/>
    <w:rsid w:val="00E5650A"/>
    <w:rsid w:val="00E6014B"/>
    <w:rsid w:val="00E61BD6"/>
    <w:rsid w:val="00E630FE"/>
    <w:rsid w:val="00E658A7"/>
    <w:rsid w:val="00E65AAF"/>
    <w:rsid w:val="00E728D7"/>
    <w:rsid w:val="00E7304E"/>
    <w:rsid w:val="00E76F00"/>
    <w:rsid w:val="00E80026"/>
    <w:rsid w:val="00E82734"/>
    <w:rsid w:val="00E84A1D"/>
    <w:rsid w:val="00E85C24"/>
    <w:rsid w:val="00E8611D"/>
    <w:rsid w:val="00E87739"/>
    <w:rsid w:val="00E9020B"/>
    <w:rsid w:val="00E902FB"/>
    <w:rsid w:val="00E90438"/>
    <w:rsid w:val="00E93ECE"/>
    <w:rsid w:val="00E979E6"/>
    <w:rsid w:val="00E97B15"/>
    <w:rsid w:val="00EA08B0"/>
    <w:rsid w:val="00EA1958"/>
    <w:rsid w:val="00EA26DC"/>
    <w:rsid w:val="00EA47BB"/>
    <w:rsid w:val="00EA48E0"/>
    <w:rsid w:val="00EA5F47"/>
    <w:rsid w:val="00EA66D6"/>
    <w:rsid w:val="00EB0C73"/>
    <w:rsid w:val="00EB470A"/>
    <w:rsid w:val="00EB6185"/>
    <w:rsid w:val="00EB7E01"/>
    <w:rsid w:val="00EC2828"/>
    <w:rsid w:val="00EC4AF5"/>
    <w:rsid w:val="00EC4F69"/>
    <w:rsid w:val="00EC5F73"/>
    <w:rsid w:val="00ED4E98"/>
    <w:rsid w:val="00EE0D16"/>
    <w:rsid w:val="00EE145A"/>
    <w:rsid w:val="00EE5654"/>
    <w:rsid w:val="00EE67A9"/>
    <w:rsid w:val="00EE6C6F"/>
    <w:rsid w:val="00EE7E10"/>
    <w:rsid w:val="00EF4602"/>
    <w:rsid w:val="00EF51B3"/>
    <w:rsid w:val="00EF6125"/>
    <w:rsid w:val="00EF709E"/>
    <w:rsid w:val="00EF7AE2"/>
    <w:rsid w:val="00F00AFB"/>
    <w:rsid w:val="00F06E46"/>
    <w:rsid w:val="00F07B42"/>
    <w:rsid w:val="00F11C95"/>
    <w:rsid w:val="00F129F4"/>
    <w:rsid w:val="00F13033"/>
    <w:rsid w:val="00F16BD2"/>
    <w:rsid w:val="00F17A58"/>
    <w:rsid w:val="00F17F6D"/>
    <w:rsid w:val="00F25699"/>
    <w:rsid w:val="00F31140"/>
    <w:rsid w:val="00F33746"/>
    <w:rsid w:val="00F339D0"/>
    <w:rsid w:val="00F344BF"/>
    <w:rsid w:val="00F34B00"/>
    <w:rsid w:val="00F37453"/>
    <w:rsid w:val="00F425AA"/>
    <w:rsid w:val="00F43507"/>
    <w:rsid w:val="00F43B27"/>
    <w:rsid w:val="00F441B0"/>
    <w:rsid w:val="00F445AB"/>
    <w:rsid w:val="00F4560E"/>
    <w:rsid w:val="00F46DDD"/>
    <w:rsid w:val="00F50B4D"/>
    <w:rsid w:val="00F512A2"/>
    <w:rsid w:val="00F52304"/>
    <w:rsid w:val="00F5356B"/>
    <w:rsid w:val="00F547E0"/>
    <w:rsid w:val="00F56F24"/>
    <w:rsid w:val="00F57173"/>
    <w:rsid w:val="00F571E3"/>
    <w:rsid w:val="00F57741"/>
    <w:rsid w:val="00F57BA4"/>
    <w:rsid w:val="00F57D43"/>
    <w:rsid w:val="00F6178D"/>
    <w:rsid w:val="00F625CA"/>
    <w:rsid w:val="00F62C13"/>
    <w:rsid w:val="00F6342C"/>
    <w:rsid w:val="00F63E26"/>
    <w:rsid w:val="00F65EA3"/>
    <w:rsid w:val="00F65EAE"/>
    <w:rsid w:val="00F70F23"/>
    <w:rsid w:val="00F74F83"/>
    <w:rsid w:val="00F87D60"/>
    <w:rsid w:val="00F91351"/>
    <w:rsid w:val="00F95642"/>
    <w:rsid w:val="00F97335"/>
    <w:rsid w:val="00FA0680"/>
    <w:rsid w:val="00FA1F42"/>
    <w:rsid w:val="00FA5560"/>
    <w:rsid w:val="00FA6188"/>
    <w:rsid w:val="00FB69FB"/>
    <w:rsid w:val="00FB7D43"/>
    <w:rsid w:val="00FC105A"/>
    <w:rsid w:val="00FC6609"/>
    <w:rsid w:val="00FD2BC0"/>
    <w:rsid w:val="00FD4E62"/>
    <w:rsid w:val="00FE32D0"/>
    <w:rsid w:val="00FE4C8D"/>
    <w:rsid w:val="00FE5B2E"/>
    <w:rsid w:val="00FE61C8"/>
    <w:rsid w:val="00FF0D84"/>
    <w:rsid w:val="00FF18AC"/>
    <w:rsid w:val="00FF2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36F54F-EAB6-4395-AC60-F05B7E0B5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4602"/>
    <w:pPr>
      <w:ind w:firstLine="0"/>
    </w:pPr>
    <w:rPr>
      <w:rFonts w:ascii="Times New Roman" w:eastAsia="Calibri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9D37A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3C21C2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">
    <w:name w:val="tlid-translation"/>
    <w:basedOn w:val="a0"/>
    <w:rsid w:val="0051669F"/>
  </w:style>
  <w:style w:type="paragraph" w:styleId="a3">
    <w:name w:val="List Paragraph"/>
    <w:basedOn w:val="a"/>
    <w:uiPriority w:val="34"/>
    <w:qFormat/>
    <w:rsid w:val="00B43478"/>
    <w:pPr>
      <w:ind w:left="720"/>
      <w:contextualSpacing/>
    </w:pPr>
  </w:style>
  <w:style w:type="paragraph" w:customStyle="1" w:styleId="Pa20">
    <w:name w:val="Pa20"/>
    <w:basedOn w:val="a"/>
    <w:next w:val="a"/>
    <w:uiPriority w:val="99"/>
    <w:rsid w:val="00775E9A"/>
    <w:pPr>
      <w:autoSpaceDE w:val="0"/>
      <w:autoSpaceDN w:val="0"/>
      <w:adjustRightInd w:val="0"/>
      <w:spacing w:line="201" w:lineRule="atLeast"/>
    </w:pPr>
    <w:rPr>
      <w:rFonts w:ascii="JournalCTT" w:eastAsiaTheme="minorHAnsi" w:hAnsi="JournalCTT" w:cstheme="minorBidi"/>
    </w:rPr>
  </w:style>
  <w:style w:type="character" w:customStyle="1" w:styleId="A10">
    <w:name w:val="A1"/>
    <w:uiPriority w:val="99"/>
    <w:rsid w:val="00775E9A"/>
    <w:rPr>
      <w:rFonts w:cs="JournalCTT"/>
      <w:b/>
      <w:bCs/>
      <w:color w:val="000000"/>
      <w:sz w:val="16"/>
      <w:szCs w:val="16"/>
    </w:rPr>
  </w:style>
  <w:style w:type="paragraph" w:customStyle="1" w:styleId="Pa24">
    <w:name w:val="Pa24"/>
    <w:basedOn w:val="a"/>
    <w:next w:val="a"/>
    <w:uiPriority w:val="99"/>
    <w:rsid w:val="00775E9A"/>
    <w:pPr>
      <w:autoSpaceDE w:val="0"/>
      <w:autoSpaceDN w:val="0"/>
      <w:adjustRightInd w:val="0"/>
      <w:spacing w:line="161" w:lineRule="atLeast"/>
    </w:pPr>
    <w:rPr>
      <w:rFonts w:ascii="JournalCTT" w:eastAsiaTheme="minorHAnsi" w:hAnsi="JournalCTT" w:cstheme="minorBidi"/>
    </w:rPr>
  </w:style>
  <w:style w:type="paragraph" w:customStyle="1" w:styleId="Pa22">
    <w:name w:val="Pa22"/>
    <w:basedOn w:val="a"/>
    <w:next w:val="a"/>
    <w:uiPriority w:val="99"/>
    <w:rsid w:val="00775E9A"/>
    <w:pPr>
      <w:autoSpaceDE w:val="0"/>
      <w:autoSpaceDN w:val="0"/>
      <w:adjustRightInd w:val="0"/>
      <w:spacing w:line="161" w:lineRule="atLeast"/>
    </w:pPr>
    <w:rPr>
      <w:rFonts w:ascii="JournalCTT" w:eastAsiaTheme="minorHAnsi" w:hAnsi="JournalCTT" w:cstheme="minorBidi"/>
    </w:rPr>
  </w:style>
  <w:style w:type="character" w:customStyle="1" w:styleId="A7">
    <w:name w:val="A7"/>
    <w:uiPriority w:val="99"/>
    <w:rsid w:val="00775E9A"/>
    <w:rPr>
      <w:rFonts w:cs="JournalCTT"/>
      <w:color w:val="000000"/>
      <w:sz w:val="9"/>
      <w:szCs w:val="9"/>
    </w:rPr>
  </w:style>
  <w:style w:type="paragraph" w:customStyle="1" w:styleId="Pa25">
    <w:name w:val="Pa25"/>
    <w:basedOn w:val="a"/>
    <w:next w:val="a"/>
    <w:uiPriority w:val="99"/>
    <w:rsid w:val="00775E9A"/>
    <w:pPr>
      <w:autoSpaceDE w:val="0"/>
      <w:autoSpaceDN w:val="0"/>
      <w:adjustRightInd w:val="0"/>
      <w:spacing w:line="161" w:lineRule="atLeast"/>
    </w:pPr>
    <w:rPr>
      <w:rFonts w:ascii="JournalCTT" w:eastAsiaTheme="minorHAnsi" w:hAnsi="JournalCTT" w:cstheme="minorBidi"/>
    </w:rPr>
  </w:style>
  <w:style w:type="paragraph" w:customStyle="1" w:styleId="Default">
    <w:name w:val="Default"/>
    <w:rsid w:val="00376FDA"/>
    <w:pPr>
      <w:autoSpaceDE w:val="0"/>
      <w:autoSpaceDN w:val="0"/>
      <w:adjustRightInd w:val="0"/>
      <w:ind w:firstLine="0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61">
    <w:name w:val="Pa6+1"/>
    <w:basedOn w:val="Default"/>
    <w:next w:val="Default"/>
    <w:uiPriority w:val="99"/>
    <w:rsid w:val="00376FDA"/>
    <w:pPr>
      <w:spacing w:line="201" w:lineRule="atLeast"/>
    </w:pPr>
    <w:rPr>
      <w:color w:val="auto"/>
    </w:rPr>
  </w:style>
  <w:style w:type="character" w:styleId="a4">
    <w:name w:val="Hyperlink"/>
    <w:basedOn w:val="a0"/>
    <w:uiPriority w:val="99"/>
    <w:unhideWhenUsed/>
    <w:rsid w:val="00F129F4"/>
    <w:rPr>
      <w:color w:val="0000FF" w:themeColor="hyperlink"/>
      <w:u w:val="single"/>
    </w:rPr>
  </w:style>
  <w:style w:type="character" w:styleId="a5">
    <w:name w:val="Emphasis"/>
    <w:uiPriority w:val="20"/>
    <w:qFormat/>
    <w:rsid w:val="0079754B"/>
    <w:rPr>
      <w:i/>
      <w:iCs/>
    </w:rPr>
  </w:style>
  <w:style w:type="paragraph" w:customStyle="1" w:styleId="maintext">
    <w:name w:val="maintext"/>
    <w:basedOn w:val="a"/>
    <w:rsid w:val="0079754B"/>
    <w:pPr>
      <w:spacing w:before="100" w:beforeAutospacing="1" w:after="100" w:afterAutospacing="1"/>
    </w:pPr>
    <w:rPr>
      <w:rFonts w:eastAsia="Times New Roman"/>
      <w:sz w:val="36"/>
      <w:szCs w:val="36"/>
      <w:lang w:val="ru-RU" w:eastAsia="ru-RU"/>
    </w:rPr>
  </w:style>
  <w:style w:type="character" w:customStyle="1" w:styleId="gggg1">
    <w:name w:val="gggg1"/>
    <w:rsid w:val="0079754B"/>
    <w:rPr>
      <w:rFonts w:ascii="Arial" w:hAnsi="Arial" w:cs="Arial" w:hint="default"/>
      <w:i w:val="0"/>
      <w:iCs w:val="0"/>
      <w:color w:val="3F4220"/>
      <w:sz w:val="30"/>
      <w:szCs w:val="30"/>
    </w:rPr>
  </w:style>
  <w:style w:type="character" w:customStyle="1" w:styleId="30">
    <w:name w:val="Заголовок 3 Знак"/>
    <w:basedOn w:val="a0"/>
    <w:link w:val="3"/>
    <w:uiPriority w:val="9"/>
    <w:rsid w:val="003C21C2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6">
    <w:name w:val="Normal (Web)"/>
    <w:basedOn w:val="a"/>
    <w:uiPriority w:val="99"/>
    <w:unhideWhenUsed/>
    <w:rsid w:val="003C21C2"/>
    <w:pPr>
      <w:spacing w:before="100" w:beforeAutospacing="1" w:after="100" w:afterAutospacing="1"/>
    </w:pPr>
    <w:rPr>
      <w:rFonts w:eastAsia="Times New Roman"/>
      <w:lang w:eastAsia="uk-UA"/>
    </w:rPr>
  </w:style>
  <w:style w:type="character" w:styleId="a8">
    <w:name w:val="Strong"/>
    <w:basedOn w:val="a0"/>
    <w:qFormat/>
    <w:rsid w:val="003C21C2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3C21C2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3C21C2"/>
    <w:rPr>
      <w:rFonts w:ascii="Tahoma" w:eastAsia="Calibri" w:hAnsi="Tahoma" w:cs="Tahoma"/>
      <w:sz w:val="16"/>
      <w:szCs w:val="16"/>
    </w:rPr>
  </w:style>
  <w:style w:type="character" w:customStyle="1" w:styleId="alt-edited">
    <w:name w:val="alt-edited"/>
    <w:basedOn w:val="a0"/>
    <w:rsid w:val="00553306"/>
  </w:style>
  <w:style w:type="character" w:customStyle="1" w:styleId="10">
    <w:name w:val="Заголовок 1 Знак"/>
    <w:basedOn w:val="a0"/>
    <w:link w:val="1"/>
    <w:uiPriority w:val="9"/>
    <w:rsid w:val="009D37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ressed">
    <w:name w:val="stressed"/>
    <w:basedOn w:val="a0"/>
    <w:rsid w:val="00D46A56"/>
  </w:style>
  <w:style w:type="character" w:customStyle="1" w:styleId="stress">
    <w:name w:val="stress"/>
    <w:basedOn w:val="a0"/>
    <w:rsid w:val="00D46A56"/>
  </w:style>
  <w:style w:type="paragraph" w:customStyle="1" w:styleId="znach">
    <w:name w:val="znach"/>
    <w:basedOn w:val="a"/>
    <w:rsid w:val="00D46A56"/>
    <w:pPr>
      <w:spacing w:before="100" w:beforeAutospacing="1" w:after="100" w:afterAutospacing="1"/>
    </w:pPr>
    <w:rPr>
      <w:rFonts w:eastAsia="Times New Roman"/>
      <w:lang w:eastAsia="uk-UA"/>
    </w:rPr>
  </w:style>
  <w:style w:type="character" w:customStyle="1" w:styleId="zn">
    <w:name w:val="zn"/>
    <w:basedOn w:val="a0"/>
    <w:rsid w:val="00D46A56"/>
  </w:style>
  <w:style w:type="character" w:customStyle="1" w:styleId="s">
    <w:name w:val="s"/>
    <w:basedOn w:val="a0"/>
    <w:rsid w:val="00D46A56"/>
  </w:style>
  <w:style w:type="character" w:customStyle="1" w:styleId="obr">
    <w:name w:val="obr"/>
    <w:basedOn w:val="a0"/>
    <w:rsid w:val="00D46A56"/>
  </w:style>
  <w:style w:type="paragraph" w:customStyle="1" w:styleId="tom">
    <w:name w:val="tom"/>
    <w:basedOn w:val="a"/>
    <w:rsid w:val="00D46A56"/>
    <w:pPr>
      <w:spacing w:before="100" w:beforeAutospacing="1" w:after="100" w:afterAutospacing="1"/>
    </w:pPr>
    <w:rPr>
      <w:rFonts w:eastAsia="Times New Roman"/>
      <w:lang w:eastAsia="uk-UA"/>
    </w:rPr>
  </w:style>
  <w:style w:type="paragraph" w:styleId="ab">
    <w:name w:val="header"/>
    <w:basedOn w:val="a"/>
    <w:link w:val="ac"/>
    <w:uiPriority w:val="99"/>
    <w:unhideWhenUsed/>
    <w:rsid w:val="004D4C32"/>
    <w:pPr>
      <w:tabs>
        <w:tab w:val="center" w:pos="4819"/>
        <w:tab w:val="right" w:pos="9639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4D4C32"/>
    <w:rPr>
      <w:rFonts w:ascii="Times New Roman" w:eastAsia="Calibri" w:hAnsi="Times New Roman" w:cs="Times New Roman"/>
      <w:sz w:val="24"/>
      <w:szCs w:val="24"/>
    </w:rPr>
  </w:style>
  <w:style w:type="paragraph" w:styleId="ad">
    <w:name w:val="footer"/>
    <w:basedOn w:val="a"/>
    <w:link w:val="ae"/>
    <w:uiPriority w:val="99"/>
    <w:semiHidden/>
    <w:unhideWhenUsed/>
    <w:rsid w:val="004D4C32"/>
    <w:pPr>
      <w:tabs>
        <w:tab w:val="center" w:pos="4819"/>
        <w:tab w:val="right" w:pos="9639"/>
      </w:tabs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4D4C32"/>
    <w:rPr>
      <w:rFonts w:ascii="Times New Roman" w:eastAsia="Calibri" w:hAnsi="Times New Roman" w:cs="Times New Roman"/>
      <w:sz w:val="24"/>
      <w:szCs w:val="24"/>
    </w:rPr>
  </w:style>
  <w:style w:type="character" w:customStyle="1" w:styleId="A22">
    <w:name w:val="A2+2"/>
    <w:uiPriority w:val="99"/>
    <w:rsid w:val="006B22EE"/>
    <w:rPr>
      <w:color w:val="000000"/>
      <w:sz w:val="20"/>
      <w:szCs w:val="20"/>
    </w:rPr>
  </w:style>
  <w:style w:type="paragraph" w:customStyle="1" w:styleId="Pa31">
    <w:name w:val="Pa31"/>
    <w:basedOn w:val="Default"/>
    <w:next w:val="Default"/>
    <w:uiPriority w:val="99"/>
    <w:rsid w:val="006F4A1C"/>
    <w:pPr>
      <w:spacing w:line="201" w:lineRule="atLeast"/>
    </w:pPr>
    <w:rPr>
      <w:rFonts w:ascii="Century Schoolbook" w:hAnsi="Century Schoolbook"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6F4A1C"/>
    <w:pPr>
      <w:spacing w:line="181" w:lineRule="atLeast"/>
    </w:pPr>
    <w:rPr>
      <w:rFonts w:ascii="NewBaskervilleC" w:hAnsi="NewBaskervilleC" w:cstheme="minorBidi"/>
      <w:color w:val="auto"/>
    </w:rPr>
  </w:style>
  <w:style w:type="character" w:customStyle="1" w:styleId="A15">
    <w:name w:val="A15"/>
    <w:uiPriority w:val="99"/>
    <w:rsid w:val="006F4A1C"/>
    <w:rPr>
      <w:color w:val="000000"/>
      <w:sz w:val="18"/>
      <w:szCs w:val="18"/>
    </w:rPr>
  </w:style>
  <w:style w:type="paragraph" w:styleId="af">
    <w:name w:val="Body Text"/>
    <w:basedOn w:val="a"/>
    <w:link w:val="af0"/>
    <w:rsid w:val="00F344BF"/>
    <w:pPr>
      <w:spacing w:after="120"/>
    </w:pPr>
    <w:rPr>
      <w:rFonts w:eastAsia="Times New Roman"/>
      <w:szCs w:val="20"/>
      <w:lang w:val="ru-RU" w:eastAsia="ru-RU"/>
    </w:rPr>
  </w:style>
  <w:style w:type="character" w:customStyle="1" w:styleId="af0">
    <w:name w:val="Основной текст Знак"/>
    <w:basedOn w:val="a0"/>
    <w:link w:val="af"/>
    <w:rsid w:val="00F344BF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news1">
    <w:name w:val="news1"/>
    <w:rsid w:val="00F344BF"/>
    <w:rPr>
      <w:rFonts w:ascii="Verdana" w:hAnsi="Verdana" w:hint="default"/>
      <w:color w:val="000000"/>
      <w:sz w:val="18"/>
      <w:szCs w:val="18"/>
    </w:rPr>
  </w:style>
  <w:style w:type="paragraph" w:styleId="af1">
    <w:name w:val="Body Text Indent"/>
    <w:basedOn w:val="a"/>
    <w:link w:val="af2"/>
    <w:uiPriority w:val="99"/>
    <w:semiHidden/>
    <w:unhideWhenUsed/>
    <w:rsid w:val="008B5714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uiPriority w:val="99"/>
    <w:semiHidden/>
    <w:rsid w:val="008B5714"/>
    <w:rPr>
      <w:rFonts w:ascii="Times New Roman" w:eastAsia="Calibri" w:hAnsi="Times New Roman" w:cs="Times New Roman"/>
      <w:sz w:val="24"/>
      <w:szCs w:val="24"/>
    </w:rPr>
  </w:style>
  <w:style w:type="paragraph" w:customStyle="1" w:styleId="4">
    <w:name w:val="Обычный (веб)4"/>
    <w:basedOn w:val="a"/>
    <w:rsid w:val="008B5714"/>
    <w:pPr>
      <w:spacing w:after="45"/>
      <w:ind w:firstLine="720"/>
    </w:pPr>
    <w:rPr>
      <w:rFonts w:ascii="Verdana" w:eastAsia="Times New Roman" w:hAnsi="Verdana" w:cs="Tahoma"/>
      <w:sz w:val="20"/>
      <w:szCs w:val="20"/>
      <w:lang w:val="ru-RU"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58235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82350"/>
    <w:rPr>
      <w:rFonts w:ascii="Courier New" w:eastAsia="Times New Roman" w:hAnsi="Courier New" w:cs="Courier New"/>
      <w:sz w:val="20"/>
      <w:szCs w:val="2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5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55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48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52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38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57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50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5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01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8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1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3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1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8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8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17</Pages>
  <Words>3820</Words>
  <Characters>21780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3</cp:revision>
  <dcterms:created xsi:type="dcterms:W3CDTF">2018-12-17T01:53:00Z</dcterms:created>
  <dcterms:modified xsi:type="dcterms:W3CDTF">2019-04-22T11:22:00Z</dcterms:modified>
</cp:coreProperties>
</file>