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519" w:rsidRPr="007F40A5" w:rsidRDefault="000F3519" w:rsidP="000F3519">
      <w:pPr>
        <w:spacing w:line="360" w:lineRule="auto"/>
        <w:rPr>
          <w:rFonts w:ascii="Times New Roman" w:eastAsia="Times New Roman" w:hAnsi="Times New Roman" w:cs="Times New Roman"/>
          <w:caps/>
          <w:sz w:val="28"/>
          <w:szCs w:val="28"/>
          <w:lang w:eastAsia="ru-RU"/>
        </w:rPr>
      </w:pPr>
      <w:bookmarkStart w:id="0" w:name="_Hlk183679230"/>
      <w:r w:rsidRPr="007F40A5">
        <w:rPr>
          <w:rFonts w:ascii="Times New Roman" w:eastAsia="Times New Roman" w:hAnsi="Times New Roman" w:cs="Times New Roman"/>
          <w:caps/>
          <w:sz w:val="28"/>
          <w:szCs w:val="28"/>
          <w:lang w:eastAsia="ru-RU"/>
        </w:rPr>
        <w:t>Одеський національний університет iменi I.I. Мечникова</w:t>
      </w:r>
    </w:p>
    <w:p w:rsidR="000F3519" w:rsidRPr="007F40A5" w:rsidRDefault="000F3519" w:rsidP="000F3519">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Екoнoмiкo-правoвий факультет</w:t>
      </w:r>
    </w:p>
    <w:p w:rsidR="000F3519" w:rsidRPr="007F40A5" w:rsidRDefault="000F3519" w:rsidP="000F3519">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Кафедра менеджменту та інновацій</w:t>
      </w:r>
    </w:p>
    <w:p w:rsidR="000F3519" w:rsidRPr="007F40A5" w:rsidRDefault="000F3519" w:rsidP="000F3519">
      <w:pPr>
        <w:spacing w:line="360" w:lineRule="auto"/>
        <w:rPr>
          <w:rFonts w:ascii="Times New Roman" w:eastAsia="Times New Roman" w:hAnsi="Times New Roman" w:cs="Times New Roman"/>
          <w:sz w:val="28"/>
          <w:szCs w:val="28"/>
          <w:lang w:eastAsia="ru-RU"/>
        </w:rPr>
      </w:pPr>
    </w:p>
    <w:p w:rsidR="000F3519" w:rsidRPr="007F40A5" w:rsidRDefault="000F3519" w:rsidP="000F3519">
      <w:pPr>
        <w:spacing w:line="360" w:lineRule="auto"/>
        <w:jc w:val="left"/>
        <w:rPr>
          <w:rFonts w:ascii="Times New Roman" w:eastAsia="Times New Roman" w:hAnsi="Times New Roman" w:cs="Times New Roman"/>
          <w:b/>
          <w:sz w:val="28"/>
          <w:szCs w:val="28"/>
          <w:lang w:eastAsia="ru-RU"/>
        </w:rPr>
      </w:pPr>
    </w:p>
    <w:p w:rsidR="000F3519" w:rsidRPr="007F40A5" w:rsidRDefault="000F3519" w:rsidP="000F3519">
      <w:pPr>
        <w:spacing w:line="360" w:lineRule="auto"/>
        <w:rPr>
          <w:rFonts w:ascii="Times New Roman" w:eastAsia="Times New Roman" w:hAnsi="Times New Roman" w:cs="Times New Roman"/>
          <w:b/>
          <w:sz w:val="32"/>
          <w:szCs w:val="32"/>
          <w:lang w:eastAsia="ru-RU"/>
        </w:rPr>
      </w:pPr>
      <w:r w:rsidRPr="007F40A5">
        <w:rPr>
          <w:rFonts w:ascii="Times New Roman" w:eastAsia="Times New Roman" w:hAnsi="Times New Roman" w:cs="Times New Roman"/>
          <w:b/>
          <w:sz w:val="32"/>
          <w:szCs w:val="32"/>
          <w:lang w:eastAsia="ru-RU"/>
        </w:rPr>
        <w:t>Кваліфікаційна робота</w:t>
      </w:r>
    </w:p>
    <w:p w:rsidR="000F3519" w:rsidRPr="007F40A5" w:rsidRDefault="000F3519" w:rsidP="000F3519">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на здобуття ступеня вищої освіти «магістр»</w:t>
      </w:r>
    </w:p>
    <w:p w:rsidR="000F3519" w:rsidRPr="007F40A5" w:rsidRDefault="000F3519" w:rsidP="000F3519">
      <w:pPr>
        <w:rPr>
          <w:rFonts w:ascii="Times New Roman" w:hAnsi="Times New Roman" w:cs="Times New Roman"/>
          <w:b/>
          <w:bCs/>
          <w:sz w:val="28"/>
          <w:szCs w:val="28"/>
        </w:rPr>
      </w:pPr>
      <w:r w:rsidRPr="007F40A5">
        <w:rPr>
          <w:rFonts w:ascii="Times New Roman" w:hAnsi="Times New Roman" w:cs="Times New Roman"/>
          <w:b/>
          <w:bCs/>
          <w:sz w:val="28"/>
          <w:szCs w:val="28"/>
        </w:rPr>
        <w:t>«</w:t>
      </w:r>
      <w:r w:rsidRPr="00C077B5">
        <w:rPr>
          <w:rFonts w:ascii="Times New Roman" w:hAnsi="Times New Roman" w:cs="Times New Roman"/>
          <w:b/>
          <w:bCs/>
          <w:sz w:val="28"/>
          <w:szCs w:val="28"/>
        </w:rPr>
        <w:t>Удосконалення системи антикризового управління на підприємстві в умовах глобальних викликів</w:t>
      </w:r>
      <w:r w:rsidRPr="007F40A5">
        <w:rPr>
          <w:rFonts w:ascii="Times New Roman" w:hAnsi="Times New Roman" w:cs="Times New Roman"/>
          <w:b/>
          <w:bCs/>
          <w:sz w:val="28"/>
          <w:szCs w:val="28"/>
        </w:rPr>
        <w:t>»</w:t>
      </w:r>
    </w:p>
    <w:p w:rsidR="000F3519" w:rsidRPr="007F40A5" w:rsidRDefault="000F3519" w:rsidP="000F3519">
      <w:pPr>
        <w:rPr>
          <w:rFonts w:ascii="Times New Roman" w:hAnsi="Times New Roman" w:cs="Times New Roman"/>
          <w:b/>
          <w:bCs/>
          <w:sz w:val="28"/>
          <w:szCs w:val="28"/>
        </w:rPr>
      </w:pPr>
    </w:p>
    <w:p w:rsidR="000F3519" w:rsidRPr="007F40A5" w:rsidRDefault="000F3519" w:rsidP="000F3519">
      <w:pPr>
        <w:rPr>
          <w:rFonts w:ascii="Times New Roman" w:hAnsi="Times New Roman" w:cs="Times New Roman"/>
          <w:i/>
          <w:iCs/>
          <w:sz w:val="28"/>
          <w:szCs w:val="28"/>
        </w:rPr>
      </w:pPr>
      <w:r w:rsidRPr="007F40A5">
        <w:rPr>
          <w:rFonts w:ascii="Times New Roman" w:hAnsi="Times New Roman" w:cs="Times New Roman"/>
          <w:i/>
          <w:iCs/>
          <w:sz w:val="28"/>
          <w:szCs w:val="28"/>
        </w:rPr>
        <w:t>«</w:t>
      </w:r>
      <w:r>
        <w:rPr>
          <w:rFonts w:ascii="Times New Roman" w:hAnsi="Times New Roman" w:cs="Times New Roman"/>
          <w:i/>
          <w:iCs/>
          <w:sz w:val="28"/>
          <w:szCs w:val="28"/>
          <w:lang w:val="en-US"/>
        </w:rPr>
        <w:t>Anti-crisis management system enhancement of the enterprise in the conditions of global challenges</w:t>
      </w:r>
      <w:r w:rsidRPr="007F40A5">
        <w:rPr>
          <w:rFonts w:ascii="Times New Roman" w:hAnsi="Times New Roman" w:cs="Times New Roman"/>
          <w:i/>
          <w:iCs/>
          <w:sz w:val="28"/>
          <w:szCs w:val="28"/>
        </w:rPr>
        <w:t>»</w:t>
      </w:r>
    </w:p>
    <w:p w:rsidR="000F3519" w:rsidRPr="007F40A5" w:rsidRDefault="000F3519" w:rsidP="000F3519">
      <w:pPr>
        <w:rPr>
          <w:rFonts w:ascii="Times New Roman" w:eastAsia="Times New Roman" w:hAnsi="Times New Roman" w:cs="Times New Roman"/>
          <w:sz w:val="28"/>
          <w:szCs w:val="28"/>
          <w:lang w:eastAsia="ru-RU"/>
        </w:rPr>
      </w:pPr>
    </w:p>
    <w:p w:rsidR="000F3519" w:rsidRPr="007F40A5" w:rsidRDefault="000F3519" w:rsidP="000F3519">
      <w:pPr>
        <w:jc w:val="left"/>
        <w:rPr>
          <w:rFonts w:ascii="Times New Roman" w:eastAsia="Times New Roman" w:hAnsi="Times New Roman" w:cs="Times New Roman"/>
          <w:b/>
          <w:sz w:val="28"/>
          <w:szCs w:val="28"/>
          <w:lang w:eastAsia="ru-RU"/>
        </w:rPr>
      </w:pPr>
    </w:p>
    <w:p w:rsidR="000F3519" w:rsidRPr="007F40A5" w:rsidRDefault="000F3519" w:rsidP="000F3519">
      <w:pPr>
        <w:jc w:val="left"/>
        <w:rPr>
          <w:rFonts w:ascii="Times New Roman" w:eastAsia="Times New Roman" w:hAnsi="Times New Roman" w:cs="Times New Roman"/>
          <w:b/>
          <w:sz w:val="28"/>
          <w:szCs w:val="28"/>
          <w:lang w:eastAsia="ru-RU"/>
        </w:rPr>
      </w:pPr>
    </w:p>
    <w:p w:rsidR="000F3519" w:rsidRPr="007F40A5" w:rsidRDefault="000F3519" w:rsidP="000F3519">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Викона</w:t>
      </w:r>
      <w:r>
        <w:rPr>
          <w:rFonts w:ascii="Times New Roman" w:eastAsia="Times New Roman" w:hAnsi="Times New Roman" w:cs="Times New Roman"/>
          <w:sz w:val="28"/>
          <w:szCs w:val="28"/>
          <w:lang w:eastAsia="ru-RU"/>
        </w:rPr>
        <w:t>в</w:t>
      </w:r>
      <w:r w:rsidRPr="007F40A5">
        <w:rPr>
          <w:rFonts w:ascii="Times New Roman" w:eastAsia="Times New Roman" w:hAnsi="Times New Roman" w:cs="Times New Roman"/>
          <w:sz w:val="28"/>
          <w:szCs w:val="28"/>
          <w:lang w:eastAsia="ru-RU"/>
        </w:rPr>
        <w:t xml:space="preserve">:  здобувач </w:t>
      </w:r>
      <w:r>
        <w:rPr>
          <w:rFonts w:ascii="Times New Roman" w:eastAsia="Times New Roman" w:hAnsi="Times New Roman" w:cs="Times New Roman"/>
          <w:sz w:val="28"/>
          <w:szCs w:val="28"/>
          <w:lang w:eastAsia="ru-RU"/>
        </w:rPr>
        <w:t>очної</w:t>
      </w:r>
      <w:r w:rsidRPr="007F40A5">
        <w:rPr>
          <w:rFonts w:ascii="Times New Roman" w:eastAsia="Times New Roman" w:hAnsi="Times New Roman" w:cs="Times New Roman"/>
          <w:sz w:val="28"/>
          <w:szCs w:val="28"/>
          <w:lang w:eastAsia="ru-RU"/>
        </w:rPr>
        <w:t xml:space="preserve"> форми навчання</w:t>
      </w:r>
    </w:p>
    <w:p w:rsidR="000F3519" w:rsidRPr="007F40A5" w:rsidRDefault="000F3519" w:rsidP="000F3519">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спеціальності 073 Менеджмент</w:t>
      </w:r>
    </w:p>
    <w:p w:rsidR="000F3519" w:rsidRPr="007F40A5" w:rsidRDefault="000F3519" w:rsidP="000F3519">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освітня програма «Менеджмент»</w:t>
      </w:r>
    </w:p>
    <w:p w:rsidR="000F3519" w:rsidRPr="007F40A5" w:rsidRDefault="000F3519" w:rsidP="000F3519">
      <w:pPr>
        <w:ind w:firstLine="3544"/>
        <w:jc w:val="lef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Сабіров Нікіта Ігорович</w:t>
      </w:r>
    </w:p>
    <w:p w:rsidR="000F3519" w:rsidRPr="007F40A5" w:rsidRDefault="000F3519" w:rsidP="000F3519">
      <w:pPr>
        <w:ind w:firstLine="3544"/>
        <w:jc w:val="left"/>
        <w:rPr>
          <w:rFonts w:ascii="Times New Roman" w:eastAsia="Times New Roman" w:hAnsi="Times New Roman" w:cs="Times New Roman"/>
          <w:sz w:val="28"/>
          <w:szCs w:val="28"/>
          <w:lang w:eastAsia="ru-RU"/>
        </w:rPr>
      </w:pPr>
    </w:p>
    <w:p w:rsidR="000F3519" w:rsidRPr="007F40A5" w:rsidRDefault="000F3519" w:rsidP="000F3519">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Керівник: д.е.н., доц. Чуркіна І.Є.__________</w:t>
      </w:r>
    </w:p>
    <w:p w:rsidR="000F3519" w:rsidRPr="007F40A5" w:rsidRDefault="000F3519" w:rsidP="000F3519">
      <w:pPr>
        <w:ind w:firstLine="3544"/>
        <w:jc w:val="left"/>
        <w:rPr>
          <w:rFonts w:ascii="Times New Roman" w:eastAsia="Times New Roman" w:hAnsi="Times New Roman" w:cs="Times New Roman"/>
          <w:b/>
          <w:sz w:val="28"/>
          <w:szCs w:val="28"/>
          <w:lang w:eastAsia="ru-RU"/>
        </w:rPr>
      </w:pPr>
      <w:r w:rsidRPr="007F40A5">
        <w:rPr>
          <w:rFonts w:ascii="Times New Roman" w:eastAsia="Times New Roman" w:hAnsi="Times New Roman" w:cs="Times New Roman"/>
          <w:sz w:val="28"/>
          <w:szCs w:val="28"/>
          <w:lang w:eastAsia="ru-RU"/>
        </w:rPr>
        <w:t xml:space="preserve">Рецензент: д.е.н., </w:t>
      </w:r>
      <w:r>
        <w:rPr>
          <w:rFonts w:ascii="Times New Roman" w:eastAsia="Times New Roman" w:hAnsi="Times New Roman" w:cs="Times New Roman"/>
          <w:sz w:val="28"/>
          <w:szCs w:val="28"/>
          <w:lang w:eastAsia="ru-RU"/>
        </w:rPr>
        <w:t>проф</w:t>
      </w:r>
      <w:r w:rsidRPr="007F40A5">
        <w:rPr>
          <w:rFonts w:ascii="Times New Roman" w:eastAsia="Times New Roman" w:hAnsi="Times New Roman" w:cs="Times New Roman"/>
          <w:sz w:val="28"/>
          <w:szCs w:val="28"/>
          <w:lang w:eastAsia="ru-RU"/>
        </w:rPr>
        <w:t>. Кошельок Г.В.</w:t>
      </w:r>
    </w:p>
    <w:p w:rsidR="000F3519" w:rsidRPr="007F40A5" w:rsidRDefault="000F3519" w:rsidP="000F3519">
      <w:pPr>
        <w:spacing w:line="360" w:lineRule="auto"/>
        <w:jc w:val="both"/>
        <w:rPr>
          <w:rFonts w:ascii="Times New Roman" w:eastAsia="Times New Roman" w:hAnsi="Times New Roman" w:cs="Times New Roman"/>
          <w:b/>
          <w:sz w:val="28"/>
          <w:szCs w:val="28"/>
          <w:lang w:eastAsia="ru-RU"/>
        </w:rPr>
      </w:pPr>
    </w:p>
    <w:p w:rsidR="000F3519" w:rsidRPr="007F40A5" w:rsidRDefault="000F3519" w:rsidP="000F3519">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64"/>
        <w:gridCol w:w="4804"/>
      </w:tblGrid>
      <w:tr w:rsidR="000F3519" w:rsidRPr="007F40A5" w:rsidTr="008D7864">
        <w:trPr>
          <w:jc w:val="center"/>
        </w:trPr>
        <w:tc>
          <w:tcPr>
            <w:tcW w:w="4967" w:type="dxa"/>
          </w:tcPr>
          <w:p w:rsidR="000F3519" w:rsidRPr="007F40A5" w:rsidRDefault="000F3519" w:rsidP="008D7864">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Рекомендовано до захисту:</w:t>
            </w:r>
          </w:p>
          <w:p w:rsidR="000F3519" w:rsidRPr="007F40A5" w:rsidRDefault="000F3519" w:rsidP="008D7864">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протокол засідання кафедри</w:t>
            </w:r>
          </w:p>
          <w:p w:rsidR="000F3519" w:rsidRPr="007F40A5" w:rsidRDefault="000F3519" w:rsidP="008D7864">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___   від ____._____. 2024  р.</w:t>
            </w:r>
          </w:p>
          <w:p w:rsidR="000F3519" w:rsidRPr="007F40A5" w:rsidRDefault="000F3519" w:rsidP="008D7864">
            <w:pPr>
              <w:spacing w:line="360" w:lineRule="auto"/>
              <w:jc w:val="left"/>
              <w:rPr>
                <w:rFonts w:ascii="Times New Roman" w:eastAsia="Times New Roman" w:hAnsi="Times New Roman" w:cs="Times New Roman"/>
                <w:sz w:val="28"/>
                <w:szCs w:val="28"/>
                <w:lang w:eastAsia="ru-RU"/>
              </w:rPr>
            </w:pPr>
          </w:p>
          <w:p w:rsidR="000F3519" w:rsidRPr="007F40A5" w:rsidRDefault="000F3519" w:rsidP="008D7864">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Завідувач кафедри</w:t>
            </w:r>
          </w:p>
          <w:p w:rsidR="000F3519" w:rsidRPr="007F40A5" w:rsidRDefault="000F3519" w:rsidP="008D7864">
            <w:pPr>
              <w:tabs>
                <w:tab w:val="left" w:pos="1168"/>
                <w:tab w:val="left" w:pos="3861"/>
              </w:tabs>
              <w:jc w:val="left"/>
              <w:rPr>
                <w:rFonts w:ascii="Times New Roman" w:eastAsia="Times New Roman" w:hAnsi="Times New Roman" w:cs="Times New Roman"/>
                <w:sz w:val="28"/>
                <w:szCs w:val="28"/>
                <w:u w:val="single"/>
                <w:lang w:eastAsia="ru-RU"/>
              </w:rPr>
            </w:pPr>
            <w:r w:rsidRPr="007F40A5">
              <w:rPr>
                <w:rFonts w:ascii="Times New Roman" w:eastAsia="Times New Roman" w:hAnsi="Times New Roman" w:cs="Times New Roman"/>
                <w:sz w:val="28"/>
                <w:szCs w:val="28"/>
                <w:u w:val="single"/>
                <w:lang w:eastAsia="ru-RU"/>
              </w:rPr>
              <w:tab/>
            </w:r>
            <w:r w:rsidRPr="007F40A5">
              <w:rPr>
                <w:rFonts w:ascii="Times New Roman" w:eastAsia="Times New Roman" w:hAnsi="Times New Roman" w:cs="Times New Roman"/>
                <w:sz w:val="28"/>
                <w:szCs w:val="28"/>
                <w:lang w:eastAsia="ru-RU"/>
              </w:rPr>
              <w:t xml:space="preserve"> прoф. Едуард КУЗНЄЦОВ</w:t>
            </w:r>
          </w:p>
          <w:p w:rsidR="000F3519" w:rsidRPr="007F40A5" w:rsidRDefault="000F3519" w:rsidP="008D7864">
            <w:pPr>
              <w:tabs>
                <w:tab w:val="left" w:pos="284"/>
                <w:tab w:val="left" w:pos="1767"/>
              </w:tabs>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0"/>
                <w:szCs w:val="20"/>
                <w:lang w:eastAsia="ru-RU"/>
              </w:rPr>
              <w:tab/>
              <w:t>(підпис)</w:t>
            </w:r>
            <w:r w:rsidRPr="007F40A5">
              <w:rPr>
                <w:rFonts w:ascii="Times New Roman" w:eastAsia="Times New Roman" w:hAnsi="Times New Roman" w:cs="Times New Roman"/>
                <w:sz w:val="20"/>
                <w:szCs w:val="20"/>
                <w:lang w:eastAsia="ru-RU"/>
              </w:rPr>
              <w:tab/>
            </w:r>
          </w:p>
        </w:tc>
        <w:tc>
          <w:tcPr>
            <w:tcW w:w="4678" w:type="dxa"/>
          </w:tcPr>
          <w:p w:rsidR="000F3519" w:rsidRPr="007F40A5" w:rsidRDefault="000F3519" w:rsidP="008D7864">
            <w:pPr>
              <w:tabs>
                <w:tab w:val="right" w:pos="4462"/>
              </w:tabs>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Захищено на засіданні ЕК № __</w:t>
            </w:r>
          </w:p>
          <w:p w:rsidR="000F3519" w:rsidRPr="007F40A5" w:rsidRDefault="000F3519" w:rsidP="008D7864">
            <w:pPr>
              <w:spacing w:before="120"/>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xml:space="preserve">протокол № ____від ____.12.2024 р. </w:t>
            </w:r>
          </w:p>
          <w:p w:rsidR="000F3519" w:rsidRPr="007F40A5" w:rsidRDefault="000F3519" w:rsidP="008D7864">
            <w:pPr>
              <w:tabs>
                <w:tab w:val="right" w:pos="4462"/>
              </w:tabs>
              <w:jc w:val="left"/>
              <w:rPr>
                <w:rFonts w:ascii="Times New Roman" w:eastAsia="Times New Roman" w:hAnsi="Times New Roman" w:cs="Times New Roman"/>
                <w:sz w:val="28"/>
                <w:szCs w:val="28"/>
                <w:lang w:eastAsia="ru-RU"/>
              </w:rPr>
            </w:pPr>
          </w:p>
          <w:p w:rsidR="000F3519" w:rsidRPr="007F40A5" w:rsidRDefault="000F3519" w:rsidP="008D7864">
            <w:pPr>
              <w:tabs>
                <w:tab w:val="right" w:pos="4462"/>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Оцінка______________/______/_____</w:t>
            </w:r>
          </w:p>
          <w:p w:rsidR="000F3519" w:rsidRPr="007F40A5" w:rsidRDefault="000F3519" w:rsidP="008D7864">
            <w:pP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ru-RU" w:eastAsia="ru-RU"/>
              </w:rPr>
              <w:t xml:space="preserve">       </w:t>
            </w:r>
            <w:r w:rsidRPr="007F40A5">
              <w:rPr>
                <w:rFonts w:ascii="Times New Roman" w:eastAsia="Times New Roman" w:hAnsi="Times New Roman" w:cs="Times New Roman"/>
                <w:sz w:val="20"/>
                <w:szCs w:val="20"/>
                <w:lang w:eastAsia="ru-RU"/>
              </w:rPr>
              <w:t>(за національною шкалою/шкалою ЕСТS/ бали)</w:t>
            </w:r>
          </w:p>
          <w:p w:rsidR="000F3519" w:rsidRPr="007F40A5" w:rsidRDefault="000F3519" w:rsidP="008D7864">
            <w:pPr>
              <w:spacing w:line="360" w:lineRule="auto"/>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Голова ЕК</w:t>
            </w:r>
          </w:p>
          <w:p w:rsidR="000F3519" w:rsidRPr="007F40A5" w:rsidRDefault="000F3519" w:rsidP="008D7864">
            <w:pPr>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 xml:space="preserve">_____ прoф. </w:t>
            </w:r>
            <w:r w:rsidR="00CD7429" w:rsidRPr="007F40A5">
              <w:rPr>
                <w:rFonts w:ascii="Times New Roman" w:eastAsia="Times New Roman" w:hAnsi="Times New Roman" w:cs="Times New Roman"/>
                <w:sz w:val="28"/>
                <w:szCs w:val="28"/>
                <w:lang w:eastAsia="ru-RU"/>
              </w:rPr>
              <w:t>Едуард КУЗНЄЦОВ</w:t>
            </w:r>
          </w:p>
          <w:p w:rsidR="000F3519" w:rsidRPr="007F40A5" w:rsidRDefault="000F3519" w:rsidP="008D7864">
            <w:pPr>
              <w:tabs>
                <w:tab w:val="left" w:pos="454"/>
                <w:tab w:val="left" w:pos="2155"/>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0"/>
                <w:szCs w:val="20"/>
                <w:lang w:eastAsia="ru-RU"/>
              </w:rPr>
              <w:t>(підпис)</w:t>
            </w:r>
            <w:r w:rsidRPr="007F40A5">
              <w:rPr>
                <w:rFonts w:ascii="Times New Roman" w:eastAsia="Times New Roman" w:hAnsi="Times New Roman" w:cs="Times New Roman"/>
                <w:sz w:val="20"/>
                <w:szCs w:val="20"/>
                <w:lang w:eastAsia="ru-RU"/>
              </w:rPr>
              <w:tab/>
            </w:r>
          </w:p>
        </w:tc>
      </w:tr>
      <w:tr w:rsidR="000F3519" w:rsidRPr="007F40A5" w:rsidTr="008D7864">
        <w:trPr>
          <w:jc w:val="center"/>
        </w:trPr>
        <w:tc>
          <w:tcPr>
            <w:tcW w:w="4967" w:type="dxa"/>
          </w:tcPr>
          <w:p w:rsidR="000F3519" w:rsidRPr="007F40A5" w:rsidRDefault="000F3519" w:rsidP="008D7864">
            <w:pPr>
              <w:jc w:val="left"/>
              <w:rPr>
                <w:rFonts w:ascii="Times New Roman" w:eastAsia="Times New Roman" w:hAnsi="Times New Roman" w:cs="Times New Roman"/>
                <w:sz w:val="28"/>
                <w:szCs w:val="28"/>
                <w:lang w:eastAsia="ru-RU"/>
              </w:rPr>
            </w:pPr>
          </w:p>
        </w:tc>
        <w:tc>
          <w:tcPr>
            <w:tcW w:w="4678" w:type="dxa"/>
          </w:tcPr>
          <w:p w:rsidR="000F3519" w:rsidRPr="007F40A5" w:rsidRDefault="000F3519" w:rsidP="008D7864">
            <w:pPr>
              <w:jc w:val="left"/>
              <w:rPr>
                <w:rFonts w:ascii="Times New Roman" w:eastAsia="Times New Roman" w:hAnsi="Times New Roman" w:cs="Times New Roman"/>
                <w:sz w:val="28"/>
                <w:szCs w:val="28"/>
                <w:lang w:eastAsia="ru-RU"/>
              </w:rPr>
            </w:pPr>
          </w:p>
        </w:tc>
      </w:tr>
    </w:tbl>
    <w:p w:rsidR="000F3519" w:rsidRPr="007F40A5" w:rsidRDefault="000F3519" w:rsidP="000F3519">
      <w:pPr>
        <w:spacing w:line="360" w:lineRule="auto"/>
        <w:rPr>
          <w:rFonts w:ascii="Times New Roman" w:eastAsia="Times New Roman" w:hAnsi="Times New Roman" w:cs="Times New Roman"/>
          <w:b/>
          <w:sz w:val="28"/>
          <w:szCs w:val="28"/>
          <w:lang w:eastAsia="ru-RU"/>
        </w:rPr>
      </w:pPr>
    </w:p>
    <w:p w:rsidR="000F3519" w:rsidRPr="007F40A5" w:rsidRDefault="000F3519" w:rsidP="000F3519">
      <w:pPr>
        <w:spacing w:line="360" w:lineRule="auto"/>
        <w:rPr>
          <w:rFonts w:ascii="Times New Roman" w:eastAsia="Times New Roman" w:hAnsi="Times New Roman" w:cs="Times New Roman"/>
          <w:b/>
          <w:sz w:val="28"/>
          <w:szCs w:val="28"/>
          <w:lang w:eastAsia="ru-RU"/>
        </w:rPr>
      </w:pPr>
    </w:p>
    <w:p w:rsidR="000F3519" w:rsidRPr="007F40A5" w:rsidRDefault="000F3519" w:rsidP="000F3519">
      <w:pPr>
        <w:spacing w:line="360" w:lineRule="auto"/>
        <w:rPr>
          <w:rFonts w:ascii="Times New Roman" w:eastAsia="Times New Roman" w:hAnsi="Times New Roman" w:cs="Times New Roman"/>
          <w:b/>
          <w:sz w:val="28"/>
          <w:szCs w:val="28"/>
          <w:lang w:eastAsia="ru-RU"/>
        </w:rPr>
      </w:pPr>
    </w:p>
    <w:p w:rsidR="000F3519" w:rsidRDefault="000F3519" w:rsidP="000F3519">
      <w:pPr>
        <w:spacing w:line="360" w:lineRule="auto"/>
        <w:rPr>
          <w:rFonts w:ascii="Times New Roman" w:hAnsi="Times New Roman" w:cs="Times New Roman"/>
          <w:b/>
          <w:bCs/>
          <w:sz w:val="28"/>
          <w:szCs w:val="28"/>
        </w:rPr>
      </w:pPr>
      <w:r w:rsidRPr="007F40A5">
        <w:rPr>
          <w:rFonts w:ascii="Times New Roman" w:eastAsia="Times New Roman" w:hAnsi="Times New Roman" w:cs="Times New Roman"/>
          <w:b/>
          <w:sz w:val="28"/>
          <w:szCs w:val="28"/>
          <w:lang w:eastAsia="ru-RU"/>
        </w:rPr>
        <w:t>Одеса 2024</w:t>
      </w:r>
    </w:p>
    <w:p w:rsidR="00324827" w:rsidRPr="00795429" w:rsidRDefault="00324827" w:rsidP="00324827">
      <w:pPr>
        <w:spacing w:line="360" w:lineRule="auto"/>
        <w:ind w:firstLine="709"/>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lastRenderedPageBreak/>
        <w:t>ЗМІСТ</w:t>
      </w:r>
    </w:p>
    <w:p w:rsidR="00324827" w:rsidRPr="00795429" w:rsidRDefault="00324827" w:rsidP="00324827">
      <w:pPr>
        <w:tabs>
          <w:tab w:val="right" w:leader="dot" w:pos="9356"/>
        </w:tabs>
        <w:autoSpaceDE w:val="0"/>
        <w:autoSpaceDN w:val="0"/>
        <w:adjustRightInd w:val="0"/>
        <w:spacing w:line="360" w:lineRule="auto"/>
        <w:jc w:val="both"/>
        <w:rPr>
          <w:rFonts w:ascii="Times New Roman" w:eastAsia="Times New Roman" w:hAnsi="Times New Roman" w:cs="Times New Roman"/>
          <w:b/>
          <w:color w:val="000000" w:themeColor="text1"/>
          <w:sz w:val="28"/>
          <w:szCs w:val="28"/>
          <w:lang w:eastAsia="ru-RU"/>
        </w:rPr>
      </w:pP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ВСТУП</w:t>
      </w:r>
      <w:r w:rsidRPr="00795429">
        <w:rPr>
          <w:rFonts w:ascii="Times New Roman" w:eastAsia="Times New Roman" w:hAnsi="Times New Roman" w:cs="Times New Roman"/>
          <w:bCs/>
          <w:color w:val="000000" w:themeColor="text1"/>
          <w:sz w:val="28"/>
          <w:szCs w:val="28"/>
          <w:lang w:eastAsia="ru-RU"/>
        </w:rPr>
        <w:tab/>
        <w:t>3</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1" w:name="_Hlk182904850"/>
      <w:bookmarkStart w:id="2" w:name="_Hlk136264923"/>
      <w:r w:rsidRPr="00795429">
        <w:rPr>
          <w:rFonts w:ascii="Times New Roman" w:eastAsia="Times New Roman" w:hAnsi="Times New Roman" w:cs="Times New Roman"/>
          <w:bCs/>
          <w:color w:val="000000" w:themeColor="text1"/>
          <w:sz w:val="28"/>
          <w:szCs w:val="28"/>
          <w:lang w:eastAsia="ru-RU"/>
        </w:rPr>
        <w:t xml:space="preserve">РОЗДІЛ 1. </w:t>
      </w:r>
      <w:r w:rsidR="00892891" w:rsidRPr="00795429">
        <w:rPr>
          <w:rFonts w:ascii="Times New Roman" w:hAnsi="Times New Roman" w:cs="Times New Roman"/>
          <w:caps/>
          <w:color w:val="000000" w:themeColor="text1"/>
          <w:sz w:val="28"/>
          <w:szCs w:val="28"/>
        </w:rPr>
        <w:t>теоретико-методична  основа</w:t>
      </w:r>
      <w:r w:rsidR="00892891" w:rsidRPr="00795429">
        <w:rPr>
          <w:caps/>
          <w:color w:val="000000" w:themeColor="text1"/>
          <w:sz w:val="28"/>
          <w:szCs w:val="28"/>
        </w:rPr>
        <w:t xml:space="preserve"> </w:t>
      </w:r>
      <w:r w:rsidRPr="00795429">
        <w:rPr>
          <w:rFonts w:ascii="Times New Roman" w:eastAsia="Times New Roman" w:hAnsi="Times New Roman" w:cs="Times New Roman"/>
          <w:bCs/>
          <w:color w:val="000000" w:themeColor="text1"/>
          <w:sz w:val="28"/>
          <w:szCs w:val="28"/>
          <w:lang w:eastAsia="ru-RU"/>
        </w:rPr>
        <w:t xml:space="preserve">СИСТЕМИ </w:t>
      </w:r>
      <w:bookmarkStart w:id="3" w:name="_Hlk183576887"/>
      <w:bookmarkStart w:id="4" w:name="_Hlk183576872"/>
      <w:r w:rsidR="00892891" w:rsidRPr="00795429">
        <w:rPr>
          <w:rFonts w:ascii="Times New Roman" w:eastAsia="Times New Roman" w:hAnsi="Times New Roman" w:cs="Times New Roman"/>
          <w:bCs/>
          <w:color w:val="000000" w:themeColor="text1"/>
          <w:sz w:val="28"/>
          <w:szCs w:val="28"/>
          <w:lang w:eastAsia="ru-RU"/>
        </w:rPr>
        <w:t>АНТИКРИЗОВОГО</w:t>
      </w:r>
      <w:bookmarkEnd w:id="3"/>
      <w:r w:rsidR="00892891" w:rsidRPr="00795429">
        <w:rPr>
          <w:rFonts w:ascii="Times New Roman" w:eastAsia="Times New Roman" w:hAnsi="Times New Roman" w:cs="Times New Roman"/>
          <w:bCs/>
          <w:color w:val="000000" w:themeColor="text1"/>
          <w:sz w:val="28"/>
          <w:szCs w:val="28"/>
          <w:lang w:eastAsia="ru-RU"/>
        </w:rPr>
        <w:t xml:space="preserve"> </w:t>
      </w:r>
      <w:r w:rsidRPr="00795429">
        <w:rPr>
          <w:rFonts w:ascii="Times New Roman" w:eastAsia="Times New Roman" w:hAnsi="Times New Roman" w:cs="Times New Roman"/>
          <w:bCs/>
          <w:color w:val="000000" w:themeColor="text1"/>
          <w:sz w:val="28"/>
          <w:szCs w:val="28"/>
          <w:lang w:eastAsia="ru-RU"/>
        </w:rPr>
        <w:t>УПРАВЛІННЯ</w:t>
      </w:r>
      <w:r w:rsidR="00542846" w:rsidRPr="00795429">
        <w:rPr>
          <w:rFonts w:ascii="Times New Roman" w:eastAsia="Times New Roman" w:hAnsi="Times New Roman" w:cs="Times New Roman"/>
          <w:bCs/>
          <w:color w:val="000000" w:themeColor="text1"/>
          <w:sz w:val="28"/>
          <w:szCs w:val="28"/>
          <w:lang w:eastAsia="ru-RU"/>
        </w:rPr>
        <w:t xml:space="preserve"> НА</w:t>
      </w:r>
      <w:r w:rsidRPr="00795429">
        <w:rPr>
          <w:rFonts w:ascii="Times New Roman" w:eastAsia="Times New Roman" w:hAnsi="Times New Roman" w:cs="Times New Roman"/>
          <w:bCs/>
          <w:color w:val="000000" w:themeColor="text1"/>
          <w:sz w:val="28"/>
          <w:szCs w:val="28"/>
          <w:lang w:eastAsia="ru-RU"/>
        </w:rPr>
        <w:t xml:space="preserve"> ПІДПРИЄМСТВ</w:t>
      </w:r>
      <w:r w:rsidR="00542846" w:rsidRPr="00795429">
        <w:rPr>
          <w:rFonts w:ascii="Times New Roman" w:eastAsia="Times New Roman" w:hAnsi="Times New Roman" w:cs="Times New Roman"/>
          <w:bCs/>
          <w:color w:val="000000" w:themeColor="text1"/>
          <w:sz w:val="28"/>
          <w:szCs w:val="28"/>
          <w:lang w:eastAsia="ru-RU"/>
        </w:rPr>
        <w:t>І</w:t>
      </w:r>
      <w:bookmarkEnd w:id="4"/>
      <w:r w:rsidRPr="00795429">
        <w:rPr>
          <w:rFonts w:ascii="Times New Roman" w:eastAsia="Times New Roman" w:hAnsi="Times New Roman" w:cs="Times New Roman"/>
          <w:bCs/>
          <w:color w:val="000000" w:themeColor="text1"/>
          <w:sz w:val="28"/>
          <w:szCs w:val="28"/>
          <w:lang w:eastAsia="ru-RU"/>
        </w:rPr>
        <w:tab/>
        <w:t>6</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5" w:name="_Hlk183494310"/>
      <w:r w:rsidRPr="00795429">
        <w:rPr>
          <w:rFonts w:ascii="Times New Roman" w:eastAsia="Times New Roman" w:hAnsi="Times New Roman" w:cs="Times New Roman"/>
          <w:bCs/>
          <w:color w:val="000000" w:themeColor="text1"/>
          <w:sz w:val="28"/>
          <w:szCs w:val="28"/>
          <w:lang w:eastAsia="ru-RU"/>
        </w:rPr>
        <w:t xml:space="preserve">1.1. Сутність та </w:t>
      </w:r>
      <w:r w:rsidR="00BE707A" w:rsidRPr="00795429">
        <w:rPr>
          <w:rFonts w:ascii="Times New Roman" w:eastAsia="Times New Roman" w:hAnsi="Times New Roman" w:cs="Times New Roman"/>
          <w:bCs/>
          <w:color w:val="000000" w:themeColor="text1"/>
          <w:sz w:val="28"/>
          <w:szCs w:val="28"/>
          <w:lang w:eastAsia="ru-RU"/>
        </w:rPr>
        <w:t>особливості антикризового управління</w:t>
      </w:r>
      <w:r w:rsidRPr="00795429">
        <w:rPr>
          <w:rFonts w:ascii="Times New Roman" w:eastAsia="Times New Roman" w:hAnsi="Times New Roman" w:cs="Times New Roman"/>
          <w:bCs/>
          <w:color w:val="000000" w:themeColor="text1"/>
          <w:sz w:val="28"/>
          <w:szCs w:val="28"/>
          <w:lang w:eastAsia="ru-RU"/>
        </w:rPr>
        <w:t xml:space="preserve"> підприємством</w:t>
      </w:r>
      <w:bookmarkEnd w:id="5"/>
      <w:r w:rsidRPr="00795429">
        <w:rPr>
          <w:rFonts w:ascii="Times New Roman" w:eastAsia="Times New Roman" w:hAnsi="Times New Roman" w:cs="Times New Roman"/>
          <w:bCs/>
          <w:color w:val="000000" w:themeColor="text1"/>
          <w:sz w:val="28"/>
          <w:szCs w:val="28"/>
          <w:lang w:eastAsia="ru-RU"/>
        </w:rPr>
        <w:tab/>
      </w:r>
      <w:bookmarkEnd w:id="1"/>
      <w:r w:rsidRPr="00795429">
        <w:rPr>
          <w:rFonts w:ascii="Times New Roman" w:eastAsia="Times New Roman" w:hAnsi="Times New Roman" w:cs="Times New Roman"/>
          <w:bCs/>
          <w:color w:val="000000" w:themeColor="text1"/>
          <w:sz w:val="28"/>
          <w:szCs w:val="28"/>
          <w:lang w:eastAsia="ru-RU"/>
        </w:rPr>
        <w:t>6</w:t>
      </w:r>
    </w:p>
    <w:p w:rsidR="002D74D2"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6" w:name="_Hlk136521698"/>
      <w:bookmarkEnd w:id="2"/>
      <w:r w:rsidRPr="00795429">
        <w:rPr>
          <w:rFonts w:ascii="Times New Roman" w:eastAsia="Times New Roman" w:hAnsi="Times New Roman" w:cs="Times New Roman"/>
          <w:bCs/>
          <w:color w:val="000000" w:themeColor="text1"/>
          <w:sz w:val="28"/>
          <w:szCs w:val="28"/>
          <w:lang w:eastAsia="ru-RU"/>
        </w:rPr>
        <w:t xml:space="preserve">1.2. </w:t>
      </w:r>
      <w:r w:rsidR="00065BB4" w:rsidRPr="00795429">
        <w:rPr>
          <w:rFonts w:ascii="Times New Roman" w:eastAsia="Times New Roman" w:hAnsi="Times New Roman" w:cs="Times New Roman"/>
          <w:bCs/>
          <w:color w:val="000000" w:themeColor="text1"/>
          <w:sz w:val="28"/>
          <w:szCs w:val="28"/>
          <w:lang w:eastAsia="ru-RU"/>
        </w:rPr>
        <w:t xml:space="preserve">Принципи </w:t>
      </w:r>
      <w:r w:rsidR="007D0584" w:rsidRPr="00795429">
        <w:rPr>
          <w:rFonts w:ascii="Times New Roman" w:eastAsia="Times New Roman" w:hAnsi="Times New Roman" w:cs="Times New Roman"/>
          <w:bCs/>
          <w:color w:val="000000" w:themeColor="text1"/>
          <w:sz w:val="28"/>
          <w:szCs w:val="28"/>
          <w:lang w:eastAsia="ru-RU"/>
        </w:rPr>
        <w:t xml:space="preserve">та методи </w:t>
      </w:r>
      <w:r w:rsidR="00065BB4" w:rsidRPr="00795429">
        <w:rPr>
          <w:rFonts w:ascii="Times New Roman" w:eastAsia="Times New Roman" w:hAnsi="Times New Roman" w:cs="Times New Roman"/>
          <w:bCs/>
          <w:color w:val="000000" w:themeColor="text1"/>
          <w:sz w:val="28"/>
          <w:szCs w:val="28"/>
          <w:lang w:eastAsia="ru-RU"/>
        </w:rPr>
        <w:t>антикризового управління підприємством</w:t>
      </w:r>
      <w:r w:rsidRPr="00795429">
        <w:rPr>
          <w:rFonts w:ascii="Times New Roman" w:eastAsia="Times New Roman" w:hAnsi="Times New Roman" w:cs="Times New Roman"/>
          <w:bCs/>
          <w:color w:val="000000" w:themeColor="text1"/>
          <w:sz w:val="28"/>
          <w:szCs w:val="28"/>
          <w:lang w:eastAsia="ru-RU"/>
        </w:rPr>
        <w:tab/>
      </w:r>
      <w:r w:rsidR="002D74D2" w:rsidRPr="00795429">
        <w:rPr>
          <w:rFonts w:ascii="Times New Roman" w:eastAsia="Times New Roman" w:hAnsi="Times New Roman" w:cs="Times New Roman"/>
          <w:bCs/>
          <w:color w:val="000000" w:themeColor="text1"/>
          <w:sz w:val="28"/>
          <w:szCs w:val="28"/>
          <w:lang w:eastAsia="ru-RU"/>
        </w:rPr>
        <w:t>1</w:t>
      </w:r>
      <w:r w:rsidR="00832629" w:rsidRPr="00795429">
        <w:rPr>
          <w:rFonts w:ascii="Times New Roman" w:eastAsia="Times New Roman" w:hAnsi="Times New Roman" w:cs="Times New Roman"/>
          <w:bCs/>
          <w:color w:val="000000" w:themeColor="text1"/>
          <w:sz w:val="28"/>
          <w:szCs w:val="28"/>
          <w:lang w:eastAsia="ru-RU"/>
        </w:rPr>
        <w:t>2</w:t>
      </w:r>
    </w:p>
    <w:p w:rsidR="00324827" w:rsidRPr="00795429" w:rsidRDefault="002D74D2"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7" w:name="_Hlk183572398"/>
      <w:r w:rsidRPr="00795429">
        <w:rPr>
          <w:rFonts w:ascii="Times New Roman" w:eastAsia="Times New Roman" w:hAnsi="Times New Roman" w:cs="Times New Roman"/>
          <w:bCs/>
          <w:color w:val="000000" w:themeColor="text1"/>
          <w:sz w:val="28"/>
          <w:szCs w:val="28"/>
          <w:lang w:eastAsia="ru-RU"/>
        </w:rPr>
        <w:t>1</w:t>
      </w:r>
      <w:r w:rsidR="00324827" w:rsidRPr="00795429">
        <w:rPr>
          <w:rFonts w:ascii="Times New Roman" w:eastAsia="Times New Roman" w:hAnsi="Times New Roman" w:cs="Times New Roman"/>
          <w:bCs/>
          <w:color w:val="000000" w:themeColor="text1"/>
          <w:sz w:val="28"/>
          <w:szCs w:val="28"/>
          <w:lang w:eastAsia="ru-RU"/>
        </w:rPr>
        <w:t xml:space="preserve">.3. </w:t>
      </w:r>
      <w:r w:rsidR="00390F87" w:rsidRPr="00795429">
        <w:rPr>
          <w:rFonts w:ascii="Times New Roman" w:eastAsia="Times New Roman" w:hAnsi="Times New Roman" w:cs="Times New Roman"/>
          <w:bCs/>
          <w:color w:val="000000" w:themeColor="text1"/>
          <w:sz w:val="28"/>
          <w:szCs w:val="28"/>
          <w:lang w:eastAsia="ru-RU"/>
        </w:rPr>
        <w:t>Діагностика кризового стану підприємства</w:t>
      </w:r>
      <w:bookmarkEnd w:id="7"/>
      <w:r w:rsidR="00324827" w:rsidRPr="00795429">
        <w:rPr>
          <w:rFonts w:ascii="Times New Roman" w:eastAsia="Times New Roman" w:hAnsi="Times New Roman" w:cs="Times New Roman"/>
          <w:bCs/>
          <w:color w:val="000000" w:themeColor="text1"/>
          <w:sz w:val="28"/>
          <w:szCs w:val="28"/>
          <w:lang w:eastAsia="ru-RU"/>
        </w:rPr>
        <w:tab/>
      </w:r>
      <w:r w:rsidR="003D3489" w:rsidRPr="00795429">
        <w:rPr>
          <w:rFonts w:ascii="Times New Roman" w:eastAsia="Times New Roman" w:hAnsi="Times New Roman" w:cs="Times New Roman"/>
          <w:bCs/>
          <w:color w:val="000000" w:themeColor="text1"/>
          <w:sz w:val="28"/>
          <w:szCs w:val="28"/>
          <w:lang w:eastAsia="ru-RU"/>
        </w:rPr>
        <w:t>17</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8" w:name="_Hlk183576936"/>
      <w:bookmarkStart w:id="9" w:name="_Hlk137525883"/>
      <w:bookmarkStart w:id="10" w:name="_Hlk137622309"/>
      <w:bookmarkEnd w:id="6"/>
      <w:r w:rsidRPr="00795429">
        <w:rPr>
          <w:rFonts w:ascii="Times New Roman" w:eastAsia="Times New Roman" w:hAnsi="Times New Roman" w:cs="Times New Roman"/>
          <w:bCs/>
          <w:color w:val="000000" w:themeColor="text1"/>
          <w:sz w:val="28"/>
          <w:szCs w:val="28"/>
          <w:lang w:eastAsia="ru-RU"/>
        </w:rPr>
        <w:t xml:space="preserve">РОЗДІЛ 2.  </w:t>
      </w:r>
      <w:r w:rsidRPr="00795429">
        <w:rPr>
          <w:rFonts w:ascii="Times New Roman" w:eastAsia="Times New Roman" w:hAnsi="Times New Roman" w:cs="Times New Roman"/>
          <w:caps/>
          <w:color w:val="000000" w:themeColor="text1"/>
          <w:sz w:val="28"/>
          <w:szCs w:val="28"/>
          <w:lang w:eastAsia="ru-RU"/>
        </w:rPr>
        <w:t xml:space="preserve">аналітичне дослідження </w:t>
      </w:r>
      <w:r w:rsidR="00A42066" w:rsidRPr="00795429">
        <w:rPr>
          <w:rFonts w:ascii="Times New Roman" w:eastAsia="Times New Roman" w:hAnsi="Times New Roman" w:cs="Times New Roman"/>
          <w:bCs/>
          <w:color w:val="000000" w:themeColor="text1"/>
          <w:sz w:val="28"/>
          <w:szCs w:val="28"/>
          <w:lang w:eastAsia="ru-RU"/>
        </w:rPr>
        <w:t>АНТИКРИЗОВОГО</w:t>
      </w:r>
      <w:r w:rsidR="00A42066" w:rsidRPr="00795429">
        <w:rPr>
          <w:rFonts w:ascii="Times New Roman" w:eastAsia="Times New Roman" w:hAnsi="Times New Roman" w:cs="Times New Roman"/>
          <w:caps/>
          <w:color w:val="000000" w:themeColor="text1"/>
          <w:sz w:val="28"/>
          <w:szCs w:val="28"/>
          <w:lang w:eastAsia="ru-RU"/>
        </w:rPr>
        <w:t xml:space="preserve"> </w:t>
      </w:r>
      <w:r w:rsidRPr="00795429">
        <w:rPr>
          <w:rFonts w:ascii="Times New Roman" w:eastAsia="Times New Roman" w:hAnsi="Times New Roman" w:cs="Times New Roman"/>
          <w:caps/>
          <w:color w:val="000000" w:themeColor="text1"/>
          <w:sz w:val="28"/>
          <w:szCs w:val="28"/>
          <w:lang w:eastAsia="ru-RU"/>
        </w:rPr>
        <w:t>управління підприємством</w:t>
      </w:r>
      <w:bookmarkEnd w:id="8"/>
      <w:r w:rsidRPr="00795429">
        <w:rPr>
          <w:rFonts w:ascii="Times New Roman" w:eastAsia="Times New Roman" w:hAnsi="Times New Roman" w:cs="Times New Roman"/>
          <w:bCs/>
          <w:color w:val="000000" w:themeColor="text1"/>
          <w:sz w:val="28"/>
          <w:szCs w:val="28"/>
          <w:lang w:eastAsia="ru-RU"/>
        </w:rPr>
        <w:tab/>
      </w:r>
      <w:r w:rsidR="00A42066" w:rsidRPr="00795429">
        <w:rPr>
          <w:rFonts w:ascii="Times New Roman" w:eastAsia="Times New Roman" w:hAnsi="Times New Roman" w:cs="Times New Roman"/>
          <w:bCs/>
          <w:color w:val="000000" w:themeColor="text1"/>
          <w:sz w:val="28"/>
          <w:szCs w:val="28"/>
          <w:lang w:eastAsia="ru-RU"/>
        </w:rPr>
        <w:t>2</w:t>
      </w:r>
      <w:r w:rsidR="00795429">
        <w:rPr>
          <w:rFonts w:ascii="Times New Roman" w:eastAsia="Times New Roman" w:hAnsi="Times New Roman" w:cs="Times New Roman"/>
          <w:bCs/>
          <w:color w:val="000000" w:themeColor="text1"/>
          <w:sz w:val="28"/>
          <w:szCs w:val="28"/>
          <w:lang w:eastAsia="ru-RU"/>
        </w:rPr>
        <w:t>6</w:t>
      </w:r>
    </w:p>
    <w:bookmarkEnd w:id="9"/>
    <w:bookmarkEnd w:id="10"/>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2.1</w:t>
      </w:r>
      <w:r w:rsidRPr="00795429">
        <w:rPr>
          <w:rFonts w:ascii="Times New Roman" w:eastAsia="Times New Roman" w:hAnsi="Times New Roman" w:cs="Times New Roman"/>
          <w:bCs/>
          <w:color w:val="000000" w:themeColor="text1"/>
          <w:sz w:val="28"/>
          <w:szCs w:val="28"/>
          <w:lang w:eastAsia="ru-RU"/>
        </w:rPr>
        <w:t xml:space="preserve">. </w:t>
      </w:r>
      <w:bookmarkStart w:id="11" w:name="_Hlk183578569"/>
      <w:r w:rsidRPr="00795429">
        <w:rPr>
          <w:rFonts w:ascii="Times New Roman" w:eastAsia="Times New Roman" w:hAnsi="Times New Roman" w:cs="Times New Roman"/>
          <w:bCs/>
          <w:color w:val="000000" w:themeColor="text1"/>
          <w:sz w:val="28"/>
          <w:szCs w:val="28"/>
          <w:lang w:eastAsia="ru-RU"/>
        </w:rPr>
        <w:t xml:space="preserve">Характеристика </w:t>
      </w:r>
      <w:bookmarkStart w:id="12" w:name="_Hlk137627335"/>
      <w:r w:rsidRPr="00795429">
        <w:rPr>
          <w:rFonts w:ascii="Times New Roman" w:eastAsia="Times New Roman" w:hAnsi="Times New Roman" w:cs="Times New Roman"/>
          <w:bCs/>
          <w:color w:val="000000" w:themeColor="text1"/>
          <w:sz w:val="28"/>
          <w:szCs w:val="28"/>
          <w:lang w:eastAsia="ru-RU"/>
        </w:rPr>
        <w:t xml:space="preserve">підприємства </w:t>
      </w:r>
      <w:bookmarkEnd w:id="12"/>
      <w:r w:rsidR="00124A15" w:rsidRPr="00795429">
        <w:rPr>
          <w:rFonts w:ascii="Times New Roman" w:eastAsia="Times New Roman" w:hAnsi="Times New Roman" w:cs="Times New Roman"/>
          <w:bCs/>
          <w:color w:val="000000" w:themeColor="text1"/>
          <w:sz w:val="28"/>
          <w:szCs w:val="28"/>
          <w:lang w:eastAsia="ru-RU"/>
        </w:rPr>
        <w:t xml:space="preserve">ТОВ </w:t>
      </w:r>
      <w:bookmarkStart w:id="13" w:name="_Hlk183567938"/>
      <w:r w:rsidR="00124A15" w:rsidRPr="00795429">
        <w:rPr>
          <w:rFonts w:ascii="Times New Roman" w:eastAsia="Times New Roman" w:hAnsi="Times New Roman" w:cs="Times New Roman"/>
          <w:bCs/>
          <w:color w:val="000000" w:themeColor="text1"/>
          <w:sz w:val="28"/>
          <w:szCs w:val="28"/>
          <w:lang w:eastAsia="ru-RU"/>
        </w:rPr>
        <w:t>«</w:t>
      </w:r>
      <w:r w:rsidR="009B2BE2" w:rsidRPr="00795429">
        <w:rPr>
          <w:rFonts w:ascii="Times New Roman" w:eastAsia="Times New Roman" w:hAnsi="Times New Roman" w:cs="Times New Roman"/>
          <w:bCs/>
          <w:color w:val="000000" w:themeColor="text1"/>
          <w:sz w:val="28"/>
          <w:szCs w:val="28"/>
          <w:lang w:eastAsia="ru-RU"/>
        </w:rPr>
        <w:t>АТБ</w:t>
      </w:r>
      <w:r w:rsidR="00124A15" w:rsidRPr="00795429">
        <w:rPr>
          <w:rFonts w:ascii="Times New Roman" w:eastAsia="Times New Roman" w:hAnsi="Times New Roman" w:cs="Times New Roman"/>
          <w:bCs/>
          <w:color w:val="000000" w:themeColor="text1"/>
          <w:sz w:val="28"/>
          <w:szCs w:val="28"/>
          <w:lang w:eastAsia="ru-RU"/>
        </w:rPr>
        <w:t>-М</w:t>
      </w:r>
      <w:r w:rsidR="000752EF" w:rsidRPr="00795429">
        <w:rPr>
          <w:rFonts w:ascii="Times New Roman" w:eastAsia="Times New Roman" w:hAnsi="Times New Roman" w:cs="Times New Roman"/>
          <w:bCs/>
          <w:color w:val="000000" w:themeColor="text1"/>
          <w:sz w:val="28"/>
          <w:szCs w:val="28"/>
          <w:lang w:eastAsia="ru-RU"/>
        </w:rPr>
        <w:t>аркет</w:t>
      </w:r>
      <w:r w:rsidR="00124A15" w:rsidRPr="00795429">
        <w:rPr>
          <w:rFonts w:ascii="Times New Roman" w:eastAsia="Times New Roman" w:hAnsi="Times New Roman" w:cs="Times New Roman"/>
          <w:bCs/>
          <w:color w:val="000000" w:themeColor="text1"/>
          <w:sz w:val="28"/>
          <w:szCs w:val="28"/>
          <w:lang w:eastAsia="ru-RU"/>
        </w:rPr>
        <w:t>»</w:t>
      </w:r>
      <w:bookmarkEnd w:id="11"/>
      <w:bookmarkEnd w:id="13"/>
      <w:r w:rsidRPr="00795429">
        <w:rPr>
          <w:rFonts w:ascii="Times New Roman" w:eastAsia="Times New Roman" w:hAnsi="Times New Roman" w:cs="Times New Roman"/>
          <w:bCs/>
          <w:color w:val="000000" w:themeColor="text1"/>
          <w:sz w:val="28"/>
          <w:szCs w:val="28"/>
          <w:lang w:eastAsia="ru-RU"/>
        </w:rPr>
        <w:tab/>
      </w:r>
      <w:r w:rsidR="000E0559" w:rsidRPr="00795429">
        <w:rPr>
          <w:rFonts w:ascii="Times New Roman" w:eastAsia="Times New Roman" w:hAnsi="Times New Roman" w:cs="Times New Roman"/>
          <w:bCs/>
          <w:color w:val="000000" w:themeColor="text1"/>
          <w:sz w:val="28"/>
          <w:szCs w:val="28"/>
          <w:lang w:eastAsia="ru-RU"/>
        </w:rPr>
        <w:t>2</w:t>
      </w:r>
      <w:r w:rsidR="00795429">
        <w:rPr>
          <w:rFonts w:ascii="Times New Roman" w:eastAsia="Times New Roman" w:hAnsi="Times New Roman" w:cs="Times New Roman"/>
          <w:bCs/>
          <w:color w:val="000000" w:themeColor="text1"/>
          <w:sz w:val="28"/>
          <w:szCs w:val="28"/>
          <w:lang w:eastAsia="ru-RU"/>
        </w:rPr>
        <w:t>6</w:t>
      </w:r>
    </w:p>
    <w:p w:rsidR="00324827" w:rsidRPr="00795429" w:rsidRDefault="00324827" w:rsidP="00324827">
      <w:pPr>
        <w:tabs>
          <w:tab w:val="right" w:leader="dot" w:pos="9356"/>
        </w:tabs>
        <w:autoSpaceDE w:val="0"/>
        <w:autoSpaceDN w:val="0"/>
        <w:adjustRightInd w:val="0"/>
        <w:spacing w:line="360" w:lineRule="auto"/>
        <w:jc w:val="left"/>
        <w:rPr>
          <w:rFonts w:ascii="Times New Roman" w:hAnsi="Times New Roman" w:cs="Times New Roman"/>
          <w:color w:val="000000" w:themeColor="text1"/>
          <w:sz w:val="28"/>
          <w:szCs w:val="28"/>
        </w:rPr>
      </w:pPr>
      <w:r w:rsidRPr="00795429">
        <w:rPr>
          <w:rFonts w:ascii="Times New Roman" w:eastAsia="Times New Roman" w:hAnsi="Times New Roman" w:cs="Times New Roman"/>
          <w:bCs/>
          <w:color w:val="000000" w:themeColor="text1"/>
          <w:sz w:val="28"/>
          <w:szCs w:val="28"/>
          <w:lang w:eastAsia="ru-RU"/>
        </w:rPr>
        <w:t>2.2.</w:t>
      </w:r>
      <w:r w:rsidRPr="00795429">
        <w:rPr>
          <w:rFonts w:ascii="Times New Roman" w:hAnsi="Times New Roman" w:cs="Times New Roman"/>
          <w:bCs/>
          <w:color w:val="000000" w:themeColor="text1"/>
          <w:sz w:val="28"/>
          <w:szCs w:val="28"/>
        </w:rPr>
        <w:t xml:space="preserve"> Аналіз основних показники діяльності</w:t>
      </w:r>
      <w:r w:rsidRPr="00795429">
        <w:rPr>
          <w:rFonts w:ascii="Times New Roman" w:hAnsi="Times New Roman" w:cs="Times New Roman"/>
          <w:color w:val="000000" w:themeColor="text1"/>
          <w:sz w:val="28"/>
          <w:szCs w:val="28"/>
        </w:rPr>
        <w:t xml:space="preserve"> </w:t>
      </w:r>
      <w:r w:rsidR="00124A15" w:rsidRPr="00795429">
        <w:rPr>
          <w:rFonts w:ascii="Times New Roman" w:eastAsia="Times New Roman" w:hAnsi="Times New Roman" w:cs="Times New Roman"/>
          <w:bCs/>
          <w:color w:val="000000" w:themeColor="text1"/>
          <w:sz w:val="28"/>
          <w:szCs w:val="28"/>
          <w:lang w:eastAsia="ru-RU"/>
        </w:rPr>
        <w:t>«АТБ-М</w:t>
      </w:r>
      <w:r w:rsidR="000752EF" w:rsidRPr="00795429">
        <w:rPr>
          <w:rFonts w:ascii="Times New Roman" w:eastAsia="Times New Roman" w:hAnsi="Times New Roman" w:cs="Times New Roman"/>
          <w:bCs/>
          <w:color w:val="000000" w:themeColor="text1"/>
          <w:sz w:val="28"/>
          <w:szCs w:val="28"/>
          <w:lang w:eastAsia="ru-RU"/>
        </w:rPr>
        <w:t>аркет</w:t>
      </w:r>
      <w:r w:rsidR="00124A15" w:rsidRPr="00795429">
        <w:rPr>
          <w:rFonts w:ascii="Times New Roman" w:eastAsia="Times New Roman" w:hAnsi="Times New Roman" w:cs="Times New Roman"/>
          <w:bCs/>
          <w:color w:val="000000" w:themeColor="text1"/>
          <w:sz w:val="28"/>
          <w:szCs w:val="28"/>
          <w:lang w:eastAsia="ru-RU"/>
        </w:rPr>
        <w:t>»</w:t>
      </w:r>
      <w:r w:rsidRPr="00795429">
        <w:rPr>
          <w:rFonts w:ascii="Times New Roman" w:hAnsi="Times New Roman" w:cs="Times New Roman"/>
          <w:color w:val="000000" w:themeColor="text1"/>
          <w:sz w:val="28"/>
          <w:szCs w:val="28"/>
        </w:rPr>
        <w:tab/>
      </w:r>
      <w:r w:rsidR="003F4DCE" w:rsidRPr="00795429">
        <w:rPr>
          <w:rFonts w:ascii="Times New Roman" w:hAnsi="Times New Roman" w:cs="Times New Roman"/>
          <w:color w:val="000000" w:themeColor="text1"/>
          <w:sz w:val="28"/>
          <w:szCs w:val="28"/>
        </w:rPr>
        <w:t>3</w:t>
      </w:r>
      <w:r w:rsidR="00795429">
        <w:rPr>
          <w:rFonts w:ascii="Times New Roman" w:hAnsi="Times New Roman" w:cs="Times New Roman"/>
          <w:color w:val="000000" w:themeColor="text1"/>
          <w:sz w:val="28"/>
          <w:szCs w:val="28"/>
        </w:rPr>
        <w:t>2</w:t>
      </w:r>
    </w:p>
    <w:p w:rsidR="003F4DCE" w:rsidRPr="00795429" w:rsidRDefault="003F4DCE" w:rsidP="003F4DCE">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2.3. Аналіз забезпечення сталого розвитку компанії «АТБ-Маркет» на засадах антикризового управління</w:t>
      </w:r>
      <w:r w:rsidRPr="00795429">
        <w:rPr>
          <w:rFonts w:ascii="Times New Roman" w:eastAsia="Times New Roman" w:hAnsi="Times New Roman" w:cs="Times New Roman"/>
          <w:bCs/>
          <w:color w:val="000000" w:themeColor="text1"/>
          <w:sz w:val="28"/>
          <w:szCs w:val="28"/>
          <w:lang w:eastAsia="ru-RU"/>
        </w:rPr>
        <w:tab/>
      </w:r>
      <w:r w:rsidR="00B80EB3" w:rsidRPr="00795429">
        <w:rPr>
          <w:rFonts w:ascii="Times New Roman" w:eastAsia="Times New Roman" w:hAnsi="Times New Roman" w:cs="Times New Roman"/>
          <w:bCs/>
          <w:color w:val="000000" w:themeColor="text1"/>
          <w:sz w:val="28"/>
          <w:szCs w:val="28"/>
          <w:lang w:eastAsia="ru-RU"/>
        </w:rPr>
        <w:t>4</w:t>
      </w:r>
      <w:r w:rsidR="00795429">
        <w:rPr>
          <w:rFonts w:ascii="Times New Roman" w:eastAsia="Times New Roman" w:hAnsi="Times New Roman" w:cs="Times New Roman"/>
          <w:bCs/>
          <w:color w:val="000000" w:themeColor="text1"/>
          <w:sz w:val="28"/>
          <w:szCs w:val="28"/>
          <w:lang w:eastAsia="ru-RU"/>
        </w:rPr>
        <w:t>6</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14" w:name="_Hlk183655115"/>
      <w:r w:rsidRPr="00795429">
        <w:rPr>
          <w:rFonts w:ascii="Times New Roman" w:eastAsia="Times New Roman" w:hAnsi="Times New Roman" w:cs="Times New Roman"/>
          <w:bCs/>
          <w:color w:val="000000" w:themeColor="text1"/>
          <w:sz w:val="28"/>
          <w:szCs w:val="28"/>
          <w:lang w:eastAsia="ru-RU"/>
        </w:rPr>
        <w:t xml:space="preserve">РОЗДІЛ 3.  </w:t>
      </w:r>
      <w:r w:rsidR="00922B55" w:rsidRPr="00795429">
        <w:rPr>
          <w:rFonts w:ascii="Times New Roman" w:eastAsia="Times New Roman" w:hAnsi="Times New Roman" w:cs="Times New Roman"/>
          <w:caps/>
          <w:color w:val="000000" w:themeColor="text1"/>
          <w:sz w:val="28"/>
          <w:szCs w:val="28"/>
          <w:lang w:eastAsia="ru-RU"/>
        </w:rPr>
        <w:t>РОЗВИТОК</w:t>
      </w:r>
      <w:r w:rsidRPr="00795429">
        <w:rPr>
          <w:rFonts w:ascii="Times New Roman" w:eastAsia="Times New Roman" w:hAnsi="Times New Roman" w:cs="Times New Roman"/>
          <w:caps/>
          <w:color w:val="000000" w:themeColor="text1"/>
          <w:sz w:val="28"/>
          <w:szCs w:val="28"/>
          <w:lang w:eastAsia="ru-RU"/>
        </w:rPr>
        <w:t xml:space="preserve"> </w:t>
      </w:r>
      <w:r w:rsidR="00780560" w:rsidRPr="00795429">
        <w:rPr>
          <w:rFonts w:ascii="Times New Roman" w:eastAsia="Times New Roman" w:hAnsi="Times New Roman" w:cs="Times New Roman"/>
          <w:caps/>
          <w:color w:val="000000" w:themeColor="text1"/>
          <w:sz w:val="28"/>
          <w:szCs w:val="28"/>
          <w:lang w:eastAsia="ru-RU"/>
        </w:rPr>
        <w:t xml:space="preserve">СИСТЕМИ АНТИКРИЗОВОГО </w:t>
      </w:r>
      <w:r w:rsidRPr="00795429">
        <w:rPr>
          <w:rFonts w:ascii="Times New Roman" w:eastAsia="Times New Roman" w:hAnsi="Times New Roman" w:cs="Times New Roman"/>
          <w:bCs/>
          <w:caps/>
          <w:color w:val="000000" w:themeColor="text1"/>
          <w:sz w:val="28"/>
          <w:szCs w:val="28"/>
          <w:lang w:eastAsia="ru-RU"/>
        </w:rPr>
        <w:t>УПРАВЛІН</w:t>
      </w:r>
      <w:r w:rsidR="00780560" w:rsidRPr="00795429">
        <w:rPr>
          <w:rFonts w:ascii="Times New Roman" w:eastAsia="Times New Roman" w:hAnsi="Times New Roman" w:cs="Times New Roman"/>
          <w:bCs/>
          <w:caps/>
          <w:color w:val="000000" w:themeColor="text1"/>
          <w:sz w:val="28"/>
          <w:szCs w:val="28"/>
          <w:lang w:eastAsia="ru-RU"/>
        </w:rPr>
        <w:t>НЯ НА ПІДПРИЄМСТВІ В УМОВАХ ГЛОБАЛЬНИХ ВИКЛИКІВ</w:t>
      </w:r>
      <w:r w:rsidRPr="00795429">
        <w:rPr>
          <w:rFonts w:ascii="Times New Roman" w:eastAsia="Times New Roman" w:hAnsi="Times New Roman" w:cs="Times New Roman"/>
          <w:bCs/>
          <w:color w:val="000000" w:themeColor="text1"/>
          <w:sz w:val="28"/>
          <w:szCs w:val="28"/>
          <w:lang w:eastAsia="ru-RU"/>
        </w:rPr>
        <w:tab/>
      </w:r>
      <w:r w:rsidR="00795429">
        <w:rPr>
          <w:rFonts w:ascii="Times New Roman" w:eastAsia="Times New Roman" w:hAnsi="Times New Roman" w:cs="Times New Roman"/>
          <w:bCs/>
          <w:color w:val="000000" w:themeColor="text1"/>
          <w:sz w:val="28"/>
          <w:szCs w:val="28"/>
          <w:lang w:eastAsia="ru-RU"/>
        </w:rPr>
        <w:t>50</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bookmarkStart w:id="15" w:name="_Hlk183527676"/>
      <w:r w:rsidRPr="00795429">
        <w:rPr>
          <w:rFonts w:ascii="Times New Roman" w:eastAsia="Times New Roman" w:hAnsi="Times New Roman" w:cs="Times New Roman"/>
          <w:bCs/>
          <w:color w:val="000000" w:themeColor="text1"/>
          <w:sz w:val="28"/>
          <w:szCs w:val="28"/>
          <w:lang w:eastAsia="ru-RU"/>
        </w:rPr>
        <w:t xml:space="preserve">3.1. </w:t>
      </w:r>
      <w:bookmarkStart w:id="16" w:name="_Hlk183568380"/>
      <w:r w:rsidR="0096366D" w:rsidRPr="00795429">
        <w:rPr>
          <w:rFonts w:ascii="Times New Roman" w:eastAsia="Times New Roman" w:hAnsi="Times New Roman" w:cs="Times New Roman"/>
          <w:bCs/>
          <w:color w:val="000000" w:themeColor="text1"/>
          <w:sz w:val="28"/>
          <w:szCs w:val="28"/>
          <w:lang w:eastAsia="ru-RU"/>
        </w:rPr>
        <w:t>Механізм забезпечення с</w:t>
      </w:r>
      <w:r w:rsidR="009B2BE2" w:rsidRPr="00795429">
        <w:rPr>
          <w:rFonts w:ascii="Times New Roman" w:eastAsia="Times New Roman" w:hAnsi="Times New Roman" w:cs="Times New Roman"/>
          <w:bCs/>
          <w:color w:val="000000" w:themeColor="text1"/>
          <w:sz w:val="28"/>
          <w:szCs w:val="28"/>
          <w:lang w:eastAsia="ru-RU"/>
        </w:rPr>
        <w:t>тал</w:t>
      </w:r>
      <w:r w:rsidR="0096366D" w:rsidRPr="00795429">
        <w:rPr>
          <w:rFonts w:ascii="Times New Roman" w:eastAsia="Times New Roman" w:hAnsi="Times New Roman" w:cs="Times New Roman"/>
          <w:bCs/>
          <w:color w:val="000000" w:themeColor="text1"/>
          <w:sz w:val="28"/>
          <w:szCs w:val="28"/>
          <w:lang w:eastAsia="ru-RU"/>
        </w:rPr>
        <w:t>ого</w:t>
      </w:r>
      <w:r w:rsidR="009B2BE2" w:rsidRPr="00795429">
        <w:rPr>
          <w:rFonts w:ascii="Times New Roman" w:eastAsia="Times New Roman" w:hAnsi="Times New Roman" w:cs="Times New Roman"/>
          <w:bCs/>
          <w:color w:val="000000" w:themeColor="text1"/>
          <w:sz w:val="28"/>
          <w:szCs w:val="28"/>
          <w:lang w:eastAsia="ru-RU"/>
        </w:rPr>
        <w:t xml:space="preserve"> розвитк</w:t>
      </w:r>
      <w:r w:rsidR="0096366D" w:rsidRPr="00795429">
        <w:rPr>
          <w:rFonts w:ascii="Times New Roman" w:eastAsia="Times New Roman" w:hAnsi="Times New Roman" w:cs="Times New Roman"/>
          <w:bCs/>
          <w:color w:val="000000" w:themeColor="text1"/>
          <w:sz w:val="28"/>
          <w:szCs w:val="28"/>
          <w:lang w:eastAsia="ru-RU"/>
        </w:rPr>
        <w:t>у</w:t>
      </w:r>
      <w:r w:rsidR="009B2BE2" w:rsidRPr="00795429">
        <w:rPr>
          <w:rFonts w:ascii="Times New Roman" w:eastAsia="Times New Roman" w:hAnsi="Times New Roman" w:cs="Times New Roman"/>
          <w:bCs/>
          <w:color w:val="000000" w:themeColor="text1"/>
          <w:sz w:val="28"/>
          <w:szCs w:val="28"/>
          <w:lang w:eastAsia="ru-RU"/>
        </w:rPr>
        <w:t xml:space="preserve"> підприємства торгівлі на засадах антикризового управління</w:t>
      </w:r>
      <w:bookmarkEnd w:id="15"/>
      <w:bookmarkEnd w:id="16"/>
      <w:r w:rsidRPr="00795429">
        <w:rPr>
          <w:rFonts w:ascii="Times New Roman" w:eastAsia="Times New Roman" w:hAnsi="Times New Roman" w:cs="Times New Roman"/>
          <w:bCs/>
          <w:color w:val="000000" w:themeColor="text1"/>
          <w:sz w:val="28"/>
          <w:szCs w:val="28"/>
          <w:lang w:eastAsia="ru-RU"/>
        </w:rPr>
        <w:tab/>
      </w:r>
      <w:r w:rsidR="00795429">
        <w:rPr>
          <w:rFonts w:ascii="Times New Roman" w:eastAsia="Times New Roman" w:hAnsi="Times New Roman" w:cs="Times New Roman"/>
          <w:bCs/>
          <w:color w:val="000000" w:themeColor="text1"/>
          <w:sz w:val="28"/>
          <w:szCs w:val="28"/>
          <w:lang w:eastAsia="ru-RU"/>
        </w:rPr>
        <w:t>50</w:t>
      </w:r>
    </w:p>
    <w:bookmarkEnd w:id="14"/>
    <w:p w:rsidR="00BB6BC5" w:rsidRPr="00795429" w:rsidRDefault="00BB6BC5" w:rsidP="00BB6BC5">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3.2. Стратегічне антикризове управління підприємствами в умовах глобальних викликів</w:t>
      </w:r>
      <w:r w:rsidRPr="00795429">
        <w:rPr>
          <w:rFonts w:ascii="Times New Roman" w:eastAsia="Times New Roman" w:hAnsi="Times New Roman" w:cs="Times New Roman"/>
          <w:bCs/>
          <w:color w:val="000000" w:themeColor="text1"/>
          <w:sz w:val="28"/>
          <w:szCs w:val="28"/>
          <w:lang w:eastAsia="ru-RU"/>
        </w:rPr>
        <w:tab/>
      </w:r>
      <w:r w:rsidR="00795429">
        <w:rPr>
          <w:rFonts w:ascii="Times New Roman" w:eastAsia="Times New Roman" w:hAnsi="Times New Roman" w:cs="Times New Roman"/>
          <w:bCs/>
          <w:color w:val="000000" w:themeColor="text1"/>
          <w:sz w:val="28"/>
          <w:szCs w:val="28"/>
          <w:lang w:eastAsia="ru-RU"/>
        </w:rPr>
        <w:t>59</w:t>
      </w:r>
    </w:p>
    <w:p w:rsidR="00795429" w:rsidRPr="00795429" w:rsidRDefault="00795429" w:rsidP="00795429">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3.3. Перспективи інноваційного розвитку та цифровізації підприємств в системі антикризового управління</w:t>
      </w:r>
      <w:r w:rsidR="00CA0B80">
        <w:rPr>
          <w:rFonts w:ascii="Times New Roman" w:eastAsia="Times New Roman" w:hAnsi="Times New Roman" w:cs="Times New Roman"/>
          <w:bCs/>
          <w:color w:val="000000" w:themeColor="text1"/>
          <w:sz w:val="28"/>
          <w:szCs w:val="28"/>
          <w:lang w:eastAsia="ru-RU"/>
        </w:rPr>
        <w:t xml:space="preserve"> підприємством</w:t>
      </w:r>
      <w:r>
        <w:rPr>
          <w:rFonts w:ascii="Times New Roman" w:eastAsia="Times New Roman" w:hAnsi="Times New Roman" w:cs="Times New Roman"/>
          <w:bCs/>
          <w:color w:val="000000" w:themeColor="text1"/>
          <w:sz w:val="28"/>
          <w:szCs w:val="28"/>
          <w:lang w:eastAsia="ru-RU"/>
        </w:rPr>
        <w:tab/>
        <w:t>62</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ВИСНОВКИ</w:t>
      </w:r>
      <w:r w:rsidRPr="00795429">
        <w:rPr>
          <w:rFonts w:ascii="Times New Roman" w:eastAsia="Times New Roman" w:hAnsi="Times New Roman" w:cs="Times New Roman"/>
          <w:bCs/>
          <w:color w:val="000000" w:themeColor="text1"/>
          <w:sz w:val="28"/>
          <w:szCs w:val="28"/>
          <w:lang w:eastAsia="ru-RU"/>
        </w:rPr>
        <w:tab/>
      </w:r>
      <w:r w:rsidR="00CA0B80">
        <w:rPr>
          <w:rFonts w:ascii="Times New Roman" w:eastAsia="Times New Roman" w:hAnsi="Times New Roman" w:cs="Times New Roman"/>
          <w:bCs/>
          <w:color w:val="000000" w:themeColor="text1"/>
          <w:sz w:val="28"/>
          <w:szCs w:val="28"/>
          <w:lang w:eastAsia="ru-RU"/>
        </w:rPr>
        <w:t>69</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СПИСОК ВИКОРИСТАНИХ ДЖЕРЕЛ</w:t>
      </w:r>
      <w:r w:rsidRPr="00795429">
        <w:rPr>
          <w:rFonts w:ascii="Times New Roman" w:eastAsia="Times New Roman" w:hAnsi="Times New Roman" w:cs="Times New Roman"/>
          <w:bCs/>
          <w:color w:val="000000" w:themeColor="text1"/>
          <w:sz w:val="28"/>
          <w:szCs w:val="28"/>
          <w:lang w:eastAsia="ru-RU"/>
        </w:rPr>
        <w:tab/>
      </w:r>
      <w:r w:rsidR="00CA0B80">
        <w:rPr>
          <w:rFonts w:ascii="Times New Roman" w:eastAsia="Times New Roman" w:hAnsi="Times New Roman" w:cs="Times New Roman"/>
          <w:bCs/>
          <w:color w:val="000000" w:themeColor="text1"/>
          <w:sz w:val="28"/>
          <w:szCs w:val="28"/>
          <w:lang w:eastAsia="ru-RU"/>
        </w:rPr>
        <w:t>74</w:t>
      </w:r>
    </w:p>
    <w:p w:rsidR="00324827" w:rsidRPr="00795429" w:rsidRDefault="00324827" w:rsidP="00324827">
      <w:pPr>
        <w:tabs>
          <w:tab w:val="right" w:leader="dot" w:pos="9356"/>
        </w:tabs>
        <w:autoSpaceDE w:val="0"/>
        <w:autoSpaceDN w:val="0"/>
        <w:adjustRightInd w:val="0"/>
        <w:spacing w:line="360" w:lineRule="auto"/>
        <w:jc w:val="left"/>
        <w:rPr>
          <w:rFonts w:ascii="Times New Roman" w:eastAsia="Times New Roman" w:hAnsi="Times New Roman" w:cs="Times New Roman"/>
          <w:bCs/>
          <w:color w:val="000000" w:themeColor="text1"/>
          <w:sz w:val="28"/>
          <w:szCs w:val="28"/>
          <w:lang w:eastAsia="ru-RU"/>
        </w:rPr>
      </w:pPr>
    </w:p>
    <w:p w:rsidR="00324827" w:rsidRPr="00795429" w:rsidRDefault="00324827" w:rsidP="00324827">
      <w:pPr>
        <w:spacing w:line="360" w:lineRule="auto"/>
        <w:ind w:firstLine="709"/>
        <w:rPr>
          <w:rFonts w:ascii="Times New Roman" w:hAnsi="Times New Roman" w:cs="Times New Roman"/>
          <w:b/>
          <w:bCs/>
          <w:color w:val="000000" w:themeColor="text1"/>
          <w:sz w:val="28"/>
          <w:szCs w:val="28"/>
        </w:rPr>
      </w:pPr>
    </w:p>
    <w:p w:rsidR="008D3E43" w:rsidRPr="00795429" w:rsidRDefault="008D3E43">
      <w:pPr>
        <w:rPr>
          <w:color w:val="000000" w:themeColor="text1"/>
        </w:rPr>
      </w:pPr>
    </w:p>
    <w:tbl>
      <w:tblPr>
        <w:tblW w:w="0" w:type="auto"/>
        <w:jc w:val="center"/>
        <w:tblLayout w:type="fixed"/>
        <w:tblLook w:val="0000"/>
      </w:tblPr>
      <w:tblGrid>
        <w:gridCol w:w="9410"/>
      </w:tblGrid>
      <w:tr w:rsidR="00780560" w:rsidRPr="00795429" w:rsidTr="00225CF4">
        <w:trPr>
          <w:jc w:val="center"/>
        </w:trPr>
        <w:tc>
          <w:tcPr>
            <w:tcW w:w="9410" w:type="dxa"/>
          </w:tcPr>
          <w:p w:rsidR="00780560" w:rsidRPr="00795429" w:rsidRDefault="00780560" w:rsidP="00225CF4">
            <w:pPr>
              <w:spacing w:line="360" w:lineRule="auto"/>
              <w:rPr>
                <w:sz w:val="28"/>
                <w:szCs w:val="28"/>
              </w:rPr>
            </w:pPr>
          </w:p>
        </w:tc>
      </w:tr>
    </w:tbl>
    <w:p w:rsidR="00892891" w:rsidRPr="00795429" w:rsidRDefault="00892891">
      <w:pPr>
        <w:rPr>
          <w:color w:val="000000" w:themeColor="text1"/>
        </w:rPr>
      </w:pPr>
    </w:p>
    <w:p w:rsidR="00892891" w:rsidRPr="00795429" w:rsidRDefault="00892891">
      <w:pPr>
        <w:rPr>
          <w:color w:val="000000" w:themeColor="text1"/>
        </w:rPr>
      </w:pPr>
    </w:p>
    <w:p w:rsidR="00892891" w:rsidRPr="00795429" w:rsidRDefault="00892891">
      <w:pPr>
        <w:rPr>
          <w:color w:val="000000" w:themeColor="text1"/>
        </w:rPr>
      </w:pPr>
    </w:p>
    <w:p w:rsidR="00892891" w:rsidRPr="00795429" w:rsidRDefault="00892891">
      <w:pPr>
        <w:rPr>
          <w:color w:val="000000" w:themeColor="text1"/>
        </w:rPr>
      </w:pPr>
    </w:p>
    <w:p w:rsidR="00892891" w:rsidRPr="00795429" w:rsidRDefault="00892891" w:rsidP="00FC12B9">
      <w:pPr>
        <w:spacing w:line="360" w:lineRule="auto"/>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lastRenderedPageBreak/>
        <w:t>ВСТУП</w:t>
      </w:r>
    </w:p>
    <w:p w:rsidR="00892891" w:rsidRPr="00795429" w:rsidRDefault="00892891" w:rsidP="00892891">
      <w:pPr>
        <w:spacing w:line="360" w:lineRule="auto"/>
        <w:ind w:firstLine="709"/>
        <w:jc w:val="both"/>
        <w:rPr>
          <w:rFonts w:ascii="Times New Roman" w:hAnsi="Times New Roman" w:cs="Times New Roman"/>
          <w:color w:val="000000" w:themeColor="text1"/>
          <w:sz w:val="28"/>
          <w:szCs w:val="28"/>
        </w:rPr>
      </w:pPr>
    </w:p>
    <w:p w:rsidR="005639D8" w:rsidRPr="00795429" w:rsidRDefault="00892891" w:rsidP="005639D8">
      <w:pPr>
        <w:pStyle w:val="a3"/>
        <w:spacing w:before="0" w:beforeAutospacing="0" w:after="0" w:afterAutospacing="0" w:line="360" w:lineRule="auto"/>
        <w:ind w:firstLine="709"/>
        <w:jc w:val="both"/>
        <w:rPr>
          <w:color w:val="000000" w:themeColor="text1"/>
          <w:sz w:val="28"/>
          <w:szCs w:val="28"/>
          <w:lang w:val="uk-UA"/>
        </w:rPr>
      </w:pPr>
      <w:r w:rsidRPr="00795429">
        <w:rPr>
          <w:rFonts w:eastAsia="TimesNewRoman"/>
          <w:bCs/>
          <w:i/>
          <w:iCs/>
          <w:color w:val="000000" w:themeColor="text1"/>
          <w:sz w:val="28"/>
          <w:szCs w:val="28"/>
          <w:lang w:val="uk-UA"/>
        </w:rPr>
        <w:t>Актуальність.</w:t>
      </w:r>
      <w:r w:rsidRPr="00795429">
        <w:rPr>
          <w:rFonts w:eastAsia="TimesNewRoman"/>
          <w:b/>
          <w:color w:val="000000" w:themeColor="text1"/>
          <w:sz w:val="28"/>
          <w:szCs w:val="28"/>
          <w:lang w:val="uk-UA"/>
        </w:rPr>
        <w:t xml:space="preserve"> </w:t>
      </w:r>
      <w:r w:rsidR="005639D8" w:rsidRPr="00795429">
        <w:rPr>
          <w:color w:val="000000" w:themeColor="text1"/>
          <w:sz w:val="28"/>
          <w:szCs w:val="28"/>
          <w:lang w:val="uk-UA"/>
        </w:rPr>
        <w:t>Збройна агресія Російської Федерації проти України зумовила нагальну потребу в пошуку ефективних шляхів забезпечення миру, стабільності та безпеки на Європейському континенті. Водночас вона посилила необхідність інтеграції України до європейського фінансово-економічного і політико-правового простору. У цьому процесі важливу роль відіграє підприємництво, яке слугує базою для консолідації фінансових ресурсів і ключовим джерелом підтримки реформування різних секторів економіки та суспільства.</w:t>
      </w:r>
    </w:p>
    <w:p w:rsidR="005639D8" w:rsidRPr="00795429" w:rsidRDefault="005639D8" w:rsidP="00832629">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Однак сучасні виклики, пов’язані з функціонуванням України як незалежної та демократичної держави, демонструють значний вплив ризиків і загроз, що походять як із зовнішнього, так і з внутрішнього середовища. Кризові явища продовжують посилюватися, охоплюючи всі сектори економіки, включаючи підприємницький сектор, який наразі перебуває у критичному стані. Очевидно, що система управління підприємствами за сучасних умов зазнала суттєвих змін, а наявність кризових ситуацій вказує на необхідність її подальшого реформування. У зв’язку з цим дослідження сутності, значення та особливостей антикризового управління підприємствами в умовах впливу військових чинників та </w:t>
      </w:r>
      <w:r w:rsidR="00124A15" w:rsidRPr="00795429">
        <w:rPr>
          <w:color w:val="000000" w:themeColor="text1"/>
          <w:sz w:val="28"/>
          <w:szCs w:val="28"/>
          <w:lang w:val="uk-UA"/>
        </w:rPr>
        <w:t>євроінтеграційних</w:t>
      </w:r>
      <w:r w:rsidRPr="00795429">
        <w:rPr>
          <w:color w:val="000000" w:themeColor="text1"/>
          <w:sz w:val="28"/>
          <w:szCs w:val="28"/>
          <w:lang w:val="uk-UA"/>
        </w:rPr>
        <w:t xml:space="preserve"> процесів набуває особливої актуальності. Це питання потребує глибокого аналізу та вивчення для забезпечення ефективного функціонування бізнесу в умовах невизначеності та кризи.</w:t>
      </w:r>
    </w:p>
    <w:p w:rsidR="00F57B37" w:rsidRPr="00795429" w:rsidRDefault="00892891" w:rsidP="00892891">
      <w:pPr>
        <w:spacing w:line="360" w:lineRule="auto"/>
        <w:ind w:firstLine="709"/>
        <w:jc w:val="both"/>
        <w:rPr>
          <w:color w:val="000000" w:themeColor="text1"/>
        </w:rPr>
      </w:pPr>
      <w:r w:rsidRPr="00795429">
        <w:rPr>
          <w:rFonts w:ascii="Times New Roman" w:eastAsia="Times New Roman" w:hAnsi="Times New Roman" w:cs="Times New Roman"/>
          <w:i/>
          <w:iCs/>
          <w:color w:val="000000" w:themeColor="text1"/>
          <w:sz w:val="28"/>
          <w:szCs w:val="28"/>
          <w:lang w:eastAsia="ru-RU"/>
        </w:rPr>
        <w:t>Аналіз останніх досліджень і публікацій.</w:t>
      </w:r>
      <w:r w:rsidRPr="00795429">
        <w:rPr>
          <w:rFonts w:ascii="Times New Roman" w:eastAsia="Times New Roman" w:hAnsi="Times New Roman" w:cs="Times New Roman"/>
          <w:color w:val="000000" w:themeColor="text1"/>
          <w:sz w:val="28"/>
          <w:szCs w:val="28"/>
          <w:lang w:eastAsia="ru-RU"/>
        </w:rPr>
        <w:t xml:space="preserve"> </w:t>
      </w:r>
      <w:r w:rsidR="00F57B37" w:rsidRPr="00795429">
        <w:rPr>
          <w:rFonts w:ascii="Times New Roman" w:eastAsia="Times New Roman" w:hAnsi="Times New Roman" w:cs="Times New Roman"/>
          <w:color w:val="000000" w:themeColor="text1"/>
          <w:sz w:val="28"/>
          <w:szCs w:val="28"/>
          <w:lang w:eastAsia="ru-RU"/>
        </w:rPr>
        <w:t xml:space="preserve">Проблеми антикризового управління досліджували численні вчені, серед яких В. Василенко, Ю. Голубєва, А. Градов, А. Грязнова, Е. Коротков, Л. Лігоненко, М. Сажина, О. Терещенко, Е. Уткін, Л. Фомін, А. Чернявський. Серед зарубіжних науковців, які займаються цими питаннями, варто виділити Г. Бірмана, Р. Брелі, Дж. Фіннері, С. Шмідта, Р. Хіта. Їхні дослідження свідчать про різноманітні підходи до визначення поняття «антикризове управління», що ускладнює </w:t>
      </w:r>
      <w:r w:rsidR="00F57B37" w:rsidRPr="00795429">
        <w:rPr>
          <w:rFonts w:ascii="Times New Roman" w:eastAsia="Times New Roman" w:hAnsi="Times New Roman" w:cs="Times New Roman"/>
          <w:color w:val="000000" w:themeColor="text1"/>
          <w:sz w:val="28"/>
          <w:szCs w:val="28"/>
          <w:lang w:eastAsia="ru-RU"/>
        </w:rPr>
        <w:lastRenderedPageBreak/>
        <w:t>розробку та впровадження ефективних заходів для запобігання та подолання кризових ситуацій у практичній діяльності підприємств</w:t>
      </w:r>
      <w:r w:rsidR="00F57B37" w:rsidRPr="00795429">
        <w:rPr>
          <w:color w:val="000000" w:themeColor="text1"/>
        </w:rPr>
        <w:t>.</w:t>
      </w:r>
    </w:p>
    <w:p w:rsidR="007B6E8B" w:rsidRPr="00795429" w:rsidRDefault="00B44E26" w:rsidP="007B6E8B">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bCs/>
          <w:i/>
          <w:iCs/>
          <w:color w:val="000000" w:themeColor="text1"/>
          <w:sz w:val="28"/>
          <w:szCs w:val="28"/>
          <w:lang w:eastAsia="ru-RU"/>
        </w:rPr>
        <w:t>Зв’язок</w:t>
      </w:r>
      <w:r w:rsidR="00892891" w:rsidRPr="00795429">
        <w:rPr>
          <w:rFonts w:ascii="Times New Roman" w:eastAsia="Times New Roman" w:hAnsi="Times New Roman" w:cs="Times New Roman"/>
          <w:bCs/>
          <w:i/>
          <w:iCs/>
          <w:color w:val="000000" w:themeColor="text1"/>
          <w:sz w:val="28"/>
          <w:szCs w:val="28"/>
          <w:lang w:eastAsia="ru-RU"/>
        </w:rPr>
        <w:t xml:space="preserve"> кваліфікаційної роботи з науковими програмами, планами, темами.</w:t>
      </w:r>
      <w:r w:rsidR="00892891" w:rsidRPr="00795429">
        <w:rPr>
          <w:rFonts w:ascii="Times New Roman" w:eastAsia="Times New Roman" w:hAnsi="Times New Roman" w:cs="Times New Roman"/>
          <w:color w:val="000000" w:themeColor="text1"/>
          <w:sz w:val="28"/>
          <w:szCs w:val="28"/>
          <w:lang w:eastAsia="ru-RU"/>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00892891" w:rsidRPr="00795429">
        <w:rPr>
          <w:rFonts w:ascii="Times New Roman" w:eastAsia="Times New Roman" w:hAnsi="Times New Roman" w:cs="Times New Roman"/>
          <w:iCs/>
          <w:color w:val="000000" w:themeColor="text1"/>
          <w:sz w:val="28"/>
          <w:szCs w:val="28"/>
          <w:lang w:eastAsia="ru-RU"/>
        </w:rPr>
        <w:t>«Інноваційно-інвестиційні орієнтири модернізації національної економіки в умовах глобалізації</w:t>
      </w:r>
      <w:r w:rsidR="00892891" w:rsidRPr="00795429">
        <w:rPr>
          <w:rFonts w:ascii="Times New Roman" w:eastAsia="Times New Roman" w:hAnsi="Times New Roman" w:cs="Times New Roman"/>
          <w:color w:val="000000" w:themeColor="text1"/>
          <w:sz w:val="28"/>
          <w:szCs w:val="28"/>
          <w:lang w:eastAsia="ru-RU"/>
        </w:rPr>
        <w:t xml:space="preserve">» (нoмер державнoї реєстрацiї 0121U109469, 2021-2025 рр.) - досліджено теоретичні </w:t>
      </w:r>
      <w:r w:rsidR="00020FD5" w:rsidRPr="00795429">
        <w:rPr>
          <w:rFonts w:ascii="Times New Roman" w:eastAsia="Times New Roman" w:hAnsi="Times New Roman" w:cs="Times New Roman"/>
          <w:color w:val="000000" w:themeColor="text1"/>
          <w:sz w:val="28"/>
          <w:szCs w:val="28"/>
          <w:lang w:eastAsia="ru-RU"/>
        </w:rPr>
        <w:t xml:space="preserve">та практичні </w:t>
      </w:r>
      <w:r w:rsidR="00892891" w:rsidRPr="00795429">
        <w:rPr>
          <w:rFonts w:ascii="Times New Roman" w:eastAsia="Times New Roman" w:hAnsi="Times New Roman" w:cs="Times New Roman"/>
          <w:color w:val="000000" w:themeColor="text1"/>
          <w:sz w:val="28"/>
          <w:szCs w:val="28"/>
          <w:lang w:eastAsia="ru-RU"/>
        </w:rPr>
        <w:t xml:space="preserve">аспекти </w:t>
      </w:r>
      <w:r w:rsidR="00020FD5" w:rsidRPr="00795429">
        <w:rPr>
          <w:rFonts w:ascii="Times New Roman" w:eastAsia="TimesNewRoman" w:hAnsi="Times New Roman" w:cs="Times New Roman"/>
          <w:bCs/>
          <w:color w:val="000000" w:themeColor="text1"/>
          <w:sz w:val="28"/>
          <w:szCs w:val="28"/>
          <w:lang w:eastAsia="ru-RU"/>
        </w:rPr>
        <w:t xml:space="preserve">антикризового управління на </w:t>
      </w:r>
      <w:r w:rsidR="007B6E8B" w:rsidRPr="00795429">
        <w:rPr>
          <w:rFonts w:ascii="Times New Roman" w:eastAsia="TimesNewRoman" w:hAnsi="Times New Roman" w:cs="Times New Roman"/>
          <w:bCs/>
          <w:color w:val="000000" w:themeColor="text1"/>
          <w:sz w:val="28"/>
          <w:szCs w:val="28"/>
          <w:lang w:eastAsia="ru-RU"/>
        </w:rPr>
        <w:t>підприємстві</w:t>
      </w:r>
      <w:r w:rsidR="00892891" w:rsidRPr="00795429">
        <w:rPr>
          <w:rFonts w:ascii="Times New Roman" w:eastAsia="TimesNewRoman" w:hAnsi="Times New Roman" w:cs="Times New Roman"/>
          <w:bCs/>
          <w:color w:val="000000" w:themeColor="text1"/>
          <w:sz w:val="28"/>
          <w:szCs w:val="28"/>
          <w:lang w:eastAsia="ru-RU"/>
        </w:rPr>
        <w:t xml:space="preserve"> </w:t>
      </w:r>
      <w:r w:rsidR="007B6E8B" w:rsidRPr="00795429">
        <w:rPr>
          <w:rFonts w:ascii="Times New Roman" w:hAnsi="Times New Roman" w:cs="Times New Roman"/>
          <w:color w:val="000000" w:themeColor="text1"/>
          <w:sz w:val="28"/>
          <w:szCs w:val="28"/>
        </w:rPr>
        <w:t xml:space="preserve">в </w:t>
      </w:r>
      <w:bookmarkStart w:id="17" w:name="_Hlk183568295"/>
      <w:r w:rsidR="007B6E8B" w:rsidRPr="00795429">
        <w:rPr>
          <w:rFonts w:ascii="Times New Roman" w:eastAsia="Times New Roman" w:hAnsi="Times New Roman" w:cs="Times New Roman"/>
          <w:color w:val="000000" w:themeColor="text1"/>
          <w:sz w:val="28"/>
          <w:szCs w:val="28"/>
          <w:lang w:eastAsia="ru-RU"/>
        </w:rPr>
        <w:t xml:space="preserve">умовах </w:t>
      </w:r>
      <w:r w:rsidR="009B77A4" w:rsidRPr="00795429">
        <w:rPr>
          <w:rFonts w:ascii="Times New Roman" w:eastAsia="Times New Roman" w:hAnsi="Times New Roman" w:cs="Times New Roman"/>
          <w:color w:val="000000" w:themeColor="text1"/>
          <w:sz w:val="28"/>
          <w:szCs w:val="28"/>
          <w:lang w:eastAsia="ru-RU"/>
        </w:rPr>
        <w:t>глобальних викликів</w:t>
      </w:r>
      <w:bookmarkEnd w:id="17"/>
      <w:r w:rsidR="007B6E8B" w:rsidRPr="00795429">
        <w:rPr>
          <w:rFonts w:ascii="Times New Roman" w:eastAsia="Times New Roman" w:hAnsi="Times New Roman" w:cs="Times New Roman"/>
          <w:color w:val="000000" w:themeColor="text1"/>
          <w:sz w:val="28"/>
          <w:szCs w:val="28"/>
          <w:lang w:eastAsia="ru-RU"/>
        </w:rPr>
        <w:t>.</w:t>
      </w:r>
    </w:p>
    <w:p w:rsidR="00892891" w:rsidRPr="00795429" w:rsidRDefault="00892891" w:rsidP="007B6E8B">
      <w:pPr>
        <w:spacing w:line="360" w:lineRule="auto"/>
        <w:ind w:firstLine="709"/>
        <w:jc w:val="both"/>
        <w:rPr>
          <w:rFonts w:ascii="Times New Roman" w:hAnsi="Times New Roman" w:cs="Times New Roman"/>
          <w:bCs/>
          <w:color w:val="000000" w:themeColor="text1"/>
          <w:sz w:val="28"/>
          <w:szCs w:val="28"/>
        </w:rPr>
      </w:pPr>
      <w:r w:rsidRPr="00795429">
        <w:rPr>
          <w:rFonts w:ascii="Times New Roman" w:hAnsi="Times New Roman" w:cs="Times New Roman"/>
          <w:bCs/>
          <w:i/>
          <w:iCs/>
          <w:color w:val="000000" w:themeColor="text1"/>
          <w:sz w:val="28"/>
          <w:szCs w:val="28"/>
        </w:rPr>
        <w:t xml:space="preserve">Мета i завдання. </w:t>
      </w:r>
      <w:r w:rsidR="00020FD5" w:rsidRPr="00795429">
        <w:rPr>
          <w:rFonts w:ascii="Times New Roman" w:hAnsi="Times New Roman" w:cs="Times New Roman"/>
          <w:iCs/>
          <w:color w:val="000000" w:themeColor="text1"/>
          <w:sz w:val="28"/>
          <w:szCs w:val="28"/>
        </w:rPr>
        <w:t xml:space="preserve">Метою дослідження є визначення ролі та значення антикризового управління в умовах високої динаміки зовнішнього середовища, окреслення основних напрямів реалізації компетентнісного підходу в антикризовому управлінні підприємством, а також ідентифікація ключових варіантів управління підприємством у кризових ситуаціях. </w:t>
      </w:r>
      <w:r w:rsidRPr="00795429">
        <w:rPr>
          <w:rFonts w:ascii="Times New Roman" w:hAnsi="Times New Roman" w:cs="Times New Roman"/>
          <w:bCs/>
          <w:color w:val="000000" w:themeColor="text1"/>
          <w:sz w:val="28"/>
          <w:szCs w:val="28"/>
        </w:rPr>
        <w:t xml:space="preserve">У контексті досягнення даної мети необхідно вирішити наступні завдання: </w:t>
      </w:r>
    </w:p>
    <w:p w:rsidR="00892891" w:rsidRPr="00795429" w:rsidRDefault="00892891" w:rsidP="00892891">
      <w:pPr>
        <w:pStyle w:val="Default"/>
        <w:spacing w:line="360" w:lineRule="auto"/>
        <w:ind w:firstLine="709"/>
        <w:jc w:val="both"/>
        <w:rPr>
          <w:bCs/>
          <w:color w:val="000000" w:themeColor="text1"/>
          <w:sz w:val="28"/>
          <w:szCs w:val="28"/>
          <w:lang w:val="uk-UA"/>
        </w:rPr>
      </w:pPr>
      <w:r w:rsidRPr="00795429">
        <w:rPr>
          <w:bCs/>
          <w:color w:val="000000" w:themeColor="text1"/>
          <w:sz w:val="28"/>
          <w:szCs w:val="28"/>
          <w:lang w:val="uk-UA"/>
        </w:rPr>
        <w:t xml:space="preserve"> - обґрунтувати функціонування </w:t>
      </w:r>
      <w:r w:rsidR="00740507" w:rsidRPr="00795429">
        <w:rPr>
          <w:bCs/>
          <w:color w:val="000000" w:themeColor="text1"/>
          <w:sz w:val="28"/>
          <w:szCs w:val="28"/>
          <w:lang w:val="uk-UA"/>
        </w:rPr>
        <w:t xml:space="preserve">системи антикризового управління на підприємстві </w:t>
      </w:r>
      <w:r w:rsidRPr="00795429">
        <w:rPr>
          <w:bCs/>
          <w:color w:val="000000" w:themeColor="text1"/>
          <w:sz w:val="28"/>
          <w:szCs w:val="28"/>
          <w:lang w:val="uk-UA"/>
        </w:rPr>
        <w:t>в системі менеджменту;</w:t>
      </w:r>
    </w:p>
    <w:p w:rsidR="00892891" w:rsidRPr="00795429" w:rsidRDefault="00892891" w:rsidP="00892891">
      <w:pPr>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розглянути </w:t>
      </w:r>
      <w:r w:rsidR="00DB50AE" w:rsidRPr="00795429">
        <w:rPr>
          <w:rFonts w:ascii="Times New Roman" w:eastAsia="Times New Roman" w:hAnsi="Times New Roman" w:cs="Times New Roman"/>
          <w:bCs/>
          <w:color w:val="000000" w:themeColor="text1"/>
          <w:sz w:val="28"/>
          <w:szCs w:val="28"/>
          <w:lang w:eastAsia="ru-RU"/>
        </w:rPr>
        <w:t>принципи та методи антикризового управління на підприємстві</w:t>
      </w:r>
      <w:r w:rsidRPr="00795429">
        <w:rPr>
          <w:rFonts w:ascii="Times New Roman" w:eastAsia="Times New Roman" w:hAnsi="Times New Roman" w:cs="Times New Roman"/>
          <w:bCs/>
          <w:color w:val="000000" w:themeColor="text1"/>
          <w:sz w:val="28"/>
          <w:szCs w:val="28"/>
          <w:lang w:eastAsia="ru-RU"/>
        </w:rPr>
        <w:t>;</w:t>
      </w:r>
    </w:p>
    <w:p w:rsidR="00892891" w:rsidRPr="00795429" w:rsidRDefault="00892891" w:rsidP="00892891">
      <w:pPr>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проаналізувати результати діяльності підприємства </w:t>
      </w:r>
      <w:r w:rsidR="00B44E26" w:rsidRPr="00795429">
        <w:rPr>
          <w:rFonts w:ascii="Times New Roman" w:eastAsia="Times New Roman" w:hAnsi="Times New Roman" w:cs="Times New Roman"/>
          <w:bCs/>
          <w:color w:val="000000" w:themeColor="text1"/>
          <w:sz w:val="28"/>
          <w:szCs w:val="28"/>
          <w:lang w:eastAsia="ru-RU"/>
        </w:rPr>
        <w:t>«АТБ-М</w:t>
      </w:r>
      <w:r w:rsidR="001F7C3D" w:rsidRPr="00795429">
        <w:rPr>
          <w:rFonts w:ascii="Times New Roman" w:eastAsia="Times New Roman" w:hAnsi="Times New Roman" w:cs="Times New Roman"/>
          <w:bCs/>
          <w:color w:val="000000" w:themeColor="text1"/>
          <w:sz w:val="28"/>
          <w:szCs w:val="28"/>
          <w:lang w:eastAsia="ru-RU"/>
        </w:rPr>
        <w:t>аркет</w:t>
      </w:r>
      <w:r w:rsidR="00B44E26" w:rsidRPr="00795429">
        <w:rPr>
          <w:rFonts w:ascii="Times New Roman" w:eastAsia="Times New Roman" w:hAnsi="Times New Roman" w:cs="Times New Roman"/>
          <w:bCs/>
          <w:color w:val="000000" w:themeColor="text1"/>
          <w:sz w:val="28"/>
          <w:szCs w:val="28"/>
          <w:lang w:eastAsia="ru-RU"/>
        </w:rPr>
        <w:t xml:space="preserve">» </w:t>
      </w:r>
      <w:r w:rsidRPr="00795429">
        <w:rPr>
          <w:rFonts w:ascii="Times New Roman" w:eastAsia="Times New Roman" w:hAnsi="Times New Roman" w:cs="Times New Roman"/>
          <w:bCs/>
          <w:color w:val="000000" w:themeColor="text1"/>
          <w:sz w:val="28"/>
          <w:szCs w:val="28"/>
          <w:lang w:eastAsia="ru-RU"/>
        </w:rPr>
        <w:t xml:space="preserve">за основними показниками; </w:t>
      </w:r>
    </w:p>
    <w:p w:rsidR="00892891" w:rsidRPr="00795429" w:rsidRDefault="00892891" w:rsidP="00892891">
      <w:pPr>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визначити основні критерії ефективності </w:t>
      </w:r>
      <w:r w:rsidR="00B44E26" w:rsidRPr="00795429">
        <w:rPr>
          <w:rFonts w:ascii="Times New Roman" w:eastAsia="Times New Roman" w:hAnsi="Times New Roman" w:cs="Times New Roman"/>
          <w:bCs/>
          <w:color w:val="000000" w:themeColor="text1"/>
          <w:sz w:val="28"/>
          <w:szCs w:val="28"/>
          <w:lang w:eastAsia="ru-RU"/>
        </w:rPr>
        <w:t>антикризового управління</w:t>
      </w:r>
      <w:r w:rsidRPr="00795429">
        <w:rPr>
          <w:rFonts w:ascii="Times New Roman" w:eastAsia="Times New Roman" w:hAnsi="Times New Roman" w:cs="Times New Roman"/>
          <w:bCs/>
          <w:color w:val="000000" w:themeColor="text1"/>
          <w:sz w:val="28"/>
          <w:szCs w:val="28"/>
          <w:lang w:eastAsia="ru-RU"/>
        </w:rPr>
        <w:t xml:space="preserve"> на підприємстві;</w:t>
      </w:r>
    </w:p>
    <w:p w:rsidR="00E173AC" w:rsidRPr="00795429" w:rsidRDefault="00892891" w:rsidP="00892891">
      <w:pPr>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 з’ясувати </w:t>
      </w:r>
      <w:r w:rsidR="00E173AC" w:rsidRPr="00795429">
        <w:rPr>
          <w:rFonts w:ascii="Times New Roman" w:eastAsia="Times New Roman" w:hAnsi="Times New Roman" w:cs="Times New Roman"/>
          <w:bCs/>
          <w:color w:val="000000" w:themeColor="text1"/>
          <w:sz w:val="28"/>
          <w:szCs w:val="28"/>
          <w:lang w:eastAsia="ru-RU"/>
        </w:rPr>
        <w:t xml:space="preserve">особливості антикризового управління підприємством </w:t>
      </w:r>
      <w:r w:rsidR="00E173AC" w:rsidRPr="00795429">
        <w:rPr>
          <w:rFonts w:ascii="Times New Roman" w:eastAsia="Times New Roman" w:hAnsi="Times New Roman" w:cs="Times New Roman"/>
          <w:color w:val="000000" w:themeColor="text1"/>
          <w:sz w:val="28"/>
          <w:szCs w:val="28"/>
          <w:lang w:eastAsia="ru-RU"/>
        </w:rPr>
        <w:t>умовах глобальних викликів</w:t>
      </w:r>
      <w:r w:rsidR="00E173AC" w:rsidRPr="00795429">
        <w:rPr>
          <w:rFonts w:ascii="Times New Roman" w:eastAsia="Times New Roman" w:hAnsi="Times New Roman" w:cs="Times New Roman"/>
          <w:bCs/>
          <w:color w:val="000000" w:themeColor="text1"/>
          <w:sz w:val="28"/>
          <w:szCs w:val="28"/>
          <w:lang w:eastAsia="ru-RU"/>
        </w:rPr>
        <w:t>;</w:t>
      </w:r>
    </w:p>
    <w:p w:rsidR="00892891" w:rsidRPr="00795429" w:rsidRDefault="00892891" w:rsidP="00892891">
      <w:pPr>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запропонувати </w:t>
      </w:r>
      <w:r w:rsidR="00E173AC" w:rsidRPr="00795429">
        <w:rPr>
          <w:rFonts w:ascii="Times New Roman" w:eastAsia="Times New Roman" w:hAnsi="Times New Roman" w:cs="Times New Roman"/>
          <w:bCs/>
          <w:color w:val="000000" w:themeColor="text1"/>
          <w:sz w:val="28"/>
          <w:szCs w:val="28"/>
          <w:lang w:eastAsia="ru-RU"/>
        </w:rPr>
        <w:t>механізм сталого розвитку підприємства торгівлі на засадах антикризового управління</w:t>
      </w:r>
      <w:r w:rsidRPr="00795429">
        <w:rPr>
          <w:rFonts w:ascii="Times New Roman" w:eastAsia="Times New Roman" w:hAnsi="Times New Roman" w:cs="Times New Roman"/>
          <w:bCs/>
          <w:color w:val="000000" w:themeColor="text1"/>
          <w:sz w:val="28"/>
          <w:szCs w:val="28"/>
          <w:lang w:eastAsia="ru-RU"/>
        </w:rPr>
        <w:t>.</w:t>
      </w:r>
    </w:p>
    <w:p w:rsidR="00892891" w:rsidRPr="00795429" w:rsidRDefault="00892891" w:rsidP="0089289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i/>
          <w:iCs/>
          <w:color w:val="000000" w:themeColor="text1"/>
          <w:sz w:val="28"/>
          <w:szCs w:val="28"/>
          <w:lang w:eastAsia="ru-RU"/>
        </w:rPr>
        <w:lastRenderedPageBreak/>
        <w:t xml:space="preserve">Об’єктом дослідження </w:t>
      </w:r>
      <w:r w:rsidRPr="00795429">
        <w:rPr>
          <w:rFonts w:ascii="Times New Roman" w:eastAsia="Times New Roman" w:hAnsi="Times New Roman" w:cs="Times New Roman"/>
          <w:bCs/>
          <w:color w:val="000000" w:themeColor="text1"/>
          <w:sz w:val="28"/>
          <w:szCs w:val="28"/>
          <w:lang w:eastAsia="ru-RU"/>
        </w:rPr>
        <w:t xml:space="preserve">є </w:t>
      </w:r>
      <w:r w:rsidR="00E173AC" w:rsidRPr="00795429">
        <w:rPr>
          <w:rFonts w:ascii="Times New Roman" w:eastAsia="Times New Roman" w:hAnsi="Times New Roman" w:cs="Times New Roman"/>
          <w:bCs/>
          <w:color w:val="000000" w:themeColor="text1"/>
          <w:sz w:val="28"/>
          <w:szCs w:val="28"/>
          <w:lang w:eastAsia="ru-RU"/>
        </w:rPr>
        <w:t>процеси управління підприємством в умовах кризових ситуацій, зокрема виявлення, аналіз і подолання кризових явищ, а також забезпечення стійкого функціонування підприємства в умовах нестабільності зовнішнього і внутрішнього середовища</w:t>
      </w:r>
      <w:r w:rsidRPr="00795429">
        <w:rPr>
          <w:rFonts w:ascii="Times New Roman" w:eastAsia="Times New Roman" w:hAnsi="Times New Roman" w:cs="Times New Roman"/>
          <w:bCs/>
          <w:color w:val="000000" w:themeColor="text1"/>
          <w:sz w:val="28"/>
          <w:szCs w:val="28"/>
          <w:lang w:eastAsia="ru-RU"/>
        </w:rPr>
        <w:t>.</w:t>
      </w:r>
    </w:p>
    <w:p w:rsidR="002555EA" w:rsidRPr="00795429" w:rsidRDefault="00892891" w:rsidP="002555EA">
      <w:pPr>
        <w:spacing w:line="360" w:lineRule="auto"/>
        <w:ind w:firstLine="709"/>
        <w:jc w:val="both"/>
        <w:rPr>
          <w:color w:val="000000" w:themeColor="text1"/>
        </w:rPr>
      </w:pPr>
      <w:r w:rsidRPr="00795429">
        <w:rPr>
          <w:rFonts w:ascii="Times New Roman" w:eastAsia="Times New Roman" w:hAnsi="Times New Roman" w:cs="Times New Roman"/>
          <w:i/>
          <w:iCs/>
          <w:color w:val="000000" w:themeColor="text1"/>
          <w:sz w:val="28"/>
          <w:szCs w:val="28"/>
          <w:lang w:eastAsia="ru-RU"/>
        </w:rPr>
        <w:t>Предметом дослідження </w:t>
      </w:r>
      <w:r w:rsidRPr="00795429">
        <w:rPr>
          <w:rFonts w:ascii="Times New Roman" w:eastAsia="Times New Roman" w:hAnsi="Times New Roman" w:cs="Times New Roman"/>
          <w:color w:val="000000" w:themeColor="text1"/>
          <w:sz w:val="28"/>
          <w:szCs w:val="28"/>
          <w:lang w:eastAsia="ru-RU"/>
        </w:rPr>
        <w:t xml:space="preserve">є </w:t>
      </w:r>
      <w:r w:rsidR="002555EA" w:rsidRPr="00795429">
        <w:rPr>
          <w:rFonts w:ascii="Times New Roman" w:eastAsia="Times New Roman" w:hAnsi="Times New Roman" w:cs="Times New Roman"/>
          <w:bCs/>
          <w:color w:val="000000" w:themeColor="text1"/>
          <w:sz w:val="28"/>
          <w:szCs w:val="28"/>
          <w:lang w:eastAsia="ru-RU"/>
        </w:rPr>
        <w:t>методи, механізми, інструменти, моделі та стратегії антикризового управління, які застосовуються для забезпечення стабільного функціонування підприємства в умовах кризи</w:t>
      </w:r>
      <w:r w:rsidR="002555EA" w:rsidRPr="00795429">
        <w:rPr>
          <w:color w:val="000000" w:themeColor="text1"/>
        </w:rPr>
        <w:t>.</w:t>
      </w:r>
    </w:p>
    <w:p w:rsidR="00892891" w:rsidRPr="00795429" w:rsidRDefault="00892891" w:rsidP="002555EA">
      <w:pPr>
        <w:spacing w:line="360" w:lineRule="auto"/>
        <w:ind w:firstLine="709"/>
        <w:jc w:val="both"/>
        <w:rPr>
          <w:rFonts w:ascii="Times New Roman" w:hAnsi="Times New Roman" w:cs="Times New Roman"/>
          <w:color w:val="000000" w:themeColor="text1"/>
          <w:sz w:val="28"/>
          <w:szCs w:val="28"/>
        </w:rPr>
      </w:pPr>
      <w:r w:rsidRPr="00795429">
        <w:rPr>
          <w:rFonts w:ascii="Times New Roman" w:eastAsia="Times New Roman" w:hAnsi="Times New Roman" w:cs="Times New Roman"/>
          <w:i/>
          <w:iCs/>
          <w:color w:val="000000" w:themeColor="text1"/>
          <w:sz w:val="28"/>
          <w:szCs w:val="28"/>
          <w:lang w:eastAsia="ru-RU"/>
        </w:rPr>
        <w:t>Методи дослідження. </w:t>
      </w:r>
      <w:r w:rsidRPr="00795429">
        <w:rPr>
          <w:rFonts w:ascii="Times New Roman" w:hAnsi="Times New Roman" w:cs="Times New Roman"/>
          <w:color w:val="000000" w:themeColor="text1"/>
          <w:sz w:val="28"/>
          <w:szCs w:val="28"/>
        </w:rPr>
        <w:t xml:space="preserve">У процесі дослідження використано </w:t>
      </w:r>
      <w:r w:rsidR="00B52431" w:rsidRPr="00795429">
        <w:rPr>
          <w:rFonts w:ascii="Times New Roman" w:hAnsi="Times New Roman" w:cs="Times New Roman"/>
          <w:color w:val="000000" w:themeColor="text1"/>
          <w:sz w:val="28"/>
          <w:szCs w:val="28"/>
        </w:rPr>
        <w:t>аналіз і синтез для розгляду основних компонентів антикризового управління (моделей, стратегій, механізмів) та їх узагальнення</w:t>
      </w:r>
      <w:r w:rsidRPr="00795429">
        <w:rPr>
          <w:rFonts w:ascii="Times New Roman" w:hAnsi="Times New Roman" w:cs="Times New Roman"/>
          <w:color w:val="000000" w:themeColor="text1"/>
          <w:sz w:val="28"/>
          <w:szCs w:val="28"/>
        </w:rPr>
        <w:t xml:space="preserve">; </w:t>
      </w:r>
      <w:r w:rsidR="00B52431" w:rsidRPr="00795429">
        <w:rPr>
          <w:rFonts w:ascii="Times New Roman" w:hAnsi="Times New Roman" w:cs="Times New Roman"/>
          <w:color w:val="000000" w:themeColor="text1"/>
          <w:sz w:val="28"/>
          <w:szCs w:val="28"/>
        </w:rPr>
        <w:t>абстрагування - виділення суттєвих характеристик кризи й антикризового управління;</w:t>
      </w:r>
      <w:r w:rsidRPr="00795429">
        <w:rPr>
          <w:rFonts w:ascii="Times New Roman" w:hAnsi="Times New Roman" w:cs="Times New Roman"/>
          <w:color w:val="000000" w:themeColor="text1"/>
          <w:sz w:val="28"/>
          <w:szCs w:val="28"/>
        </w:rPr>
        <w:t xml:space="preserve"> </w:t>
      </w:r>
      <w:r w:rsidR="00832629" w:rsidRPr="00795429">
        <w:rPr>
          <w:rFonts w:ascii="Times New Roman" w:hAnsi="Times New Roman" w:cs="Times New Roman"/>
          <w:color w:val="000000" w:themeColor="text1"/>
          <w:sz w:val="28"/>
          <w:szCs w:val="28"/>
        </w:rPr>
        <w:t>індукція та дедукція - визначення закономірностей і виведення загальних підходів на основі конкретних прикладів.</w:t>
      </w:r>
    </w:p>
    <w:p w:rsidR="00892891" w:rsidRPr="00795429" w:rsidRDefault="00892891" w:rsidP="00F83BAE">
      <w:pPr>
        <w:spacing w:line="360" w:lineRule="auto"/>
        <w:ind w:firstLine="709"/>
        <w:jc w:val="both"/>
        <w:rPr>
          <w:rFonts w:ascii="Times New Roman" w:eastAsia="Times New Roman" w:hAnsi="Times New Roman" w:cs="Times New Roman"/>
          <w:color w:val="000000" w:themeColor="text1"/>
          <w:sz w:val="28"/>
          <w:szCs w:val="28"/>
          <w:lang w:eastAsia="uk-UA"/>
        </w:rPr>
      </w:pPr>
      <w:r w:rsidRPr="00795429">
        <w:rPr>
          <w:rFonts w:ascii="Times New Roman" w:eastAsia="Times New Roman" w:hAnsi="Times New Roman" w:cs="Times New Roman"/>
          <w:bCs/>
          <w:i/>
          <w:iCs/>
          <w:color w:val="000000" w:themeColor="text1"/>
          <w:sz w:val="28"/>
          <w:szCs w:val="28"/>
          <w:lang w:eastAsia="uk-UA"/>
        </w:rPr>
        <w:t>Iнфoрмацiйна база кваліфікаційної робот</w:t>
      </w:r>
      <w:r w:rsidR="00B52431" w:rsidRPr="00795429">
        <w:rPr>
          <w:rFonts w:ascii="Times New Roman" w:eastAsia="Times New Roman" w:hAnsi="Times New Roman" w:cs="Times New Roman"/>
          <w:bCs/>
          <w:i/>
          <w:iCs/>
          <w:color w:val="000000" w:themeColor="text1"/>
          <w:sz w:val="28"/>
          <w:szCs w:val="28"/>
          <w:lang w:eastAsia="uk-UA"/>
        </w:rPr>
        <w:t>:</w:t>
      </w:r>
      <w:r w:rsidRPr="00795429">
        <w:rPr>
          <w:rFonts w:ascii="Times New Roman" w:eastAsia="Calibri" w:hAnsi="Times New Roman" w:cs="Times New Roman"/>
          <w:i/>
          <w:iCs/>
          <w:color w:val="000000" w:themeColor="text1"/>
          <w:sz w:val="28"/>
          <w:szCs w:val="28"/>
          <w:lang w:eastAsia="ru-RU"/>
        </w:rPr>
        <w:t xml:space="preserve"> </w:t>
      </w:r>
      <w:r w:rsidR="00B52431" w:rsidRPr="00795429">
        <w:rPr>
          <w:rFonts w:ascii="Times New Roman" w:hAnsi="Times New Roman" w:cs="Times New Roman"/>
          <w:color w:val="000000" w:themeColor="text1"/>
          <w:sz w:val="28"/>
          <w:szCs w:val="28"/>
        </w:rPr>
        <w:t>Законодавчі акти України, що регулюють діяльність підприємств у кризових умовах</w:t>
      </w:r>
      <w:r w:rsidRPr="00795429">
        <w:rPr>
          <w:rFonts w:ascii="Times New Roman" w:hAnsi="Times New Roman" w:cs="Times New Roman"/>
          <w:color w:val="000000" w:themeColor="text1"/>
          <w:sz w:val="28"/>
          <w:szCs w:val="28"/>
        </w:rPr>
        <w:t>,</w:t>
      </w:r>
      <w:r w:rsidR="00F83BAE" w:rsidRPr="00795429">
        <w:rPr>
          <w:rFonts w:ascii="Times New Roman" w:hAnsi="Times New Roman" w:cs="Times New Roman"/>
          <w:color w:val="000000" w:themeColor="text1"/>
          <w:sz w:val="28"/>
          <w:szCs w:val="28"/>
        </w:rPr>
        <w:t xml:space="preserve"> монографії, підручники, навчальні посібники з антикризового управління; статті в наукових журналах, що висвітлюють теоретичні основи та практичний досвід антикризового управління</w:t>
      </w:r>
      <w:r w:rsidRPr="00795429">
        <w:rPr>
          <w:rFonts w:ascii="Times New Roman" w:hAnsi="Times New Roman" w:cs="Times New Roman"/>
          <w:color w:val="000000" w:themeColor="text1"/>
          <w:sz w:val="28"/>
          <w:szCs w:val="28"/>
        </w:rPr>
        <w:t xml:space="preserve">, </w:t>
      </w:r>
      <w:r w:rsidR="00F83BAE" w:rsidRPr="00795429">
        <w:rPr>
          <w:rFonts w:ascii="Times New Roman" w:hAnsi="Times New Roman" w:cs="Times New Roman"/>
          <w:color w:val="000000" w:themeColor="text1"/>
          <w:sz w:val="28"/>
          <w:szCs w:val="28"/>
        </w:rPr>
        <w:t>дані Державної служби статистики України, фінансово-економічні показники підприємств</w:t>
      </w:r>
      <w:r w:rsidRPr="00795429">
        <w:rPr>
          <w:rFonts w:ascii="Times New Roman" w:hAnsi="Times New Roman" w:cs="Times New Roman"/>
          <w:color w:val="000000" w:themeColor="text1"/>
          <w:sz w:val="28"/>
          <w:szCs w:val="28"/>
        </w:rPr>
        <w:t>, Iн</w:t>
      </w:r>
      <w:r w:rsidRPr="00795429">
        <w:rPr>
          <w:rFonts w:ascii="Times New Roman" w:eastAsia="Times New Roman" w:hAnsi="Times New Roman" w:cs="Times New Roman"/>
          <w:color w:val="000000" w:themeColor="text1"/>
          <w:sz w:val="28"/>
          <w:szCs w:val="28"/>
          <w:lang w:eastAsia="uk-UA"/>
        </w:rPr>
        <w:t>тернет-ресурси.</w:t>
      </w:r>
    </w:p>
    <w:p w:rsidR="00713AF8" w:rsidRPr="00F810D3" w:rsidRDefault="00892891" w:rsidP="00713AF8">
      <w:pPr>
        <w:spacing w:line="360" w:lineRule="auto"/>
        <w:ind w:firstLine="709"/>
        <w:jc w:val="both"/>
        <w:rPr>
          <w:rFonts w:ascii="Times New Roman" w:eastAsia="Times New Roman" w:hAnsi="Times New Roman" w:cs="Times New Roman"/>
          <w:iCs/>
          <w:sz w:val="28"/>
          <w:szCs w:val="28"/>
          <w:lang w:eastAsia="uk-UA"/>
        </w:rPr>
      </w:pPr>
      <w:r w:rsidRPr="00795429">
        <w:rPr>
          <w:rFonts w:ascii="Times New Roman" w:eastAsia="Times New Roman" w:hAnsi="Times New Roman" w:cs="Times New Roman"/>
          <w:i/>
          <w:iCs/>
          <w:color w:val="000000" w:themeColor="text1"/>
          <w:sz w:val="28"/>
          <w:szCs w:val="28"/>
          <w:lang w:eastAsia="uk-UA"/>
        </w:rPr>
        <w:t>Апрoбацiя результатів дoслiдження та публiкацiї.</w:t>
      </w:r>
      <w:r w:rsidRPr="00795429">
        <w:rPr>
          <w:rFonts w:ascii="Times New Roman" w:eastAsia="Times New Roman" w:hAnsi="Times New Roman" w:cs="Times New Roman"/>
          <w:b/>
          <w:bCs/>
          <w:color w:val="000000" w:themeColor="text1"/>
          <w:sz w:val="28"/>
          <w:szCs w:val="28"/>
          <w:lang w:eastAsia="uk-UA"/>
        </w:rPr>
        <w:t xml:space="preserve"> </w:t>
      </w:r>
      <w:bookmarkStart w:id="18" w:name="_Hlk138030747"/>
      <w:r w:rsidR="00713AF8" w:rsidRPr="00F810D3">
        <w:rPr>
          <w:rFonts w:ascii="Times New Roman" w:eastAsia="Calibri" w:hAnsi="Times New Roman" w:cs="Times New Roman"/>
          <w:sz w:val="28"/>
          <w:szCs w:val="28"/>
          <w:lang w:eastAsia="ru-RU"/>
        </w:rPr>
        <w:t xml:space="preserve">Матерiали кваліфікаційної рoбoти апрoбoванi на ІІ Мiжнарoдній науково-практичній конференції «Управлінські дослідження в контексті розвитку процесів четвертої промислової революції «Індустрія 4.0» (21 листопада 2024 року, м. Одеса). </w:t>
      </w:r>
      <w:r w:rsidR="00713AF8" w:rsidRPr="00F810D3">
        <w:rPr>
          <w:rFonts w:ascii="Times New Roman" w:eastAsia="Calibri" w:hAnsi="Times New Roman" w:cs="Times New Roman"/>
          <w:iCs/>
          <w:sz w:val="28"/>
          <w:szCs w:val="28"/>
          <w:lang w:eastAsia="ru-RU"/>
        </w:rPr>
        <w:t xml:space="preserve">За результатами дoслiдження підготовлено доповідь:  </w:t>
      </w:r>
      <w:r w:rsidR="00713AF8" w:rsidRPr="00F810D3">
        <w:rPr>
          <w:rFonts w:ascii="Times New Roman" w:eastAsia="Times New Roman" w:hAnsi="Times New Roman" w:cs="Times New Roman"/>
          <w:bCs/>
          <w:sz w:val="28"/>
          <w:szCs w:val="28"/>
          <w:lang w:eastAsia="ru-RU"/>
        </w:rPr>
        <w:t xml:space="preserve">концептуальна основа </w:t>
      </w:r>
      <w:r w:rsidR="00713AF8">
        <w:rPr>
          <w:rFonts w:ascii="Times New Roman" w:eastAsia="Times New Roman" w:hAnsi="Times New Roman" w:cs="Times New Roman"/>
          <w:bCs/>
          <w:sz w:val="28"/>
          <w:szCs w:val="28"/>
          <w:lang w:eastAsia="ru-RU"/>
        </w:rPr>
        <w:t xml:space="preserve">антикризового </w:t>
      </w:r>
      <w:r w:rsidR="00713AF8" w:rsidRPr="00F810D3">
        <w:rPr>
          <w:rFonts w:ascii="Times New Roman" w:eastAsia="Times New Roman" w:hAnsi="Times New Roman" w:cs="Times New Roman"/>
          <w:sz w:val="28"/>
          <w:szCs w:val="28"/>
          <w:lang w:eastAsia="ru-RU"/>
        </w:rPr>
        <w:t>управління на підприємстві</w:t>
      </w:r>
      <w:r w:rsidR="00713AF8">
        <w:rPr>
          <w:rFonts w:ascii="Times New Roman" w:eastAsia="Times New Roman" w:hAnsi="Times New Roman" w:cs="Times New Roman"/>
          <w:sz w:val="28"/>
          <w:szCs w:val="28"/>
          <w:lang w:eastAsia="ru-RU"/>
        </w:rPr>
        <w:t xml:space="preserve"> в умовах війни</w:t>
      </w:r>
      <w:r w:rsidR="00713AF8" w:rsidRPr="00F810D3">
        <w:rPr>
          <w:rFonts w:ascii="Times New Roman" w:eastAsia="Calibri" w:hAnsi="Times New Roman" w:cs="Times New Roman"/>
          <w:iCs/>
          <w:sz w:val="28"/>
          <w:szCs w:val="28"/>
          <w:lang w:eastAsia="ru-RU"/>
        </w:rPr>
        <w:t>.</w:t>
      </w:r>
    </w:p>
    <w:p w:rsidR="00892891" w:rsidRPr="00795429" w:rsidRDefault="00892891" w:rsidP="00713AF8">
      <w:pPr>
        <w:spacing w:line="360" w:lineRule="auto"/>
        <w:ind w:firstLine="709"/>
        <w:jc w:val="both"/>
        <w:rPr>
          <w:rFonts w:ascii="Times New Roman" w:eastAsia="TimesNewRoman" w:hAnsi="Times New Roman" w:cs="Times New Roman"/>
          <w:color w:val="000000" w:themeColor="text1"/>
          <w:sz w:val="28"/>
          <w:szCs w:val="28"/>
          <w:lang w:eastAsia="ru-RU"/>
        </w:rPr>
      </w:pPr>
      <w:r w:rsidRPr="00795429">
        <w:rPr>
          <w:rFonts w:ascii="Times New Roman" w:eastAsia="TimesNewRoman" w:hAnsi="Times New Roman" w:cs="Times New Roman"/>
          <w:color w:val="000000" w:themeColor="text1"/>
          <w:sz w:val="28"/>
          <w:szCs w:val="28"/>
          <w:lang w:eastAsia="ru-RU"/>
        </w:rPr>
        <w:t>У першому рoздiлi досліджено теорети</w:t>
      </w:r>
      <w:r w:rsidR="00F91F49" w:rsidRPr="00795429">
        <w:rPr>
          <w:rFonts w:ascii="Times New Roman" w:eastAsia="TimesNewRoman" w:hAnsi="Times New Roman" w:cs="Times New Roman"/>
          <w:color w:val="000000" w:themeColor="text1"/>
          <w:sz w:val="28"/>
          <w:szCs w:val="28"/>
          <w:lang w:eastAsia="ru-RU"/>
        </w:rPr>
        <w:t xml:space="preserve">ко-методичну </w:t>
      </w:r>
      <w:r w:rsidRPr="00795429">
        <w:rPr>
          <w:rFonts w:ascii="Times New Roman" w:eastAsia="TimesNewRoman" w:hAnsi="Times New Roman" w:cs="Times New Roman"/>
          <w:color w:val="000000" w:themeColor="text1"/>
          <w:sz w:val="28"/>
          <w:szCs w:val="28"/>
          <w:lang w:eastAsia="ru-RU"/>
        </w:rPr>
        <w:t>основ</w:t>
      </w:r>
      <w:r w:rsidR="00F91F49" w:rsidRPr="00795429">
        <w:rPr>
          <w:rFonts w:ascii="Times New Roman" w:eastAsia="TimesNewRoman" w:hAnsi="Times New Roman" w:cs="Times New Roman"/>
          <w:color w:val="000000" w:themeColor="text1"/>
          <w:sz w:val="28"/>
          <w:szCs w:val="28"/>
          <w:lang w:eastAsia="ru-RU"/>
        </w:rPr>
        <w:t>у</w:t>
      </w:r>
      <w:r w:rsidRPr="00795429">
        <w:rPr>
          <w:rFonts w:ascii="Times New Roman" w:eastAsia="TimesNewRoman" w:hAnsi="Times New Roman" w:cs="Times New Roman"/>
          <w:color w:val="000000" w:themeColor="text1"/>
          <w:sz w:val="28"/>
          <w:szCs w:val="28"/>
          <w:lang w:eastAsia="ru-RU"/>
        </w:rPr>
        <w:t xml:space="preserve"> </w:t>
      </w:r>
      <w:r w:rsidR="00F91F49" w:rsidRPr="00795429">
        <w:rPr>
          <w:rFonts w:ascii="Times New Roman" w:eastAsia="TimesNewRoman" w:hAnsi="Times New Roman" w:cs="Times New Roman"/>
          <w:color w:val="000000" w:themeColor="text1"/>
          <w:sz w:val="28"/>
          <w:szCs w:val="28"/>
          <w:lang w:eastAsia="ru-RU"/>
        </w:rPr>
        <w:t xml:space="preserve">системи </w:t>
      </w:r>
      <w:bookmarkStart w:id="19" w:name="_Hlk183648038"/>
      <w:r w:rsidR="00F91F49" w:rsidRPr="00795429">
        <w:rPr>
          <w:rFonts w:ascii="Times New Roman" w:eastAsia="TimesNewRoman" w:hAnsi="Times New Roman" w:cs="Times New Roman"/>
          <w:color w:val="000000" w:themeColor="text1"/>
          <w:sz w:val="28"/>
          <w:szCs w:val="28"/>
          <w:lang w:eastAsia="ru-RU"/>
        </w:rPr>
        <w:t>антикризового управління на підприємстві</w:t>
      </w:r>
      <w:bookmarkEnd w:id="19"/>
      <w:r w:rsidRPr="00795429">
        <w:rPr>
          <w:rFonts w:ascii="Times New Roman" w:eastAsia="Times New Roman" w:hAnsi="Times New Roman" w:cs="Times New Roman"/>
          <w:bCs/>
          <w:color w:val="000000" w:themeColor="text1"/>
          <w:sz w:val="28"/>
          <w:szCs w:val="28"/>
          <w:lang w:eastAsia="ru-RU"/>
        </w:rPr>
        <w:t>.</w:t>
      </w:r>
      <w:r w:rsidRPr="00795429">
        <w:rPr>
          <w:rFonts w:ascii="Times New Roman" w:eastAsia="TimesNewRoman" w:hAnsi="Times New Roman" w:cs="Times New Roman"/>
          <w:color w:val="000000" w:themeColor="text1"/>
          <w:sz w:val="28"/>
          <w:szCs w:val="28"/>
          <w:lang w:eastAsia="ru-RU"/>
        </w:rPr>
        <w:t xml:space="preserve"> У другому рoздiлi прoведенo аналітичне дослідження ефективності </w:t>
      </w:r>
      <w:r w:rsidR="00F91F49" w:rsidRPr="00795429">
        <w:rPr>
          <w:rFonts w:ascii="Times New Roman" w:eastAsia="TimesNewRoman" w:hAnsi="Times New Roman" w:cs="Times New Roman"/>
          <w:color w:val="000000" w:themeColor="text1"/>
          <w:sz w:val="28"/>
          <w:szCs w:val="28"/>
          <w:lang w:eastAsia="ru-RU"/>
        </w:rPr>
        <w:t>антикризового управління підприємством</w:t>
      </w:r>
      <w:r w:rsidRPr="00795429">
        <w:rPr>
          <w:rFonts w:ascii="Times New Roman" w:eastAsia="TimesNewRoman" w:hAnsi="Times New Roman" w:cs="Times New Roman"/>
          <w:color w:val="000000" w:themeColor="text1"/>
          <w:sz w:val="28"/>
          <w:szCs w:val="28"/>
          <w:lang w:eastAsia="ru-RU"/>
        </w:rPr>
        <w:t xml:space="preserve">.  </w:t>
      </w:r>
      <w:r w:rsidR="00BF5CDC" w:rsidRPr="00795429">
        <w:rPr>
          <w:rFonts w:ascii="Times New Roman" w:eastAsia="TimesNewRoman" w:hAnsi="Times New Roman" w:cs="Times New Roman"/>
          <w:color w:val="000000" w:themeColor="text1"/>
          <w:sz w:val="28"/>
          <w:szCs w:val="28"/>
          <w:lang w:eastAsia="ru-RU"/>
        </w:rPr>
        <w:t>У</w:t>
      </w:r>
      <w:r w:rsidRPr="00795429">
        <w:rPr>
          <w:rFonts w:ascii="Times New Roman" w:eastAsia="TimesNewRoman" w:hAnsi="Times New Roman" w:cs="Times New Roman"/>
          <w:color w:val="000000" w:themeColor="text1"/>
          <w:sz w:val="28"/>
          <w:szCs w:val="28"/>
          <w:lang w:eastAsia="ru-RU"/>
        </w:rPr>
        <w:t xml:space="preserve"> третьому рoздiлi</w:t>
      </w:r>
      <w:r w:rsidR="00BF5CDC" w:rsidRPr="00795429">
        <w:rPr>
          <w:rFonts w:ascii="Times New Roman" w:eastAsia="TimesNewRoman" w:hAnsi="Times New Roman" w:cs="Times New Roman"/>
          <w:color w:val="000000" w:themeColor="text1"/>
          <w:sz w:val="28"/>
          <w:szCs w:val="28"/>
          <w:lang w:eastAsia="ru-RU"/>
        </w:rPr>
        <w:t xml:space="preserve"> розглянуто розвиток системи антикризового управління підприємством в умовах глобальних викликів.</w:t>
      </w:r>
      <w:r w:rsidRPr="00795429">
        <w:rPr>
          <w:rFonts w:ascii="Times New Roman" w:eastAsia="TimesNewRoman" w:hAnsi="Times New Roman" w:cs="Times New Roman"/>
          <w:color w:val="000000" w:themeColor="text1"/>
          <w:sz w:val="28"/>
          <w:szCs w:val="28"/>
          <w:lang w:eastAsia="ru-RU"/>
        </w:rPr>
        <w:t xml:space="preserve"> </w:t>
      </w:r>
    </w:p>
    <w:bookmarkEnd w:id="18"/>
    <w:p w:rsidR="00F06944" w:rsidRPr="00795429" w:rsidRDefault="00F06944" w:rsidP="00F06944">
      <w:pPr>
        <w:spacing w:line="360" w:lineRule="auto"/>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 xml:space="preserve">РОЗДІЛ 1. </w:t>
      </w:r>
    </w:p>
    <w:p w:rsidR="00892891" w:rsidRPr="00795429" w:rsidRDefault="00F06944" w:rsidP="00F06944">
      <w:pPr>
        <w:spacing w:line="360" w:lineRule="auto"/>
        <w:rPr>
          <w:color w:val="000000" w:themeColor="text1"/>
        </w:rPr>
      </w:pPr>
      <w:r w:rsidRPr="00795429">
        <w:rPr>
          <w:rFonts w:ascii="Times New Roman" w:hAnsi="Times New Roman" w:cs="Times New Roman"/>
          <w:caps/>
          <w:color w:val="000000" w:themeColor="text1"/>
          <w:sz w:val="28"/>
          <w:szCs w:val="28"/>
        </w:rPr>
        <w:t>теоретико-методична  основа</w:t>
      </w:r>
      <w:r w:rsidRPr="00795429">
        <w:rPr>
          <w:caps/>
          <w:color w:val="000000" w:themeColor="text1"/>
          <w:sz w:val="28"/>
          <w:szCs w:val="28"/>
        </w:rPr>
        <w:t xml:space="preserve"> </w:t>
      </w:r>
      <w:r w:rsidRPr="00795429">
        <w:rPr>
          <w:rFonts w:ascii="Times New Roman" w:eastAsia="Times New Roman" w:hAnsi="Times New Roman" w:cs="Times New Roman"/>
          <w:bCs/>
          <w:color w:val="000000" w:themeColor="text1"/>
          <w:sz w:val="28"/>
          <w:szCs w:val="28"/>
          <w:lang w:eastAsia="ru-RU"/>
        </w:rPr>
        <w:t>СИСТЕМИ АНТИКРИЗОВОГО УПРАВЛІННЯ НА ПІДПРИЄМСТВІ</w:t>
      </w:r>
    </w:p>
    <w:p w:rsidR="00892891" w:rsidRPr="00795429" w:rsidRDefault="00892891" w:rsidP="00F06944">
      <w:pPr>
        <w:spacing w:line="360" w:lineRule="auto"/>
        <w:rPr>
          <w:color w:val="000000" w:themeColor="text1"/>
        </w:rPr>
      </w:pPr>
    </w:p>
    <w:p w:rsidR="00F06944" w:rsidRPr="00795429" w:rsidRDefault="009C33E1" w:rsidP="00F06944">
      <w:pPr>
        <w:spacing w:line="360" w:lineRule="auto"/>
        <w:rPr>
          <w:color w:val="000000" w:themeColor="text1"/>
        </w:rPr>
      </w:pPr>
      <w:r w:rsidRPr="00795429">
        <w:rPr>
          <w:rFonts w:ascii="Times New Roman" w:eastAsia="Times New Roman" w:hAnsi="Times New Roman" w:cs="Times New Roman"/>
          <w:bCs/>
          <w:color w:val="000000" w:themeColor="text1"/>
          <w:sz w:val="28"/>
          <w:szCs w:val="28"/>
          <w:lang w:eastAsia="ru-RU"/>
        </w:rPr>
        <w:t>1.1. Сутність та особливості антикризового управління підприємством</w:t>
      </w:r>
    </w:p>
    <w:p w:rsidR="00892891" w:rsidRPr="00795429" w:rsidRDefault="00892891" w:rsidP="008407F3">
      <w:pPr>
        <w:spacing w:line="360" w:lineRule="auto"/>
        <w:ind w:firstLine="709"/>
        <w:jc w:val="both"/>
        <w:rPr>
          <w:color w:val="000000" w:themeColor="text1"/>
          <w:sz w:val="28"/>
          <w:szCs w:val="28"/>
        </w:rPr>
      </w:pPr>
    </w:p>
    <w:p w:rsidR="008407F3" w:rsidRPr="00795429" w:rsidRDefault="008407F3" w:rsidP="008407F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Антикризове управління є ключовим інструментом підтримки підприємницької активності. Однак у вітчизняній літературі відсутнє однозначне трактування цього поняття.</w:t>
      </w:r>
    </w:p>
    <w:p w:rsidR="008407F3" w:rsidRPr="00795429" w:rsidRDefault="008407F3" w:rsidP="008407F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Одні дослідники розглядають антикризове управління як переважно фінансовий процес, спрямований на погашення заборгованості підприємства. Інші зосереджуються на управлінській діяльності в умовах банкрутства. Ще одна група фахівців акцентує увагу на оперативних фінансових заходах, які забезпечують короткострокову економічну ефективність підприємства.</w:t>
      </w:r>
    </w:p>
    <w:p w:rsidR="008407F3" w:rsidRPr="00795429" w:rsidRDefault="008407F3" w:rsidP="008407F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Таким чином, антикризове управління можна визначити як сукупність інструментів зовнішнього та внутрішнього впливу, спрямованих на стабілізацію підприємства, що перебуває в кризовому стані або демонструє ознаки кризи.</w:t>
      </w:r>
    </w:p>
    <w:p w:rsidR="008407F3" w:rsidRPr="00795429" w:rsidRDefault="008407F3" w:rsidP="008407F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Антикризове управління базується на загальних принципах і методах, характерних для управлінських процесів. Його основна мета </w:t>
      </w:r>
      <w:r w:rsidR="00C120AC" w:rsidRPr="00795429">
        <w:rPr>
          <w:color w:val="000000" w:themeColor="text1"/>
          <w:sz w:val="28"/>
          <w:szCs w:val="28"/>
          <w:lang w:val="uk-UA"/>
        </w:rPr>
        <w:t>-</w:t>
      </w:r>
      <w:r w:rsidRPr="00795429">
        <w:rPr>
          <w:color w:val="000000" w:themeColor="text1"/>
          <w:sz w:val="28"/>
          <w:szCs w:val="28"/>
          <w:lang w:val="uk-UA"/>
        </w:rPr>
        <w:t xml:space="preserve"> забезпечення стабільного фінансового стану підприємства шляхом своєчасного реагування на зміни у зовнішньому середовищі, зокрема економічні, політичні, соціальні чи міжнародні трансформації.</w:t>
      </w:r>
      <w:r w:rsidR="00C120AC" w:rsidRPr="00795429">
        <w:rPr>
          <w:color w:val="000000" w:themeColor="text1"/>
          <w:sz w:val="28"/>
          <w:szCs w:val="28"/>
          <w:lang w:val="uk-UA"/>
        </w:rPr>
        <w:t xml:space="preserve"> </w:t>
      </w:r>
      <w:r w:rsidRPr="00795429">
        <w:rPr>
          <w:color w:val="000000" w:themeColor="text1"/>
          <w:sz w:val="28"/>
          <w:szCs w:val="28"/>
          <w:lang w:val="uk-UA"/>
        </w:rPr>
        <w:t>Для досягнення цієї мети застосовуються антикризові інструменти, які дозволяють усунути тимчасові фінансові труднощі та подолати загрозу банкрутства підприємства.</w:t>
      </w:r>
    </w:p>
    <w:p w:rsidR="00C120AC" w:rsidRPr="00795429" w:rsidRDefault="00C120AC" w:rsidP="00C120AC">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Хоча деякі автори вважають термін «антикризове управління» надто вузьким, обмежуючи його використанням щодо підприємств-боржників чи окремих процесів, автор наполягає, що це є невід’ємною частиною загального управління. Водночас застосування окремих принципів і методів антикризового управління може мати свою специфіку.</w:t>
      </w:r>
    </w:p>
    <w:p w:rsidR="00C120AC" w:rsidRPr="00795429" w:rsidRDefault="00C120AC" w:rsidP="00C120AC">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lastRenderedPageBreak/>
        <w:t>Професор Е.О. Уткін визначає антикризове управління як складову загального менеджменту підприємства, яка використовує найефективніші прийоми, засоби та інструменти. Воно спрямоване на попередження можливих ускладнень у діяльності підприємства та забезпечення його стабільності й успішного функціонування.</w:t>
      </w:r>
    </w:p>
    <w:p w:rsidR="00072144" w:rsidRPr="00795429" w:rsidRDefault="00072144" w:rsidP="0007214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Основні концептуальні засади антикризового управління детально розглянуті в працях українських вчених Л.О. Лігоненко та І.О. Бланка. Вони стверджують, що будь-яке управління має бути антикризовим, тобто передбачати можливість виникнення кризових ситуацій і механізми їх подолання.</w:t>
      </w:r>
    </w:p>
    <w:p w:rsidR="00072144" w:rsidRPr="00795429" w:rsidRDefault="00072144" w:rsidP="0007214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На рівні підприємства антикризове управління, за їхнім визначенням, є системою заходів, що включає попередню діагностику, за необхідності </w:t>
      </w:r>
      <w:r w:rsidR="00E2161C" w:rsidRPr="00795429">
        <w:rPr>
          <w:color w:val="000000" w:themeColor="text1"/>
          <w:sz w:val="28"/>
          <w:szCs w:val="28"/>
          <w:lang w:val="uk-UA"/>
        </w:rPr>
        <w:t>-</w:t>
      </w:r>
      <w:r w:rsidRPr="00795429">
        <w:rPr>
          <w:color w:val="000000" w:themeColor="text1"/>
          <w:sz w:val="28"/>
          <w:szCs w:val="28"/>
          <w:lang w:val="uk-UA"/>
        </w:rPr>
        <w:t xml:space="preserve"> проведення фінансового оздоровлення, а також мінімізацію втрат через застосування організаційно-правових інструментів банкрутства. У ринкових умовах інститут банкрутства виступає одним із ключових елементів ринкової економіки, поряд із законами конкуренції.</w:t>
      </w:r>
    </w:p>
    <w:p w:rsidR="009C2C1A" w:rsidRPr="00795429" w:rsidRDefault="009C2C1A" w:rsidP="009C2C1A">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Ю.В. Калюжна трактує антикризове управління як систему заходів, спрямованих на забезпечення або відновлення фінансової стійкості, ліквідності, прибутковості та конкурентоспроможності підприємства.</w:t>
      </w:r>
      <w:r w:rsidR="008802D6" w:rsidRPr="00795429">
        <w:rPr>
          <w:color w:val="000000" w:themeColor="text1"/>
          <w:sz w:val="28"/>
          <w:szCs w:val="28"/>
          <w:lang w:val="uk-UA"/>
        </w:rPr>
        <w:t xml:space="preserve"> </w:t>
      </w:r>
      <w:r w:rsidRPr="00795429">
        <w:rPr>
          <w:color w:val="000000" w:themeColor="text1"/>
          <w:sz w:val="28"/>
          <w:szCs w:val="28"/>
          <w:lang w:val="uk-UA"/>
        </w:rPr>
        <w:t>Ця система охоплює етапи попередньої оцінки безперервності діяльності, детальної діагностики ризиків банкрутства, а також «посткризовий» етап управління. На цьому етапі передбачається або реалізація потенціалу посттравматичного зростання, або усунення наслідків постстресового синдрому після подолання кризової ситуації.</w:t>
      </w:r>
    </w:p>
    <w:p w:rsidR="00D57594" w:rsidRPr="00795429" w:rsidRDefault="00D57594" w:rsidP="00D5759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У ринковій економіці ліквідація підприємств, що втратили життєздатність, є важливим елементом функціонування ринкового механізму. Однак значно складніше завдання полягає в забезпеченні довготривалого життєвого циклу підприємства.</w:t>
      </w:r>
      <w:r w:rsidR="008802D6" w:rsidRPr="00795429">
        <w:rPr>
          <w:color w:val="000000" w:themeColor="text1"/>
          <w:sz w:val="28"/>
          <w:szCs w:val="28"/>
          <w:lang w:val="uk-UA"/>
        </w:rPr>
        <w:t xml:space="preserve"> </w:t>
      </w:r>
      <w:r w:rsidRPr="00795429">
        <w:rPr>
          <w:color w:val="000000" w:themeColor="text1"/>
          <w:sz w:val="28"/>
          <w:szCs w:val="28"/>
          <w:lang w:val="uk-UA"/>
        </w:rPr>
        <w:t xml:space="preserve">З накопиченням знань і практичного досвіду формується новий підхід до управління кризами, який зосереджується на їх попередженні. Головна мета полягає у врахуванні </w:t>
      </w:r>
      <w:r w:rsidRPr="00795429">
        <w:rPr>
          <w:color w:val="000000" w:themeColor="text1"/>
          <w:sz w:val="28"/>
          <w:szCs w:val="28"/>
          <w:lang w:val="uk-UA"/>
        </w:rPr>
        <w:lastRenderedPageBreak/>
        <w:t>ризиків ще на етапі визначення місії підприємства, формуванні стратегічного потенціалу та його підтримці. Це дозволяє створювати конкурентні переваги підприємства як на внутрішньому, так і на зовнішньому ринках протягом тривалого періоду.</w:t>
      </w:r>
    </w:p>
    <w:p w:rsidR="008802D6" w:rsidRPr="00795429" w:rsidRDefault="008802D6" w:rsidP="00D5759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Крім того, існує кілька варіантів визначення сутності та змісту антикризового управління (табл. 1.1). </w:t>
      </w:r>
    </w:p>
    <w:p w:rsidR="008802D6" w:rsidRPr="00795429" w:rsidRDefault="008802D6" w:rsidP="008802D6">
      <w:pPr>
        <w:pStyle w:val="a3"/>
        <w:spacing w:before="0" w:beforeAutospacing="0" w:after="0" w:afterAutospacing="0" w:line="360" w:lineRule="auto"/>
        <w:ind w:firstLine="709"/>
        <w:jc w:val="right"/>
        <w:rPr>
          <w:color w:val="000000" w:themeColor="text1"/>
          <w:sz w:val="28"/>
          <w:szCs w:val="28"/>
          <w:lang w:val="uk-UA"/>
        </w:rPr>
      </w:pPr>
      <w:r w:rsidRPr="00795429">
        <w:rPr>
          <w:color w:val="000000" w:themeColor="text1"/>
          <w:sz w:val="28"/>
          <w:szCs w:val="28"/>
          <w:lang w:val="uk-UA"/>
        </w:rPr>
        <w:t>Таблиця 1.1.</w:t>
      </w:r>
    </w:p>
    <w:p w:rsidR="009C2C1A" w:rsidRPr="00795429" w:rsidRDefault="008802D6" w:rsidP="008802D6">
      <w:pPr>
        <w:pStyle w:val="a3"/>
        <w:spacing w:before="0" w:beforeAutospacing="0" w:after="0" w:afterAutospacing="0" w:line="360" w:lineRule="auto"/>
        <w:ind w:firstLine="709"/>
        <w:jc w:val="center"/>
        <w:rPr>
          <w:color w:val="000000" w:themeColor="text1"/>
          <w:sz w:val="28"/>
          <w:szCs w:val="28"/>
          <w:lang w:val="uk-UA"/>
        </w:rPr>
      </w:pPr>
      <w:r w:rsidRPr="00795429">
        <w:rPr>
          <w:color w:val="000000" w:themeColor="text1"/>
          <w:sz w:val="28"/>
          <w:szCs w:val="28"/>
          <w:lang w:val="uk-UA"/>
        </w:rPr>
        <w:t>Трактування сутності антикризового управління підприємством</w:t>
      </w:r>
    </w:p>
    <w:tbl>
      <w:tblPr>
        <w:tblStyle w:val="a4"/>
        <w:tblW w:w="0" w:type="auto"/>
        <w:tblLook w:val="04A0"/>
      </w:tblPr>
      <w:tblGrid>
        <w:gridCol w:w="2122"/>
        <w:gridCol w:w="7223"/>
      </w:tblGrid>
      <w:tr w:rsidR="0011722B" w:rsidRPr="00795429" w:rsidTr="006F6FF1">
        <w:tc>
          <w:tcPr>
            <w:tcW w:w="2122" w:type="dxa"/>
          </w:tcPr>
          <w:p w:rsidR="006F6FF1" w:rsidRPr="00795429" w:rsidRDefault="006F6FF1" w:rsidP="008802D6">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Вчений</w:t>
            </w:r>
          </w:p>
        </w:tc>
        <w:tc>
          <w:tcPr>
            <w:tcW w:w="7223" w:type="dxa"/>
          </w:tcPr>
          <w:p w:rsidR="006F6FF1" w:rsidRPr="00795429" w:rsidRDefault="006F6FF1" w:rsidP="008802D6">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Зміст поняття</w:t>
            </w:r>
          </w:p>
        </w:tc>
      </w:tr>
      <w:tr w:rsidR="0011722B" w:rsidRPr="00795429" w:rsidTr="006F6FF1">
        <w:tc>
          <w:tcPr>
            <w:tcW w:w="2122" w:type="dxa"/>
          </w:tcPr>
          <w:p w:rsidR="006F6FF1" w:rsidRPr="00795429" w:rsidRDefault="00D01561" w:rsidP="00D01561">
            <w:pPr>
              <w:pStyle w:val="a3"/>
              <w:spacing w:before="0" w:beforeAutospacing="0" w:after="0" w:afterAutospacing="0"/>
              <w:jc w:val="center"/>
              <w:rPr>
                <w:color w:val="000000" w:themeColor="text1"/>
                <w:lang w:val="uk-UA"/>
              </w:rPr>
            </w:pPr>
            <w:r w:rsidRPr="00795429">
              <w:rPr>
                <w:color w:val="000000" w:themeColor="text1"/>
                <w:lang w:val="uk-UA"/>
              </w:rPr>
              <w:t>В.О. Василенко</w:t>
            </w:r>
          </w:p>
        </w:tc>
        <w:tc>
          <w:tcPr>
            <w:tcW w:w="7223" w:type="dxa"/>
          </w:tcPr>
          <w:p w:rsidR="006F6FF1" w:rsidRPr="00795429" w:rsidRDefault="00D01561" w:rsidP="00D01561">
            <w:pPr>
              <w:pStyle w:val="a3"/>
              <w:spacing w:before="0" w:beforeAutospacing="0" w:after="0" w:afterAutospacing="0"/>
              <w:jc w:val="center"/>
              <w:rPr>
                <w:color w:val="000000" w:themeColor="text1"/>
                <w:lang w:val="uk-UA"/>
              </w:rPr>
            </w:pPr>
            <w:r w:rsidRPr="00795429">
              <w:rPr>
                <w:color w:val="000000" w:themeColor="text1"/>
                <w:lang w:val="uk-UA"/>
              </w:rPr>
              <w:t>Це управління, яке передбачає загрозу кризи, аналізує її симптоми, пропонує заходи для зменшення дії негативних наслідків кризи та застосовує використання цих наслідків для позитивного розвитку</w:t>
            </w:r>
          </w:p>
        </w:tc>
      </w:tr>
      <w:tr w:rsidR="0011722B" w:rsidRPr="00795429" w:rsidTr="006F6FF1">
        <w:tc>
          <w:tcPr>
            <w:tcW w:w="2122" w:type="dxa"/>
          </w:tcPr>
          <w:p w:rsidR="006F6FF1" w:rsidRPr="00795429" w:rsidRDefault="00D01561"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В.І. Кошкін</w:t>
            </w:r>
          </w:p>
        </w:tc>
        <w:tc>
          <w:tcPr>
            <w:tcW w:w="7223" w:type="dxa"/>
          </w:tcPr>
          <w:p w:rsidR="00D01561" w:rsidRPr="00795429" w:rsidRDefault="00D01561" w:rsidP="00D01561">
            <w:pPr>
              <w:pStyle w:val="a3"/>
              <w:spacing w:before="0" w:beforeAutospacing="0" w:after="0" w:afterAutospacing="0"/>
              <w:jc w:val="both"/>
              <w:rPr>
                <w:color w:val="000000" w:themeColor="text1"/>
                <w:lang w:val="uk-UA"/>
              </w:rPr>
            </w:pPr>
            <w:r w:rsidRPr="00795429">
              <w:rPr>
                <w:color w:val="000000" w:themeColor="text1"/>
                <w:lang w:val="uk-UA"/>
              </w:rPr>
              <w:t>По-перце це комплекс запобіжних заходів, що спрямовані на запобігання кризі: системний аналіз сильних і слабких сторін фірми, впровадження системи превентивних заходів, оцінювання можливості банкрутства та управління ризиками.</w:t>
            </w:r>
          </w:p>
          <w:p w:rsidR="006F6FF1" w:rsidRPr="00795429" w:rsidRDefault="00D01561" w:rsidP="00D01561">
            <w:pPr>
              <w:pStyle w:val="a3"/>
              <w:spacing w:before="0" w:beforeAutospacing="0" w:after="0" w:afterAutospacing="0"/>
              <w:jc w:val="both"/>
              <w:rPr>
                <w:color w:val="000000" w:themeColor="text1"/>
                <w:lang w:val="uk-UA"/>
              </w:rPr>
            </w:pPr>
            <w:r w:rsidRPr="00795429">
              <w:rPr>
                <w:color w:val="000000" w:themeColor="text1"/>
                <w:lang w:val="uk-UA"/>
              </w:rPr>
              <w:t>По-друге це система управління підприємством, що має вивести його з кризи, у тому числі за допомогою санації чи реструктуризації підприємства (компанії)</w:t>
            </w:r>
          </w:p>
        </w:tc>
      </w:tr>
      <w:tr w:rsidR="0011722B" w:rsidRPr="00795429" w:rsidTr="006F6FF1">
        <w:tc>
          <w:tcPr>
            <w:tcW w:w="2122" w:type="dxa"/>
          </w:tcPr>
          <w:p w:rsidR="006F6FF1" w:rsidRPr="00795429" w:rsidRDefault="00816401"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Л.О. Лігоненко</w:t>
            </w:r>
          </w:p>
        </w:tc>
        <w:tc>
          <w:tcPr>
            <w:tcW w:w="7223" w:type="dxa"/>
          </w:tcPr>
          <w:p w:rsidR="006F6FF1" w:rsidRPr="00795429" w:rsidRDefault="00816401" w:rsidP="00816401">
            <w:pPr>
              <w:pStyle w:val="a3"/>
              <w:spacing w:before="0" w:beforeAutospacing="0" w:after="0" w:afterAutospacing="0"/>
              <w:jc w:val="both"/>
              <w:rPr>
                <w:color w:val="000000" w:themeColor="text1"/>
                <w:lang w:val="uk-UA"/>
              </w:rPr>
            </w:pPr>
            <w:r w:rsidRPr="00795429">
              <w:rPr>
                <w:color w:val="000000" w:themeColor="text1"/>
                <w:lang w:val="uk-UA"/>
              </w:rPr>
              <w:t>Це спеціальне, постійно діюче управління, спрямоване на найоперативніше виявлення прикмет кризового стану, для створення відповідних умов, щоб його своєчасно подолати і забезпечити відновлення життєздатності підприємства та недопущення його банкрутства</w:t>
            </w:r>
          </w:p>
        </w:tc>
      </w:tr>
      <w:tr w:rsidR="0011722B" w:rsidRPr="00795429" w:rsidTr="006F6FF1">
        <w:tc>
          <w:tcPr>
            <w:tcW w:w="2122" w:type="dxa"/>
          </w:tcPr>
          <w:p w:rsidR="006F6FF1" w:rsidRPr="00795429" w:rsidRDefault="00E064CD"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Г.М. Романяк</w:t>
            </w:r>
          </w:p>
        </w:tc>
        <w:tc>
          <w:tcPr>
            <w:tcW w:w="7223" w:type="dxa"/>
          </w:tcPr>
          <w:p w:rsidR="006F6FF1" w:rsidRPr="00795429" w:rsidRDefault="00E064CD" w:rsidP="00816401">
            <w:pPr>
              <w:pStyle w:val="a3"/>
              <w:spacing w:before="0" w:beforeAutospacing="0" w:after="0" w:afterAutospacing="0"/>
              <w:jc w:val="both"/>
              <w:rPr>
                <w:color w:val="000000" w:themeColor="text1"/>
                <w:lang w:val="uk-UA"/>
              </w:rPr>
            </w:pPr>
            <w:r w:rsidRPr="00795429">
              <w:rPr>
                <w:color w:val="000000" w:themeColor="text1"/>
                <w:lang w:val="uk-UA"/>
              </w:rPr>
              <w:t>Це управлінська система комплексного характеру, що запобігає кризовим явищам, виявляє тип кризи, її стадії та логіку перебіг, сценарії її майбутнього розвитку, визначає інструменти, що допомагають подолати кризу для продовження функціонування підприємства.</w:t>
            </w:r>
          </w:p>
        </w:tc>
      </w:tr>
      <w:tr w:rsidR="0011722B" w:rsidRPr="00795429" w:rsidTr="006F6FF1">
        <w:tc>
          <w:tcPr>
            <w:tcW w:w="2122" w:type="dxa"/>
          </w:tcPr>
          <w:p w:rsidR="006F6FF1" w:rsidRPr="00795429" w:rsidRDefault="00E064CD"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О.М. Скібіцький</w:t>
            </w:r>
          </w:p>
        </w:tc>
        <w:tc>
          <w:tcPr>
            <w:tcW w:w="7223" w:type="dxa"/>
          </w:tcPr>
          <w:p w:rsidR="006F6FF1" w:rsidRPr="00795429" w:rsidRDefault="00C514D7" w:rsidP="00C514D7">
            <w:pPr>
              <w:pStyle w:val="a3"/>
              <w:spacing w:before="0" w:beforeAutospacing="0" w:after="0" w:afterAutospacing="0"/>
              <w:jc w:val="both"/>
              <w:rPr>
                <w:color w:val="000000" w:themeColor="text1"/>
                <w:lang w:val="uk-UA"/>
              </w:rPr>
            </w:pPr>
            <w:r w:rsidRPr="00795429">
              <w:rPr>
                <w:color w:val="000000" w:themeColor="text1"/>
                <w:lang w:val="uk-UA"/>
              </w:rPr>
              <w:t>Це управління, що спрямоване на запобігання ймовірним серйозним ускладненням діяльності підприємства, забезпечення його успішного функціонування.</w:t>
            </w:r>
          </w:p>
        </w:tc>
      </w:tr>
      <w:tr w:rsidR="0011722B" w:rsidRPr="00795429" w:rsidTr="006F6FF1">
        <w:tc>
          <w:tcPr>
            <w:tcW w:w="2122" w:type="dxa"/>
          </w:tcPr>
          <w:p w:rsidR="006F6FF1" w:rsidRPr="00795429" w:rsidRDefault="00C514D7"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О.О. Терещенко</w:t>
            </w:r>
          </w:p>
        </w:tc>
        <w:tc>
          <w:tcPr>
            <w:tcW w:w="7223" w:type="dxa"/>
          </w:tcPr>
          <w:p w:rsidR="006F6FF1" w:rsidRPr="00795429" w:rsidRDefault="00C514D7" w:rsidP="00C514D7">
            <w:pPr>
              <w:pStyle w:val="a3"/>
              <w:spacing w:before="0" w:beforeAutospacing="0" w:after="0" w:afterAutospacing="0"/>
              <w:jc w:val="both"/>
              <w:rPr>
                <w:color w:val="000000" w:themeColor="text1"/>
                <w:lang w:val="uk-UA"/>
              </w:rPr>
            </w:pPr>
            <w:r w:rsidRPr="00795429">
              <w:rPr>
                <w:color w:val="000000" w:themeColor="text1"/>
                <w:lang w:val="uk-UA"/>
              </w:rPr>
              <w:t>Це процес управління фінансовими й економічними ризиками, а також фінансовою санацією для профілактики та нейтралізації кризи і забезпечення безперервного функціонування підприємства за допомоги методів і прийомів управління фінансами.</w:t>
            </w:r>
          </w:p>
        </w:tc>
      </w:tr>
      <w:tr w:rsidR="006F6FF1" w:rsidRPr="00795429" w:rsidTr="006F6FF1">
        <w:tc>
          <w:tcPr>
            <w:tcW w:w="2122" w:type="dxa"/>
          </w:tcPr>
          <w:p w:rsidR="006F6FF1" w:rsidRPr="00795429" w:rsidRDefault="0014796C" w:rsidP="008802D6">
            <w:pPr>
              <w:pStyle w:val="a3"/>
              <w:spacing w:before="0" w:beforeAutospacing="0" w:after="0" w:afterAutospacing="0" w:line="360" w:lineRule="auto"/>
              <w:jc w:val="center"/>
              <w:rPr>
                <w:color w:val="000000" w:themeColor="text1"/>
                <w:lang w:val="uk-UA"/>
              </w:rPr>
            </w:pPr>
            <w:r w:rsidRPr="00795429">
              <w:rPr>
                <w:color w:val="000000" w:themeColor="text1"/>
                <w:lang w:val="uk-UA"/>
              </w:rPr>
              <w:t>А.В. Череп</w:t>
            </w:r>
          </w:p>
        </w:tc>
        <w:tc>
          <w:tcPr>
            <w:tcW w:w="7223" w:type="dxa"/>
          </w:tcPr>
          <w:p w:rsidR="006F6FF1" w:rsidRPr="00795429" w:rsidRDefault="0014796C" w:rsidP="0014796C">
            <w:pPr>
              <w:pStyle w:val="a3"/>
              <w:spacing w:before="0" w:beforeAutospacing="0" w:after="0" w:afterAutospacing="0"/>
              <w:jc w:val="both"/>
              <w:rPr>
                <w:color w:val="000000" w:themeColor="text1"/>
                <w:lang w:val="uk-UA"/>
              </w:rPr>
            </w:pPr>
            <w:r w:rsidRPr="00795429">
              <w:rPr>
                <w:color w:val="000000" w:themeColor="text1"/>
                <w:lang w:val="uk-UA"/>
              </w:rPr>
              <w:t>Це комплексна система заходів, що зосереджується на запобіганні кризі та забезпеченні обставин, які б усували передумови і наслідки її появи згідно з прогнозуванням соціально-економічного розвитку підприємства, та втіленні антикризової стратегії для зміцнення конкурентних позицій підприємства в умовах ринку.</w:t>
            </w:r>
          </w:p>
        </w:tc>
      </w:tr>
    </w:tbl>
    <w:p w:rsidR="006F6FF1" w:rsidRPr="00795429" w:rsidRDefault="006F6FF1" w:rsidP="008802D6">
      <w:pPr>
        <w:pStyle w:val="a3"/>
        <w:spacing w:before="0" w:beforeAutospacing="0" w:after="0" w:afterAutospacing="0" w:line="360" w:lineRule="auto"/>
        <w:ind w:firstLine="709"/>
        <w:jc w:val="center"/>
        <w:rPr>
          <w:color w:val="000000" w:themeColor="text1"/>
          <w:sz w:val="28"/>
          <w:szCs w:val="28"/>
          <w:lang w:val="uk-UA"/>
        </w:rPr>
      </w:pPr>
    </w:p>
    <w:p w:rsidR="00414834" w:rsidRPr="00795429" w:rsidRDefault="00414834" w:rsidP="0041483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lastRenderedPageBreak/>
        <w:t xml:space="preserve">Така різноманітність у трактуванні цього поняття зумовлена відносною новизною цього напрямку управління в національній науці та практиці. </w:t>
      </w:r>
    </w:p>
    <w:p w:rsidR="00414834" w:rsidRPr="00795429" w:rsidRDefault="00414834" w:rsidP="0041483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У західній економічній теорії термін «антикризове управління» (crisis management) зазвичай має такі тлумачення:</w:t>
      </w:r>
    </w:p>
    <w:p w:rsidR="00414834" w:rsidRPr="00795429" w:rsidRDefault="00414834" w:rsidP="0041483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1. Turnaround management </w:t>
      </w:r>
      <w:r w:rsidR="00D758CE" w:rsidRPr="00795429">
        <w:rPr>
          <w:color w:val="000000" w:themeColor="text1"/>
          <w:sz w:val="28"/>
          <w:szCs w:val="28"/>
          <w:lang w:val="uk-UA"/>
        </w:rPr>
        <w:t>-</w:t>
      </w:r>
      <w:r w:rsidRPr="00795429">
        <w:rPr>
          <w:color w:val="000000" w:themeColor="text1"/>
          <w:sz w:val="28"/>
          <w:szCs w:val="28"/>
          <w:lang w:val="uk-UA"/>
        </w:rPr>
        <w:t xml:space="preserve"> процес, орієнтований на фінансове відновлення підприємства.</w:t>
      </w:r>
    </w:p>
    <w:p w:rsidR="00414834" w:rsidRPr="00795429" w:rsidRDefault="00414834" w:rsidP="0041483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2. Corporate recovery (корпоративне оздоровлення) </w:t>
      </w:r>
      <w:r w:rsidR="00D758CE" w:rsidRPr="00795429">
        <w:rPr>
          <w:color w:val="000000" w:themeColor="text1"/>
          <w:sz w:val="28"/>
          <w:szCs w:val="28"/>
          <w:lang w:val="uk-UA"/>
        </w:rPr>
        <w:t>-</w:t>
      </w:r>
      <w:r w:rsidRPr="00795429">
        <w:rPr>
          <w:color w:val="000000" w:themeColor="text1"/>
          <w:sz w:val="28"/>
          <w:szCs w:val="28"/>
          <w:lang w:val="uk-UA"/>
        </w:rPr>
        <w:t xml:space="preserve"> реалізація комплексу антикризових заходів для відновлення підприємства за допомогою менеджменту або консалтингових компаній, відповідно до вимог корпоративного законодавства.</w:t>
      </w:r>
    </w:p>
    <w:p w:rsidR="00414834" w:rsidRPr="00795429" w:rsidRDefault="00414834" w:rsidP="0041483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3. Financial recovery (фінансове оздоровлення) </w:t>
      </w:r>
      <w:r w:rsidR="00D758CE" w:rsidRPr="00795429">
        <w:rPr>
          <w:color w:val="000000" w:themeColor="text1"/>
          <w:sz w:val="28"/>
          <w:szCs w:val="28"/>
          <w:lang w:val="uk-UA"/>
        </w:rPr>
        <w:t>-</w:t>
      </w:r>
      <w:r w:rsidRPr="00795429">
        <w:rPr>
          <w:color w:val="000000" w:themeColor="text1"/>
          <w:sz w:val="28"/>
          <w:szCs w:val="28"/>
          <w:lang w:val="uk-UA"/>
        </w:rPr>
        <w:t xml:space="preserve"> процес відновлення фінансової стабільності підприємства.</w:t>
      </w:r>
    </w:p>
    <w:p w:rsidR="00E01C07" w:rsidRPr="00795429" w:rsidRDefault="00E01C07" w:rsidP="00E01C07">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Усі різноманітні формулювання змісту антикризового управління можна </w:t>
      </w:r>
      <w:r w:rsidR="00AB494F" w:rsidRPr="00795429">
        <w:rPr>
          <w:color w:val="000000" w:themeColor="text1"/>
          <w:sz w:val="28"/>
          <w:szCs w:val="28"/>
          <w:lang w:val="uk-UA"/>
        </w:rPr>
        <w:t>об’єднати</w:t>
      </w:r>
      <w:r w:rsidRPr="00795429">
        <w:rPr>
          <w:color w:val="000000" w:themeColor="text1"/>
          <w:sz w:val="28"/>
          <w:szCs w:val="28"/>
          <w:lang w:val="uk-UA"/>
        </w:rPr>
        <w:t xml:space="preserve"> в його основні характеристики:</w:t>
      </w:r>
    </w:p>
    <w:p w:rsidR="00E01C07" w:rsidRPr="00795429" w:rsidRDefault="0004250A" w:rsidP="00E01C07">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1) </w:t>
      </w:r>
      <w:r w:rsidR="00E01C07" w:rsidRPr="00795429">
        <w:rPr>
          <w:color w:val="000000" w:themeColor="text1"/>
          <w:sz w:val="28"/>
          <w:szCs w:val="28"/>
          <w:lang w:val="uk-UA"/>
        </w:rPr>
        <w:t>мета антикризового управління полягає в забезпеченні стабільності підприємства в умовах змінного зовнішнього середовища;</w:t>
      </w:r>
    </w:p>
    <w:p w:rsidR="00E01C07" w:rsidRPr="00795429" w:rsidRDefault="0004250A" w:rsidP="00E01C07">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2) </w:t>
      </w:r>
      <w:r w:rsidR="00E01C07" w:rsidRPr="00795429">
        <w:rPr>
          <w:color w:val="000000" w:themeColor="text1"/>
          <w:sz w:val="28"/>
          <w:szCs w:val="28"/>
          <w:lang w:val="uk-UA"/>
        </w:rPr>
        <w:t>основним завданням є своєчасне, адекватне та ефективне реагування на зміни, що відбуваються в зовнішньому середовищі;</w:t>
      </w:r>
    </w:p>
    <w:p w:rsidR="00E01C07" w:rsidRPr="00795429" w:rsidRDefault="0004250A" w:rsidP="00E01C07">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3)  </w:t>
      </w:r>
      <w:r w:rsidR="00E01C07" w:rsidRPr="00795429">
        <w:rPr>
          <w:color w:val="000000" w:themeColor="text1"/>
          <w:sz w:val="28"/>
          <w:szCs w:val="28"/>
          <w:lang w:val="uk-UA"/>
        </w:rPr>
        <w:t>ключовою складовою антикризового управління є безперервний пошук інноваційних рішень у всіх сферах діяльності підприємства;</w:t>
      </w:r>
    </w:p>
    <w:p w:rsidR="00E01C07" w:rsidRPr="00795429" w:rsidRDefault="0004250A" w:rsidP="00E01C07">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4) </w:t>
      </w:r>
      <w:r w:rsidR="00E01C07" w:rsidRPr="00795429">
        <w:rPr>
          <w:color w:val="000000" w:themeColor="text1"/>
          <w:sz w:val="28"/>
          <w:szCs w:val="28"/>
          <w:lang w:val="uk-UA"/>
        </w:rPr>
        <w:t xml:space="preserve">антикризове управління повинно бути </w:t>
      </w:r>
      <w:r w:rsidR="00AB494F" w:rsidRPr="00795429">
        <w:rPr>
          <w:color w:val="000000" w:themeColor="text1"/>
          <w:sz w:val="28"/>
          <w:szCs w:val="28"/>
          <w:lang w:val="uk-UA"/>
        </w:rPr>
        <w:t>невід’ємною</w:t>
      </w:r>
      <w:r w:rsidR="00E01C07" w:rsidRPr="00795429">
        <w:rPr>
          <w:color w:val="000000" w:themeColor="text1"/>
          <w:sz w:val="28"/>
          <w:szCs w:val="28"/>
          <w:lang w:val="uk-UA"/>
        </w:rPr>
        <w:t xml:space="preserve"> частиною загальної стратегії підприємства.</w:t>
      </w:r>
    </w:p>
    <w:p w:rsidR="00B02512" w:rsidRPr="00795429" w:rsidRDefault="00B02512" w:rsidP="00B02512">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Метою антикризового управління є своєчасне прогнозування, правильне визначення та успішне подолання кризових ситуацій. Основні процеси антикризового управління сприяють досягненню цієї мети (рис. </w:t>
      </w:r>
      <w:r w:rsidR="001349A8" w:rsidRPr="00795429">
        <w:rPr>
          <w:color w:val="000000" w:themeColor="text1"/>
          <w:sz w:val="28"/>
          <w:szCs w:val="28"/>
          <w:lang w:val="uk-UA"/>
        </w:rPr>
        <w:t>1.</w:t>
      </w:r>
      <w:r w:rsidRPr="00795429">
        <w:rPr>
          <w:color w:val="000000" w:themeColor="text1"/>
          <w:sz w:val="28"/>
          <w:szCs w:val="28"/>
          <w:lang w:val="uk-UA"/>
        </w:rPr>
        <w:t>1).</w:t>
      </w:r>
    </w:p>
    <w:p w:rsidR="00B02512" w:rsidRPr="00795429" w:rsidRDefault="001349A8" w:rsidP="00B02512">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Об’єктом</w:t>
      </w:r>
      <w:r w:rsidR="00B02512" w:rsidRPr="00795429">
        <w:rPr>
          <w:color w:val="000000" w:themeColor="text1"/>
          <w:sz w:val="28"/>
          <w:szCs w:val="28"/>
          <w:lang w:val="uk-UA"/>
        </w:rPr>
        <w:t xml:space="preserve"> антикризового управління є виникнення та поглиблення кризи на підприємстві, а також її усунення та запобігання виникненню в майбутньому. </w:t>
      </w:r>
      <w:r w:rsidRPr="00795429">
        <w:rPr>
          <w:color w:val="000000" w:themeColor="text1"/>
          <w:sz w:val="28"/>
          <w:szCs w:val="28"/>
          <w:lang w:val="uk-UA"/>
        </w:rPr>
        <w:t>Суб’єктом</w:t>
      </w:r>
      <w:r w:rsidR="00B02512" w:rsidRPr="00795429">
        <w:rPr>
          <w:color w:val="000000" w:themeColor="text1"/>
          <w:sz w:val="28"/>
          <w:szCs w:val="28"/>
          <w:lang w:val="uk-UA"/>
        </w:rPr>
        <w:t xml:space="preserve"> є управлінський персонал підприємства, який реалізує антикризові заходи на практиці.</w:t>
      </w:r>
    </w:p>
    <w:p w:rsidR="00404FFB" w:rsidRPr="00795429" w:rsidRDefault="00404FFB" w:rsidP="00404FFB">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lastRenderedPageBreak/>
        <w:t xml:space="preserve">Функції антикризового управління охоплюють дії, які необхідно здійснити для ефективного управління підприємством у період загрози кризи, під час самої кризи і в післякризовий період. </w:t>
      </w:r>
    </w:p>
    <w:p w:rsidR="00892891" w:rsidRPr="00795429" w:rsidRDefault="008F296C" w:rsidP="008407F3">
      <w:pPr>
        <w:pStyle w:val="a3"/>
        <w:spacing w:before="0" w:beforeAutospacing="0" w:after="0" w:afterAutospacing="0" w:line="360" w:lineRule="auto"/>
        <w:ind w:firstLine="709"/>
        <w:jc w:val="both"/>
        <w:rPr>
          <w:color w:val="000000" w:themeColor="text1"/>
          <w:sz w:val="28"/>
          <w:szCs w:val="28"/>
          <w:lang w:val="uk-UA"/>
        </w:rPr>
      </w:pPr>
      <w:r w:rsidRPr="008F296C">
        <w:rPr>
          <w:lang w:val="uk-UA"/>
        </w:rPr>
        <w:pict>
          <v:roundrect id="Прямоугольник: скругленные углы 4" o:spid="_x0000_s1145" style="position:absolute;left:0;text-align:left;margin-left:220.2pt;margin-top:14.25pt;width:189pt;height:32.25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" fillcolor="window" strokecolor="windowText" strokeweight="1pt">
            <v:stroke joinstyle="miter"/>
            <v:textbox>
              <w:txbxContent>
                <w:p w:rsidR="00E80210" w:rsidRPr="00E80210" w:rsidRDefault="00E80210" w:rsidP="00E80210">
                  <w:pPr>
                    <w:rPr>
                      <w:rFonts w:ascii="Times New Roman" w:hAnsi="Times New Roman" w:cs="Times New Roman"/>
                      <w:sz w:val="24"/>
                      <w:szCs w:val="24"/>
                    </w:rPr>
                  </w:pPr>
                  <w:r w:rsidRPr="00E80210">
                    <w:rPr>
                      <w:rFonts w:ascii="Times New Roman" w:hAnsi="Times New Roman" w:cs="Times New Roman"/>
                      <w:sz w:val="24"/>
                      <w:szCs w:val="24"/>
                    </w:rPr>
                    <w:t>Передкризове управління</w:t>
                  </w:r>
                </w:p>
              </w:txbxContent>
            </v:textbox>
          </v:roundrect>
        </w:pict>
      </w:r>
    </w:p>
    <w:p w:rsidR="00B02512"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1" o:spid="_x0000_s1144" style="position:absolute;left:0;text-align:left;flip:y;z-index:251678720;visibility:visible;mso-width-relative:margin;mso-height-relative:margin" from="173.7pt,9.6pt" to="220.2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" strokecolor="windowText" strokeweight="1pt">
            <v:stroke joinstyle="miter"/>
          </v:line>
        </w:pict>
      </w:r>
      <w:r w:rsidRPr="008F296C">
        <w:rPr>
          <w:lang w:val="uk-UA"/>
        </w:rPr>
        <w:pict>
          <v:line id="Прямая соединительная линия 8" o:spid="_x0000_s1143" style="position:absolute;left:0;text-align:left;z-index:251672576;visibility:visible;mso-width-relative:margin;mso-height-relative:margin" from="173.7pt,14.1pt" to="173.7pt,1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" strokecolor="black [3200]" strokeweight="1pt">
            <v:stroke joinstyle="miter"/>
          </v:line>
        </w:pict>
      </w:r>
    </w:p>
    <w:p w:rsidR="00B02512"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2" o:spid="_x0000_s1142" style="position:absolute;left:0;text-align:left;flip:y;z-index:251680768;visibility:visible;mso-width-relative:margin;mso-height-relative:margin" from="174pt,24.1pt" to="220.5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" strokecolor="windowText" strokeweight="1pt">
            <v:stroke joinstyle="miter"/>
          </v:line>
        </w:pict>
      </w:r>
      <w:r w:rsidRPr="008F296C">
        <w:rPr>
          <w:lang w:val="uk-UA"/>
        </w:rPr>
        <w:pict>
          <v:roundrect id="Прямоугольник: скругленные углы 2" o:spid="_x0000_s1141" style="position:absolute;left:0;text-align:left;margin-left:25.2pt;margin-top:4.95pt;width:121.5pt;height:57pt;z-index:251661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" fillcolor="window" strokecolor="windowText" strokeweight="2.25pt">
            <v:stroke joinstyle="miter"/>
            <v:textbox>
              <w:txbxContent>
                <w:p w:rsidR="00E80210" w:rsidRPr="00E80210" w:rsidRDefault="00E80210" w:rsidP="00E80210">
                  <w:pPr>
                    <w:rPr>
                      <w:rFonts w:ascii="Times New Roman" w:hAnsi="Times New Roman" w:cs="Times New Roman"/>
                      <w:b/>
                      <w:bCs/>
                      <w:sz w:val="24"/>
                      <w:szCs w:val="24"/>
                    </w:rPr>
                  </w:pPr>
                  <w:r w:rsidRPr="00E80210">
                    <w:rPr>
                      <w:rFonts w:ascii="Times New Roman" w:hAnsi="Times New Roman" w:cs="Times New Roman"/>
                      <w:b/>
                      <w:bCs/>
                      <w:sz w:val="24"/>
                      <w:szCs w:val="24"/>
                    </w:rPr>
                    <w:t>Антикризове управління</w:t>
                  </w:r>
                </w:p>
              </w:txbxContent>
            </v:textbox>
          </v:roundrect>
        </w:pict>
      </w:r>
      <w:r w:rsidRPr="008F296C">
        <w:rPr>
          <w:lang w:val="uk-UA"/>
        </w:rPr>
        <w:pict>
          <v:roundrect id="Прямоугольник: скругленные углы 1" o:spid="_x0000_s1140" style="position:absolute;left:0;text-align:left;margin-left:220.15pt;margin-top:11.7pt;width:192.75pt;height:39pt;z-index:2516592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" fillcolor="white [3201]" strokecolor="black [3213]" strokeweight="1pt">
            <v:stroke joinstyle="miter"/>
            <v:textbox>
              <w:txbxContent>
                <w:p w:rsidR="00E80210" w:rsidRPr="00E80210" w:rsidRDefault="00E80210" w:rsidP="00E80210">
                  <w:pPr>
                    <w:rPr>
                      <w:rFonts w:ascii="Times New Roman" w:hAnsi="Times New Roman" w:cs="Times New Roman"/>
                      <w:sz w:val="24"/>
                      <w:szCs w:val="24"/>
                    </w:rPr>
                  </w:pPr>
                  <w:r w:rsidRPr="00E80210">
                    <w:rPr>
                      <w:rFonts w:ascii="Times New Roman" w:hAnsi="Times New Roman" w:cs="Times New Roman"/>
                      <w:sz w:val="24"/>
                      <w:szCs w:val="24"/>
                    </w:rPr>
                    <w:t>Управління в умовах кризи</w:t>
                  </w:r>
                </w:p>
              </w:txbxContent>
            </v:textbox>
          </v:roundrect>
        </w:pict>
      </w:r>
    </w:p>
    <w:p w:rsidR="00B02512"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4" o:spid="_x0000_s1139" style="position:absolute;left:0;text-align:left;flip:y;z-index:251684864;visibility:visible;mso-width-relative:margin;mso-height-relative:margin" from="146.7pt,4.8pt" to="173.7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" strokecolor="windowText" strokeweight="1pt">
            <v:stroke joinstyle="miter"/>
          </v:line>
        </w:pict>
      </w:r>
    </w:p>
    <w:p w:rsidR="00B02512"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0" o:spid="_x0000_s1138" style="position:absolute;left:0;text-align:left;z-index:251676672;visibility:visible;mso-width-relative:margin;mso-height-relative:margin" from="78.45pt,13.65pt" to="78.45pt,8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" strokecolor="windowText" strokeweight="1pt">
            <v:stroke joinstyle="miter"/>
          </v:line>
        </w:pict>
      </w:r>
      <w:r w:rsidRPr="008F296C">
        <w:rPr>
          <w:lang w:val="uk-UA"/>
        </w:rPr>
        <w:pict>
          <v:roundrect id="Прямоугольник: скругленные углы 6" o:spid="_x0000_s1137" style="position:absolute;left:0;text-align:left;margin-left:223.95pt;margin-top:13.65pt;width:192.75pt;height:48pt;z-index:251669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" fillcolor="window" strokecolor="windowText" strokeweight="1pt">
            <v:stroke joinstyle="miter"/>
            <v:textbox>
              <w:txbxContent>
                <w:p w:rsidR="00E80210" w:rsidRPr="00E80210" w:rsidRDefault="00E80210" w:rsidP="00E80210">
                  <w:pPr>
                    <w:rPr>
                      <w:rFonts w:ascii="Times New Roman" w:hAnsi="Times New Roman" w:cs="Times New Roman"/>
                      <w:sz w:val="24"/>
                      <w:szCs w:val="24"/>
                    </w:rPr>
                  </w:pPr>
                  <w:r w:rsidRPr="00E80210">
                    <w:rPr>
                      <w:rFonts w:ascii="Times New Roman" w:hAnsi="Times New Roman" w:cs="Times New Roman"/>
                      <w:sz w:val="24"/>
                      <w:szCs w:val="24"/>
                    </w:rPr>
                    <w:t>Управління процесами виходу з кризи</w:t>
                  </w:r>
                </w:p>
              </w:txbxContent>
            </v:textbox>
          </v:roundrect>
        </w:pict>
      </w:r>
    </w:p>
    <w:p w:rsidR="00B02512"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3" o:spid="_x0000_s1136" style="position:absolute;left:0;text-align:left;flip:y;z-index:251682816;visibility:visible;mso-width-relative:margin;mso-height-relative:margin" from="173.7pt,18.75pt" to="223.9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" strokecolor="windowText" strokeweight="1pt">
            <v:stroke joinstyle="miter"/>
          </v:line>
        </w:pict>
      </w:r>
    </w:p>
    <w:p w:rsidR="00B02512" w:rsidRPr="00795429" w:rsidRDefault="00B02512" w:rsidP="00AB494F">
      <w:pPr>
        <w:pStyle w:val="a3"/>
        <w:spacing w:before="0" w:beforeAutospacing="0" w:after="0" w:afterAutospacing="0" w:line="360" w:lineRule="auto"/>
        <w:ind w:firstLine="709"/>
        <w:jc w:val="center"/>
        <w:rPr>
          <w:color w:val="000000" w:themeColor="text1"/>
          <w:sz w:val="28"/>
          <w:szCs w:val="28"/>
          <w:lang w:val="uk-UA"/>
        </w:rPr>
      </w:pPr>
    </w:p>
    <w:p w:rsidR="00E80210"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line id="Прямая соединительная линия 17" o:spid="_x0000_s1135" style="position:absolute;left:0;text-align:left;flip:x;z-index:251691008;visibility:visible;mso-width-relative:margin;mso-height-relative:margin" from="330pt,8.2pt" to="330.75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" strokecolor="windowText" strokeweight="1pt">
            <v:stroke joinstyle="miter"/>
          </v:line>
        </w:pict>
      </w:r>
      <w:r w:rsidRPr="008F296C">
        <w:rPr>
          <w:lang w:val="uk-UA"/>
        </w:rPr>
        <w:pict>
          <v:line id="Прямая соединительная линия 16" o:spid="_x0000_s1134" style="position:absolute;left:0;text-align:left;flip:x;z-index:251688960;visibility:visible;mso-width-relative:margin;mso-height-relative:margin" from="219.75pt,8.2pt" to="220.5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" strokecolor="windowText" strokeweight="1pt">
            <v:stroke joinstyle="miter"/>
          </v:line>
        </w:pict>
      </w:r>
      <w:r w:rsidRPr="008F296C">
        <w:rPr>
          <w:lang w:val="uk-UA"/>
        </w:rPr>
        <w:pict>
          <v:line id="Прямая соединительная линия 15" o:spid="_x0000_s1133" style="position:absolute;left:0;text-align:left;flip:x;z-index:251686912;visibility:visible;mso-width-relative:margin;mso-height-relative:margin" from="61.2pt,7.95pt" to="61.9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" strokecolor="windowText" strokeweight="1pt">
            <v:stroke joinstyle="miter"/>
          </v:line>
        </w:pict>
      </w:r>
      <w:r w:rsidRPr="008F296C">
        <w:rPr>
          <w:lang w:val="uk-UA"/>
        </w:rPr>
        <w:pict>
          <v:line id="Прямая соединительная линия 9" o:spid="_x0000_s1132" style="position:absolute;left:0;text-align:left;z-index:251674624;visibility:visible;mso-width-relative:margin;mso-height-relative:margin" from="61.95pt,7.95pt" to="330.45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" strokecolor="windowText" strokeweight="1pt">
            <v:stroke joinstyle="miter"/>
          </v:line>
        </w:pict>
      </w:r>
    </w:p>
    <w:p w:rsidR="00E80210" w:rsidRPr="00795429" w:rsidRDefault="008F296C" w:rsidP="00AB494F">
      <w:pPr>
        <w:pStyle w:val="a3"/>
        <w:spacing w:before="0" w:beforeAutospacing="0" w:after="0" w:afterAutospacing="0" w:line="360" w:lineRule="auto"/>
        <w:ind w:firstLine="709"/>
        <w:jc w:val="center"/>
        <w:rPr>
          <w:color w:val="000000" w:themeColor="text1"/>
          <w:sz w:val="28"/>
          <w:szCs w:val="28"/>
          <w:lang w:val="uk-UA"/>
        </w:rPr>
      </w:pPr>
      <w:r w:rsidRPr="008F296C">
        <w:rPr>
          <w:lang w:val="uk-UA"/>
        </w:rPr>
        <w:pict>
          <v:roundrect id="Прямоугольник: скругленные углы 3" o:spid="_x0000_s1131" style="position:absolute;left:0;text-align:left;margin-left:25.2pt;margin-top:4.05pt;width:121.5pt;height:58.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" fillcolor="window" strokecolor="windowText" strokeweight="1pt">
            <v:stroke joinstyle="miter"/>
            <v:textbox>
              <w:txbxContent>
                <w:p w:rsidR="00E80210" w:rsidRPr="00E80210" w:rsidRDefault="00E80210" w:rsidP="00E80210">
                  <w:pPr>
                    <w:rPr>
                      <w:rFonts w:ascii="Times New Roman" w:hAnsi="Times New Roman" w:cs="Times New Roman"/>
                      <w:sz w:val="24"/>
                      <w:szCs w:val="24"/>
                    </w:rPr>
                  </w:pPr>
                  <w:r w:rsidRPr="00E80210">
                    <w:rPr>
                      <w:rFonts w:ascii="Times New Roman" w:hAnsi="Times New Roman" w:cs="Times New Roman"/>
                      <w:sz w:val="24"/>
                      <w:szCs w:val="24"/>
                    </w:rPr>
                    <w:t>Своєчасність управлінського впливу</w:t>
                  </w:r>
                </w:p>
              </w:txbxContent>
            </v:textbox>
          </v:roundrect>
        </w:pict>
      </w:r>
      <w:r w:rsidRPr="008F296C">
        <w:rPr>
          <w:lang w:val="uk-UA"/>
        </w:rPr>
        <w:pict>
          <v:roundrect id="Прямоугольник: скругленные углы 7" o:spid="_x0000_s1130" style="position:absolute;left:0;text-align:left;margin-left:4in;margin-top:3.85pt;width:100.5pt;height:52.5pt;z-index:251671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" fillcolor="window" strokecolor="windowText" strokeweight="1pt">
            <v:stroke joinstyle="miter"/>
            <v:textbox>
              <w:txbxContent>
                <w:p w:rsidR="00E80210" w:rsidRPr="00E80210" w:rsidRDefault="00E80210" w:rsidP="00E80210">
                  <w:pPr>
                    <w:rPr>
                      <w:rFonts w:ascii="Times New Roman" w:hAnsi="Times New Roman" w:cs="Times New Roman"/>
                      <w:sz w:val="24"/>
                      <w:szCs w:val="24"/>
                    </w:rPr>
                  </w:pPr>
                  <w:r>
                    <w:rPr>
                      <w:rFonts w:ascii="Times New Roman" w:hAnsi="Times New Roman" w:cs="Times New Roman"/>
                      <w:sz w:val="24"/>
                      <w:szCs w:val="24"/>
                    </w:rPr>
                    <w:t>Нівелювання відхилень</w:t>
                  </w:r>
                </w:p>
              </w:txbxContent>
            </v:textbox>
          </v:roundrect>
        </w:pict>
      </w:r>
      <w:r w:rsidRPr="008F296C">
        <w:rPr>
          <w:lang w:val="uk-UA"/>
        </w:rPr>
        <w:pict>
          <v:roundrect id="Прямоугольник: скругленные углы 5" o:spid="_x0000_s1129" style="position:absolute;left:0;text-align:left;margin-left:164.7pt;margin-top:4.05pt;width:100.5pt;height:52.5pt;z-index:2516674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" fillcolor="window" strokecolor="windowText" strokeweight="1pt">
            <v:stroke joinstyle="miter"/>
            <v:textbox>
              <w:txbxContent>
                <w:p w:rsidR="00E80210" w:rsidRPr="00E80210" w:rsidRDefault="00E80210" w:rsidP="00E80210">
                  <w:pPr>
                    <w:rPr>
                      <w:rFonts w:ascii="Times New Roman" w:hAnsi="Times New Roman" w:cs="Times New Roman"/>
                      <w:sz w:val="24"/>
                      <w:szCs w:val="24"/>
                    </w:rPr>
                  </w:pPr>
                  <w:r w:rsidRPr="00E80210">
                    <w:rPr>
                      <w:rFonts w:ascii="Times New Roman" w:hAnsi="Times New Roman" w:cs="Times New Roman"/>
                      <w:sz w:val="24"/>
                      <w:szCs w:val="24"/>
                    </w:rPr>
                    <w:t>Стабілізація стану</w:t>
                  </w:r>
                </w:p>
              </w:txbxContent>
            </v:textbox>
          </v:roundrect>
        </w:pict>
      </w:r>
    </w:p>
    <w:p w:rsidR="00E80210" w:rsidRPr="00795429" w:rsidRDefault="00E80210" w:rsidP="00AB494F">
      <w:pPr>
        <w:pStyle w:val="a3"/>
        <w:spacing w:before="0" w:beforeAutospacing="0" w:after="0" w:afterAutospacing="0" w:line="360" w:lineRule="auto"/>
        <w:ind w:firstLine="709"/>
        <w:jc w:val="center"/>
        <w:rPr>
          <w:color w:val="000000" w:themeColor="text1"/>
          <w:sz w:val="28"/>
          <w:szCs w:val="28"/>
          <w:lang w:val="uk-UA"/>
        </w:rPr>
      </w:pPr>
    </w:p>
    <w:p w:rsidR="00E80210" w:rsidRPr="00795429" w:rsidRDefault="00E80210" w:rsidP="00AB494F">
      <w:pPr>
        <w:pStyle w:val="a3"/>
        <w:spacing w:before="0" w:beforeAutospacing="0" w:after="0" w:afterAutospacing="0" w:line="360" w:lineRule="auto"/>
        <w:ind w:firstLine="709"/>
        <w:jc w:val="center"/>
        <w:rPr>
          <w:color w:val="000000" w:themeColor="text1"/>
          <w:sz w:val="28"/>
          <w:szCs w:val="28"/>
          <w:lang w:val="uk-UA"/>
        </w:rPr>
      </w:pPr>
    </w:p>
    <w:p w:rsidR="00E80210" w:rsidRPr="00795429" w:rsidRDefault="00E80210" w:rsidP="00AB494F">
      <w:pPr>
        <w:pStyle w:val="a3"/>
        <w:spacing w:before="0" w:beforeAutospacing="0" w:after="0" w:afterAutospacing="0" w:line="360" w:lineRule="auto"/>
        <w:ind w:firstLine="709"/>
        <w:jc w:val="center"/>
        <w:rPr>
          <w:color w:val="000000" w:themeColor="text1"/>
          <w:sz w:val="28"/>
          <w:szCs w:val="28"/>
          <w:lang w:val="uk-UA"/>
        </w:rPr>
      </w:pPr>
    </w:p>
    <w:p w:rsidR="00892891" w:rsidRPr="00795429" w:rsidRDefault="00AB494F" w:rsidP="00AB494F">
      <w:pPr>
        <w:pStyle w:val="a3"/>
        <w:spacing w:before="0" w:beforeAutospacing="0" w:after="0" w:afterAutospacing="0" w:line="360" w:lineRule="auto"/>
        <w:ind w:firstLine="709"/>
        <w:jc w:val="center"/>
        <w:rPr>
          <w:color w:val="000000" w:themeColor="text1"/>
          <w:sz w:val="28"/>
          <w:szCs w:val="28"/>
          <w:lang w:val="uk-UA"/>
        </w:rPr>
      </w:pPr>
      <w:r w:rsidRPr="00795429">
        <w:rPr>
          <w:color w:val="000000" w:themeColor="text1"/>
          <w:sz w:val="28"/>
          <w:szCs w:val="28"/>
          <w:lang w:val="uk-UA"/>
        </w:rPr>
        <w:t>Рис.1.1.</w:t>
      </w:r>
      <w:r w:rsidR="00B02512" w:rsidRPr="00795429">
        <w:rPr>
          <w:color w:val="000000" w:themeColor="text1"/>
          <w:sz w:val="28"/>
          <w:szCs w:val="28"/>
          <w:lang w:val="uk-UA"/>
        </w:rPr>
        <w:t xml:space="preserve"> Процеси антикризового управління</w:t>
      </w:r>
    </w:p>
    <w:p w:rsidR="00404FFB" w:rsidRPr="00795429" w:rsidRDefault="00404FFB" w:rsidP="00404FFB">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Ефективність антикризового управління оцінюється за ступенем досягнення його цілей - пом’якшення, обмеження чи використання кризових ситуацій, порівняно з ресурсами, витраченими на це.</w:t>
      </w:r>
    </w:p>
    <w:p w:rsidR="009239CB" w:rsidRPr="00795429" w:rsidRDefault="009239CB" w:rsidP="009239CB">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Для оцінки впливу кризових явищ на підприємство важливо розуміти не лише їхні причини, а й можливі наслідки. Це можуть бути як руйнування підприємства, так і його оновлення, як оздоровлення фірми, так і виникнення нових кризових циклів. Щоб уникнути негативного впливу цих процесів, використовується антикризове управління, яке дає можливість менеджерам ефективно виконувати свої функції та оперативно вирішувати нагальні проблеми. Антикризове управління підприємством як система є комплексом стратегічних заходів, спрямованих на усунення проблем, що виникають у його діяльності.</w:t>
      </w:r>
      <w:r w:rsidR="000E6D7C" w:rsidRPr="00795429">
        <w:rPr>
          <w:color w:val="000000" w:themeColor="text1"/>
          <w:sz w:val="28"/>
          <w:szCs w:val="28"/>
          <w:lang w:val="uk-UA"/>
        </w:rPr>
        <w:t xml:space="preserve"> </w:t>
      </w:r>
    </w:p>
    <w:p w:rsidR="000E6D7C" w:rsidRPr="00795429" w:rsidRDefault="000E6D7C" w:rsidP="009239CB">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У сучасних умовах основні функції антикризового управління мають стратегічну орієнтацію та враховують актуальні тенденції економічного </w:t>
      </w:r>
      <w:r w:rsidRPr="00795429">
        <w:rPr>
          <w:color w:val="000000" w:themeColor="text1"/>
          <w:sz w:val="28"/>
          <w:szCs w:val="28"/>
          <w:lang w:val="uk-UA"/>
        </w:rPr>
        <w:lastRenderedPageBreak/>
        <w:t>розвитку (табл. 1.2.). Вони включають адаптацію до динамічних змін у зовнішньому середовищі, розробку інноваційних рішень та ефективне реагування на кризові ситуації для забезпечення стабільності підприємства.</w:t>
      </w:r>
    </w:p>
    <w:p w:rsidR="000F5FF7" w:rsidRPr="00795429" w:rsidRDefault="000F5FF7" w:rsidP="000E6D7C">
      <w:pPr>
        <w:pStyle w:val="a3"/>
        <w:spacing w:before="0" w:beforeAutospacing="0" w:after="0" w:afterAutospacing="0" w:line="360" w:lineRule="auto"/>
        <w:ind w:firstLine="709"/>
        <w:jc w:val="right"/>
        <w:rPr>
          <w:color w:val="000000" w:themeColor="text1"/>
          <w:sz w:val="28"/>
          <w:szCs w:val="28"/>
          <w:lang w:val="uk-UA"/>
        </w:rPr>
      </w:pPr>
    </w:p>
    <w:p w:rsidR="000E6D7C" w:rsidRPr="00795429" w:rsidRDefault="000E6D7C" w:rsidP="000E6D7C">
      <w:pPr>
        <w:pStyle w:val="a3"/>
        <w:spacing w:before="0" w:beforeAutospacing="0" w:after="0" w:afterAutospacing="0" w:line="360" w:lineRule="auto"/>
        <w:ind w:firstLine="709"/>
        <w:jc w:val="right"/>
        <w:rPr>
          <w:color w:val="000000" w:themeColor="text1"/>
          <w:sz w:val="28"/>
          <w:szCs w:val="28"/>
          <w:lang w:val="uk-UA"/>
        </w:rPr>
      </w:pPr>
      <w:r w:rsidRPr="00795429">
        <w:rPr>
          <w:color w:val="000000" w:themeColor="text1"/>
          <w:sz w:val="28"/>
          <w:szCs w:val="28"/>
          <w:lang w:val="uk-UA"/>
        </w:rPr>
        <w:t>Таблиця 1.2.</w:t>
      </w:r>
    </w:p>
    <w:p w:rsidR="000E6D7C" w:rsidRPr="00795429" w:rsidRDefault="000E6D7C" w:rsidP="000E6D7C">
      <w:pPr>
        <w:pStyle w:val="a3"/>
        <w:spacing w:before="0" w:beforeAutospacing="0" w:after="0" w:afterAutospacing="0" w:line="360" w:lineRule="auto"/>
        <w:ind w:firstLine="709"/>
        <w:jc w:val="center"/>
        <w:rPr>
          <w:color w:val="000000" w:themeColor="text1"/>
          <w:sz w:val="28"/>
          <w:szCs w:val="28"/>
          <w:lang w:val="uk-UA"/>
        </w:rPr>
      </w:pPr>
      <w:r w:rsidRPr="00795429">
        <w:rPr>
          <w:color w:val="000000" w:themeColor="text1"/>
          <w:sz w:val="28"/>
          <w:szCs w:val="28"/>
          <w:lang w:val="uk-UA"/>
        </w:rPr>
        <w:t>Основні функції антикризового управління стратегічн</w:t>
      </w:r>
      <w:r w:rsidR="00FF7565" w:rsidRPr="00795429">
        <w:rPr>
          <w:color w:val="000000" w:themeColor="text1"/>
          <w:sz w:val="28"/>
          <w:szCs w:val="28"/>
          <w:lang w:val="uk-UA"/>
        </w:rPr>
        <w:t>ого</w:t>
      </w:r>
      <w:r w:rsidRPr="00795429">
        <w:rPr>
          <w:color w:val="000000" w:themeColor="text1"/>
          <w:sz w:val="28"/>
          <w:szCs w:val="28"/>
          <w:lang w:val="uk-UA"/>
        </w:rPr>
        <w:t xml:space="preserve"> спрямування</w:t>
      </w:r>
    </w:p>
    <w:tbl>
      <w:tblPr>
        <w:tblStyle w:val="a4"/>
        <w:tblW w:w="0" w:type="auto"/>
        <w:tblLook w:val="04A0"/>
      </w:tblPr>
      <w:tblGrid>
        <w:gridCol w:w="1980"/>
        <w:gridCol w:w="7365"/>
      </w:tblGrid>
      <w:tr w:rsidR="0011722B" w:rsidRPr="00795429" w:rsidTr="000E6D7C">
        <w:tc>
          <w:tcPr>
            <w:tcW w:w="1980"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Функція</w:t>
            </w:r>
          </w:p>
        </w:tc>
        <w:tc>
          <w:tcPr>
            <w:tcW w:w="7365"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Зміст функції</w:t>
            </w:r>
          </w:p>
        </w:tc>
      </w:tr>
      <w:tr w:rsidR="0011722B" w:rsidRPr="00795429" w:rsidTr="000E6D7C">
        <w:tc>
          <w:tcPr>
            <w:tcW w:w="1980"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 xml:space="preserve">Планування </w:t>
            </w:r>
          </w:p>
        </w:tc>
        <w:tc>
          <w:tcPr>
            <w:tcW w:w="7365" w:type="dxa"/>
          </w:tcPr>
          <w:p w:rsidR="000E6D7C" w:rsidRPr="00795429" w:rsidRDefault="000E6D7C"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Аналіз і встановлення ефективних методів взаємодії з динамічним зовнішнім середовищем.</w:t>
            </w:r>
          </w:p>
          <w:p w:rsidR="000E6D7C" w:rsidRPr="00795429" w:rsidRDefault="000E6D7C"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Symbol" w:cs="Times New Roman"/>
                <w:color w:val="000000" w:themeColor="text1"/>
                <w:sz w:val="24"/>
                <w:szCs w:val="24"/>
                <w:lang w:eastAsia="ru-RU"/>
              </w:rPr>
              <w:t>2.</w:t>
            </w:r>
            <w:r w:rsidRPr="00795429">
              <w:rPr>
                <w:rFonts w:ascii="Times New Roman" w:eastAsia="Times New Roman" w:hAnsi="Times New Roman" w:cs="Times New Roman"/>
                <w:color w:val="000000" w:themeColor="text1"/>
                <w:sz w:val="24"/>
                <w:szCs w:val="24"/>
                <w:lang w:eastAsia="ru-RU"/>
              </w:rPr>
              <w:t xml:space="preserve">  Формування та розвиток ключових компетенцій, що сприяють забезпеченню антикризової стійкості та стратегічної орієнтації підприємства.</w:t>
            </w:r>
          </w:p>
          <w:p w:rsidR="000E6D7C" w:rsidRPr="00795429" w:rsidRDefault="000E6D7C"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Symbol" w:cs="Times New Roman"/>
                <w:color w:val="000000" w:themeColor="text1"/>
                <w:sz w:val="24"/>
                <w:szCs w:val="24"/>
                <w:lang w:eastAsia="ru-RU"/>
              </w:rPr>
              <w:t>3.</w:t>
            </w:r>
            <w:r w:rsidRPr="00795429">
              <w:rPr>
                <w:rFonts w:ascii="Times New Roman" w:eastAsia="Times New Roman" w:hAnsi="Times New Roman" w:cs="Times New Roman"/>
                <w:color w:val="000000" w:themeColor="text1"/>
                <w:sz w:val="24"/>
                <w:szCs w:val="24"/>
                <w:lang w:eastAsia="ru-RU"/>
              </w:rPr>
              <w:t xml:space="preserve">  Постановка стратегічної мети та визначення пріоритетних завдань для досягнення стабільності.</w:t>
            </w:r>
          </w:p>
          <w:p w:rsidR="000E6D7C" w:rsidRPr="00795429" w:rsidRDefault="000E6D7C" w:rsidP="000E6D7C">
            <w:pPr>
              <w:pStyle w:val="a3"/>
              <w:spacing w:before="0" w:beforeAutospacing="0" w:after="0" w:afterAutospacing="0"/>
              <w:jc w:val="both"/>
              <w:rPr>
                <w:color w:val="000000" w:themeColor="text1"/>
                <w:lang w:val="uk-UA"/>
              </w:rPr>
            </w:pPr>
            <w:r w:rsidRPr="00795429">
              <w:rPr>
                <w:rFonts w:hAnsi="Symbol"/>
                <w:color w:val="000000" w:themeColor="text1"/>
                <w:lang w:val="uk-UA"/>
              </w:rPr>
              <w:t>4.</w:t>
            </w:r>
            <w:r w:rsidRPr="00795429">
              <w:rPr>
                <w:color w:val="000000" w:themeColor="text1"/>
                <w:lang w:val="uk-UA"/>
              </w:rPr>
              <w:t xml:space="preserve">  Розробка та впровадження стратегії й тактичних заходів управління для ефективного вирішення кризових ситуацій.</w:t>
            </w:r>
          </w:p>
        </w:tc>
      </w:tr>
      <w:tr w:rsidR="0011722B" w:rsidRPr="00795429" w:rsidTr="000E6D7C">
        <w:tc>
          <w:tcPr>
            <w:tcW w:w="1980"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 xml:space="preserve">Організація </w:t>
            </w:r>
          </w:p>
        </w:tc>
        <w:tc>
          <w:tcPr>
            <w:tcW w:w="7365" w:type="dxa"/>
          </w:tcPr>
          <w:p w:rsidR="000E6D7C" w:rsidRPr="00795429" w:rsidRDefault="000E6D7C"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Модифікація та адаптація організаційної структури для відповідності новим стратегічним цілям і умовам.</w:t>
            </w:r>
          </w:p>
          <w:p w:rsidR="000E6D7C" w:rsidRPr="00795429" w:rsidRDefault="000E6D7C"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Відбір персоналу з необхідними компетенціями, здатного ефективно діяти в умовах змін і криз.</w:t>
            </w:r>
          </w:p>
          <w:p w:rsidR="000E6D7C" w:rsidRPr="00795429" w:rsidRDefault="000E6D7C" w:rsidP="000E6D7C">
            <w:pPr>
              <w:jc w:val="left"/>
              <w:rPr>
                <w:color w:val="000000" w:themeColor="text1"/>
                <w:sz w:val="24"/>
                <w:szCs w:val="24"/>
              </w:rPr>
            </w:pPr>
            <w:r w:rsidRPr="00795429">
              <w:rPr>
                <w:rFonts w:ascii="Times New Roman" w:eastAsia="Times New Roman" w:hAnsi="Times New Roman" w:cs="Times New Roman"/>
                <w:color w:val="000000" w:themeColor="text1"/>
                <w:sz w:val="24"/>
                <w:szCs w:val="24"/>
                <w:lang w:eastAsia="ru-RU"/>
              </w:rPr>
              <w:t>3.  Створення організаційної культури, яка забезпечує гнучкість та швидку адаптацію до змін зовнішніх і внутрішніх обставин.</w:t>
            </w:r>
          </w:p>
        </w:tc>
      </w:tr>
      <w:tr w:rsidR="0011722B" w:rsidRPr="00795429" w:rsidTr="000E6D7C">
        <w:tc>
          <w:tcPr>
            <w:tcW w:w="1980"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Мотивація</w:t>
            </w:r>
          </w:p>
        </w:tc>
        <w:tc>
          <w:tcPr>
            <w:tcW w:w="7365" w:type="dxa"/>
          </w:tcPr>
          <w:p w:rsidR="000E6D7C" w:rsidRPr="00795429" w:rsidRDefault="00213C97"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w:t>
            </w:r>
            <w:r w:rsidR="000E6D7C" w:rsidRPr="00795429">
              <w:rPr>
                <w:rFonts w:ascii="Times New Roman" w:eastAsia="Times New Roman" w:hAnsi="Times New Roman" w:cs="Times New Roman"/>
                <w:color w:val="000000" w:themeColor="text1"/>
                <w:sz w:val="24"/>
                <w:szCs w:val="24"/>
                <w:lang w:eastAsia="ru-RU"/>
              </w:rPr>
              <w:t xml:space="preserve"> Розробка системи моніторингу мотивації для підтримки та підвищення ефективності праці.</w:t>
            </w:r>
          </w:p>
          <w:p w:rsidR="000E6D7C" w:rsidRPr="00795429" w:rsidRDefault="00213C97" w:rsidP="000E6D7C">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w:t>
            </w:r>
            <w:r w:rsidR="000E6D7C" w:rsidRPr="00795429">
              <w:rPr>
                <w:rFonts w:ascii="Times New Roman" w:eastAsia="Times New Roman" w:hAnsi="Times New Roman" w:cs="Times New Roman"/>
                <w:color w:val="000000" w:themeColor="text1"/>
                <w:sz w:val="24"/>
                <w:szCs w:val="24"/>
                <w:lang w:eastAsia="ru-RU"/>
              </w:rPr>
              <w:t xml:space="preserve"> Формування готовності до змін шляхом узгодження поведінкових аспектів і адаптації працівників до нових умов.</w:t>
            </w:r>
          </w:p>
          <w:p w:rsidR="000E6D7C" w:rsidRPr="00795429" w:rsidRDefault="00213C97" w:rsidP="000E6D7C">
            <w:pPr>
              <w:jc w:val="left"/>
              <w:rPr>
                <w:color w:val="000000" w:themeColor="text1"/>
                <w:sz w:val="24"/>
                <w:szCs w:val="24"/>
              </w:rPr>
            </w:pPr>
            <w:r w:rsidRPr="00795429">
              <w:rPr>
                <w:rFonts w:ascii="Times New Roman" w:eastAsia="Times New Roman" w:hAnsi="Times New Roman" w:cs="Times New Roman"/>
                <w:color w:val="000000" w:themeColor="text1"/>
                <w:sz w:val="24"/>
                <w:szCs w:val="24"/>
                <w:lang w:eastAsia="ru-RU"/>
              </w:rPr>
              <w:t>3.</w:t>
            </w:r>
            <w:r w:rsidR="000E6D7C" w:rsidRPr="00795429">
              <w:rPr>
                <w:rFonts w:ascii="Times New Roman" w:eastAsia="Times New Roman" w:hAnsi="Times New Roman" w:cs="Times New Roman"/>
                <w:color w:val="000000" w:themeColor="text1"/>
                <w:sz w:val="24"/>
                <w:szCs w:val="24"/>
                <w:lang w:eastAsia="ru-RU"/>
              </w:rPr>
              <w:t>Забезпечення гармонійної взаємодії між усіма категоріями персоналу та управлінськими органами для досягнення спільних цілей.</w:t>
            </w:r>
          </w:p>
        </w:tc>
      </w:tr>
      <w:tr w:rsidR="000E6D7C" w:rsidRPr="00795429" w:rsidTr="000E6D7C">
        <w:tc>
          <w:tcPr>
            <w:tcW w:w="1980" w:type="dxa"/>
          </w:tcPr>
          <w:p w:rsidR="000E6D7C" w:rsidRPr="00795429" w:rsidRDefault="000E6D7C" w:rsidP="000E6D7C">
            <w:pPr>
              <w:pStyle w:val="a3"/>
              <w:spacing w:before="0" w:beforeAutospacing="0" w:after="0" w:afterAutospacing="0" w:line="360" w:lineRule="auto"/>
              <w:jc w:val="center"/>
              <w:rPr>
                <w:b/>
                <w:bCs/>
                <w:color w:val="000000" w:themeColor="text1"/>
                <w:lang w:val="uk-UA"/>
              </w:rPr>
            </w:pPr>
            <w:r w:rsidRPr="00795429">
              <w:rPr>
                <w:b/>
                <w:bCs/>
                <w:color w:val="000000" w:themeColor="text1"/>
                <w:lang w:val="uk-UA"/>
              </w:rPr>
              <w:t>Контроль</w:t>
            </w:r>
          </w:p>
        </w:tc>
        <w:tc>
          <w:tcPr>
            <w:tcW w:w="7365" w:type="dxa"/>
          </w:tcPr>
          <w:p w:rsidR="00A10EA7" w:rsidRPr="00795429" w:rsidRDefault="00A10EA7" w:rsidP="00A10EA7">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Проведення діагностики кризових явищ для виявлення причин та масштабів їхнього впливу на діяльність підприємства.</w:t>
            </w:r>
          </w:p>
          <w:p w:rsidR="000E6D7C" w:rsidRPr="00795429" w:rsidRDefault="00A10EA7" w:rsidP="00A10EA7">
            <w:pPr>
              <w:jc w:val="left"/>
              <w:rPr>
                <w:color w:val="000000" w:themeColor="text1"/>
                <w:sz w:val="24"/>
                <w:szCs w:val="24"/>
              </w:rPr>
            </w:pPr>
            <w:r w:rsidRPr="00795429">
              <w:rPr>
                <w:rFonts w:ascii="Times New Roman" w:eastAsia="Times New Roman" w:hAnsi="Times New Roman" w:cs="Times New Roman"/>
                <w:color w:val="000000" w:themeColor="text1"/>
                <w:sz w:val="24"/>
                <w:szCs w:val="24"/>
                <w:lang w:eastAsia="ru-RU"/>
              </w:rPr>
              <w:t>2.Розробка та впровадження системи стратегічного контролінгу, спрямованого на моніторинг та управління ключовими показниками для забезпечення стійкого розвитку.</w:t>
            </w:r>
          </w:p>
        </w:tc>
      </w:tr>
    </w:tbl>
    <w:p w:rsidR="000E6D7C" w:rsidRPr="00795429" w:rsidRDefault="000E6D7C" w:rsidP="000E6D7C">
      <w:pPr>
        <w:pStyle w:val="a3"/>
        <w:spacing w:before="0" w:beforeAutospacing="0" w:after="0" w:afterAutospacing="0" w:line="360" w:lineRule="auto"/>
        <w:ind w:firstLine="709"/>
        <w:jc w:val="center"/>
        <w:rPr>
          <w:color w:val="000000" w:themeColor="text1"/>
          <w:sz w:val="28"/>
          <w:szCs w:val="28"/>
          <w:lang w:val="uk-UA"/>
        </w:rPr>
      </w:pPr>
    </w:p>
    <w:p w:rsidR="000E6D7C" w:rsidRPr="00795429" w:rsidRDefault="007D0584" w:rsidP="007D0584">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Однією з ключових проблем антикризового управління на вітчизняних підприємствах є пізня активація діючої системи управління, яка зазвичай починає функціонувати лише після появи ознак неплатоспроможності щодо кредиторів. Ця ситуація супроводжується впровадженням механізмів антикризового регулювання. У рамках антикризового управління виникає необхідність балансувати дві цілі, які не завжди сумісні: відновлення </w:t>
      </w:r>
      <w:r w:rsidRPr="00795429">
        <w:rPr>
          <w:color w:val="000000" w:themeColor="text1"/>
          <w:sz w:val="28"/>
          <w:szCs w:val="28"/>
          <w:lang w:val="uk-UA"/>
        </w:rPr>
        <w:lastRenderedPageBreak/>
        <w:t>фінансової стабільності підприємства-боржника та виконання зобов’язань перед кредиторами. Це ускладнює визначення чітких шляхів виходу з кризи. Крім того, принципи управління вартістю підприємства та реструктуризація його операційної, фінансової й інвестиційної діяльності залишаються недостатньо розвиненими і застосовуються вкрай рідко.</w:t>
      </w:r>
    </w:p>
    <w:p w:rsidR="000E6D7C" w:rsidRPr="00795429" w:rsidRDefault="000E6D7C" w:rsidP="000E6D7C">
      <w:pPr>
        <w:pStyle w:val="a3"/>
        <w:spacing w:before="0" w:beforeAutospacing="0" w:after="0" w:afterAutospacing="0" w:line="360" w:lineRule="auto"/>
        <w:ind w:firstLine="709"/>
        <w:jc w:val="center"/>
        <w:rPr>
          <w:color w:val="000000" w:themeColor="text1"/>
          <w:sz w:val="28"/>
          <w:szCs w:val="28"/>
          <w:lang w:val="uk-UA"/>
        </w:rPr>
      </w:pPr>
    </w:p>
    <w:p w:rsidR="00A2696E" w:rsidRPr="00795429" w:rsidRDefault="002C1DAB" w:rsidP="00A2696E">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1.2. </w:t>
      </w:r>
      <w:r w:rsidR="003D7FDD" w:rsidRPr="00795429">
        <w:rPr>
          <w:color w:val="000000" w:themeColor="text1"/>
          <w:sz w:val="28"/>
          <w:szCs w:val="28"/>
          <w:lang w:val="uk-UA"/>
        </w:rPr>
        <w:t xml:space="preserve">Принципи </w:t>
      </w:r>
      <w:r w:rsidR="0063795F" w:rsidRPr="00795429">
        <w:rPr>
          <w:color w:val="000000" w:themeColor="text1"/>
          <w:sz w:val="28"/>
          <w:szCs w:val="28"/>
          <w:lang w:val="uk-UA"/>
        </w:rPr>
        <w:t xml:space="preserve">та методи </w:t>
      </w:r>
      <w:r w:rsidR="003D7FDD" w:rsidRPr="00795429">
        <w:rPr>
          <w:color w:val="000000" w:themeColor="text1"/>
          <w:sz w:val="28"/>
          <w:szCs w:val="28"/>
          <w:lang w:val="uk-UA"/>
        </w:rPr>
        <w:t>антикризового управління підприємством</w:t>
      </w:r>
    </w:p>
    <w:p w:rsidR="00A2696E" w:rsidRPr="00795429" w:rsidRDefault="00A2696E" w:rsidP="00A2696E">
      <w:pPr>
        <w:pStyle w:val="a3"/>
        <w:spacing w:before="0" w:beforeAutospacing="0" w:after="0" w:afterAutospacing="0" w:line="360" w:lineRule="auto"/>
        <w:ind w:firstLine="709"/>
        <w:jc w:val="both"/>
        <w:rPr>
          <w:color w:val="000000" w:themeColor="text1"/>
          <w:sz w:val="28"/>
          <w:szCs w:val="28"/>
          <w:lang w:val="uk-UA"/>
        </w:rPr>
      </w:pPr>
    </w:p>
    <w:p w:rsidR="00A2696E" w:rsidRPr="00795429" w:rsidRDefault="00A2696E" w:rsidP="00A2696E">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Середовище, в якому нині опиняються підприємства, негативно впливає на їхній подальший розвиток, а також на здатність зберігати конкурентоспроможність і фінансову рентабельність.</w:t>
      </w:r>
    </w:p>
    <w:p w:rsidR="00A2696E" w:rsidRPr="00795429" w:rsidRDefault="00A2696E" w:rsidP="00A2696E">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Тому важливим елементом сучасного управління є ефективне динамічне управління, яке здатне передбачати можливість кризи, вчасно уникати її та після її настання здійснювати управління для виходу з кризи, забезпечуючи подальше успішне функціонування і підтримку діяльності підприємства.</w:t>
      </w:r>
    </w:p>
    <w:p w:rsidR="001442BA" w:rsidRPr="00795429" w:rsidRDefault="001442BA" w:rsidP="001442BA">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Один з ключових принципів антикризового управління полягає в науково</w:t>
      </w:r>
      <w:r w:rsidR="00685973" w:rsidRPr="00795429">
        <w:rPr>
          <w:color w:val="000000" w:themeColor="text1"/>
          <w:sz w:val="28"/>
          <w:szCs w:val="28"/>
          <w:lang w:val="uk-UA"/>
        </w:rPr>
        <w:t>-</w:t>
      </w:r>
      <w:r w:rsidRPr="00795429">
        <w:rPr>
          <w:color w:val="000000" w:themeColor="text1"/>
          <w:sz w:val="28"/>
          <w:szCs w:val="28"/>
          <w:lang w:val="uk-UA"/>
        </w:rPr>
        <w:t>обґрунтованому прогнозуванні можливих кризових ситуацій, що можуть виникнути через внутрішні чи зовнішні фактори, такі як економічні, фінансові, політичні, соціальні, трудові, екологічні та інші аспекти. Антикризове управління повинно проводити аналіз результатів виробництва на кожному етапі, а також на етапі реалізації готової продукції, щоб виявити потенційно негативні моменти, які можуть значно знизити ефективність і продуктивність виробничого процесу.</w:t>
      </w:r>
    </w:p>
    <w:p w:rsidR="001442BA" w:rsidRPr="00795429" w:rsidRDefault="001442BA" w:rsidP="001442BA">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Здійснюючи комплексний аналіз усіх етапів, управління має бути готовим до вжиття чітких заходів для швидкого та адекватного реагування, щоб запобігти погіршенню ситуації. Ефективне антикризове управління повинно включати розробку плану дій на етапах циклічного розвитку підприємства, з урахуванням ймовірності виникнення кризових ситуацій. Важливо проводити глибоке дослідження всіх етапів виробництва, вивчати </w:t>
      </w:r>
      <w:r w:rsidRPr="00795429">
        <w:rPr>
          <w:color w:val="000000" w:themeColor="text1"/>
          <w:sz w:val="28"/>
          <w:szCs w:val="28"/>
          <w:lang w:val="uk-UA"/>
        </w:rPr>
        <w:lastRenderedPageBreak/>
        <w:t>механізми процесів, технічні параметри використання обладнання, вдосконалення продуктивності, оцінку умов праці, кадровий потенціал, мотивацію працівників і впроваджувати інноваційні технології для виявлення можливих причин кризових явищ.</w:t>
      </w:r>
    </w:p>
    <w:p w:rsidR="00685973" w:rsidRPr="00795429" w:rsidRDefault="00685973" w:rsidP="0068597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Ключовим елементом антикризового управління є швидка реакція для впровадження необхідних антикризових заходів. Оперативне, чітке, обґрунтоване та ефективне управлінське реагування має значно більший вплив на подолання кризи, ніж тривале зволікання, яке лише погіршує ситуацію. Управлінці повинні мати доступ до об’єктивної та своєчасної інформації, яка відображає повну картину ситуації. На основі аналітичного вивчення цих даних та наукового прогнозування повинна розроблятися подальша стратегія управлінських рішень.</w:t>
      </w:r>
    </w:p>
    <w:p w:rsidR="00685973" w:rsidRPr="00795429" w:rsidRDefault="00685973" w:rsidP="0068597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Важливим є визначення пріоритетів у подальших діях і першочерговості використання ресурсів, з урахуванням важливості їх послідовності та витрат часу на їх реалізацію. Необхідно також здійснювати контроль за проміжними етапами діяльності підприємства, впровадженням нововведень, нових маркетингових стратегій і постійною можливістю їх локальної адаптації для досягнення кінцевого результату через відповідні коригування.</w:t>
      </w:r>
    </w:p>
    <w:p w:rsidR="00685973" w:rsidRPr="00795429" w:rsidRDefault="00685973" w:rsidP="0068597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Важливо не тільки оцінювати недоліки, а й виявляти позитивні сторони, конкурентні переваги та стратегічний потенціал підприємства у порівнянні з конкурентами на ринку. З точки зору ефективності антикризового управління необхідно зосередитися на забезпеченні платоспроможності підприємства для виконання фінансових зобов'язань та здатності до виробництва кінцевої продукції, мінімізуючи супутні витрати і задовольняючи потреби споживачів, забезпечуючи своє місце серед конкурентів.</w:t>
      </w:r>
    </w:p>
    <w:p w:rsidR="00685973" w:rsidRPr="00795429" w:rsidRDefault="00685973" w:rsidP="00685973">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Основним завданням є концентрація зусиль на виявленні, локалізації та усуненні проблеми з метою запобігання подальшому погіршенню ситуації та стану підприємства загалом. Ключовою рисою цього процесу є висока </w:t>
      </w:r>
      <w:r w:rsidRPr="00795429">
        <w:rPr>
          <w:color w:val="000000" w:themeColor="text1"/>
          <w:sz w:val="28"/>
          <w:szCs w:val="28"/>
          <w:lang w:val="uk-UA"/>
        </w:rPr>
        <w:lastRenderedPageBreak/>
        <w:t>компетентність фахівців та їх обізнаність, а також адекватне розуміння ситуації, що склалася. Важливим аспектом є наявність у фахівців позитивного досвіду успішного виходу з кризових ситуацій на підприємствах.</w:t>
      </w:r>
    </w:p>
    <w:p w:rsidR="006E2D45" w:rsidRPr="00795429" w:rsidRDefault="00685973" w:rsidP="006E2D45">
      <w:pPr>
        <w:pStyle w:val="a3"/>
        <w:spacing w:before="0" w:beforeAutospacing="0" w:after="0" w:afterAutospacing="0" w:line="360" w:lineRule="auto"/>
        <w:ind w:firstLine="709"/>
        <w:jc w:val="both"/>
        <w:rPr>
          <w:color w:val="000000" w:themeColor="text1"/>
          <w:sz w:val="28"/>
          <w:szCs w:val="28"/>
          <w:lang w:val="uk-UA"/>
        </w:rPr>
      </w:pPr>
      <w:r w:rsidRPr="00795429">
        <w:rPr>
          <w:color w:val="000000" w:themeColor="text1"/>
          <w:sz w:val="28"/>
          <w:szCs w:val="28"/>
          <w:lang w:val="uk-UA"/>
        </w:rPr>
        <w:t xml:space="preserve">Основною метою антикризової діяльності є забезпечення ефективної роботи фахівців для виведення підприємства з кризового стану, зберігаючи його платоспроможність. Це дасть змогу компанії залишитися конкурентоспроможною на ринку, враховуючи досвід, отриманий під час кризи, і коригуючи стратегію бізнесу відповідно до поточних ринкових вимог. Важливо зміцнити позиції підприємства для забезпечення довгострокової стабільності. Для цього компанія має постійно підтримувати свої конкурентні переваги. Серед економічних факторів, які можуть негативно вплинути на підприємство, </w:t>
      </w:r>
      <w:r w:rsidR="006E2D45" w:rsidRPr="00795429">
        <w:rPr>
          <w:color w:val="000000" w:themeColor="text1"/>
          <w:sz w:val="28"/>
          <w:szCs w:val="28"/>
          <w:lang w:val="uk-UA"/>
        </w:rPr>
        <w:t>-</w:t>
      </w:r>
      <w:r w:rsidRPr="00795429">
        <w:rPr>
          <w:color w:val="000000" w:themeColor="text1"/>
          <w:sz w:val="28"/>
          <w:szCs w:val="28"/>
          <w:lang w:val="uk-UA"/>
        </w:rPr>
        <w:t xml:space="preserve"> це спад економічної активності, інфляція, валютні коливання, недостатнє державне регулювання та зменшення попиту, що супроводжується збільшенням конкуренції. Внутрішніми проблемами можуть бути неефективність управлінських рішень та недостатній рівень кваліфікації працівників.</w:t>
      </w:r>
      <w:r w:rsidR="006E2D45" w:rsidRPr="00795429">
        <w:rPr>
          <w:color w:val="000000" w:themeColor="text1"/>
          <w:sz w:val="28"/>
          <w:szCs w:val="28"/>
          <w:lang w:val="uk-UA"/>
        </w:rPr>
        <w:t xml:space="preserve"> Кризові явища можуть виникнути під впливом низки чинників, зокрема: помилкових управлінських рішень, відсутності кваліфікованих фахівців, погіршення економічного та фінансового стану підприємства, високого рівня безробіття, зниження соціального рівня населення, неспроможності впроваджувати новітні технології у виробничі процеси, а також зменшення попиту і реалізації готової продукції.</w:t>
      </w:r>
    </w:p>
    <w:p w:rsidR="006E2D45" w:rsidRPr="00795429" w:rsidRDefault="006E2D45" w:rsidP="006E2D45">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У зв’язку з цим, до основних </w:t>
      </w:r>
      <w:r w:rsidR="003E71E6" w:rsidRPr="00795429">
        <w:rPr>
          <w:rFonts w:ascii="Times New Roman" w:eastAsia="Times New Roman" w:hAnsi="Times New Roman" w:cs="Times New Roman"/>
          <w:color w:val="000000" w:themeColor="text1"/>
          <w:sz w:val="28"/>
          <w:szCs w:val="28"/>
          <w:lang w:eastAsia="ru-RU"/>
        </w:rPr>
        <w:t xml:space="preserve">засад </w:t>
      </w:r>
      <w:r w:rsidRPr="00795429">
        <w:rPr>
          <w:rFonts w:ascii="Times New Roman" w:eastAsia="Times New Roman" w:hAnsi="Times New Roman" w:cs="Times New Roman"/>
          <w:color w:val="000000" w:themeColor="text1"/>
          <w:sz w:val="28"/>
          <w:szCs w:val="28"/>
          <w:lang w:eastAsia="ru-RU"/>
        </w:rPr>
        <w:t>антикризового управління можна віднести:</w:t>
      </w:r>
    </w:p>
    <w:p w:rsidR="006E2D45" w:rsidRPr="00795429" w:rsidRDefault="0082706E"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П</w:t>
      </w:r>
      <w:r w:rsidR="006E2D45" w:rsidRPr="00795429">
        <w:rPr>
          <w:rFonts w:ascii="Times New Roman" w:eastAsia="Times New Roman" w:hAnsi="Times New Roman" w:cs="Times New Roman"/>
          <w:color w:val="000000" w:themeColor="text1"/>
          <w:sz w:val="28"/>
          <w:szCs w:val="28"/>
          <w:lang w:eastAsia="ru-RU"/>
        </w:rPr>
        <w:t xml:space="preserve">рогнозування та раннє виявлення кризових явищ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своєчасне виявлення негативних тенденцій і можливих кризових факторів дозволяє запобігти їх розвитку.</w:t>
      </w:r>
    </w:p>
    <w:p w:rsidR="006E2D45" w:rsidRPr="00795429" w:rsidRDefault="0082706E"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Швидка</w:t>
      </w:r>
      <w:r w:rsidR="006E2D45" w:rsidRPr="00795429">
        <w:rPr>
          <w:rFonts w:ascii="Times New Roman" w:eastAsia="Times New Roman" w:hAnsi="Times New Roman" w:cs="Times New Roman"/>
          <w:color w:val="000000" w:themeColor="text1"/>
          <w:sz w:val="28"/>
          <w:szCs w:val="28"/>
          <w:lang w:eastAsia="ru-RU"/>
        </w:rPr>
        <w:t xml:space="preserve"> </w:t>
      </w:r>
      <w:r w:rsidRPr="00795429">
        <w:rPr>
          <w:rFonts w:ascii="Times New Roman" w:eastAsia="Times New Roman" w:hAnsi="Times New Roman" w:cs="Times New Roman"/>
          <w:color w:val="000000" w:themeColor="text1"/>
          <w:sz w:val="28"/>
          <w:szCs w:val="28"/>
          <w:lang w:eastAsia="ru-RU"/>
        </w:rPr>
        <w:t>реакція</w:t>
      </w:r>
      <w:r w:rsidR="006E2D45" w:rsidRPr="00795429">
        <w:rPr>
          <w:rFonts w:ascii="Times New Roman" w:eastAsia="Times New Roman" w:hAnsi="Times New Roman" w:cs="Times New Roman"/>
          <w:color w:val="000000" w:themeColor="text1"/>
          <w:sz w:val="28"/>
          <w:szCs w:val="28"/>
          <w:lang w:eastAsia="ru-RU"/>
        </w:rPr>
        <w:t xml:space="preserve"> та </w:t>
      </w:r>
      <w:r w:rsidRPr="00795429">
        <w:rPr>
          <w:rFonts w:ascii="Times New Roman" w:eastAsia="Times New Roman" w:hAnsi="Times New Roman" w:cs="Times New Roman"/>
          <w:color w:val="000000" w:themeColor="text1"/>
          <w:sz w:val="28"/>
          <w:szCs w:val="28"/>
          <w:lang w:eastAsia="ru-RU"/>
        </w:rPr>
        <w:t>ефективне</w:t>
      </w:r>
      <w:r w:rsidR="006E2D45" w:rsidRPr="00795429">
        <w:rPr>
          <w:rFonts w:ascii="Times New Roman" w:eastAsia="Times New Roman" w:hAnsi="Times New Roman" w:cs="Times New Roman"/>
          <w:color w:val="000000" w:themeColor="text1"/>
          <w:sz w:val="28"/>
          <w:szCs w:val="28"/>
          <w:lang w:eastAsia="ru-RU"/>
        </w:rPr>
        <w:t xml:space="preserve"> прийняття рішень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оперативне реагування на змінені умови з урахуванням усіх доступних даних.</w:t>
      </w:r>
    </w:p>
    <w:p w:rsidR="006E2D45" w:rsidRPr="00795429" w:rsidRDefault="00F6783D"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lastRenderedPageBreak/>
        <w:t xml:space="preserve">Компетентність і професіоналізм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важливість кваліфікованих фахівців, здатних приймати правильні рішення в умовах невизначеності.</w:t>
      </w:r>
    </w:p>
    <w:p w:rsidR="006E2D45" w:rsidRPr="00795429" w:rsidRDefault="00F6783D"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Інновації та технологічний розвиток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постійне оновлення та впровадження нових технологій для підтримки конкурентоспроможності підприємства.</w:t>
      </w:r>
    </w:p>
    <w:p w:rsidR="006E2D45" w:rsidRPr="00795429" w:rsidRDefault="00F6783D"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Підтримка фінансової стабільності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забезпечення належного фінансового стану підприємства для мінімізації ризиків і збереження платоспроможності.</w:t>
      </w:r>
    </w:p>
    <w:p w:rsidR="006E2D45" w:rsidRPr="00795429" w:rsidRDefault="00375D4B"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Гнучкість стратегії та адаптивність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здатність швидко адаптувати стратегію компанії до нових умов ринку та соціально-економічної ситуації.</w:t>
      </w:r>
    </w:p>
    <w:p w:rsidR="006E2D45" w:rsidRPr="00795429" w:rsidRDefault="00652138" w:rsidP="006E2D45">
      <w:pPr>
        <w:numPr>
          <w:ilvl w:val="0"/>
          <w:numId w:val="3"/>
        </w:numPr>
        <w:spacing w:line="360" w:lineRule="auto"/>
        <w:ind w:left="0"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Комунікація та мотивація  </w:t>
      </w:r>
      <w:r w:rsidR="00A4285B" w:rsidRPr="00795429">
        <w:rPr>
          <w:rFonts w:ascii="Times New Roman" w:eastAsia="Times New Roman" w:hAnsi="Times New Roman" w:cs="Times New Roman"/>
          <w:color w:val="000000" w:themeColor="text1"/>
          <w:sz w:val="28"/>
          <w:szCs w:val="28"/>
          <w:lang w:eastAsia="ru-RU"/>
        </w:rPr>
        <w:t>-</w:t>
      </w:r>
      <w:r w:rsidR="006E2D45" w:rsidRPr="00795429">
        <w:rPr>
          <w:rFonts w:ascii="Times New Roman" w:eastAsia="Times New Roman" w:hAnsi="Times New Roman" w:cs="Times New Roman"/>
          <w:color w:val="000000" w:themeColor="text1"/>
          <w:sz w:val="28"/>
          <w:szCs w:val="28"/>
          <w:lang w:eastAsia="ru-RU"/>
        </w:rPr>
        <w:t xml:space="preserve"> чітка внутрішня комунікація та мотивація співробітників для збереження стабільності й ефективності роботи.</w:t>
      </w:r>
    </w:p>
    <w:p w:rsidR="00BF42AE" w:rsidRPr="00795429" w:rsidRDefault="00BF42AE" w:rsidP="00BF42AE">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Антикризове управління представляє собою комплекс завчасно розроблених заходів, спрямованих на виявлення та аналіз проблемних аспектів у діяльності організації. Основною метою є запобігання кризовим явищам на рівні слабких ланок, а також розробка ефективних стратегій для виходу з кризової ситуації з мінімальними збитками. Крім того, антикризове управління повинно забезпечити підтримку стабільного стану підприємства та запобігти поглибленню кризи, щоб у подальшому забезпечити ефективну діяльність та стабільність організації.</w:t>
      </w:r>
    </w:p>
    <w:p w:rsidR="000A7416" w:rsidRPr="00795429" w:rsidRDefault="000A7416" w:rsidP="000A7416">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Методи антикризового управління на підприємстві використовуються для забезпечення стабільного функціонування організації, недопущення поглиблення кризи, подолання її наслідків і створення основ для подальшого розвитку. Їх можна поділити на профілактичні (запобіжні) та реагування (коригувальні). Вони спрямовані на запобігання кризі, мінімізацію її наслідків і відновлення діяльності підприємства. У таблиці 1.3 представлено основні методи антикризового управління підприємством.</w:t>
      </w:r>
    </w:p>
    <w:p w:rsidR="000F5FF7" w:rsidRPr="00795429" w:rsidRDefault="000F5FF7" w:rsidP="000A7416">
      <w:pPr>
        <w:spacing w:line="360" w:lineRule="auto"/>
        <w:ind w:firstLine="709"/>
        <w:jc w:val="both"/>
        <w:rPr>
          <w:rFonts w:ascii="Times New Roman" w:eastAsia="Times New Roman" w:hAnsi="Times New Roman" w:cs="Times New Roman"/>
          <w:color w:val="000000" w:themeColor="text1"/>
          <w:sz w:val="28"/>
          <w:szCs w:val="28"/>
          <w:lang w:eastAsia="ru-RU"/>
        </w:rPr>
      </w:pPr>
    </w:p>
    <w:p w:rsidR="000F5FF7" w:rsidRPr="00795429" w:rsidRDefault="000F5FF7" w:rsidP="000A7416">
      <w:pPr>
        <w:spacing w:line="360" w:lineRule="auto"/>
        <w:ind w:firstLine="709"/>
        <w:jc w:val="both"/>
        <w:rPr>
          <w:rFonts w:ascii="Times New Roman" w:eastAsia="Times New Roman" w:hAnsi="Times New Roman" w:cs="Times New Roman"/>
          <w:color w:val="000000" w:themeColor="text1"/>
          <w:sz w:val="28"/>
          <w:szCs w:val="28"/>
          <w:lang w:eastAsia="ru-RU"/>
        </w:rPr>
      </w:pPr>
    </w:p>
    <w:p w:rsidR="000A7416" w:rsidRPr="00795429" w:rsidRDefault="000A7416" w:rsidP="00AF58E7">
      <w:pPr>
        <w:spacing w:line="360" w:lineRule="auto"/>
        <w:ind w:firstLine="709"/>
        <w:jc w:val="righ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lastRenderedPageBreak/>
        <w:t>Таблиця 1.3.</w:t>
      </w:r>
    </w:p>
    <w:p w:rsidR="000A7416" w:rsidRPr="00795429" w:rsidRDefault="000A7416" w:rsidP="00AF58E7">
      <w:pPr>
        <w:spacing w:line="360" w:lineRule="auto"/>
        <w:ind w:firstLine="709"/>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Методи антикризового управління на підприємстві</w:t>
      </w:r>
    </w:p>
    <w:tbl>
      <w:tblPr>
        <w:tblStyle w:val="a4"/>
        <w:tblW w:w="0" w:type="auto"/>
        <w:tblLook w:val="04A0"/>
      </w:tblPr>
      <w:tblGrid>
        <w:gridCol w:w="1761"/>
        <w:gridCol w:w="7584"/>
      </w:tblGrid>
      <w:tr w:rsidR="0011722B" w:rsidRPr="00795429" w:rsidTr="00AF58E7">
        <w:tc>
          <w:tcPr>
            <w:tcW w:w="1761" w:type="dxa"/>
          </w:tcPr>
          <w:p w:rsidR="000A7416" w:rsidRPr="00795429" w:rsidRDefault="000A7416" w:rsidP="000A7416">
            <w:pPr>
              <w:spacing w:line="360" w:lineRule="auto"/>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Методи</w:t>
            </w:r>
          </w:p>
        </w:tc>
        <w:tc>
          <w:tcPr>
            <w:tcW w:w="7584" w:type="dxa"/>
          </w:tcPr>
          <w:p w:rsidR="000A7416" w:rsidRPr="00795429" w:rsidRDefault="000A7416" w:rsidP="000A7416">
            <w:pPr>
              <w:spacing w:line="360" w:lineRule="auto"/>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Зміст методів</w:t>
            </w:r>
          </w:p>
        </w:tc>
      </w:tr>
      <w:tr w:rsidR="0011722B" w:rsidRPr="00795429" w:rsidTr="00AF58E7">
        <w:tc>
          <w:tcPr>
            <w:tcW w:w="1761" w:type="dxa"/>
          </w:tcPr>
          <w:p w:rsidR="000A7416" w:rsidRPr="00795429" w:rsidRDefault="000A7416" w:rsidP="000A7416">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Діагностичні методи</w:t>
            </w:r>
          </w:p>
          <w:p w:rsidR="000A7416" w:rsidRPr="00795429" w:rsidRDefault="000A7416" w:rsidP="000A7416">
            <w:pPr>
              <w:spacing w:line="360" w:lineRule="auto"/>
              <w:jc w:val="both"/>
              <w:rPr>
                <w:rFonts w:ascii="Times New Roman" w:eastAsia="Times New Roman" w:hAnsi="Times New Roman" w:cs="Times New Roman"/>
                <w:color w:val="000000" w:themeColor="text1"/>
                <w:sz w:val="28"/>
                <w:szCs w:val="28"/>
                <w:lang w:eastAsia="ru-RU"/>
              </w:rPr>
            </w:pPr>
          </w:p>
        </w:tc>
        <w:tc>
          <w:tcPr>
            <w:tcW w:w="7584" w:type="dxa"/>
          </w:tcPr>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Фінансовий аналіз: аналіз балансу, оцінка платоспроможності, ліквідності, прибутковості та оборотності.</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SWOT-аналіз: визначення сильних, слабких сторін, можливостей і загроз.</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3. Моніторинг зовнішнього середовища: вивчення економічних, політичних, соціальних і технологічних факторів.</w:t>
            </w:r>
          </w:p>
          <w:p w:rsidR="000A7416" w:rsidRPr="00795429" w:rsidRDefault="000A7416" w:rsidP="000A7416">
            <w:pPr>
              <w:jc w:val="lef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4"/>
                <w:szCs w:val="24"/>
                <w:lang w:eastAsia="ru-RU"/>
              </w:rPr>
              <w:t>4. Оцінка ризиків: ідентифікація, оцінка та пріоритезація ризиків, що можуть викликати кризу</w:t>
            </w:r>
            <w:r w:rsidRPr="00795429">
              <w:rPr>
                <w:rFonts w:ascii="Times New Roman" w:eastAsia="Times New Roman" w:hAnsi="Times New Roman" w:cs="Times New Roman"/>
                <w:color w:val="000000" w:themeColor="text1"/>
                <w:sz w:val="28"/>
                <w:szCs w:val="28"/>
                <w:lang w:eastAsia="ru-RU"/>
              </w:rPr>
              <w:t>.</w:t>
            </w:r>
          </w:p>
        </w:tc>
      </w:tr>
      <w:tr w:rsidR="0011722B" w:rsidRPr="00795429" w:rsidTr="00AF58E7">
        <w:tc>
          <w:tcPr>
            <w:tcW w:w="1761" w:type="dxa"/>
          </w:tcPr>
          <w:p w:rsidR="000A7416" w:rsidRPr="00795429" w:rsidRDefault="000A7416" w:rsidP="000A7416">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Управлінські методи</w:t>
            </w:r>
          </w:p>
        </w:tc>
        <w:tc>
          <w:tcPr>
            <w:tcW w:w="7584" w:type="dxa"/>
          </w:tcPr>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Реструктуризація: зміна організаційної структури, оптимізація бізнес-процесів, скорочення зайвих витрат.</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Ребрендинг: оновлення іміджу та позиціонування підприємства на ринку.</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3. Зміна керівництва: залучення кризових менеджерів для управління.</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4. Реінжиніринг процесів: глибокий перегляд і зміна бізнес-процесів для підвищення ефективності.</w:t>
            </w:r>
          </w:p>
        </w:tc>
      </w:tr>
      <w:tr w:rsidR="0011722B" w:rsidRPr="00795429" w:rsidTr="00AF58E7">
        <w:tc>
          <w:tcPr>
            <w:tcW w:w="1761" w:type="dxa"/>
          </w:tcPr>
          <w:p w:rsidR="000A7416" w:rsidRPr="00795429" w:rsidRDefault="000A7416" w:rsidP="000A7416">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Фінансові методи</w:t>
            </w:r>
          </w:p>
          <w:p w:rsidR="000A7416" w:rsidRPr="00795429" w:rsidRDefault="000A7416" w:rsidP="000A7416">
            <w:pPr>
              <w:rPr>
                <w:rFonts w:ascii="Times New Roman" w:eastAsia="Times New Roman" w:hAnsi="Times New Roman" w:cs="Times New Roman"/>
                <w:b/>
                <w:bCs/>
                <w:color w:val="000000" w:themeColor="text1"/>
                <w:sz w:val="24"/>
                <w:szCs w:val="24"/>
                <w:lang w:eastAsia="ru-RU"/>
              </w:rPr>
            </w:pPr>
          </w:p>
        </w:tc>
        <w:tc>
          <w:tcPr>
            <w:tcW w:w="7584" w:type="dxa"/>
          </w:tcPr>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Оптимізація витрат: скорочення змінних і постійних витрат, пошук резервів економії.</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Диверсифікація джерел фінансування: залучення кредитів, інвесторів, випуск облігацій.</w:t>
            </w:r>
          </w:p>
          <w:p w:rsidR="000A7416" w:rsidRPr="00795429" w:rsidRDefault="000A7416" w:rsidP="000A7416">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3. Переговори з кредиторами: реструктуризація боргів, розстрочка чи списання частини заборгованості.</w:t>
            </w:r>
          </w:p>
          <w:p w:rsidR="000A7416" w:rsidRPr="00795429" w:rsidRDefault="000A7416" w:rsidP="000A7416">
            <w:pPr>
              <w:jc w:val="lef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4"/>
                <w:szCs w:val="24"/>
                <w:lang w:eastAsia="ru-RU"/>
              </w:rPr>
              <w:t>4. Приватизація активів: продаж непрофільних або збиткових підрозділів.</w:t>
            </w:r>
          </w:p>
        </w:tc>
      </w:tr>
      <w:tr w:rsidR="0011722B" w:rsidRPr="00795429" w:rsidTr="00AF58E7">
        <w:tc>
          <w:tcPr>
            <w:tcW w:w="1761" w:type="dxa"/>
          </w:tcPr>
          <w:p w:rsidR="00934950" w:rsidRPr="00795429" w:rsidRDefault="00934950" w:rsidP="00934950">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Інноваційні методи</w:t>
            </w:r>
          </w:p>
          <w:p w:rsidR="000A7416" w:rsidRPr="00795429" w:rsidRDefault="000A7416" w:rsidP="000A7416">
            <w:pPr>
              <w:spacing w:line="360" w:lineRule="auto"/>
              <w:jc w:val="both"/>
              <w:rPr>
                <w:rFonts w:ascii="Times New Roman" w:eastAsia="Times New Roman" w:hAnsi="Times New Roman" w:cs="Times New Roman"/>
                <w:color w:val="000000" w:themeColor="text1"/>
                <w:sz w:val="28"/>
                <w:szCs w:val="28"/>
                <w:lang w:eastAsia="ru-RU"/>
              </w:rPr>
            </w:pPr>
          </w:p>
        </w:tc>
        <w:tc>
          <w:tcPr>
            <w:tcW w:w="7584" w:type="dxa"/>
          </w:tcPr>
          <w:p w:rsidR="00934950" w:rsidRPr="00795429" w:rsidRDefault="00934950" w:rsidP="00934950">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Впровадження нових технологій: автоматизація виробництва, цифрові рішення.</w:t>
            </w:r>
          </w:p>
          <w:p w:rsidR="00934950" w:rsidRPr="00795429" w:rsidRDefault="00934950" w:rsidP="00934950">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Розширення асортименту: розробка нових продуктів для задоволення попиту.</w:t>
            </w:r>
          </w:p>
          <w:p w:rsidR="000A7416" w:rsidRPr="00795429" w:rsidRDefault="00934950" w:rsidP="00934950">
            <w:pPr>
              <w:jc w:val="lef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4"/>
                <w:szCs w:val="24"/>
                <w:lang w:eastAsia="ru-RU"/>
              </w:rPr>
              <w:t>3. Аутсорсинг: передача непрофільних функцій зовнішнім організаціям для зниження витрат.</w:t>
            </w:r>
          </w:p>
        </w:tc>
      </w:tr>
      <w:tr w:rsidR="0011722B" w:rsidRPr="00795429" w:rsidTr="00AF58E7">
        <w:tc>
          <w:tcPr>
            <w:tcW w:w="1761" w:type="dxa"/>
          </w:tcPr>
          <w:p w:rsidR="000A7416" w:rsidRPr="00795429" w:rsidRDefault="00934950" w:rsidP="00934950">
            <w:pPr>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b/>
                <w:bCs/>
                <w:color w:val="000000" w:themeColor="text1"/>
                <w:sz w:val="24"/>
                <w:szCs w:val="24"/>
                <w:lang w:eastAsia="ru-RU"/>
              </w:rPr>
              <w:t>Маркетингові методи</w:t>
            </w:r>
          </w:p>
        </w:tc>
        <w:tc>
          <w:tcPr>
            <w:tcW w:w="7584" w:type="dxa"/>
          </w:tcPr>
          <w:p w:rsidR="00934950" w:rsidRPr="00795429" w:rsidRDefault="00934950" w:rsidP="00934950">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Активізація продажів: знижки, акції, програми лояльності.</w:t>
            </w:r>
          </w:p>
          <w:p w:rsidR="00934950" w:rsidRPr="00795429" w:rsidRDefault="00C944C1" w:rsidP="00934950">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 xml:space="preserve">2. </w:t>
            </w:r>
            <w:r w:rsidR="00934950" w:rsidRPr="00795429">
              <w:rPr>
                <w:rFonts w:ascii="Times New Roman" w:eastAsia="Times New Roman" w:hAnsi="Times New Roman" w:cs="Times New Roman"/>
                <w:color w:val="000000" w:themeColor="text1"/>
                <w:sz w:val="24"/>
                <w:szCs w:val="24"/>
                <w:lang w:eastAsia="ru-RU"/>
              </w:rPr>
              <w:t>Розширення ринків збуту: вихід на нові географічні чи цільові ринки.</w:t>
            </w:r>
          </w:p>
          <w:p w:rsidR="000A7416" w:rsidRPr="00795429" w:rsidRDefault="00C944C1" w:rsidP="00934950">
            <w:pPr>
              <w:jc w:val="lef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4"/>
                <w:szCs w:val="24"/>
                <w:lang w:eastAsia="ru-RU"/>
              </w:rPr>
              <w:t xml:space="preserve">3. </w:t>
            </w:r>
            <w:r w:rsidR="00934950" w:rsidRPr="00795429">
              <w:rPr>
                <w:rFonts w:ascii="Times New Roman" w:eastAsia="Times New Roman" w:hAnsi="Times New Roman" w:cs="Times New Roman"/>
                <w:color w:val="000000" w:themeColor="text1"/>
                <w:sz w:val="24"/>
                <w:szCs w:val="24"/>
                <w:lang w:eastAsia="ru-RU"/>
              </w:rPr>
              <w:t>Комунікаційна стратегія: зміцнення іміджу підприємства через PR і рекламу.</w:t>
            </w:r>
          </w:p>
        </w:tc>
      </w:tr>
      <w:tr w:rsidR="0011722B" w:rsidRPr="00795429" w:rsidTr="00AF58E7">
        <w:tc>
          <w:tcPr>
            <w:tcW w:w="1761" w:type="dxa"/>
          </w:tcPr>
          <w:p w:rsidR="00D870D1" w:rsidRPr="00795429" w:rsidRDefault="00D870D1" w:rsidP="00D870D1">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Юридичні методи</w:t>
            </w:r>
          </w:p>
          <w:p w:rsidR="000A7416" w:rsidRPr="00795429" w:rsidRDefault="000A7416" w:rsidP="000A7416">
            <w:pPr>
              <w:spacing w:line="360" w:lineRule="auto"/>
              <w:jc w:val="both"/>
              <w:rPr>
                <w:rFonts w:ascii="Times New Roman" w:eastAsia="Times New Roman" w:hAnsi="Times New Roman" w:cs="Times New Roman"/>
                <w:color w:val="000000" w:themeColor="text1"/>
                <w:sz w:val="28"/>
                <w:szCs w:val="28"/>
                <w:lang w:eastAsia="ru-RU"/>
              </w:rPr>
            </w:pPr>
          </w:p>
        </w:tc>
        <w:tc>
          <w:tcPr>
            <w:tcW w:w="7584" w:type="dxa"/>
          </w:tcPr>
          <w:p w:rsidR="00D870D1" w:rsidRPr="00795429" w:rsidRDefault="00D870D1" w:rsidP="00D870D1">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Процедура банкрутства: якщо уникнення кризи неможливе, здійснюється санація або ліквідація відповідно до законодавства.</w:t>
            </w:r>
          </w:p>
          <w:p w:rsidR="000A7416" w:rsidRPr="00795429" w:rsidRDefault="00200105" w:rsidP="00200105">
            <w:pPr>
              <w:jc w:val="left"/>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4"/>
                <w:szCs w:val="24"/>
                <w:lang w:eastAsia="ru-RU"/>
              </w:rPr>
              <w:t xml:space="preserve">2. </w:t>
            </w:r>
            <w:r w:rsidR="00D870D1" w:rsidRPr="00795429">
              <w:rPr>
                <w:rFonts w:ascii="Times New Roman" w:eastAsia="Times New Roman" w:hAnsi="Times New Roman" w:cs="Times New Roman"/>
                <w:color w:val="000000" w:themeColor="text1"/>
                <w:sz w:val="24"/>
                <w:szCs w:val="24"/>
                <w:lang w:eastAsia="ru-RU"/>
              </w:rPr>
              <w:t>Врегулювання суперечок: вирішення конфліктів із контрагентами чи працівниками через переговори або судові процеси.</w:t>
            </w:r>
          </w:p>
        </w:tc>
      </w:tr>
      <w:tr w:rsidR="000A7416" w:rsidRPr="00795429" w:rsidTr="00AF58E7">
        <w:tc>
          <w:tcPr>
            <w:tcW w:w="1761" w:type="dxa"/>
          </w:tcPr>
          <w:p w:rsidR="00200105" w:rsidRPr="00795429" w:rsidRDefault="00200105" w:rsidP="00200105">
            <w:pPr>
              <w:rPr>
                <w:rFonts w:ascii="Times New Roman" w:eastAsia="Times New Roman" w:hAnsi="Times New Roman" w:cs="Times New Roman"/>
                <w:b/>
                <w:bCs/>
                <w:color w:val="000000" w:themeColor="text1"/>
                <w:sz w:val="24"/>
                <w:szCs w:val="24"/>
                <w:lang w:eastAsia="ru-RU"/>
              </w:rPr>
            </w:pPr>
            <w:r w:rsidRPr="00795429">
              <w:rPr>
                <w:rFonts w:ascii="Times New Roman" w:eastAsia="Times New Roman" w:hAnsi="Times New Roman" w:cs="Times New Roman"/>
                <w:b/>
                <w:bCs/>
                <w:color w:val="000000" w:themeColor="text1"/>
                <w:sz w:val="24"/>
                <w:szCs w:val="24"/>
                <w:lang w:eastAsia="ru-RU"/>
              </w:rPr>
              <w:t>Мотиваційні методи</w:t>
            </w:r>
          </w:p>
          <w:p w:rsidR="000A7416" w:rsidRPr="00795429" w:rsidRDefault="000A7416" w:rsidP="000A7416">
            <w:pPr>
              <w:spacing w:line="360" w:lineRule="auto"/>
              <w:jc w:val="both"/>
              <w:rPr>
                <w:rFonts w:ascii="Times New Roman" w:eastAsia="Times New Roman" w:hAnsi="Times New Roman" w:cs="Times New Roman"/>
                <w:color w:val="000000" w:themeColor="text1"/>
                <w:sz w:val="28"/>
                <w:szCs w:val="28"/>
                <w:lang w:eastAsia="ru-RU"/>
              </w:rPr>
            </w:pPr>
          </w:p>
        </w:tc>
        <w:tc>
          <w:tcPr>
            <w:tcW w:w="7584" w:type="dxa"/>
          </w:tcPr>
          <w:p w:rsidR="00200105" w:rsidRPr="00795429" w:rsidRDefault="00200105" w:rsidP="00200105">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1. Мотивація персоналу: запровадження бонусів, створення умов для професійного зростання.</w:t>
            </w:r>
          </w:p>
          <w:p w:rsidR="000A7416" w:rsidRPr="00795429" w:rsidRDefault="00200105" w:rsidP="00200105">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color w:val="000000" w:themeColor="text1"/>
                <w:sz w:val="24"/>
                <w:szCs w:val="24"/>
                <w:lang w:eastAsia="ru-RU"/>
              </w:rPr>
              <w:t>2. Залучення команди: формування корпоративної культури, що підтримує зміни та адаптацію.</w:t>
            </w:r>
          </w:p>
        </w:tc>
      </w:tr>
    </w:tbl>
    <w:p w:rsidR="00230CA5" w:rsidRPr="00795429" w:rsidRDefault="00230CA5" w:rsidP="000A7416">
      <w:pPr>
        <w:spacing w:line="360" w:lineRule="auto"/>
        <w:ind w:firstLine="709"/>
        <w:jc w:val="both"/>
        <w:rPr>
          <w:rFonts w:ascii="Times New Roman" w:eastAsia="Times New Roman" w:hAnsi="Times New Roman" w:cs="Times New Roman"/>
          <w:color w:val="000000" w:themeColor="text1"/>
          <w:sz w:val="28"/>
          <w:szCs w:val="28"/>
          <w:lang w:eastAsia="ru-RU"/>
        </w:rPr>
      </w:pPr>
    </w:p>
    <w:p w:rsidR="00291730" w:rsidRPr="00795429" w:rsidRDefault="00291730" w:rsidP="00291730">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Основні цілі використання методів антикризового управління можна узагальнити так:</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lastRenderedPageBreak/>
        <w:t>запобігання кризовим явищам;</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подолання кризи;</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підвищення конкурентоспроможності;</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забезпечення довгострокової стійкості;</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ефективне використання ресурсів;</w:t>
      </w:r>
    </w:p>
    <w:p w:rsidR="00291730" w:rsidRPr="00795429" w:rsidRDefault="00291730" w:rsidP="00291730">
      <w:pPr>
        <w:pStyle w:val="aa"/>
        <w:numPr>
          <w:ilvl w:val="0"/>
          <w:numId w:val="11"/>
        </w:numPr>
        <w:spacing w:line="360" w:lineRule="auto"/>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підтримання соціального клімату.</w:t>
      </w:r>
    </w:p>
    <w:p w:rsidR="000A7416" w:rsidRPr="00795429" w:rsidRDefault="000A7416" w:rsidP="000A7416">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Ефективність антикризового управління залежить від своєчасного застосування цих методів у комплексі, з урахуванням специфіки підприємства та характеру кризи.</w:t>
      </w:r>
    </w:p>
    <w:p w:rsidR="00892891" w:rsidRPr="00795429" w:rsidRDefault="00892891" w:rsidP="000A7416">
      <w:pPr>
        <w:spacing w:line="360" w:lineRule="auto"/>
        <w:ind w:firstLine="709"/>
        <w:jc w:val="both"/>
        <w:rPr>
          <w:rFonts w:ascii="Times New Roman" w:eastAsia="Times New Roman" w:hAnsi="Times New Roman" w:cs="Times New Roman"/>
          <w:color w:val="000000" w:themeColor="text1"/>
          <w:sz w:val="28"/>
          <w:szCs w:val="28"/>
          <w:lang w:eastAsia="ru-RU"/>
        </w:rPr>
      </w:pPr>
    </w:p>
    <w:p w:rsidR="00115873" w:rsidRPr="00795429" w:rsidRDefault="003D3489" w:rsidP="000A741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1.3. Діагностика кризового стану підприємства</w:t>
      </w:r>
    </w:p>
    <w:p w:rsidR="000F5FF7" w:rsidRPr="00795429" w:rsidRDefault="000F5FF7" w:rsidP="006D3F5D">
      <w:pPr>
        <w:spacing w:line="360" w:lineRule="auto"/>
        <w:ind w:firstLine="709"/>
        <w:jc w:val="both"/>
        <w:rPr>
          <w:rFonts w:ascii="Times New Roman" w:eastAsia="Times New Roman" w:hAnsi="Times New Roman" w:cs="Times New Roman"/>
          <w:color w:val="000000" w:themeColor="text1"/>
          <w:sz w:val="28"/>
          <w:szCs w:val="28"/>
          <w:lang w:eastAsia="ru-RU"/>
        </w:rPr>
      </w:pPr>
    </w:p>
    <w:p w:rsidR="006D3F5D" w:rsidRPr="00795429" w:rsidRDefault="006D3F5D" w:rsidP="006D3F5D">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Система антикризового управління підприємницькою діяльністю - це сукупність взаємопов’язаних елементів, які спрямовані на діагностику проявів кризи, подолання її наслідків, стабілізацію діяльності підприємства та створення умов для мінімізації негативного впливу внутрішніх і зовнішніх факторів. До основних складових елементів системи </w:t>
      </w:r>
      <w:bookmarkStart w:id="20" w:name="_Hlk183573004"/>
      <w:r w:rsidRPr="00795429">
        <w:rPr>
          <w:rFonts w:ascii="Times New Roman" w:eastAsia="Times New Roman" w:hAnsi="Times New Roman" w:cs="Times New Roman"/>
          <w:color w:val="000000" w:themeColor="text1"/>
          <w:sz w:val="28"/>
          <w:szCs w:val="28"/>
          <w:lang w:eastAsia="ru-RU"/>
        </w:rPr>
        <w:t xml:space="preserve">антикризового управління </w:t>
      </w:r>
      <w:bookmarkEnd w:id="20"/>
      <w:r w:rsidRPr="00795429">
        <w:rPr>
          <w:rFonts w:ascii="Times New Roman" w:eastAsia="Times New Roman" w:hAnsi="Times New Roman" w:cs="Times New Roman"/>
          <w:color w:val="000000" w:themeColor="text1"/>
          <w:sz w:val="28"/>
          <w:szCs w:val="28"/>
          <w:lang w:eastAsia="ru-RU"/>
        </w:rPr>
        <w:t>на підприємстві відносяться: суб’єкт і об’єкт управління; мета, пріоритетні цілі та завдання; основні принципи і функції антикризового управління; методи і критерії оцінки ефективності, що було розглянуто вище. Ця система спрямована на інтеграцію всіх процесів управління для своєчасного виявлення кризових явищ, їх нейтралізації та попередження майбутніх викликів, забезпечуючи стабільність і зростання підприємства.</w:t>
      </w:r>
    </w:p>
    <w:p w:rsidR="008F0997" w:rsidRPr="00795429" w:rsidRDefault="008F0997" w:rsidP="006D3F5D">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Основною метою антикризового управління є забезпечення стабільної роботи підприємств на ринку, реагуючи на економічні, політичні та соціальні зміни в країні. Це включає розробку стратегічних альтернатив, що базуються на прогнозуванні та оцінці можливих сценаріїв розвитку ситуації. Однією з ключових задач є запобігання фінансовим труднощам та мінімізація ризику банкрутства. Крім того, важливим завданням є впровадження інновацій та </w:t>
      </w:r>
      <w:r w:rsidRPr="00795429">
        <w:rPr>
          <w:rFonts w:ascii="Times New Roman" w:eastAsia="Times New Roman" w:hAnsi="Times New Roman" w:cs="Times New Roman"/>
          <w:color w:val="000000" w:themeColor="text1"/>
          <w:sz w:val="28"/>
          <w:szCs w:val="28"/>
          <w:lang w:eastAsia="ru-RU"/>
        </w:rPr>
        <w:lastRenderedPageBreak/>
        <w:t>змін в діяльність підприємства для підвищення його конкурентоспроможності та стійкості до зовнішніх та внутрішніх викликів.</w:t>
      </w:r>
    </w:p>
    <w:p w:rsidR="008F0997" w:rsidRPr="00795429" w:rsidRDefault="008F0997"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Критерії ефективності антикризового управління включають:</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1) </w:t>
      </w:r>
      <w:r w:rsidR="008F0997" w:rsidRPr="00795429">
        <w:rPr>
          <w:rFonts w:ascii="Times New Roman" w:eastAsia="Times New Roman" w:hAnsi="Times New Roman" w:cs="Times New Roman"/>
          <w:color w:val="000000" w:themeColor="text1"/>
          <w:sz w:val="28"/>
          <w:szCs w:val="28"/>
          <w:lang w:eastAsia="ru-RU"/>
        </w:rPr>
        <w:t>зміни у показниках виробничої діяльності та фінансового стану підприємства в результаті впровадження антикризових заходів;</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2) </w:t>
      </w:r>
      <w:r w:rsidR="008F0997" w:rsidRPr="00795429">
        <w:rPr>
          <w:rFonts w:ascii="Times New Roman" w:eastAsia="Times New Roman" w:hAnsi="Times New Roman" w:cs="Times New Roman"/>
          <w:color w:val="000000" w:themeColor="text1"/>
          <w:sz w:val="28"/>
          <w:szCs w:val="28"/>
          <w:lang w:eastAsia="ru-RU"/>
        </w:rPr>
        <w:t>динаміка позитивних змін та досягнення економічного ефекту;</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3) </w:t>
      </w:r>
      <w:r w:rsidR="008F0997" w:rsidRPr="00795429">
        <w:rPr>
          <w:rFonts w:ascii="Times New Roman" w:eastAsia="Times New Roman" w:hAnsi="Times New Roman" w:cs="Times New Roman"/>
          <w:color w:val="000000" w:themeColor="text1"/>
          <w:sz w:val="28"/>
          <w:szCs w:val="28"/>
          <w:lang w:eastAsia="ru-RU"/>
        </w:rPr>
        <w:t>відповідність прийнятих змін втратам, яких зазнало підприємство;</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4) </w:t>
      </w:r>
      <w:r w:rsidR="008F0997" w:rsidRPr="00795429">
        <w:rPr>
          <w:rFonts w:ascii="Times New Roman" w:eastAsia="Times New Roman" w:hAnsi="Times New Roman" w:cs="Times New Roman"/>
          <w:color w:val="000000" w:themeColor="text1"/>
          <w:sz w:val="28"/>
          <w:szCs w:val="28"/>
          <w:lang w:eastAsia="ru-RU"/>
        </w:rPr>
        <w:t>швидкість адаптації підприємства до змін;</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5) </w:t>
      </w:r>
      <w:r w:rsidR="008F0997" w:rsidRPr="00795429">
        <w:rPr>
          <w:rFonts w:ascii="Times New Roman" w:eastAsia="Times New Roman" w:hAnsi="Times New Roman" w:cs="Times New Roman"/>
          <w:color w:val="000000" w:themeColor="text1"/>
          <w:sz w:val="28"/>
          <w:szCs w:val="28"/>
          <w:lang w:eastAsia="ru-RU"/>
        </w:rPr>
        <w:t>своєчасність та достатність інформації для ухвалення обґрунтованих антикризових рішень;</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6) </w:t>
      </w:r>
      <w:r w:rsidR="008F0997" w:rsidRPr="00795429">
        <w:rPr>
          <w:rFonts w:ascii="Times New Roman" w:eastAsia="Times New Roman" w:hAnsi="Times New Roman" w:cs="Times New Roman"/>
          <w:color w:val="000000" w:themeColor="text1"/>
          <w:sz w:val="28"/>
          <w:szCs w:val="28"/>
          <w:lang w:eastAsia="ru-RU"/>
        </w:rPr>
        <w:t>доцільність впроваджених антикризових заходів;</w:t>
      </w:r>
    </w:p>
    <w:p w:rsidR="008F0997" w:rsidRPr="00795429" w:rsidRDefault="00EB1B2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7) </w:t>
      </w:r>
      <w:r w:rsidR="008F0997" w:rsidRPr="00795429">
        <w:rPr>
          <w:rFonts w:ascii="Times New Roman" w:eastAsia="Times New Roman" w:hAnsi="Times New Roman" w:cs="Times New Roman"/>
          <w:color w:val="000000" w:themeColor="text1"/>
          <w:sz w:val="28"/>
          <w:szCs w:val="28"/>
          <w:lang w:eastAsia="ru-RU"/>
        </w:rPr>
        <w:t>рівень кваліфікації працівників, залучених до процесу антикризового управління.</w:t>
      </w:r>
    </w:p>
    <w:p w:rsidR="001E38AF" w:rsidRPr="00795429" w:rsidRDefault="001E38A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Аналітичне (діагностичне) дослідження підприємства, яке є попереднім етапом антикризового управління, повинно проводитися як на етапі виявлення кризи, так і протягом її подолання. Це дослідження є необхідним для виявлення та ідентифікації кризи, оцінки її глибини та характеру, а також для прийняття ефективних антикризових рішень, спрямованих на виведення підприємства із кризового стану. Діагностика кризового стану є важливим етапом виявлення потенційних загроз, що виникають у різних підсистемах підприємства, і базується на вивченні проблем через спостереження за всіма аспектами діяльності підприємства. Вона передбачає виявлення невідповідностей між фактичними та плановими фінансовими та економічними показниками, а також аналіз відхилень між внутрішнім і зовнішнім середовищем підприємства, між різними структурними підрозділами. Це дозволяє оцінити масштаби цих відхилень та їх можливий негативний вплив на функціонування та розвиток підприємства.</w:t>
      </w:r>
    </w:p>
    <w:p w:rsidR="001E38AF" w:rsidRPr="00795429" w:rsidRDefault="001E38A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Економічна діагностика охоплює не лише аналіз поточного та попереднього стану підприємства, але й прогнозує можливі ризики та ситуації, що можуть виникнути в майбутньому, враховуючи ендогенні та </w:t>
      </w:r>
      <w:r w:rsidRPr="00795429">
        <w:rPr>
          <w:rFonts w:ascii="Times New Roman" w:eastAsia="Times New Roman" w:hAnsi="Times New Roman" w:cs="Times New Roman"/>
          <w:color w:val="000000" w:themeColor="text1"/>
          <w:sz w:val="28"/>
          <w:szCs w:val="28"/>
          <w:lang w:eastAsia="ru-RU"/>
        </w:rPr>
        <w:lastRenderedPageBreak/>
        <w:t>екзогенні фактори, що впливають на його діяльність. Отримані під час діагностики дані мають практичне значення, оскільки дозволяють керівництву підприємства обґрунтовано приймати рішення та вживати заходів щодо вдосконалення управлінської системи, фінансового оздоровлення (економічної санації), поліпшення прибутковості, платоспроможності, конкурентоспроможності та підвищення привабливості підприємства на ринку.</w:t>
      </w:r>
    </w:p>
    <w:p w:rsidR="000F5FF7" w:rsidRPr="00795429" w:rsidRDefault="001E38AF" w:rsidP="000F5FF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 xml:space="preserve">Основною метою діагностики кризових ознак на підприємстві є зібрання та обробка інформації для подальшого аналізу, що забезпечує прийняття обґрунтованих управлінських рішень, у тому числі антикризових, протягом всього життєвого циклу підприємства. Це залежить від характеру отриманої інформації. Результати економічної діагностики базуються на аналізі поточної діяльності підприємства, попередньої (превентивної) інформації та прогнозному аналізі фінансово-господарської діяльності. Вони мають вирішальне значення для розробки програми розвитку підприємства та визначення його стратегії. </w:t>
      </w:r>
    </w:p>
    <w:p w:rsidR="000F5FF7" w:rsidRPr="00795429" w:rsidRDefault="000F5FF7" w:rsidP="000F5FF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hAnsi="Times New Roman" w:cs="Times New Roman"/>
          <w:color w:val="000000" w:themeColor="text1"/>
          <w:sz w:val="28"/>
          <w:szCs w:val="28"/>
        </w:rPr>
        <w:t>Діагностика та аналіз кризових ситуацій на підприємстві залежить від стадії розвитку кризи. На етапі передкризового стану здійснюється базовий (фундаментальний) аналіз ймовірності виникнення кризових явищ, що включає застосування різних моделей та показників, зокрема моделей ймовірності банкрутства (метод Альтмана, метод Бівера, модель Аароні-Джонса-Сворі та ін.), а також методів оцінки ризиків (метод Монте-Карло, аналіз сценаріїв, метод критичних значень, метод експертних оцінок, метод дерева рішень). Також важливим є проведення аналізу ймовірності виникнення кризових ситуацій у конкретній галузі та оцінка портфельних активів підприємства.</w:t>
      </w:r>
      <w:r w:rsidRPr="00795429">
        <w:rPr>
          <w:rFonts w:ascii="Times New Roman" w:eastAsia="Times New Roman" w:hAnsi="Times New Roman" w:cs="Times New Roman"/>
          <w:color w:val="000000" w:themeColor="text1"/>
          <w:sz w:val="28"/>
          <w:szCs w:val="28"/>
          <w:lang w:eastAsia="ru-RU"/>
        </w:rPr>
        <w:t xml:space="preserve"> </w:t>
      </w:r>
    </w:p>
    <w:p w:rsidR="001E38AF" w:rsidRPr="00795429" w:rsidRDefault="001E38AF"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Різні підходи до діагностики кризового стану підприємства ілюструються на рисунку 1.2.</w:t>
      </w:r>
    </w:p>
    <w:p w:rsidR="000F5FF7" w:rsidRPr="00795429" w:rsidRDefault="000F5FF7" w:rsidP="008F0997">
      <w:pPr>
        <w:spacing w:line="360" w:lineRule="auto"/>
        <w:ind w:firstLine="709"/>
        <w:jc w:val="both"/>
        <w:rPr>
          <w:rFonts w:ascii="Times New Roman" w:eastAsia="Times New Roman" w:hAnsi="Times New Roman" w:cs="Times New Roman"/>
          <w:color w:val="000000" w:themeColor="text1"/>
          <w:sz w:val="28"/>
          <w:szCs w:val="28"/>
          <w:lang w:eastAsia="ru-RU"/>
        </w:rPr>
      </w:pPr>
    </w:p>
    <w:p w:rsidR="000F5FF7" w:rsidRPr="00795429" w:rsidRDefault="000F5FF7" w:rsidP="008F0997">
      <w:pPr>
        <w:spacing w:line="360" w:lineRule="auto"/>
        <w:ind w:firstLine="709"/>
        <w:jc w:val="both"/>
        <w:rPr>
          <w:rFonts w:ascii="Times New Roman" w:eastAsia="Times New Roman" w:hAnsi="Times New Roman" w:cs="Times New Roman"/>
          <w:color w:val="000000" w:themeColor="text1"/>
          <w:sz w:val="28"/>
          <w:szCs w:val="28"/>
          <w:lang w:eastAsia="ru-RU"/>
        </w:rPr>
      </w:pPr>
    </w:p>
    <w:p w:rsidR="006014A4" w:rsidRPr="00795429" w:rsidRDefault="008F296C"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8F296C">
        <w:lastRenderedPageBreak/>
        <w:pict>
          <v:rect id="Прямоугольник 43" o:spid="_x0000_s1128" style="position:absolute;left:0;text-align:left;margin-left:90.45pt;margin-top:13.5pt;width:277.5pt;height:28.5pt;z-index:251739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" fillcolor="white [3201]" strokecolor="#0d0d0d [3069]" strokeweight="1.5pt">
            <v:textbox>
              <w:txbxContent>
                <w:p w:rsidR="0015079F" w:rsidRPr="0015079F" w:rsidRDefault="0015079F" w:rsidP="0015079F">
                  <w:pPr>
                    <w:rPr>
                      <w:rFonts w:ascii="Times New Roman" w:hAnsi="Times New Roman" w:cs="Times New Roman"/>
                      <w:sz w:val="24"/>
                      <w:szCs w:val="24"/>
                    </w:rPr>
                  </w:pPr>
                  <w:r w:rsidRPr="0015079F">
                    <w:rPr>
                      <w:rFonts w:ascii="Times New Roman" w:hAnsi="Times New Roman" w:cs="Times New Roman"/>
                      <w:sz w:val="24"/>
                      <w:szCs w:val="24"/>
                    </w:rPr>
                    <w:t>Типи діагностики кризового стану підприємства</w:t>
                  </w:r>
                </w:p>
              </w:txbxContent>
            </v:textbox>
          </v:rect>
        </w:pict>
      </w:r>
    </w:p>
    <w:p w:rsidR="006014A4" w:rsidRPr="00795429" w:rsidRDefault="008F296C"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8F296C">
        <w:pict>
          <v:shapetype id="_x0000_t32" coordsize="21600,21600" o:spt="32" o:oned="t" path="m,l21600,21600e" filled="f">
            <v:path arrowok="t" fillok="f" o:connecttype="none"/>
            <o:lock v:ext="edit" shapetype="t"/>
          </v:shapetype>
          <v:shape id="Прямая со стрелкой 52" o:spid="_x0000_s1127" type="#_x0000_t32" style="position:absolute;left:0;text-align:left;margin-left:346.2pt;margin-top:18.6pt;width:56.25pt;height:24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" strokecolor="#0d0d0d" strokeweight="1pt">
            <v:stroke endarrow="block" joinstyle="miter"/>
          </v:shape>
        </w:pict>
      </w:r>
      <w:r w:rsidRPr="008F296C">
        <w:pict>
          <v:shape id="Прямая со стрелкой 51" o:spid="_x0000_s1126" type="#_x0000_t32" style="position:absolute;left:0;text-align:left;margin-left:213.45pt;margin-top:18.6pt;width:5.25pt;height:24pt;z-index:2517544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" strokecolor="#0d0d0d" strokeweight="1pt">
            <v:stroke endarrow="block" joinstyle="miter"/>
          </v:shape>
        </w:pict>
      </w:r>
      <w:r w:rsidRPr="008F296C">
        <w:pict>
          <v:shape id="Прямая со стрелкой 50" o:spid="_x0000_s1125" type="#_x0000_t32" style="position:absolute;left:0;text-align:left;margin-left:85.95pt;margin-top:17.85pt;width:36pt;height:25.5pt;flip:x;z-index:2517524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" strokecolor="#0d0d0d [3069]" strokeweight="1pt">
            <v:stroke endarrow="block" joinstyle="miter"/>
          </v:shape>
        </w:pict>
      </w:r>
    </w:p>
    <w:p w:rsidR="006014A4" w:rsidRPr="00795429" w:rsidRDefault="008F296C" w:rsidP="008F0997">
      <w:pPr>
        <w:spacing w:line="360" w:lineRule="auto"/>
        <w:ind w:firstLine="709"/>
        <w:jc w:val="both"/>
        <w:rPr>
          <w:rFonts w:ascii="Times New Roman" w:eastAsia="Times New Roman" w:hAnsi="Times New Roman" w:cs="Times New Roman"/>
          <w:color w:val="000000" w:themeColor="text1"/>
          <w:sz w:val="28"/>
          <w:szCs w:val="28"/>
          <w:lang w:eastAsia="ru-RU"/>
        </w:rPr>
      </w:pPr>
      <w:r w:rsidRPr="008F296C">
        <w:pict>
          <v:rect id="Прямоугольник 46" o:spid="_x0000_s1124" style="position:absolute;left:0;text-align:left;margin-left:307.95pt;margin-top:18.45pt;width:135pt;height:38.25pt;z-index:251745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" fillcolor="window" strokecolor="#0d0d0d" strokeweight="1.5pt">
            <v:textbox>
              <w:txbxContent>
                <w:p w:rsidR="0015079F" w:rsidRPr="0015079F" w:rsidRDefault="0015079F" w:rsidP="0015079F">
                  <w:pPr>
                    <w:rPr>
                      <w:rFonts w:ascii="Times New Roman" w:hAnsi="Times New Roman" w:cs="Times New Roman"/>
                      <w:sz w:val="24"/>
                      <w:szCs w:val="24"/>
                    </w:rPr>
                  </w:pPr>
                  <w:r>
                    <w:rPr>
                      <w:rFonts w:ascii="Times New Roman" w:hAnsi="Times New Roman" w:cs="Times New Roman"/>
                      <w:sz w:val="24"/>
                      <w:szCs w:val="24"/>
                    </w:rPr>
                    <w:t>Аналіз кризового стану</w:t>
                  </w:r>
                </w:p>
              </w:txbxContent>
            </v:textbox>
          </v:rect>
        </w:pict>
      </w:r>
      <w:r w:rsidRPr="008F296C">
        <w:pict>
          <v:rect id="Прямоугольник 45" o:spid="_x0000_s1123" style="position:absolute;left:0;text-align:left;margin-left:154.2pt;margin-top:19.95pt;width:124.5pt;height:38.25pt;z-index:251743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" fillcolor="window" strokecolor="#0d0d0d" strokeweight="1.5pt">
            <v:textbox>
              <w:txbxContent>
                <w:p w:rsidR="0015079F" w:rsidRPr="0015079F" w:rsidRDefault="0015079F" w:rsidP="0015079F">
                  <w:pPr>
                    <w:rPr>
                      <w:rFonts w:ascii="Times New Roman" w:hAnsi="Times New Roman" w:cs="Times New Roman"/>
                      <w:sz w:val="24"/>
                      <w:szCs w:val="24"/>
                    </w:rPr>
                  </w:pPr>
                  <w:r>
                    <w:rPr>
                      <w:rFonts w:ascii="Times New Roman" w:hAnsi="Times New Roman" w:cs="Times New Roman"/>
                      <w:sz w:val="24"/>
                      <w:szCs w:val="24"/>
                    </w:rPr>
                    <w:t>Аналіз превентивної санації</w:t>
                  </w:r>
                </w:p>
              </w:txbxContent>
            </v:textbox>
          </v:rect>
        </w:pict>
      </w:r>
      <w:r w:rsidRPr="008F296C">
        <w:pict>
          <v:rect id="Прямоугольник 44" o:spid="_x0000_s1122" style="position:absolute;left:0;text-align:left;margin-left:-.3pt;margin-top:19.9pt;width:122.25pt;height:38.25pt;z-index:251741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" fillcolor="window" strokecolor="#0d0d0d" strokeweight="1.5pt">
            <v:textbox>
              <w:txbxContent>
                <w:p w:rsidR="0015079F" w:rsidRPr="0015079F" w:rsidRDefault="0015079F" w:rsidP="0015079F">
                  <w:pPr>
                    <w:rPr>
                      <w:rFonts w:ascii="Times New Roman" w:hAnsi="Times New Roman" w:cs="Times New Roman"/>
                      <w:sz w:val="24"/>
                      <w:szCs w:val="24"/>
                    </w:rPr>
                  </w:pPr>
                  <w:r>
                    <w:rPr>
                      <w:rFonts w:ascii="Times New Roman" w:hAnsi="Times New Roman" w:cs="Times New Roman"/>
                      <w:sz w:val="24"/>
                      <w:szCs w:val="24"/>
                    </w:rPr>
                    <w:t>Аналіз поточних процесів управління</w:t>
                  </w:r>
                </w:p>
              </w:txbxContent>
            </v:textbox>
          </v:rect>
        </w:pict>
      </w:r>
    </w:p>
    <w:p w:rsidR="006014A4" w:rsidRPr="00795429" w:rsidRDefault="006014A4" w:rsidP="006014A4">
      <w:pPr>
        <w:spacing w:line="360" w:lineRule="auto"/>
        <w:ind w:firstLine="709"/>
        <w:rPr>
          <w:rFonts w:ascii="Times New Roman" w:eastAsia="Times New Roman" w:hAnsi="Times New Roman" w:cs="Times New Roman"/>
          <w:color w:val="000000" w:themeColor="text1"/>
          <w:sz w:val="28"/>
          <w:szCs w:val="28"/>
          <w:lang w:eastAsia="ru-RU"/>
        </w:rPr>
      </w:pP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shape id="Прямая со стрелкой 55" o:spid="_x0000_s1121" type="#_x0000_t32" style="position:absolute;left:0;text-align:left;margin-left:372.45pt;margin-top:9.9pt;width:9.75pt;height:25.5pt;z-index:251762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" strokecolor="#0d0d0d" strokeweight="1pt">
            <v:stroke endarrow="block" joinstyle="miter"/>
          </v:shape>
        </w:pict>
      </w:r>
      <w:r w:rsidRPr="008F296C">
        <w:pict>
          <v:shape id="Прямая со стрелкой 54" o:spid="_x0000_s1120" type="#_x0000_t32" style="position:absolute;left:0;text-align:left;margin-left:204.45pt;margin-top:10.65pt;width:4.5pt;height:27pt;z-index:251760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" strokecolor="#0d0d0d" strokeweight="1pt">
            <v:stroke endarrow="block" joinstyle="miter"/>
          </v:shape>
        </w:pict>
      </w:r>
      <w:r w:rsidRPr="008F296C">
        <w:pict>
          <v:shape id="Прямая со стрелкой 53" o:spid="_x0000_s1119" type="#_x0000_t32" style="position:absolute;left:0;text-align:left;margin-left:65.7pt;margin-top:12.15pt;width:6pt;height:25.5pt;flip:x;z-index:251758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" strokecolor="#0d0d0d" strokeweight="1pt">
            <v:stroke endarrow="block" joinstyle="miter"/>
          </v:shape>
        </w:pict>
      </w: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rect id="Прямоугольник 49" o:spid="_x0000_s1118" style="position:absolute;left:0;text-align:left;margin-left:310.2pt;margin-top:13.55pt;width:122.25pt;height:49.5pt;z-index:251751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" fillcolor="window" strokecolor="#0d0d0d" strokeweight="1.5pt">
            <v:textbox>
              <w:txbxContent>
                <w:p w:rsidR="0015079F" w:rsidRPr="0015079F" w:rsidRDefault="00354631" w:rsidP="0015079F">
                  <w:pPr>
                    <w:rPr>
                      <w:rFonts w:ascii="Times New Roman" w:hAnsi="Times New Roman" w:cs="Times New Roman"/>
                      <w:sz w:val="24"/>
                      <w:szCs w:val="24"/>
                    </w:rPr>
                  </w:pPr>
                  <w:r>
                    <w:rPr>
                      <w:rFonts w:ascii="Times New Roman" w:hAnsi="Times New Roman" w:cs="Times New Roman"/>
                      <w:sz w:val="24"/>
                      <w:szCs w:val="24"/>
                    </w:rPr>
                    <w:t>Діагностика кризових явищ</w:t>
                  </w:r>
                </w:p>
              </w:txbxContent>
            </v:textbox>
          </v:rect>
        </w:pict>
      </w:r>
      <w:r w:rsidRPr="008F296C">
        <w:pict>
          <v:rect id="Прямоугольник 48" o:spid="_x0000_s1117" style="position:absolute;left:0;text-align:left;margin-left:154.2pt;margin-top:13.55pt;width:122.25pt;height:49.5pt;z-index:251749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" fillcolor="window" strokecolor="#0d0d0d" strokeweight="1.5pt">
            <v:textbox>
              <w:txbxContent>
                <w:p w:rsidR="0015079F" w:rsidRPr="0015079F" w:rsidRDefault="00354631" w:rsidP="0015079F">
                  <w:pPr>
                    <w:rPr>
                      <w:rFonts w:ascii="Times New Roman" w:hAnsi="Times New Roman" w:cs="Times New Roman"/>
                      <w:sz w:val="24"/>
                      <w:szCs w:val="24"/>
                    </w:rPr>
                  </w:pPr>
                  <w:r>
                    <w:rPr>
                      <w:rFonts w:ascii="Times New Roman" w:hAnsi="Times New Roman" w:cs="Times New Roman"/>
                      <w:sz w:val="24"/>
                      <w:szCs w:val="24"/>
                    </w:rPr>
                    <w:t>Діагностика за симптомами кризи</w:t>
                  </w:r>
                </w:p>
              </w:txbxContent>
            </v:textbox>
          </v:rect>
        </w:pict>
      </w:r>
      <w:r w:rsidRPr="008F296C">
        <w:pict>
          <v:rect id="Прямоугольник 47" o:spid="_x0000_s1116" style="position:absolute;left:0;text-align:left;margin-left:-.3pt;margin-top:13.55pt;width:122.25pt;height:53.25pt;z-index:2517473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" fillcolor="window" strokecolor="#0d0d0d" strokeweight="1.5pt">
            <v:textbox>
              <w:txbxContent>
                <w:p w:rsidR="0015079F" w:rsidRPr="0015079F" w:rsidRDefault="0015079F" w:rsidP="0015079F">
                  <w:pPr>
                    <w:rPr>
                      <w:rFonts w:ascii="Times New Roman" w:hAnsi="Times New Roman" w:cs="Times New Roman"/>
                      <w:sz w:val="24"/>
                      <w:szCs w:val="24"/>
                    </w:rPr>
                  </w:pPr>
                  <w:r>
                    <w:rPr>
                      <w:rFonts w:ascii="Times New Roman" w:hAnsi="Times New Roman" w:cs="Times New Roman"/>
                      <w:sz w:val="24"/>
                      <w:szCs w:val="24"/>
                    </w:rPr>
                    <w:t>Діагностика відхилень від нормального стану</w:t>
                  </w:r>
                </w:p>
              </w:txbxContent>
            </v:textbox>
          </v:rect>
        </w:pict>
      </w:r>
    </w:p>
    <w:p w:rsidR="006014A4" w:rsidRPr="00795429" w:rsidRDefault="006014A4" w:rsidP="006014A4">
      <w:pPr>
        <w:spacing w:line="360" w:lineRule="auto"/>
        <w:ind w:firstLine="709"/>
        <w:rPr>
          <w:rFonts w:ascii="Times New Roman" w:eastAsia="Times New Roman" w:hAnsi="Times New Roman" w:cs="Times New Roman"/>
          <w:color w:val="000000" w:themeColor="text1"/>
          <w:sz w:val="28"/>
          <w:szCs w:val="28"/>
          <w:lang w:eastAsia="ru-RU"/>
        </w:rPr>
      </w:pP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shape id="Прямая со стрелкой 63" o:spid="_x0000_s1115" type="#_x0000_t32" style="position:absolute;left:0;text-align:left;margin-left:366.45pt;margin-top:14.75pt;width:3.6pt;height:19.5pt;z-index:2517780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" strokecolor="#0d0d0d" strokeweight="1pt">
            <v:stroke endarrow="block" joinstyle="miter"/>
          </v:shape>
        </w:pict>
      </w:r>
      <w:r w:rsidRPr="008F296C">
        <w:pict>
          <v:shape id="Прямая со стрелкой 62" o:spid="_x0000_s1114" type="#_x0000_t32" style="position:absolute;left:0;text-align:left;margin-left:209.65pt;margin-top:15.5pt;width:3.6pt;height:19.5pt;flip:x;z-index:251776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" strokecolor="#0d0d0d" strokeweight="1pt">
            <v:stroke endarrow="block" joinstyle="miter"/>
          </v:shape>
        </w:pict>
      </w:r>
      <w:r w:rsidRPr="008F296C">
        <w:pict>
          <v:shape id="Прямая со стрелкой 61" o:spid="_x0000_s1113" type="#_x0000_t32" style="position:absolute;left:0;text-align:left;margin-left:54.45pt;margin-top:18.5pt;width:11.25pt;height:16.5pt;flip:x;z-index:2517739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" strokecolor="#0d0d0d" strokeweight="1pt">
            <v:stroke endarrow="block" joinstyle="miter"/>
          </v:shape>
        </w:pict>
      </w: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shape id="Прямая со стрелкой 65" o:spid="_x0000_s1112" type="#_x0000_t32" style="position:absolute;left:0;text-align:left;margin-left:272.7pt;margin-top:10.85pt;width:11.25pt;height:16.5pt;z-index:2517821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" strokecolor="#0d0d0d" strokeweight="1pt">
            <v:stroke endarrow="block" joinstyle="miter"/>
          </v:shape>
        </w:pict>
      </w:r>
      <w:r w:rsidRPr="008F296C">
        <w:pict>
          <v:shape id="Прямая со стрелкой 67" o:spid="_x0000_s1111" type="#_x0000_t32" style="position:absolute;left:0;text-align:left;margin-left:147.45pt;margin-top:10.1pt;width:12.75pt;height:24pt;flip:x;z-index:251786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" strokecolor="#0d0d0d" strokeweight="1pt">
            <v:stroke endarrow="block" joinstyle="miter"/>
          </v:shape>
        </w:pict>
      </w:r>
      <w:r w:rsidRPr="008F296C">
        <w:pict>
          <v:shape id="Прямая со стрелкой 66" o:spid="_x0000_s1110" type="#_x0000_t32" style="position:absolute;left:0;text-align:left;margin-left:405.45pt;margin-top:11.6pt;width:21pt;height:10.5pt;z-index:251784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" strokecolor="#0d0d0d" strokeweight="1pt">
            <v:stroke endarrow="block" joinstyle="miter"/>
          </v:shape>
        </w:pict>
      </w:r>
      <w:r w:rsidRPr="008F296C">
        <w:pict>
          <v:shape id="Прямая со стрелкой 64" o:spid="_x0000_s1109" type="#_x0000_t32" style="position:absolute;left:0;text-align:left;margin-left:33pt;margin-top:10.2pt;width:6.75pt;height:19.5pt;flip:x;z-index:251780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" strokecolor="#0d0d0d" strokeweight="1pt">
            <v:stroke endarrow="block" joinstyle="miter"/>
          </v:shape>
        </w:pict>
      </w:r>
      <w:r w:rsidRPr="008F296C">
        <w:pict>
          <v:line id="Прямая соединительная линия 60" o:spid="_x0000_s1108" style="position:absolute;left:0;text-align:left;z-index:251771904;visibility:visible;mso-width-relative:margin;mso-height-relative:margin" from="39.45pt,10.85pt" to="406.2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" strokecolor="black [3213]" strokeweight="1pt">
            <v:stroke joinstyle="miter"/>
          </v:line>
        </w:pict>
      </w:r>
      <w:r w:rsidRPr="008F296C">
        <w:pict>
          <v:rect id="Прямоугольник 59" o:spid="_x0000_s1107" style="position:absolute;left:0;text-align:left;margin-left:337.2pt;margin-top:24.35pt;width:122.25pt;height:53.25pt;z-index:2517708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" fillcolor="window" strokecolor="#0d0d0d" strokeweight="1.5pt">
            <v:textbox>
              <w:txbxContent>
                <w:p w:rsidR="00C9572E" w:rsidRPr="0015079F" w:rsidRDefault="00C9572E" w:rsidP="00C9572E">
                  <w:pPr>
                    <w:rPr>
                      <w:rFonts w:ascii="Times New Roman" w:hAnsi="Times New Roman" w:cs="Times New Roman"/>
                      <w:sz w:val="24"/>
                      <w:szCs w:val="24"/>
                    </w:rPr>
                  </w:pPr>
                  <w:r>
                    <w:rPr>
                      <w:rFonts w:ascii="Times New Roman" w:hAnsi="Times New Roman" w:cs="Times New Roman"/>
                      <w:sz w:val="24"/>
                      <w:szCs w:val="24"/>
                    </w:rPr>
                    <w:t>Предметно-диференційована діагностика</w:t>
                  </w:r>
                </w:p>
              </w:txbxContent>
            </v:textbox>
          </v:rect>
        </w:pict>
      </w: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rect id="Прямоугольник 58" o:spid="_x0000_s1106" style="position:absolute;left:0;text-align:left;margin-left:204.45pt;margin-top:.95pt;width:122.25pt;height:56.25pt;z-index:2517688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" fillcolor="window" strokecolor="#0d0d0d" strokeweight="1.5pt">
            <v:textbox>
              <w:txbxContent>
                <w:p w:rsidR="00C9572E" w:rsidRPr="0015079F" w:rsidRDefault="00C9572E" w:rsidP="00C9572E">
                  <w:pPr>
                    <w:rPr>
                      <w:rFonts w:ascii="Times New Roman" w:hAnsi="Times New Roman" w:cs="Times New Roman"/>
                      <w:sz w:val="24"/>
                      <w:szCs w:val="24"/>
                    </w:rPr>
                  </w:pPr>
                  <w:r>
                    <w:rPr>
                      <w:rFonts w:ascii="Times New Roman" w:hAnsi="Times New Roman" w:cs="Times New Roman"/>
                      <w:sz w:val="24"/>
                      <w:szCs w:val="24"/>
                    </w:rPr>
                    <w:t>Програмно-комплексна діагностика</w:t>
                  </w:r>
                </w:p>
              </w:txbxContent>
            </v:textbox>
          </v:rect>
        </w:pict>
      </w:r>
      <w:r w:rsidRPr="008F296C">
        <w:pict>
          <v:rect id="Прямоугольник 57" o:spid="_x0000_s1105" style="position:absolute;left:0;text-align:left;margin-left:104.7pt;margin-top:9.95pt;width:87.75pt;height:38.25pt;z-index:2517667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" fillcolor="window" strokecolor="#0d0d0d" strokeweight="1.5pt">
            <v:textbox>
              <w:txbxContent>
                <w:p w:rsidR="00C9572E" w:rsidRPr="0015079F" w:rsidRDefault="00C9572E" w:rsidP="00C9572E">
                  <w:pPr>
                    <w:rPr>
                      <w:rFonts w:ascii="Times New Roman" w:hAnsi="Times New Roman" w:cs="Times New Roman"/>
                      <w:sz w:val="24"/>
                      <w:szCs w:val="24"/>
                    </w:rPr>
                  </w:pPr>
                  <w:r>
                    <w:rPr>
                      <w:rFonts w:ascii="Times New Roman" w:hAnsi="Times New Roman" w:cs="Times New Roman"/>
                      <w:sz w:val="24"/>
                      <w:szCs w:val="24"/>
                    </w:rPr>
                    <w:t>Системна діагностика</w:t>
                  </w:r>
                </w:p>
              </w:txbxContent>
            </v:textbox>
          </v:rect>
        </w:pict>
      </w:r>
      <w:r w:rsidRPr="008F296C">
        <w:pict>
          <v:rect id="Прямоугольник 56" o:spid="_x0000_s1104" style="position:absolute;left:0;text-align:left;margin-left:-5.55pt;margin-top:7.7pt;width:96pt;height:38.25pt;z-index:2517647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" fillcolor="window" strokecolor="#0d0d0d" strokeweight="1.5pt">
            <v:textbox>
              <w:txbxContent>
                <w:p w:rsidR="00C9572E" w:rsidRPr="0015079F" w:rsidRDefault="00C9572E" w:rsidP="00C9572E">
                  <w:pPr>
                    <w:rPr>
                      <w:rFonts w:ascii="Times New Roman" w:hAnsi="Times New Roman" w:cs="Times New Roman"/>
                      <w:sz w:val="24"/>
                      <w:szCs w:val="24"/>
                    </w:rPr>
                  </w:pPr>
                  <w:r>
                    <w:rPr>
                      <w:rFonts w:ascii="Times New Roman" w:hAnsi="Times New Roman" w:cs="Times New Roman"/>
                      <w:sz w:val="24"/>
                      <w:szCs w:val="24"/>
                    </w:rPr>
                    <w:t>Експре-діагностика</w:t>
                  </w:r>
                </w:p>
              </w:txbxContent>
            </v:textbox>
          </v:rect>
        </w:pict>
      </w: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shape id="Прямая со стрелкой 70" o:spid="_x0000_s1103" type="#_x0000_t32" style="position:absolute;left:0;text-align:left;margin-left:146.7pt;margin-top:24.05pt;width:6pt;height:29.25pt;flip:x;z-index:251792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" strokecolor="#0d0d0d" strokeweight="1pt">
            <v:stroke endarrow="block" joinstyle="miter"/>
          </v:shape>
        </w:pict>
      </w:r>
      <w:r w:rsidRPr="008F296C">
        <w:pict>
          <v:shape id="Прямая со стрелкой 69" o:spid="_x0000_s1102" type="#_x0000_t32" style="position:absolute;left:0;text-align:left;margin-left:54.45pt;margin-top:21.8pt;width:17.25pt;height:31.5pt;z-index:251790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" strokecolor="#0d0d0d" strokeweight="1pt">
            <v:stroke endarrow="block" joinstyle="miter"/>
          </v:shape>
        </w:pict>
      </w:r>
    </w:p>
    <w:p w:rsidR="006014A4" w:rsidRPr="00795429" w:rsidRDefault="008F296C" w:rsidP="006014A4">
      <w:pPr>
        <w:spacing w:line="360" w:lineRule="auto"/>
        <w:ind w:firstLine="709"/>
        <w:rPr>
          <w:rFonts w:ascii="Times New Roman" w:eastAsia="Times New Roman" w:hAnsi="Times New Roman" w:cs="Times New Roman"/>
          <w:color w:val="000000" w:themeColor="text1"/>
          <w:sz w:val="28"/>
          <w:szCs w:val="28"/>
          <w:lang w:eastAsia="ru-RU"/>
        </w:rPr>
      </w:pPr>
      <w:r w:rsidRPr="008F296C">
        <w:pict>
          <v:shape id="Прямая со стрелкой 72" o:spid="_x0000_s1101" type="#_x0000_t32" style="position:absolute;left:0;text-align:left;margin-left:341.7pt;margin-top:5.15pt;width:47.25pt;height:24pt;flip:x;z-index:251796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" strokecolor="#0d0d0d" strokeweight="1pt">
            <v:stroke endarrow="block" joinstyle="miter"/>
          </v:shape>
        </w:pict>
      </w:r>
      <w:r w:rsidRPr="008F296C">
        <w:pict>
          <v:shape id="Прямая со стрелкой 71" o:spid="_x0000_s1100" type="#_x0000_t32" style="position:absolute;left:0;text-align:left;margin-left:259.2pt;margin-top:8.9pt;width:13.5pt;height:20.25pt;z-index:251794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" strokecolor="#0d0d0d" strokeweight="1pt">
            <v:stroke endarrow="block" joinstyle="miter"/>
          </v:shape>
        </w:pict>
      </w:r>
      <w:r w:rsidRPr="008F296C">
        <w:pict>
          <v:rect id="Прямоугольник 68" o:spid="_x0000_s1099" style="position:absolute;left:0;text-align:left;margin-left:61.2pt;margin-top:29.15pt;width:300.75pt;height:25.5pt;z-index:251788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" fillcolor="window" strokecolor="#0d0d0d" strokeweight="1.5pt">
            <v:textbox>
              <w:txbxContent>
                <w:p w:rsidR="00C9572E" w:rsidRPr="0015079F" w:rsidRDefault="00C9572E" w:rsidP="00C9572E">
                  <w:pPr>
                    <w:rPr>
                      <w:rFonts w:ascii="Times New Roman" w:hAnsi="Times New Roman" w:cs="Times New Roman"/>
                      <w:sz w:val="24"/>
                      <w:szCs w:val="24"/>
                    </w:rPr>
                  </w:pPr>
                  <w:r>
                    <w:rPr>
                      <w:rFonts w:ascii="Times New Roman" w:hAnsi="Times New Roman" w:cs="Times New Roman"/>
                      <w:sz w:val="24"/>
                      <w:szCs w:val="24"/>
                    </w:rPr>
                    <w:t>Оцінювання стану підприємства та рівня управління</w:t>
                  </w:r>
                </w:p>
              </w:txbxContent>
            </v:textbox>
          </v:rect>
        </w:pict>
      </w:r>
    </w:p>
    <w:p w:rsidR="006014A4" w:rsidRPr="00795429" w:rsidRDefault="006014A4" w:rsidP="006014A4">
      <w:pPr>
        <w:spacing w:line="360" w:lineRule="auto"/>
        <w:ind w:firstLine="709"/>
        <w:rPr>
          <w:rFonts w:ascii="Times New Roman" w:eastAsia="Times New Roman" w:hAnsi="Times New Roman" w:cs="Times New Roman"/>
          <w:color w:val="000000" w:themeColor="text1"/>
          <w:sz w:val="28"/>
          <w:szCs w:val="28"/>
          <w:lang w:eastAsia="ru-RU"/>
        </w:rPr>
      </w:pPr>
    </w:p>
    <w:p w:rsidR="006014A4" w:rsidRPr="00795429" w:rsidRDefault="006014A4" w:rsidP="006014A4">
      <w:pPr>
        <w:spacing w:line="360" w:lineRule="auto"/>
        <w:ind w:firstLine="709"/>
        <w:rPr>
          <w:rFonts w:ascii="Times New Roman" w:eastAsia="Times New Roman" w:hAnsi="Times New Roman" w:cs="Times New Roman"/>
          <w:color w:val="000000" w:themeColor="text1"/>
          <w:sz w:val="28"/>
          <w:szCs w:val="28"/>
          <w:lang w:eastAsia="ru-RU"/>
        </w:rPr>
      </w:pPr>
    </w:p>
    <w:p w:rsidR="0015079F" w:rsidRPr="00795429" w:rsidRDefault="0015079F" w:rsidP="006014A4">
      <w:pPr>
        <w:spacing w:line="360" w:lineRule="auto"/>
        <w:ind w:firstLine="709"/>
        <w:rPr>
          <w:rFonts w:ascii="Times New Roman" w:eastAsia="Times New Roman" w:hAnsi="Times New Roman" w:cs="Times New Roman"/>
          <w:color w:val="000000" w:themeColor="text1"/>
          <w:sz w:val="28"/>
          <w:szCs w:val="28"/>
          <w:lang w:eastAsia="ru-RU"/>
        </w:rPr>
      </w:pPr>
    </w:p>
    <w:p w:rsidR="006014A4" w:rsidRPr="00795429" w:rsidRDefault="006014A4" w:rsidP="006014A4">
      <w:pPr>
        <w:spacing w:line="360" w:lineRule="auto"/>
        <w:ind w:firstLine="709"/>
        <w:rPr>
          <w:rFonts w:ascii="Times New Roman" w:eastAsia="Times New Roman" w:hAnsi="Times New Roman" w:cs="Times New Roman"/>
          <w:color w:val="000000" w:themeColor="text1"/>
          <w:sz w:val="28"/>
          <w:szCs w:val="28"/>
          <w:lang w:eastAsia="ru-RU"/>
        </w:rPr>
      </w:pPr>
      <w:r w:rsidRPr="00795429">
        <w:rPr>
          <w:rFonts w:ascii="Times New Roman" w:eastAsia="Times New Roman" w:hAnsi="Times New Roman" w:cs="Times New Roman"/>
          <w:color w:val="000000" w:themeColor="text1"/>
          <w:sz w:val="28"/>
          <w:szCs w:val="28"/>
          <w:lang w:eastAsia="ru-RU"/>
        </w:rPr>
        <w:t>Рис.1.2. Типи діагностики кризового стану підприємства</w:t>
      </w:r>
    </w:p>
    <w:p w:rsidR="006014A4" w:rsidRPr="00795429" w:rsidRDefault="006014A4" w:rsidP="00C9572E">
      <w:pPr>
        <w:spacing w:line="360" w:lineRule="auto"/>
        <w:ind w:firstLine="709"/>
        <w:jc w:val="both"/>
        <w:rPr>
          <w:rFonts w:ascii="Times New Roman" w:eastAsia="Times New Roman" w:hAnsi="Times New Roman" w:cs="Times New Roman"/>
          <w:color w:val="000000" w:themeColor="text1"/>
          <w:sz w:val="28"/>
          <w:szCs w:val="28"/>
          <w:lang w:eastAsia="ru-RU"/>
        </w:rPr>
      </w:pPr>
    </w:p>
    <w:p w:rsidR="00505775" w:rsidRPr="00795429" w:rsidRDefault="00505775" w:rsidP="00505775">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На стадії «збурення» кризи проводиться аналіз відповідності вжитих антикризових заходів до характеру кризи. Це включає порівняння ефективності господарської діяльності підприємства з середньоринковими показниками, оцінку результативності диференціації портфелю активів, аналіз виробничо-технічних показників підприємства, а також співвідношення витрат, обсягів виробництва та прибутку.</w:t>
      </w:r>
    </w:p>
    <w:p w:rsidR="00505775" w:rsidRPr="00795429" w:rsidRDefault="00505775" w:rsidP="00505775">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На етапі «розгону» кризи використовуються ймовірнісні методи оцінки ризику, такі як метод аналогій, аналіз чутливості, аналіз сценаріїв. Також проводиться альтернативний аналіз короткострокових перспектив кризи в галузі, застосовуючи технічний аналіз фондового ринку для прогнозування подальших тенденцій.</w:t>
      </w:r>
    </w:p>
    <w:p w:rsidR="00E07BF7" w:rsidRPr="00795429" w:rsidRDefault="00E07BF7"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Коли підприємство знаходиться на етапі «апогею» кризи, для оцінки його поточного стану застосовуються такі методи:</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lastRenderedPageBreak/>
        <w:t xml:space="preserve">1. </w:t>
      </w:r>
      <w:r w:rsidR="00E07BF7" w:rsidRPr="00795429">
        <w:rPr>
          <w:rFonts w:ascii="Times New Roman" w:hAnsi="Times New Roman" w:cs="Times New Roman"/>
          <w:color w:val="000000" w:themeColor="text1"/>
          <w:sz w:val="28"/>
          <w:szCs w:val="28"/>
        </w:rPr>
        <w:t>Експрес-аналіз фінансових коефіцієнтів, таких як ліквідність, фінансова стійкість, ділова активність і прибутковість, що дозволяє швидко оцінити фінансовий стан підприємства.</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2. </w:t>
      </w:r>
      <w:r w:rsidR="00E07BF7" w:rsidRPr="00795429">
        <w:rPr>
          <w:rFonts w:ascii="Times New Roman" w:hAnsi="Times New Roman" w:cs="Times New Roman"/>
          <w:color w:val="000000" w:themeColor="text1"/>
          <w:sz w:val="28"/>
          <w:szCs w:val="28"/>
        </w:rPr>
        <w:t xml:space="preserve">Модель-діаграма </w:t>
      </w:r>
      <w:r w:rsidRPr="00795429">
        <w:rPr>
          <w:rFonts w:ascii="Times New Roman" w:hAnsi="Times New Roman" w:cs="Times New Roman"/>
          <w:color w:val="000000" w:themeColor="text1"/>
          <w:sz w:val="28"/>
          <w:szCs w:val="28"/>
        </w:rPr>
        <w:t>«</w:t>
      </w:r>
      <w:r w:rsidR="00E07BF7" w:rsidRPr="00795429">
        <w:rPr>
          <w:rFonts w:ascii="Times New Roman" w:hAnsi="Times New Roman" w:cs="Times New Roman"/>
          <w:color w:val="000000" w:themeColor="text1"/>
          <w:sz w:val="28"/>
          <w:szCs w:val="28"/>
        </w:rPr>
        <w:t>DU PONT</w:t>
      </w:r>
      <w:r w:rsidRPr="00795429">
        <w:rPr>
          <w:rFonts w:ascii="Times New Roman" w:hAnsi="Times New Roman" w:cs="Times New Roman"/>
          <w:color w:val="000000" w:themeColor="text1"/>
          <w:sz w:val="28"/>
          <w:szCs w:val="28"/>
        </w:rPr>
        <w:t>»</w:t>
      </w:r>
      <w:r w:rsidR="00E07BF7" w:rsidRPr="00795429">
        <w:rPr>
          <w:rFonts w:ascii="Times New Roman" w:hAnsi="Times New Roman" w:cs="Times New Roman"/>
          <w:color w:val="000000" w:themeColor="text1"/>
          <w:sz w:val="28"/>
          <w:szCs w:val="28"/>
        </w:rPr>
        <w:t>, яка дозволяє здійснити глибший аналіз рентабельності підприємства і виявити слабкі місця у його фінансовій діяльності.</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3. </w:t>
      </w:r>
      <w:r w:rsidR="00E07BF7" w:rsidRPr="00795429">
        <w:rPr>
          <w:rFonts w:ascii="Times New Roman" w:hAnsi="Times New Roman" w:cs="Times New Roman"/>
          <w:color w:val="000000" w:themeColor="text1"/>
          <w:sz w:val="28"/>
          <w:szCs w:val="28"/>
        </w:rPr>
        <w:t xml:space="preserve">Аналіз динаміки кризи в галузі, що дозволяє оцінити вплив зовнішніх факторів на підприємство, а також технічний аналіз фондового ринку, який допомагає прогнозувати подальші коливання на ринку, </w:t>
      </w:r>
      <w:r w:rsidRPr="00795429">
        <w:rPr>
          <w:rFonts w:ascii="Times New Roman" w:hAnsi="Times New Roman" w:cs="Times New Roman"/>
          <w:color w:val="000000" w:themeColor="text1"/>
          <w:sz w:val="28"/>
          <w:szCs w:val="28"/>
        </w:rPr>
        <w:t>пов’язані</w:t>
      </w:r>
      <w:r w:rsidR="00E07BF7" w:rsidRPr="00795429">
        <w:rPr>
          <w:rFonts w:ascii="Times New Roman" w:hAnsi="Times New Roman" w:cs="Times New Roman"/>
          <w:color w:val="000000" w:themeColor="text1"/>
          <w:sz w:val="28"/>
          <w:szCs w:val="28"/>
        </w:rPr>
        <w:t xml:space="preserve"> з кризовими явищами.</w:t>
      </w:r>
    </w:p>
    <w:p w:rsidR="00E07BF7" w:rsidRPr="00795429" w:rsidRDefault="00E07BF7"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Повернення до нормального стану функціонування підприємства також передбачає ризики, тому на цьому етапі необхідно провести:</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1) к</w:t>
      </w:r>
      <w:r w:rsidR="00E07BF7" w:rsidRPr="00795429">
        <w:rPr>
          <w:rFonts w:ascii="Times New Roman" w:hAnsi="Times New Roman" w:cs="Times New Roman"/>
          <w:color w:val="000000" w:themeColor="text1"/>
          <w:sz w:val="28"/>
          <w:szCs w:val="28"/>
        </w:rPr>
        <w:t>ороткостроковий аналіз динаміки негативних проявів кризи та середньостроковий прогноз за допомогою фінансових коефіцієнтів, аналізу і оцінки ризиків, а також експрес-аналізу ефективності господарської діяльності</w:t>
      </w:r>
      <w:r w:rsidRPr="00795429">
        <w:rPr>
          <w:rFonts w:ascii="Times New Roman" w:hAnsi="Times New Roman" w:cs="Times New Roman"/>
          <w:color w:val="000000" w:themeColor="text1"/>
          <w:sz w:val="28"/>
          <w:szCs w:val="28"/>
        </w:rPr>
        <w:t>;</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2) п</w:t>
      </w:r>
      <w:r w:rsidR="00E07BF7" w:rsidRPr="00795429">
        <w:rPr>
          <w:rFonts w:ascii="Times New Roman" w:hAnsi="Times New Roman" w:cs="Times New Roman"/>
          <w:color w:val="000000" w:themeColor="text1"/>
          <w:sz w:val="28"/>
          <w:szCs w:val="28"/>
        </w:rPr>
        <w:t>орівняння з конкурентами та середнім значенням по ринку, щоб визначити, де саме знаходиться підприємство в рамках галузі.</w:t>
      </w:r>
    </w:p>
    <w:p w:rsidR="00E07BF7" w:rsidRPr="00795429" w:rsidRDefault="00E07BF7"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На етапі «заспокоєння» кризи застосовуються більш глибокі методи, зокрема:</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ф</w:t>
      </w:r>
      <w:r w:rsidR="00E07BF7" w:rsidRPr="00795429">
        <w:rPr>
          <w:rFonts w:ascii="Times New Roman" w:hAnsi="Times New Roman" w:cs="Times New Roman"/>
          <w:color w:val="000000" w:themeColor="text1"/>
          <w:sz w:val="28"/>
          <w:szCs w:val="28"/>
        </w:rPr>
        <w:t xml:space="preserve">ундаментальний аналіз втрачених можливостей </w:t>
      </w:r>
      <w:r w:rsidRPr="00795429">
        <w:rPr>
          <w:rFonts w:ascii="Times New Roman" w:hAnsi="Times New Roman" w:cs="Times New Roman"/>
          <w:color w:val="000000" w:themeColor="text1"/>
          <w:sz w:val="28"/>
          <w:szCs w:val="28"/>
        </w:rPr>
        <w:t>-</w:t>
      </w:r>
      <w:r w:rsidR="00E07BF7" w:rsidRPr="00795429">
        <w:rPr>
          <w:rFonts w:ascii="Times New Roman" w:hAnsi="Times New Roman" w:cs="Times New Roman"/>
          <w:color w:val="000000" w:themeColor="text1"/>
          <w:sz w:val="28"/>
          <w:szCs w:val="28"/>
        </w:rPr>
        <w:t xml:space="preserve"> для оцінки того, що було втрачене під час кризи і як це можна компенсувати</w:t>
      </w:r>
      <w:r w:rsidRPr="00795429">
        <w:rPr>
          <w:rFonts w:ascii="Times New Roman" w:hAnsi="Times New Roman" w:cs="Times New Roman"/>
          <w:color w:val="000000" w:themeColor="text1"/>
          <w:sz w:val="28"/>
          <w:szCs w:val="28"/>
        </w:rPr>
        <w:t>;</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п</w:t>
      </w:r>
      <w:r w:rsidR="00E07BF7" w:rsidRPr="00795429">
        <w:rPr>
          <w:rFonts w:ascii="Times New Roman" w:hAnsi="Times New Roman" w:cs="Times New Roman"/>
          <w:color w:val="000000" w:themeColor="text1"/>
          <w:sz w:val="28"/>
          <w:szCs w:val="28"/>
        </w:rPr>
        <w:t>оглиблений аналіз ефективності господарської діяльності для визначення точок зростання після кризи</w:t>
      </w:r>
      <w:r w:rsidRPr="00795429">
        <w:rPr>
          <w:rFonts w:ascii="Times New Roman" w:hAnsi="Times New Roman" w:cs="Times New Roman"/>
          <w:color w:val="000000" w:themeColor="text1"/>
          <w:sz w:val="28"/>
          <w:szCs w:val="28"/>
        </w:rPr>
        <w:t>;</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й</w:t>
      </w:r>
      <w:r w:rsidR="00E07BF7" w:rsidRPr="00795429">
        <w:rPr>
          <w:rFonts w:ascii="Times New Roman" w:hAnsi="Times New Roman" w:cs="Times New Roman"/>
          <w:color w:val="000000" w:themeColor="text1"/>
          <w:sz w:val="28"/>
          <w:szCs w:val="28"/>
        </w:rPr>
        <w:t>мовірнісні методи оцінки ризиків для прогнозування майбутніх можливих загроз</w:t>
      </w:r>
      <w:r w:rsidRPr="00795429">
        <w:rPr>
          <w:rFonts w:ascii="Times New Roman" w:hAnsi="Times New Roman" w:cs="Times New Roman"/>
          <w:color w:val="000000" w:themeColor="text1"/>
          <w:sz w:val="28"/>
          <w:szCs w:val="28"/>
        </w:rPr>
        <w:t>;</w:t>
      </w:r>
    </w:p>
    <w:p w:rsidR="00E07BF7" w:rsidRPr="00795429" w:rsidRDefault="000669A5" w:rsidP="00E07BF7">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о</w:t>
      </w:r>
      <w:r w:rsidR="00E07BF7" w:rsidRPr="00795429">
        <w:rPr>
          <w:rFonts w:ascii="Times New Roman" w:hAnsi="Times New Roman" w:cs="Times New Roman"/>
          <w:color w:val="000000" w:themeColor="text1"/>
          <w:sz w:val="28"/>
          <w:szCs w:val="28"/>
        </w:rPr>
        <w:t>цінка впливу несистематичних ризиків, щоб виявити потенційно негативні фактори, які не пов’язані з загальними ринковими тенденціями.</w:t>
      </w:r>
    </w:p>
    <w:p w:rsidR="0085708F" w:rsidRPr="00795429" w:rsidRDefault="00D83A31" w:rsidP="00D83A31">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Післякризовий стан підприємства вимагає постійного моніторингу його діяльності та проведення діагностики можливих загроз для запобігання </w:t>
      </w:r>
      <w:r w:rsidRPr="00795429">
        <w:rPr>
          <w:rFonts w:ascii="Times New Roman" w:hAnsi="Times New Roman" w:cs="Times New Roman"/>
          <w:color w:val="000000" w:themeColor="text1"/>
          <w:sz w:val="28"/>
          <w:szCs w:val="28"/>
        </w:rPr>
        <w:lastRenderedPageBreak/>
        <w:t>новим кризовим ситуаціям. Важливо здійснити комплексний аналіз збитків, що дозволяє виявити рівень втрат, а також збереження потенціалу підприємства</w:t>
      </w:r>
      <w:r w:rsidR="00D83F24" w:rsidRPr="00795429">
        <w:rPr>
          <w:rFonts w:ascii="Times New Roman" w:hAnsi="Times New Roman" w:cs="Times New Roman"/>
          <w:color w:val="000000" w:themeColor="text1"/>
          <w:sz w:val="28"/>
          <w:szCs w:val="28"/>
        </w:rPr>
        <w:t xml:space="preserve">. </w:t>
      </w:r>
    </w:p>
    <w:p w:rsidR="00FE6E81" w:rsidRPr="00795429" w:rsidRDefault="00D83F24" w:rsidP="00FE6E81">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Рисунок 1.3 наочно ілюструє шляхи комплексного аналізу збитків для визначення обсягу втрат і збереження потенціалу підприємства.</w:t>
      </w:r>
      <w:r w:rsidR="00FE6E81" w:rsidRPr="00795429">
        <w:rPr>
          <w:rFonts w:ascii="Times New Roman" w:hAnsi="Times New Roman" w:cs="Times New Roman"/>
          <w:color w:val="000000" w:themeColor="text1"/>
          <w:sz w:val="28"/>
          <w:szCs w:val="28"/>
        </w:rPr>
        <w:t xml:space="preserve"> Завдяки таким заходам підприємство може не лише подолати наслідки кризи, але й створити базу для стійкого розвитку в майбутньому.</w:t>
      </w:r>
    </w:p>
    <w:p w:rsidR="00D83F24" w:rsidRPr="00795429" w:rsidRDefault="008F296C" w:rsidP="00D83A31">
      <w:pPr>
        <w:spacing w:line="360" w:lineRule="auto"/>
        <w:ind w:firstLine="709"/>
        <w:jc w:val="both"/>
        <w:rPr>
          <w:rFonts w:ascii="Times New Roman" w:hAnsi="Times New Roman" w:cs="Times New Roman"/>
          <w:color w:val="000000" w:themeColor="text1"/>
          <w:sz w:val="28"/>
          <w:szCs w:val="28"/>
        </w:rPr>
      </w:pPr>
      <w:r w:rsidRPr="008F296C">
        <w:pict>
          <v:rect id="Прямоугольник 80" o:spid="_x0000_s1098" style="position:absolute;left:0;text-align:left;margin-left:234.45pt;margin-top:19.65pt;width:232.5pt;height:38.25pt;z-index:251812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" fillcolor="window" strokecolor="#0d0d0d" strokeweight="1.5pt">
            <v:textbox>
              <w:txbxContent>
                <w:p w:rsidR="008B5CE5" w:rsidRPr="00D83A31" w:rsidRDefault="008B5CE5" w:rsidP="008B5CE5">
                  <w:pPr>
                    <w:rPr>
                      <w:rFonts w:ascii="Times New Roman" w:hAnsi="Times New Roman" w:cs="Times New Roman"/>
                      <w:sz w:val="24"/>
                      <w:szCs w:val="24"/>
                    </w:rPr>
                  </w:pPr>
                  <w:r>
                    <w:rPr>
                      <w:rFonts w:ascii="Times New Roman" w:hAnsi="Times New Roman" w:cs="Times New Roman"/>
                      <w:sz w:val="24"/>
                      <w:szCs w:val="24"/>
                    </w:rPr>
                    <w:t>О</w:t>
                  </w:r>
                  <w:r w:rsidRPr="00D83A31">
                    <w:rPr>
                      <w:rFonts w:ascii="Times New Roman" w:hAnsi="Times New Roman" w:cs="Times New Roman"/>
                      <w:sz w:val="24"/>
                      <w:szCs w:val="24"/>
                    </w:rPr>
                    <w:t>цінк</w:t>
                  </w:r>
                  <w:r>
                    <w:rPr>
                      <w:rFonts w:ascii="Times New Roman" w:hAnsi="Times New Roman" w:cs="Times New Roman"/>
                      <w:sz w:val="24"/>
                      <w:szCs w:val="24"/>
                    </w:rPr>
                    <w:t>а</w:t>
                  </w:r>
                  <w:r w:rsidRPr="00D83A31">
                    <w:rPr>
                      <w:rFonts w:ascii="Times New Roman" w:hAnsi="Times New Roman" w:cs="Times New Roman"/>
                      <w:sz w:val="24"/>
                      <w:szCs w:val="24"/>
                    </w:rPr>
                    <w:t xml:space="preserve"> стану обладнання, технологічних процесів та організаційних структур.</w:t>
                  </w:r>
                </w:p>
                <w:p w:rsidR="008B5CE5" w:rsidRPr="0015079F" w:rsidRDefault="008B5CE5" w:rsidP="008B5CE5">
                  <w:pPr>
                    <w:rPr>
                      <w:rFonts w:ascii="Times New Roman" w:hAnsi="Times New Roman" w:cs="Times New Roman"/>
                      <w:sz w:val="24"/>
                      <w:szCs w:val="24"/>
                    </w:rPr>
                  </w:pPr>
                </w:p>
              </w:txbxContent>
            </v:textbox>
          </v:rect>
        </w:pict>
      </w:r>
      <w:r w:rsidRPr="008F296C">
        <w:pict>
          <v:rect id="Прямоугольник 73" o:spid="_x0000_s1097" style="position:absolute;left:0;text-align:left;margin-left:-5.55pt;margin-top:19.65pt;width:208.5pt;height:38.25pt;z-index:251798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Аналіз техніко-організаційного рівня підприємства</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87" o:spid="_x0000_s1096" type="#_x0000_t32" style="position:absolute;left:0;text-align:left;margin-left:202.95pt;margin-top:10pt;width:31.5pt;height:3.6pt;z-index:251827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" strokecolor="#0d0d0d" strokeweight="1pt">
            <v:stroke endarrow="block" joinstyle="miter"/>
          </v:shape>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81" o:spid="_x0000_s1095" style="position:absolute;left:0;text-align:left;margin-left:197.7pt;margin-top:24.15pt;width:281.25pt;height:38.25pt;z-index:251814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8B5CE5">
                    <w:rPr>
                      <w:rFonts w:ascii="Times New Roman" w:hAnsi="Times New Roman" w:cs="Times New Roman"/>
                      <w:sz w:val="24"/>
                      <w:szCs w:val="24"/>
                    </w:rPr>
                    <w:t>В</w:t>
                  </w:r>
                  <w:r w:rsidRPr="00D83A31">
                    <w:rPr>
                      <w:rFonts w:ascii="Times New Roman" w:hAnsi="Times New Roman" w:cs="Times New Roman"/>
                      <w:sz w:val="24"/>
                      <w:szCs w:val="24"/>
                    </w:rPr>
                    <w:t>иявлення слабких місць у виробничому процесі та наявних резервів для</w:t>
                  </w:r>
                  <w:r w:rsidRPr="00D83A31">
                    <w:rPr>
                      <w:rFonts w:ascii="Times New Roman" w:hAnsi="Times New Roman" w:cs="Times New Roman"/>
                      <w:sz w:val="28"/>
                      <w:szCs w:val="28"/>
                    </w:rPr>
                    <w:t xml:space="preserve"> </w:t>
                  </w:r>
                  <w:r w:rsidRPr="00D83A31">
                    <w:rPr>
                      <w:rFonts w:ascii="Times New Roman" w:hAnsi="Times New Roman" w:cs="Times New Roman"/>
                      <w:sz w:val="24"/>
                      <w:szCs w:val="24"/>
                    </w:rPr>
                    <w:t>підвищення ефективності.</w:t>
                  </w:r>
                </w:p>
              </w:txbxContent>
            </v:textbox>
          </v:rect>
        </w:pict>
      </w:r>
      <w:r w:rsidRPr="008F296C">
        <w:pict>
          <v:rect id="Прямоугольник 75" o:spid="_x0000_s1094" style="position:absolute;left:0;text-align:left;margin-left:-.3pt;margin-top:24.15pt;width:181.5pt;height:38.25pt;z-index:251802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Аналіз умов виробництва</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88" o:spid="_x0000_s1093" type="#_x0000_t32" style="position:absolute;left:0;text-align:left;margin-left:181.2pt;margin-top:17.2pt;width:16.5pt;height:3.6pt;z-index:251829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" strokecolor="#0d0d0d" strokeweight="1pt">
            <v:stroke endarrow="block" joinstyle="miter"/>
          </v:shape>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82" o:spid="_x0000_s1092" style="position:absolute;left:0;text-align:left;margin-left:198pt;margin-top:23.35pt;width:281.25pt;height:38.25pt;z-index:251816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8B5CE5">
                    <w:rPr>
                      <w:rFonts w:ascii="Times New Roman" w:hAnsi="Times New Roman" w:cs="Times New Roman"/>
                      <w:sz w:val="24"/>
                      <w:szCs w:val="24"/>
                    </w:rPr>
                    <w:t>О</w:t>
                  </w:r>
                  <w:r w:rsidRPr="00D83A31">
                    <w:rPr>
                      <w:rFonts w:ascii="Times New Roman" w:hAnsi="Times New Roman" w:cs="Times New Roman"/>
                      <w:sz w:val="24"/>
                      <w:szCs w:val="24"/>
                    </w:rPr>
                    <w:t>птимізації використання виробничих ресурсів</w:t>
                  </w:r>
                </w:p>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і підвищення продуктивності підприємства.</w:t>
                  </w:r>
                </w:p>
              </w:txbxContent>
            </v:textbox>
          </v:rect>
        </w:pict>
      </w:r>
      <w:r w:rsidRPr="008F296C">
        <w:pict>
          <v:rect id="Прямоугольник 76" o:spid="_x0000_s1091" style="position:absolute;left:0;text-align:left;margin-left:-.3pt;margin-top:23.85pt;width:181.5pt;height:38.25pt;z-index:251804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 xml:space="preserve">Аналіз використання </w:t>
                  </w:r>
                  <w:bookmarkStart w:id="21" w:name="_Hlk183575586"/>
                  <w:bookmarkStart w:id="22" w:name="_Hlk183575587"/>
                  <w:r w:rsidRPr="00D83A31">
                    <w:rPr>
                      <w:rFonts w:ascii="Times New Roman" w:hAnsi="Times New Roman" w:cs="Times New Roman"/>
                      <w:sz w:val="24"/>
                      <w:szCs w:val="24"/>
                    </w:rPr>
                    <w:t>виробничих ресурсів</w:t>
                  </w:r>
                  <w:bookmarkEnd w:id="21"/>
                  <w:bookmarkEnd w:id="22"/>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89" o:spid="_x0000_s1090" type="#_x0000_t32" style="position:absolute;left:0;text-align:left;margin-left:181.2pt;margin-top:13.9pt;width:16.5pt;height:3.6pt;z-index:251831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" strokecolor="#0d0d0d" strokeweight="1pt">
            <v:stroke endarrow="block" joinstyle="miter"/>
          </v:shape>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83" o:spid="_x0000_s1089" style="position:absolute;left:0;text-align:left;margin-left:202.95pt;margin-top:24.3pt;width:278.25pt;height:38.25pt;z-index:251819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8B5CE5">
                    <w:rPr>
                      <w:rFonts w:ascii="Times New Roman" w:hAnsi="Times New Roman" w:cs="Times New Roman"/>
                      <w:sz w:val="24"/>
                      <w:szCs w:val="24"/>
                    </w:rPr>
                    <w:t>П</w:t>
                  </w:r>
                  <w:r w:rsidRPr="00D83A31">
                    <w:rPr>
                      <w:rFonts w:ascii="Times New Roman" w:hAnsi="Times New Roman" w:cs="Times New Roman"/>
                      <w:sz w:val="24"/>
                      <w:szCs w:val="24"/>
                    </w:rPr>
                    <w:t>ередбач</w:t>
                  </w:r>
                  <w:r w:rsidRPr="008B5CE5">
                    <w:rPr>
                      <w:rFonts w:ascii="Times New Roman" w:hAnsi="Times New Roman" w:cs="Times New Roman"/>
                      <w:sz w:val="24"/>
                      <w:szCs w:val="24"/>
                    </w:rPr>
                    <w:t>ення</w:t>
                  </w:r>
                  <w:r w:rsidRPr="00D83A31">
                    <w:rPr>
                      <w:rFonts w:ascii="Times New Roman" w:hAnsi="Times New Roman" w:cs="Times New Roman"/>
                      <w:sz w:val="24"/>
                      <w:szCs w:val="24"/>
                    </w:rPr>
                    <w:t xml:space="preserve"> можлив</w:t>
                  </w:r>
                  <w:r w:rsidRPr="008B5CE5">
                    <w:rPr>
                      <w:rFonts w:ascii="Times New Roman" w:hAnsi="Times New Roman" w:cs="Times New Roman"/>
                      <w:sz w:val="24"/>
                      <w:szCs w:val="24"/>
                    </w:rPr>
                    <w:t>их</w:t>
                  </w:r>
                  <w:r w:rsidRPr="00D83A31">
                    <w:rPr>
                      <w:rFonts w:ascii="Times New Roman" w:hAnsi="Times New Roman" w:cs="Times New Roman"/>
                      <w:sz w:val="24"/>
                      <w:szCs w:val="24"/>
                    </w:rPr>
                    <w:t xml:space="preserve"> змін в зовнішньому середовищі та адаптуван</w:t>
                  </w:r>
                  <w:r>
                    <w:rPr>
                      <w:rFonts w:ascii="Times New Roman" w:hAnsi="Times New Roman" w:cs="Times New Roman"/>
                      <w:sz w:val="24"/>
                      <w:szCs w:val="24"/>
                    </w:rPr>
                    <w:t xml:space="preserve">ня </w:t>
                  </w:r>
                  <w:r w:rsidRPr="00D83A31">
                    <w:rPr>
                      <w:rFonts w:ascii="Times New Roman" w:hAnsi="Times New Roman" w:cs="Times New Roman"/>
                      <w:sz w:val="24"/>
                      <w:szCs w:val="24"/>
                    </w:rPr>
                    <w:t>стратегі</w:t>
                  </w:r>
                  <w:r>
                    <w:rPr>
                      <w:rFonts w:ascii="Times New Roman" w:hAnsi="Times New Roman" w:cs="Times New Roman"/>
                      <w:sz w:val="24"/>
                      <w:szCs w:val="24"/>
                    </w:rPr>
                    <w:t>ї</w:t>
                  </w:r>
                  <w:r w:rsidRPr="00D83A31">
                    <w:rPr>
                      <w:rFonts w:ascii="Times New Roman" w:hAnsi="Times New Roman" w:cs="Times New Roman"/>
                      <w:sz w:val="24"/>
                      <w:szCs w:val="24"/>
                    </w:rPr>
                    <w:t xml:space="preserve"> підприємства</w:t>
                  </w:r>
                  <w:r>
                    <w:rPr>
                      <w:rFonts w:ascii="Times New Roman" w:hAnsi="Times New Roman" w:cs="Times New Roman"/>
                      <w:sz w:val="24"/>
                      <w:szCs w:val="24"/>
                    </w:rPr>
                    <w:t>.</w:t>
                  </w:r>
                </w:p>
              </w:txbxContent>
            </v:textbox>
          </v:rect>
        </w:pict>
      </w:r>
      <w:r w:rsidRPr="008F296C">
        <w:pict>
          <v:rect id="Прямоугольник 77" o:spid="_x0000_s1088" style="position:absolute;left:0;text-align:left;margin-left:-.3pt;margin-top:24pt;width:181.5pt;height:38.25pt;z-index:251806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Аналіз перспектив кризи в галузі</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90" o:spid="_x0000_s1087" type="#_x0000_t32" style="position:absolute;left:0;text-align:left;margin-left:181.2pt;margin-top:15.1pt;width:21.75pt;height:3.6pt;z-index:2518333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" strokecolor="#0d0d0d" strokeweight="1pt">
            <v:stroke endarrow="block" joinstyle="miter"/>
          </v:shape>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78" o:spid="_x0000_s1086" style="position:absolute;left:0;text-align:left;margin-left:-.3pt;margin-top:24pt;width:181.5pt;height:54.75pt;z-index:251808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" fillcolor="window" strokecolor="#0d0d0d" strokeweight="1.5pt">
            <v:textbox>
              <w:txbxContent>
                <w:p w:rsidR="008B5CE5" w:rsidRPr="0015079F" w:rsidRDefault="008B5CE5" w:rsidP="008B5CE5">
                  <w:pPr>
                    <w:rPr>
                      <w:rFonts w:ascii="Times New Roman" w:hAnsi="Times New Roman" w:cs="Times New Roman"/>
                      <w:sz w:val="24"/>
                      <w:szCs w:val="24"/>
                    </w:rPr>
                  </w:pPr>
                  <w:r w:rsidRPr="00D83A31">
                    <w:rPr>
                      <w:rFonts w:ascii="Times New Roman" w:hAnsi="Times New Roman" w:cs="Times New Roman"/>
                      <w:sz w:val="24"/>
                      <w:szCs w:val="24"/>
                    </w:rPr>
                    <w:t>Використання глобальних узагальнених показників</w:t>
                  </w:r>
                  <w:r w:rsidRPr="00D83A31">
                    <w:rPr>
                      <w:rFonts w:ascii="Times New Roman" w:hAnsi="Times New Roman" w:cs="Times New Roman"/>
                      <w:sz w:val="28"/>
                      <w:szCs w:val="28"/>
                    </w:rPr>
                    <w:t xml:space="preserve"> </w:t>
                  </w:r>
                  <w:r w:rsidRPr="00D83A31">
                    <w:rPr>
                      <w:rFonts w:ascii="Times New Roman" w:hAnsi="Times New Roman" w:cs="Times New Roman"/>
                      <w:sz w:val="24"/>
                      <w:szCs w:val="24"/>
                    </w:rPr>
                    <w:t>ймовірності банкрутства</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91" o:spid="_x0000_s1085" type="#_x0000_t32" style="position:absolute;left:0;text-align:left;margin-left:181.2pt;margin-top:18.55pt;width:16.5pt;height:3.6pt;z-index:2518353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" strokecolor="#0d0d0d" strokeweight="1pt">
            <v:stroke endarrow="block" joinstyle="miter"/>
          </v:shape>
        </w:pict>
      </w:r>
      <w:r w:rsidRPr="008F296C">
        <w:pict>
          <v:rect id="Прямоугольник 84" o:spid="_x0000_s1084" style="position:absolute;left:0;text-align:left;margin-left:197.7pt;margin-top:7.35pt;width:267pt;height:39pt;z-index:251821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" fillcolor="window" strokecolor="#0d0d0d" strokeweight="1.5pt">
            <v:textbox>
              <w:txbxContent>
                <w:p w:rsidR="008B5CE5" w:rsidRPr="0015079F" w:rsidRDefault="0085708F" w:rsidP="008B5CE5">
                  <w:pPr>
                    <w:rPr>
                      <w:rFonts w:ascii="Times New Roman" w:hAnsi="Times New Roman" w:cs="Times New Roman"/>
                      <w:sz w:val="24"/>
                      <w:szCs w:val="24"/>
                    </w:rPr>
                  </w:pPr>
                  <w:r w:rsidRPr="0085708F">
                    <w:rPr>
                      <w:rFonts w:ascii="Times New Roman" w:hAnsi="Times New Roman" w:cs="Times New Roman"/>
                      <w:sz w:val="24"/>
                      <w:szCs w:val="24"/>
                    </w:rPr>
                    <w:t>О</w:t>
                  </w:r>
                  <w:r w:rsidRPr="00D83A31">
                    <w:rPr>
                      <w:rFonts w:ascii="Times New Roman" w:hAnsi="Times New Roman" w:cs="Times New Roman"/>
                      <w:sz w:val="24"/>
                      <w:szCs w:val="24"/>
                    </w:rPr>
                    <w:t>цінк</w:t>
                  </w:r>
                  <w:r w:rsidRPr="0085708F">
                    <w:rPr>
                      <w:rFonts w:ascii="Times New Roman" w:hAnsi="Times New Roman" w:cs="Times New Roman"/>
                      <w:sz w:val="24"/>
                      <w:szCs w:val="24"/>
                    </w:rPr>
                    <w:t>а</w:t>
                  </w:r>
                  <w:r w:rsidRPr="00D83A31">
                    <w:rPr>
                      <w:rFonts w:ascii="Times New Roman" w:hAnsi="Times New Roman" w:cs="Times New Roman"/>
                      <w:sz w:val="24"/>
                      <w:szCs w:val="24"/>
                    </w:rPr>
                    <w:t xml:space="preserve"> ймовірних ризиків на основі відомих моделей, таких як методи Альтмана або Бівера</w:t>
                  </w:r>
                  <w:r>
                    <w:rPr>
                      <w:rFonts w:ascii="Times New Roman" w:hAnsi="Times New Roman" w:cs="Times New Roman"/>
                      <w:sz w:val="24"/>
                      <w:szCs w:val="24"/>
                    </w:rPr>
                    <w:t>.</w:t>
                  </w:r>
                </w:p>
              </w:txbxContent>
            </v:textbox>
          </v:rect>
        </w:pict>
      </w:r>
    </w:p>
    <w:p w:rsidR="008B5CE5" w:rsidRPr="00795429" w:rsidRDefault="008B5CE5" w:rsidP="008B5CE5">
      <w:pPr>
        <w:spacing w:line="360" w:lineRule="auto"/>
        <w:ind w:firstLine="709"/>
        <w:rPr>
          <w:rFonts w:ascii="Times New Roman" w:hAnsi="Times New Roman" w:cs="Times New Roman"/>
          <w:color w:val="000000" w:themeColor="text1"/>
          <w:sz w:val="28"/>
          <w:szCs w:val="28"/>
        </w:rPr>
      </w:pP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85" o:spid="_x0000_s1083" style="position:absolute;left:0;text-align:left;margin-left:195.45pt;margin-top:12.05pt;width:283.5pt;height:42.75pt;z-index:251823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" fillcolor="window" strokecolor="#0d0d0d" strokeweight="1.5pt">
            <v:textbox>
              <w:txbxContent>
                <w:p w:rsidR="0085708F" w:rsidRPr="0015079F" w:rsidRDefault="0085708F" w:rsidP="0085708F">
                  <w:pPr>
                    <w:rPr>
                      <w:rFonts w:ascii="Times New Roman" w:hAnsi="Times New Roman" w:cs="Times New Roman"/>
                      <w:sz w:val="24"/>
                      <w:szCs w:val="24"/>
                    </w:rPr>
                  </w:pPr>
                  <w:r w:rsidRPr="0085708F">
                    <w:rPr>
                      <w:rFonts w:ascii="Times New Roman" w:hAnsi="Times New Roman" w:cs="Times New Roman"/>
                      <w:sz w:val="24"/>
                      <w:szCs w:val="24"/>
                    </w:rPr>
                    <w:t>Р</w:t>
                  </w:r>
                  <w:r w:rsidRPr="00D83A31">
                    <w:rPr>
                      <w:rFonts w:ascii="Times New Roman" w:hAnsi="Times New Roman" w:cs="Times New Roman"/>
                      <w:sz w:val="24"/>
                      <w:szCs w:val="24"/>
                    </w:rPr>
                    <w:t xml:space="preserve">озуміння вартості </w:t>
                  </w:r>
                  <w:r w:rsidRPr="0085708F">
                    <w:rPr>
                      <w:rFonts w:ascii="Times New Roman" w:hAnsi="Times New Roman" w:cs="Times New Roman"/>
                      <w:sz w:val="24"/>
                      <w:szCs w:val="24"/>
                    </w:rPr>
                    <w:t xml:space="preserve">бізнесу </w:t>
                  </w:r>
                  <w:r w:rsidRPr="00D83A31">
                    <w:rPr>
                      <w:rFonts w:ascii="Times New Roman" w:hAnsi="Times New Roman" w:cs="Times New Roman"/>
                      <w:sz w:val="24"/>
                      <w:szCs w:val="24"/>
                    </w:rPr>
                    <w:t>після кризи та визначення стратегій для відновлення стабільності.</w:t>
                  </w:r>
                </w:p>
              </w:txbxContent>
            </v:textbox>
          </v:rect>
        </w:pict>
      </w:r>
      <w:r w:rsidRPr="008F296C">
        <w:pict>
          <v:rect id="Прямоугольник 74" o:spid="_x0000_s1082" style="position:absolute;left:0;text-align:left;margin-left:12.45pt;margin-top:18.8pt;width:157.5pt;height:32.25pt;z-index:251800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" fillcolor="window" strokecolor="#0d0d0d" strokeweight="1.5pt">
            <v:textbox>
              <w:txbxContent>
                <w:p w:rsidR="008B5CE5" w:rsidRPr="0015079F" w:rsidRDefault="0085708F" w:rsidP="008B5CE5">
                  <w:pPr>
                    <w:rPr>
                      <w:rFonts w:ascii="Times New Roman" w:hAnsi="Times New Roman" w:cs="Times New Roman"/>
                      <w:sz w:val="24"/>
                      <w:szCs w:val="24"/>
                    </w:rPr>
                  </w:pPr>
                  <w:r w:rsidRPr="00D83A31">
                    <w:rPr>
                      <w:rFonts w:ascii="Times New Roman" w:hAnsi="Times New Roman" w:cs="Times New Roman"/>
                      <w:sz w:val="24"/>
                      <w:szCs w:val="24"/>
                    </w:rPr>
                    <w:t>Оцінка бізнесу</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92" o:spid="_x0000_s1081" type="#_x0000_t32" style="position:absolute;left:0;text-align:left;margin-left:169.95pt;margin-top:6.1pt;width:27.75pt;height:3.6pt;z-index:2518374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" strokecolor="#0d0d0d" strokeweight="1pt">
            <v:stroke endarrow="block" joinstyle="miter"/>
          </v:shape>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rect id="Прямоугольник 86" o:spid="_x0000_s1080" style="position:absolute;left:0;text-align:left;margin-left:195.45pt;margin-top:18.8pt;width:283.5pt;height:50.25pt;z-index:251825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" fillcolor="window" strokecolor="#0d0d0d" strokeweight="1.5pt">
            <v:textbox>
              <w:txbxContent>
                <w:p w:rsidR="0085708F" w:rsidRPr="00D83A31" w:rsidRDefault="0085708F" w:rsidP="0085708F">
                  <w:pPr>
                    <w:jc w:val="both"/>
                    <w:rPr>
                      <w:rFonts w:ascii="Times New Roman" w:hAnsi="Times New Roman" w:cs="Times New Roman"/>
                      <w:sz w:val="24"/>
                      <w:szCs w:val="24"/>
                    </w:rPr>
                  </w:pPr>
                  <w:r w:rsidRPr="0085708F">
                    <w:rPr>
                      <w:rFonts w:ascii="Times New Roman" w:hAnsi="Times New Roman" w:cs="Times New Roman"/>
                      <w:sz w:val="24"/>
                      <w:szCs w:val="24"/>
                    </w:rPr>
                    <w:t>В</w:t>
                  </w:r>
                  <w:r w:rsidRPr="00D83A31">
                    <w:rPr>
                      <w:rFonts w:ascii="Times New Roman" w:hAnsi="Times New Roman" w:cs="Times New Roman"/>
                      <w:sz w:val="24"/>
                      <w:szCs w:val="24"/>
                    </w:rPr>
                    <w:t>иявлення можливих удосконалень в управлінні операціями і підвищення ефективності бізнес-процесів.</w:t>
                  </w:r>
                </w:p>
                <w:p w:rsidR="0085708F" w:rsidRPr="0015079F" w:rsidRDefault="0085708F" w:rsidP="0085708F">
                  <w:pPr>
                    <w:rPr>
                      <w:rFonts w:ascii="Times New Roman" w:hAnsi="Times New Roman" w:cs="Times New Roman"/>
                      <w:sz w:val="24"/>
                      <w:szCs w:val="24"/>
                    </w:rPr>
                  </w:pPr>
                  <w:r w:rsidRPr="00D83A31">
                    <w:rPr>
                      <w:rFonts w:ascii="Times New Roman" w:hAnsi="Times New Roman" w:cs="Times New Roman"/>
                      <w:sz w:val="24"/>
                      <w:szCs w:val="24"/>
                    </w:rPr>
                    <w:t>.</w:t>
                  </w:r>
                </w:p>
              </w:txbxContent>
            </v:textbox>
          </v:rect>
        </w:pict>
      </w:r>
      <w:r w:rsidRPr="008F296C">
        <w:pict>
          <v:rect id="Прямоугольник 79" o:spid="_x0000_s1079" style="position:absolute;left:0;text-align:left;margin-left:12.45pt;margin-top:20.3pt;width:162pt;height:38.25pt;z-index:251810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" fillcolor="window" strokecolor="#0d0d0d" strokeweight="1.5pt">
            <v:textbox>
              <w:txbxContent>
                <w:p w:rsidR="008B5CE5" w:rsidRPr="0015079F" w:rsidRDefault="0085708F" w:rsidP="008B5CE5">
                  <w:pPr>
                    <w:rPr>
                      <w:rFonts w:ascii="Times New Roman" w:hAnsi="Times New Roman" w:cs="Times New Roman"/>
                      <w:sz w:val="24"/>
                      <w:szCs w:val="24"/>
                    </w:rPr>
                  </w:pPr>
                  <w:r w:rsidRPr="00D83A31">
                    <w:rPr>
                      <w:rFonts w:ascii="Times New Roman" w:hAnsi="Times New Roman" w:cs="Times New Roman"/>
                      <w:sz w:val="24"/>
                      <w:szCs w:val="24"/>
                    </w:rPr>
                    <w:t>Оцінка операційної діяльності</w:t>
                  </w:r>
                </w:p>
              </w:txbxContent>
            </v:textbox>
          </v:rect>
        </w:pict>
      </w:r>
    </w:p>
    <w:p w:rsidR="008B5CE5" w:rsidRPr="00795429" w:rsidRDefault="008F296C" w:rsidP="008B5CE5">
      <w:pPr>
        <w:spacing w:line="360" w:lineRule="auto"/>
        <w:ind w:firstLine="709"/>
        <w:rPr>
          <w:rFonts w:ascii="Times New Roman" w:hAnsi="Times New Roman" w:cs="Times New Roman"/>
          <w:color w:val="000000" w:themeColor="text1"/>
          <w:sz w:val="28"/>
          <w:szCs w:val="28"/>
        </w:rPr>
      </w:pPr>
      <w:r w:rsidRPr="008F296C">
        <w:pict>
          <v:shape id="Прямая со стрелкой 93" o:spid="_x0000_s1078" type="#_x0000_t32" style="position:absolute;left:0;text-align:left;margin-left:174.45pt;margin-top:8.1pt;width:21pt;height:3.6pt;z-index:2518394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" strokecolor="#0d0d0d" strokeweight="1pt">
            <v:stroke endarrow="block" joinstyle="miter"/>
          </v:shape>
        </w:pict>
      </w:r>
    </w:p>
    <w:p w:rsidR="008B5CE5" w:rsidRPr="00795429" w:rsidRDefault="008B5CE5" w:rsidP="008B5CE5">
      <w:pPr>
        <w:spacing w:line="360" w:lineRule="auto"/>
        <w:ind w:firstLine="709"/>
        <w:rPr>
          <w:rFonts w:ascii="Times New Roman" w:hAnsi="Times New Roman" w:cs="Times New Roman"/>
          <w:color w:val="000000" w:themeColor="text1"/>
          <w:sz w:val="28"/>
          <w:szCs w:val="28"/>
        </w:rPr>
      </w:pPr>
    </w:p>
    <w:p w:rsidR="0085708F" w:rsidRPr="00795429" w:rsidRDefault="0085708F" w:rsidP="008B5CE5">
      <w:pPr>
        <w:spacing w:line="360" w:lineRule="auto"/>
        <w:ind w:firstLine="709"/>
        <w:rPr>
          <w:rFonts w:ascii="Times New Roman" w:hAnsi="Times New Roman" w:cs="Times New Roman"/>
          <w:color w:val="000000" w:themeColor="text1"/>
          <w:sz w:val="28"/>
          <w:szCs w:val="28"/>
        </w:rPr>
      </w:pPr>
    </w:p>
    <w:p w:rsidR="00D83F24" w:rsidRPr="00795429" w:rsidRDefault="00D83F24" w:rsidP="008B5CE5">
      <w:pPr>
        <w:spacing w:line="360" w:lineRule="auto"/>
        <w:ind w:firstLine="709"/>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Рис.1.3.</w:t>
      </w:r>
      <w:r w:rsidRPr="00795429">
        <w:rPr>
          <w:color w:val="000000" w:themeColor="text1"/>
        </w:rPr>
        <w:t xml:space="preserve"> </w:t>
      </w:r>
      <w:r w:rsidRPr="00795429">
        <w:rPr>
          <w:rFonts w:ascii="Times New Roman" w:hAnsi="Times New Roman" w:cs="Times New Roman"/>
          <w:color w:val="000000" w:themeColor="text1"/>
          <w:sz w:val="28"/>
          <w:szCs w:val="28"/>
        </w:rPr>
        <w:t>Шляхи комплексн</w:t>
      </w:r>
      <w:r w:rsidR="008B5CE5" w:rsidRPr="00795429">
        <w:rPr>
          <w:rFonts w:ascii="Times New Roman" w:hAnsi="Times New Roman" w:cs="Times New Roman"/>
          <w:color w:val="000000" w:themeColor="text1"/>
          <w:sz w:val="28"/>
          <w:szCs w:val="28"/>
        </w:rPr>
        <w:t>ого</w:t>
      </w:r>
      <w:r w:rsidRPr="00795429">
        <w:rPr>
          <w:rFonts w:ascii="Times New Roman" w:hAnsi="Times New Roman" w:cs="Times New Roman"/>
          <w:color w:val="000000" w:themeColor="text1"/>
          <w:sz w:val="28"/>
          <w:szCs w:val="28"/>
        </w:rPr>
        <w:t xml:space="preserve"> аналіз</w:t>
      </w:r>
      <w:r w:rsidR="008B5CE5" w:rsidRPr="00795429">
        <w:rPr>
          <w:rFonts w:ascii="Times New Roman" w:hAnsi="Times New Roman" w:cs="Times New Roman"/>
          <w:color w:val="000000" w:themeColor="text1"/>
          <w:sz w:val="28"/>
          <w:szCs w:val="28"/>
        </w:rPr>
        <w:t>у</w:t>
      </w:r>
      <w:r w:rsidRPr="00795429">
        <w:rPr>
          <w:rFonts w:ascii="Times New Roman" w:hAnsi="Times New Roman" w:cs="Times New Roman"/>
          <w:color w:val="000000" w:themeColor="text1"/>
          <w:sz w:val="28"/>
          <w:szCs w:val="28"/>
        </w:rPr>
        <w:t xml:space="preserve"> збитків для визначення обсягу втрат і збереження потенціалу підприємства </w:t>
      </w:r>
    </w:p>
    <w:p w:rsidR="00D83F24" w:rsidRPr="00795429" w:rsidRDefault="00D83F24" w:rsidP="00124C23">
      <w:pPr>
        <w:spacing w:line="360" w:lineRule="auto"/>
        <w:ind w:firstLine="709"/>
        <w:rPr>
          <w:rFonts w:ascii="Times New Roman" w:hAnsi="Times New Roman" w:cs="Times New Roman"/>
          <w:color w:val="000000" w:themeColor="text1"/>
          <w:sz w:val="28"/>
          <w:szCs w:val="28"/>
        </w:rPr>
      </w:pPr>
    </w:p>
    <w:p w:rsidR="0033109C" w:rsidRPr="00795429" w:rsidRDefault="0033109C" w:rsidP="0033109C">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Якісно і своєчасно проведена діагностика підприємства створює міцну аналітичну основу для розробки антикризової програми, визначення відповідних заходів, що відповідають виявленим умовам, і забезпечує </w:t>
      </w:r>
      <w:r w:rsidRPr="00795429">
        <w:rPr>
          <w:rFonts w:ascii="Times New Roman" w:hAnsi="Times New Roman" w:cs="Times New Roman"/>
          <w:color w:val="000000" w:themeColor="text1"/>
          <w:sz w:val="28"/>
          <w:szCs w:val="28"/>
        </w:rPr>
        <w:lastRenderedPageBreak/>
        <w:t>необхідні умови для успішного вирішення завдань з виявлення, попередження та подолання кризи.</w:t>
      </w:r>
    </w:p>
    <w:p w:rsidR="00F91F49" w:rsidRPr="00795429" w:rsidRDefault="00124C23"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Для виявлення чинників неплатоспроможності та ознак кризи на підприємстві, а також для попередження загрози збитковості в довгостроковій перспективі, важливо впровадити політику антикризового управління, що включає: детальний контроль за фінансовим станом підприємства для своєчасного виявлення кризових явищ на ранніх етапах; пошук та впровадження ефективних внутрішніх важелів для забезпечення фінансової стабільності; застосування системи антикризових рішень для підвищення рівня управління ресурсами підприємства з акцентом на інноваційні інструменти; а також розвиток інноваційної політики в усіх сферах діяльності підприємства</w:t>
      </w:r>
      <w:r w:rsidR="00F91F49" w:rsidRPr="00795429">
        <w:rPr>
          <w:rFonts w:ascii="Times New Roman" w:hAnsi="Times New Roman" w:cs="Times New Roman"/>
          <w:color w:val="000000" w:themeColor="text1"/>
          <w:sz w:val="28"/>
          <w:szCs w:val="28"/>
        </w:rPr>
        <w:t>.</w:t>
      </w:r>
    </w:p>
    <w:p w:rsidR="00D83A31" w:rsidRPr="00795429" w:rsidRDefault="00F91F49"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Розвиток інноваційної політики</w:t>
      </w:r>
      <w:r w:rsidR="00124C23" w:rsidRPr="00795429">
        <w:rPr>
          <w:rFonts w:ascii="Times New Roman" w:hAnsi="Times New Roman" w:cs="Times New Roman"/>
          <w:color w:val="000000" w:themeColor="text1"/>
          <w:sz w:val="28"/>
          <w:szCs w:val="28"/>
        </w:rPr>
        <w:t xml:space="preserve"> включає:</w:t>
      </w:r>
    </w:p>
    <w:p w:rsidR="00124C23" w:rsidRPr="00795429" w:rsidRDefault="00124C23"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1)  удосконалення та впровадження новітніх виробничих технологій з використанням інноваційних методів;</w:t>
      </w:r>
    </w:p>
    <w:p w:rsidR="00124C23" w:rsidRPr="00795429" w:rsidRDefault="00124C23"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2)  адаптація продукції та послуг підприємства до змінюваних вимог ринку та науково-технічного прогресу, створення продукції з новими функціональними характеристиками та поліпшеними якостями;</w:t>
      </w:r>
    </w:p>
    <w:p w:rsidR="00124C23" w:rsidRPr="00795429" w:rsidRDefault="00A8238D"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3)</w:t>
      </w:r>
      <w:r w:rsidR="00124C23" w:rsidRPr="00795429">
        <w:rPr>
          <w:rFonts w:ascii="Times New Roman" w:hAnsi="Times New Roman" w:cs="Times New Roman"/>
          <w:color w:val="000000" w:themeColor="text1"/>
          <w:sz w:val="28"/>
          <w:szCs w:val="28"/>
        </w:rPr>
        <w:t xml:space="preserve">  пошук та залучення інвестиційних ресурсів, розширення напрямків господарської діяльності підприємства;</w:t>
      </w:r>
    </w:p>
    <w:p w:rsidR="00124C23" w:rsidRPr="00795429" w:rsidRDefault="00A8238D"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4)</w:t>
      </w:r>
      <w:r w:rsidR="00124C23" w:rsidRPr="00795429">
        <w:rPr>
          <w:rFonts w:ascii="Times New Roman" w:hAnsi="Times New Roman" w:cs="Times New Roman"/>
          <w:color w:val="000000" w:themeColor="text1"/>
          <w:sz w:val="28"/>
          <w:szCs w:val="28"/>
        </w:rPr>
        <w:t xml:space="preserve">  інноваційні підходи в маркетинговій стратегії, покращення політики збуту продукції;</w:t>
      </w:r>
    </w:p>
    <w:p w:rsidR="00124C23" w:rsidRPr="00795429" w:rsidRDefault="00A8238D"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5) </w:t>
      </w:r>
      <w:r w:rsidR="00124C23" w:rsidRPr="00795429">
        <w:rPr>
          <w:rFonts w:ascii="Times New Roman" w:hAnsi="Times New Roman" w:cs="Times New Roman"/>
          <w:color w:val="000000" w:themeColor="text1"/>
          <w:sz w:val="28"/>
          <w:szCs w:val="28"/>
        </w:rPr>
        <w:t>впровадження змін в організаційну структуру управління підприємством.</w:t>
      </w:r>
    </w:p>
    <w:p w:rsidR="00F314B5" w:rsidRPr="00795429" w:rsidRDefault="00F314B5"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Основою, яка забезпечить стійкість підприємства та його подальший розвиток в умовах нестабільності економічного макро- і мікросередовища</w:t>
      </w:r>
      <w:r w:rsidR="00DC7FE2" w:rsidRPr="00795429">
        <w:rPr>
          <w:rFonts w:ascii="Times New Roman" w:hAnsi="Times New Roman" w:cs="Times New Roman"/>
          <w:color w:val="000000" w:themeColor="text1"/>
          <w:sz w:val="28"/>
          <w:szCs w:val="28"/>
        </w:rPr>
        <w:t xml:space="preserve"> </w:t>
      </w:r>
      <w:r w:rsidRPr="00795429">
        <w:rPr>
          <w:rFonts w:ascii="Times New Roman" w:hAnsi="Times New Roman" w:cs="Times New Roman"/>
          <w:color w:val="000000" w:themeColor="text1"/>
          <w:sz w:val="28"/>
          <w:szCs w:val="28"/>
        </w:rPr>
        <w:t xml:space="preserve"> повинна стати заздалегідь розроблена інноваційна стратегія підприємства. Вона є ключовим інструментом у процесі реалізації антикризової програми.</w:t>
      </w:r>
    </w:p>
    <w:p w:rsidR="00F314B5" w:rsidRPr="00795429" w:rsidRDefault="00F314B5"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Інноваційна діяльність, що є основою антикризового управління, може бути ефективнішим засобом виходу з кризи та доцільнішим заходом, ніж </w:t>
      </w:r>
      <w:r w:rsidRPr="00795429">
        <w:rPr>
          <w:rFonts w:ascii="Times New Roman" w:hAnsi="Times New Roman" w:cs="Times New Roman"/>
          <w:color w:val="000000" w:themeColor="text1"/>
          <w:sz w:val="28"/>
          <w:szCs w:val="28"/>
        </w:rPr>
        <w:lastRenderedPageBreak/>
        <w:t>політика економії витрат і зниження собівартості. Вона повинна мати пріоритетне значення при виборі шляхів забезпечення беззбиткового функціонування підприємства.</w:t>
      </w:r>
    </w:p>
    <w:p w:rsidR="00A23CAC" w:rsidRPr="00795429" w:rsidRDefault="00A23CAC"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У рамках антикризового управління можна застосовувати різні інноваційні технології, зокрема процесні, продуктові та алокаційні (реорганізаційні) інновації. Процесні інновації спрямовані на зміни в організації всіх етапів діяльності підприємства, зокрема у взаємодії з макросередовищем, управлінні матеріально-технічними ресурсами, фінансовими потоками, персоналом, а також у впровадженні нових організаційних структур та інноваційних виробничих процесів. Продуктові інновації зосереджуються на розробці нових видів продукції, що відповідають вимогам ринку та високим стандартам якості, і потребують проектування та вдосконалення технологічних процесів. Алокаційні інновації охоплюють реорганізацію підприємства з метою оптимального перерозподілу ресурсів і забезпечення ефективної взаємодії всіх підрозділів для підвищення загальної продуктивності та конкурентоспроможності підприємства.</w:t>
      </w:r>
    </w:p>
    <w:p w:rsidR="0026072D" w:rsidRPr="00795429" w:rsidRDefault="0026072D" w:rsidP="00124C23">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Інноваційні процеси повинні бути впроваджені на підприємствах не лише у разі виникнення критичної ситуації та кризи, але й для запобігання можливим кризовим явищам у функціональних підрозділах підприємства під час звичайної діяльності. Антикризове управління, що ґрунтується на інноваційній діяльності, сприятиме запобіганню кризам у розвитку підприємства, створенню стабільних умов для його функціонування та зміцненню конкурентних позицій на ринку.</w:t>
      </w:r>
    </w:p>
    <w:p w:rsidR="001C3A28" w:rsidRPr="00795429" w:rsidRDefault="001C3A28" w:rsidP="001C3A28">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 xml:space="preserve">Існують певні відмінності у підходах до антикризового управління підприємствами та санації між вітчизняними та зарубіжними вченими. Вітчизняні науковці визначають антикризове управління як набір процедур та послідовних заходів, спрямованих на подолання кризових ситуацій, тоді як зарубіжні економісти акцентують увагу на важливості суспільних комунікацій і взаємодії з громадськістю у цьому процесі. У розвинених </w:t>
      </w:r>
      <w:r w:rsidRPr="00795429">
        <w:rPr>
          <w:rFonts w:ascii="Times New Roman" w:hAnsi="Times New Roman" w:cs="Times New Roman"/>
          <w:color w:val="000000" w:themeColor="text1"/>
          <w:sz w:val="28"/>
          <w:szCs w:val="28"/>
        </w:rPr>
        <w:lastRenderedPageBreak/>
        <w:t>країнах Європи та інших частинах світу поширена особлива антикризова політика, яка включає низку процедур для запобігання банкрутству та забезпечення максимального задоволення вимог кредиторів підприємств-боржників. Також в зарубіжних системах антикризового управління активно функціонують некомерційні організації, які підтримують практики ризик-менеджменту та сприяють обміну ідеями для запобігання кризовим ситуаціям.</w:t>
      </w:r>
    </w:p>
    <w:p w:rsidR="001C3A28" w:rsidRPr="00795429" w:rsidRDefault="001C3A28" w:rsidP="001C3A28">
      <w:pPr>
        <w:spacing w:line="360" w:lineRule="auto"/>
        <w:ind w:firstLine="709"/>
        <w:jc w:val="both"/>
        <w:rPr>
          <w:rFonts w:ascii="Times New Roman" w:hAnsi="Times New Roman" w:cs="Times New Roman"/>
          <w:color w:val="000000" w:themeColor="text1"/>
          <w:sz w:val="28"/>
          <w:szCs w:val="28"/>
        </w:rPr>
      </w:pPr>
      <w:r w:rsidRPr="00795429">
        <w:rPr>
          <w:rFonts w:ascii="Times New Roman" w:hAnsi="Times New Roman" w:cs="Times New Roman"/>
          <w:color w:val="000000" w:themeColor="text1"/>
          <w:sz w:val="28"/>
          <w:szCs w:val="28"/>
        </w:rPr>
        <w:t>Для розробки ефективних антикризових процедур в Україні слід враховувати досвід провідних країн світу, орієнтуючись на збереження життєздатності підприємств і створення умов для їх успішного функціонування та співіснування на ринку.</w:t>
      </w:r>
    </w:p>
    <w:p w:rsidR="001C3A28" w:rsidRPr="00795429" w:rsidRDefault="001C3A28" w:rsidP="00124C23">
      <w:pPr>
        <w:spacing w:line="360" w:lineRule="auto"/>
        <w:ind w:firstLine="709"/>
        <w:jc w:val="both"/>
        <w:rPr>
          <w:rFonts w:ascii="Times New Roman" w:hAnsi="Times New Roman" w:cs="Times New Roman"/>
          <w:color w:val="000000" w:themeColor="text1"/>
          <w:sz w:val="28"/>
          <w:szCs w:val="28"/>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464FD3" w:rsidRPr="00795429" w:rsidRDefault="00464FD3" w:rsidP="00A42066">
      <w:pPr>
        <w:spacing w:line="360" w:lineRule="auto"/>
        <w:ind w:firstLine="709"/>
        <w:rPr>
          <w:rFonts w:ascii="Times New Roman" w:eastAsia="Times New Roman" w:hAnsi="Times New Roman" w:cs="Times New Roman"/>
          <w:bCs/>
          <w:color w:val="000000" w:themeColor="text1"/>
          <w:sz w:val="28"/>
          <w:szCs w:val="28"/>
          <w:lang w:eastAsia="ru-RU"/>
        </w:rPr>
      </w:pPr>
    </w:p>
    <w:p w:rsidR="00A42066" w:rsidRPr="00795429" w:rsidRDefault="00A42066" w:rsidP="00A42066">
      <w:pPr>
        <w:spacing w:line="360" w:lineRule="auto"/>
        <w:ind w:firstLine="709"/>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РОЗДІЛ 2.</w:t>
      </w:r>
    </w:p>
    <w:p w:rsidR="00E07BF7" w:rsidRPr="00795429" w:rsidRDefault="00A42066" w:rsidP="00A42066">
      <w:pPr>
        <w:spacing w:line="360" w:lineRule="auto"/>
        <w:ind w:firstLine="709"/>
        <w:rPr>
          <w:rFonts w:ascii="Times New Roman" w:hAnsi="Times New Roman" w:cs="Times New Roman"/>
          <w:color w:val="000000" w:themeColor="text1"/>
          <w:sz w:val="28"/>
          <w:szCs w:val="28"/>
        </w:rPr>
      </w:pPr>
      <w:r w:rsidRPr="00795429">
        <w:rPr>
          <w:rFonts w:ascii="Times New Roman" w:eastAsia="Times New Roman" w:hAnsi="Times New Roman" w:cs="Times New Roman"/>
          <w:caps/>
          <w:color w:val="000000" w:themeColor="text1"/>
          <w:sz w:val="28"/>
          <w:szCs w:val="28"/>
          <w:lang w:eastAsia="ru-RU"/>
        </w:rPr>
        <w:t xml:space="preserve">аналітичне дослідження </w:t>
      </w:r>
      <w:r w:rsidRPr="00795429">
        <w:rPr>
          <w:rFonts w:ascii="Times New Roman" w:eastAsia="Times New Roman" w:hAnsi="Times New Roman" w:cs="Times New Roman"/>
          <w:bCs/>
          <w:color w:val="000000" w:themeColor="text1"/>
          <w:sz w:val="28"/>
          <w:szCs w:val="28"/>
          <w:lang w:eastAsia="ru-RU"/>
        </w:rPr>
        <w:t>АНТИКРИЗОВОГО</w:t>
      </w:r>
      <w:r w:rsidRPr="00795429">
        <w:rPr>
          <w:rFonts w:ascii="Times New Roman" w:eastAsia="Times New Roman" w:hAnsi="Times New Roman" w:cs="Times New Roman"/>
          <w:caps/>
          <w:color w:val="000000" w:themeColor="text1"/>
          <w:sz w:val="28"/>
          <w:szCs w:val="28"/>
          <w:lang w:eastAsia="ru-RU"/>
        </w:rPr>
        <w:t xml:space="preserve"> управління підприємством</w:t>
      </w:r>
    </w:p>
    <w:p w:rsidR="008F0997" w:rsidRPr="00795429" w:rsidRDefault="008F0997" w:rsidP="00124C23">
      <w:pPr>
        <w:spacing w:line="360" w:lineRule="auto"/>
        <w:ind w:firstLine="709"/>
        <w:jc w:val="both"/>
        <w:rPr>
          <w:rFonts w:ascii="Times New Roman" w:hAnsi="Times New Roman" w:cs="Times New Roman"/>
          <w:color w:val="000000" w:themeColor="text1"/>
          <w:sz w:val="28"/>
          <w:szCs w:val="28"/>
        </w:rPr>
      </w:pPr>
    </w:p>
    <w:p w:rsidR="00115873" w:rsidRPr="00795429" w:rsidRDefault="004C338A" w:rsidP="00124C23">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color w:val="000000" w:themeColor="text1"/>
          <w:sz w:val="28"/>
          <w:szCs w:val="28"/>
        </w:rPr>
        <w:t>2.1.</w:t>
      </w:r>
      <w:r w:rsidR="000E0559" w:rsidRPr="00795429">
        <w:rPr>
          <w:rFonts w:ascii="Times New Roman" w:eastAsia="Times New Roman" w:hAnsi="Times New Roman" w:cs="Times New Roman"/>
          <w:bCs/>
          <w:color w:val="000000" w:themeColor="text1"/>
          <w:sz w:val="28"/>
          <w:szCs w:val="28"/>
          <w:lang w:eastAsia="ru-RU"/>
        </w:rPr>
        <w:t xml:space="preserve"> Характеристика підприємства ТОВ «АТБ-М</w:t>
      </w:r>
      <w:r w:rsidR="004F11B9" w:rsidRPr="00795429">
        <w:rPr>
          <w:rFonts w:ascii="Times New Roman" w:eastAsia="Times New Roman" w:hAnsi="Times New Roman" w:cs="Times New Roman"/>
          <w:bCs/>
          <w:color w:val="000000" w:themeColor="text1"/>
          <w:sz w:val="28"/>
          <w:szCs w:val="28"/>
          <w:lang w:eastAsia="ru-RU"/>
        </w:rPr>
        <w:t>аркет</w:t>
      </w:r>
      <w:r w:rsidR="000E0559" w:rsidRPr="00795429">
        <w:rPr>
          <w:rFonts w:ascii="Times New Roman" w:eastAsia="Times New Roman" w:hAnsi="Times New Roman" w:cs="Times New Roman"/>
          <w:bCs/>
          <w:color w:val="000000" w:themeColor="text1"/>
          <w:sz w:val="28"/>
          <w:szCs w:val="28"/>
          <w:lang w:eastAsia="ru-RU"/>
        </w:rPr>
        <w:t>»</w:t>
      </w:r>
    </w:p>
    <w:p w:rsidR="000E0559" w:rsidRPr="00795429" w:rsidRDefault="000E0559" w:rsidP="00124C23">
      <w:pPr>
        <w:spacing w:line="360" w:lineRule="auto"/>
        <w:ind w:firstLine="709"/>
        <w:jc w:val="both"/>
      </w:pPr>
    </w:p>
    <w:p w:rsidR="00F7397A" w:rsidRPr="00795429" w:rsidRDefault="0087575F" w:rsidP="00F7397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Компанія «АТБ-М</w:t>
      </w:r>
      <w:r w:rsidR="004F11B9" w:rsidRPr="00795429">
        <w:rPr>
          <w:rFonts w:ascii="Times New Roman" w:hAnsi="Times New Roman" w:cs="Times New Roman"/>
          <w:sz w:val="28"/>
          <w:szCs w:val="28"/>
        </w:rPr>
        <w:t>аркет</w:t>
      </w:r>
      <w:r w:rsidRPr="00795429">
        <w:rPr>
          <w:rFonts w:ascii="Times New Roman" w:hAnsi="Times New Roman" w:cs="Times New Roman"/>
          <w:sz w:val="28"/>
          <w:szCs w:val="28"/>
        </w:rPr>
        <w:t xml:space="preserve">» є майже ровесником української Незалежності, тож пережила разом із суспільством безліч потрясінь та складних моментів: фінансові кризи, локальні економічні спади, політичні потрясіння тощо. </w:t>
      </w:r>
      <w:r w:rsidR="000E0559" w:rsidRPr="00795429">
        <w:rPr>
          <w:rFonts w:ascii="Times New Roman" w:hAnsi="Times New Roman" w:cs="Times New Roman"/>
          <w:sz w:val="28"/>
          <w:szCs w:val="28"/>
        </w:rPr>
        <w:t xml:space="preserve">Початок роздрібної мережі «АТБ» було покладено у 1993 році. Назва «АТБ-Маркет» (абревіатура від «АгроТехбізнес») було зареєстровано в 1998 році. З цього року починається офіційний розвиток всеукраїнської торгівельної мережі «АТБ». </w:t>
      </w:r>
      <w:r w:rsidR="00F7397A" w:rsidRPr="00795429">
        <w:rPr>
          <w:rFonts w:ascii="Times New Roman" w:hAnsi="Times New Roman" w:cs="Times New Roman"/>
          <w:sz w:val="28"/>
          <w:szCs w:val="28"/>
        </w:rPr>
        <w:t>Логотип компанії представлено на рис. 2.1.</w:t>
      </w:r>
    </w:p>
    <w:p w:rsidR="00F7397A" w:rsidRPr="00795429" w:rsidRDefault="00F7397A" w:rsidP="00F7397A">
      <w:pPr>
        <w:spacing w:line="360" w:lineRule="auto"/>
        <w:ind w:firstLine="709"/>
        <w:jc w:val="both"/>
        <w:rPr>
          <w:rFonts w:ascii="Times New Roman" w:hAnsi="Times New Roman" w:cs="Times New Roman"/>
          <w:sz w:val="28"/>
          <w:szCs w:val="28"/>
        </w:rPr>
      </w:pPr>
      <w:r w:rsidRPr="00795429">
        <w:rPr>
          <w:rFonts w:ascii="Times New Roman" w:hAnsi="Times New Roman" w:cs="Times New Roman"/>
          <w:noProof/>
          <w:sz w:val="28"/>
          <w:szCs w:val="28"/>
          <w:lang w:val="ru-RU" w:eastAsia="ru-RU"/>
        </w:rPr>
        <w:drawing>
          <wp:anchor distT="0" distB="0" distL="114300" distR="114300" simplePos="0" relativeHeight="251841536" behindDoc="0" locked="0" layoutInCell="1" allowOverlap="1">
            <wp:simplePos x="0" y="0"/>
            <wp:positionH relativeFrom="margin">
              <wp:align>center</wp:align>
            </wp:positionH>
            <wp:positionV relativeFrom="paragraph">
              <wp:posOffset>391160</wp:posOffset>
            </wp:positionV>
            <wp:extent cx="1552575" cy="1552575"/>
            <wp:effectExtent l="0" t="0" r="0" b="0"/>
            <wp:wrapTopAndBottom/>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552575" cy="1552575"/>
                    </a:xfrm>
                    <a:prstGeom prst="rect">
                      <a:avLst/>
                    </a:prstGeom>
                  </pic:spPr>
                </pic:pic>
              </a:graphicData>
            </a:graphic>
          </wp:anchor>
        </w:drawing>
      </w:r>
    </w:p>
    <w:p w:rsidR="00F7397A" w:rsidRPr="00795429" w:rsidRDefault="00F7397A" w:rsidP="00F7397A">
      <w:pPr>
        <w:spacing w:before="120" w:line="360" w:lineRule="auto"/>
        <w:rPr>
          <w:rFonts w:ascii="Times New Roman" w:hAnsi="Times New Roman" w:cs="Times New Roman"/>
          <w:sz w:val="28"/>
          <w:szCs w:val="28"/>
        </w:rPr>
      </w:pPr>
      <w:r w:rsidRPr="00795429">
        <w:rPr>
          <w:rFonts w:ascii="Times New Roman" w:hAnsi="Times New Roman" w:cs="Times New Roman"/>
          <w:sz w:val="28"/>
          <w:szCs w:val="28"/>
        </w:rPr>
        <w:t>Рис. 2.1. Логотип ТОВ «АТБ-Маркет»</w:t>
      </w:r>
    </w:p>
    <w:p w:rsidR="000E0559" w:rsidRPr="00795429" w:rsidRDefault="000E0559" w:rsidP="0087575F">
      <w:pPr>
        <w:shd w:val="clear" w:color="auto" w:fill="FFFFFF"/>
        <w:spacing w:line="360" w:lineRule="auto"/>
        <w:ind w:firstLine="709"/>
        <w:jc w:val="both"/>
        <w:rPr>
          <w:rFonts w:ascii="Times New Roman" w:hAnsi="Times New Roman" w:cs="Times New Roman"/>
          <w:sz w:val="28"/>
          <w:szCs w:val="28"/>
        </w:rPr>
      </w:pP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У 2002 році мережа </w:t>
      </w:r>
      <w:bookmarkStart w:id="23" w:name="_Hlk183594408"/>
      <w:r w:rsidRPr="00795429">
        <w:rPr>
          <w:rFonts w:ascii="Times New Roman" w:hAnsi="Times New Roman" w:cs="Times New Roman"/>
          <w:sz w:val="28"/>
          <w:szCs w:val="28"/>
        </w:rPr>
        <w:t xml:space="preserve">«АТБ-Маркет» </w:t>
      </w:r>
      <w:bookmarkEnd w:id="23"/>
      <w:r w:rsidRPr="00795429">
        <w:rPr>
          <w:rFonts w:ascii="Times New Roman" w:hAnsi="Times New Roman" w:cs="Times New Roman"/>
          <w:sz w:val="28"/>
          <w:szCs w:val="28"/>
        </w:rPr>
        <w:t>провела значну трансформацію, перевівши магазини радянського формату на сучасний формат маркетів самообслуговування типу «дискаунтер». Основною ідеєю стало забезпечення покупців якісними товарами за мінімально можливими цінами. Для досягнення цього асортимент продукції було суттєво скорочено до 800 найменувань, а акцент зроблено на оптимізації витрат.</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У 2003 році мережа продовжила активно розвиватися, розширюючи асортимент до 2500, а згодом і до 3500 позицій. У цей період АТБ почало впроваджувати загальний стандарт для всіх своїх магазинів: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торгова площа у середньому становила 800 квадратних метрів;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облаштування магазинів передбачало 10 касових апаратів, що забезпечувало швидке обслуговування покупців.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Для оптимізації витрат компанія змінила стратегію управління нерухомістю: замість оренди приміщення почали викуповувати, що дозволяло суттєво знижувати витрати у довгостроковій перспективі.</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«АТБ-Маркет» активно освоює невеликі міста, де рітейл-конкуренція була меншою або взагалі відсутня. Такий підхід дозволив мережі стати доступною для широкого кола споживачів та захопити нові ринки.</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цей же час компанія почала розвивати власну логістичну інфраструктуру. Було започатковано створення сучасних логістичних центрів, що забезпечували ефективну доставку товарів до магазинів. Це стало важливим кроком для оптимізації витрат і покращення товарообігу, що сприяло зміцненню позицій мережі на українському ринку рітейлу.</w:t>
      </w:r>
    </w:p>
    <w:p w:rsidR="000E0559" w:rsidRPr="00795429" w:rsidRDefault="000E0559" w:rsidP="00124C23">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З 2003 по 2007 р</w:t>
      </w:r>
      <w:r w:rsidR="004F11B9" w:rsidRPr="00795429">
        <w:rPr>
          <w:rFonts w:ascii="Times New Roman" w:hAnsi="Times New Roman" w:cs="Times New Roman"/>
          <w:sz w:val="28"/>
          <w:szCs w:val="28"/>
        </w:rPr>
        <w:t>оки</w:t>
      </w:r>
      <w:r w:rsidRPr="00795429">
        <w:rPr>
          <w:rFonts w:ascii="Times New Roman" w:hAnsi="Times New Roman" w:cs="Times New Roman"/>
          <w:sz w:val="28"/>
          <w:szCs w:val="28"/>
        </w:rPr>
        <w:t xml:space="preserve"> «АТБ-Маркет» відкриває по 30-50 магазинів в рік в східних, центральних і південних регіонах. Прибуток компанії збільшується на 25%. </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Під час економічної кризи 2008–2010 років, коли більшість великих рітейлерів скорочували кількість торгових точок, оптимізували витрати та вели складні переговори з кредиторами, мережа </w:t>
      </w:r>
      <w:r w:rsidR="008C5396" w:rsidRPr="00795429">
        <w:rPr>
          <w:rFonts w:ascii="Times New Roman" w:hAnsi="Times New Roman" w:cs="Times New Roman"/>
          <w:sz w:val="28"/>
          <w:szCs w:val="28"/>
        </w:rPr>
        <w:t>«</w:t>
      </w:r>
      <w:r w:rsidRPr="00795429">
        <w:rPr>
          <w:rFonts w:ascii="Times New Roman" w:hAnsi="Times New Roman" w:cs="Times New Roman"/>
          <w:sz w:val="28"/>
          <w:szCs w:val="28"/>
        </w:rPr>
        <w:t>АТБ</w:t>
      </w:r>
      <w:r w:rsidR="008C5396" w:rsidRPr="00795429">
        <w:rPr>
          <w:rFonts w:ascii="Times New Roman" w:hAnsi="Times New Roman" w:cs="Times New Roman"/>
          <w:sz w:val="28"/>
          <w:szCs w:val="28"/>
        </w:rPr>
        <w:t>»</w:t>
      </w:r>
      <w:r w:rsidRPr="00795429">
        <w:rPr>
          <w:rFonts w:ascii="Times New Roman" w:hAnsi="Times New Roman" w:cs="Times New Roman"/>
          <w:sz w:val="28"/>
          <w:szCs w:val="28"/>
        </w:rPr>
        <w:t xml:space="preserve"> демонструвала активне зростання. У цей період компанія відкрила понад 200 нових магазинів, показуючи, що формат дискаунтера виявився успішною стратегією навіть у часи фінансових труднощів.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У 2010 році виручка компанії досягла 10,8 мільярда гривень, а у порівнянні з 2008 роком валовий прибуток збільшився у 2,5 рази, сягнувши 2 мільярдів гривень. Така динаміка зробила </w:t>
      </w:r>
      <w:r w:rsidR="008C5396" w:rsidRPr="00795429">
        <w:rPr>
          <w:rFonts w:ascii="Times New Roman" w:hAnsi="Times New Roman" w:cs="Times New Roman"/>
          <w:sz w:val="28"/>
          <w:szCs w:val="28"/>
        </w:rPr>
        <w:t>«</w:t>
      </w:r>
      <w:r w:rsidRPr="00795429">
        <w:rPr>
          <w:rFonts w:ascii="Times New Roman" w:hAnsi="Times New Roman" w:cs="Times New Roman"/>
          <w:sz w:val="28"/>
          <w:szCs w:val="28"/>
        </w:rPr>
        <w:t>АТБ</w:t>
      </w:r>
      <w:r w:rsidR="008C5396" w:rsidRPr="00795429">
        <w:rPr>
          <w:rFonts w:ascii="Times New Roman" w:hAnsi="Times New Roman" w:cs="Times New Roman"/>
          <w:sz w:val="28"/>
          <w:szCs w:val="28"/>
        </w:rPr>
        <w:t>»</w:t>
      </w:r>
      <w:r w:rsidRPr="00795429">
        <w:rPr>
          <w:rFonts w:ascii="Times New Roman" w:hAnsi="Times New Roman" w:cs="Times New Roman"/>
          <w:sz w:val="28"/>
          <w:szCs w:val="28"/>
        </w:rPr>
        <w:t xml:space="preserve"> одним із найшвидше зростаючих рітейлерів в Україні за попереднє десятиліття.</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Цей період підтвердив ефективність бізнес-моделі «АТБ», що базувалася на:</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оптимізації витрат,</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привабливій ціновій політиці,</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широкій доступності товарів,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орієнтації на масового споживача.</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Такий підхід дозволив мережі не лише уникнути кризових втрат, а й суттєво зміцнити свої позиції на ринку та закріпити репутацію найбільшого національного рітейлера.</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період 2013–2014 років всеукраїнська мережа «АТБ» зіткнулася з одним із найскладніших викликів за всю історію існування. Військові дії на Сході України, зокрема в Луганській і Донецькій областях, суттєво вплинули на діяльність компанії. На цих територіях знаходилося понад 220 торгових об’єктів «АТБ», які відігравали важливу роль у стратегічних планах компанії.</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На початку жовтня 2014 року компанія остаточно втратила контроль над своїм майном у зоні проведення АТО. Загалом було захоплено 152 магазини «АТБ», розподільчий центр, обладнання та товарні запаси. Ці об’єкти були конфісковані бойовиками, що завдало корпорації збитків на суму понад 7 мільярдів гривень.</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Ця ситуація стала серйозним випробуванням для мережі, але «АТБ» вдалося не лише втриматися на ринку, а й продовжити розвиток завдяки своїй адаптивності, гнучкості та стратегічному плануванню. Втративши частину бізнесу, компанія зосередилася на відновленні та подальшому зростанні в інших регіонах України.</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2016–2017 роках торгівельна мережа «АТБ» продовжила впевнене розширення своєї діяльності, зокрема активно нарощувала присутність у Західному регіоні України. Магазини формату продовольчого дискаунтера успішно інтегрувалися в торгівельну інфраструктуру, зокрема в Львівській області, де компанія закріпила свої позиції завдяки конкурентоспроможній стратегії та ефективному менеджменту.</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Паралельно з розвитком у західних регіонах, «АТБ-Маркет» активно освоював Одеську область, де показники товарообігу значно перевищили очікування компанії, що стало ще одним підтвердженням ефективності її бізнес-моделі.</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На кінець 2017 року мережа «АТБ» налічувала близько 900 магазинів у 23 областях України, що підкреслює її статус одного з провідних рітейлерів країни.</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період 2018–2020 років торгівельна мережа «АТБ-Маркет» продовжила демонструвати динамічний розвиток, утримуючи лідерські позиції серед рітейлерів України. Основними напрямками діяльності компанії стали подальше розширення мережі магазинів, впровадження інноваційних рішень та посилення логістичної інфраструктури.</w:t>
      </w:r>
      <w:r w:rsidR="002F4315" w:rsidRPr="00795429">
        <w:rPr>
          <w:rFonts w:ascii="Times New Roman" w:hAnsi="Times New Roman" w:cs="Times New Roman"/>
          <w:sz w:val="28"/>
          <w:szCs w:val="28"/>
        </w:rPr>
        <w:t xml:space="preserve"> </w:t>
      </w:r>
      <w:r w:rsidRPr="00795429">
        <w:rPr>
          <w:rFonts w:ascii="Times New Roman" w:hAnsi="Times New Roman" w:cs="Times New Roman"/>
          <w:sz w:val="28"/>
          <w:szCs w:val="28"/>
        </w:rPr>
        <w:t>У ці роки мережа активно розширювалася як у великих містах, так і в менших населених пунктах. Відкриття нових об’єктів забезпечувало зростання присутності компанії в усіх регіонах України, особливо у південних і західних областях. До кінця 2020 року кількість магазинів «АТБ» перевищила 1200 торгових точок.</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Компанія інвестувала у впровадження сучасних технологій. Було реалізовано проєкти автоматизації процесів управління, запущено нові функції для клієнтів, такі як мобільний додаток і онлайн-замовлення. Розвивалися також програми лояльності, орієнтовані на зручність і персоналізований підхід до споживачів.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Для забезпечення ефективності операцій у період зростання було відкрито нові логістичні центри та модернізовано існуючі. Це дозволило оптимізувати постачання товарів і скоротити час на їх доставку до магазинів, забезпечуючи високий рівень обслуговування покупців.</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2020 році компанія зіткнулася з викликами, спричиненими пандемією</w:t>
      </w:r>
      <w:r w:rsidR="002F4315" w:rsidRPr="00795429">
        <w:rPr>
          <w:rFonts w:ascii="Times New Roman" w:hAnsi="Times New Roman" w:cs="Times New Roman"/>
          <w:sz w:val="28"/>
          <w:szCs w:val="28"/>
        </w:rPr>
        <w:t xml:space="preserve"> COVID-19. </w:t>
      </w:r>
      <w:r w:rsidRPr="00795429">
        <w:rPr>
          <w:rFonts w:ascii="Times New Roman" w:hAnsi="Times New Roman" w:cs="Times New Roman"/>
          <w:sz w:val="28"/>
          <w:szCs w:val="28"/>
        </w:rPr>
        <w:t xml:space="preserve">Відповіддю стало забезпечення безпечних умов для клієнтів і співробітників: реалізація посилених заходів гігієни, введення соціального дистанціювання в магазинах, а також активізація онлайн-сервісів </w:t>
      </w:r>
      <w:r w:rsidRPr="00795429">
        <w:rPr>
          <w:rFonts w:ascii="Times New Roman" w:hAnsi="Times New Roman" w:cs="Times New Roman"/>
          <w:sz w:val="28"/>
          <w:szCs w:val="28"/>
        </w:rPr>
        <w:lastRenderedPageBreak/>
        <w:t>для безконтактного обслуговування. Попит на продукцію мережі значно зріс, що вимагало оперативного реагування для підтримки стабільного асортименту.</w:t>
      </w:r>
    </w:p>
    <w:p w:rsidR="00F51BE2" w:rsidRPr="00795429" w:rsidRDefault="00F51BE2" w:rsidP="00F51BE2">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цілому, період 2018–2020 років став для «АТБ-Маркет» черговим етапом розвитку, що дозволив зміцнити позиції компанії на ринку роздрібної торгівлі України, підвищити ефективність операцій і адаптуватися до нових умов роботи.</w:t>
      </w:r>
    </w:p>
    <w:p w:rsidR="00BF69FF" w:rsidRPr="00795429" w:rsidRDefault="00567691" w:rsidP="00BF69F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За 30 років підприємство виросло в найбільшу роздрібну мережу національного масштабу.</w:t>
      </w:r>
      <w:r w:rsidR="002F4315" w:rsidRPr="00795429">
        <w:rPr>
          <w:rFonts w:ascii="Times New Roman" w:hAnsi="Times New Roman" w:cs="Times New Roman"/>
          <w:sz w:val="28"/>
          <w:szCs w:val="28"/>
        </w:rPr>
        <w:t xml:space="preserve"> </w:t>
      </w:r>
      <w:r w:rsidR="00BF69FF" w:rsidRPr="00795429">
        <w:rPr>
          <w:rFonts w:ascii="Times New Roman" w:hAnsi="Times New Roman" w:cs="Times New Roman"/>
          <w:sz w:val="28"/>
          <w:szCs w:val="28"/>
        </w:rPr>
        <w:t>Ключові етапи розвитку «АТБ-Маркет» представлено у таблиці 2.1.</w:t>
      </w:r>
    </w:p>
    <w:p w:rsidR="00BF69FF" w:rsidRPr="00795429" w:rsidRDefault="00BF69FF" w:rsidP="00BF69FF">
      <w:pPr>
        <w:spacing w:line="360" w:lineRule="auto"/>
        <w:ind w:firstLine="709"/>
        <w:jc w:val="right"/>
        <w:rPr>
          <w:rFonts w:ascii="Times New Roman" w:hAnsi="Times New Roman" w:cs="Times New Roman"/>
          <w:sz w:val="28"/>
          <w:szCs w:val="28"/>
        </w:rPr>
      </w:pPr>
      <w:r w:rsidRPr="00795429">
        <w:rPr>
          <w:rFonts w:ascii="Times New Roman" w:hAnsi="Times New Roman" w:cs="Times New Roman"/>
          <w:sz w:val="28"/>
          <w:szCs w:val="28"/>
        </w:rPr>
        <w:t>Таблиця 2.1.</w:t>
      </w:r>
    </w:p>
    <w:p w:rsidR="00BF69FF" w:rsidRPr="00795429" w:rsidRDefault="00BF69FF" w:rsidP="00BF69FF">
      <w:pPr>
        <w:spacing w:line="360" w:lineRule="auto"/>
        <w:ind w:firstLine="709"/>
        <w:rPr>
          <w:rFonts w:ascii="Times New Roman" w:hAnsi="Times New Roman" w:cs="Times New Roman"/>
          <w:sz w:val="28"/>
          <w:szCs w:val="28"/>
        </w:rPr>
      </w:pPr>
      <w:r w:rsidRPr="00795429">
        <w:rPr>
          <w:rFonts w:ascii="Times New Roman" w:hAnsi="Times New Roman" w:cs="Times New Roman"/>
          <w:sz w:val="28"/>
          <w:szCs w:val="28"/>
        </w:rPr>
        <w:t>Основні етапи розвитку «АТБ-Маркет»</w:t>
      </w:r>
    </w:p>
    <w:tbl>
      <w:tblPr>
        <w:tblStyle w:val="a4"/>
        <w:tblW w:w="0" w:type="auto"/>
        <w:tblLook w:val="04A0"/>
      </w:tblPr>
      <w:tblGrid>
        <w:gridCol w:w="1838"/>
        <w:gridCol w:w="7507"/>
      </w:tblGrid>
      <w:tr w:rsidR="00BF69FF" w:rsidRPr="00795429" w:rsidTr="00BF69FF">
        <w:tc>
          <w:tcPr>
            <w:tcW w:w="1838" w:type="dxa"/>
          </w:tcPr>
          <w:p w:rsidR="00BF69FF" w:rsidRPr="00795429" w:rsidRDefault="00BF69FF" w:rsidP="00BF69FF">
            <w:pPr>
              <w:spacing w:line="360" w:lineRule="auto"/>
              <w:rPr>
                <w:rFonts w:ascii="Times New Roman" w:hAnsi="Times New Roman" w:cs="Times New Roman"/>
                <w:b/>
                <w:bCs/>
                <w:sz w:val="24"/>
                <w:szCs w:val="24"/>
              </w:rPr>
            </w:pPr>
            <w:r w:rsidRPr="00795429">
              <w:rPr>
                <w:rFonts w:ascii="Times New Roman" w:hAnsi="Times New Roman" w:cs="Times New Roman"/>
                <w:b/>
                <w:bCs/>
                <w:sz w:val="24"/>
                <w:szCs w:val="24"/>
              </w:rPr>
              <w:t>Рік</w:t>
            </w:r>
          </w:p>
        </w:tc>
        <w:tc>
          <w:tcPr>
            <w:tcW w:w="7507" w:type="dxa"/>
          </w:tcPr>
          <w:p w:rsidR="00BF69FF" w:rsidRPr="00795429" w:rsidRDefault="00BF69FF" w:rsidP="00BF69FF">
            <w:pPr>
              <w:spacing w:line="360" w:lineRule="auto"/>
              <w:rPr>
                <w:rFonts w:ascii="Times New Roman" w:hAnsi="Times New Roman" w:cs="Times New Roman"/>
                <w:b/>
                <w:bCs/>
                <w:sz w:val="24"/>
                <w:szCs w:val="24"/>
              </w:rPr>
            </w:pPr>
            <w:r w:rsidRPr="00795429">
              <w:rPr>
                <w:rFonts w:ascii="Times New Roman" w:hAnsi="Times New Roman" w:cs="Times New Roman"/>
                <w:b/>
                <w:bCs/>
                <w:sz w:val="24"/>
                <w:szCs w:val="24"/>
              </w:rPr>
              <w:t>Що відбувалося</w:t>
            </w:r>
          </w:p>
        </w:tc>
      </w:tr>
      <w:tr w:rsidR="00BF69FF" w:rsidRPr="00795429" w:rsidTr="00BF69FF">
        <w:tc>
          <w:tcPr>
            <w:tcW w:w="1838"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1993 рік</w:t>
            </w:r>
          </w:p>
        </w:tc>
        <w:tc>
          <w:tcPr>
            <w:tcW w:w="7507"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Відкриття першого магазину в Харкові. Це був звичайний продовольчий магазин, що поклав початок великий мережі супермаркетів. Основною ідеєю було запропонувати якісні продукти за низькими цінами.</w:t>
            </w:r>
          </w:p>
        </w:tc>
      </w:tr>
      <w:tr w:rsidR="00BF69FF" w:rsidRPr="00795429" w:rsidTr="00BF69FF">
        <w:tc>
          <w:tcPr>
            <w:tcW w:w="1838"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1998 рік</w:t>
            </w:r>
          </w:p>
        </w:tc>
        <w:tc>
          <w:tcPr>
            <w:tcW w:w="7507"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АТБ розпочала активне розширення, відкриваючи магазини в інших містах України, перш за все в центральних та східних регіонах країни.</w:t>
            </w:r>
          </w:p>
        </w:tc>
      </w:tr>
      <w:tr w:rsidR="00BF69FF" w:rsidRPr="00795429" w:rsidTr="00BF69FF">
        <w:tc>
          <w:tcPr>
            <w:tcW w:w="1838"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2000-і роки</w:t>
            </w:r>
          </w:p>
        </w:tc>
        <w:tc>
          <w:tcPr>
            <w:tcW w:w="7507"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На цьому етапі мережа значно розширила свої масштаби, започаткувавши нову модель магазинів, які працюють за принципом «магазин біля дому». АТБ почала активно відкривати нові торгові точки, включаючи великі супермаркети, що дозволило залучити ширшу аудиторію покупців. Це дозволило мережі стати однією з найбільших в Україні.</w:t>
            </w:r>
          </w:p>
        </w:tc>
      </w:tr>
      <w:tr w:rsidR="00BF69FF" w:rsidRPr="00795429" w:rsidTr="00BF69FF">
        <w:tc>
          <w:tcPr>
            <w:tcW w:w="1838"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2010-ті роки</w:t>
            </w:r>
          </w:p>
        </w:tc>
        <w:tc>
          <w:tcPr>
            <w:tcW w:w="7507"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АТБ-Маркет стало лідером на українському ринку рітейлу. Компанія активно інвестувала у розширення своєї мережі, вкладала ресурси у розвиток інфраструктури та логістики, що дало змогу підтримувати низькі ціни на продукцію. АТБ розширює свою присутність в усіх регіонах України, перетворюючись на одну з найбільших мереж супермаркетів.</w:t>
            </w:r>
          </w:p>
        </w:tc>
      </w:tr>
      <w:tr w:rsidR="00BF69FF" w:rsidRPr="00795429" w:rsidTr="00BF69FF">
        <w:tc>
          <w:tcPr>
            <w:tcW w:w="1838"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2020-ті роки</w:t>
            </w:r>
          </w:p>
        </w:tc>
        <w:tc>
          <w:tcPr>
            <w:tcW w:w="7507" w:type="dxa"/>
          </w:tcPr>
          <w:p w:rsidR="00BF69FF" w:rsidRPr="00795429" w:rsidRDefault="00BF69FF" w:rsidP="00BF69FF">
            <w:pPr>
              <w:jc w:val="both"/>
              <w:rPr>
                <w:rFonts w:ascii="Times New Roman" w:hAnsi="Times New Roman" w:cs="Times New Roman"/>
                <w:sz w:val="24"/>
                <w:szCs w:val="24"/>
              </w:rPr>
            </w:pPr>
            <w:r w:rsidRPr="00795429">
              <w:rPr>
                <w:rFonts w:ascii="Times New Roman" w:hAnsi="Times New Roman" w:cs="Times New Roman"/>
                <w:sz w:val="24"/>
                <w:szCs w:val="24"/>
              </w:rPr>
              <w:t>Продовження активного розвитку мережі, а також зміни в маркетинговій стратегії, зокрема збільшення онлайн-продажів та вдосконалення системи лояльності. АТБ розширяє асортимент товарів, включаючи органічні та екологічно чисті продукти, і впроваджує нові технології у своїй діяльності. Також компанія активно займається благодійною діяльністю, підтримує соціальні ініціативи та займається екологічною діяльністю.</w:t>
            </w:r>
          </w:p>
        </w:tc>
      </w:tr>
    </w:tbl>
    <w:p w:rsidR="00BF69FF" w:rsidRPr="00795429" w:rsidRDefault="00BF69FF" w:rsidP="00BF69FF">
      <w:pPr>
        <w:spacing w:line="360" w:lineRule="auto"/>
        <w:ind w:firstLine="709"/>
        <w:jc w:val="both"/>
        <w:rPr>
          <w:rFonts w:ascii="Times New Roman" w:hAnsi="Times New Roman" w:cs="Times New Roman"/>
          <w:sz w:val="28"/>
          <w:szCs w:val="28"/>
        </w:rPr>
      </w:pP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Повномасштабне військове вторгнення у лютому 2022 року завдало компанії багато збитків -  сотні розбитих магазинів, розкрадені та захоплені складські комплекси та супермаркети на окупованих територіях. Компанія переходить на особливий режим роботи в умовах військової агресії та працює в посиленому режимі 24/7 задля  безперебійного постачання продуктів харчування та товарів першої необхідності у міста та селища країни.</w:t>
      </w: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Незважаючи на всі складнощі ведення бізнесу у воєнний час, компанія «АТБ» стрімко відновлює діяльність на звільнених від окупантів територіях України та продовжує свій розвиток у мирних регіонах країни.  Основні зусилля компанії спрямовані на відновлення роботи тимчасово закритих магазинів, запуск нових складських та логістичних майданчиків, відкриттю нових торговельних об`єктів та створенню нових робочих місць для українців.</w:t>
      </w: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На початок 2024 року, торговельна мережа «АТБ» налічувала 1 207 магазинів у 24 областях України та продовжує демонструвати високі темпи зростання. Науково виважені підходи до розробці маркетингової стратегії, логістиці, до контролю якості продовольчих товарів та до обслуговування клієнтів забезпечили підприємству лідерські позиції у торгової галузі країни, як по кількості покупців, так й по товарообігу та податковим виплатам.</w:t>
      </w: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Щоденно в магазинах мережі «АТБ» здійснюють покупки понад 3 млн. українців. За підсумками 2023 року товарообіг мережі склав 215,7 млрд. грн. </w:t>
      </w: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Компанія «АТБ-</w:t>
      </w:r>
      <w:r w:rsidR="00F7397A" w:rsidRPr="00795429">
        <w:rPr>
          <w:rFonts w:ascii="Times New Roman" w:hAnsi="Times New Roman" w:cs="Times New Roman"/>
          <w:sz w:val="28"/>
          <w:szCs w:val="28"/>
        </w:rPr>
        <w:t>М</w:t>
      </w:r>
      <w:r w:rsidRPr="00795429">
        <w:rPr>
          <w:rFonts w:ascii="Times New Roman" w:hAnsi="Times New Roman" w:cs="Times New Roman"/>
          <w:sz w:val="28"/>
          <w:szCs w:val="28"/>
        </w:rPr>
        <w:t>аркет» – один з найбільших роботодавеців країни: сьогодні на підприємстві працюють понад 44 тисячі осіб. Співробітники, які займають адміністративні посади та ті, хто працює у торговельної мережі, отримали професійну підготовку в учбових центрах компанії.</w:t>
      </w:r>
    </w:p>
    <w:p w:rsidR="00567691" w:rsidRPr="00795429" w:rsidRDefault="00567691" w:rsidP="0056769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Націленість на результат, розвиток професійних якостей, дотримання корпоративних норм та високий рівень відповідальності кожного співробітники роблять можливим досягнення місії підприємства – </w:t>
      </w:r>
      <w:r w:rsidRPr="00795429">
        <w:rPr>
          <w:rFonts w:ascii="Times New Roman" w:hAnsi="Times New Roman" w:cs="Times New Roman"/>
          <w:sz w:val="28"/>
          <w:szCs w:val="28"/>
        </w:rPr>
        <w:lastRenderedPageBreak/>
        <w:t>забезпечення населення України якісними харчовими продуктами та нехарчовими товарами першої необхідності за мінімальними цінами.</w:t>
      </w:r>
    </w:p>
    <w:p w:rsidR="00464FD3" w:rsidRPr="00795429" w:rsidRDefault="00464FD3" w:rsidP="00124C23">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67691" w:rsidRPr="00795429" w:rsidRDefault="008C5396" w:rsidP="00124C23">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2.2.</w:t>
      </w:r>
      <w:r w:rsidRPr="00795429">
        <w:rPr>
          <w:rFonts w:ascii="Times New Roman" w:hAnsi="Times New Roman" w:cs="Times New Roman"/>
          <w:bCs/>
          <w:color w:val="000000" w:themeColor="text1"/>
          <w:sz w:val="28"/>
          <w:szCs w:val="28"/>
        </w:rPr>
        <w:t xml:space="preserve"> Аналіз основних показники діяльності</w:t>
      </w:r>
      <w:r w:rsidRPr="00795429">
        <w:rPr>
          <w:rFonts w:ascii="Times New Roman" w:hAnsi="Times New Roman" w:cs="Times New Roman"/>
          <w:color w:val="000000" w:themeColor="text1"/>
          <w:sz w:val="28"/>
          <w:szCs w:val="28"/>
        </w:rPr>
        <w:t xml:space="preserve"> </w:t>
      </w:r>
      <w:r w:rsidRPr="00795429">
        <w:rPr>
          <w:rFonts w:ascii="Times New Roman" w:eastAsia="Times New Roman" w:hAnsi="Times New Roman" w:cs="Times New Roman"/>
          <w:bCs/>
          <w:color w:val="000000" w:themeColor="text1"/>
          <w:sz w:val="28"/>
          <w:szCs w:val="28"/>
          <w:lang w:eastAsia="ru-RU"/>
        </w:rPr>
        <w:t>«АТБ-Маркет»</w:t>
      </w:r>
    </w:p>
    <w:p w:rsidR="00464FD3" w:rsidRPr="00795429" w:rsidRDefault="00464FD3" w:rsidP="00BD40B5">
      <w:pPr>
        <w:spacing w:line="360" w:lineRule="auto"/>
        <w:ind w:firstLine="709"/>
        <w:jc w:val="both"/>
        <w:rPr>
          <w:rFonts w:ascii="Times New Roman" w:hAnsi="Times New Roman" w:cs="Times New Roman"/>
          <w:sz w:val="28"/>
          <w:szCs w:val="28"/>
        </w:rPr>
      </w:pPr>
    </w:p>
    <w:p w:rsidR="00BD40B5" w:rsidRPr="00795429" w:rsidRDefault="00BD40B5" w:rsidP="00BD40B5">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Аналіз балансу ТОВ «АТБ-Маркет» за період 202</w:t>
      </w:r>
      <w:r w:rsidR="00EA7C61" w:rsidRPr="00795429">
        <w:rPr>
          <w:rFonts w:ascii="Times New Roman" w:hAnsi="Times New Roman" w:cs="Times New Roman"/>
          <w:sz w:val="28"/>
          <w:szCs w:val="28"/>
        </w:rPr>
        <w:t>1</w:t>
      </w:r>
      <w:r w:rsidRPr="00795429">
        <w:rPr>
          <w:rFonts w:ascii="Times New Roman" w:hAnsi="Times New Roman" w:cs="Times New Roman"/>
          <w:sz w:val="28"/>
          <w:szCs w:val="28"/>
        </w:rPr>
        <w:t>–2023 років свідчить про позитивну динаміку збільшення фінансово-економічних показників підприємства, що відображає його стійкість і здатність до розвитку в умовах ринкових змін.</w:t>
      </w:r>
      <w:r w:rsidR="00161B47" w:rsidRPr="00795429">
        <w:rPr>
          <w:rFonts w:ascii="Times New Roman" w:hAnsi="Times New Roman" w:cs="Times New Roman"/>
          <w:sz w:val="28"/>
          <w:szCs w:val="28"/>
        </w:rPr>
        <w:t xml:space="preserve"> </w:t>
      </w:r>
      <w:r w:rsidRPr="00795429">
        <w:rPr>
          <w:rFonts w:ascii="Times New Roman" w:hAnsi="Times New Roman" w:cs="Times New Roman"/>
          <w:sz w:val="28"/>
          <w:szCs w:val="28"/>
        </w:rPr>
        <w:t>Протягом аналізованого періоду баланс компанії зріс на 33,3%.</w:t>
      </w:r>
      <w:r w:rsidR="00464FD3" w:rsidRPr="00795429">
        <w:rPr>
          <w:rFonts w:ascii="Times New Roman" w:hAnsi="Times New Roman" w:cs="Times New Roman"/>
          <w:sz w:val="28"/>
          <w:szCs w:val="28"/>
        </w:rPr>
        <w:t xml:space="preserve"> </w:t>
      </w:r>
      <w:r w:rsidRPr="00795429">
        <w:rPr>
          <w:rFonts w:ascii="Times New Roman" w:hAnsi="Times New Roman" w:cs="Times New Roman"/>
          <w:sz w:val="28"/>
          <w:szCs w:val="28"/>
        </w:rPr>
        <w:t>У розрізі окремих років спостерігалися такі зміни:</w:t>
      </w:r>
      <w:r w:rsidR="00464FD3" w:rsidRPr="00795429">
        <w:rPr>
          <w:rFonts w:ascii="Times New Roman" w:hAnsi="Times New Roman" w:cs="Times New Roman"/>
          <w:sz w:val="28"/>
          <w:szCs w:val="28"/>
        </w:rPr>
        <w:t xml:space="preserve"> </w:t>
      </w:r>
      <w:r w:rsidR="00161B47" w:rsidRPr="00795429">
        <w:rPr>
          <w:rFonts w:ascii="Times New Roman" w:hAnsi="Times New Roman" w:cs="Times New Roman"/>
          <w:sz w:val="28"/>
          <w:szCs w:val="28"/>
        </w:rPr>
        <w:t>у</w:t>
      </w:r>
      <w:r w:rsidRPr="00795429">
        <w:rPr>
          <w:rFonts w:ascii="Times New Roman" w:hAnsi="Times New Roman" w:cs="Times New Roman"/>
          <w:sz w:val="28"/>
          <w:szCs w:val="28"/>
        </w:rPr>
        <w:t xml:space="preserve"> 2021 році приріст склав 18,9% порівняно з 2020 роком</w:t>
      </w:r>
      <w:r w:rsidR="00161B47" w:rsidRPr="00795429">
        <w:rPr>
          <w:rFonts w:ascii="Times New Roman" w:hAnsi="Times New Roman" w:cs="Times New Roman"/>
          <w:sz w:val="28"/>
          <w:szCs w:val="28"/>
        </w:rPr>
        <w:t>; у</w:t>
      </w:r>
      <w:r w:rsidRPr="00795429">
        <w:rPr>
          <w:rFonts w:ascii="Times New Roman" w:hAnsi="Times New Roman" w:cs="Times New Roman"/>
          <w:sz w:val="28"/>
          <w:szCs w:val="28"/>
        </w:rPr>
        <w:t xml:space="preserve"> 2022 році баланс дещо зменшився на 2,4%, що могло бути наслідком економічних викликів або змін у структурі активів</w:t>
      </w:r>
      <w:r w:rsidR="00161B47" w:rsidRPr="00795429">
        <w:rPr>
          <w:rFonts w:ascii="Times New Roman" w:hAnsi="Times New Roman" w:cs="Times New Roman"/>
          <w:sz w:val="28"/>
          <w:szCs w:val="28"/>
        </w:rPr>
        <w:t>; у</w:t>
      </w:r>
      <w:r w:rsidRPr="00795429">
        <w:rPr>
          <w:rFonts w:ascii="Times New Roman" w:hAnsi="Times New Roman" w:cs="Times New Roman"/>
          <w:sz w:val="28"/>
          <w:szCs w:val="28"/>
        </w:rPr>
        <w:t xml:space="preserve"> 2023 році знову відбулося зростання на 14,8% порівняно з показниками 2021 року</w:t>
      </w:r>
      <w:r w:rsidR="00464FD3" w:rsidRPr="00795429">
        <w:rPr>
          <w:rFonts w:ascii="Times New Roman" w:hAnsi="Times New Roman" w:cs="Times New Roman"/>
          <w:sz w:val="28"/>
          <w:szCs w:val="28"/>
        </w:rPr>
        <w:t xml:space="preserve"> </w:t>
      </w:r>
      <w:r w:rsidR="00EA7C61" w:rsidRPr="00795429">
        <w:rPr>
          <w:rFonts w:ascii="Times New Roman" w:hAnsi="Times New Roman" w:cs="Times New Roman"/>
          <w:sz w:val="28"/>
          <w:szCs w:val="28"/>
        </w:rPr>
        <w:t>(рис.2.2.)</w:t>
      </w:r>
      <w:r w:rsidRPr="00795429">
        <w:rPr>
          <w:rFonts w:ascii="Times New Roman" w:hAnsi="Times New Roman" w:cs="Times New Roman"/>
          <w:sz w:val="28"/>
          <w:szCs w:val="28"/>
        </w:rPr>
        <w:t>.</w:t>
      </w:r>
    </w:p>
    <w:p w:rsidR="00EA7C61" w:rsidRPr="00795429" w:rsidRDefault="00EA7C61" w:rsidP="00EA7C61">
      <w:pPr>
        <w:spacing w:after="200" w:line="276" w:lineRule="auto"/>
        <w:jc w:val="left"/>
        <w:rPr>
          <w:rFonts w:ascii="Times New Roman" w:eastAsia="Calibri" w:hAnsi="Times New Roman" w:cs="Times New Roman"/>
        </w:rPr>
      </w:pPr>
      <w:r w:rsidRPr="00795429">
        <w:rPr>
          <w:rFonts w:ascii="Times New Roman" w:eastAsia="Calibri" w:hAnsi="Times New Roman" w:cs="Times New Roman"/>
          <w:noProof/>
          <w:lang w:val="ru-RU" w:eastAsia="ru-RU"/>
        </w:rPr>
        <w:drawing>
          <wp:inline distT="0" distB="0" distL="0" distR="0">
            <wp:extent cx="6076950" cy="1828800"/>
            <wp:effectExtent l="0" t="0" r="0" b="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A7C61" w:rsidRPr="00795429" w:rsidRDefault="00EA7C61" w:rsidP="00EA7C61">
      <w:pPr>
        <w:spacing w:after="200" w:line="276" w:lineRule="auto"/>
        <w:jc w:val="left"/>
        <w:rPr>
          <w:rFonts w:ascii="Times New Roman" w:eastAsia="Calibri" w:hAnsi="Times New Roman" w:cs="Times New Roman"/>
        </w:rPr>
      </w:pPr>
      <w:r w:rsidRPr="00795429">
        <w:rPr>
          <w:rFonts w:ascii="Times New Roman" w:eastAsia="Calibri" w:hAnsi="Times New Roman" w:cs="Times New Roman"/>
          <w:noProof/>
          <w:lang w:val="ru-RU" w:eastAsia="ru-RU"/>
        </w:rPr>
        <w:drawing>
          <wp:inline distT="0" distB="0" distL="0" distR="0">
            <wp:extent cx="6200775" cy="2095500"/>
            <wp:effectExtent l="0" t="0" r="0" b="0"/>
            <wp:docPr id="95" name="Диаграмма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A7C61" w:rsidRPr="00795429" w:rsidRDefault="00EA7C61" w:rsidP="00464FD3">
      <w:pPr>
        <w:rPr>
          <w:rFonts w:ascii="Times New Roman" w:eastAsia="Calibri" w:hAnsi="Times New Roman" w:cs="Times New Roman"/>
          <w:sz w:val="28"/>
          <w:szCs w:val="28"/>
        </w:rPr>
      </w:pPr>
      <w:r w:rsidRPr="00795429">
        <w:rPr>
          <w:rFonts w:ascii="Times New Roman" w:hAnsi="Times New Roman" w:cs="Times New Roman"/>
          <w:sz w:val="28"/>
          <w:szCs w:val="28"/>
        </w:rPr>
        <w:t xml:space="preserve">Рис. 2.2. </w:t>
      </w:r>
      <w:r w:rsidRPr="00795429">
        <w:rPr>
          <w:rFonts w:ascii="Times New Roman" w:eastAsia="Calibri" w:hAnsi="Times New Roman" w:cs="Times New Roman"/>
          <w:bCs/>
          <w:sz w:val="28"/>
          <w:szCs w:val="28"/>
        </w:rPr>
        <w:t xml:space="preserve">Динаміка змін балансу </w:t>
      </w:r>
      <w:r w:rsidRPr="00795429">
        <w:rPr>
          <w:rFonts w:ascii="Times New Roman" w:eastAsia="Calibri" w:hAnsi="Times New Roman" w:cs="Times New Roman"/>
          <w:sz w:val="28"/>
          <w:szCs w:val="28"/>
        </w:rPr>
        <w:t xml:space="preserve">ТОВ «АТБ-маркет» </w:t>
      </w:r>
      <w:r w:rsidRPr="00795429">
        <w:rPr>
          <w:rFonts w:ascii="Times New Roman" w:eastAsia="Calibri" w:hAnsi="Times New Roman" w:cs="Times New Roman"/>
          <w:color w:val="000000"/>
          <w:sz w:val="28"/>
          <w:szCs w:val="28"/>
        </w:rPr>
        <w:t xml:space="preserve"> </w:t>
      </w:r>
      <w:r w:rsidRPr="00795429">
        <w:rPr>
          <w:rFonts w:ascii="Times New Roman" w:eastAsia="Calibri" w:hAnsi="Times New Roman" w:cs="Times New Roman"/>
          <w:bCs/>
          <w:sz w:val="28"/>
          <w:szCs w:val="28"/>
        </w:rPr>
        <w:t>за 2021-2023 рр., тис. грн.</w:t>
      </w:r>
    </w:p>
    <w:p w:rsidR="00464FD3" w:rsidRPr="00795429" w:rsidRDefault="00464FD3"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 xml:space="preserve">Це свідчить про загальну тенденцію до нарощування активів, незважаючи на короткострокові коливання </w:t>
      </w:r>
    </w:p>
    <w:p w:rsidR="00EA7C61" w:rsidRPr="00795429" w:rsidRDefault="00EA7C61"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Щодо аналізу майна, то сума активів підприємства зросла на 12% у 2023 році порівняно з 2021 роком. Збільшення активів вказує на посилення господарського потенціалу компанії, що створює сприятливі умови для реалізації нових проєктів і забезпечує стабільну основу для функціонування.</w:t>
      </w:r>
    </w:p>
    <w:p w:rsidR="00EA7C61" w:rsidRPr="00795429" w:rsidRDefault="00EA7C61"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Структура активів характеризується наступними даними:</w:t>
      </w:r>
      <w:r w:rsidR="00CC3764" w:rsidRPr="00795429">
        <w:rPr>
          <w:rFonts w:ascii="Times New Roman" w:hAnsi="Times New Roman" w:cs="Times New Roman"/>
          <w:sz w:val="28"/>
          <w:szCs w:val="28"/>
        </w:rPr>
        <w:t xml:space="preserve">  </w:t>
      </w:r>
      <w:r w:rsidRPr="00795429">
        <w:rPr>
          <w:rFonts w:ascii="Times New Roman" w:hAnsi="Times New Roman" w:cs="Times New Roman"/>
          <w:sz w:val="28"/>
          <w:szCs w:val="28"/>
        </w:rPr>
        <w:t>у 2021 році частка оборотних активів становила 38% загального балансу; у 2023 році ця частка зросла до 43%, що свідчить про підвищення ліквідності активів компанії та її здатність швидше реагувати на зміни ринкової кон’юнктури. Зміна структури активів може бути зумовлена зростанням оборотного капіталу, збільшенням обсягу товарних запасів або вдосконаленням логістичних процесів.</w:t>
      </w:r>
    </w:p>
    <w:p w:rsidR="00EA7C61" w:rsidRPr="00795429" w:rsidRDefault="00EA7C61"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Аналіз балансу ТОВ «АТБ-Маркет» за 2020–2023 роки демонструє загальне зростання фінансової стійкості та ефективності використання активів компанії. Збільшення обсягу майна і частки оборотних активів вказує на покращення ліквідності та підвищення можливостей для подальшого розвитку підприємства.</w:t>
      </w:r>
    </w:p>
    <w:p w:rsidR="00EA7C61" w:rsidRPr="00795429" w:rsidRDefault="00EA7C61"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Дані для аналізу майна </w:t>
      </w:r>
      <w:bookmarkStart w:id="24" w:name="_Hlk183649639"/>
      <w:r w:rsidRPr="00795429">
        <w:rPr>
          <w:rFonts w:ascii="Times New Roman" w:hAnsi="Times New Roman" w:cs="Times New Roman"/>
          <w:sz w:val="28"/>
          <w:szCs w:val="28"/>
        </w:rPr>
        <w:t xml:space="preserve">ТОВ «АТБ-маркет» </w:t>
      </w:r>
      <w:bookmarkEnd w:id="24"/>
      <w:r w:rsidRPr="00795429">
        <w:rPr>
          <w:rFonts w:ascii="Times New Roman" w:hAnsi="Times New Roman" w:cs="Times New Roman"/>
          <w:sz w:val="28"/>
          <w:szCs w:val="28"/>
        </w:rPr>
        <w:t>приведено в табл. 2.</w:t>
      </w:r>
      <w:r w:rsidR="00C5679D" w:rsidRPr="00795429">
        <w:rPr>
          <w:rFonts w:ascii="Times New Roman" w:hAnsi="Times New Roman" w:cs="Times New Roman"/>
          <w:sz w:val="28"/>
          <w:szCs w:val="28"/>
        </w:rPr>
        <w:t>2</w:t>
      </w:r>
      <w:r w:rsidRPr="00795429">
        <w:rPr>
          <w:rFonts w:ascii="Times New Roman" w:hAnsi="Times New Roman" w:cs="Times New Roman"/>
          <w:sz w:val="28"/>
          <w:szCs w:val="28"/>
        </w:rPr>
        <w:t>.</w:t>
      </w:r>
      <w:r w:rsidR="00CC3764" w:rsidRPr="00795429">
        <w:rPr>
          <w:rFonts w:ascii="Times New Roman" w:hAnsi="Times New Roman" w:cs="Times New Roman"/>
          <w:sz w:val="28"/>
          <w:szCs w:val="28"/>
        </w:rPr>
        <w:t xml:space="preserve"> </w:t>
      </w:r>
      <w:r w:rsidRPr="00795429">
        <w:rPr>
          <w:rFonts w:ascii="Times New Roman" w:hAnsi="Times New Roman" w:cs="Times New Roman"/>
          <w:sz w:val="28"/>
          <w:szCs w:val="28"/>
        </w:rPr>
        <w:t>У структурі оборотних активів ТОВ «АТБ-Маркет» у 2023 році найбільшу частку займають кошти та їх еквіваленти – 59,2% загальної суми оборотних активів. Для порівняння, у 2021 році цей показник складав 40,2%, що свідчить про значне збільшення ліквідності компанії. Частка запасів у складі оборотних активів у 2023 році становила 36,7%, а дебіторської заборгованості – 4%.</w:t>
      </w:r>
      <w:r w:rsidR="00CC3764" w:rsidRPr="00795429">
        <w:rPr>
          <w:rFonts w:ascii="Times New Roman" w:hAnsi="Times New Roman" w:cs="Times New Roman"/>
          <w:sz w:val="28"/>
          <w:szCs w:val="28"/>
        </w:rPr>
        <w:t xml:space="preserve">  </w:t>
      </w:r>
      <w:r w:rsidRPr="00795429">
        <w:rPr>
          <w:rFonts w:ascii="Times New Roman" w:hAnsi="Times New Roman" w:cs="Times New Roman"/>
          <w:sz w:val="28"/>
          <w:szCs w:val="28"/>
        </w:rPr>
        <w:t>Необоротні активи підприємства представлені такими складовими: нематеріальні активи, основні засоби, незавершені капітальні інвестиції, інвестиційна нерухомість, фінансові інвестиції, довгострокова дебіторська заборгованість і відстрочені податкові активи. У 2023 році питома вага необоротних активів склала 52% загального активу балансу, що є зменшенням порівняно з 62% у 2021 році.</w:t>
      </w:r>
    </w:p>
    <w:p w:rsidR="00E60C02" w:rsidRPr="00795429" w:rsidRDefault="00E60C02" w:rsidP="00E60C02">
      <w:pPr>
        <w:spacing w:line="360" w:lineRule="auto"/>
        <w:ind w:firstLine="709"/>
        <w:jc w:val="right"/>
        <w:rPr>
          <w:rFonts w:ascii="Times New Roman" w:hAnsi="Times New Roman" w:cs="Times New Roman"/>
          <w:sz w:val="28"/>
          <w:szCs w:val="28"/>
        </w:rPr>
      </w:pPr>
      <w:r w:rsidRPr="00795429">
        <w:rPr>
          <w:rFonts w:ascii="Times New Roman" w:hAnsi="Times New Roman" w:cs="Times New Roman"/>
          <w:sz w:val="28"/>
          <w:szCs w:val="28"/>
        </w:rPr>
        <w:lastRenderedPageBreak/>
        <w:t>Таблиця 2.2.</w:t>
      </w:r>
    </w:p>
    <w:p w:rsidR="00E60C02" w:rsidRPr="00795429" w:rsidRDefault="00E60C02" w:rsidP="00E60C02">
      <w:pPr>
        <w:spacing w:line="360" w:lineRule="auto"/>
        <w:ind w:firstLine="709"/>
        <w:rPr>
          <w:rFonts w:ascii="Times New Roman" w:hAnsi="Times New Roman" w:cs="Times New Roman"/>
          <w:sz w:val="28"/>
          <w:szCs w:val="28"/>
        </w:rPr>
      </w:pPr>
      <w:r w:rsidRPr="00795429">
        <w:rPr>
          <w:rFonts w:ascii="Times New Roman" w:hAnsi="Times New Roman" w:cs="Times New Roman"/>
          <w:sz w:val="28"/>
          <w:szCs w:val="28"/>
        </w:rPr>
        <w:t>Вихідні данні для аналізу майна ТОВ «АТБ-маркет» за  2021-2023 роки</w:t>
      </w:r>
    </w:p>
    <w:tbl>
      <w:tblPr>
        <w:tblW w:w="5000" w:type="pct"/>
        <w:tblCellMar>
          <w:left w:w="0" w:type="dxa"/>
          <w:right w:w="0" w:type="dxa"/>
        </w:tblCellMar>
        <w:tblLook w:val="04A0"/>
      </w:tblPr>
      <w:tblGrid>
        <w:gridCol w:w="2567"/>
        <w:gridCol w:w="897"/>
        <w:gridCol w:w="616"/>
        <w:gridCol w:w="1045"/>
        <w:gridCol w:w="616"/>
        <w:gridCol w:w="1025"/>
        <w:gridCol w:w="616"/>
        <w:gridCol w:w="813"/>
        <w:gridCol w:w="599"/>
        <w:gridCol w:w="571"/>
      </w:tblGrid>
      <w:tr w:rsidR="00E60C02" w:rsidRPr="00795429" w:rsidTr="00E60C02">
        <w:trPr>
          <w:trHeight w:val="397"/>
        </w:trPr>
        <w:tc>
          <w:tcPr>
            <w:tcW w:w="1370" w:type="pct"/>
            <w:vMerge w:val="restart"/>
            <w:tcBorders>
              <w:top w:val="single" w:sz="4" w:space="0" w:color="auto"/>
              <w:left w:val="single" w:sz="4" w:space="0" w:color="auto"/>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Cs/>
                <w:color w:val="000000"/>
                <w:lang w:eastAsia="ru-RU"/>
              </w:rPr>
            </w:pPr>
            <w:r w:rsidRPr="00795429">
              <w:rPr>
                <w:rFonts w:ascii="Times New Roman" w:eastAsia="Times New Roman" w:hAnsi="Times New Roman" w:cs="Times New Roman"/>
                <w:bCs/>
                <w:color w:val="000000"/>
                <w:lang w:eastAsia="ru-RU"/>
              </w:rPr>
              <w:t>Статті балансу</w:t>
            </w:r>
          </w:p>
        </w:tc>
        <w:tc>
          <w:tcPr>
            <w:tcW w:w="808" w:type="pct"/>
            <w:gridSpan w:val="2"/>
            <w:tcBorders>
              <w:top w:val="single" w:sz="4" w:space="0" w:color="auto"/>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На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31.12.2021 р.</w:t>
            </w:r>
          </w:p>
        </w:tc>
        <w:tc>
          <w:tcPr>
            <w:tcW w:w="887" w:type="pct"/>
            <w:gridSpan w:val="2"/>
            <w:tcBorders>
              <w:top w:val="single" w:sz="4" w:space="0" w:color="auto"/>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На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31.12.2022 р.</w:t>
            </w:r>
          </w:p>
        </w:tc>
        <w:tc>
          <w:tcPr>
            <w:tcW w:w="876" w:type="pct"/>
            <w:gridSpan w:val="2"/>
            <w:tcBorders>
              <w:top w:val="single" w:sz="4" w:space="0" w:color="auto"/>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На</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31.12.2023 р.</w:t>
            </w:r>
          </w:p>
        </w:tc>
        <w:tc>
          <w:tcPr>
            <w:tcW w:w="1059" w:type="pct"/>
            <w:gridSpan w:val="3"/>
            <w:tcBorders>
              <w:top w:val="single" w:sz="4" w:space="0" w:color="auto"/>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Відхилення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2023 р. до 2021 р.</w:t>
            </w:r>
          </w:p>
        </w:tc>
      </w:tr>
      <w:tr w:rsidR="00E60C02" w:rsidRPr="00795429" w:rsidTr="00E60C02">
        <w:trPr>
          <w:trHeight w:val="397"/>
        </w:trPr>
        <w:tc>
          <w:tcPr>
            <w:tcW w:w="1370" w:type="pct"/>
            <w:vMerge/>
            <w:tcBorders>
              <w:top w:val="single" w:sz="4" w:space="0" w:color="auto"/>
              <w:left w:val="single" w:sz="4" w:space="0" w:color="auto"/>
              <w:bottom w:val="single" w:sz="4" w:space="0" w:color="auto"/>
              <w:right w:val="single" w:sz="4" w:space="0" w:color="auto"/>
            </w:tcBorders>
            <w:vAlign w:val="center"/>
          </w:tcPr>
          <w:p w:rsidR="00E60C02" w:rsidRPr="00795429" w:rsidRDefault="00E60C02" w:rsidP="00225CF4">
            <w:pPr>
              <w:widowControl w:val="0"/>
              <w:jc w:val="left"/>
              <w:rPr>
                <w:rFonts w:ascii="Times New Roman" w:eastAsia="Times New Roman" w:hAnsi="Times New Roman" w:cs="Times New Roman"/>
                <w:bCs/>
                <w:color w:val="000000"/>
                <w:lang w:eastAsia="ru-RU"/>
              </w:rPr>
            </w:pP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пунк. стр.</w:t>
            </w:r>
          </w:p>
        </w:tc>
      </w:tr>
      <w:tr w:rsidR="00E60C02" w:rsidRPr="00795429" w:rsidTr="00225CF4">
        <w:trPr>
          <w:trHeight w:val="397"/>
        </w:trPr>
        <w:tc>
          <w:tcPr>
            <w:tcW w:w="5000" w:type="pct"/>
            <w:gridSpan w:val="10"/>
            <w:tcBorders>
              <w:top w:val="nil"/>
              <w:left w:val="single" w:sz="4" w:space="0" w:color="auto"/>
              <w:bottom w:val="single" w:sz="4" w:space="0" w:color="auto"/>
              <w:right w:val="single" w:sz="4" w:space="0" w:color="auto"/>
            </w:tcBorders>
            <w:vAlign w:val="center"/>
          </w:tcPr>
          <w:p w:rsidR="00E60C02" w:rsidRPr="00795429" w:rsidRDefault="00E60C02" w:rsidP="00E60C02">
            <w:pPr>
              <w:widowControl w:val="0"/>
              <w:ind w:left="147"/>
              <w:rPr>
                <w:rFonts w:ascii="Times New Roman" w:eastAsia="Times New Roman" w:hAnsi="Times New Roman" w:cs="Times New Roman"/>
                <w:b/>
                <w:color w:val="000000"/>
                <w:lang w:eastAsia="ru-RU"/>
              </w:rPr>
            </w:pPr>
            <w:r w:rsidRPr="00795429">
              <w:rPr>
                <w:rFonts w:ascii="Times New Roman" w:eastAsia="Times New Roman" w:hAnsi="Times New Roman" w:cs="Times New Roman"/>
                <w:b/>
                <w:color w:val="000000"/>
                <w:lang w:eastAsia="ru-RU"/>
              </w:rPr>
              <w:t>I. Необоротні активи</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Нематеріальні активи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86689</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0,33</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101948</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0,44</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57676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0,23</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-29013</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-33</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-0,09</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Незавершені капітальні інвестиції</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1782972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6,74</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1755082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7,50</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1780720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7,22</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-2252</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-0,1</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0,48</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Основні засоби за залишковою вартістю</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23895667</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90,36</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20763561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88,77</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22384988</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90,79</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-1510679</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0,44</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Інвестиційна нерухомість за залишковою вартістю</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586227</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2,22</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554752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2,37</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195327</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0,79</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-390900</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-67</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-1,42</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Інші фінансові інвестиції</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0,0002</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0,0003</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0,0002</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Довгострокова дебіторська заборгованість</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3705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3247</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2485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-1220</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-33</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Відстрочені податкові активи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90903</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0,34</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212088</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0,91</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234035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0,95</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143132</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157</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0,61</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b/>
                <w:bCs/>
                <w:i/>
                <w:iCs/>
                <w:color w:val="000000"/>
                <w:lang w:eastAsia="ru-RU"/>
              </w:rPr>
            </w:pPr>
            <w:r w:rsidRPr="00795429">
              <w:rPr>
                <w:rFonts w:ascii="Times New Roman" w:eastAsia="Times New Roman" w:hAnsi="Times New Roman" w:cs="Times New Roman"/>
                <w:b/>
                <w:bCs/>
                <w:i/>
                <w:iCs/>
                <w:color w:val="000000"/>
                <w:lang w:eastAsia="ru-RU"/>
              </w:rPr>
              <w:t>Усього за розділом I</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26446223</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62</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23390738</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57</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24655291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52</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-1790932</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-7</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-10</w:t>
            </w:r>
          </w:p>
        </w:tc>
      </w:tr>
      <w:tr w:rsidR="00E60C02" w:rsidRPr="00795429" w:rsidTr="00225CF4">
        <w:trPr>
          <w:trHeight w:val="397"/>
        </w:trPr>
        <w:tc>
          <w:tcPr>
            <w:tcW w:w="5000" w:type="pct"/>
            <w:gridSpan w:val="10"/>
            <w:tcBorders>
              <w:top w:val="nil"/>
              <w:left w:val="single" w:sz="4" w:space="0" w:color="auto"/>
              <w:bottom w:val="single" w:sz="4" w:space="0" w:color="auto"/>
              <w:right w:val="single" w:sz="4" w:space="0" w:color="auto"/>
            </w:tcBorders>
            <w:vAlign w:val="center"/>
          </w:tcPr>
          <w:p w:rsidR="00E60C02" w:rsidRPr="00795429" w:rsidRDefault="00E60C02" w:rsidP="00E60C02">
            <w:pPr>
              <w:widowControl w:val="0"/>
              <w:ind w:left="147"/>
              <w:rPr>
                <w:rFonts w:ascii="Times New Roman" w:eastAsia="Times New Roman" w:hAnsi="Times New Roman" w:cs="Times New Roman"/>
                <w:b/>
                <w:color w:val="000000"/>
                <w:lang w:eastAsia="ru-RU"/>
              </w:rPr>
            </w:pPr>
            <w:r w:rsidRPr="00795429">
              <w:rPr>
                <w:rFonts w:ascii="Times New Roman" w:eastAsia="Times New Roman" w:hAnsi="Times New Roman" w:cs="Times New Roman"/>
                <w:b/>
                <w:color w:val="000000"/>
                <w:lang w:eastAsia="ru-RU"/>
              </w:rPr>
              <w:t>II. Оборотні активи</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Запаси, в т. ч.: </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7771596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48,73</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8625581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47,95</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8370136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36,66</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598540</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-12,07</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firstLine="425"/>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виробничі запаси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98930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0,62</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130579</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0,73</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116723</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0,51</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17793</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18</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-0,11</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firstLine="425"/>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товари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7672665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48,11</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8495002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47,22</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8253413</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36,15</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580748</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-11,96</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right="-41"/>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Дебіторська заборгованість за продукцію, товари, роботи, послуги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1477</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1836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1705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228</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E60C02" w:rsidRPr="00795429" w:rsidTr="00225CF4">
        <w:trPr>
          <w:trHeight w:val="397"/>
        </w:trPr>
        <w:tc>
          <w:tcPr>
            <w:tcW w:w="5000" w:type="pct"/>
            <w:gridSpan w:val="10"/>
            <w:tcBorders>
              <w:top w:val="nil"/>
              <w:left w:val="single" w:sz="4" w:space="0" w:color="auto"/>
              <w:bottom w:val="single" w:sz="4" w:space="0" w:color="auto"/>
              <w:right w:val="single" w:sz="4" w:space="0" w:color="auto"/>
            </w:tcBorders>
            <w:vAlign w:val="center"/>
          </w:tcPr>
          <w:p w:rsidR="00E60C02" w:rsidRPr="00795429" w:rsidRDefault="00E60C02" w:rsidP="00E60C02">
            <w:pPr>
              <w:widowControl w:val="0"/>
              <w:ind w:left="147"/>
              <w:rPr>
                <w:rFonts w:ascii="Times New Roman" w:eastAsia="Times New Roman" w:hAnsi="Times New Roman" w:cs="Times New Roman"/>
                <w:b/>
                <w:bCs/>
                <w:color w:val="000000"/>
                <w:lang w:eastAsia="ru-RU"/>
              </w:rPr>
            </w:pPr>
            <w:r w:rsidRPr="00795429">
              <w:rPr>
                <w:rFonts w:ascii="Times New Roman" w:eastAsia="Times New Roman" w:hAnsi="Times New Roman" w:cs="Times New Roman"/>
                <w:b/>
                <w:bCs/>
                <w:color w:val="000000"/>
                <w:lang w:eastAsia="ru-RU"/>
              </w:rPr>
              <w:t>Дебіторська заборгованість за розрахунками:</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за виданими авансами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213226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1,34</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460855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2,56</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419864</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1,84</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206638</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97</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0,50</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 бюджетом</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60896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0,38</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73339</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0,41</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160290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0,70</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99394</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163</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0,32</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 нарахованих доходів</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451286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2,83</w:t>
            </w:r>
          </w:p>
        </w:tc>
        <w:tc>
          <w:tcPr>
            <w:tcW w:w="558" w:type="pct"/>
            <w:tcBorders>
              <w:top w:val="nil"/>
              <w:left w:val="nil"/>
              <w:bottom w:val="single" w:sz="4" w:space="0" w:color="auto"/>
              <w:right w:val="single" w:sz="4" w:space="0" w:color="auto"/>
            </w:tcBorders>
            <w:vAlign w:val="bottom"/>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369331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2,05</w:t>
            </w:r>
          </w:p>
        </w:tc>
        <w:tc>
          <w:tcPr>
            <w:tcW w:w="547" w:type="pct"/>
            <w:tcBorders>
              <w:top w:val="nil"/>
              <w:left w:val="nil"/>
              <w:bottom w:val="single" w:sz="4" w:space="0" w:color="auto"/>
              <w:right w:val="single" w:sz="4" w:space="0" w:color="auto"/>
            </w:tcBorders>
            <w:vAlign w:val="bottom"/>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355841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1,56</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-95445</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-21</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-1,27</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Інша поточна дебіторська заборгованість</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1043345</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6,54</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35109</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0,20</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9343</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0,04</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-1034002</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-6,50</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Гроші та їх еквіваленти</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6407400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40,17</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8423611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46,82</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13515622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59,19</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7108222</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111</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19,02</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b/>
                <w:bCs/>
                <w:i/>
                <w:iCs/>
                <w:color w:val="000000"/>
                <w:lang w:eastAsia="ru-RU"/>
              </w:rPr>
            </w:pPr>
            <w:r w:rsidRPr="00795429">
              <w:rPr>
                <w:rFonts w:ascii="Times New Roman" w:eastAsia="Times New Roman" w:hAnsi="Times New Roman" w:cs="Times New Roman"/>
                <w:b/>
                <w:bCs/>
                <w:i/>
                <w:iCs/>
                <w:color w:val="000000"/>
                <w:lang w:eastAsia="ru-RU"/>
              </w:rPr>
              <w:t>Усього за розділом II</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15949226</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38</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17989662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43</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b/>
                <w:bCs/>
                <w:i/>
                <w:iCs/>
                <w:color w:val="000000"/>
              </w:rPr>
              <w:t>22832801</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48</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6883575</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43</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iCs/>
                <w:color w:val="000000"/>
                <w:lang w:eastAsia="ru-RU"/>
              </w:rPr>
            </w:pPr>
            <w:r w:rsidRPr="00795429">
              <w:rPr>
                <w:rFonts w:ascii="Times New Roman" w:hAnsi="Times New Roman" w:cs="Times New Roman"/>
                <w:i/>
                <w:iCs/>
                <w:color w:val="000000"/>
              </w:rPr>
              <w:t>10</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b/>
                <w:bCs/>
                <w:color w:val="000000"/>
                <w:lang w:eastAsia="ru-RU"/>
              </w:rPr>
              <w:t>III.</w:t>
            </w:r>
            <w:r w:rsidRPr="00795429">
              <w:rPr>
                <w:rFonts w:ascii="Times New Roman" w:eastAsia="Times New Roman" w:hAnsi="Times New Roman" w:cs="Times New Roman"/>
                <w:color w:val="000000"/>
                <w:lang w:eastAsia="ru-RU"/>
              </w:rPr>
              <w:t xml:space="preserve"> Необоротні активи, утримувані для продажу, та групи вибуття</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19550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0,04</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19550</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100</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0,04</w:t>
            </w:r>
          </w:p>
        </w:tc>
      </w:tr>
      <w:tr w:rsidR="00E60C02" w:rsidRPr="00795429" w:rsidTr="00E60C02">
        <w:trPr>
          <w:trHeight w:val="397"/>
        </w:trPr>
        <w:tc>
          <w:tcPr>
            <w:tcW w:w="1370" w:type="pct"/>
            <w:tcBorders>
              <w:top w:val="nil"/>
              <w:left w:val="single" w:sz="4" w:space="0" w:color="auto"/>
              <w:bottom w:val="single" w:sz="4" w:space="0" w:color="auto"/>
              <w:right w:val="single" w:sz="4" w:space="0" w:color="auto"/>
            </w:tcBorders>
            <w:vAlign w:val="center"/>
          </w:tcPr>
          <w:p w:rsidR="00E60C02" w:rsidRPr="00795429" w:rsidRDefault="00E60C02" w:rsidP="00225CF4">
            <w:pPr>
              <w:widowControl w:val="0"/>
              <w:ind w:left="147"/>
              <w:jc w:val="left"/>
              <w:rPr>
                <w:rFonts w:ascii="Times New Roman" w:eastAsia="Times New Roman" w:hAnsi="Times New Roman" w:cs="Times New Roman"/>
                <w:b/>
                <w:bCs/>
                <w:i/>
                <w:color w:val="000000"/>
                <w:lang w:eastAsia="ru-RU"/>
              </w:rPr>
            </w:pPr>
            <w:r w:rsidRPr="00795429">
              <w:rPr>
                <w:rFonts w:ascii="Times New Roman" w:eastAsia="Times New Roman" w:hAnsi="Times New Roman" w:cs="Times New Roman"/>
                <w:b/>
                <w:bCs/>
                <w:i/>
                <w:color w:val="000000"/>
                <w:lang w:eastAsia="ru-RU"/>
              </w:rPr>
              <w:t>Баланс</w:t>
            </w:r>
          </w:p>
        </w:tc>
        <w:tc>
          <w:tcPr>
            <w:tcW w:w="47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42395449</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100</w:t>
            </w:r>
          </w:p>
        </w:tc>
        <w:tc>
          <w:tcPr>
            <w:tcW w:w="558"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41380400</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100</w:t>
            </w:r>
          </w:p>
        </w:tc>
        <w:tc>
          <w:tcPr>
            <w:tcW w:w="547"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47507642</w:t>
            </w:r>
          </w:p>
        </w:tc>
        <w:tc>
          <w:tcPr>
            <w:tcW w:w="329"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b/>
                <w:bCs/>
                <w:i/>
                <w:color w:val="000000"/>
              </w:rPr>
              <w:t>100,00</w:t>
            </w:r>
          </w:p>
        </w:tc>
        <w:tc>
          <w:tcPr>
            <w:tcW w:w="434"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i/>
                <w:color w:val="000000"/>
              </w:rPr>
              <w:t>5112193</w:t>
            </w:r>
          </w:p>
        </w:tc>
        <w:tc>
          <w:tcPr>
            <w:tcW w:w="320"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i/>
                <w:color w:val="000000"/>
              </w:rPr>
              <w:t>12</w:t>
            </w:r>
          </w:p>
        </w:tc>
        <w:tc>
          <w:tcPr>
            <w:tcW w:w="305" w:type="pct"/>
            <w:tcBorders>
              <w:top w:val="nil"/>
              <w:left w:val="nil"/>
              <w:bottom w:val="single" w:sz="4" w:space="0" w:color="auto"/>
              <w:right w:val="single" w:sz="4" w:space="0" w:color="auto"/>
            </w:tcBorders>
            <w:vAlign w:val="center"/>
          </w:tcPr>
          <w:p w:rsidR="00E60C02" w:rsidRPr="00795429" w:rsidRDefault="00E60C02" w:rsidP="00225CF4">
            <w:pPr>
              <w:widowControl w:val="0"/>
              <w:rPr>
                <w:rFonts w:ascii="Times New Roman" w:eastAsia="Times New Roman" w:hAnsi="Times New Roman" w:cs="Times New Roman"/>
                <w:b/>
                <w:i/>
                <w:color w:val="000000"/>
                <w:lang w:eastAsia="ru-RU"/>
              </w:rPr>
            </w:pPr>
            <w:r w:rsidRPr="00795429">
              <w:rPr>
                <w:rFonts w:ascii="Times New Roman" w:hAnsi="Times New Roman" w:cs="Times New Roman"/>
                <w:i/>
                <w:color w:val="000000"/>
              </w:rPr>
              <w:t>0,00</w:t>
            </w:r>
          </w:p>
        </w:tc>
      </w:tr>
    </w:tbl>
    <w:p w:rsidR="00E60C02" w:rsidRPr="00795429" w:rsidRDefault="00E60C02" w:rsidP="00E60C02">
      <w:pPr>
        <w:spacing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w:t>
      </w:r>
      <w:r w:rsidR="0096428C" w:rsidRPr="00795429">
        <w:rPr>
          <w:rFonts w:ascii="Times New Roman" w:eastAsia="Calibri" w:hAnsi="Times New Roman" w:cs="Times New Roman"/>
          <w:i/>
          <w:iCs/>
          <w:sz w:val="24"/>
          <w:szCs w:val="24"/>
        </w:rPr>
        <w:t>41</w:t>
      </w:r>
      <w:r w:rsidRPr="00795429">
        <w:rPr>
          <w:rFonts w:ascii="Times New Roman" w:eastAsia="Calibri" w:hAnsi="Times New Roman" w:cs="Times New Roman"/>
          <w:i/>
          <w:iCs/>
          <w:sz w:val="24"/>
          <w:szCs w:val="24"/>
        </w:rPr>
        <w:t>]</w:t>
      </w:r>
    </w:p>
    <w:p w:rsidR="00EA7C61" w:rsidRPr="00795429" w:rsidRDefault="00EA7C61" w:rsidP="00EA7C61">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Основна частина необоротних активів у 2023 році зосереджена в основних засобах – 22 384 988 тис. грн, що становить 90,8% від усіх необоротних активів. Це відповідає типовій для підприємств галузі структурі розподілу майна.</w:t>
      </w:r>
    </w:p>
    <w:p w:rsidR="00A77477" w:rsidRPr="00795429" w:rsidRDefault="00A77477"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Аналізуючи структуру пасивів ТОВ «АТБ-Маркет» (табл. 2.3), можна відзначити, що за досліджуваний період вона залишилася майже незмінною. Зокрема, частка власного капіталу у пасивах підприємства становила 11% у 2021 році, а у 2023 році – 10%. Водночас частка поточних зобов’язань зросла на 6%.</w:t>
      </w:r>
    </w:p>
    <w:p w:rsidR="00A77477" w:rsidRPr="00795429" w:rsidRDefault="00A77477"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Протягом трьох років власний капітал компанії демонстрував стабільність, збільшившись лише на 0,3% (або 15 191 тис. грн). Це свідчить про сталість обсягів зареєстрованого капіталу та нерозподіленого прибутку. У той же час, довгострокові зобов’язання суттєво зменшилися на 12% (або 1 202 843 тис. грн), що свідчить про скорочення довгострокових фінансових зобов’язань підприємства.</w:t>
      </w:r>
    </w:p>
    <w:p w:rsidR="00A77477" w:rsidRPr="00795429" w:rsidRDefault="00A77477"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Протягом аналізованого періоду поточні зобов’язання ТОВ «АТБ-Маркет» зросли на 23% (або 6 299 845 тис. грн). Найбільше зростання було зафіксовано в категорії «Інші поточні зобов’язання», обсяг яких збільшився на 1530% (або 8 715 139 тис. грн). Значне зростання також спостерігалося у категорії «Поточні забезпечення», що зросли на 203% (або 865 692 тис. грн).</w:t>
      </w:r>
    </w:p>
    <w:p w:rsidR="00A77477" w:rsidRPr="00795429" w:rsidRDefault="00A77477"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Водночас деякі види зобов’язань зазнали суттєвого скорочення. Зокрема, зобов’язання за розрахунками з учасниками зменшилися на 78% (або 4 397 284 тис. грн). Це свідчить про значні зміни в структурі зобов’язань підприємства протягом досліджуваного періоду.</w:t>
      </w:r>
    </w:p>
    <w:p w:rsidR="000A15CC" w:rsidRPr="00795429" w:rsidRDefault="000A15CC" w:rsidP="000A15C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Таким чином, протягом аналізованого періоду 2021–2023 років у ТОВ «АТБ-Маркет» спостерігається збільшення загальної суми джерел фінансування для залучення активів, що обумовлено зростанням поточних зобов’язань на 23%. Таке зростання загальної суми зобов’язань сприяє більш ефективному використанню наявного потенціалу підприємства, хоча й збільшує залежність від зовнішніх постачальників фінансових ресурсів.</w:t>
      </w:r>
    </w:p>
    <w:p w:rsidR="00A77477" w:rsidRPr="00795429" w:rsidRDefault="00A77477" w:rsidP="00A77477">
      <w:pPr>
        <w:widowControl w:val="0"/>
        <w:shd w:val="clear" w:color="auto" w:fill="FFFFFF"/>
        <w:spacing w:line="360" w:lineRule="auto"/>
        <w:ind w:right="-28" w:firstLine="851"/>
        <w:jc w:val="right"/>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lastRenderedPageBreak/>
        <w:t>Таблиця 2.3.</w:t>
      </w:r>
    </w:p>
    <w:p w:rsidR="00A77477" w:rsidRPr="00795429" w:rsidRDefault="00A77477" w:rsidP="00A77477">
      <w:pPr>
        <w:widowControl w:val="0"/>
        <w:shd w:val="clear" w:color="auto" w:fill="FFFFFF"/>
        <w:spacing w:line="360" w:lineRule="auto"/>
        <w:ind w:right="-28"/>
        <w:rPr>
          <w:rFonts w:ascii="Times New Roman" w:eastAsia="Times New Roman" w:hAnsi="Times New Roman" w:cs="Times New Roman"/>
          <w:spacing w:val="9"/>
          <w:sz w:val="28"/>
          <w:szCs w:val="28"/>
          <w:lang w:eastAsia="ru-RU"/>
        </w:rPr>
      </w:pPr>
      <w:r w:rsidRPr="00795429">
        <w:rPr>
          <w:rFonts w:ascii="Times New Roman" w:eastAsia="Times New Roman" w:hAnsi="Times New Roman" w:cs="Times New Roman"/>
          <w:iCs/>
          <w:spacing w:val="-4"/>
          <w:sz w:val="28"/>
          <w:szCs w:val="28"/>
          <w:lang w:eastAsia="ru-RU"/>
        </w:rPr>
        <w:t xml:space="preserve">Аналіз складу та структури зобов’язань </w:t>
      </w:r>
      <w:r w:rsidRPr="00795429">
        <w:rPr>
          <w:rFonts w:ascii="Times New Roman" w:eastAsia="Calibri" w:hAnsi="Times New Roman" w:cs="Times New Roman"/>
          <w:sz w:val="28"/>
          <w:szCs w:val="28"/>
        </w:rPr>
        <w:t>ТОВ «АТБ-маркет»</w:t>
      </w:r>
    </w:p>
    <w:tbl>
      <w:tblPr>
        <w:tblW w:w="5000" w:type="pct"/>
        <w:jc w:val="center"/>
        <w:tblLayout w:type="fixed"/>
        <w:tblCellMar>
          <w:left w:w="0" w:type="dxa"/>
          <w:right w:w="0" w:type="dxa"/>
        </w:tblCellMar>
        <w:tblLook w:val="04A0"/>
      </w:tblPr>
      <w:tblGrid>
        <w:gridCol w:w="2610"/>
        <w:gridCol w:w="864"/>
        <w:gridCol w:w="665"/>
        <w:gridCol w:w="942"/>
        <w:gridCol w:w="671"/>
        <w:gridCol w:w="937"/>
        <w:gridCol w:w="671"/>
        <w:gridCol w:w="937"/>
        <w:gridCol w:w="412"/>
        <w:gridCol w:w="656"/>
      </w:tblGrid>
      <w:tr w:rsidR="00A77477" w:rsidRPr="00795429" w:rsidTr="00225CF4">
        <w:trPr>
          <w:trHeight w:val="454"/>
          <w:jc w:val="center"/>
        </w:trPr>
        <w:tc>
          <w:tcPr>
            <w:tcW w:w="1394" w:type="pct"/>
            <w:vMerge w:val="restart"/>
            <w:tcBorders>
              <w:top w:val="single" w:sz="4" w:space="0" w:color="auto"/>
              <w:left w:val="single" w:sz="4" w:space="0" w:color="auto"/>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eastAsia="Times New Roman" w:hAnsi="Times New Roman" w:cs="Times New Roman"/>
                <w:bCs/>
                <w:color w:val="000000"/>
                <w:lang w:eastAsia="ru-RU"/>
              </w:rPr>
              <w:t>Статті балансу</w:t>
            </w:r>
          </w:p>
        </w:tc>
        <w:tc>
          <w:tcPr>
            <w:tcW w:w="817" w:type="pct"/>
            <w:gridSpan w:val="2"/>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На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31.12.2021 р.</w:t>
            </w:r>
          </w:p>
        </w:tc>
        <w:tc>
          <w:tcPr>
            <w:tcW w:w="861" w:type="pct"/>
            <w:gridSpan w:val="2"/>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На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31.12.2022 р.</w:t>
            </w:r>
          </w:p>
        </w:tc>
        <w:tc>
          <w:tcPr>
            <w:tcW w:w="858" w:type="pct"/>
            <w:gridSpan w:val="2"/>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На</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31.12.2023 р.</w:t>
            </w:r>
          </w:p>
        </w:tc>
        <w:tc>
          <w:tcPr>
            <w:tcW w:w="1069" w:type="pct"/>
            <w:gridSpan w:val="3"/>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Відхилення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2023 р. до 2021 р.</w:t>
            </w:r>
          </w:p>
        </w:tc>
      </w:tr>
      <w:tr w:rsidR="00A77477" w:rsidRPr="00795429" w:rsidTr="00225CF4">
        <w:trPr>
          <w:trHeight w:val="454"/>
          <w:jc w:val="center"/>
        </w:trPr>
        <w:tc>
          <w:tcPr>
            <w:tcW w:w="1394" w:type="pct"/>
            <w:vMerge/>
            <w:tcBorders>
              <w:top w:val="single" w:sz="4" w:space="0" w:color="auto"/>
              <w:left w:val="single" w:sz="4" w:space="0" w:color="auto"/>
              <w:bottom w:val="single" w:sz="4" w:space="0" w:color="auto"/>
              <w:right w:val="single" w:sz="4" w:space="0" w:color="auto"/>
            </w:tcBorders>
            <w:vAlign w:val="center"/>
          </w:tcPr>
          <w:p w:rsidR="00A77477" w:rsidRPr="00795429" w:rsidRDefault="00A77477" w:rsidP="00225CF4">
            <w:pPr>
              <w:widowControl w:val="0"/>
              <w:jc w:val="left"/>
              <w:rPr>
                <w:rFonts w:ascii="Times New Roman" w:eastAsia="Times New Roman" w:hAnsi="Times New Roman" w:cs="Times New Roman"/>
                <w:bCs/>
                <w:color w:val="000000"/>
                <w:lang w:eastAsia="ru-RU"/>
              </w:rPr>
            </w:pP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xml:space="preserve">тис. </w:t>
            </w:r>
          </w:p>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грн.</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Пунк стр.</w:t>
            </w:r>
          </w:p>
        </w:tc>
      </w:tr>
      <w:tr w:rsidR="00A77477" w:rsidRPr="00795429" w:rsidTr="00225CF4">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rsidR="00A77477" w:rsidRPr="00795429" w:rsidRDefault="00A77477" w:rsidP="00A77477">
            <w:pPr>
              <w:widowControl w:val="0"/>
              <w:rPr>
                <w:rFonts w:ascii="Times New Roman" w:eastAsia="Times New Roman" w:hAnsi="Times New Roman" w:cs="Times New Roman"/>
                <w:b/>
                <w:lang w:eastAsia="ru-RU"/>
              </w:rPr>
            </w:pPr>
            <w:r w:rsidRPr="00795429">
              <w:rPr>
                <w:rFonts w:ascii="Times New Roman" w:eastAsia="Times New Roman" w:hAnsi="Times New Roman" w:cs="Times New Roman"/>
                <w:b/>
                <w:color w:val="000000"/>
                <w:lang w:eastAsia="ru-RU"/>
              </w:rPr>
              <w:t>I. Власний капітал</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Зареєстрований капітал</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9930</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0,22</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9930</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0,19</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9930</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0,22</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A77477" w:rsidRPr="00795429" w:rsidTr="00225CF4">
        <w:trPr>
          <w:trHeight w:val="454"/>
          <w:jc w:val="center"/>
        </w:trPr>
        <w:tc>
          <w:tcPr>
            <w:tcW w:w="1394" w:type="pct"/>
            <w:tcBorders>
              <w:top w:val="single" w:sz="4" w:space="0" w:color="auto"/>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Нерозподілений прибуток (непокритий збиток)</w:t>
            </w:r>
          </w:p>
        </w:tc>
        <w:tc>
          <w:tcPr>
            <w:tcW w:w="462"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4520877</w:t>
            </w:r>
          </w:p>
        </w:tc>
        <w:tc>
          <w:tcPr>
            <w:tcW w:w="355"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99,78</w:t>
            </w:r>
          </w:p>
        </w:tc>
        <w:tc>
          <w:tcPr>
            <w:tcW w:w="503"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5254012</w:t>
            </w:r>
          </w:p>
        </w:tc>
        <w:tc>
          <w:tcPr>
            <w:tcW w:w="358"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99,81</w:t>
            </w:r>
          </w:p>
        </w:tc>
        <w:tc>
          <w:tcPr>
            <w:tcW w:w="500"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4536068</w:t>
            </w:r>
          </w:p>
        </w:tc>
        <w:tc>
          <w:tcPr>
            <w:tcW w:w="358"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99,78</w:t>
            </w:r>
          </w:p>
        </w:tc>
        <w:tc>
          <w:tcPr>
            <w:tcW w:w="500"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15191</w:t>
            </w:r>
          </w:p>
        </w:tc>
        <w:tc>
          <w:tcPr>
            <w:tcW w:w="220"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w:t>
            </w:r>
          </w:p>
        </w:tc>
        <w:tc>
          <w:tcPr>
            <w:tcW w:w="348" w:type="pct"/>
            <w:tcBorders>
              <w:top w:val="single" w:sz="4" w:space="0" w:color="auto"/>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b/>
                <w:bCs/>
                <w:color w:val="000000"/>
                <w:lang w:eastAsia="ru-RU"/>
              </w:rPr>
            </w:pPr>
            <w:r w:rsidRPr="00795429">
              <w:rPr>
                <w:rFonts w:ascii="Times New Roman" w:eastAsia="Times New Roman" w:hAnsi="Times New Roman" w:cs="Times New Roman"/>
                <w:b/>
                <w:bCs/>
                <w:color w:val="000000"/>
                <w:lang w:eastAsia="ru-RU"/>
              </w:rPr>
              <w:t>Усього за розділом I</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4530807</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11</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5263942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bCs/>
                <w:color w:val="000000"/>
                <w:lang w:eastAsia="ru-RU"/>
              </w:rPr>
            </w:pPr>
            <w:r w:rsidRPr="00795429">
              <w:rPr>
                <w:rFonts w:ascii="Times New Roman" w:hAnsi="Times New Roman" w:cs="Times New Roman"/>
                <w:color w:val="000000"/>
              </w:rPr>
              <w:t>13</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4545998</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15191</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0,3</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w:t>
            </w:r>
          </w:p>
        </w:tc>
      </w:tr>
      <w:tr w:rsidR="00A77477" w:rsidRPr="00795429" w:rsidTr="00225CF4">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rsidR="00A77477" w:rsidRPr="00795429" w:rsidRDefault="00A77477" w:rsidP="00A77477">
            <w:pPr>
              <w:widowControl w:val="0"/>
              <w:ind w:left="122"/>
              <w:rPr>
                <w:rFonts w:ascii="Times New Roman" w:eastAsia="Times New Roman" w:hAnsi="Times New Roman" w:cs="Times New Roman"/>
                <w:b/>
                <w:color w:val="000000"/>
                <w:lang w:eastAsia="ru-RU"/>
              </w:rPr>
            </w:pPr>
            <w:r w:rsidRPr="00795429">
              <w:rPr>
                <w:rFonts w:ascii="Times New Roman" w:eastAsia="Times New Roman" w:hAnsi="Times New Roman" w:cs="Times New Roman"/>
                <w:b/>
                <w:color w:val="000000"/>
                <w:lang w:eastAsia="ru-RU"/>
              </w:rPr>
              <w:t>II. Довгострокові зобов’язання і забезпечення</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Інші довгострокові зобов’язання</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9875245</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100</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8859351</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8672402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-1202843</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b/>
                <w:color w:val="000000"/>
                <w:lang w:eastAsia="ru-RU"/>
              </w:rPr>
            </w:pPr>
            <w:r w:rsidRPr="00795429">
              <w:rPr>
                <w:rFonts w:ascii="Times New Roman" w:eastAsia="Times New Roman" w:hAnsi="Times New Roman" w:cs="Times New Roman"/>
                <w:b/>
                <w:color w:val="000000"/>
                <w:lang w:eastAsia="ru-RU"/>
              </w:rPr>
              <w:t>Усього за розділом II</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9875245</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23</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8859351</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21</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b/>
                <w:bCs/>
                <w:color w:val="000000"/>
              </w:rPr>
              <w:t>8672402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18</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-1202843</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-12</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color w:val="000000"/>
                <w:lang w:eastAsia="ru-RU"/>
              </w:rPr>
            </w:pPr>
            <w:r w:rsidRPr="00795429">
              <w:rPr>
                <w:rFonts w:ascii="Times New Roman" w:hAnsi="Times New Roman" w:cs="Times New Roman"/>
                <w:color w:val="000000"/>
              </w:rPr>
              <w:t>-5</w:t>
            </w:r>
          </w:p>
        </w:tc>
      </w:tr>
      <w:tr w:rsidR="00A77477" w:rsidRPr="00795429" w:rsidTr="00225CF4">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jc w:val="left"/>
              <w:rPr>
                <w:rFonts w:ascii="Times New Roman" w:eastAsia="Times New Roman" w:hAnsi="Times New Roman" w:cs="Times New Roman"/>
                <w:b/>
                <w:color w:val="000000"/>
                <w:lang w:eastAsia="ru-RU"/>
              </w:rPr>
            </w:pPr>
            <w:r w:rsidRPr="00795429">
              <w:rPr>
                <w:rFonts w:ascii="Times New Roman" w:eastAsia="Times New Roman" w:hAnsi="Times New Roman" w:cs="Times New Roman"/>
                <w:bCs/>
                <w:color w:val="000000"/>
                <w:lang w:eastAsia="ru-RU"/>
              </w:rPr>
              <w:t>ІІІ. Поточні зобов’язання і забезпечення</w:t>
            </w:r>
          </w:p>
        </w:tc>
      </w:tr>
      <w:tr w:rsidR="00A77477" w:rsidRPr="00795429" w:rsidTr="00225CF4">
        <w:trPr>
          <w:trHeight w:val="454"/>
          <w:jc w:val="center"/>
        </w:trPr>
        <w:tc>
          <w:tcPr>
            <w:tcW w:w="5000" w:type="pct"/>
            <w:gridSpan w:val="10"/>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Поточна кредиторська заборгованість за</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за: довгостроковими зобов’язаннями</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2812036</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10,05</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1983346</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7,28</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2865394</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8,36</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53358</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-1,69</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товари, роботи, послуги</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16637705</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59,44</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13220202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48,50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18232758</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53,17</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1595053</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-6,27</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розрахунками з бюджетом</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1077782</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3,85</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697233</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2,56</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474805</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1,38</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-602977</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-56</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-2,47</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розрахунками зі страхування</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144542</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0,52</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93539</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0,34</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148652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0,43</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4110</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-0,08</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розрахунками з оплати праці</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626140</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2,24</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452264</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1,66</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627523</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1,83</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1383</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-0,41</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за одержаними авансами</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55468</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0,20</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41006</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0,15</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116815</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0,34</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61347</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111</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0,14</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за розрахунками з учасниками</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5639313</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20,15</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5481022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20,11</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1242029</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3,62</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-4397284</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-78</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-16,53</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 із внутрішніх розрахунків</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339</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2249</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0,01</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4363</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4024</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sz w:val="20"/>
                <w:szCs w:val="20"/>
              </w:rPr>
              <w:t>1187</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0,01</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Поточні забезпечення</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426475</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1,52</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760040</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2,79</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1292167</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3,77</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865692</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203</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2,24</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Доходи майбутніх періодів</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sz w:val="20"/>
                <w:szCs w:val="20"/>
              </w:rPr>
              <w:t>0,00005</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sz w:val="20"/>
                <w:szCs w:val="20"/>
              </w:rPr>
              <w:t>0,00006</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15</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sz w:val="20"/>
                <w:szCs w:val="20"/>
              </w:rPr>
              <w:t>0,00004</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0</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0,00</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color w:val="000000"/>
                <w:lang w:eastAsia="ru-RU"/>
              </w:rPr>
              <w:t>Інші поточні зобов’язання</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569582</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2,03</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4526191</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16,61</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9284721</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27,08</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8715139</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sz w:val="20"/>
                <w:szCs w:val="20"/>
              </w:rPr>
              <w:t>1530</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25,04</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color w:val="000000"/>
                <w:lang w:eastAsia="ru-RU"/>
              </w:rPr>
            </w:pPr>
            <w:r w:rsidRPr="00795429">
              <w:rPr>
                <w:rFonts w:ascii="Times New Roman" w:eastAsia="Times New Roman" w:hAnsi="Times New Roman" w:cs="Times New Roman"/>
                <w:b/>
                <w:bCs/>
                <w:color w:val="000000"/>
                <w:lang w:eastAsia="ru-RU"/>
              </w:rPr>
              <w:t>Усього за розділом IІІ</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b/>
                <w:bCs/>
                <w:color w:val="000000"/>
              </w:rPr>
              <w:t>27989397</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66</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b/>
                <w:bCs/>
                <w:color w:val="000000"/>
              </w:rPr>
              <w:t>27257107</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66</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b/>
                <w:bCs/>
                <w:color w:val="000000"/>
              </w:rPr>
              <w:t>34289242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72</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color w:val="000000"/>
                <w:lang w:eastAsia="ru-RU"/>
              </w:rPr>
            </w:pPr>
            <w:r w:rsidRPr="00795429">
              <w:rPr>
                <w:rFonts w:ascii="Times New Roman" w:hAnsi="Times New Roman" w:cs="Times New Roman"/>
                <w:color w:val="000000"/>
              </w:rPr>
              <w:t>6299845</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23</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color w:val="000000"/>
                <w:lang w:eastAsia="ru-RU"/>
              </w:rPr>
            </w:pPr>
            <w:r w:rsidRPr="00795429">
              <w:rPr>
                <w:rFonts w:ascii="Times New Roman" w:hAnsi="Times New Roman" w:cs="Times New Roman"/>
                <w:color w:val="000000"/>
              </w:rPr>
              <w:t>6</w:t>
            </w:r>
          </w:p>
        </w:tc>
      </w:tr>
      <w:tr w:rsidR="00A77477" w:rsidRPr="00795429" w:rsidTr="00225CF4">
        <w:trPr>
          <w:trHeight w:val="454"/>
          <w:jc w:val="center"/>
        </w:trPr>
        <w:tc>
          <w:tcPr>
            <w:tcW w:w="1394" w:type="pct"/>
            <w:tcBorders>
              <w:top w:val="nil"/>
              <w:left w:val="single" w:sz="4" w:space="0" w:color="auto"/>
              <w:bottom w:val="single" w:sz="4" w:space="0" w:color="auto"/>
              <w:right w:val="single" w:sz="4" w:space="0" w:color="auto"/>
            </w:tcBorders>
            <w:vAlign w:val="center"/>
          </w:tcPr>
          <w:p w:rsidR="00A77477" w:rsidRPr="00795429" w:rsidRDefault="00A77477" w:rsidP="00225CF4">
            <w:pPr>
              <w:widowControl w:val="0"/>
              <w:ind w:left="122"/>
              <w:jc w:val="left"/>
              <w:rPr>
                <w:rFonts w:ascii="Times New Roman" w:eastAsia="Times New Roman" w:hAnsi="Times New Roman" w:cs="Times New Roman"/>
                <w:i/>
                <w:color w:val="000000"/>
                <w:lang w:eastAsia="ru-RU"/>
              </w:rPr>
            </w:pPr>
            <w:r w:rsidRPr="00795429">
              <w:rPr>
                <w:rFonts w:ascii="Times New Roman" w:eastAsia="Times New Roman" w:hAnsi="Times New Roman" w:cs="Times New Roman"/>
                <w:b/>
                <w:bCs/>
                <w:i/>
                <w:color w:val="000000"/>
                <w:lang w:eastAsia="ru-RU"/>
              </w:rPr>
              <w:t>Баланс</w:t>
            </w:r>
          </w:p>
        </w:tc>
        <w:tc>
          <w:tcPr>
            <w:tcW w:w="462"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bCs/>
                <w:i/>
                <w:color w:val="000000"/>
                <w:lang w:eastAsia="ru-RU"/>
              </w:rPr>
            </w:pPr>
            <w:r w:rsidRPr="00795429">
              <w:rPr>
                <w:rFonts w:ascii="Times New Roman" w:hAnsi="Times New Roman" w:cs="Times New Roman"/>
                <w:b/>
                <w:bCs/>
                <w:i/>
                <w:color w:val="000000"/>
              </w:rPr>
              <w:t>42395449</w:t>
            </w:r>
          </w:p>
        </w:tc>
        <w:tc>
          <w:tcPr>
            <w:tcW w:w="355"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i/>
                <w:color w:val="000000"/>
                <w:lang w:eastAsia="ru-RU"/>
              </w:rPr>
            </w:pPr>
            <w:r w:rsidRPr="00795429">
              <w:rPr>
                <w:rFonts w:ascii="Times New Roman" w:hAnsi="Times New Roman" w:cs="Times New Roman"/>
                <w:i/>
                <w:color w:val="000000"/>
              </w:rPr>
              <w:t>100</w:t>
            </w:r>
          </w:p>
        </w:tc>
        <w:tc>
          <w:tcPr>
            <w:tcW w:w="503"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bCs/>
                <w:i/>
                <w:color w:val="000000"/>
                <w:lang w:eastAsia="ru-RU"/>
              </w:rPr>
            </w:pPr>
            <w:r w:rsidRPr="00795429">
              <w:rPr>
                <w:rFonts w:ascii="Times New Roman" w:hAnsi="Times New Roman" w:cs="Times New Roman"/>
                <w:b/>
                <w:bCs/>
                <w:i/>
                <w:color w:val="000000"/>
              </w:rPr>
              <w:t>41380400</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i/>
                <w:color w:val="000000"/>
                <w:lang w:eastAsia="ru-RU"/>
              </w:rPr>
            </w:pPr>
            <w:r w:rsidRPr="00795429">
              <w:rPr>
                <w:rFonts w:ascii="Times New Roman" w:hAnsi="Times New Roman" w:cs="Times New Roman"/>
                <w:i/>
                <w:color w:val="000000"/>
              </w:rPr>
              <w:t>100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
                <w:bCs/>
                <w:i/>
                <w:color w:val="000000"/>
                <w:lang w:eastAsia="ru-RU"/>
              </w:rPr>
            </w:pPr>
            <w:r w:rsidRPr="00795429">
              <w:rPr>
                <w:rFonts w:ascii="Times New Roman" w:hAnsi="Times New Roman" w:cs="Times New Roman"/>
                <w:b/>
                <w:bCs/>
                <w:i/>
                <w:color w:val="000000"/>
              </w:rPr>
              <w:t>47507642</w:t>
            </w:r>
          </w:p>
        </w:tc>
        <w:tc>
          <w:tcPr>
            <w:tcW w:w="35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i/>
                <w:color w:val="000000"/>
                <w:lang w:eastAsia="ru-RU"/>
              </w:rPr>
            </w:pPr>
            <w:r w:rsidRPr="00795429">
              <w:rPr>
                <w:rFonts w:ascii="Times New Roman" w:hAnsi="Times New Roman" w:cs="Times New Roman"/>
                <w:i/>
                <w:color w:val="000000"/>
              </w:rPr>
              <w:t>100</w:t>
            </w:r>
          </w:p>
        </w:tc>
        <w:tc>
          <w:tcPr>
            <w:tcW w:w="50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bCs/>
                <w:i/>
                <w:color w:val="000000"/>
                <w:lang w:eastAsia="ru-RU"/>
              </w:rPr>
            </w:pPr>
            <w:r w:rsidRPr="00795429">
              <w:rPr>
                <w:rFonts w:ascii="Times New Roman" w:hAnsi="Times New Roman" w:cs="Times New Roman"/>
                <w:i/>
                <w:color w:val="000000"/>
              </w:rPr>
              <w:t>5112193</w:t>
            </w:r>
          </w:p>
        </w:tc>
        <w:tc>
          <w:tcPr>
            <w:tcW w:w="220"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i/>
                <w:color w:val="000000"/>
                <w:lang w:eastAsia="ru-RU"/>
              </w:rPr>
            </w:pPr>
            <w:r w:rsidRPr="00795429">
              <w:rPr>
                <w:rFonts w:ascii="Times New Roman" w:hAnsi="Times New Roman" w:cs="Times New Roman"/>
                <w:i/>
                <w:color w:val="000000"/>
              </w:rPr>
              <w:t>12</w:t>
            </w:r>
          </w:p>
        </w:tc>
        <w:tc>
          <w:tcPr>
            <w:tcW w:w="348" w:type="pct"/>
            <w:tcBorders>
              <w:top w:val="nil"/>
              <w:left w:val="nil"/>
              <w:bottom w:val="single" w:sz="4" w:space="0" w:color="auto"/>
              <w:right w:val="single" w:sz="4" w:space="0" w:color="auto"/>
            </w:tcBorders>
            <w:vAlign w:val="center"/>
          </w:tcPr>
          <w:p w:rsidR="00A77477" w:rsidRPr="00795429" w:rsidRDefault="00A77477" w:rsidP="00225CF4">
            <w:pPr>
              <w:widowControl w:val="0"/>
              <w:rPr>
                <w:rFonts w:ascii="Times New Roman" w:eastAsia="Times New Roman" w:hAnsi="Times New Roman" w:cs="Times New Roman"/>
                <w:i/>
                <w:color w:val="000000"/>
                <w:lang w:eastAsia="ru-RU"/>
              </w:rPr>
            </w:pPr>
            <w:r w:rsidRPr="00795429">
              <w:rPr>
                <w:rFonts w:ascii="Times New Roman" w:hAnsi="Times New Roman" w:cs="Times New Roman"/>
                <w:i/>
                <w:color w:val="000000"/>
              </w:rPr>
              <w:t>0,00</w:t>
            </w:r>
          </w:p>
        </w:tc>
      </w:tr>
    </w:tbl>
    <w:p w:rsidR="00A77477" w:rsidRPr="00795429" w:rsidRDefault="00A77477" w:rsidP="00A77477">
      <w:pPr>
        <w:spacing w:before="120"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w:t>
      </w:r>
      <w:r w:rsidR="0096428C" w:rsidRPr="00795429">
        <w:rPr>
          <w:rFonts w:ascii="Times New Roman" w:eastAsia="Calibri" w:hAnsi="Times New Roman" w:cs="Times New Roman"/>
          <w:i/>
          <w:iCs/>
          <w:sz w:val="24"/>
          <w:szCs w:val="24"/>
        </w:rPr>
        <w:t>41</w:t>
      </w:r>
      <w:r w:rsidRPr="00795429">
        <w:rPr>
          <w:rFonts w:ascii="Times New Roman" w:eastAsia="Calibri" w:hAnsi="Times New Roman" w:cs="Times New Roman"/>
          <w:i/>
          <w:iCs/>
          <w:sz w:val="24"/>
          <w:szCs w:val="24"/>
        </w:rPr>
        <w:t>]</w:t>
      </w:r>
    </w:p>
    <w:p w:rsidR="00A77477" w:rsidRPr="00795429" w:rsidRDefault="00A77477" w:rsidP="00A77477">
      <w:pPr>
        <w:spacing w:line="360" w:lineRule="auto"/>
        <w:ind w:firstLine="709"/>
        <w:jc w:val="both"/>
        <w:rPr>
          <w:rFonts w:ascii="Times New Roman" w:hAnsi="Times New Roman" w:cs="Times New Roman"/>
          <w:sz w:val="28"/>
          <w:szCs w:val="28"/>
        </w:rPr>
      </w:pPr>
    </w:p>
    <w:p w:rsidR="00A77477" w:rsidRPr="00795429" w:rsidRDefault="00A77477" w:rsidP="00A77477">
      <w:pPr>
        <w:spacing w:line="360" w:lineRule="auto"/>
        <w:ind w:firstLine="709"/>
        <w:jc w:val="both"/>
        <w:rPr>
          <w:rFonts w:ascii="Times New Roman" w:hAnsi="Times New Roman" w:cs="Times New Roman"/>
          <w:sz w:val="28"/>
          <w:szCs w:val="28"/>
        </w:rPr>
      </w:pPr>
    </w:p>
    <w:p w:rsidR="0096428C" w:rsidRPr="00795429" w:rsidRDefault="0096428C" w:rsidP="0096428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Компанія демонструє тенденцію до підвищення обсягу зобов’язань, зокрема поточних, що свідчить про активізацію комерційної діяльності та необхідність залучення додаткових коштів для підтримки операційних процесів. У той же час скорочення довгострокових зобов’язань відображає поступове зниження фінансових ризиків у довгостроковій перспективі, що є позитивним сигналом для забезпечення стабільності підприємства.</w:t>
      </w:r>
    </w:p>
    <w:p w:rsidR="0096428C" w:rsidRPr="00795429" w:rsidRDefault="0096428C" w:rsidP="0096428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Фінансове становище підприємства значною мірою залежить від оптимального співвідношення власного та позикового капіталу. Негативним аспектом для ТОВ «АТБ-Маркет» є суттєве перевищення позикових коштів над власним капіталом. Це вказує на підвищений фінансовий ризик у діяльності підприємства, що може негативно впливати на його стійкість та фінансову незалежність у разі зміни ринкових умов.</w:t>
      </w:r>
    </w:p>
    <w:p w:rsidR="0096428C" w:rsidRPr="00795429" w:rsidRDefault="004B09B7"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Для аналізу загальної структури та динаміки доходів і витрат ТОВ «АТБ-Маркет» доцільно звернутися до ключових економічних показників його діяльності. Відповідні дані наведені в таблиці 2.</w:t>
      </w:r>
      <w:r w:rsidR="000E7495" w:rsidRPr="00795429">
        <w:rPr>
          <w:rFonts w:ascii="Times New Roman" w:hAnsi="Times New Roman" w:cs="Times New Roman"/>
          <w:sz w:val="28"/>
          <w:szCs w:val="28"/>
        </w:rPr>
        <w:t>4</w:t>
      </w:r>
      <w:r w:rsidRPr="00795429">
        <w:rPr>
          <w:rFonts w:ascii="Times New Roman" w:hAnsi="Times New Roman" w:cs="Times New Roman"/>
          <w:sz w:val="28"/>
          <w:szCs w:val="28"/>
        </w:rPr>
        <w:t>, яка дозволяє оцінити тенденції та пропорції фінансових результатів підприємства.</w:t>
      </w:r>
    </w:p>
    <w:p w:rsidR="00723BDE" w:rsidRPr="00795429" w:rsidRDefault="00723BDE"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Упродовж аналізованого періоду річна виручка ТОВ «АТБ-Маркет» зросла на 22% і становила 181089665 тис. грн за підсумками 2023 року. Водночас спостерігалося зростання адміністративних витрат, витрат на збут і інших операційних витрат. Разом із цим зафіксовано зменшення інших операційних доходів, що відображає зміну структури фінансових результатів підприємства.</w:t>
      </w:r>
    </w:p>
    <w:p w:rsidR="00A77477" w:rsidRPr="00795429" w:rsidRDefault="0015714F" w:rsidP="00A77477">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Чистий прибуток ТОВ «АТБ-Маркет» у 2021 році складав 8328888 тис. грн. Однак за результатами 2023 року підприємство виявилося збитковим. Зміна цих показників у період 2021-2023 років ілюструється на рис. 2.</w:t>
      </w:r>
      <w:r w:rsidR="00593E2B" w:rsidRPr="00795429">
        <w:rPr>
          <w:rFonts w:ascii="Times New Roman" w:hAnsi="Times New Roman" w:cs="Times New Roman"/>
          <w:sz w:val="28"/>
          <w:szCs w:val="28"/>
        </w:rPr>
        <w:t>3</w:t>
      </w:r>
      <w:r w:rsidRPr="00795429">
        <w:rPr>
          <w:rFonts w:ascii="Times New Roman" w:hAnsi="Times New Roman" w:cs="Times New Roman"/>
          <w:sz w:val="28"/>
          <w:szCs w:val="28"/>
        </w:rPr>
        <w:t>, що наочно демонструє тенденцію до погіршення фінансових результатів.</w:t>
      </w:r>
    </w:p>
    <w:p w:rsidR="000E7495" w:rsidRPr="00795429" w:rsidRDefault="000E7495" w:rsidP="00A77477">
      <w:pPr>
        <w:spacing w:line="360" w:lineRule="auto"/>
        <w:ind w:firstLine="709"/>
        <w:jc w:val="both"/>
        <w:rPr>
          <w:rFonts w:ascii="Times New Roman" w:hAnsi="Times New Roman" w:cs="Times New Roman"/>
          <w:sz w:val="28"/>
          <w:szCs w:val="28"/>
        </w:rPr>
      </w:pPr>
    </w:p>
    <w:p w:rsidR="000E7495" w:rsidRPr="00795429" w:rsidRDefault="000E7495" w:rsidP="00A77477">
      <w:pPr>
        <w:spacing w:line="360" w:lineRule="auto"/>
        <w:ind w:firstLine="709"/>
        <w:jc w:val="both"/>
        <w:rPr>
          <w:rFonts w:ascii="Times New Roman" w:hAnsi="Times New Roman" w:cs="Times New Roman"/>
          <w:sz w:val="28"/>
          <w:szCs w:val="28"/>
        </w:rPr>
      </w:pPr>
    </w:p>
    <w:p w:rsidR="000E7495" w:rsidRPr="00795429" w:rsidRDefault="000E7495" w:rsidP="00A77477">
      <w:pPr>
        <w:spacing w:line="360" w:lineRule="auto"/>
        <w:ind w:firstLine="709"/>
        <w:jc w:val="both"/>
        <w:rPr>
          <w:rFonts w:ascii="Times New Roman" w:hAnsi="Times New Roman" w:cs="Times New Roman"/>
          <w:sz w:val="28"/>
          <w:szCs w:val="28"/>
        </w:rPr>
      </w:pPr>
    </w:p>
    <w:p w:rsidR="000E7495" w:rsidRPr="00795429" w:rsidRDefault="000E7495" w:rsidP="00A77477">
      <w:pPr>
        <w:spacing w:line="360" w:lineRule="auto"/>
        <w:ind w:firstLine="709"/>
        <w:jc w:val="both"/>
        <w:rPr>
          <w:rFonts w:ascii="Times New Roman" w:hAnsi="Times New Roman" w:cs="Times New Roman"/>
          <w:sz w:val="28"/>
          <w:szCs w:val="28"/>
        </w:rPr>
      </w:pPr>
    </w:p>
    <w:p w:rsidR="000E7495" w:rsidRPr="00795429" w:rsidRDefault="000E7495" w:rsidP="000E7495">
      <w:pPr>
        <w:widowControl w:val="0"/>
        <w:autoSpaceDE w:val="0"/>
        <w:autoSpaceDN w:val="0"/>
        <w:adjustRightInd w:val="0"/>
        <w:spacing w:line="360" w:lineRule="auto"/>
        <w:ind w:firstLine="851"/>
        <w:jc w:val="right"/>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lastRenderedPageBreak/>
        <w:t>Таблиця 2.4</w:t>
      </w:r>
      <w:r w:rsidR="002D08BB" w:rsidRPr="00795429">
        <w:rPr>
          <w:rFonts w:ascii="Times New Roman" w:eastAsia="Times New Roman" w:hAnsi="Times New Roman" w:cs="Times New Roman"/>
          <w:sz w:val="28"/>
          <w:szCs w:val="28"/>
          <w:lang w:eastAsia="ru-RU"/>
        </w:rPr>
        <w:t>.</w:t>
      </w:r>
    </w:p>
    <w:p w:rsidR="000E7495" w:rsidRPr="00795429" w:rsidRDefault="000E7495" w:rsidP="000E7495">
      <w:pPr>
        <w:widowControl w:val="0"/>
        <w:autoSpaceDE w:val="0"/>
        <w:autoSpaceDN w:val="0"/>
        <w:adjustRightInd w:val="0"/>
        <w:spacing w:line="360" w:lineRule="auto"/>
        <w:ind w:firstLine="851"/>
        <w:rPr>
          <w:rFonts w:ascii="Times New Roman" w:eastAsia="Times New Roman" w:hAnsi="Times New Roman" w:cs="Times New Roman"/>
          <w:b/>
          <w:sz w:val="28"/>
          <w:szCs w:val="28"/>
          <w:lang w:eastAsia="ru-RU"/>
        </w:rPr>
      </w:pPr>
      <w:r w:rsidRPr="00795429">
        <w:rPr>
          <w:rFonts w:ascii="Times New Roman" w:eastAsia="Times New Roman" w:hAnsi="Times New Roman" w:cs="Times New Roman"/>
          <w:sz w:val="28"/>
          <w:szCs w:val="28"/>
          <w:lang w:eastAsia="ru-RU"/>
        </w:rPr>
        <w:t xml:space="preserve">Аналіз показників ефективності господарської діяльності </w:t>
      </w:r>
      <w:r w:rsidRPr="00795429">
        <w:rPr>
          <w:rFonts w:ascii="Times New Roman" w:eastAsia="Calibri" w:hAnsi="Times New Roman" w:cs="Times New Roman"/>
          <w:sz w:val="28"/>
          <w:szCs w:val="28"/>
        </w:rPr>
        <w:t>ТОВ «АТБ-маркет» за 2021-2023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405"/>
        <w:gridCol w:w="3409"/>
        <w:gridCol w:w="1161"/>
        <w:gridCol w:w="1163"/>
        <w:gridCol w:w="1163"/>
        <w:gridCol w:w="1286"/>
        <w:gridCol w:w="824"/>
      </w:tblGrid>
      <w:tr w:rsidR="000E7495" w:rsidRPr="00795429" w:rsidTr="00225CF4">
        <w:trPr>
          <w:cantSplit/>
          <w:trHeight w:val="454"/>
        </w:trPr>
        <w:tc>
          <w:tcPr>
            <w:tcW w:w="215" w:type="pct"/>
            <w:vMerge w:val="restar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з/п</w:t>
            </w:r>
          </w:p>
        </w:tc>
        <w:tc>
          <w:tcPr>
            <w:tcW w:w="1811" w:type="pct"/>
            <w:vMerge w:val="restar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Показники</w:t>
            </w:r>
          </w:p>
        </w:tc>
        <w:tc>
          <w:tcPr>
            <w:tcW w:w="1853" w:type="pct"/>
            <w:gridSpan w:val="3"/>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Роки</w:t>
            </w:r>
          </w:p>
        </w:tc>
        <w:tc>
          <w:tcPr>
            <w:tcW w:w="1121" w:type="pct"/>
            <w:gridSpan w:val="2"/>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Відхилення 2023 р. до 2021 р.</w:t>
            </w:r>
          </w:p>
        </w:tc>
      </w:tr>
      <w:tr w:rsidR="000E7495" w:rsidRPr="00795429" w:rsidTr="00225CF4">
        <w:trPr>
          <w:cantSplit/>
          <w:trHeight w:val="454"/>
        </w:trPr>
        <w:tc>
          <w:tcPr>
            <w:tcW w:w="215" w:type="pct"/>
            <w:vMerge/>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p>
        </w:tc>
        <w:tc>
          <w:tcPr>
            <w:tcW w:w="1811" w:type="pct"/>
            <w:vMerge/>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2021</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2022</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2023</w:t>
            </w:r>
          </w:p>
        </w:tc>
        <w:tc>
          <w:tcPr>
            <w:tcW w:w="683"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tc>
        <w:tc>
          <w:tcPr>
            <w:tcW w:w="43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w:t>
            </w:r>
          </w:p>
        </w:tc>
        <w:tc>
          <w:tcPr>
            <w:tcW w:w="1811" w:type="pct"/>
            <w:vAlign w:val="center"/>
          </w:tcPr>
          <w:p w:rsidR="000E7495" w:rsidRPr="00795429" w:rsidRDefault="000E7495" w:rsidP="00225CF4">
            <w:pPr>
              <w:widowControl w:val="0"/>
              <w:autoSpaceDE w:val="0"/>
              <w:autoSpaceDN w:val="0"/>
              <w:adjustRightInd w:val="0"/>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Чистий дохід від реалізації продукції (товарів, робіт, послуг), тис. грн.</w:t>
            </w: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148745255</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148332869</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181089665</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32344410</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22</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w:t>
            </w:r>
          </w:p>
        </w:tc>
        <w:tc>
          <w:tcPr>
            <w:tcW w:w="1811" w:type="pct"/>
            <w:vAlign w:val="center"/>
          </w:tcPr>
          <w:p w:rsidR="000E7495" w:rsidRPr="00795429" w:rsidRDefault="000E7495" w:rsidP="00225CF4">
            <w:pPr>
              <w:widowControl w:val="0"/>
              <w:autoSpaceDE w:val="0"/>
              <w:autoSpaceDN w:val="0"/>
              <w:adjustRightInd w:val="0"/>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Собівартість реалізованої продукції (товарів, робіт, послуг), тис. грн.</w:t>
            </w: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110486259</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108509265</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133239847</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22753588</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21</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3</w:t>
            </w:r>
          </w:p>
        </w:tc>
        <w:tc>
          <w:tcPr>
            <w:tcW w:w="1811" w:type="pct"/>
            <w:vAlign w:val="center"/>
          </w:tcPr>
          <w:p w:rsidR="000E7495" w:rsidRPr="00795429" w:rsidRDefault="000E7495" w:rsidP="00225CF4">
            <w:pPr>
              <w:widowControl w:val="0"/>
              <w:autoSpaceDE w:val="0"/>
              <w:autoSpaceDN w:val="0"/>
              <w:adjustRightInd w:val="0"/>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Валовий прибуток, тис. грн.</w:t>
            </w: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38258996</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39823604</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47849818</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9590822</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25</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4</w:t>
            </w:r>
          </w:p>
        </w:tc>
        <w:tc>
          <w:tcPr>
            <w:tcW w:w="1811" w:type="pct"/>
            <w:vAlign w:val="center"/>
          </w:tcPr>
          <w:p w:rsidR="000E7495" w:rsidRPr="00795429" w:rsidRDefault="000E7495" w:rsidP="00225CF4">
            <w:pPr>
              <w:widowControl w:val="0"/>
              <w:autoSpaceDE w:val="0"/>
              <w:autoSpaceDN w:val="0"/>
              <w:adjustRightInd w:val="0"/>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Інші операційні доходи, тис. грн</w:t>
            </w: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1330685</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1196654</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1125896</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-204789</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-15</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5</w:t>
            </w:r>
          </w:p>
        </w:tc>
        <w:tc>
          <w:tcPr>
            <w:tcW w:w="1811" w:type="pct"/>
            <w:vAlign w:val="center"/>
          </w:tcPr>
          <w:p w:rsidR="000E7495" w:rsidRPr="00795429" w:rsidRDefault="000E7495" w:rsidP="00225CF4">
            <w:pPr>
              <w:spacing w:before="100" w:beforeAutospacing="1" w:after="100" w:afterAutospacing="1"/>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Адміністративні витрати</w:t>
            </w:r>
          </w:p>
        </w:tc>
        <w:tc>
          <w:tcPr>
            <w:tcW w:w="617" w:type="pct"/>
            <w:vAlign w:val="center"/>
          </w:tcPr>
          <w:p w:rsidR="000E7495" w:rsidRPr="00795429" w:rsidRDefault="000E7495" w:rsidP="00225CF4">
            <w:pPr>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4815775</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12174784</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23972873</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19157098</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398</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6</w:t>
            </w:r>
          </w:p>
        </w:tc>
        <w:tc>
          <w:tcPr>
            <w:tcW w:w="1811" w:type="pct"/>
            <w:vAlign w:val="center"/>
          </w:tcPr>
          <w:p w:rsidR="000E7495" w:rsidRPr="00795429" w:rsidRDefault="000E7495" w:rsidP="00225CF4">
            <w:pPr>
              <w:spacing w:before="100" w:beforeAutospacing="1" w:after="100" w:afterAutospacing="1"/>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Витрати на збут, тис. грн.</w:t>
            </w:r>
          </w:p>
        </w:tc>
        <w:tc>
          <w:tcPr>
            <w:tcW w:w="617" w:type="pct"/>
            <w:vAlign w:val="center"/>
          </w:tcPr>
          <w:p w:rsidR="000E7495" w:rsidRPr="00795429" w:rsidRDefault="000E7495"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22451209</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20118932</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22993202</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541993</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7</w:t>
            </w:r>
          </w:p>
        </w:tc>
        <w:tc>
          <w:tcPr>
            <w:tcW w:w="1811" w:type="pct"/>
            <w:vAlign w:val="center"/>
          </w:tcPr>
          <w:p w:rsidR="000E7495" w:rsidRPr="00795429" w:rsidRDefault="000E7495" w:rsidP="00225CF4">
            <w:pPr>
              <w:spacing w:before="100" w:beforeAutospacing="1" w:after="100" w:afterAutospacing="1"/>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Інші операційні витрати, тис. грн.</w:t>
            </w:r>
          </w:p>
        </w:tc>
        <w:tc>
          <w:tcPr>
            <w:tcW w:w="617" w:type="pct"/>
            <w:vAlign w:val="center"/>
          </w:tcPr>
          <w:p w:rsidR="000E7495" w:rsidRPr="00795429" w:rsidRDefault="000E7495"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416027</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2937130</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1386650</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970623</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233</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8</w:t>
            </w:r>
          </w:p>
        </w:tc>
        <w:tc>
          <w:tcPr>
            <w:tcW w:w="1811" w:type="pct"/>
            <w:vAlign w:val="center"/>
          </w:tcPr>
          <w:p w:rsidR="000E7495" w:rsidRPr="00795429" w:rsidRDefault="000E7495" w:rsidP="00225CF4">
            <w:pPr>
              <w:spacing w:before="100" w:beforeAutospacing="1" w:after="100" w:afterAutospacing="1"/>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Операційний прибуток (збиток), тис. грн.</w:t>
            </w:r>
          </w:p>
        </w:tc>
        <w:tc>
          <w:tcPr>
            <w:tcW w:w="617" w:type="pct"/>
            <w:vAlign w:val="center"/>
          </w:tcPr>
          <w:p w:rsidR="000E7495" w:rsidRPr="00795429" w:rsidRDefault="000E7495"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11906670</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5789412</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622989</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-11283681</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-95</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9</w:t>
            </w:r>
          </w:p>
        </w:tc>
        <w:tc>
          <w:tcPr>
            <w:tcW w:w="1811" w:type="pct"/>
            <w:vAlign w:val="center"/>
          </w:tcPr>
          <w:p w:rsidR="000E7495" w:rsidRPr="00795429" w:rsidRDefault="000E7495" w:rsidP="00225CF4">
            <w:pPr>
              <w:spacing w:before="100" w:beforeAutospacing="1" w:after="100" w:afterAutospacing="1"/>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Фінансовий результат до оподаткування, тис. грн</w:t>
            </w:r>
          </w:p>
        </w:tc>
        <w:tc>
          <w:tcPr>
            <w:tcW w:w="617" w:type="pct"/>
            <w:vAlign w:val="center"/>
          </w:tcPr>
          <w:p w:rsidR="000E7495" w:rsidRPr="00795429" w:rsidRDefault="000E7495"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10156687</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3709748</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-191088</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-10347775</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-102</w:t>
            </w:r>
          </w:p>
        </w:tc>
      </w:tr>
      <w:tr w:rsidR="000E7495" w:rsidRPr="00795429" w:rsidTr="00225CF4">
        <w:trPr>
          <w:cantSplit/>
          <w:trHeight w:val="454"/>
        </w:trPr>
        <w:tc>
          <w:tcPr>
            <w:tcW w:w="215"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10</w:t>
            </w:r>
          </w:p>
        </w:tc>
        <w:tc>
          <w:tcPr>
            <w:tcW w:w="1811" w:type="pct"/>
            <w:vAlign w:val="center"/>
          </w:tcPr>
          <w:p w:rsidR="000E7495" w:rsidRPr="00795429" w:rsidRDefault="000E7495" w:rsidP="00225CF4">
            <w:pPr>
              <w:widowControl w:val="0"/>
              <w:autoSpaceDE w:val="0"/>
              <w:autoSpaceDN w:val="0"/>
              <w:adjustRightInd w:val="0"/>
              <w:ind w:right="-108"/>
              <w:jc w:val="both"/>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Чистий прибуток (збиток), тис. грн.</w:t>
            </w:r>
          </w:p>
        </w:tc>
        <w:tc>
          <w:tcPr>
            <w:tcW w:w="617"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8328888</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2811382</w:t>
            </w:r>
          </w:p>
        </w:tc>
        <w:tc>
          <w:tcPr>
            <w:tcW w:w="618" w:type="pct"/>
            <w:vAlign w:val="center"/>
          </w:tcPr>
          <w:p w:rsidR="000E7495" w:rsidRPr="00795429" w:rsidRDefault="000E7495"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sz w:val="24"/>
                <w:szCs w:val="24"/>
              </w:rPr>
              <w:t>-434253</w:t>
            </w:r>
          </w:p>
        </w:tc>
        <w:tc>
          <w:tcPr>
            <w:tcW w:w="683"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-8763141</w:t>
            </w:r>
          </w:p>
        </w:tc>
        <w:tc>
          <w:tcPr>
            <w:tcW w:w="438" w:type="pct"/>
            <w:vAlign w:val="center"/>
          </w:tcPr>
          <w:p w:rsidR="000E7495" w:rsidRPr="00795429" w:rsidRDefault="000E7495"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sz w:val="24"/>
                <w:szCs w:val="24"/>
              </w:rPr>
              <w:t>-105</w:t>
            </w:r>
          </w:p>
        </w:tc>
      </w:tr>
    </w:tbl>
    <w:p w:rsidR="000E7495" w:rsidRPr="00795429" w:rsidRDefault="000E7495" w:rsidP="000E7495">
      <w:pPr>
        <w:spacing w:before="120" w:line="360" w:lineRule="auto"/>
        <w:ind w:firstLine="567"/>
        <w:jc w:val="both"/>
        <w:rPr>
          <w:rFonts w:ascii="Times New Roman" w:eastAsia="Calibri" w:hAnsi="Times New Roman" w:cs="Times New Roman"/>
          <w:i/>
          <w:iCs/>
          <w:sz w:val="24"/>
          <w:szCs w:val="24"/>
        </w:rPr>
      </w:pPr>
      <w:bookmarkStart w:id="25" w:name="_Hlk183650697"/>
      <w:r w:rsidRPr="00795429">
        <w:rPr>
          <w:rFonts w:ascii="Times New Roman" w:eastAsia="Calibri" w:hAnsi="Times New Roman" w:cs="Times New Roman"/>
          <w:i/>
          <w:iCs/>
          <w:sz w:val="24"/>
          <w:szCs w:val="24"/>
        </w:rPr>
        <w:t>*Джерело: розраховано на основі фінансової звітності підприємства [</w:t>
      </w:r>
      <w:r w:rsidR="002D08BB" w:rsidRPr="00795429">
        <w:rPr>
          <w:rFonts w:ascii="Times New Roman" w:eastAsia="Calibri" w:hAnsi="Times New Roman" w:cs="Times New Roman"/>
          <w:i/>
          <w:iCs/>
          <w:sz w:val="24"/>
          <w:szCs w:val="24"/>
        </w:rPr>
        <w:t>41</w:t>
      </w:r>
      <w:r w:rsidRPr="00795429">
        <w:rPr>
          <w:rFonts w:ascii="Times New Roman" w:eastAsia="Calibri" w:hAnsi="Times New Roman" w:cs="Times New Roman"/>
          <w:i/>
          <w:iCs/>
          <w:sz w:val="24"/>
          <w:szCs w:val="24"/>
        </w:rPr>
        <w:t>]</w:t>
      </w:r>
    </w:p>
    <w:bookmarkEnd w:id="25"/>
    <w:p w:rsidR="00EF42C6" w:rsidRPr="00795429" w:rsidRDefault="00EF42C6" w:rsidP="00EF42C6">
      <w:pPr>
        <w:rPr>
          <w:rFonts w:ascii="Times New Roman" w:eastAsia="Calibri" w:hAnsi="Times New Roman" w:cs="Times New Roman"/>
          <w:sz w:val="28"/>
          <w:szCs w:val="28"/>
        </w:rPr>
      </w:pPr>
      <w:r w:rsidRPr="00795429">
        <w:rPr>
          <w:rFonts w:ascii="Times New Roman" w:hAnsi="Times New Roman" w:cs="Times New Roman"/>
          <w:noProof/>
          <w:sz w:val="28"/>
          <w:szCs w:val="28"/>
          <w:lang w:val="ru-RU" w:eastAsia="ru-RU"/>
        </w:rPr>
        <w:drawing>
          <wp:anchor distT="0" distB="0" distL="114300" distR="114300" simplePos="0" relativeHeight="251843584" behindDoc="0" locked="0" layoutInCell="1" allowOverlap="1">
            <wp:simplePos x="0" y="0"/>
            <wp:positionH relativeFrom="margin">
              <wp:align>left</wp:align>
            </wp:positionH>
            <wp:positionV relativeFrom="paragraph">
              <wp:posOffset>116205</wp:posOffset>
            </wp:positionV>
            <wp:extent cx="6181725" cy="2543175"/>
            <wp:effectExtent l="0" t="0" r="0" b="0"/>
            <wp:wrapTopAndBottom/>
            <wp:docPr id="352" name="Диаграмма 3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Pr="00795429">
        <w:rPr>
          <w:rFonts w:ascii="Times New Roman" w:hAnsi="Times New Roman" w:cs="Times New Roman"/>
          <w:sz w:val="28"/>
          <w:szCs w:val="28"/>
        </w:rPr>
        <w:t xml:space="preserve">Рис. 2.3. </w:t>
      </w:r>
      <w:r w:rsidRPr="00795429">
        <w:rPr>
          <w:rFonts w:ascii="Times New Roman" w:eastAsia="Calibri" w:hAnsi="Times New Roman" w:cs="Times New Roman"/>
          <w:bCs/>
          <w:sz w:val="28"/>
          <w:szCs w:val="28"/>
        </w:rPr>
        <w:t xml:space="preserve">Зміни </w:t>
      </w:r>
      <w:r w:rsidRPr="00795429">
        <w:rPr>
          <w:rFonts w:ascii="Times New Roman" w:hAnsi="Times New Roman" w:cs="Times New Roman"/>
          <w:sz w:val="28"/>
          <w:szCs w:val="28"/>
        </w:rPr>
        <w:t xml:space="preserve">виручки та чистого прибутку </w:t>
      </w:r>
      <w:r w:rsidRPr="00795429">
        <w:rPr>
          <w:rFonts w:ascii="Times New Roman" w:eastAsia="Calibri" w:hAnsi="Times New Roman" w:cs="Times New Roman"/>
          <w:sz w:val="28"/>
          <w:szCs w:val="28"/>
        </w:rPr>
        <w:t>ТОВ «АТБ-маркет»</w:t>
      </w:r>
    </w:p>
    <w:p w:rsidR="00EF42C6" w:rsidRPr="00795429" w:rsidRDefault="00EF42C6" w:rsidP="00EF42C6">
      <w:pPr>
        <w:rPr>
          <w:rFonts w:ascii="Times New Roman" w:hAnsi="Times New Roman" w:cs="Times New Roman"/>
          <w:sz w:val="28"/>
          <w:szCs w:val="28"/>
        </w:rPr>
      </w:pPr>
      <w:r w:rsidRPr="00795429">
        <w:rPr>
          <w:rFonts w:ascii="Times New Roman" w:eastAsia="Calibri" w:hAnsi="Times New Roman" w:cs="Times New Roman"/>
          <w:sz w:val="28"/>
          <w:szCs w:val="28"/>
        </w:rPr>
        <w:t xml:space="preserve"> </w:t>
      </w:r>
      <w:r w:rsidRPr="00795429">
        <w:rPr>
          <w:rFonts w:ascii="Times New Roman" w:eastAsia="Calibri" w:hAnsi="Times New Roman" w:cs="Times New Roman"/>
          <w:bCs/>
          <w:sz w:val="28"/>
          <w:szCs w:val="28"/>
        </w:rPr>
        <w:t>за 2021-2023 рр., тис. грн.</w:t>
      </w:r>
    </w:p>
    <w:p w:rsidR="00EF42C6" w:rsidRPr="00795429" w:rsidRDefault="00EF42C6" w:rsidP="00EF42C6">
      <w:pPr>
        <w:spacing w:before="120"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[41]</w:t>
      </w:r>
    </w:p>
    <w:p w:rsidR="007B3CB8" w:rsidRPr="00795429" w:rsidRDefault="007B3CB8" w:rsidP="007B3CB8">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Собівартість товарів та послуг ТОВ «АТБ-Маркет» за аналізований період показала зростання. У 2022 році порівняно з 2021 роком собівартість зменшилася на 1,8%, але у 2023 році до 2022 року вона зросла на 22,8%. В результаті за весь аналізований період собівартість збільшилась на 21%.</w:t>
      </w:r>
    </w:p>
    <w:p w:rsidR="007B3CB8" w:rsidRPr="00795429" w:rsidRDefault="007B3CB8" w:rsidP="007B3CB8">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Фінансову стратегію підприємства в цілому не можна визнати сприятливою, оскільки ТОВ «АТБ-Маркет» є збитковим підприємством. Дані для аналізу рентабельності підприємства надані в табл. 2.</w:t>
      </w:r>
      <w:r w:rsidR="00616A30" w:rsidRPr="00795429">
        <w:rPr>
          <w:rFonts w:ascii="Times New Roman" w:hAnsi="Times New Roman" w:cs="Times New Roman"/>
          <w:sz w:val="28"/>
          <w:szCs w:val="28"/>
        </w:rPr>
        <w:t>5</w:t>
      </w:r>
      <w:r w:rsidRPr="00795429">
        <w:rPr>
          <w:rFonts w:ascii="Times New Roman" w:hAnsi="Times New Roman" w:cs="Times New Roman"/>
          <w:sz w:val="28"/>
          <w:szCs w:val="28"/>
        </w:rPr>
        <w:t>.</w:t>
      </w:r>
    </w:p>
    <w:p w:rsidR="00F86FAC" w:rsidRPr="00795429" w:rsidRDefault="00F86FAC" w:rsidP="00F86FAC">
      <w:pPr>
        <w:spacing w:line="360" w:lineRule="auto"/>
        <w:ind w:firstLine="851"/>
        <w:jc w:val="right"/>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t>Таблиця 2.5.</w:t>
      </w:r>
    </w:p>
    <w:p w:rsidR="00F86FAC" w:rsidRPr="00795429" w:rsidRDefault="00F86FAC" w:rsidP="00F86FAC">
      <w:pPr>
        <w:spacing w:line="360" w:lineRule="auto"/>
        <w:rPr>
          <w:rFonts w:ascii="Times New Roman" w:hAnsi="Times New Roman" w:cs="Times New Roman"/>
          <w:b/>
          <w:sz w:val="28"/>
          <w:szCs w:val="28"/>
        </w:rPr>
      </w:pPr>
      <w:r w:rsidRPr="00795429">
        <w:rPr>
          <w:rFonts w:ascii="Times New Roman" w:hAnsi="Times New Roman" w:cs="Times New Roman"/>
          <w:sz w:val="28"/>
          <w:szCs w:val="28"/>
        </w:rPr>
        <w:t xml:space="preserve">Динаміка показників рентабельності </w:t>
      </w:r>
      <w:r w:rsidRPr="00795429">
        <w:rPr>
          <w:rFonts w:ascii="Times New Roman" w:eastAsia="Calibri" w:hAnsi="Times New Roman" w:cs="Times New Roman"/>
          <w:sz w:val="28"/>
          <w:szCs w:val="28"/>
        </w:rPr>
        <w:t>підприємства</w:t>
      </w:r>
      <w:r w:rsidRPr="00795429">
        <w:rPr>
          <w:rFonts w:ascii="Times New Roman" w:hAnsi="Times New Roman" w:cs="Times New Roman"/>
          <w:sz w:val="28"/>
          <w:szCs w:val="28"/>
        </w:rPr>
        <w:t xml:space="preserve"> за 2021-2023 рр.</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956"/>
        <w:gridCol w:w="1809"/>
        <w:gridCol w:w="1268"/>
        <w:gridCol w:w="1269"/>
        <w:gridCol w:w="1269"/>
      </w:tblGrid>
      <w:tr w:rsidR="00F86FAC" w:rsidRPr="00795429" w:rsidTr="00225CF4">
        <w:trPr>
          <w:trHeight w:val="454"/>
          <w:jc w:val="center"/>
        </w:trPr>
        <w:tc>
          <w:tcPr>
            <w:tcW w:w="4106" w:type="dxa"/>
            <w:vMerge w:val="restart"/>
            <w:tcBorders>
              <w:top w:val="single" w:sz="4" w:space="0" w:color="000000"/>
              <w:left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sz w:val="24"/>
                <w:szCs w:val="24"/>
              </w:rPr>
              <w:t>Показник</w:t>
            </w:r>
          </w:p>
        </w:tc>
        <w:tc>
          <w:tcPr>
            <w:tcW w:w="1873" w:type="dxa"/>
            <w:vMerge w:val="restart"/>
            <w:tcBorders>
              <w:top w:val="single" w:sz="4" w:space="0" w:color="000000"/>
              <w:left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sz w:val="24"/>
                <w:szCs w:val="24"/>
              </w:rPr>
              <w:t>Нормативне значення</w:t>
            </w:r>
          </w:p>
        </w:tc>
        <w:tc>
          <w:tcPr>
            <w:tcW w:w="3932" w:type="dxa"/>
            <w:gridSpan w:val="3"/>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eastAsia="Calibri" w:hAnsi="Times New Roman" w:cs="Times New Roman"/>
                <w:sz w:val="24"/>
                <w:szCs w:val="24"/>
              </w:rPr>
              <w:t>Рік</w:t>
            </w:r>
          </w:p>
        </w:tc>
      </w:tr>
      <w:tr w:rsidR="00F86FAC" w:rsidRPr="00795429" w:rsidTr="00225CF4">
        <w:trPr>
          <w:trHeight w:val="454"/>
          <w:jc w:val="center"/>
        </w:trPr>
        <w:tc>
          <w:tcPr>
            <w:tcW w:w="4106" w:type="dxa"/>
            <w:vMerge/>
            <w:tcBorders>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p>
        </w:tc>
        <w:tc>
          <w:tcPr>
            <w:tcW w:w="1873" w:type="dxa"/>
            <w:vMerge/>
            <w:tcBorders>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p>
        </w:tc>
        <w:tc>
          <w:tcPr>
            <w:tcW w:w="1310"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eastAsia="Times New Roman" w:hAnsi="Times New Roman" w:cs="Times New Roman"/>
                <w:sz w:val="24"/>
                <w:szCs w:val="24"/>
                <w:lang w:eastAsia="ru-RU"/>
              </w:rPr>
              <w:t>2021</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eastAsia="Times New Roman" w:hAnsi="Times New Roman" w:cs="Times New Roman"/>
                <w:sz w:val="24"/>
                <w:szCs w:val="24"/>
                <w:lang w:eastAsia="ru-RU"/>
              </w:rPr>
              <w:t>2022</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eastAsia="Times New Roman" w:hAnsi="Times New Roman" w:cs="Times New Roman"/>
                <w:sz w:val="24"/>
                <w:szCs w:val="24"/>
                <w:lang w:eastAsia="ru-RU"/>
              </w:rPr>
              <w:t>2023</w:t>
            </w:r>
          </w:p>
        </w:tc>
      </w:tr>
      <w:tr w:rsidR="00F86FAC" w:rsidRPr="00795429" w:rsidTr="00225CF4">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jc w:val="left"/>
              <w:rPr>
                <w:rFonts w:ascii="Times New Roman" w:eastAsia="Calibri" w:hAnsi="Times New Roman" w:cs="Times New Roman"/>
                <w:sz w:val="24"/>
                <w:szCs w:val="24"/>
              </w:rPr>
            </w:pPr>
            <w:r w:rsidRPr="00795429">
              <w:rPr>
                <w:rFonts w:ascii="Times New Roman" w:hAnsi="Times New Roman" w:cs="Times New Roman"/>
                <w:sz w:val="24"/>
                <w:szCs w:val="24"/>
              </w:rPr>
              <w:t>4.1 Коефіцієнт рентабельності активів</w:t>
            </w:r>
          </w:p>
        </w:tc>
        <w:tc>
          <w:tcPr>
            <w:tcW w:w="1873"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sz w:val="24"/>
                <w:szCs w:val="24"/>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19,6%</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6,8%</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-0,9%</w:t>
            </w:r>
          </w:p>
        </w:tc>
      </w:tr>
      <w:tr w:rsidR="00F86FAC" w:rsidRPr="00795429" w:rsidTr="00225CF4">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jc w:val="left"/>
              <w:rPr>
                <w:rFonts w:ascii="Times New Roman" w:eastAsia="Calibri" w:hAnsi="Times New Roman" w:cs="Times New Roman"/>
                <w:sz w:val="24"/>
                <w:szCs w:val="24"/>
              </w:rPr>
            </w:pPr>
            <w:r w:rsidRPr="00795429">
              <w:rPr>
                <w:rFonts w:ascii="Times New Roman" w:hAnsi="Times New Roman" w:cs="Times New Roman"/>
                <w:sz w:val="24"/>
                <w:szCs w:val="24"/>
              </w:rPr>
              <w:t>4.2. Коефіцієнт рентабельності власного капіталу</w:t>
            </w:r>
          </w:p>
        </w:tc>
        <w:tc>
          <w:tcPr>
            <w:tcW w:w="1873"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sz w:val="24"/>
                <w:szCs w:val="24"/>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183,8%</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53,4%</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-9,6%</w:t>
            </w:r>
          </w:p>
        </w:tc>
      </w:tr>
      <w:tr w:rsidR="00F86FAC" w:rsidRPr="00795429" w:rsidTr="00225CF4">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jc w:val="left"/>
              <w:rPr>
                <w:rFonts w:ascii="Times New Roman" w:eastAsia="Calibri" w:hAnsi="Times New Roman" w:cs="Times New Roman"/>
                <w:sz w:val="24"/>
                <w:szCs w:val="24"/>
              </w:rPr>
            </w:pPr>
            <w:r w:rsidRPr="00795429">
              <w:rPr>
                <w:rFonts w:ascii="Times New Roman" w:hAnsi="Times New Roman" w:cs="Times New Roman"/>
                <w:sz w:val="24"/>
                <w:szCs w:val="24"/>
              </w:rPr>
              <w:t>4.3. Коефіцієнт рентабельності продукції</w:t>
            </w:r>
          </w:p>
        </w:tc>
        <w:tc>
          <w:tcPr>
            <w:tcW w:w="1873"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sz w:val="24"/>
                <w:szCs w:val="24"/>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7,5%</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2,6%</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eastAsia="Calibri" w:hAnsi="Times New Roman" w:cs="Times New Roman"/>
                <w:sz w:val="24"/>
                <w:szCs w:val="24"/>
              </w:rPr>
            </w:pPr>
            <w:r w:rsidRPr="00795429">
              <w:rPr>
                <w:rFonts w:ascii="Times New Roman" w:hAnsi="Times New Roman" w:cs="Times New Roman"/>
                <w:color w:val="000000"/>
                <w:sz w:val="24"/>
                <w:szCs w:val="24"/>
              </w:rPr>
              <w:t>-0,3%</w:t>
            </w:r>
          </w:p>
        </w:tc>
      </w:tr>
      <w:tr w:rsidR="00F86FAC" w:rsidRPr="00795429" w:rsidTr="00225CF4">
        <w:trPr>
          <w:trHeight w:val="454"/>
          <w:jc w:val="center"/>
        </w:trPr>
        <w:tc>
          <w:tcPr>
            <w:tcW w:w="4106"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jc w:val="left"/>
              <w:rPr>
                <w:rFonts w:ascii="Times New Roman" w:hAnsi="Times New Roman" w:cs="Times New Roman"/>
                <w:sz w:val="24"/>
                <w:szCs w:val="24"/>
              </w:rPr>
            </w:pPr>
            <w:r w:rsidRPr="00795429">
              <w:rPr>
                <w:rFonts w:ascii="Times New Roman" w:hAnsi="Times New Roman" w:cs="Times New Roman"/>
                <w:sz w:val="24"/>
                <w:szCs w:val="24"/>
              </w:rPr>
              <w:t>4.4. Коефіцієнт рентабельності підприємства</w:t>
            </w:r>
          </w:p>
        </w:tc>
        <w:tc>
          <w:tcPr>
            <w:tcW w:w="1873"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hAnsi="Times New Roman" w:cs="Times New Roman"/>
                <w:sz w:val="24"/>
                <w:szCs w:val="24"/>
              </w:rPr>
            </w:pPr>
            <w:r w:rsidRPr="00795429">
              <w:rPr>
                <w:rFonts w:ascii="Times New Roman" w:hAnsi="Times New Roman" w:cs="Times New Roman"/>
                <w:sz w:val="24"/>
                <w:szCs w:val="24"/>
              </w:rPr>
              <w:t>&gt;0 збільшення</w:t>
            </w:r>
          </w:p>
        </w:tc>
        <w:tc>
          <w:tcPr>
            <w:tcW w:w="1310"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hAnsi="Times New Roman" w:cs="Times New Roman"/>
                <w:color w:val="000000"/>
                <w:sz w:val="24"/>
                <w:szCs w:val="24"/>
              </w:rPr>
            </w:pPr>
            <w:r w:rsidRPr="00795429">
              <w:rPr>
                <w:rFonts w:ascii="Times New Roman" w:hAnsi="Times New Roman" w:cs="Times New Roman"/>
                <w:color w:val="000000"/>
                <w:sz w:val="24"/>
                <w:szCs w:val="24"/>
              </w:rPr>
              <w:t>5,6%</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hAnsi="Times New Roman" w:cs="Times New Roman"/>
                <w:color w:val="000000"/>
                <w:sz w:val="24"/>
                <w:szCs w:val="24"/>
              </w:rPr>
            </w:pPr>
            <w:r w:rsidRPr="00795429">
              <w:rPr>
                <w:rFonts w:ascii="Times New Roman" w:hAnsi="Times New Roman" w:cs="Times New Roman"/>
                <w:color w:val="000000"/>
                <w:sz w:val="24"/>
                <w:szCs w:val="24"/>
              </w:rPr>
              <w:t>1,9%</w:t>
            </w:r>
          </w:p>
        </w:tc>
        <w:tc>
          <w:tcPr>
            <w:tcW w:w="1311" w:type="dxa"/>
            <w:tcBorders>
              <w:top w:val="single" w:sz="4" w:space="0" w:color="000000"/>
              <w:left w:val="single" w:sz="4" w:space="0" w:color="000000"/>
              <w:bottom w:val="single" w:sz="4" w:space="0" w:color="000000"/>
              <w:right w:val="single" w:sz="4" w:space="0" w:color="000000"/>
            </w:tcBorders>
            <w:vAlign w:val="center"/>
          </w:tcPr>
          <w:p w:rsidR="00F86FAC" w:rsidRPr="00795429" w:rsidRDefault="00F86FAC" w:rsidP="00225CF4">
            <w:pPr>
              <w:rPr>
                <w:rFonts w:ascii="Times New Roman" w:hAnsi="Times New Roman" w:cs="Times New Roman"/>
                <w:color w:val="000000"/>
                <w:sz w:val="24"/>
                <w:szCs w:val="24"/>
              </w:rPr>
            </w:pPr>
            <w:r w:rsidRPr="00795429">
              <w:rPr>
                <w:rFonts w:ascii="Times New Roman" w:hAnsi="Times New Roman" w:cs="Times New Roman"/>
                <w:color w:val="000000"/>
                <w:sz w:val="24"/>
                <w:szCs w:val="24"/>
              </w:rPr>
              <w:t>-0,2%</w:t>
            </w:r>
          </w:p>
        </w:tc>
      </w:tr>
    </w:tbl>
    <w:p w:rsidR="00F86FAC" w:rsidRPr="00795429" w:rsidRDefault="00F86FAC" w:rsidP="00F86FAC">
      <w:pPr>
        <w:spacing w:before="120"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[41]</w:t>
      </w:r>
    </w:p>
    <w:p w:rsidR="00F86FAC" w:rsidRPr="00795429" w:rsidRDefault="00F86FAC" w:rsidP="00B828E9">
      <w:pPr>
        <w:spacing w:line="360" w:lineRule="auto"/>
        <w:ind w:firstLine="709"/>
        <w:jc w:val="both"/>
        <w:rPr>
          <w:rFonts w:ascii="Times New Roman" w:hAnsi="Times New Roman" w:cs="Times New Roman"/>
          <w:sz w:val="28"/>
          <w:szCs w:val="28"/>
        </w:rPr>
      </w:pP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Оцінка фінансової стратегії ТОВ «АТБ-Маркет» може бути здійснена через кілька основних критеріїв:</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1. Забезпечення фінансової стабільності</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 xml:space="preserve">Оцінюючи структуру капіталу, можна побачити, що </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АТБ-Маркет</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 xml:space="preserve"> має значну залежність від позикових коштів, що збільшує фінансовий ризик. Підприємство демонструє зростання зобов’язань, особливо поточних, що може свідчити про активну комерційну діяльність, але також підвищує залежність від зовнішніх постачальників фінансових ресурсів.</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Зменшення довгострокових зобов’язань вказує на зниження фінансових ризиків у довгостроковій перспективі, що позитивно впливає на стабільність підприємства.</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2. Рентабельність та ефективність</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 xml:space="preserve">У 2023 році </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АТБ-Маркет</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 xml:space="preserve"> став збитковим, що є негативним сигналом для фінансової стратегії. Проте, </w:t>
      </w:r>
      <w:r w:rsidRPr="00795429">
        <w:rPr>
          <w:rFonts w:ascii="Times New Roman" w:hAnsi="Times New Roman" w:cs="Times New Roman"/>
          <w:sz w:val="28"/>
          <w:szCs w:val="28"/>
        </w:rPr>
        <w:lastRenderedPageBreak/>
        <w:t>наявне зростання виручки на 22% в 2023 році може вказувати на потенціал підприємства для відновлення.</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Аналіз собівартості товарів і послуг, який зростав на 21% за весь період, вказує на збільшення витрат, що може бути результатом високої конкуренції або інфляційного тиску. У такій ситуації підприємству важливо оптимізувати витрати та покращити маржинальність.</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3. Диверсифікація та інвестиції</w:t>
      </w:r>
      <w:r w:rsidR="00F86FAC" w:rsidRPr="00795429">
        <w:rPr>
          <w:rFonts w:ascii="Times New Roman" w:hAnsi="Times New Roman" w:cs="Times New Roman"/>
          <w:sz w:val="28"/>
          <w:szCs w:val="28"/>
        </w:rPr>
        <w:t>. «</w:t>
      </w:r>
      <w:r w:rsidRPr="00795429">
        <w:rPr>
          <w:rFonts w:ascii="Times New Roman" w:hAnsi="Times New Roman" w:cs="Times New Roman"/>
          <w:sz w:val="28"/>
          <w:szCs w:val="28"/>
        </w:rPr>
        <w:t>АТБ-Маркет</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 xml:space="preserve"> активно розширюється на нові регіони, зокрема на Західну Україну, що вказує на ефективну стратегію росту і диверсифікації. Проте, стратегічний акцент на швидке розширення може бути обтяжений великою кількістю короткострокових </w:t>
      </w:r>
      <w:r w:rsidR="00F86FAC" w:rsidRPr="00795429">
        <w:rPr>
          <w:rFonts w:ascii="Times New Roman" w:hAnsi="Times New Roman" w:cs="Times New Roman"/>
          <w:sz w:val="28"/>
          <w:szCs w:val="28"/>
        </w:rPr>
        <w:t>зобов’язань</w:t>
      </w:r>
      <w:r w:rsidRPr="00795429">
        <w:rPr>
          <w:rFonts w:ascii="Times New Roman" w:hAnsi="Times New Roman" w:cs="Times New Roman"/>
          <w:sz w:val="28"/>
          <w:szCs w:val="28"/>
        </w:rPr>
        <w:t>.</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4. Операційні витрати та зростання</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Зростання адміністративних витрат, витрат на збут і зменшення інших операційних доходів вказує на зростаючі операційні витрати. Підприємству потрібно працювати над зниженням витрат, щоб покращити фінансові результати.</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5. Управління грошовими потоками</w:t>
      </w:r>
      <w:r w:rsidR="00F86FAC" w:rsidRPr="00795429">
        <w:rPr>
          <w:rFonts w:ascii="Times New Roman" w:hAnsi="Times New Roman" w:cs="Times New Roman"/>
          <w:sz w:val="28"/>
          <w:szCs w:val="28"/>
        </w:rPr>
        <w:t xml:space="preserve">. </w:t>
      </w:r>
      <w:r w:rsidRPr="00795429">
        <w:rPr>
          <w:rFonts w:ascii="Times New Roman" w:hAnsi="Times New Roman" w:cs="Times New Roman"/>
          <w:sz w:val="28"/>
          <w:szCs w:val="28"/>
        </w:rPr>
        <w:t>Збільшення частки грошових коштів у структурі оборотних активів в 2023 році (до 59,2%) свідчить про збереження ліквідності та гнучкість у управлінні короткостроковими зобов’язаннями.</w:t>
      </w:r>
    </w:p>
    <w:p w:rsidR="00B828E9" w:rsidRPr="00795429" w:rsidRDefault="00B828E9" w:rsidP="00B828E9">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Фінансова стратегія </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АТБ-Маркет</w:t>
      </w:r>
      <w:r w:rsidR="00F86FAC" w:rsidRPr="00795429">
        <w:rPr>
          <w:rFonts w:ascii="Times New Roman" w:hAnsi="Times New Roman" w:cs="Times New Roman"/>
          <w:sz w:val="28"/>
          <w:szCs w:val="28"/>
        </w:rPr>
        <w:t>»</w:t>
      </w:r>
      <w:r w:rsidRPr="00795429">
        <w:rPr>
          <w:rFonts w:ascii="Times New Roman" w:hAnsi="Times New Roman" w:cs="Times New Roman"/>
          <w:sz w:val="28"/>
          <w:szCs w:val="28"/>
        </w:rPr>
        <w:t xml:space="preserve"> має як позитивні, так і негативні аспекти. Підприємство демонструє активну експансію і зростання на нових ринках, що забезпечує йому певні конкурентні переваги. Однак високий рівень позикових коштів і збитковість у 2023 році свідчать про фінансові проблеми, які потребують уваги щодо зменшення витрат і покращення рентабельності.</w:t>
      </w:r>
    </w:p>
    <w:p w:rsidR="0036064D" w:rsidRPr="00795429" w:rsidRDefault="00F86FAC" w:rsidP="0036064D">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Основні фактори, що впливають на виробничо-господарський процес ТОВ «АТБ-маркет», це засоби праці, предмети праці та жива праця. </w:t>
      </w:r>
      <w:r w:rsidR="0036064D" w:rsidRPr="00795429">
        <w:rPr>
          <w:rFonts w:ascii="Times New Roman" w:hAnsi="Times New Roman" w:cs="Times New Roman"/>
          <w:sz w:val="28"/>
          <w:szCs w:val="28"/>
        </w:rPr>
        <w:t>Щоб провести аналіз показників ефективності використання ресурсів ТОВ «АТБ-маркет», необхідно розглянути таблицю 2.</w:t>
      </w:r>
      <w:r w:rsidR="00B468DF" w:rsidRPr="00795429">
        <w:rPr>
          <w:rFonts w:ascii="Times New Roman" w:hAnsi="Times New Roman" w:cs="Times New Roman"/>
          <w:sz w:val="28"/>
          <w:szCs w:val="28"/>
        </w:rPr>
        <w:t>6</w:t>
      </w:r>
      <w:r w:rsidR="0036064D" w:rsidRPr="00795429">
        <w:rPr>
          <w:rFonts w:ascii="Times New Roman" w:hAnsi="Times New Roman" w:cs="Times New Roman"/>
          <w:sz w:val="28"/>
          <w:szCs w:val="28"/>
        </w:rPr>
        <w:t xml:space="preserve">, яка містить основні економічні показники щодо використання засобів праці, предметів праці та живої праці </w:t>
      </w:r>
      <w:r w:rsidR="0036064D" w:rsidRPr="00795429">
        <w:rPr>
          <w:rFonts w:ascii="Times New Roman" w:hAnsi="Times New Roman" w:cs="Times New Roman"/>
          <w:sz w:val="28"/>
          <w:szCs w:val="28"/>
        </w:rPr>
        <w:lastRenderedPageBreak/>
        <w:t>підприємства. Ці показники дозволяють оцінити, наскільки ефективно компанія використовує свої активи, робочу силу та матеріальні ресурси.</w:t>
      </w:r>
    </w:p>
    <w:p w:rsidR="0036064D" w:rsidRPr="00795429" w:rsidRDefault="0036064D" w:rsidP="00F86FAC">
      <w:pPr>
        <w:spacing w:line="360" w:lineRule="auto"/>
        <w:ind w:firstLine="709"/>
        <w:jc w:val="both"/>
        <w:rPr>
          <w:rFonts w:ascii="Times New Roman" w:hAnsi="Times New Roman" w:cs="Times New Roman"/>
          <w:sz w:val="28"/>
          <w:szCs w:val="28"/>
        </w:rPr>
      </w:pPr>
    </w:p>
    <w:p w:rsidR="00B468DF" w:rsidRPr="00795429" w:rsidRDefault="00B468DF" w:rsidP="00B468DF">
      <w:pPr>
        <w:widowControl w:val="0"/>
        <w:autoSpaceDE w:val="0"/>
        <w:autoSpaceDN w:val="0"/>
        <w:adjustRightInd w:val="0"/>
        <w:spacing w:line="360" w:lineRule="auto"/>
        <w:ind w:firstLine="709"/>
        <w:jc w:val="right"/>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t>Таблиця 2.6.</w:t>
      </w:r>
    </w:p>
    <w:p w:rsidR="00B468DF" w:rsidRPr="00795429" w:rsidRDefault="00B468DF" w:rsidP="00B468DF">
      <w:pPr>
        <w:widowControl w:val="0"/>
        <w:autoSpaceDE w:val="0"/>
        <w:autoSpaceDN w:val="0"/>
        <w:adjustRightInd w:val="0"/>
        <w:spacing w:line="360" w:lineRule="auto"/>
        <w:rPr>
          <w:rFonts w:ascii="Times New Roman" w:eastAsia="Times New Roman" w:hAnsi="Times New Roman" w:cs="Times New Roman"/>
          <w:b/>
          <w:sz w:val="28"/>
          <w:szCs w:val="28"/>
          <w:lang w:eastAsia="ru-RU"/>
        </w:rPr>
      </w:pPr>
      <w:r w:rsidRPr="00795429">
        <w:rPr>
          <w:rFonts w:ascii="Times New Roman" w:eastAsia="Times New Roman" w:hAnsi="Times New Roman" w:cs="Times New Roman"/>
          <w:sz w:val="28"/>
          <w:szCs w:val="28"/>
          <w:lang w:eastAsia="ru-RU"/>
        </w:rPr>
        <w:t>Аналіз показників ефективності використання ресурсів</w:t>
      </w:r>
      <w:r w:rsidRPr="00795429">
        <w:rPr>
          <w:rFonts w:ascii="Times New Roman" w:eastAsia="Times New Roman" w:hAnsi="Times New Roman" w:cs="Times New Roman"/>
          <w:b/>
          <w:sz w:val="28"/>
          <w:szCs w:val="28"/>
          <w:lang w:eastAsia="ru-RU"/>
        </w:rPr>
        <w:t xml:space="preserve"> </w:t>
      </w:r>
      <w:r w:rsidRPr="00795429">
        <w:rPr>
          <w:rFonts w:ascii="Times New Roman" w:eastAsia="Calibri" w:hAnsi="Times New Roman" w:cs="Times New Roman"/>
          <w:sz w:val="28"/>
          <w:szCs w:val="28"/>
        </w:rPr>
        <w:t>ТОВ «АТБ-маркет»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517"/>
        <w:gridCol w:w="4048"/>
        <w:gridCol w:w="988"/>
        <w:gridCol w:w="988"/>
        <w:gridCol w:w="989"/>
        <w:gridCol w:w="1078"/>
        <w:gridCol w:w="803"/>
      </w:tblGrid>
      <w:tr w:rsidR="00B468DF" w:rsidRPr="00795429" w:rsidTr="00225CF4">
        <w:trPr>
          <w:cantSplit/>
          <w:trHeight w:val="397"/>
          <w:jc w:val="center"/>
        </w:trPr>
        <w:tc>
          <w:tcPr>
            <w:tcW w:w="543" w:type="dxa"/>
            <w:vMerge w:val="restart"/>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з/п</w:t>
            </w:r>
          </w:p>
        </w:tc>
        <w:tc>
          <w:tcPr>
            <w:tcW w:w="4272" w:type="dxa"/>
            <w:vMerge w:val="restart"/>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Показники</w:t>
            </w:r>
          </w:p>
        </w:tc>
        <w:tc>
          <w:tcPr>
            <w:tcW w:w="3118" w:type="dxa"/>
            <w:gridSpan w:val="3"/>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Роки</w:t>
            </w:r>
          </w:p>
        </w:tc>
        <w:tc>
          <w:tcPr>
            <w:tcW w:w="1978" w:type="dxa"/>
            <w:gridSpan w:val="2"/>
            <w:vAlign w:val="center"/>
          </w:tcPr>
          <w:p w:rsidR="00B468DF" w:rsidRPr="00795429" w:rsidRDefault="00B468DF" w:rsidP="00225CF4">
            <w:pPr>
              <w:widowControl w:val="0"/>
              <w:autoSpaceDE w:val="0"/>
              <w:autoSpaceDN w:val="0"/>
              <w:adjustRightInd w:val="0"/>
              <w:ind w:left="-85" w:right="-108"/>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Відхилення 2023 р. до 2021 р.</w:t>
            </w:r>
          </w:p>
        </w:tc>
      </w:tr>
      <w:tr w:rsidR="00B468DF" w:rsidRPr="00795429" w:rsidTr="00225CF4">
        <w:trPr>
          <w:cantSplit/>
          <w:trHeight w:val="397"/>
          <w:jc w:val="center"/>
        </w:trPr>
        <w:tc>
          <w:tcPr>
            <w:tcW w:w="543" w:type="dxa"/>
            <w:vMerge/>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p>
        </w:tc>
        <w:tc>
          <w:tcPr>
            <w:tcW w:w="4272" w:type="dxa"/>
            <w:vMerge/>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2021</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2022</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2023</w:t>
            </w:r>
          </w:p>
        </w:tc>
        <w:tc>
          <w:tcPr>
            <w:tcW w:w="1134"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tc>
        <w:tc>
          <w:tcPr>
            <w:tcW w:w="844"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Середньорічна вартість основних засобів, тис. грн.</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23895667</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20763561</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22384988</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-1510679</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-6</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2</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Середньорічна вартість оборотних активів, тис. грн.</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15949226</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17989662</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22832801</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6883575</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43</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3</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Матеріальні витрати, тис. грн.</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662508</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274256</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291028</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-371480</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-56</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4</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Середньооблікова чисельність персоналу, ос.</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60782</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48872</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44094</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-16688</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-27</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5</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Продуктивність праці, тис. грн./на 1 особу</w:t>
            </w:r>
          </w:p>
        </w:tc>
        <w:tc>
          <w:tcPr>
            <w:tcW w:w="1039" w:type="dxa"/>
            <w:vAlign w:val="center"/>
          </w:tcPr>
          <w:p w:rsidR="00B468DF" w:rsidRPr="00795429" w:rsidRDefault="00B468DF" w:rsidP="00225CF4">
            <w:pPr>
              <w:rPr>
                <w:rFonts w:ascii="Times New Roman" w:eastAsia="Times New Roman" w:hAnsi="Times New Roman" w:cs="Times New Roman"/>
                <w:sz w:val="24"/>
                <w:szCs w:val="24"/>
                <w:lang w:eastAsia="ru-RU"/>
              </w:rPr>
            </w:pPr>
            <w:r w:rsidRPr="00795429">
              <w:rPr>
                <w:rFonts w:ascii="Times New Roman" w:hAnsi="Times New Roman" w:cs="Times New Roman"/>
                <w:color w:val="000000"/>
              </w:rPr>
              <w:t>2447,2</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3035,1</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4106,9</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1659,7</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68</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6</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Фондовіддача</w:t>
            </w:r>
          </w:p>
        </w:tc>
        <w:tc>
          <w:tcPr>
            <w:tcW w:w="1039" w:type="dxa"/>
            <w:vAlign w:val="center"/>
          </w:tcPr>
          <w:p w:rsidR="00B468DF" w:rsidRPr="00795429" w:rsidRDefault="00B468DF"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rPr>
              <w:t>6,2</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7,1</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8,1</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1,9</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30</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7</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 xml:space="preserve">Фондомісткість </w:t>
            </w:r>
          </w:p>
        </w:tc>
        <w:tc>
          <w:tcPr>
            <w:tcW w:w="1039" w:type="dxa"/>
            <w:vAlign w:val="center"/>
          </w:tcPr>
          <w:p w:rsidR="00B468DF" w:rsidRPr="00795429" w:rsidRDefault="00B468DF"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rPr>
              <w:t>0,16</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0,14</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0,12</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-0,04</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-23</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8</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Фондоозброєність, тис. грн.</w:t>
            </w:r>
          </w:p>
        </w:tc>
        <w:tc>
          <w:tcPr>
            <w:tcW w:w="1039" w:type="dxa"/>
            <w:vAlign w:val="center"/>
          </w:tcPr>
          <w:p w:rsidR="00B468DF" w:rsidRPr="00795429" w:rsidRDefault="00B468DF" w:rsidP="00225CF4">
            <w:pPr>
              <w:spacing w:before="100" w:beforeAutospacing="1" w:after="100" w:afterAutospacing="1"/>
              <w:rPr>
                <w:rFonts w:ascii="Times New Roman" w:eastAsia="Times New Roman" w:hAnsi="Times New Roman" w:cs="Times New Roman"/>
                <w:sz w:val="24"/>
                <w:szCs w:val="24"/>
                <w:lang w:eastAsia="ru-RU"/>
              </w:rPr>
            </w:pPr>
            <w:r w:rsidRPr="00795429">
              <w:rPr>
                <w:rFonts w:ascii="Times New Roman" w:hAnsi="Times New Roman" w:cs="Times New Roman"/>
                <w:color w:val="000000"/>
              </w:rPr>
              <w:t>393,1</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424,9</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507,7</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114,5</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29</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9</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Коефіцієнт обороту оборотних активів, об.</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9,3</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8,2</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7,9</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-1,4</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10</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Тривалість 1 обороту оборотних активів, дн.</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39</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44</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46</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7</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18</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11</w:t>
            </w:r>
          </w:p>
        </w:tc>
        <w:tc>
          <w:tcPr>
            <w:tcW w:w="4272" w:type="dxa"/>
            <w:vAlign w:val="center"/>
          </w:tcPr>
          <w:p w:rsidR="00B468DF" w:rsidRPr="00795429" w:rsidRDefault="00B468DF"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Матеріаловіддача</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224,5</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540,9</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622,2</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397,7</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177</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12</w:t>
            </w:r>
          </w:p>
        </w:tc>
        <w:tc>
          <w:tcPr>
            <w:tcW w:w="4272" w:type="dxa"/>
            <w:vAlign w:val="center"/>
          </w:tcPr>
          <w:p w:rsidR="00B468DF" w:rsidRPr="00795429" w:rsidRDefault="00B468DF" w:rsidP="00225CF4">
            <w:pPr>
              <w:widowControl w:val="0"/>
              <w:autoSpaceDE w:val="0"/>
              <w:autoSpaceDN w:val="0"/>
              <w:adjustRightInd w:val="0"/>
              <w:ind w:right="-108"/>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 xml:space="preserve">Матеріаломісткість </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0,004</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0,002</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0,002</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-0,003</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-64</w:t>
            </w:r>
          </w:p>
        </w:tc>
      </w:tr>
      <w:tr w:rsidR="00B468DF" w:rsidRPr="00795429" w:rsidTr="00225CF4">
        <w:trPr>
          <w:cantSplit/>
          <w:trHeight w:val="397"/>
          <w:jc w:val="center"/>
        </w:trPr>
        <w:tc>
          <w:tcPr>
            <w:tcW w:w="543"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13</w:t>
            </w:r>
          </w:p>
        </w:tc>
        <w:tc>
          <w:tcPr>
            <w:tcW w:w="4272" w:type="dxa"/>
            <w:vAlign w:val="center"/>
          </w:tcPr>
          <w:p w:rsidR="00B468DF" w:rsidRPr="00795429" w:rsidRDefault="00B468DF" w:rsidP="00225CF4">
            <w:pPr>
              <w:widowControl w:val="0"/>
              <w:autoSpaceDE w:val="0"/>
              <w:autoSpaceDN w:val="0"/>
              <w:adjustRightInd w:val="0"/>
              <w:ind w:right="-108"/>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Рентабельність використання основних і оборотних засобів, %</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34,9</w:t>
            </w:r>
          </w:p>
        </w:tc>
        <w:tc>
          <w:tcPr>
            <w:tcW w:w="1039"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13,5</w:t>
            </w:r>
          </w:p>
        </w:tc>
        <w:tc>
          <w:tcPr>
            <w:tcW w:w="1040" w:type="dxa"/>
            <w:vAlign w:val="center"/>
          </w:tcPr>
          <w:p w:rsidR="00B468DF" w:rsidRPr="00795429" w:rsidRDefault="00B468DF" w:rsidP="00225CF4">
            <w:pPr>
              <w:widowControl w:val="0"/>
              <w:autoSpaceDE w:val="0"/>
              <w:autoSpaceDN w:val="0"/>
              <w:adjustRightInd w:val="0"/>
              <w:rPr>
                <w:rFonts w:ascii="Times New Roman" w:eastAsia="Times New Roman" w:hAnsi="Times New Roman" w:cs="Times New Roman"/>
                <w:sz w:val="24"/>
                <w:szCs w:val="24"/>
                <w:lang w:eastAsia="ru-RU"/>
              </w:rPr>
            </w:pPr>
            <w:r w:rsidRPr="00795429">
              <w:rPr>
                <w:rFonts w:ascii="Times New Roman" w:hAnsi="Times New Roman" w:cs="Times New Roman"/>
                <w:color w:val="000000"/>
              </w:rPr>
              <w:t>-1,9</w:t>
            </w:r>
          </w:p>
        </w:tc>
        <w:tc>
          <w:tcPr>
            <w:tcW w:w="113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-36,8</w:t>
            </w:r>
          </w:p>
        </w:tc>
        <w:tc>
          <w:tcPr>
            <w:tcW w:w="844" w:type="dxa"/>
            <w:vAlign w:val="center"/>
          </w:tcPr>
          <w:p w:rsidR="00B468DF" w:rsidRPr="00795429" w:rsidRDefault="00B468DF"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bl>
    <w:p w:rsidR="00B468DF" w:rsidRPr="00795429" w:rsidRDefault="00B468DF" w:rsidP="00B468DF">
      <w:pPr>
        <w:spacing w:before="120"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[41]</w:t>
      </w:r>
    </w:p>
    <w:p w:rsidR="00B468DF" w:rsidRPr="00795429" w:rsidRDefault="00B468DF" w:rsidP="00F86FAC">
      <w:pPr>
        <w:spacing w:line="360" w:lineRule="auto"/>
        <w:ind w:firstLine="709"/>
        <w:jc w:val="both"/>
        <w:rPr>
          <w:rFonts w:ascii="Times New Roman" w:hAnsi="Times New Roman" w:cs="Times New Roman"/>
          <w:sz w:val="24"/>
          <w:szCs w:val="24"/>
        </w:rPr>
      </w:pPr>
    </w:p>
    <w:p w:rsidR="00F86FAC" w:rsidRPr="00795429" w:rsidRDefault="00F86FAC" w:rsidP="00F86FA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Оцінка ефективності використання цих ресурсів підприємством здійснюється за допомогою таких показників:</w:t>
      </w:r>
    </w:p>
    <w:p w:rsidR="00F86FAC" w:rsidRPr="00795429" w:rsidRDefault="000F3F81" w:rsidP="00F86FA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1) </w:t>
      </w:r>
      <w:r w:rsidR="00F86FAC" w:rsidRPr="00795429">
        <w:rPr>
          <w:rFonts w:ascii="Times New Roman" w:hAnsi="Times New Roman" w:cs="Times New Roman"/>
          <w:sz w:val="28"/>
          <w:szCs w:val="28"/>
        </w:rPr>
        <w:t>Ефективність використання основних засобів</w:t>
      </w:r>
      <w:r w:rsidR="0036064D" w:rsidRPr="00795429">
        <w:rPr>
          <w:rFonts w:ascii="Times New Roman" w:hAnsi="Times New Roman" w:cs="Times New Roman"/>
          <w:sz w:val="28"/>
          <w:szCs w:val="28"/>
        </w:rPr>
        <w:t>.</w:t>
      </w:r>
      <w:r w:rsidR="00F86FAC" w:rsidRPr="00795429">
        <w:rPr>
          <w:rFonts w:ascii="Times New Roman" w:hAnsi="Times New Roman" w:cs="Times New Roman"/>
          <w:sz w:val="28"/>
          <w:szCs w:val="28"/>
        </w:rPr>
        <w:t xml:space="preserve"> У 2021 році на кожну гривню використаних основних засобів було реалізовано продукції на суму 6,2 грн. В 2023 році цей показник зріс до 8,1 грн, що свідчить про покращення ефективності управління основними засобами.</w:t>
      </w:r>
    </w:p>
    <w:p w:rsidR="00F86FAC" w:rsidRPr="00795429" w:rsidRDefault="0036064D" w:rsidP="00F86FA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2) </w:t>
      </w:r>
      <w:r w:rsidR="00F86FAC" w:rsidRPr="00795429">
        <w:rPr>
          <w:rFonts w:ascii="Times New Roman" w:hAnsi="Times New Roman" w:cs="Times New Roman"/>
          <w:sz w:val="28"/>
          <w:szCs w:val="28"/>
        </w:rPr>
        <w:t>Фондомісткість</w:t>
      </w:r>
      <w:r w:rsidRPr="00795429">
        <w:rPr>
          <w:rFonts w:ascii="Times New Roman" w:hAnsi="Times New Roman" w:cs="Times New Roman"/>
          <w:sz w:val="28"/>
          <w:szCs w:val="28"/>
        </w:rPr>
        <w:t xml:space="preserve"> - ц</w:t>
      </w:r>
      <w:r w:rsidR="00F86FAC" w:rsidRPr="00795429">
        <w:rPr>
          <w:rFonts w:ascii="Times New Roman" w:hAnsi="Times New Roman" w:cs="Times New Roman"/>
          <w:sz w:val="28"/>
          <w:szCs w:val="28"/>
        </w:rPr>
        <w:t xml:space="preserve">е зворотний показник до фондовіддачі, що характеризує кількість основних засобів на кожну гривню чистого доходу. </w:t>
      </w:r>
      <w:r w:rsidR="00F86FAC" w:rsidRPr="00795429">
        <w:rPr>
          <w:rFonts w:ascii="Times New Roman" w:hAnsi="Times New Roman" w:cs="Times New Roman"/>
          <w:sz w:val="28"/>
          <w:szCs w:val="28"/>
        </w:rPr>
        <w:lastRenderedPageBreak/>
        <w:t>Зменшення фондомісткості на 0,04 у 2023 році в порівнянні з 2021 роком свідчить про підвищення ефективності використання основних засобів та зниження витрат на їх утримання для забезпечення виробництва.</w:t>
      </w:r>
    </w:p>
    <w:p w:rsidR="00F86FAC" w:rsidRPr="00795429" w:rsidRDefault="0036064D" w:rsidP="00F86FA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3) </w:t>
      </w:r>
      <w:r w:rsidR="00F86FAC" w:rsidRPr="00795429">
        <w:rPr>
          <w:rFonts w:ascii="Times New Roman" w:hAnsi="Times New Roman" w:cs="Times New Roman"/>
          <w:sz w:val="28"/>
          <w:szCs w:val="28"/>
        </w:rPr>
        <w:t>Фондоозброєність</w:t>
      </w:r>
      <w:r w:rsidRPr="00795429">
        <w:rPr>
          <w:rFonts w:ascii="Times New Roman" w:hAnsi="Times New Roman" w:cs="Times New Roman"/>
          <w:sz w:val="28"/>
          <w:szCs w:val="28"/>
        </w:rPr>
        <w:t xml:space="preserve"> в</w:t>
      </w:r>
      <w:r w:rsidR="00F86FAC" w:rsidRPr="00795429">
        <w:rPr>
          <w:rFonts w:ascii="Times New Roman" w:hAnsi="Times New Roman" w:cs="Times New Roman"/>
          <w:sz w:val="28"/>
          <w:szCs w:val="28"/>
        </w:rPr>
        <w:t>изначає, яку величину вартості основних засобів має один працівник у процесі діяльності підприємства. У 2021 році фондоозброєність становила 393,1 тис. грн/чол., а в 2022 році цей показник зріс до 507,5 тис. грн/чол., що вказує на зростання продуктивності праці працівників, оскільки вони працюють з більшими активами.</w:t>
      </w:r>
    </w:p>
    <w:p w:rsidR="00F86FAC" w:rsidRPr="00795429" w:rsidRDefault="00F86FAC" w:rsidP="00F86FAC">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Таким чином, всі наведені показники вказують на покращення ефективності використання ресурсів на підприємстві, що є важливим елементом для забезпечення стабільності та зростання продуктивності ТОВ «АТБ-маркет».</w:t>
      </w:r>
    </w:p>
    <w:p w:rsidR="00B468DF" w:rsidRPr="00795429" w:rsidRDefault="00B468DF"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Коефіцієнт оборотності оборотних активів є важливим показником ефективності використання ресурсів підприємства, оскільки він відображає кількість оборотів, які здійснюються за певний період з оборотними засобами. Нормативне значення цього показника відсутнє, оскільки воно залежить від галузі та специфіки діяльності підприємства.</w:t>
      </w:r>
    </w:p>
    <w:p w:rsidR="00B468DF" w:rsidRPr="00795429" w:rsidRDefault="00B468DF"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За 2023 рік коефіцієнт оборотності оборотних активів ТОВ «АТБ-маркет» становив 7,9. Це означає, що виторг від реалізованої продукції був у 7,9 разів більший за витрати на виробництво і обіг товарів та послуг. Цей результат свідчить про ефективне використання оборотних активів підприємства.</w:t>
      </w:r>
    </w:p>
    <w:p w:rsidR="00B468DF" w:rsidRPr="00795429" w:rsidRDefault="00B468DF"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Однак, з аналізу показників за весь період дослідження видно, що коефіцієнт оборотності зменшився на 1,4. Це означає, що швидкість обороту оборотних активів сповільнилася, що може вказувати на деякі труднощі у використанні ресурсів або на зміни в обсягах виробництва чи продажів.</w:t>
      </w:r>
    </w:p>
    <w:p w:rsidR="00B468DF" w:rsidRPr="00795429" w:rsidRDefault="00B468DF"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Аналіз показників ефективності використання ресурсів ТОВ «АТБ-маркет» показує кілька важливих тенденцій:</w:t>
      </w:r>
    </w:p>
    <w:p w:rsidR="00B468DF" w:rsidRPr="00795429" w:rsidRDefault="00703FC2"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1) </w:t>
      </w:r>
      <w:r w:rsidR="00B468DF" w:rsidRPr="00795429">
        <w:rPr>
          <w:rFonts w:ascii="Times New Roman" w:hAnsi="Times New Roman" w:cs="Times New Roman"/>
          <w:sz w:val="28"/>
          <w:szCs w:val="28"/>
        </w:rPr>
        <w:t xml:space="preserve">Тривалість одного обороту: </w:t>
      </w:r>
      <w:r w:rsidRPr="00795429">
        <w:rPr>
          <w:rFonts w:ascii="Times New Roman" w:hAnsi="Times New Roman" w:cs="Times New Roman"/>
          <w:sz w:val="28"/>
          <w:szCs w:val="28"/>
        </w:rPr>
        <w:t>з</w:t>
      </w:r>
      <w:r w:rsidR="00B468DF" w:rsidRPr="00795429">
        <w:rPr>
          <w:rFonts w:ascii="Times New Roman" w:hAnsi="Times New Roman" w:cs="Times New Roman"/>
          <w:sz w:val="28"/>
          <w:szCs w:val="28"/>
        </w:rPr>
        <w:t xml:space="preserve">більшення цього показника на 7 днів у 2023 році порівняно з 2021 роком свідчить про деяке уповільнення обороту </w:t>
      </w:r>
      <w:r w:rsidR="00B468DF" w:rsidRPr="00795429">
        <w:rPr>
          <w:rFonts w:ascii="Times New Roman" w:hAnsi="Times New Roman" w:cs="Times New Roman"/>
          <w:sz w:val="28"/>
          <w:szCs w:val="28"/>
        </w:rPr>
        <w:lastRenderedPageBreak/>
        <w:t>оборотних активів. Це може бути результатом зниження швидкості перетворення активів в доходи або деякого зростання обсягів запасів, які не реалізуються в очікувані терміни.</w:t>
      </w:r>
    </w:p>
    <w:p w:rsidR="00B468DF" w:rsidRPr="00795429" w:rsidRDefault="00703FC2"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2) </w:t>
      </w:r>
      <w:r w:rsidR="00B468DF" w:rsidRPr="00795429">
        <w:rPr>
          <w:rFonts w:ascii="Times New Roman" w:hAnsi="Times New Roman" w:cs="Times New Roman"/>
          <w:sz w:val="28"/>
          <w:szCs w:val="28"/>
        </w:rPr>
        <w:t>Чисельність персоналу:</w:t>
      </w:r>
      <w:r w:rsidRPr="00795429">
        <w:rPr>
          <w:rFonts w:ascii="Times New Roman" w:hAnsi="Times New Roman" w:cs="Times New Roman"/>
          <w:sz w:val="28"/>
          <w:szCs w:val="28"/>
        </w:rPr>
        <w:t xml:space="preserve"> з</w:t>
      </w:r>
      <w:r w:rsidR="00B468DF" w:rsidRPr="00795429">
        <w:rPr>
          <w:rFonts w:ascii="Times New Roman" w:hAnsi="Times New Roman" w:cs="Times New Roman"/>
          <w:sz w:val="28"/>
          <w:szCs w:val="28"/>
        </w:rPr>
        <w:t>меншення чисельності працівників на 16 688 осіб може бути результатом оптимізації роботи компанії, скорочення витрат на персонал чи автоматизації деяких процесів. Така зміна в кількості працівників може свідчити про спробу знизити витрати або зменшити надлишковий штат.</w:t>
      </w:r>
    </w:p>
    <w:p w:rsidR="00B468DF" w:rsidRPr="00795429" w:rsidRDefault="00703FC2"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3) </w:t>
      </w:r>
      <w:r w:rsidR="00B468DF" w:rsidRPr="00795429">
        <w:rPr>
          <w:rFonts w:ascii="Times New Roman" w:hAnsi="Times New Roman" w:cs="Times New Roman"/>
          <w:sz w:val="28"/>
          <w:szCs w:val="28"/>
        </w:rPr>
        <w:t xml:space="preserve">Продуктивність праці: </w:t>
      </w:r>
      <w:r w:rsidRPr="00795429">
        <w:rPr>
          <w:rFonts w:ascii="Times New Roman" w:hAnsi="Times New Roman" w:cs="Times New Roman"/>
          <w:sz w:val="28"/>
          <w:szCs w:val="28"/>
        </w:rPr>
        <w:t>з</w:t>
      </w:r>
      <w:r w:rsidR="00B468DF" w:rsidRPr="00795429">
        <w:rPr>
          <w:rFonts w:ascii="Times New Roman" w:hAnsi="Times New Roman" w:cs="Times New Roman"/>
          <w:sz w:val="28"/>
          <w:szCs w:val="28"/>
        </w:rPr>
        <w:t>ростання продуктивності праці на 68% є позитивним показником. Це свідчить про ефективніше використання трудових ресурсів, ймовірно, завдяки впровадженню нових технологій або поліпшенню організації праці. Висока продуктивність також може бути наслідком скорочення персоналу з одночасним підвищенням ефективності працівників.</w:t>
      </w:r>
    </w:p>
    <w:p w:rsidR="00B468DF" w:rsidRPr="00795429" w:rsidRDefault="00B468DF" w:rsidP="00B468DF">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Ці показники вказують на важливі аспекти управління ресурсами, зокрема на ефективність використання робочої сили та активів, а також на деякі можливі труднощі з оборотом оборотних активів.</w:t>
      </w:r>
    </w:p>
    <w:p w:rsidR="002B43A6" w:rsidRPr="00795429" w:rsidRDefault="002B43A6" w:rsidP="002B43A6">
      <w:pPr>
        <w:spacing w:line="360" w:lineRule="auto"/>
        <w:ind w:firstLine="709"/>
        <w:jc w:val="both"/>
        <w:rPr>
          <w:rFonts w:ascii="Times New Roman" w:hAnsi="Times New Roman" w:cs="Times New Roman"/>
          <w:sz w:val="28"/>
          <w:szCs w:val="28"/>
        </w:rPr>
      </w:pPr>
      <w:r w:rsidRPr="00795429">
        <w:rPr>
          <w:rFonts w:ascii="Times New Roman" w:eastAsia="Calibri" w:hAnsi="Times New Roman" w:cs="Times New Roman"/>
          <w:sz w:val="28"/>
          <w:szCs w:val="28"/>
        </w:rPr>
        <w:t xml:space="preserve">Дані для </w:t>
      </w:r>
      <w:r w:rsidR="00662280" w:rsidRPr="00795429">
        <w:rPr>
          <w:rFonts w:ascii="Times New Roman" w:eastAsia="Calibri" w:hAnsi="Times New Roman" w:cs="Times New Roman"/>
          <w:sz w:val="28"/>
          <w:szCs w:val="28"/>
        </w:rPr>
        <w:t>діагностики</w:t>
      </w:r>
      <w:r w:rsidRPr="00795429">
        <w:rPr>
          <w:rFonts w:ascii="Times New Roman" w:eastAsia="Calibri" w:hAnsi="Times New Roman" w:cs="Times New Roman"/>
          <w:sz w:val="28"/>
          <w:szCs w:val="28"/>
        </w:rPr>
        <w:t xml:space="preserve"> ділової активності підприємства представлені </w:t>
      </w:r>
      <w:r w:rsidRPr="00795429">
        <w:rPr>
          <w:rFonts w:ascii="Times New Roman" w:hAnsi="Times New Roman" w:cs="Times New Roman"/>
          <w:sz w:val="28"/>
          <w:szCs w:val="28"/>
        </w:rPr>
        <w:t>в табл. 2.7.</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Аналіз показників ефективності показує позитивні зміни у діяльності ТОВ «АТБ-маркет»:</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1) Коефіцієнт загальної оберненості капіталу - зростання цього показника свідчить про підвищення ділової активності підприємства, оскільки на кожну гривню використаних активів було продано більше товарів та послуг. Це вказує на ефективніше використання капіталу для генерування доходів.</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2) Коефіцієнт оборотності власного капіталу - зростання до 39,8% у 2023 році порівняно з 32,8% у 2021 році свідчить про більш ефективне використання власного капіталу, оскільки на кожну гривню власного капіталу підприємство змогло генерувати більше виручки.</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3) Коефіцієнт оборотності запасів - підвищення цього показника в 2023 році порівняно з попередніми роками вказує на ефективніше використання запасів, що сприяє зростанню обсягу реалізації та прибутку підприємства.</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4) Коефіцієнт оборотності кредиторської заборгованості - зростання цього показника свідчить про покращення платоспроможності ТОВ «АТБ-маркет» у відносинах з постачальниками та іншими контрагентами, що позитивно впливає на стабільність і репутацію компанії.</w:t>
      </w:r>
    </w:p>
    <w:p w:rsidR="002B43A6" w:rsidRPr="00795429" w:rsidRDefault="002B43A6" w:rsidP="002B43A6">
      <w:pPr>
        <w:widowControl w:val="0"/>
        <w:spacing w:line="360" w:lineRule="auto"/>
        <w:ind w:right="-26" w:firstLine="851"/>
        <w:jc w:val="right"/>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t>Таблиця 2.7.</w:t>
      </w:r>
    </w:p>
    <w:p w:rsidR="002B43A6" w:rsidRPr="00795429" w:rsidRDefault="002B43A6" w:rsidP="002B43A6">
      <w:pPr>
        <w:widowControl w:val="0"/>
        <w:spacing w:line="360" w:lineRule="auto"/>
        <w:ind w:right="-26"/>
        <w:rPr>
          <w:rFonts w:ascii="Times New Roman" w:eastAsia="Times New Roman" w:hAnsi="Times New Roman" w:cs="Times New Roman"/>
          <w:sz w:val="28"/>
          <w:szCs w:val="28"/>
          <w:lang w:eastAsia="ru-RU"/>
        </w:rPr>
      </w:pPr>
      <w:r w:rsidRPr="00795429">
        <w:rPr>
          <w:rFonts w:ascii="Times New Roman" w:eastAsia="Times New Roman" w:hAnsi="Times New Roman" w:cs="Times New Roman"/>
          <w:sz w:val="28"/>
          <w:szCs w:val="28"/>
          <w:lang w:eastAsia="ru-RU"/>
        </w:rPr>
        <w:t xml:space="preserve">Аналіз ділової активності </w:t>
      </w:r>
      <w:r w:rsidRPr="00795429">
        <w:rPr>
          <w:rFonts w:ascii="Times New Roman" w:eastAsia="Calibri" w:hAnsi="Times New Roman" w:cs="Times New Roman"/>
          <w:sz w:val="28"/>
          <w:szCs w:val="28"/>
        </w:rPr>
        <w:t>ТОВ «АТБ-маркет»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46"/>
        <w:gridCol w:w="4124"/>
        <w:gridCol w:w="1022"/>
        <w:gridCol w:w="1023"/>
        <w:gridCol w:w="936"/>
        <w:gridCol w:w="1332"/>
        <w:gridCol w:w="628"/>
      </w:tblGrid>
      <w:tr w:rsidR="002B43A6" w:rsidRPr="00795429" w:rsidTr="00CC3764">
        <w:trPr>
          <w:trHeight w:val="454"/>
        </w:trPr>
        <w:tc>
          <w:tcPr>
            <w:tcW w:w="184" w:type="pct"/>
            <w:vMerge w:val="restar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 з/п</w:t>
            </w:r>
          </w:p>
        </w:tc>
        <w:tc>
          <w:tcPr>
            <w:tcW w:w="2205" w:type="pct"/>
            <w:vMerge w:val="restar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Показники</w:t>
            </w:r>
          </w:p>
        </w:tc>
        <w:tc>
          <w:tcPr>
            <w:tcW w:w="1542" w:type="pct"/>
            <w:gridSpan w:val="3"/>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Роки</w:t>
            </w:r>
          </w:p>
        </w:tc>
        <w:tc>
          <w:tcPr>
            <w:tcW w:w="1069" w:type="pct"/>
            <w:gridSpan w:val="2"/>
            <w:tcBorders>
              <w:top w:val="single" w:sz="4" w:space="0" w:color="auto"/>
              <w:left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bCs/>
                <w:sz w:val="24"/>
                <w:szCs w:val="24"/>
                <w:lang w:eastAsia="ru-RU"/>
              </w:rPr>
            </w:pPr>
            <w:r w:rsidRPr="00795429">
              <w:rPr>
                <w:rFonts w:ascii="Times New Roman" w:eastAsia="Times New Roman" w:hAnsi="Times New Roman" w:cs="Times New Roman"/>
                <w:bCs/>
                <w:sz w:val="24"/>
                <w:szCs w:val="24"/>
                <w:lang w:eastAsia="ru-RU"/>
              </w:rPr>
              <w:t xml:space="preserve">Відхилення </w:t>
            </w:r>
          </w:p>
          <w:p w:rsidR="002B43A6" w:rsidRPr="00795429" w:rsidRDefault="002B43A6" w:rsidP="00225CF4">
            <w:pPr>
              <w:widowControl w:val="0"/>
              <w:ind w:left="-31" w:right="-28"/>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bCs/>
                <w:sz w:val="24"/>
                <w:szCs w:val="24"/>
                <w:lang w:eastAsia="ru-RU"/>
              </w:rPr>
              <w:t>2023 р. до 2021 р.</w:t>
            </w:r>
          </w:p>
        </w:tc>
      </w:tr>
      <w:tr w:rsidR="002B43A6" w:rsidRPr="00795429" w:rsidTr="00CC3764">
        <w:trPr>
          <w:trHeight w:val="454"/>
        </w:trPr>
        <w:tc>
          <w:tcPr>
            <w:tcW w:w="184" w:type="pct"/>
            <w:vMerge/>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p>
        </w:tc>
        <w:tc>
          <w:tcPr>
            <w:tcW w:w="2205" w:type="pct"/>
            <w:vMerge/>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2021</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2022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2023</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autoSpaceDE w:val="0"/>
              <w:autoSpaceDN w:val="0"/>
              <w:adjustRightInd w:val="0"/>
              <w:jc w:val="left"/>
              <w:rPr>
                <w:rFonts w:ascii="Times New Roman" w:eastAsia="Times New Roman" w:hAnsi="Times New Roman" w:cs="Times New Roman"/>
                <w:sz w:val="24"/>
                <w:szCs w:val="24"/>
                <w:lang w:eastAsia="ru-RU"/>
              </w:rPr>
            </w:pPr>
            <w:r w:rsidRPr="00795429">
              <w:rPr>
                <w:rFonts w:ascii="Times New Roman" w:eastAsia="Times New Roman" w:hAnsi="Times New Roman" w:cs="Times New Roman"/>
                <w:sz w:val="24"/>
                <w:szCs w:val="24"/>
                <w:lang w:eastAsia="ru-RU"/>
              </w:rPr>
              <w:t>Вартість активів, тис. грн.</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42395449</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41380400</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47507642</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5112193</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12</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2</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Коефіцієнт оборотності активів</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3,5</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3,6</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3,8</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0,3</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3</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Тривалість обороту активів (дні)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104</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102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117</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13</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12</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4</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Вартість власного капіталу, тис. грн.</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4530807</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5263942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4545998</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15191</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5</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Коефіцієнт оборотності власного капіталу</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32,8</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28,2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39,8</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7,0</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6</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Тривалість обороту власного капіталу (дні)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11</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13</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11</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7</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Вартість запасів</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7771596</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8625581</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8370136</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598540</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8</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Коефіцієнт оборотності запасів</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19,1</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17,2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21,6</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2,5</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9</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Тривалість обороту запасів (дні)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19</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21</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21</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10</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Частка дебіторської заборгованості в загальному обсязі оборотних активів, %</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4,6</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5,0</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4,1</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-0,5</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11</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Вартість дебіторської  заборгованість, тис. грн.</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726885</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905361</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937700</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210815</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29</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12</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Коефіцієнт оборотності дебіторської заборгованості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204,6</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163,8</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193,1</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-11,5</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13</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Тривалість обороту дебіторської заборгованості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29</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14</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sz w:val="24"/>
                <w:szCs w:val="24"/>
                <w:lang w:eastAsia="ru-RU"/>
              </w:rPr>
              <w:t>Вартість кредиторської заборгованість, тис. грн.</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37864642</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36116458</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42961644</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5097002</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13</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15</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Коефіцієнт оборотності кредиторської заборгованості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3,9</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4,1</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4,2</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0,3</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w:t>
            </w:r>
          </w:p>
        </w:tc>
      </w:tr>
      <w:tr w:rsidR="002B43A6" w:rsidRPr="00795429" w:rsidTr="00CC3764">
        <w:trPr>
          <w:trHeight w:val="454"/>
        </w:trPr>
        <w:tc>
          <w:tcPr>
            <w:tcW w:w="184"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16</w:t>
            </w:r>
          </w:p>
        </w:tc>
        <w:tc>
          <w:tcPr>
            <w:tcW w:w="2205"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jc w:val="left"/>
              <w:rPr>
                <w:rFonts w:ascii="Times New Roman" w:eastAsia="Times New Roman" w:hAnsi="Times New Roman" w:cs="Times New Roman"/>
                <w:color w:val="000000"/>
                <w:sz w:val="24"/>
                <w:szCs w:val="24"/>
                <w:lang w:eastAsia="ru-RU"/>
              </w:rPr>
            </w:pPr>
            <w:r w:rsidRPr="00795429">
              <w:rPr>
                <w:rFonts w:ascii="Times New Roman" w:eastAsia="Times New Roman" w:hAnsi="Times New Roman" w:cs="Times New Roman"/>
                <w:color w:val="000000"/>
                <w:sz w:val="24"/>
                <w:szCs w:val="24"/>
                <w:lang w:eastAsia="ru-RU"/>
              </w:rPr>
              <w:t>Тривалість обороту кредиторської заборгованості</w:t>
            </w:r>
          </w:p>
        </w:tc>
        <w:tc>
          <w:tcPr>
            <w:tcW w:w="556"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93</w:t>
            </w:r>
          </w:p>
        </w:tc>
        <w:tc>
          <w:tcPr>
            <w:tcW w:w="55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89</w:t>
            </w:r>
          </w:p>
        </w:tc>
        <w:tc>
          <w:tcPr>
            <w:tcW w:w="430"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87</w:t>
            </w:r>
          </w:p>
        </w:tc>
        <w:tc>
          <w:tcPr>
            <w:tcW w:w="721"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-6</w:t>
            </w:r>
          </w:p>
        </w:tc>
        <w:tc>
          <w:tcPr>
            <w:tcW w:w="347" w:type="pct"/>
            <w:tcBorders>
              <w:top w:val="single" w:sz="4" w:space="0" w:color="auto"/>
              <w:left w:val="single" w:sz="4" w:space="0" w:color="auto"/>
              <w:bottom w:val="single" w:sz="4" w:space="0" w:color="auto"/>
              <w:right w:val="single" w:sz="4" w:space="0" w:color="auto"/>
            </w:tcBorders>
            <w:vAlign w:val="center"/>
          </w:tcPr>
          <w:p w:rsidR="002B43A6" w:rsidRPr="00795429" w:rsidRDefault="002B43A6" w:rsidP="00225CF4">
            <w:pPr>
              <w:widowControl w:val="0"/>
              <w:rPr>
                <w:rFonts w:ascii="Times New Roman" w:eastAsia="Times New Roman" w:hAnsi="Times New Roman" w:cs="Times New Roman"/>
                <w:color w:val="000000"/>
                <w:sz w:val="24"/>
                <w:szCs w:val="24"/>
                <w:lang w:eastAsia="ru-RU"/>
              </w:rPr>
            </w:pPr>
            <w:r w:rsidRPr="00795429">
              <w:rPr>
                <w:rFonts w:ascii="Times New Roman" w:hAnsi="Times New Roman" w:cs="Times New Roman"/>
                <w:color w:val="000000"/>
              </w:rPr>
              <w:t>-7</w:t>
            </w:r>
          </w:p>
        </w:tc>
      </w:tr>
    </w:tbl>
    <w:p w:rsidR="002B43A6" w:rsidRPr="00795429" w:rsidRDefault="002B43A6" w:rsidP="002B43A6">
      <w:pPr>
        <w:spacing w:before="120" w:line="360" w:lineRule="auto"/>
        <w:ind w:firstLine="567"/>
        <w:jc w:val="both"/>
        <w:rPr>
          <w:rFonts w:ascii="Times New Roman" w:eastAsia="Calibri" w:hAnsi="Times New Roman" w:cs="Times New Roman"/>
          <w:i/>
          <w:iCs/>
          <w:sz w:val="24"/>
          <w:szCs w:val="24"/>
        </w:rPr>
      </w:pPr>
      <w:r w:rsidRPr="00795429">
        <w:rPr>
          <w:rFonts w:ascii="Times New Roman" w:eastAsia="Calibri" w:hAnsi="Times New Roman" w:cs="Times New Roman"/>
          <w:i/>
          <w:iCs/>
          <w:sz w:val="24"/>
          <w:szCs w:val="24"/>
        </w:rPr>
        <w:t>*Джерело: розраховано на основі фінансової звітності підприємства [</w:t>
      </w:r>
      <w:r w:rsidR="00BB2364" w:rsidRPr="00795429">
        <w:rPr>
          <w:rFonts w:ascii="Times New Roman" w:eastAsia="Calibri" w:hAnsi="Times New Roman" w:cs="Times New Roman"/>
          <w:i/>
          <w:iCs/>
          <w:sz w:val="24"/>
          <w:szCs w:val="24"/>
        </w:rPr>
        <w:t>41</w:t>
      </w:r>
      <w:r w:rsidRPr="00795429">
        <w:rPr>
          <w:rFonts w:ascii="Times New Roman" w:eastAsia="Calibri" w:hAnsi="Times New Roman" w:cs="Times New Roman"/>
          <w:i/>
          <w:iCs/>
          <w:sz w:val="24"/>
          <w:szCs w:val="24"/>
        </w:rPr>
        <w:t>]</w:t>
      </w:r>
    </w:p>
    <w:p w:rsidR="002B43A6" w:rsidRPr="00795429" w:rsidRDefault="002B43A6" w:rsidP="00B468DF">
      <w:pPr>
        <w:spacing w:line="360" w:lineRule="auto"/>
        <w:ind w:firstLine="709"/>
        <w:jc w:val="both"/>
        <w:rPr>
          <w:rFonts w:ascii="Times New Roman" w:hAnsi="Times New Roman" w:cs="Times New Roman"/>
          <w:sz w:val="24"/>
          <w:szCs w:val="24"/>
        </w:rPr>
      </w:pP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Загалом, ці показники вказують на позитивні тенденції в управлінні ресурсами та фінансами підприємства, зокрема на зростання ділової активності, ефективніше використання капіталу і запасів, а також поліпшення фінансової стійкості.</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Отже, ТОВ «АТБ-маркет» перебуває на етапі зрілості у своєму життєвому циклі, що характеризується наступними особливостями:</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1. Стандартизація процесів а саме внутрішні процеси підприємства піддаються стандартизації, що дозволяє підвищити ефективність та зменшити варіативність операцій. Це дозволяє оптимізувати витрати та покращити якість обслуговування.</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2. Ускладнення організаційної структури. В організації зростає складність, що зумовлено як збільшенням масштабів підприємства, так і необхідністю більш детального управління на різних рівнях. Це включає створення нових департаментів та підрозділів для спеціалізованого управління різними функціями компанії.</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3. Вузька спеціалізація працівників. Підвищення спеціалізації робочої сили дозволяє досягти високого рівня професіоналізму в кожній сфері діяльності підприємства. Це також може призвести до зростання ефективності за рахунок скорочення часу на навчання та інтеграцію нових технологій.</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4. Зростання відповідальності підрозділів - кожен підрозділ отримує більше відповідальності за свої операції, що підвищує мотивацію працівників і сприяє досягненню високих результатів у межах їх компетенції.</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5. Посилення контролю та делегування повноважень, тобто керівництво отримує більше повноважень для здійснення контролю, водночас частина цих повноважень делегується на нижчі рівні для підвищення гнучкості управлінських рішень і швидкості прийняття рішень на місцях.</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lastRenderedPageBreak/>
        <w:t>6. Підтримка внутрішніх ініціатив - впровадження стратегій, що заохочують ініціативу працівників і підрозділів, сприяє інноваційності та розвитку. Ці ініціативи часто стають джерелом нових ідей, які допомагають покращити робочі процеси та розвивати нові напрями бізнесу.</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7. Департаменталізація. Структурні зміни дозволяють ефективно проводити кадрові заміни, підтримуючи безперервність виробничих процесів і зберігаючи стабільність у роботі організації.</w:t>
      </w:r>
    </w:p>
    <w:p w:rsidR="00183870" w:rsidRPr="00795429" w:rsidRDefault="00183870" w:rsidP="00183870">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Загалом, для ТОВ «АТБ-маркет» на етапі зрілості ключовим завданням є підвищення ефективності на всіх рівнях діяльності, що включає оптимізацію внутрішніх та зовнішніх процесів, зокрема управління персоналом і виробничими потоками.</w:t>
      </w:r>
    </w:p>
    <w:p w:rsidR="00183870" w:rsidRPr="00795429" w:rsidRDefault="00183870" w:rsidP="00183870">
      <w:pPr>
        <w:spacing w:line="360" w:lineRule="auto"/>
        <w:ind w:firstLine="709"/>
        <w:jc w:val="both"/>
        <w:rPr>
          <w:rFonts w:ascii="Times New Roman" w:hAnsi="Times New Roman" w:cs="Times New Roman"/>
          <w:sz w:val="28"/>
          <w:szCs w:val="28"/>
        </w:rPr>
      </w:pPr>
    </w:p>
    <w:p w:rsidR="00B468DF" w:rsidRPr="00795429" w:rsidRDefault="004874B6" w:rsidP="003A1843">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2.3. </w:t>
      </w:r>
      <w:r w:rsidR="003A1843" w:rsidRPr="00795429">
        <w:rPr>
          <w:rFonts w:ascii="Times New Roman" w:hAnsi="Times New Roman" w:cs="Times New Roman"/>
          <w:sz w:val="28"/>
          <w:szCs w:val="28"/>
        </w:rPr>
        <w:t>Аналіз забезпечення сталого розвитку компанії «АТБ-Маркет» на засадах антикризового управління</w:t>
      </w:r>
    </w:p>
    <w:p w:rsidR="00CC3764" w:rsidRPr="00795429" w:rsidRDefault="00CC3764" w:rsidP="003A1843">
      <w:pPr>
        <w:spacing w:line="360" w:lineRule="auto"/>
        <w:ind w:firstLine="709"/>
        <w:jc w:val="both"/>
        <w:rPr>
          <w:rFonts w:ascii="Times New Roman" w:hAnsi="Times New Roman" w:cs="Times New Roman"/>
          <w:sz w:val="28"/>
          <w:szCs w:val="28"/>
        </w:rPr>
      </w:pP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SWOT-аналіз компанії дозволяє не лише оцінити поточний стан і виявити сильні та слабкі сторони, але й визначити можливості для розвитку, а також потенційні загрози. Завдяки цьому аналізу «АТБ-Маркет» може адаптуватися до умов кризи та вдосконалювати свій механізм антикризового управління. На прикладі компанії «АТБ-Маркет» можна побачити такий аналіз (табл. 2.8). «АТБ-Маркет» має суттєві конкурентні переваги, включно зі своєю масштабною мережею, низькими цінами та ефективною логістикою. Однак, для підтримки сталого розвитку компанії важливо розвивати онлайн-торгівлю, інвестувати в екологічні ініціативи та шукати нові можливості для диверсифікації, особливо в умовах високої конкуренції та нестабільної економічної ситуації.</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Основні напрямки дій для досягнення сталого розвитку «АТБ-Маркет» включають:</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1) енергоефективність та екологічність;</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2) залучення працівників;</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lastRenderedPageBreak/>
        <w:t>3) етичність та соціальна відповідальність;</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4) реакція на зовнішні виклики;</w:t>
      </w:r>
    </w:p>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5) інновації та цифровізація.</w:t>
      </w:r>
    </w:p>
    <w:p w:rsidR="004874B6" w:rsidRPr="00795429" w:rsidRDefault="004874B6" w:rsidP="004874B6">
      <w:pPr>
        <w:pStyle w:val="a3"/>
        <w:spacing w:before="0" w:beforeAutospacing="0" w:after="0" w:afterAutospacing="0" w:line="360" w:lineRule="auto"/>
        <w:ind w:firstLine="709"/>
        <w:jc w:val="both"/>
        <w:rPr>
          <w:color w:val="000000" w:themeColor="text1"/>
          <w:sz w:val="28"/>
          <w:szCs w:val="28"/>
          <w:lang w:val="uk-UA"/>
        </w:rPr>
      </w:pPr>
      <w:r w:rsidRPr="00795429">
        <w:rPr>
          <w:bCs/>
          <w:color w:val="000000" w:themeColor="text1"/>
          <w:sz w:val="28"/>
          <w:szCs w:val="28"/>
          <w:lang w:val="uk-UA"/>
        </w:rPr>
        <w:t xml:space="preserve">Для забезпечення сталого розвитку «АТБ-Маркет» має поєднувати інноваційні підходи з екологічною та соціальною відповідальністю. </w:t>
      </w:r>
    </w:p>
    <w:p w:rsidR="004874B6" w:rsidRPr="00795429" w:rsidRDefault="004874B6" w:rsidP="004874B6">
      <w:pPr>
        <w:pStyle w:val="a3"/>
        <w:spacing w:before="0" w:beforeAutospacing="0" w:after="0" w:afterAutospacing="0" w:line="360" w:lineRule="auto"/>
        <w:ind w:firstLine="709"/>
        <w:jc w:val="right"/>
        <w:rPr>
          <w:color w:val="000000" w:themeColor="text1"/>
          <w:sz w:val="28"/>
          <w:szCs w:val="28"/>
          <w:lang w:val="uk-UA"/>
        </w:rPr>
      </w:pPr>
      <w:r w:rsidRPr="00795429">
        <w:rPr>
          <w:color w:val="000000" w:themeColor="text1"/>
          <w:sz w:val="28"/>
          <w:szCs w:val="28"/>
          <w:lang w:val="uk-UA"/>
        </w:rPr>
        <w:t>Таблиця 2.8.</w:t>
      </w:r>
    </w:p>
    <w:p w:rsidR="004874B6" w:rsidRPr="00795429" w:rsidRDefault="004874B6" w:rsidP="00CC3764">
      <w:pPr>
        <w:pStyle w:val="a3"/>
        <w:spacing w:before="0" w:beforeAutospacing="0" w:after="0" w:afterAutospacing="0"/>
        <w:jc w:val="center"/>
        <w:rPr>
          <w:color w:val="000000" w:themeColor="text1"/>
          <w:sz w:val="28"/>
          <w:szCs w:val="28"/>
          <w:lang w:val="uk-UA"/>
        </w:rPr>
      </w:pPr>
      <w:r w:rsidRPr="00795429">
        <w:rPr>
          <w:color w:val="000000" w:themeColor="text1"/>
          <w:sz w:val="28"/>
          <w:szCs w:val="28"/>
          <w:lang w:val="uk-UA"/>
        </w:rPr>
        <w:t>SWOT-аналіз формування механізму забезпечення сталого</w:t>
      </w:r>
    </w:p>
    <w:p w:rsidR="004874B6" w:rsidRPr="00795429" w:rsidRDefault="004874B6" w:rsidP="00CC3764">
      <w:pPr>
        <w:pStyle w:val="a3"/>
        <w:spacing w:before="0" w:beforeAutospacing="0" w:after="0" w:afterAutospacing="0"/>
        <w:jc w:val="center"/>
        <w:rPr>
          <w:color w:val="000000" w:themeColor="text1"/>
          <w:sz w:val="28"/>
          <w:szCs w:val="28"/>
          <w:lang w:val="uk-UA"/>
        </w:rPr>
      </w:pPr>
      <w:r w:rsidRPr="00795429">
        <w:rPr>
          <w:color w:val="000000" w:themeColor="text1"/>
          <w:sz w:val="28"/>
          <w:szCs w:val="28"/>
          <w:lang w:val="uk-UA"/>
        </w:rPr>
        <w:t xml:space="preserve"> розвитку</w:t>
      </w:r>
      <w:r w:rsidRPr="00795429">
        <w:rPr>
          <w:bCs/>
          <w:color w:val="000000" w:themeColor="text1"/>
          <w:sz w:val="28"/>
          <w:szCs w:val="28"/>
          <w:lang w:val="uk-UA"/>
        </w:rPr>
        <w:t xml:space="preserve"> компанії «АТБ-Маркет»</w:t>
      </w:r>
      <w:r w:rsidRPr="00795429">
        <w:rPr>
          <w:color w:val="000000" w:themeColor="text1"/>
          <w:lang w:val="uk-UA"/>
        </w:rPr>
        <w:t xml:space="preserve"> </w:t>
      </w:r>
      <w:r w:rsidRPr="00795429">
        <w:rPr>
          <w:color w:val="000000" w:themeColor="text1"/>
          <w:sz w:val="28"/>
          <w:szCs w:val="28"/>
          <w:lang w:val="uk-UA"/>
        </w:rPr>
        <w:t>на засадах антикризового управління</w:t>
      </w:r>
    </w:p>
    <w:tbl>
      <w:tblPr>
        <w:tblStyle w:val="a4"/>
        <w:tblW w:w="0" w:type="auto"/>
        <w:tblLook w:val="04A0"/>
      </w:tblPr>
      <w:tblGrid>
        <w:gridCol w:w="4672"/>
        <w:gridCol w:w="4673"/>
      </w:tblGrid>
      <w:tr w:rsidR="004874B6" w:rsidRPr="00795429" w:rsidTr="00225CF4">
        <w:tc>
          <w:tcPr>
            <w:tcW w:w="4672" w:type="dxa"/>
          </w:tcPr>
          <w:p w:rsidR="004874B6" w:rsidRPr="00795429" w:rsidRDefault="004874B6" w:rsidP="00225CF4">
            <w:pPr>
              <w:pStyle w:val="a3"/>
              <w:spacing w:before="0" w:beforeAutospacing="0" w:after="0" w:afterAutospacing="0"/>
              <w:jc w:val="center"/>
              <w:rPr>
                <w:b/>
                <w:bCs/>
                <w:color w:val="000000" w:themeColor="text1"/>
                <w:sz w:val="28"/>
                <w:szCs w:val="28"/>
                <w:lang w:val="uk-UA"/>
              </w:rPr>
            </w:pPr>
            <w:r w:rsidRPr="00795429">
              <w:rPr>
                <w:b/>
                <w:bCs/>
                <w:color w:val="000000" w:themeColor="text1"/>
                <w:lang w:val="uk-UA"/>
              </w:rPr>
              <w:t>Сильні сторони (Strengths)</w:t>
            </w:r>
          </w:p>
        </w:tc>
        <w:tc>
          <w:tcPr>
            <w:tcW w:w="4673" w:type="dxa"/>
          </w:tcPr>
          <w:p w:rsidR="004874B6" w:rsidRPr="00795429" w:rsidRDefault="004874B6" w:rsidP="00225CF4">
            <w:pPr>
              <w:pStyle w:val="a3"/>
              <w:spacing w:before="0" w:beforeAutospacing="0" w:after="0" w:afterAutospacing="0"/>
              <w:jc w:val="center"/>
              <w:rPr>
                <w:b/>
                <w:bCs/>
                <w:color w:val="000000" w:themeColor="text1"/>
                <w:sz w:val="28"/>
                <w:szCs w:val="28"/>
                <w:lang w:val="uk-UA"/>
              </w:rPr>
            </w:pPr>
            <w:r w:rsidRPr="00795429">
              <w:rPr>
                <w:b/>
                <w:bCs/>
                <w:color w:val="000000" w:themeColor="text1"/>
                <w:lang w:val="uk-UA"/>
              </w:rPr>
              <w:t>Слабкі сторони (Weaknesses)</w:t>
            </w:r>
          </w:p>
        </w:tc>
      </w:tr>
      <w:tr w:rsidR="004874B6" w:rsidRPr="00795429" w:rsidTr="00225CF4">
        <w:tc>
          <w:tcPr>
            <w:tcW w:w="4672" w:type="dxa"/>
          </w:tcPr>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 xml:space="preserve">Широка мережа магазинів: </w:t>
            </w:r>
            <w:r w:rsidRPr="00795429">
              <w:rPr>
                <w:rFonts w:ascii="Times New Roman" w:eastAsia="Times New Roman" w:hAnsi="Times New Roman" w:cs="Times New Roman"/>
                <w:color w:val="000000" w:themeColor="text1"/>
                <w:sz w:val="24"/>
                <w:szCs w:val="24"/>
                <w:lang w:eastAsia="ru-RU"/>
              </w:rPr>
              <w:t>найбільша роздрібна мережа в Україні з понад 1300 магазинами, що забезпечує високу доступність для споживачів.</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Конкурентна цінова політика:</w:t>
            </w:r>
            <w:r w:rsidRPr="00795429">
              <w:rPr>
                <w:rFonts w:ascii="Times New Roman" w:eastAsia="Times New Roman" w:hAnsi="Times New Roman" w:cs="Times New Roman"/>
                <w:color w:val="000000" w:themeColor="text1"/>
                <w:sz w:val="24"/>
                <w:szCs w:val="24"/>
                <w:lang w:eastAsia="ru-RU"/>
              </w:rPr>
              <w:t xml:space="preserve"> низькі ціни завдяки власній логістиці, оптовим закупівлям і прямим контрактам з постачальниками.</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Власні торгові марки (Private Label):</w:t>
            </w:r>
            <w:r w:rsidRPr="00795429">
              <w:rPr>
                <w:rFonts w:ascii="Times New Roman" w:eastAsia="Times New Roman" w:hAnsi="Times New Roman" w:cs="Times New Roman"/>
                <w:color w:val="000000" w:themeColor="text1"/>
                <w:sz w:val="24"/>
                <w:szCs w:val="24"/>
                <w:lang w:eastAsia="ru-RU"/>
              </w:rPr>
              <w:t xml:space="preserve"> пропозиція товарів під власним брендом за вигідними цінами.</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Ефективна логістика:</w:t>
            </w:r>
            <w:r w:rsidRPr="00795429">
              <w:rPr>
                <w:rFonts w:ascii="Times New Roman" w:eastAsia="Times New Roman" w:hAnsi="Times New Roman" w:cs="Times New Roman"/>
                <w:color w:val="000000" w:themeColor="text1"/>
                <w:sz w:val="24"/>
                <w:szCs w:val="24"/>
                <w:lang w:eastAsia="ru-RU"/>
              </w:rPr>
              <w:t xml:space="preserve"> автоматизовані логістичні центри та транспортна інфраструктура забезпечують швидке постачання товарів.</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Висока пізнаваність бренду</w:t>
            </w:r>
            <w:r w:rsidRPr="00795429">
              <w:rPr>
                <w:rFonts w:ascii="Times New Roman" w:eastAsia="Times New Roman" w:hAnsi="Times New Roman" w:cs="Times New Roman"/>
                <w:color w:val="000000" w:themeColor="text1"/>
                <w:sz w:val="24"/>
                <w:szCs w:val="24"/>
                <w:lang w:eastAsia="ru-RU"/>
              </w:rPr>
              <w:t>: популярність серед споживачів, особливо в сегменті середнього та низького доходу.</w:t>
            </w:r>
          </w:p>
          <w:p w:rsidR="004874B6" w:rsidRPr="00795429" w:rsidRDefault="004874B6" w:rsidP="00225CF4">
            <w:pPr>
              <w:pStyle w:val="a3"/>
              <w:spacing w:before="0" w:beforeAutospacing="0" w:after="0" w:afterAutospacing="0"/>
              <w:jc w:val="both"/>
              <w:rPr>
                <w:color w:val="000000" w:themeColor="text1"/>
                <w:sz w:val="28"/>
                <w:szCs w:val="28"/>
                <w:lang w:val="uk-UA"/>
              </w:rPr>
            </w:pPr>
            <w:r w:rsidRPr="00795429">
              <w:rPr>
                <w:i/>
                <w:iCs/>
                <w:color w:val="000000" w:themeColor="text1"/>
                <w:lang w:val="uk-UA"/>
              </w:rPr>
              <w:t>Диверсифікація асортименту:</w:t>
            </w:r>
            <w:r w:rsidRPr="00795429">
              <w:rPr>
                <w:color w:val="000000" w:themeColor="text1"/>
                <w:lang w:val="uk-UA"/>
              </w:rPr>
              <w:t xml:space="preserve"> широкий вибір товарів, включно з продуктами харчування, побутовою хімією, товарами для дому.</w:t>
            </w:r>
          </w:p>
        </w:tc>
        <w:tc>
          <w:tcPr>
            <w:tcW w:w="4673" w:type="dxa"/>
          </w:tcPr>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 xml:space="preserve">Залежність від економічної ситуації в Україні: </w:t>
            </w:r>
            <w:r w:rsidRPr="00795429">
              <w:rPr>
                <w:rFonts w:ascii="Times New Roman" w:eastAsia="Times New Roman" w:hAnsi="Times New Roman" w:cs="Times New Roman"/>
                <w:color w:val="000000" w:themeColor="text1"/>
                <w:sz w:val="24"/>
                <w:szCs w:val="24"/>
                <w:lang w:eastAsia="ru-RU"/>
              </w:rPr>
              <w:t>споживчий попит може змінюватися залежно від інфляції та купівельної спроможності.</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Обмеження в преміум-сегменті:</w:t>
            </w:r>
            <w:r w:rsidRPr="00795429">
              <w:rPr>
                <w:rFonts w:ascii="Times New Roman" w:eastAsia="Times New Roman" w:hAnsi="Times New Roman" w:cs="Times New Roman"/>
                <w:color w:val="000000" w:themeColor="text1"/>
                <w:sz w:val="24"/>
                <w:szCs w:val="24"/>
                <w:lang w:eastAsia="ru-RU"/>
              </w:rPr>
              <w:t xml:space="preserve"> фокус на бюджетний сегмент не завжди відповідає потребам заможних споживачів.</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Мінімальні інвестиції у маркетингові кампанії</w:t>
            </w:r>
            <w:r w:rsidRPr="00795429">
              <w:rPr>
                <w:rFonts w:ascii="Times New Roman" w:eastAsia="Times New Roman" w:hAnsi="Times New Roman" w:cs="Times New Roman"/>
                <w:color w:val="000000" w:themeColor="text1"/>
                <w:sz w:val="24"/>
                <w:szCs w:val="24"/>
                <w:lang w:eastAsia="ru-RU"/>
              </w:rPr>
              <w:t>: низький рівень рекламної активності порівняно з міжнародними конкурентами.</w:t>
            </w:r>
          </w:p>
          <w:p w:rsidR="004874B6" w:rsidRPr="00795429" w:rsidRDefault="004874B6" w:rsidP="00225CF4">
            <w:pPr>
              <w:pStyle w:val="a3"/>
              <w:spacing w:before="0" w:beforeAutospacing="0" w:after="0" w:afterAutospacing="0"/>
              <w:jc w:val="both"/>
              <w:rPr>
                <w:color w:val="000000" w:themeColor="text1"/>
                <w:sz w:val="28"/>
                <w:szCs w:val="28"/>
                <w:lang w:val="uk-UA"/>
              </w:rPr>
            </w:pPr>
            <w:r w:rsidRPr="00795429">
              <w:rPr>
                <w:i/>
                <w:iCs/>
                <w:color w:val="000000" w:themeColor="text1"/>
                <w:lang w:val="uk-UA"/>
              </w:rPr>
              <w:t>Обмежена експансія за межі України:</w:t>
            </w:r>
            <w:r w:rsidRPr="00795429">
              <w:rPr>
                <w:color w:val="000000" w:themeColor="text1"/>
                <w:lang w:val="uk-UA"/>
              </w:rPr>
              <w:t xml:space="preserve"> фокус виключно на внутрішньому ринку.</w:t>
            </w:r>
          </w:p>
        </w:tc>
      </w:tr>
      <w:tr w:rsidR="004874B6" w:rsidRPr="00795429" w:rsidTr="00225CF4">
        <w:tc>
          <w:tcPr>
            <w:tcW w:w="4672" w:type="dxa"/>
          </w:tcPr>
          <w:p w:rsidR="004874B6" w:rsidRPr="00795429" w:rsidRDefault="004874B6" w:rsidP="00225CF4">
            <w:pPr>
              <w:pStyle w:val="a3"/>
              <w:spacing w:before="0" w:beforeAutospacing="0" w:after="0" w:afterAutospacing="0"/>
              <w:jc w:val="center"/>
              <w:rPr>
                <w:b/>
                <w:bCs/>
                <w:color w:val="000000" w:themeColor="text1"/>
                <w:sz w:val="28"/>
                <w:szCs w:val="28"/>
                <w:lang w:val="uk-UA"/>
              </w:rPr>
            </w:pPr>
            <w:r w:rsidRPr="00795429">
              <w:rPr>
                <w:b/>
                <w:bCs/>
                <w:color w:val="000000" w:themeColor="text1"/>
                <w:lang w:val="uk-UA"/>
              </w:rPr>
              <w:t>Можливості (Opportunities)</w:t>
            </w:r>
          </w:p>
        </w:tc>
        <w:tc>
          <w:tcPr>
            <w:tcW w:w="4673" w:type="dxa"/>
          </w:tcPr>
          <w:p w:rsidR="004874B6" w:rsidRPr="00795429" w:rsidRDefault="004874B6" w:rsidP="00225CF4">
            <w:pPr>
              <w:pStyle w:val="a3"/>
              <w:spacing w:before="0" w:beforeAutospacing="0" w:after="0" w:afterAutospacing="0"/>
              <w:jc w:val="center"/>
              <w:rPr>
                <w:b/>
                <w:bCs/>
                <w:color w:val="000000" w:themeColor="text1"/>
                <w:sz w:val="28"/>
                <w:szCs w:val="28"/>
                <w:lang w:val="uk-UA"/>
              </w:rPr>
            </w:pPr>
            <w:r w:rsidRPr="00795429">
              <w:rPr>
                <w:b/>
                <w:bCs/>
                <w:color w:val="000000" w:themeColor="text1"/>
                <w:lang w:val="uk-UA"/>
              </w:rPr>
              <w:t>Загрози (Threats)</w:t>
            </w:r>
          </w:p>
        </w:tc>
      </w:tr>
      <w:tr w:rsidR="004874B6" w:rsidRPr="00795429" w:rsidTr="00225CF4">
        <w:tc>
          <w:tcPr>
            <w:tcW w:w="4672" w:type="dxa"/>
          </w:tcPr>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Розширення в онлайн-сегмент:</w:t>
            </w:r>
            <w:r w:rsidRPr="00795429">
              <w:rPr>
                <w:rFonts w:ascii="Times New Roman" w:eastAsia="Times New Roman" w:hAnsi="Times New Roman" w:cs="Times New Roman"/>
                <w:color w:val="000000" w:themeColor="text1"/>
                <w:sz w:val="24"/>
                <w:szCs w:val="24"/>
                <w:lang w:eastAsia="ru-RU"/>
              </w:rPr>
              <w:t xml:space="preserve"> розвиток доставки продуктів через інтернет та впровадження мобільних додатків.</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Збільшення кількості приватних марок:</w:t>
            </w:r>
            <w:r w:rsidRPr="00795429">
              <w:rPr>
                <w:rFonts w:ascii="Times New Roman" w:eastAsia="Times New Roman" w:hAnsi="Times New Roman" w:cs="Times New Roman"/>
                <w:color w:val="000000" w:themeColor="text1"/>
                <w:sz w:val="24"/>
                <w:szCs w:val="24"/>
                <w:lang w:eastAsia="ru-RU"/>
              </w:rPr>
              <w:t xml:space="preserve"> можливість запропонувати споживачам ще більше товарів власного виробництва.</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Інвестиції в енергоефективність</w:t>
            </w:r>
            <w:r w:rsidRPr="00795429">
              <w:rPr>
                <w:rFonts w:ascii="Times New Roman" w:eastAsia="Times New Roman" w:hAnsi="Times New Roman" w:cs="Times New Roman"/>
                <w:color w:val="000000" w:themeColor="text1"/>
                <w:sz w:val="24"/>
                <w:szCs w:val="24"/>
                <w:lang w:eastAsia="ru-RU"/>
              </w:rPr>
              <w:t>: перехід на відновлювані джерела енергії для зниження операційних витрат.</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Розширення географії:</w:t>
            </w:r>
            <w:r w:rsidRPr="00795429">
              <w:rPr>
                <w:rFonts w:ascii="Times New Roman" w:eastAsia="Times New Roman" w:hAnsi="Times New Roman" w:cs="Times New Roman"/>
                <w:color w:val="000000" w:themeColor="text1"/>
                <w:sz w:val="24"/>
                <w:szCs w:val="24"/>
                <w:lang w:eastAsia="ru-RU"/>
              </w:rPr>
              <w:t xml:space="preserve"> вихід на ринки сусідніх країн для залучення нових споживачів.</w:t>
            </w:r>
          </w:p>
          <w:p w:rsidR="004874B6" w:rsidRPr="00795429" w:rsidRDefault="004874B6" w:rsidP="00225CF4">
            <w:pPr>
              <w:pStyle w:val="a3"/>
              <w:spacing w:before="0" w:beforeAutospacing="0" w:after="0" w:afterAutospacing="0"/>
              <w:jc w:val="both"/>
              <w:rPr>
                <w:color w:val="000000" w:themeColor="text1"/>
                <w:sz w:val="28"/>
                <w:szCs w:val="28"/>
                <w:lang w:val="uk-UA"/>
              </w:rPr>
            </w:pPr>
            <w:r w:rsidRPr="00795429">
              <w:rPr>
                <w:i/>
                <w:iCs/>
                <w:color w:val="000000" w:themeColor="text1"/>
                <w:lang w:val="uk-UA"/>
              </w:rPr>
              <w:t>Залучення інвестицій:</w:t>
            </w:r>
            <w:r w:rsidRPr="00795429">
              <w:rPr>
                <w:color w:val="000000" w:themeColor="text1"/>
                <w:lang w:val="uk-UA"/>
              </w:rPr>
              <w:t xml:space="preserve"> інтерес іноземних інвесторів до стабільного гравця ринку.</w:t>
            </w:r>
          </w:p>
        </w:tc>
        <w:tc>
          <w:tcPr>
            <w:tcW w:w="4673" w:type="dxa"/>
          </w:tcPr>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Економічна нестабільність:</w:t>
            </w:r>
            <w:r w:rsidRPr="00795429">
              <w:rPr>
                <w:rFonts w:ascii="Times New Roman" w:eastAsia="Times New Roman" w:hAnsi="Times New Roman" w:cs="Times New Roman"/>
                <w:color w:val="000000" w:themeColor="text1"/>
                <w:sz w:val="24"/>
                <w:szCs w:val="24"/>
                <w:lang w:eastAsia="ru-RU"/>
              </w:rPr>
              <w:t xml:space="preserve"> інфляція, валютні коливання та війна можуть суттєво вплинути на доходи компанії.</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Зростання конкуренції:</w:t>
            </w:r>
            <w:r w:rsidRPr="00795429">
              <w:rPr>
                <w:rFonts w:ascii="Times New Roman" w:eastAsia="Times New Roman" w:hAnsi="Times New Roman" w:cs="Times New Roman"/>
                <w:color w:val="000000" w:themeColor="text1"/>
                <w:sz w:val="24"/>
                <w:szCs w:val="24"/>
                <w:lang w:eastAsia="ru-RU"/>
              </w:rPr>
              <w:t xml:space="preserve"> збільшення кількості міжнародних торгових мереж на українському ринку.</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Регуляторні ризики</w:t>
            </w:r>
            <w:r w:rsidRPr="00795429">
              <w:rPr>
                <w:rFonts w:ascii="Times New Roman" w:eastAsia="Times New Roman" w:hAnsi="Times New Roman" w:cs="Times New Roman"/>
                <w:color w:val="000000" w:themeColor="text1"/>
                <w:sz w:val="24"/>
                <w:szCs w:val="24"/>
                <w:lang w:eastAsia="ru-RU"/>
              </w:rPr>
              <w:t>: зміни в податковому законодавстві або посилення вимог до торгівлі.</w:t>
            </w:r>
          </w:p>
          <w:p w:rsidR="004874B6" w:rsidRPr="00795429" w:rsidRDefault="004874B6" w:rsidP="00225CF4">
            <w:pPr>
              <w:jc w:val="left"/>
              <w:rPr>
                <w:rFonts w:ascii="Times New Roman" w:eastAsia="Times New Roman" w:hAnsi="Times New Roman" w:cs="Times New Roman"/>
                <w:color w:val="000000" w:themeColor="text1"/>
                <w:sz w:val="24"/>
                <w:szCs w:val="24"/>
                <w:lang w:eastAsia="ru-RU"/>
              </w:rPr>
            </w:pPr>
            <w:r w:rsidRPr="00795429">
              <w:rPr>
                <w:rFonts w:ascii="Times New Roman" w:eastAsia="Times New Roman" w:hAnsi="Times New Roman" w:cs="Times New Roman"/>
                <w:i/>
                <w:iCs/>
                <w:color w:val="000000" w:themeColor="text1"/>
                <w:sz w:val="24"/>
                <w:szCs w:val="24"/>
                <w:lang w:eastAsia="ru-RU"/>
              </w:rPr>
              <w:t>Залежність від імпортних товарів</w:t>
            </w:r>
            <w:r w:rsidRPr="00795429">
              <w:rPr>
                <w:rFonts w:ascii="Times New Roman" w:eastAsia="Times New Roman" w:hAnsi="Times New Roman" w:cs="Times New Roman"/>
                <w:color w:val="000000" w:themeColor="text1"/>
                <w:sz w:val="24"/>
                <w:szCs w:val="24"/>
                <w:lang w:eastAsia="ru-RU"/>
              </w:rPr>
              <w:t>: ризик коливань цін на імпортовані продукти через валютний курс.</w:t>
            </w:r>
          </w:p>
          <w:p w:rsidR="004874B6" w:rsidRPr="00795429" w:rsidRDefault="004874B6" w:rsidP="00225CF4">
            <w:pPr>
              <w:pStyle w:val="a3"/>
              <w:spacing w:before="0" w:beforeAutospacing="0" w:after="0" w:afterAutospacing="0"/>
              <w:jc w:val="both"/>
              <w:rPr>
                <w:color w:val="000000" w:themeColor="text1"/>
                <w:sz w:val="28"/>
                <w:szCs w:val="28"/>
                <w:lang w:val="uk-UA"/>
              </w:rPr>
            </w:pPr>
            <w:r w:rsidRPr="00795429">
              <w:rPr>
                <w:i/>
                <w:iCs/>
                <w:color w:val="000000" w:themeColor="text1"/>
                <w:lang w:val="uk-UA"/>
              </w:rPr>
              <w:t>Зниження купівельної спроможності</w:t>
            </w:r>
            <w:r w:rsidRPr="00795429">
              <w:rPr>
                <w:color w:val="000000" w:themeColor="text1"/>
                <w:lang w:val="uk-UA"/>
              </w:rPr>
              <w:t>: падіння доходів населення може зменшити обсяги продажів.</w:t>
            </w:r>
          </w:p>
        </w:tc>
      </w:tr>
    </w:tbl>
    <w:p w:rsidR="004874B6" w:rsidRPr="00795429" w:rsidRDefault="004874B6" w:rsidP="004874B6">
      <w:pPr>
        <w:pStyle w:val="a3"/>
        <w:spacing w:before="0" w:beforeAutospacing="0" w:after="0" w:afterAutospacing="0" w:line="360" w:lineRule="auto"/>
        <w:ind w:firstLine="709"/>
        <w:jc w:val="both"/>
        <w:rPr>
          <w:bCs/>
          <w:color w:val="000000" w:themeColor="text1"/>
          <w:sz w:val="28"/>
          <w:szCs w:val="28"/>
          <w:lang w:val="uk-UA"/>
        </w:rPr>
      </w:pP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Перспективи сталого розвитку ТОВ «АТБ-маркет» залежатимуть від здатності компанії адаптуватися до змінюваного економічного середовища, впроваджувати інновації та ефективно використовувати свої ресурси для забезпечення довгострокового зростання. Ось кілька основних напрямків для забезпечення сталого розвитку компанії:</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1. Інновації та цифровізація</w:t>
      </w:r>
      <w:r w:rsidR="00BB3696" w:rsidRPr="00795429">
        <w:rPr>
          <w:bCs/>
          <w:color w:val="000000" w:themeColor="text1"/>
          <w:sz w:val="28"/>
          <w:szCs w:val="28"/>
          <w:lang w:val="uk-UA"/>
        </w:rPr>
        <w:t>:</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автоматизація та використання технологій, а саме впровадження новітніх технологій в управління запасами, продажами та логістикою дозволить знизити витрати та підвищити ефективність операцій. Створення онлайн-платформ і мобільних додатків для полегшення покупок та підвищення доступності товарів також може сприяти розширенню ринку;</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б) впровадження штучного інтелекту, а саме використання великих даних для покращення прогнозування попиту, оптимізації логістики та управління цінами може значно підвищити конкурентоспроможність.</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2. Екологічна сталість</w:t>
      </w:r>
      <w:r w:rsidR="00BB3696" w:rsidRPr="00795429">
        <w:rPr>
          <w:bCs/>
          <w:color w:val="000000" w:themeColor="text1"/>
          <w:sz w:val="28"/>
          <w:szCs w:val="28"/>
          <w:lang w:val="uk-UA"/>
        </w:rPr>
        <w:t>:</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зелені технології та екологічні практики, а саме впровадження екологічно чистих технологій, зменшення енергоспоживання та відходів допоможе компанії знизити витрати на енергоресурси та підвищити імідж серед свідомих споживачів</w:t>
      </w:r>
      <w:r w:rsidR="00BB3696" w:rsidRPr="00795429">
        <w:rPr>
          <w:bCs/>
          <w:color w:val="000000" w:themeColor="text1"/>
          <w:sz w:val="28"/>
          <w:szCs w:val="28"/>
          <w:lang w:val="uk-UA"/>
        </w:rPr>
        <w:t>;</w:t>
      </w:r>
    </w:p>
    <w:p w:rsidR="00121950" w:rsidRPr="00795429" w:rsidRDefault="00121950"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б) </w:t>
      </w:r>
      <w:r w:rsidR="00BB3696" w:rsidRPr="00795429">
        <w:rPr>
          <w:bCs/>
          <w:color w:val="000000" w:themeColor="text1"/>
          <w:sz w:val="28"/>
          <w:szCs w:val="28"/>
          <w:lang w:val="uk-UA"/>
        </w:rPr>
        <w:t>е</w:t>
      </w:r>
      <w:r w:rsidRPr="00795429">
        <w:rPr>
          <w:bCs/>
          <w:color w:val="000000" w:themeColor="text1"/>
          <w:sz w:val="28"/>
          <w:szCs w:val="28"/>
          <w:lang w:val="uk-UA"/>
        </w:rPr>
        <w:t>кологічно чисті продукти та упаковка</w:t>
      </w:r>
      <w:r w:rsidR="00BB3696" w:rsidRPr="00795429">
        <w:rPr>
          <w:bCs/>
          <w:color w:val="000000" w:themeColor="text1"/>
          <w:sz w:val="28"/>
          <w:szCs w:val="28"/>
          <w:lang w:val="uk-UA"/>
        </w:rPr>
        <w:t>, а саме р</w:t>
      </w:r>
      <w:r w:rsidRPr="00795429">
        <w:rPr>
          <w:bCs/>
          <w:color w:val="000000" w:themeColor="text1"/>
          <w:sz w:val="28"/>
          <w:szCs w:val="28"/>
          <w:lang w:val="uk-UA"/>
        </w:rPr>
        <w:t>озвиток лінійки органічних та екологічних товарів, зменшення використання пластика та перехід до екологічно чистих упаковок може привабити нових клієнтів, які приділяють увагу сталому споживанню.</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3. </w:t>
      </w:r>
      <w:r w:rsidR="00121950" w:rsidRPr="00795429">
        <w:rPr>
          <w:bCs/>
          <w:color w:val="000000" w:themeColor="text1"/>
          <w:sz w:val="28"/>
          <w:szCs w:val="28"/>
          <w:lang w:val="uk-UA"/>
        </w:rPr>
        <w:t>Соціальна відповідальність:</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п</w:t>
      </w:r>
      <w:r w:rsidR="00121950" w:rsidRPr="00795429">
        <w:rPr>
          <w:bCs/>
          <w:color w:val="000000" w:themeColor="text1"/>
          <w:sz w:val="28"/>
          <w:szCs w:val="28"/>
          <w:lang w:val="uk-UA"/>
        </w:rPr>
        <w:t>ідтримка місцевих виробників</w:t>
      </w:r>
      <w:r w:rsidRPr="00795429">
        <w:rPr>
          <w:bCs/>
          <w:color w:val="000000" w:themeColor="text1"/>
          <w:sz w:val="28"/>
          <w:szCs w:val="28"/>
          <w:lang w:val="uk-UA"/>
        </w:rPr>
        <w:t>, а саме с</w:t>
      </w:r>
      <w:r w:rsidR="00121950" w:rsidRPr="00795429">
        <w:rPr>
          <w:bCs/>
          <w:color w:val="000000" w:themeColor="text1"/>
          <w:sz w:val="28"/>
          <w:szCs w:val="28"/>
          <w:lang w:val="uk-UA"/>
        </w:rPr>
        <w:t>півпраця з українськими постачальниками та підтримка місцевих виробників продуктів допоможе зменшити витрати на транспортування товарів і покращити економічне становище регіонів</w:t>
      </w:r>
      <w:r w:rsidRPr="00795429">
        <w:rPr>
          <w:bCs/>
          <w:color w:val="000000" w:themeColor="text1"/>
          <w:sz w:val="28"/>
          <w:szCs w:val="28"/>
          <w:lang w:val="uk-UA"/>
        </w:rPr>
        <w:t>;</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lastRenderedPageBreak/>
        <w:t>б) к</w:t>
      </w:r>
      <w:r w:rsidR="00121950" w:rsidRPr="00795429">
        <w:rPr>
          <w:bCs/>
          <w:color w:val="000000" w:themeColor="text1"/>
          <w:sz w:val="28"/>
          <w:szCs w:val="28"/>
          <w:lang w:val="uk-UA"/>
        </w:rPr>
        <w:t>орпоративна соціальна відповідальність</w:t>
      </w:r>
      <w:r w:rsidRPr="00795429">
        <w:rPr>
          <w:bCs/>
          <w:color w:val="000000" w:themeColor="text1"/>
          <w:sz w:val="28"/>
          <w:szCs w:val="28"/>
          <w:lang w:val="uk-UA"/>
        </w:rPr>
        <w:t>, а саме р</w:t>
      </w:r>
      <w:r w:rsidR="00121950" w:rsidRPr="00795429">
        <w:rPr>
          <w:bCs/>
          <w:color w:val="000000" w:themeColor="text1"/>
          <w:sz w:val="28"/>
          <w:szCs w:val="28"/>
          <w:lang w:val="uk-UA"/>
        </w:rPr>
        <w:t>еалізація ініціатив у сфері благодійності, підтримка освіти та охорони здоров’я, а також активна участь у розвитку соціальних проектів сприятимуть створенню позитивного іміджу компанії.</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4. </w:t>
      </w:r>
      <w:r w:rsidR="00121950" w:rsidRPr="00795429">
        <w:rPr>
          <w:bCs/>
          <w:color w:val="000000" w:themeColor="text1"/>
          <w:sz w:val="28"/>
          <w:szCs w:val="28"/>
          <w:lang w:val="uk-UA"/>
        </w:rPr>
        <w:t>Розширення на нові ринки:</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г</w:t>
      </w:r>
      <w:r w:rsidR="00121950" w:rsidRPr="00795429">
        <w:rPr>
          <w:bCs/>
          <w:color w:val="000000" w:themeColor="text1"/>
          <w:sz w:val="28"/>
          <w:szCs w:val="28"/>
          <w:lang w:val="uk-UA"/>
        </w:rPr>
        <w:t>еографічне розширення</w:t>
      </w:r>
      <w:r w:rsidRPr="00795429">
        <w:rPr>
          <w:bCs/>
          <w:color w:val="000000" w:themeColor="text1"/>
          <w:sz w:val="28"/>
          <w:szCs w:val="28"/>
          <w:lang w:val="uk-UA"/>
        </w:rPr>
        <w:t>, а саме в</w:t>
      </w:r>
      <w:r w:rsidR="00121950" w:rsidRPr="00795429">
        <w:rPr>
          <w:bCs/>
          <w:color w:val="000000" w:themeColor="text1"/>
          <w:sz w:val="28"/>
          <w:szCs w:val="28"/>
          <w:lang w:val="uk-UA"/>
        </w:rPr>
        <w:t>ихід на нові регіональні або міжнародні ринки допоможе знизити залежність від конкретних територій і забезпечить нові джерела доходів.</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б) р</w:t>
      </w:r>
      <w:r w:rsidR="00121950" w:rsidRPr="00795429">
        <w:rPr>
          <w:bCs/>
          <w:color w:val="000000" w:themeColor="text1"/>
          <w:sz w:val="28"/>
          <w:szCs w:val="28"/>
          <w:lang w:val="uk-UA"/>
        </w:rPr>
        <w:t>озвиток нових форматів магазинів</w:t>
      </w:r>
      <w:r w:rsidRPr="00795429">
        <w:rPr>
          <w:bCs/>
          <w:color w:val="000000" w:themeColor="text1"/>
          <w:sz w:val="28"/>
          <w:szCs w:val="28"/>
          <w:lang w:val="uk-UA"/>
        </w:rPr>
        <w:t>, а саме в</w:t>
      </w:r>
      <w:r w:rsidR="00121950" w:rsidRPr="00795429">
        <w:rPr>
          <w:bCs/>
          <w:color w:val="000000" w:themeColor="text1"/>
          <w:sz w:val="28"/>
          <w:szCs w:val="28"/>
          <w:lang w:val="uk-UA"/>
        </w:rPr>
        <w:t>ідкриття нових форматів магазинів, таких як невеликі міські магазини чи магазини самообслуговування, дозволить залучити різні сегменти споживачів.</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5. </w:t>
      </w:r>
      <w:r w:rsidR="00121950" w:rsidRPr="00795429">
        <w:rPr>
          <w:bCs/>
          <w:color w:val="000000" w:themeColor="text1"/>
          <w:sz w:val="28"/>
          <w:szCs w:val="28"/>
          <w:lang w:val="uk-UA"/>
        </w:rPr>
        <w:t>Покращення управління та людський капітал:</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р</w:t>
      </w:r>
      <w:r w:rsidR="00121950" w:rsidRPr="00795429">
        <w:rPr>
          <w:bCs/>
          <w:color w:val="000000" w:themeColor="text1"/>
          <w:sz w:val="28"/>
          <w:szCs w:val="28"/>
          <w:lang w:val="uk-UA"/>
        </w:rPr>
        <w:t>озвиток корпоративної культури</w:t>
      </w:r>
      <w:r w:rsidRPr="00795429">
        <w:rPr>
          <w:bCs/>
          <w:color w:val="000000" w:themeColor="text1"/>
          <w:sz w:val="28"/>
          <w:szCs w:val="28"/>
          <w:lang w:val="uk-UA"/>
        </w:rPr>
        <w:t>, а саме с</w:t>
      </w:r>
      <w:r w:rsidR="00121950" w:rsidRPr="00795429">
        <w:rPr>
          <w:bCs/>
          <w:color w:val="000000" w:themeColor="text1"/>
          <w:sz w:val="28"/>
          <w:szCs w:val="28"/>
          <w:lang w:val="uk-UA"/>
        </w:rPr>
        <w:t>творення сильної та ефективної корпоративної культури, яка сприятиме лояльності працівників та їхньому професійному розвитку, стане важливим фактором сталого розвитку компанії.</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б) і</w:t>
      </w:r>
      <w:r w:rsidR="00121950" w:rsidRPr="00795429">
        <w:rPr>
          <w:bCs/>
          <w:color w:val="000000" w:themeColor="text1"/>
          <w:sz w:val="28"/>
          <w:szCs w:val="28"/>
          <w:lang w:val="uk-UA"/>
        </w:rPr>
        <w:t>нвестування в навчання та розвиток персоналу</w:t>
      </w:r>
      <w:r w:rsidRPr="00795429">
        <w:rPr>
          <w:bCs/>
          <w:color w:val="000000" w:themeColor="text1"/>
          <w:sz w:val="28"/>
          <w:szCs w:val="28"/>
          <w:lang w:val="uk-UA"/>
        </w:rPr>
        <w:t>, а саме п</w:t>
      </w:r>
      <w:r w:rsidR="00121950" w:rsidRPr="00795429">
        <w:rPr>
          <w:bCs/>
          <w:color w:val="000000" w:themeColor="text1"/>
          <w:sz w:val="28"/>
          <w:szCs w:val="28"/>
          <w:lang w:val="uk-UA"/>
        </w:rPr>
        <w:t>ідвищення кваліфікації працівників і впровадження програм наставництва допоможуть забезпечити високу продуктивність і підтримку інновацій в організації.</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6. </w:t>
      </w:r>
      <w:r w:rsidR="00121950" w:rsidRPr="00795429">
        <w:rPr>
          <w:bCs/>
          <w:color w:val="000000" w:themeColor="text1"/>
          <w:sz w:val="28"/>
          <w:szCs w:val="28"/>
          <w:lang w:val="uk-UA"/>
        </w:rPr>
        <w:t>Фінансова стійкість:</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а) д</w:t>
      </w:r>
      <w:r w:rsidR="00121950" w:rsidRPr="00795429">
        <w:rPr>
          <w:bCs/>
          <w:color w:val="000000" w:themeColor="text1"/>
          <w:sz w:val="28"/>
          <w:szCs w:val="28"/>
          <w:lang w:val="uk-UA"/>
        </w:rPr>
        <w:t>иверсифікація джерел доходів</w:t>
      </w:r>
      <w:r w:rsidRPr="00795429">
        <w:rPr>
          <w:bCs/>
          <w:color w:val="000000" w:themeColor="text1"/>
          <w:sz w:val="28"/>
          <w:szCs w:val="28"/>
          <w:lang w:val="uk-UA"/>
        </w:rPr>
        <w:t>, тобто о</w:t>
      </w:r>
      <w:r w:rsidR="00121950" w:rsidRPr="00795429">
        <w:rPr>
          <w:bCs/>
          <w:color w:val="000000" w:themeColor="text1"/>
          <w:sz w:val="28"/>
          <w:szCs w:val="28"/>
          <w:lang w:val="uk-UA"/>
        </w:rPr>
        <w:t>крім основної торгової діяльності, компанії слід розвивати нові канали доходу, такі як надання фінансових послуг, партнерські програми чи інші додаткові послуги.</w:t>
      </w:r>
    </w:p>
    <w:p w:rsidR="00121950" w:rsidRPr="00795429" w:rsidRDefault="00BB3696" w:rsidP="00121950">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б) о</w:t>
      </w:r>
      <w:r w:rsidR="00121950" w:rsidRPr="00795429">
        <w:rPr>
          <w:bCs/>
          <w:color w:val="000000" w:themeColor="text1"/>
          <w:sz w:val="28"/>
          <w:szCs w:val="28"/>
          <w:lang w:val="uk-UA"/>
        </w:rPr>
        <w:t>птимізація фінансових потоків</w:t>
      </w:r>
      <w:r w:rsidRPr="00795429">
        <w:rPr>
          <w:bCs/>
          <w:color w:val="000000" w:themeColor="text1"/>
          <w:sz w:val="28"/>
          <w:szCs w:val="28"/>
          <w:lang w:val="uk-UA"/>
        </w:rPr>
        <w:t>, тобто в</w:t>
      </w:r>
      <w:r w:rsidR="00121950" w:rsidRPr="00795429">
        <w:rPr>
          <w:bCs/>
          <w:color w:val="000000" w:themeColor="text1"/>
          <w:sz w:val="28"/>
          <w:szCs w:val="28"/>
          <w:lang w:val="uk-UA"/>
        </w:rPr>
        <w:t>икористання ефективних стратегій управління капіталом та оптимізація витрат на позикові кошти дозволить знизити фінансові ризики та збільшити прибутковість.</w:t>
      </w:r>
    </w:p>
    <w:p w:rsidR="004874B6" w:rsidRPr="00795429" w:rsidRDefault="00BA6FA5" w:rsidP="004874B6">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4874B6" w:rsidRPr="00795429">
        <w:rPr>
          <w:bCs/>
          <w:color w:val="000000" w:themeColor="text1"/>
          <w:sz w:val="28"/>
          <w:szCs w:val="28"/>
          <w:lang w:val="uk-UA"/>
        </w:rPr>
        <w:t>Впровадження антикризових заходів, таких як ефективне управління ресурсами, підтримка працівників і адаптація до зовнішніх викликів, стане запорукою стабільності та конкурентоспроможності компанії навіть</w:t>
      </w:r>
      <w:r w:rsidR="003F4DCE" w:rsidRPr="00795429">
        <w:rPr>
          <w:bCs/>
          <w:color w:val="000000" w:themeColor="text1"/>
          <w:sz w:val="28"/>
          <w:szCs w:val="28"/>
          <w:lang w:val="uk-UA"/>
        </w:rPr>
        <w:t xml:space="preserve"> в</w:t>
      </w:r>
      <w:r w:rsidR="004874B6" w:rsidRPr="00795429">
        <w:rPr>
          <w:bCs/>
          <w:color w:val="000000" w:themeColor="text1"/>
          <w:sz w:val="28"/>
          <w:szCs w:val="28"/>
          <w:lang w:val="uk-UA"/>
        </w:rPr>
        <w:t xml:space="preserve"> умовах</w:t>
      </w:r>
      <w:r w:rsidR="003F4DCE" w:rsidRPr="00795429">
        <w:rPr>
          <w:bCs/>
          <w:color w:val="000000" w:themeColor="text1"/>
          <w:sz w:val="28"/>
          <w:szCs w:val="28"/>
          <w:lang w:val="uk-UA"/>
        </w:rPr>
        <w:t xml:space="preserve"> глобальних викликів</w:t>
      </w:r>
      <w:r w:rsidR="004874B6" w:rsidRPr="00795429">
        <w:rPr>
          <w:bCs/>
          <w:color w:val="000000" w:themeColor="text1"/>
          <w:sz w:val="28"/>
          <w:szCs w:val="28"/>
          <w:lang w:val="uk-UA"/>
        </w:rPr>
        <w:t>.</w:t>
      </w:r>
    </w:p>
    <w:p w:rsidR="00D1600C" w:rsidRPr="00795429" w:rsidRDefault="00D1600C" w:rsidP="00D1600C">
      <w:pPr>
        <w:tabs>
          <w:tab w:val="right" w:leader="dot" w:pos="9356"/>
        </w:tabs>
        <w:autoSpaceDE w:val="0"/>
        <w:autoSpaceDN w:val="0"/>
        <w:adjustRightInd w:val="0"/>
        <w:spacing w:line="360" w:lineRule="auto"/>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 xml:space="preserve">РОЗДІЛ 3.  </w:t>
      </w:r>
    </w:p>
    <w:p w:rsidR="00D1600C" w:rsidRPr="00795429" w:rsidRDefault="00D1600C" w:rsidP="00D1600C">
      <w:pPr>
        <w:tabs>
          <w:tab w:val="right" w:leader="dot" w:pos="9356"/>
        </w:tabs>
        <w:autoSpaceDE w:val="0"/>
        <w:autoSpaceDN w:val="0"/>
        <w:adjustRightInd w:val="0"/>
        <w:spacing w:line="360" w:lineRule="auto"/>
        <w:rPr>
          <w:rFonts w:ascii="Times New Roman" w:eastAsia="Times New Roman" w:hAnsi="Times New Roman" w:cs="Times New Roman"/>
          <w:bCs/>
          <w:caps/>
          <w:color w:val="000000" w:themeColor="text1"/>
          <w:sz w:val="28"/>
          <w:szCs w:val="28"/>
          <w:lang w:eastAsia="ru-RU"/>
        </w:rPr>
      </w:pPr>
      <w:r w:rsidRPr="00795429">
        <w:rPr>
          <w:rFonts w:ascii="Times New Roman" w:eastAsia="Times New Roman" w:hAnsi="Times New Roman" w:cs="Times New Roman"/>
          <w:caps/>
          <w:color w:val="000000" w:themeColor="text1"/>
          <w:sz w:val="28"/>
          <w:szCs w:val="28"/>
          <w:lang w:eastAsia="ru-RU"/>
        </w:rPr>
        <w:t xml:space="preserve">РОЗВИТОК СИСТЕМИ АНТИКРИЗОВОГО </w:t>
      </w:r>
      <w:r w:rsidRPr="00795429">
        <w:rPr>
          <w:rFonts w:ascii="Times New Roman" w:eastAsia="Times New Roman" w:hAnsi="Times New Roman" w:cs="Times New Roman"/>
          <w:bCs/>
          <w:caps/>
          <w:color w:val="000000" w:themeColor="text1"/>
          <w:sz w:val="28"/>
          <w:szCs w:val="28"/>
          <w:lang w:eastAsia="ru-RU"/>
        </w:rPr>
        <w:t>УПРАВЛІННЯ НА ПІДПРИЄМСТВІ В УМОВАХ ГЛОБАЛЬНИХ ВИКЛИКІВ</w:t>
      </w:r>
    </w:p>
    <w:p w:rsidR="00D1600C" w:rsidRPr="00795429" w:rsidRDefault="00D1600C" w:rsidP="00D1600C">
      <w:pPr>
        <w:tabs>
          <w:tab w:val="right" w:leader="dot" w:pos="9356"/>
        </w:tabs>
        <w:autoSpaceDE w:val="0"/>
        <w:autoSpaceDN w:val="0"/>
        <w:adjustRightInd w:val="0"/>
        <w:spacing w:line="360" w:lineRule="auto"/>
        <w:rPr>
          <w:rFonts w:ascii="Times New Roman" w:eastAsia="Times New Roman" w:hAnsi="Times New Roman" w:cs="Times New Roman"/>
          <w:bCs/>
          <w:color w:val="000000" w:themeColor="text1"/>
          <w:sz w:val="28"/>
          <w:szCs w:val="28"/>
          <w:lang w:eastAsia="ru-RU"/>
        </w:rPr>
      </w:pPr>
    </w:p>
    <w:p w:rsidR="00D1600C" w:rsidRPr="00795429" w:rsidRDefault="00D1600C" w:rsidP="00D1600C">
      <w:pPr>
        <w:tabs>
          <w:tab w:val="right" w:leader="dot" w:pos="9356"/>
        </w:tabs>
        <w:autoSpaceDE w:val="0"/>
        <w:autoSpaceDN w:val="0"/>
        <w:adjustRightInd w:val="0"/>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3.1. Механізм забезпечення сталого розвитку підприємства торгівлі на засадах антикризового управління</w:t>
      </w:r>
    </w:p>
    <w:p w:rsidR="00B00526" w:rsidRPr="00795429" w:rsidRDefault="00B00526" w:rsidP="00D1600C">
      <w:pPr>
        <w:spacing w:line="360" w:lineRule="auto"/>
        <w:ind w:firstLine="709"/>
        <w:jc w:val="both"/>
        <w:rPr>
          <w:rFonts w:ascii="Times New Roman" w:eastAsia="Times New Roman" w:hAnsi="Times New Roman" w:cs="Times New Roman"/>
          <w:bCs/>
          <w:color w:val="000000" w:themeColor="text1"/>
          <w:sz w:val="28"/>
          <w:szCs w:val="28"/>
          <w:lang w:eastAsia="ru-RU"/>
        </w:rPr>
      </w:pPr>
    </w:p>
    <w:p w:rsidR="00B00526" w:rsidRPr="00795429" w:rsidRDefault="00D1600C" w:rsidP="00B0052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З</w:t>
      </w:r>
      <w:r w:rsidR="00B00526" w:rsidRPr="00795429">
        <w:rPr>
          <w:rFonts w:ascii="Times New Roman" w:eastAsia="Times New Roman" w:hAnsi="Times New Roman" w:cs="Times New Roman"/>
          <w:bCs/>
          <w:color w:val="000000" w:themeColor="text1"/>
          <w:sz w:val="28"/>
          <w:szCs w:val="28"/>
          <w:lang w:eastAsia="ru-RU"/>
        </w:rPr>
        <w:t>абезпечення сталого розвитку підприємств торгівлі на основі принципів антикризового управління включає впровадження стратегічних заходів і інструментів, спрямованих на подолання кризових явищ, підтримання стабільної діяльності та досягнення довгострокової стійкості в умовах динамічного ринкового середовища.</w:t>
      </w:r>
    </w:p>
    <w:p w:rsidR="00B00526" w:rsidRPr="00795429" w:rsidRDefault="00B00526" w:rsidP="00B0052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Кризові ситуації можуть бути спричинені такими факторами, як економічні спади, природні катаклізми, політична нестабільність та інші зовнішні або внутрішні причини. Для їх ефективного вирішення підприємство має мати розроблений план дій і чітку стратегію.</w:t>
      </w:r>
    </w:p>
    <w:p w:rsidR="00B00526" w:rsidRPr="00795429" w:rsidRDefault="00B00526" w:rsidP="00B0052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Висока конкуренція на торговельних ринках вимагає постійного вдосконалення, що дозволяє підприємствам не лише зберігати свої позиції, а й збільшувати ринкову частку. Сучасні споживачі висувають підвищені вимоги до підприємств, акцентуючи увагу на бізнес-етиці, екологічній відповідальності та сталому розвитку. У зв’язку з цим підприємства повинні адаптувати свої стратегії, враховуючи ці аспекти, щоб зберегти конкурентоспроможність і відповідати очікуванням споживачів.</w:t>
      </w:r>
    </w:p>
    <w:p w:rsidR="00B00526" w:rsidRPr="00795429" w:rsidRDefault="00B00526" w:rsidP="00B0052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Суть сталого розвитку підприємства торгівлі полягає в інтеграції трьох основних аспектів: економічної ефективності, соціальної справедливості та екологічної відповідальності. Підприємство, яке орієнтується на сталий розвиток, прагне досягти високих фінансових результатів, водночас дбаючи про мінімізацію негативного впливу на навколишнє середовище та забезпечення прав і добробуту своїх працівників і споживачів. Це включає в </w:t>
      </w:r>
      <w:r w:rsidRPr="00795429">
        <w:rPr>
          <w:rFonts w:ascii="Times New Roman" w:eastAsia="Times New Roman" w:hAnsi="Times New Roman" w:cs="Times New Roman"/>
          <w:bCs/>
          <w:color w:val="000000" w:themeColor="text1"/>
          <w:sz w:val="28"/>
          <w:szCs w:val="28"/>
          <w:lang w:eastAsia="ru-RU"/>
        </w:rPr>
        <w:lastRenderedPageBreak/>
        <w:t>себе дотримання етичних норм у взаємодії з усіма зацікавленими сторонами та впровадження екологічно чистих технологій у бізнес-процеси.</w:t>
      </w:r>
    </w:p>
    <w:p w:rsidR="00B00526" w:rsidRPr="00795429" w:rsidRDefault="00B00526" w:rsidP="00B0052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У таблиці 3.1 наведені різні підходи до розуміння цього поняття, включаючи різноманітні визначення та критерії, які допомагають підприємствам торгівлі інтегрувати принципи сталого розвитку в свою стратегію. Такі підходи можуть включати економічні, екологічні та соціальні критерії, що допомагають оцінити та забезпечити довгострокову стійкість підприємства в умовах змінюваного ринкового середовища.</w:t>
      </w:r>
    </w:p>
    <w:p w:rsidR="00B00526" w:rsidRPr="00795429" w:rsidRDefault="00B00526" w:rsidP="00B00526">
      <w:pPr>
        <w:spacing w:line="360" w:lineRule="auto"/>
        <w:ind w:firstLine="709"/>
        <w:jc w:val="righ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Таблиця 3.1.</w:t>
      </w:r>
    </w:p>
    <w:p w:rsidR="00B00526" w:rsidRPr="00795429" w:rsidRDefault="00B00526" w:rsidP="00B00526">
      <w:pPr>
        <w:spacing w:line="360" w:lineRule="auto"/>
        <w:ind w:firstLine="709"/>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bCs/>
          <w:color w:val="000000" w:themeColor="text1"/>
          <w:sz w:val="28"/>
          <w:szCs w:val="28"/>
        </w:rPr>
        <w:t>Визначення суті і поняття «сталий розвиток підприємства торгівлі»</w:t>
      </w:r>
    </w:p>
    <w:tbl>
      <w:tblPr>
        <w:tblStyle w:val="a4"/>
        <w:tblW w:w="0" w:type="auto"/>
        <w:tblLook w:val="04A0"/>
      </w:tblPr>
      <w:tblGrid>
        <w:gridCol w:w="2122"/>
        <w:gridCol w:w="7223"/>
      </w:tblGrid>
      <w:tr w:rsidR="0011722B" w:rsidRPr="00795429" w:rsidTr="00B00526">
        <w:tc>
          <w:tcPr>
            <w:tcW w:w="2122" w:type="dxa"/>
          </w:tcPr>
          <w:p w:rsidR="00B00526" w:rsidRPr="00795429" w:rsidRDefault="00B00526" w:rsidP="00B00526">
            <w:pPr>
              <w:spacing w:line="360" w:lineRule="auto"/>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
                <w:color w:val="000000" w:themeColor="text1"/>
                <w:sz w:val="24"/>
                <w:szCs w:val="24"/>
                <w:lang w:eastAsia="ru-RU"/>
              </w:rPr>
              <w:t>Автор</w:t>
            </w:r>
          </w:p>
        </w:tc>
        <w:tc>
          <w:tcPr>
            <w:tcW w:w="7223" w:type="dxa"/>
          </w:tcPr>
          <w:p w:rsidR="00B00526" w:rsidRPr="00795429" w:rsidRDefault="00B47E92" w:rsidP="00B00526">
            <w:pPr>
              <w:spacing w:line="360" w:lineRule="auto"/>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
                <w:color w:val="000000" w:themeColor="text1"/>
                <w:sz w:val="24"/>
                <w:szCs w:val="24"/>
                <w:lang w:eastAsia="ru-RU"/>
              </w:rPr>
              <w:t>Сутність сталого розвитку підприємства торгівлі</w:t>
            </w:r>
          </w:p>
        </w:tc>
      </w:tr>
      <w:tr w:rsidR="0011722B" w:rsidRPr="00795429" w:rsidTr="00B00526">
        <w:tc>
          <w:tcPr>
            <w:tcW w:w="2122" w:type="dxa"/>
          </w:tcPr>
          <w:p w:rsidR="00B00526" w:rsidRPr="00795429" w:rsidRDefault="00B47E92" w:rsidP="00B47E92">
            <w:pPr>
              <w:spacing w:line="360" w:lineRule="auto"/>
              <w:rPr>
                <w:rFonts w:ascii="Times New Roman" w:eastAsia="Times New Roman" w:hAnsi="Times New Roman" w:cs="Times New Roman"/>
                <w:bCs/>
                <w:color w:val="000000" w:themeColor="text1"/>
                <w:sz w:val="24"/>
                <w:szCs w:val="24"/>
                <w:lang w:eastAsia="ru-RU"/>
              </w:rPr>
            </w:pPr>
            <w:r w:rsidRPr="00795429">
              <w:rPr>
                <w:rFonts w:ascii="Times New Roman" w:hAnsi="Times New Roman" w:cs="Times New Roman"/>
                <w:color w:val="000000" w:themeColor="text1"/>
                <w:sz w:val="24"/>
                <w:szCs w:val="24"/>
              </w:rPr>
              <w:t>О.Ю. Кононенко</w:t>
            </w:r>
          </w:p>
        </w:tc>
        <w:tc>
          <w:tcPr>
            <w:tcW w:w="7223" w:type="dxa"/>
          </w:tcPr>
          <w:p w:rsidR="00B00526" w:rsidRPr="00795429" w:rsidRDefault="003750C3" w:rsidP="00B47E92">
            <w:pPr>
              <w:jc w:val="both"/>
              <w:rPr>
                <w:rFonts w:ascii="Times New Roman" w:eastAsia="Times New Roman" w:hAnsi="Times New Roman" w:cs="Times New Roman"/>
                <w:bCs/>
                <w:color w:val="000000" w:themeColor="text1"/>
                <w:sz w:val="24"/>
                <w:szCs w:val="24"/>
                <w:lang w:eastAsia="ru-RU"/>
              </w:rPr>
            </w:pPr>
            <w:r w:rsidRPr="00795429">
              <w:rPr>
                <w:rFonts w:ascii="Times New Roman" w:hAnsi="Times New Roman" w:cs="Times New Roman"/>
                <w:color w:val="000000" w:themeColor="text1"/>
                <w:sz w:val="24"/>
                <w:szCs w:val="24"/>
              </w:rPr>
              <w:t>«</w:t>
            </w:r>
            <w:r w:rsidR="00B47E92" w:rsidRPr="00795429">
              <w:rPr>
                <w:rFonts w:ascii="Times New Roman" w:hAnsi="Times New Roman" w:cs="Times New Roman"/>
                <w:color w:val="000000" w:themeColor="text1"/>
                <w:sz w:val="24"/>
                <w:szCs w:val="24"/>
              </w:rPr>
              <w:t>Сталий розвиток – це довгостроковий, збалансований розвиток, що забезпечує задоволення інтересів усіх стейкхолдерів підприємства, відповідність його діяльності соціальним нормам і цінностям, а також мінімізацію негативного впливу на навколишнє середовище</w:t>
            </w:r>
            <w:r w:rsidRPr="00795429">
              <w:rPr>
                <w:rFonts w:ascii="Times New Roman" w:hAnsi="Times New Roman" w:cs="Times New Roman"/>
                <w:color w:val="000000" w:themeColor="text1"/>
                <w:sz w:val="24"/>
                <w:szCs w:val="24"/>
              </w:rPr>
              <w:t>».</w:t>
            </w:r>
          </w:p>
        </w:tc>
      </w:tr>
      <w:tr w:rsidR="0011722B" w:rsidRPr="00795429" w:rsidTr="00B00526">
        <w:tc>
          <w:tcPr>
            <w:tcW w:w="2122" w:type="dxa"/>
          </w:tcPr>
          <w:p w:rsidR="00B00526" w:rsidRPr="00795429" w:rsidRDefault="00B47E92" w:rsidP="00B47E92">
            <w:pPr>
              <w:spacing w:line="360" w:lineRule="auto"/>
              <w:rPr>
                <w:rFonts w:ascii="Times New Roman" w:eastAsia="Times New Roman" w:hAnsi="Times New Roman" w:cs="Times New Roman"/>
                <w:bCs/>
                <w:color w:val="000000" w:themeColor="text1"/>
                <w:sz w:val="24"/>
                <w:szCs w:val="24"/>
                <w:lang w:eastAsia="ru-RU"/>
              </w:rPr>
            </w:pPr>
            <w:r w:rsidRPr="00795429">
              <w:rPr>
                <w:rFonts w:ascii="Times New Roman" w:hAnsi="Times New Roman" w:cs="Times New Roman"/>
                <w:color w:val="000000" w:themeColor="text1"/>
                <w:sz w:val="24"/>
                <w:szCs w:val="24"/>
              </w:rPr>
              <w:t>Ю.І. Возна</w:t>
            </w:r>
          </w:p>
        </w:tc>
        <w:tc>
          <w:tcPr>
            <w:tcW w:w="7223" w:type="dxa"/>
          </w:tcPr>
          <w:p w:rsidR="00B00526" w:rsidRPr="00795429" w:rsidRDefault="00B47E92" w:rsidP="00B47E92">
            <w:pPr>
              <w:jc w:val="both"/>
              <w:rPr>
                <w:rFonts w:ascii="Times New Roman" w:eastAsia="Times New Roman" w:hAnsi="Times New Roman" w:cs="Times New Roman"/>
                <w:bCs/>
                <w:color w:val="000000" w:themeColor="text1"/>
                <w:sz w:val="24"/>
                <w:szCs w:val="24"/>
                <w:lang w:eastAsia="ru-RU"/>
              </w:rPr>
            </w:pPr>
            <w:r w:rsidRPr="00795429">
              <w:rPr>
                <w:rFonts w:ascii="Times New Roman" w:hAnsi="Times New Roman" w:cs="Times New Roman"/>
                <w:color w:val="000000" w:themeColor="text1"/>
                <w:sz w:val="24"/>
                <w:szCs w:val="24"/>
              </w:rPr>
              <w:t>«Сталий розвиток – це здатність підприємства до досягнення прибутковості і конкурентоспроможності в довгостроковій перспективі, зберігаючи при цьому баланс з природними і соціальними ресурсами»</w:t>
            </w:r>
            <w:r w:rsidR="003750C3" w:rsidRPr="00795429">
              <w:rPr>
                <w:rFonts w:ascii="Times New Roman" w:hAnsi="Times New Roman" w:cs="Times New Roman"/>
                <w:color w:val="000000" w:themeColor="text1"/>
                <w:sz w:val="24"/>
                <w:szCs w:val="24"/>
              </w:rPr>
              <w:t>.</w:t>
            </w:r>
          </w:p>
        </w:tc>
      </w:tr>
      <w:tr w:rsidR="0011722B" w:rsidRPr="00795429" w:rsidTr="00B00526">
        <w:tc>
          <w:tcPr>
            <w:tcW w:w="2122" w:type="dxa"/>
          </w:tcPr>
          <w:p w:rsidR="00B00526" w:rsidRPr="00795429" w:rsidRDefault="003750C3" w:rsidP="003750C3">
            <w:pPr>
              <w:spacing w:line="360" w:lineRule="auto"/>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color w:val="000000" w:themeColor="text1"/>
                <w:sz w:val="24"/>
                <w:szCs w:val="24"/>
              </w:rPr>
              <w:t>Л. О. Лігоненко</w:t>
            </w:r>
            <w:r w:rsidRPr="00795429">
              <w:rPr>
                <w:color w:val="000000" w:themeColor="text1"/>
              </w:rPr>
              <w:t xml:space="preserve"> </w:t>
            </w:r>
          </w:p>
        </w:tc>
        <w:tc>
          <w:tcPr>
            <w:tcW w:w="7223" w:type="dxa"/>
          </w:tcPr>
          <w:p w:rsidR="00B00526" w:rsidRPr="00795429" w:rsidRDefault="003750C3" w:rsidP="003750C3">
            <w:pPr>
              <w:jc w:val="both"/>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color w:val="000000" w:themeColor="text1"/>
                <w:sz w:val="24"/>
                <w:szCs w:val="24"/>
              </w:rPr>
              <w:t>«Сталий розвиток – це спроможність досягати балансу між економічними, екологічними і соціальними аспектами, забезпечуючи сталу прибутковість, охорону навколишнього середовища і підтримку соціальної відповідальності».</w:t>
            </w:r>
          </w:p>
        </w:tc>
      </w:tr>
      <w:tr w:rsidR="0011722B" w:rsidRPr="00795429" w:rsidTr="00B00526">
        <w:tc>
          <w:tcPr>
            <w:tcW w:w="2122" w:type="dxa"/>
          </w:tcPr>
          <w:p w:rsidR="003750C3" w:rsidRPr="00795429" w:rsidRDefault="003750C3" w:rsidP="003750C3">
            <w:pPr>
              <w:jc w:val="both"/>
              <w:rPr>
                <w:rFonts w:ascii="Times New Roman" w:hAnsi="Times New Roman" w:cs="Times New Roman"/>
                <w:color w:val="000000" w:themeColor="text1"/>
                <w:sz w:val="24"/>
                <w:szCs w:val="24"/>
              </w:rPr>
            </w:pPr>
            <w:r w:rsidRPr="00795429">
              <w:rPr>
                <w:rFonts w:ascii="Times New Roman" w:hAnsi="Times New Roman" w:cs="Times New Roman"/>
                <w:color w:val="000000" w:themeColor="text1"/>
                <w:sz w:val="24"/>
                <w:szCs w:val="24"/>
              </w:rPr>
              <w:t xml:space="preserve">Н.Є. Селюченко, </w:t>
            </w:r>
          </w:p>
          <w:p w:rsidR="00B00526" w:rsidRPr="00795429" w:rsidRDefault="003750C3" w:rsidP="003750C3">
            <w:pPr>
              <w:jc w:val="both"/>
              <w:rPr>
                <w:rFonts w:ascii="Times New Roman" w:hAnsi="Times New Roman" w:cs="Times New Roman"/>
                <w:color w:val="000000" w:themeColor="text1"/>
                <w:sz w:val="24"/>
                <w:szCs w:val="24"/>
              </w:rPr>
            </w:pPr>
            <w:r w:rsidRPr="00795429">
              <w:rPr>
                <w:rFonts w:ascii="Times New Roman" w:hAnsi="Times New Roman" w:cs="Times New Roman"/>
                <w:color w:val="000000" w:themeColor="text1"/>
                <w:sz w:val="24"/>
                <w:szCs w:val="24"/>
              </w:rPr>
              <w:t xml:space="preserve">Т. Б Данилович </w:t>
            </w:r>
          </w:p>
        </w:tc>
        <w:tc>
          <w:tcPr>
            <w:tcW w:w="7223" w:type="dxa"/>
          </w:tcPr>
          <w:p w:rsidR="00B00526" w:rsidRPr="00795429" w:rsidRDefault="003750C3" w:rsidP="003750C3">
            <w:pPr>
              <w:jc w:val="both"/>
              <w:rPr>
                <w:rFonts w:ascii="Times New Roman" w:hAnsi="Times New Roman" w:cs="Times New Roman"/>
                <w:color w:val="000000" w:themeColor="text1"/>
                <w:sz w:val="24"/>
                <w:szCs w:val="24"/>
              </w:rPr>
            </w:pPr>
            <w:r w:rsidRPr="00795429">
              <w:rPr>
                <w:rFonts w:ascii="Times New Roman" w:hAnsi="Times New Roman" w:cs="Times New Roman"/>
                <w:color w:val="000000" w:themeColor="text1"/>
                <w:sz w:val="24"/>
                <w:szCs w:val="24"/>
              </w:rPr>
              <w:t>«Сталий розвиток – це здатність підприємства створювати робочі місця, підтримувати розвиток спільноти, дотримуватися принципів корпоративної соціальної відповідальності та етичних стандартів».</w:t>
            </w:r>
          </w:p>
        </w:tc>
      </w:tr>
      <w:tr w:rsidR="0011722B" w:rsidRPr="00795429" w:rsidTr="00B00526">
        <w:tc>
          <w:tcPr>
            <w:tcW w:w="2122" w:type="dxa"/>
          </w:tcPr>
          <w:p w:rsidR="003750C3" w:rsidRPr="00795429" w:rsidRDefault="003750C3" w:rsidP="003750C3">
            <w:pPr>
              <w:jc w:val="both"/>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color w:val="000000" w:themeColor="text1"/>
                <w:sz w:val="24"/>
                <w:szCs w:val="24"/>
              </w:rPr>
              <w:t>О. А. Шатайло</w:t>
            </w:r>
            <w:r w:rsidRPr="00795429">
              <w:rPr>
                <w:color w:val="000000" w:themeColor="text1"/>
              </w:rPr>
              <w:t xml:space="preserve"> </w:t>
            </w:r>
          </w:p>
        </w:tc>
        <w:tc>
          <w:tcPr>
            <w:tcW w:w="7223" w:type="dxa"/>
          </w:tcPr>
          <w:p w:rsidR="003750C3" w:rsidRPr="00795429" w:rsidRDefault="003750C3" w:rsidP="003750C3">
            <w:pPr>
              <w:jc w:val="both"/>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color w:val="000000" w:themeColor="text1"/>
                <w:sz w:val="24"/>
                <w:szCs w:val="24"/>
              </w:rPr>
              <w:t>Сталий розвиток – це «розвиток, який сприяє економічному зростанню, соціальному розвитку та охороні навколишнього середовища».</w:t>
            </w:r>
          </w:p>
        </w:tc>
      </w:tr>
    </w:tbl>
    <w:p w:rsidR="00115873" w:rsidRPr="00795429" w:rsidRDefault="003750C3" w:rsidP="000A7416">
      <w:pPr>
        <w:spacing w:line="360" w:lineRule="auto"/>
        <w:ind w:firstLine="709"/>
        <w:jc w:val="both"/>
        <w:rPr>
          <w:rFonts w:ascii="Times New Roman" w:eastAsia="Times New Roman" w:hAnsi="Times New Roman" w:cs="Times New Roman"/>
          <w:i/>
          <w:iCs/>
          <w:color w:val="000000" w:themeColor="text1"/>
          <w:sz w:val="24"/>
          <w:szCs w:val="24"/>
          <w:lang w:eastAsia="ru-RU"/>
        </w:rPr>
      </w:pPr>
      <w:r w:rsidRPr="00795429">
        <w:rPr>
          <w:rFonts w:ascii="Times New Roman" w:hAnsi="Times New Roman" w:cs="Times New Roman"/>
          <w:i/>
          <w:iCs/>
          <w:color w:val="000000" w:themeColor="text1"/>
          <w:sz w:val="24"/>
          <w:szCs w:val="24"/>
        </w:rPr>
        <w:t>Джерело: [1, с. 52; 3, с. 47; 5, с. 329; 8, с. 301; 11, с. 218]</w:t>
      </w:r>
    </w:p>
    <w:p w:rsidR="003750C3" w:rsidRPr="00795429" w:rsidRDefault="003750C3" w:rsidP="003750C3">
      <w:pPr>
        <w:spacing w:line="360" w:lineRule="auto"/>
        <w:ind w:firstLine="709"/>
        <w:jc w:val="both"/>
        <w:rPr>
          <w:rFonts w:ascii="Times New Roman" w:eastAsia="Times New Roman" w:hAnsi="Times New Roman" w:cs="Times New Roman"/>
          <w:bCs/>
          <w:color w:val="000000" w:themeColor="text1"/>
          <w:sz w:val="28"/>
          <w:szCs w:val="28"/>
          <w:lang w:eastAsia="ru-RU"/>
        </w:rPr>
      </w:pPr>
    </w:p>
    <w:p w:rsidR="003750C3" w:rsidRPr="00795429" w:rsidRDefault="003750C3" w:rsidP="003750C3">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Кожен автор, представлений у таблиці 3.1, трактує поняття сталого розвитку підприємства торгівлі відповідно до власного наукового підходу, що базується на специфіці цілей і контексту його дослідження. Зазвичай це визначення пов’язане із ширшими концепціями сталого розвитку та підприємницької діяльності, які акцентують увагу на збалансованості економічних, соціальних та екологічних аспектів.</w:t>
      </w:r>
    </w:p>
    <w:p w:rsidR="003750C3" w:rsidRPr="00795429" w:rsidRDefault="003750C3" w:rsidP="003750C3">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У різних авторських підходах можуть висвітлюватися такі акценти, як забезпечення конкурентоспроможності, інтеграція інноваційних технологій, соціальна відповідальність бізнесу, ефективне використання ресурсів і вплив підприємств торгівлі на навколишнє середовище. Це підкреслює багатовимірність поняття сталого розвитку, яке адаптується до умов конкретного ринку, галузі або підприємства.</w:t>
      </w:r>
    </w:p>
    <w:p w:rsidR="003750C3" w:rsidRPr="00795429" w:rsidRDefault="003750C3" w:rsidP="003750C3">
      <w:pPr>
        <w:pStyle w:val="a3"/>
        <w:spacing w:before="0" w:beforeAutospacing="0" w:after="0" w:afterAutospacing="0" w:line="360" w:lineRule="auto"/>
        <w:ind w:firstLine="709"/>
        <w:jc w:val="both"/>
        <w:rPr>
          <w:bCs/>
          <w:color w:val="000000" w:themeColor="text1"/>
          <w:sz w:val="28"/>
          <w:szCs w:val="28"/>
          <w:lang w:val="uk-UA"/>
        </w:rPr>
      </w:pPr>
      <w:bookmarkStart w:id="26" w:name="_Hlk183536561"/>
      <w:r w:rsidRPr="00795429">
        <w:rPr>
          <w:bCs/>
          <w:color w:val="000000" w:themeColor="text1"/>
          <w:sz w:val="28"/>
          <w:szCs w:val="28"/>
          <w:lang w:val="uk-UA"/>
        </w:rPr>
        <w:t xml:space="preserve">Сталий розвиток </w:t>
      </w:r>
      <w:bookmarkEnd w:id="26"/>
      <w:r w:rsidRPr="00795429">
        <w:rPr>
          <w:bCs/>
          <w:color w:val="000000" w:themeColor="text1"/>
          <w:sz w:val="28"/>
          <w:szCs w:val="28"/>
          <w:lang w:val="uk-UA"/>
        </w:rPr>
        <w:t>відіграє ключову роль для підприємств торгівлі з кількох важливих причин:</w:t>
      </w:r>
    </w:p>
    <w:p w:rsidR="003750C3" w:rsidRPr="00795429" w:rsidRDefault="003750C3" w:rsidP="003750C3">
      <w:pPr>
        <w:pStyle w:val="a3"/>
        <w:numPr>
          <w:ilvl w:val="0"/>
          <w:numId w:val="12"/>
        </w:numPr>
        <w:spacing w:before="0" w:beforeAutospacing="0" w:after="0" w:afterAutospacing="0" w:line="360" w:lineRule="auto"/>
        <w:ind w:left="0" w:firstLine="709"/>
        <w:jc w:val="both"/>
        <w:rPr>
          <w:bCs/>
          <w:color w:val="000000" w:themeColor="text1"/>
          <w:sz w:val="28"/>
          <w:szCs w:val="28"/>
          <w:lang w:val="uk-UA"/>
        </w:rPr>
      </w:pPr>
      <w:r w:rsidRPr="00795429">
        <w:rPr>
          <w:bCs/>
          <w:color w:val="000000" w:themeColor="text1"/>
          <w:sz w:val="28"/>
          <w:szCs w:val="28"/>
          <w:lang w:val="uk-UA"/>
        </w:rPr>
        <w:t>Фінансова ефективність</w:t>
      </w:r>
      <w:r w:rsidR="009D520C" w:rsidRPr="00795429">
        <w:rPr>
          <w:bCs/>
          <w:color w:val="000000" w:themeColor="text1"/>
          <w:sz w:val="28"/>
          <w:szCs w:val="28"/>
          <w:lang w:val="uk-UA"/>
        </w:rPr>
        <w:t xml:space="preserve"> - </w:t>
      </w:r>
      <w:bookmarkStart w:id="27" w:name="_Hlk183536583"/>
      <w:r w:rsidR="009D520C" w:rsidRPr="00795429">
        <w:rPr>
          <w:bCs/>
          <w:color w:val="000000" w:themeColor="text1"/>
          <w:sz w:val="28"/>
          <w:szCs w:val="28"/>
          <w:lang w:val="uk-UA"/>
        </w:rPr>
        <w:t>сталий розвиток</w:t>
      </w:r>
      <w:r w:rsidRPr="00795429">
        <w:rPr>
          <w:bCs/>
          <w:color w:val="000000" w:themeColor="text1"/>
          <w:sz w:val="28"/>
          <w:szCs w:val="28"/>
          <w:lang w:val="uk-UA"/>
        </w:rPr>
        <w:t xml:space="preserve"> </w:t>
      </w:r>
      <w:bookmarkEnd w:id="27"/>
      <w:r w:rsidRPr="00795429">
        <w:rPr>
          <w:bCs/>
          <w:color w:val="000000" w:themeColor="text1"/>
          <w:sz w:val="28"/>
          <w:szCs w:val="28"/>
          <w:lang w:val="uk-UA"/>
        </w:rPr>
        <w:t>забезпечує економію ресурсів і знижує витрати в довгостроковій перспективі завдяки впровадженню енергоефективних технологій та оптимізації процесів.</w:t>
      </w:r>
    </w:p>
    <w:p w:rsidR="003750C3" w:rsidRPr="00795429" w:rsidRDefault="003750C3" w:rsidP="003750C3">
      <w:pPr>
        <w:pStyle w:val="a3"/>
        <w:numPr>
          <w:ilvl w:val="0"/>
          <w:numId w:val="12"/>
        </w:numPr>
        <w:spacing w:before="0" w:beforeAutospacing="0" w:after="0" w:afterAutospacing="0" w:line="360" w:lineRule="auto"/>
        <w:ind w:left="0" w:firstLine="709"/>
        <w:jc w:val="both"/>
        <w:rPr>
          <w:bCs/>
          <w:color w:val="000000" w:themeColor="text1"/>
          <w:sz w:val="28"/>
          <w:szCs w:val="28"/>
          <w:lang w:val="uk-UA"/>
        </w:rPr>
      </w:pPr>
      <w:r w:rsidRPr="00795429">
        <w:rPr>
          <w:bCs/>
          <w:color w:val="000000" w:themeColor="text1"/>
          <w:sz w:val="28"/>
          <w:szCs w:val="28"/>
          <w:lang w:val="uk-UA"/>
        </w:rPr>
        <w:t>Залучення та утримання клієнтів і працівників</w:t>
      </w:r>
      <w:r w:rsidR="000D076A" w:rsidRPr="00795429">
        <w:rPr>
          <w:bCs/>
          <w:color w:val="000000" w:themeColor="text1"/>
          <w:sz w:val="28"/>
          <w:szCs w:val="28"/>
          <w:lang w:val="uk-UA"/>
        </w:rPr>
        <w:t xml:space="preserve"> - сталий розвиток</w:t>
      </w:r>
      <w:r w:rsidRPr="00795429">
        <w:rPr>
          <w:bCs/>
          <w:color w:val="000000" w:themeColor="text1"/>
          <w:sz w:val="28"/>
          <w:szCs w:val="28"/>
          <w:lang w:val="uk-UA"/>
        </w:rPr>
        <w:t xml:space="preserve"> підкреслює соціальну відповідальність підприємства, що сприяє формуванню довіри серед споживачів і створює сприятливі умови для працівників.</w:t>
      </w:r>
    </w:p>
    <w:p w:rsidR="003750C3" w:rsidRPr="00795429" w:rsidRDefault="003750C3" w:rsidP="003750C3">
      <w:pPr>
        <w:pStyle w:val="a3"/>
        <w:numPr>
          <w:ilvl w:val="0"/>
          <w:numId w:val="12"/>
        </w:numPr>
        <w:spacing w:before="0" w:beforeAutospacing="0" w:after="0" w:afterAutospacing="0" w:line="360" w:lineRule="auto"/>
        <w:ind w:left="0" w:firstLine="709"/>
        <w:jc w:val="both"/>
        <w:rPr>
          <w:bCs/>
          <w:color w:val="000000" w:themeColor="text1"/>
          <w:sz w:val="28"/>
          <w:szCs w:val="28"/>
          <w:lang w:val="uk-UA"/>
        </w:rPr>
      </w:pPr>
      <w:r w:rsidRPr="00795429">
        <w:rPr>
          <w:bCs/>
          <w:color w:val="000000" w:themeColor="text1"/>
          <w:sz w:val="28"/>
          <w:szCs w:val="28"/>
          <w:lang w:val="uk-UA"/>
        </w:rPr>
        <w:t>Покращення репутації</w:t>
      </w:r>
      <w:r w:rsidR="009D520C" w:rsidRPr="00795429">
        <w:rPr>
          <w:bCs/>
          <w:color w:val="000000" w:themeColor="text1"/>
          <w:sz w:val="28"/>
          <w:szCs w:val="28"/>
          <w:lang w:val="uk-UA"/>
        </w:rPr>
        <w:t xml:space="preserve"> - </w:t>
      </w:r>
      <w:r w:rsidR="000D076A" w:rsidRPr="00795429">
        <w:rPr>
          <w:bCs/>
          <w:color w:val="000000" w:themeColor="text1"/>
          <w:sz w:val="28"/>
          <w:szCs w:val="28"/>
          <w:lang w:val="uk-UA"/>
        </w:rPr>
        <w:t>сталий розвиток</w:t>
      </w:r>
      <w:r w:rsidRPr="00795429">
        <w:rPr>
          <w:bCs/>
          <w:color w:val="000000" w:themeColor="text1"/>
          <w:sz w:val="28"/>
          <w:szCs w:val="28"/>
          <w:lang w:val="uk-UA"/>
        </w:rPr>
        <w:t xml:space="preserve"> підвищує імідж компанії на ринку як надійного та відповідального партнера, здатного задовольнити потреби сучасних споживачів.</w:t>
      </w:r>
    </w:p>
    <w:p w:rsidR="003750C3" w:rsidRPr="00795429" w:rsidRDefault="003750C3" w:rsidP="003750C3">
      <w:pPr>
        <w:pStyle w:val="a3"/>
        <w:numPr>
          <w:ilvl w:val="0"/>
          <w:numId w:val="12"/>
        </w:numPr>
        <w:spacing w:before="0" w:beforeAutospacing="0" w:after="0" w:afterAutospacing="0" w:line="360" w:lineRule="auto"/>
        <w:ind w:left="0" w:firstLine="709"/>
        <w:jc w:val="both"/>
        <w:rPr>
          <w:bCs/>
          <w:color w:val="000000" w:themeColor="text1"/>
          <w:sz w:val="28"/>
          <w:szCs w:val="28"/>
          <w:lang w:val="uk-UA"/>
        </w:rPr>
      </w:pPr>
      <w:r w:rsidRPr="00795429">
        <w:rPr>
          <w:bCs/>
          <w:color w:val="000000" w:themeColor="text1"/>
          <w:sz w:val="28"/>
          <w:szCs w:val="28"/>
          <w:lang w:val="uk-UA"/>
        </w:rPr>
        <w:t>Відповідність суспільним очікуванням</w:t>
      </w:r>
      <w:r w:rsidR="009D520C" w:rsidRPr="00795429">
        <w:rPr>
          <w:bCs/>
          <w:color w:val="000000" w:themeColor="text1"/>
          <w:sz w:val="28"/>
          <w:szCs w:val="28"/>
          <w:lang w:val="uk-UA"/>
        </w:rPr>
        <w:t xml:space="preserve"> - </w:t>
      </w:r>
      <w:r w:rsidR="000D076A" w:rsidRPr="00795429">
        <w:rPr>
          <w:bCs/>
          <w:color w:val="000000" w:themeColor="text1"/>
          <w:sz w:val="28"/>
          <w:szCs w:val="28"/>
          <w:lang w:val="uk-UA"/>
        </w:rPr>
        <w:t>сталий розвиток</w:t>
      </w:r>
      <w:r w:rsidRPr="00795429">
        <w:rPr>
          <w:bCs/>
          <w:color w:val="000000" w:themeColor="text1"/>
          <w:sz w:val="28"/>
          <w:szCs w:val="28"/>
          <w:lang w:val="uk-UA"/>
        </w:rPr>
        <w:t xml:space="preserve"> дозволяє реагувати на зростаючі вимоги до етики бізнесу, екологічної відповідальності та соціальної справедливості, що стає важливим фактором для успішного ведення бізнесу.</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Одним із ключових елементів забезпечення сталого розвитку підприємств торгівлі є побудова ефективної системи антикризового управління. Це управлінська діяльність, яка передбачає сукупність заходів, спрямованих на попередження кризових ситуацій та їх ефективне подолання.</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Як вже зазначалося, система антикризового управління складається з таких основних компонентів:</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1) система раннього попередження кризи, що передбачає моніторинг зовнішніх і внутрішніх чинників, що можуть призвести до кризи, з метою їх своєчасного виявлення;</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lastRenderedPageBreak/>
        <w:t>2) система запобігання кризі, яка зосереджена на розробці та реалізації превентивних заходів для уникнення розвитку кризових явищ;</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3) система подолання кризи, що включає дії, спрямовані на мінімізацію наслідків кризи, відновлення стабільності діяльності підприємства та підготовку до майбутнього зростання.</w:t>
      </w:r>
    </w:p>
    <w:p w:rsidR="007E1E94" w:rsidRPr="00795429" w:rsidRDefault="007E1E94" w:rsidP="007E1E94">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Ці компоненти формують цілісну структуру, яка дозволяє підприємствам торгівлі зберігати стабільність навіть у несприятливих умовах і адаптуватися до змін у ринковому середовищі.</w:t>
      </w:r>
    </w:p>
    <w:p w:rsidR="00EA2967" w:rsidRPr="00795429" w:rsidRDefault="00EA2967" w:rsidP="00EA2967">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Розвиток новітніх технологій </w:t>
      </w:r>
      <w:r w:rsidR="009B1B6C" w:rsidRPr="00795429">
        <w:rPr>
          <w:bCs/>
          <w:color w:val="000000" w:themeColor="text1"/>
          <w:sz w:val="28"/>
          <w:szCs w:val="28"/>
          <w:lang w:val="uk-UA"/>
        </w:rPr>
        <w:t xml:space="preserve">в умовах глобалізації </w:t>
      </w:r>
      <w:r w:rsidRPr="00795429">
        <w:rPr>
          <w:bCs/>
          <w:color w:val="000000" w:themeColor="text1"/>
          <w:sz w:val="28"/>
          <w:szCs w:val="28"/>
          <w:lang w:val="uk-UA"/>
        </w:rPr>
        <w:t>значно змінює підходи до торгівлі та взаємодії зі споживачами. Підприємства повинні бути готовими адаптуватися до цих змін, впроваджуючи інновації для збереження і зміцнення своєї конкурентної переваги.</w:t>
      </w:r>
    </w:p>
    <w:p w:rsidR="00EA2967" w:rsidRPr="00795429" w:rsidRDefault="00EA2967" w:rsidP="00EA2967">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Ефективне антикризове управління відіграє ключову роль у підтримці фінансової стійкості підприємств, особливо в умовах економічної нестабільності. Воно дозволяє своєчасно реагувати на виклики, розробляти стратегії для подолання кризових ситуацій і забезпечувати стабільну діяльність.</w:t>
      </w:r>
    </w:p>
    <w:p w:rsidR="00EA2967" w:rsidRPr="00795429" w:rsidRDefault="00EA2967" w:rsidP="00EA2967">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Створення механізму забезпечення сталого розвитку підприємств торгівлі на основі принципів антикризового управління є важливим завданням. Такий механізм допомагає підприємствам адаптуватися до динамічних умов сучасного бізнес-середовища, ефективно вирішувати виникаючі проблеми та формувати передумови для тривалого і успішного розвитку.</w:t>
      </w:r>
    </w:p>
    <w:p w:rsidR="009B1B6C" w:rsidRPr="00795429" w:rsidRDefault="009B1B6C"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Механізм забезпечення сталого розвитку підприємства торгівлі на основі антикризового управління передбачає реалізацію таких етапів:</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1. </w:t>
      </w:r>
      <w:r w:rsidR="009B1B6C" w:rsidRPr="00795429">
        <w:rPr>
          <w:bCs/>
          <w:color w:val="000000" w:themeColor="text1"/>
          <w:sz w:val="28"/>
          <w:szCs w:val="28"/>
          <w:lang w:val="uk-UA"/>
        </w:rPr>
        <w:t>Аналіз стану підприємства торгівлі</w:t>
      </w:r>
      <w:r w:rsidRPr="00795429">
        <w:rPr>
          <w:bCs/>
          <w:color w:val="000000" w:themeColor="text1"/>
          <w:sz w:val="28"/>
          <w:szCs w:val="28"/>
          <w:lang w:val="uk-UA"/>
        </w:rPr>
        <w:t xml:space="preserve">. </w:t>
      </w:r>
      <w:bookmarkStart w:id="28" w:name="_Hlk183537198"/>
      <w:r w:rsidR="009B1B6C" w:rsidRPr="00795429">
        <w:rPr>
          <w:bCs/>
          <w:color w:val="000000" w:themeColor="text1"/>
          <w:sz w:val="28"/>
          <w:szCs w:val="28"/>
          <w:lang w:val="uk-UA"/>
        </w:rPr>
        <w:t xml:space="preserve">На цьому етапі </w:t>
      </w:r>
      <w:bookmarkEnd w:id="28"/>
      <w:r w:rsidR="009B1B6C" w:rsidRPr="00795429">
        <w:rPr>
          <w:bCs/>
          <w:color w:val="000000" w:themeColor="text1"/>
          <w:sz w:val="28"/>
          <w:szCs w:val="28"/>
          <w:lang w:val="uk-UA"/>
        </w:rPr>
        <w:t>оцінюється фінансовий, економічний, соціальний та екологічний стан підприємства. Це дозволяє виявити сильні та слабкі сторони, оцінити потенційні ризики й можливості, які можуть впливати на функціонування та розвиток підприємства.</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lastRenderedPageBreak/>
        <w:t xml:space="preserve">2. </w:t>
      </w:r>
      <w:r w:rsidR="009B1B6C" w:rsidRPr="00795429">
        <w:rPr>
          <w:bCs/>
          <w:color w:val="000000" w:themeColor="text1"/>
          <w:sz w:val="28"/>
          <w:szCs w:val="28"/>
          <w:lang w:val="uk-UA"/>
        </w:rPr>
        <w:t>Розробка плану антикризового управління</w:t>
      </w:r>
      <w:r w:rsidRPr="00795429">
        <w:rPr>
          <w:bCs/>
          <w:color w:val="000000" w:themeColor="text1"/>
          <w:sz w:val="28"/>
          <w:szCs w:val="28"/>
          <w:lang w:val="uk-UA"/>
        </w:rPr>
        <w:t>. На цьому етапі р</w:t>
      </w:r>
      <w:r w:rsidR="009B1B6C" w:rsidRPr="00795429">
        <w:rPr>
          <w:bCs/>
          <w:color w:val="000000" w:themeColor="text1"/>
          <w:sz w:val="28"/>
          <w:szCs w:val="28"/>
          <w:lang w:val="uk-UA"/>
        </w:rPr>
        <w:t>озробляється комплекс заходів, спрямованих на запобігання кризовим явищам і їх подолання. План формується з урахуванням специфіки діяльності підприємства, аналізу ризиків та можливих викликів, що дозволяє визначити пріоритети та конкретні дії.</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3. </w:t>
      </w:r>
      <w:r w:rsidR="009B1B6C" w:rsidRPr="00795429">
        <w:rPr>
          <w:bCs/>
          <w:color w:val="000000" w:themeColor="text1"/>
          <w:sz w:val="28"/>
          <w:szCs w:val="28"/>
          <w:lang w:val="uk-UA"/>
        </w:rPr>
        <w:t>Впровадження плану антикризового управління</w:t>
      </w:r>
      <w:r w:rsidRPr="00795429">
        <w:rPr>
          <w:bCs/>
          <w:color w:val="000000" w:themeColor="text1"/>
          <w:sz w:val="28"/>
          <w:szCs w:val="28"/>
          <w:lang w:val="uk-UA"/>
        </w:rPr>
        <w:t xml:space="preserve">. </w:t>
      </w:r>
      <w:r w:rsidR="009B1B6C" w:rsidRPr="00795429">
        <w:rPr>
          <w:bCs/>
          <w:color w:val="000000" w:themeColor="text1"/>
          <w:sz w:val="28"/>
          <w:szCs w:val="28"/>
          <w:lang w:val="uk-UA"/>
        </w:rPr>
        <w:t>На цьому етапі реалізуються заплановані заходи. Вони можуть включати:</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9B1B6C" w:rsidRPr="00795429">
        <w:rPr>
          <w:bCs/>
          <w:color w:val="000000" w:themeColor="text1"/>
          <w:sz w:val="28"/>
          <w:szCs w:val="28"/>
          <w:lang w:val="uk-UA"/>
        </w:rPr>
        <w:t>формування додаткових запасів товарів;</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9B1B6C" w:rsidRPr="00795429">
        <w:rPr>
          <w:bCs/>
          <w:color w:val="000000" w:themeColor="text1"/>
          <w:sz w:val="28"/>
          <w:szCs w:val="28"/>
          <w:lang w:val="uk-UA"/>
        </w:rPr>
        <w:t>оптимізацію витрат;</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9B1B6C" w:rsidRPr="00795429">
        <w:rPr>
          <w:bCs/>
          <w:color w:val="000000" w:themeColor="text1"/>
          <w:sz w:val="28"/>
          <w:szCs w:val="28"/>
          <w:lang w:val="uk-UA"/>
        </w:rPr>
        <w:t>пошук нових ринків збуту;</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9B1B6C" w:rsidRPr="00795429">
        <w:rPr>
          <w:bCs/>
          <w:color w:val="000000" w:themeColor="text1"/>
          <w:sz w:val="28"/>
          <w:szCs w:val="28"/>
          <w:lang w:val="uk-UA"/>
        </w:rPr>
        <w:t>впровадження технологічних інновацій;</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 </w:t>
      </w:r>
      <w:r w:rsidR="009B1B6C" w:rsidRPr="00795429">
        <w:rPr>
          <w:bCs/>
          <w:color w:val="000000" w:themeColor="text1"/>
          <w:sz w:val="28"/>
          <w:szCs w:val="28"/>
          <w:lang w:val="uk-UA"/>
        </w:rPr>
        <w:t>підвищення кваліфікації працівників.</w:t>
      </w:r>
    </w:p>
    <w:p w:rsidR="009B1B6C" w:rsidRPr="00795429" w:rsidRDefault="00F3414E"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 xml:space="preserve">4. </w:t>
      </w:r>
      <w:r w:rsidR="009B1B6C" w:rsidRPr="00795429">
        <w:rPr>
          <w:bCs/>
          <w:color w:val="000000" w:themeColor="text1"/>
          <w:sz w:val="28"/>
          <w:szCs w:val="28"/>
          <w:lang w:val="uk-UA"/>
        </w:rPr>
        <w:t>Оцінка ефективності антикризового управління</w:t>
      </w:r>
      <w:r w:rsidRPr="00795429">
        <w:rPr>
          <w:bCs/>
          <w:color w:val="000000" w:themeColor="text1"/>
          <w:sz w:val="28"/>
          <w:szCs w:val="28"/>
          <w:lang w:val="uk-UA"/>
        </w:rPr>
        <w:t xml:space="preserve">. </w:t>
      </w:r>
      <w:r w:rsidR="009B1B6C" w:rsidRPr="00795429">
        <w:rPr>
          <w:bCs/>
          <w:color w:val="000000" w:themeColor="text1"/>
          <w:sz w:val="28"/>
          <w:szCs w:val="28"/>
          <w:lang w:val="uk-UA"/>
        </w:rPr>
        <w:t>Завершальний етап передбачає оцінку результативності впроваджених заходів. Аналізуються як успішні, так і неефективні дії для внесення коректив і формування рекомендацій для майбутніх антикризових стратегій.</w:t>
      </w:r>
    </w:p>
    <w:p w:rsidR="009B1B6C" w:rsidRPr="00795429" w:rsidRDefault="009B1B6C" w:rsidP="009B1B6C">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Цей підхід забезпечує підприємству не лише можливість успішно долати кризи, а й створює основу для сталого розвитку в умовах конкурентного середовища.</w:t>
      </w:r>
    </w:p>
    <w:p w:rsidR="00375A56" w:rsidRDefault="00F3414E" w:rsidP="00F3414E">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Механізм забезпечення сталого розвитку підприємства торгівлі на основі антикризового управління – це складний і багатогранний процес, спрямований на забезпечення довгострокового функціонування підприємства в умовах сучасних викликів. Він необхідний для успішної адаптації до змін ринкового середовища та задоволення потреб сучасного суспільства.</w:t>
      </w: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На рисунку 3.1 представлено заходи, що мають сприяти підвищенню рівня сталості підприємства.</w:t>
      </w: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8F296C" w:rsidP="00F3414E">
      <w:pPr>
        <w:pStyle w:val="a3"/>
        <w:spacing w:before="0" w:beforeAutospacing="0" w:after="0" w:afterAutospacing="0" w:line="360" w:lineRule="auto"/>
        <w:ind w:firstLine="709"/>
        <w:jc w:val="both"/>
        <w:rPr>
          <w:bCs/>
          <w:color w:val="000000" w:themeColor="text1"/>
          <w:sz w:val="28"/>
          <w:szCs w:val="28"/>
          <w:lang w:val="uk-UA"/>
        </w:rPr>
      </w:pPr>
      <w:r w:rsidRPr="008F296C">
        <w:rPr>
          <w:lang w:val="uk-UA"/>
        </w:rPr>
        <w:pict>
          <v:roundrect id="Прямоугольник: скругленные углы 18" o:spid="_x0000_s1077" style="position:absolute;left:0;text-align:left;margin-left:12.45pt;margin-top:9pt;width:147.75pt;height:43.5pt;z-index:2516920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" fillcolor="white [3201]" strokecolor="#0d0d0d [3069]" strokeweight="1pt">
            <v:stroke joinstyle="miter"/>
            <v:textbox>
              <w:txbxContent>
                <w:p w:rsidR="00F3414E" w:rsidRPr="00F3414E" w:rsidRDefault="00F3414E" w:rsidP="00F3414E">
                  <w:pPr>
                    <w:rPr>
                      <w:rFonts w:ascii="Times New Roman" w:hAnsi="Times New Roman" w:cs="Times New Roman"/>
                      <w:bCs/>
                      <w:sz w:val="24"/>
                      <w:szCs w:val="24"/>
                    </w:rPr>
                  </w:pPr>
                  <w:r w:rsidRPr="00F3414E">
                    <w:rPr>
                      <w:rFonts w:ascii="Times New Roman" w:hAnsi="Times New Roman" w:cs="Times New Roman"/>
                      <w:bCs/>
                      <w:sz w:val="24"/>
                      <w:szCs w:val="24"/>
                    </w:rPr>
                    <w:t>Зниження споживання енергії та ресурсів</w:t>
                  </w:r>
                </w:p>
              </w:txbxContent>
            </v:textbox>
          </v:roundrect>
        </w:pict>
      </w:r>
      <w:r w:rsidRPr="008F296C">
        <w:rPr>
          <w:lang w:val="uk-UA"/>
        </w:rPr>
        <w:pict>
          <v:roundrect id="Прямоугольник: скругленные углы 24" o:spid="_x0000_s1076" style="position:absolute;left:0;text-align:left;margin-left:208.95pt;margin-top:-.75pt;width:236.25pt;height:73.5pt;z-index:2517043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" fillcolor="window" strokecolor="#0d0d0d" strokeweight="1pt">
            <v:stroke joinstyle="miter"/>
            <v:textbox>
              <w:txbxContent>
                <w:p w:rsidR="00F3414E" w:rsidRPr="00F3414E" w:rsidRDefault="00F3414E" w:rsidP="00F3414E">
                  <w:pPr>
                    <w:rPr>
                      <w:rFonts w:ascii="Times New Roman" w:hAnsi="Times New Roman" w:cs="Times New Roman"/>
                      <w:sz w:val="24"/>
                      <w:szCs w:val="24"/>
                    </w:rPr>
                  </w:pPr>
                  <w:r w:rsidRPr="00F3414E">
                    <w:rPr>
                      <w:rFonts w:ascii="Times New Roman" w:hAnsi="Times New Roman" w:cs="Times New Roman"/>
                      <w:bCs/>
                      <w:sz w:val="24"/>
                      <w:szCs w:val="24"/>
                    </w:rPr>
                    <w:t>Ефективне використання енергетичних і матеріальних ресурсів через впровадження сучасних технологій та оптимізацію процесів.</w:t>
                  </w:r>
                </w:p>
              </w:txbxContent>
            </v:textbox>
          </v:roundrect>
        </w:pict>
      </w:r>
    </w:p>
    <w:p w:rsidR="00F3414E" w:rsidRPr="00795429" w:rsidRDefault="008F296C" w:rsidP="00F3414E">
      <w:pPr>
        <w:pStyle w:val="a3"/>
        <w:spacing w:before="0" w:beforeAutospacing="0" w:after="0" w:afterAutospacing="0" w:line="360" w:lineRule="auto"/>
        <w:ind w:firstLine="709"/>
        <w:jc w:val="both"/>
        <w:rPr>
          <w:bCs/>
          <w:color w:val="000000" w:themeColor="text1"/>
          <w:sz w:val="28"/>
          <w:szCs w:val="28"/>
          <w:lang w:val="uk-UA"/>
        </w:rPr>
      </w:pPr>
      <w:r w:rsidRPr="008F296C">
        <w:rPr>
          <w:lang w:val="uk-UA"/>
        </w:rPr>
        <w:pict>
          <v:shape id="Прямая со стрелкой 34" o:spid="_x0000_s1075" type="#_x0000_t32" style="position:absolute;left:0;text-align:left;margin-left:160.2pt;margin-top:5.1pt;width:49.5pt;height:3.6pt;z-index:251723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" strokecolor="#0d0d0d [3069]" strokeweight="1pt">
            <v:stroke endarrow="block" joinstyle="miter"/>
          </v:shape>
        </w:pict>
      </w: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p>
    <w:p w:rsidR="00F3414E" w:rsidRPr="00795429" w:rsidRDefault="008F296C" w:rsidP="00F3414E">
      <w:pPr>
        <w:pStyle w:val="a3"/>
        <w:spacing w:before="0" w:beforeAutospacing="0" w:after="0" w:afterAutospacing="0" w:line="360" w:lineRule="auto"/>
        <w:ind w:firstLine="709"/>
        <w:jc w:val="both"/>
        <w:rPr>
          <w:bCs/>
          <w:color w:val="000000" w:themeColor="text1"/>
          <w:sz w:val="28"/>
          <w:szCs w:val="28"/>
          <w:lang w:val="uk-UA"/>
        </w:rPr>
      </w:pPr>
      <w:r w:rsidRPr="008F296C">
        <w:rPr>
          <w:lang w:val="uk-UA"/>
        </w:rPr>
        <w:pict>
          <v:roundrect id="Прямоугольник: скругленные углы 19" o:spid="_x0000_s1074" style="position:absolute;left:0;text-align:left;margin-left:12.45pt;margin-top:19.8pt;width:169.5pt;height:54.75pt;z-index:2516940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" fillcolor="window" strokecolor="#0d0d0d" strokeweight="1pt">
            <v:stroke joinstyle="miter"/>
            <v:textbox>
              <w:txbxContent>
                <w:p w:rsidR="00F3414E" w:rsidRPr="00F3414E" w:rsidRDefault="00F3414E" w:rsidP="00F3414E">
                  <w:pPr>
                    <w:rPr>
                      <w:rFonts w:ascii="Times New Roman" w:hAnsi="Times New Roman" w:cs="Times New Roman"/>
                      <w:bCs/>
                      <w:sz w:val="24"/>
                      <w:szCs w:val="24"/>
                    </w:rPr>
                  </w:pPr>
                  <w:r w:rsidRPr="00F3414E">
                    <w:rPr>
                      <w:rFonts w:ascii="Times New Roman" w:hAnsi="Times New Roman" w:cs="Times New Roman"/>
                      <w:bCs/>
                      <w:sz w:val="24"/>
                      <w:szCs w:val="24"/>
                    </w:rPr>
                    <w:t>Перехід на відновлювані джерела енергії</w:t>
                  </w:r>
                </w:p>
              </w:txbxContent>
            </v:textbox>
          </v:roundrect>
        </w:pict>
      </w:r>
      <w:r w:rsidRPr="008F296C">
        <w:rPr>
          <w:lang w:val="uk-UA"/>
        </w:rPr>
        <w:pict>
          <v:roundrect id="Прямоугольник: скругленные углы 23" o:spid="_x0000_s1073" style="position:absolute;left:0;text-align:left;margin-left:208.95pt;margin-top:12.3pt;width:228.75pt;height:74.25pt;z-index:2517022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" fillcolor="window" strokecolor="#0d0d0d" strokeweight="1pt">
            <v:stroke joinstyle="miter"/>
            <v:textbox>
              <w:txbxContent>
                <w:p w:rsidR="00F3414E" w:rsidRPr="00F3414E" w:rsidRDefault="00F3414E" w:rsidP="00F3414E">
                  <w:pPr>
                    <w:rPr>
                      <w:rFonts w:ascii="Times New Roman" w:hAnsi="Times New Roman" w:cs="Times New Roman"/>
                      <w:bCs/>
                      <w:sz w:val="24"/>
                      <w:szCs w:val="24"/>
                    </w:rPr>
                  </w:pPr>
                  <w:r w:rsidRPr="00F3414E">
                    <w:rPr>
                      <w:rFonts w:ascii="Times New Roman" w:hAnsi="Times New Roman" w:cs="Times New Roman"/>
                      <w:bCs/>
                      <w:sz w:val="24"/>
                      <w:szCs w:val="24"/>
                    </w:rPr>
                    <w:t>Використання сонячної, вітрової чи іншої екологічно чистої енергії для зменшення залежності від невідновлюваних джерел.</w:t>
                  </w:r>
                </w:p>
                <w:p w:rsidR="00F3414E" w:rsidRDefault="00F3414E" w:rsidP="00F3414E"/>
              </w:txbxContent>
            </v:textbox>
          </v:roundrect>
        </w:pict>
      </w: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35" o:spid="_x0000_s1072" type="#_x0000_t32" style="position:absolute;left:0;text-align:left;margin-left:181.95pt;margin-top:18.85pt;width:33pt;height:3.6pt;z-index:251725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" strokecolor="#0d0d0d" strokeweight="1pt">
            <v:stroke endarrow="block" joinstyle="miter"/>
          </v:shape>
        </w:pict>
      </w:r>
    </w:p>
    <w:p w:rsidR="00F3414E" w:rsidRPr="00795429" w:rsidRDefault="00F3414E" w:rsidP="00F3414E">
      <w:pPr>
        <w:pStyle w:val="a3"/>
        <w:spacing w:before="0" w:beforeAutospacing="0" w:after="0" w:afterAutospacing="0" w:line="360" w:lineRule="auto"/>
        <w:ind w:firstLine="709"/>
        <w:jc w:val="center"/>
        <w:rPr>
          <w:bCs/>
          <w:color w:val="000000" w:themeColor="text1"/>
          <w:sz w:val="28"/>
          <w:szCs w:val="28"/>
          <w:lang w:val="uk-UA"/>
        </w:rPr>
      </w:pP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21" o:spid="_x0000_s1071" style="position:absolute;left:0;text-align:left;margin-left:214.9pt;margin-top:23.85pt;width:230.25pt;height:59.25pt;z-index:25169817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" fillcolor="window" strokecolor="#0d0d0d" strokeweight="1pt">
            <v:stroke joinstyle="miter"/>
            <v:textbox>
              <w:txbxContent>
                <w:p w:rsidR="00F3414E" w:rsidRPr="00F3414E" w:rsidRDefault="00F3414E" w:rsidP="0065796C">
                  <w:pPr>
                    <w:pStyle w:val="a3"/>
                    <w:spacing w:before="0" w:beforeAutospacing="0" w:after="0" w:afterAutospacing="0"/>
                    <w:jc w:val="center"/>
                    <w:rPr>
                      <w:rFonts w:eastAsiaTheme="minorHAnsi"/>
                      <w:bCs/>
                      <w:lang w:val="uk-UA" w:eastAsia="en-US"/>
                    </w:rPr>
                  </w:pPr>
                  <w:r w:rsidRPr="00F3414E">
                    <w:rPr>
                      <w:rFonts w:eastAsiaTheme="minorHAnsi"/>
                      <w:bCs/>
                      <w:lang w:val="uk-UA" w:eastAsia="en-US"/>
                    </w:rPr>
                    <w:t>Впровадження екологічних технологій для скорочення негативного впливу на навколишнє середовище.</w:t>
                  </w:r>
                </w:p>
                <w:p w:rsidR="00F3414E" w:rsidRDefault="00F3414E" w:rsidP="00F3414E"/>
              </w:txbxContent>
            </v:textbox>
          </v:roundrect>
        </w:pict>
      </w: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36" o:spid="_x0000_s1070" type="#_x0000_t32" style="position:absolute;left:0;text-align:left;margin-left:187.95pt;margin-top:23.7pt;width:27pt;height:3.6pt;z-index:251727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" strokecolor="#0d0d0d" strokeweight="1pt">
            <v:stroke endarrow="block" joinstyle="miter"/>
          </v:shape>
        </w:pict>
      </w:r>
      <w:r w:rsidRPr="008F296C">
        <w:rPr>
          <w:lang w:val="uk-UA"/>
        </w:rPr>
        <w:pict>
          <v:roundrect id="Прямоугольник: скругленные углы 20" o:spid="_x0000_s1069" style="position:absolute;left:0;text-align:left;margin-left:12.45pt;margin-top:4.95pt;width:175.5pt;height:44.25pt;z-index:25169612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" fillcolor="window" strokecolor="#0d0d0d" strokeweight="1pt">
            <v:stroke joinstyle="miter"/>
            <v:textbox>
              <w:txbxContent>
                <w:p w:rsidR="00F3414E" w:rsidRPr="00F3414E" w:rsidRDefault="00F3414E" w:rsidP="00F3414E">
                  <w:pPr>
                    <w:rPr>
                      <w:rFonts w:ascii="Times New Roman" w:hAnsi="Times New Roman" w:cs="Times New Roman"/>
                      <w:bCs/>
                      <w:sz w:val="24"/>
                      <w:szCs w:val="24"/>
                    </w:rPr>
                  </w:pPr>
                  <w:r w:rsidRPr="00F3414E">
                    <w:rPr>
                      <w:rFonts w:ascii="Times New Roman" w:hAnsi="Times New Roman" w:cs="Times New Roman"/>
                      <w:bCs/>
                      <w:sz w:val="24"/>
                      <w:szCs w:val="24"/>
                    </w:rPr>
                    <w:t>Зменшення викидів шкідливих речовин</w:t>
                  </w:r>
                </w:p>
              </w:txbxContent>
            </v:textbox>
          </v:roundrect>
        </w:pict>
      </w:r>
    </w:p>
    <w:p w:rsidR="00F3414E" w:rsidRPr="00795429" w:rsidRDefault="00F3414E" w:rsidP="00F3414E">
      <w:pPr>
        <w:pStyle w:val="a3"/>
        <w:spacing w:before="0" w:beforeAutospacing="0" w:after="0" w:afterAutospacing="0" w:line="360" w:lineRule="auto"/>
        <w:ind w:firstLine="709"/>
        <w:jc w:val="center"/>
        <w:rPr>
          <w:bCs/>
          <w:color w:val="000000" w:themeColor="text1"/>
          <w:sz w:val="28"/>
          <w:szCs w:val="28"/>
          <w:lang w:val="uk-UA"/>
        </w:rPr>
      </w:pP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25" o:spid="_x0000_s1068" style="position:absolute;left:0;text-align:left;margin-left:214.95pt;margin-top:24.15pt;width:237.75pt;height:54.75pt;z-index:2517063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" fillcolor="window" strokecolor="#0d0d0d" strokeweight="1pt">
            <v:stroke joinstyle="miter"/>
            <v:textbox>
              <w:txbxContent>
                <w:p w:rsidR="0065796C" w:rsidRPr="0065796C" w:rsidRDefault="0065796C" w:rsidP="0065796C">
                  <w:pPr>
                    <w:pStyle w:val="a3"/>
                    <w:spacing w:before="0" w:beforeAutospacing="0" w:after="0" w:afterAutospacing="0"/>
                    <w:jc w:val="center"/>
                    <w:rPr>
                      <w:rFonts w:eastAsiaTheme="minorHAnsi"/>
                      <w:bCs/>
                      <w:lang w:val="uk-UA" w:eastAsia="en-US"/>
                    </w:rPr>
                  </w:pPr>
                  <w:r w:rsidRPr="0065796C">
                    <w:rPr>
                      <w:rFonts w:eastAsiaTheme="minorHAnsi"/>
                      <w:bCs/>
                      <w:lang w:val="uk-UA" w:eastAsia="en-US"/>
                    </w:rPr>
                    <w:t>Створення корпоративної культури, що сприяє активній участі працівників у процесах планування та управління.</w:t>
                  </w:r>
                </w:p>
                <w:p w:rsidR="0065796C" w:rsidRPr="0065796C" w:rsidRDefault="0065796C" w:rsidP="0065796C">
                  <w:pPr>
                    <w:pStyle w:val="a3"/>
                    <w:spacing w:before="0" w:beforeAutospacing="0" w:after="0" w:afterAutospacing="0"/>
                    <w:jc w:val="center"/>
                    <w:rPr>
                      <w:rFonts w:eastAsiaTheme="minorHAnsi"/>
                      <w:bCs/>
                      <w:lang w:val="uk-UA" w:eastAsia="en-US"/>
                    </w:rPr>
                  </w:pPr>
                </w:p>
              </w:txbxContent>
            </v:textbox>
          </v:roundrect>
        </w:pict>
      </w: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37" o:spid="_x0000_s1067" type="#_x0000_t32" style="position:absolute;left:0;text-align:left;margin-left:187.95pt;margin-top:22.45pt;width:27pt;height:3.6pt;z-index:2517299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" strokecolor="#0d0d0d" strokeweight="1pt">
            <v:stroke endarrow="block" joinstyle="miter"/>
          </v:shape>
        </w:pict>
      </w:r>
      <w:r w:rsidRPr="008F296C">
        <w:rPr>
          <w:lang w:val="uk-UA"/>
        </w:rPr>
        <w:pict>
          <v:roundrect id="Прямоугольник: скругленные углы 22" o:spid="_x0000_s1066" style="position:absolute;left:0;text-align:left;margin-left:12.45pt;margin-top:4.5pt;width:175.5pt;height:42pt;z-index:25170022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" fillcolor="window" strokecolor="#0d0d0d" strokeweight="1pt">
            <v:stroke joinstyle="miter"/>
            <v:textbox>
              <w:txbxContent>
                <w:p w:rsidR="0065796C" w:rsidRPr="0065796C" w:rsidRDefault="0065796C" w:rsidP="0065796C">
                  <w:pPr>
                    <w:rPr>
                      <w:rFonts w:ascii="Times New Roman" w:hAnsi="Times New Roman" w:cs="Times New Roman"/>
                      <w:bCs/>
                      <w:sz w:val="24"/>
                      <w:szCs w:val="24"/>
                    </w:rPr>
                  </w:pPr>
                  <w:r w:rsidRPr="0065796C">
                    <w:rPr>
                      <w:rFonts w:ascii="Times New Roman" w:hAnsi="Times New Roman" w:cs="Times New Roman"/>
                      <w:bCs/>
                      <w:sz w:val="24"/>
                      <w:szCs w:val="24"/>
                    </w:rPr>
                    <w:t>Залучення працівників до прийняття рішень</w:t>
                  </w:r>
                </w:p>
              </w:txbxContent>
            </v:textbox>
          </v:roundrect>
        </w:pict>
      </w:r>
    </w:p>
    <w:p w:rsidR="00F3414E" w:rsidRPr="00795429" w:rsidRDefault="00F3414E" w:rsidP="00F3414E">
      <w:pPr>
        <w:pStyle w:val="a3"/>
        <w:spacing w:before="0" w:beforeAutospacing="0" w:after="0" w:afterAutospacing="0" w:line="360" w:lineRule="auto"/>
        <w:ind w:firstLine="709"/>
        <w:jc w:val="center"/>
        <w:rPr>
          <w:bCs/>
          <w:color w:val="000000" w:themeColor="text1"/>
          <w:sz w:val="28"/>
          <w:szCs w:val="28"/>
          <w:lang w:val="uk-UA"/>
        </w:rPr>
      </w:pPr>
    </w:p>
    <w:p w:rsidR="00F3414E"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26" o:spid="_x0000_s1065" style="position:absolute;left:0;text-align:left;margin-left:214.95pt;margin-top:22.95pt;width:237.75pt;height:70.5pt;z-index:2517084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" fillcolor="window" strokecolor="#0d0d0d" strokeweight="1pt">
            <v:stroke joinstyle="miter"/>
            <v:textbox>
              <w:txbxContent>
                <w:p w:rsidR="0065796C" w:rsidRPr="0065796C" w:rsidRDefault="0065796C" w:rsidP="0065796C">
                  <w:pPr>
                    <w:pStyle w:val="a3"/>
                    <w:spacing w:before="0" w:beforeAutospacing="0" w:after="0" w:afterAutospacing="0"/>
                    <w:jc w:val="center"/>
                    <w:rPr>
                      <w:bCs/>
                      <w:lang w:val="uk-UA"/>
                    </w:rPr>
                  </w:pPr>
                  <w:r w:rsidRPr="0065796C">
                    <w:rPr>
                      <w:bCs/>
                      <w:lang w:val="uk-UA"/>
                    </w:rPr>
                    <w:t>Інвестування в охорону праці, забезпечення комфортних умов для персоналу, що підвищує мотивацію та продуктивність.</w:t>
                  </w:r>
                </w:p>
                <w:p w:rsidR="0065796C" w:rsidRPr="0065796C" w:rsidRDefault="0065796C" w:rsidP="0065796C">
                  <w:pPr>
                    <w:pStyle w:val="a3"/>
                    <w:spacing w:before="0" w:beforeAutospacing="0" w:after="0" w:afterAutospacing="0"/>
                    <w:jc w:val="center"/>
                    <w:rPr>
                      <w:rFonts w:eastAsiaTheme="minorHAnsi"/>
                      <w:bCs/>
                      <w:lang w:val="uk-UA" w:eastAsia="en-US"/>
                    </w:rPr>
                  </w:pPr>
                  <w:r w:rsidRPr="0065796C">
                    <w:rPr>
                      <w:rFonts w:eastAsiaTheme="minorHAnsi"/>
                      <w:bCs/>
                      <w:lang w:val="uk-UA" w:eastAsia="en-US"/>
                    </w:rPr>
                    <w:t>.</w:t>
                  </w:r>
                </w:p>
                <w:p w:rsidR="0065796C" w:rsidRPr="0065796C" w:rsidRDefault="0065796C" w:rsidP="0065796C">
                  <w:pPr>
                    <w:pStyle w:val="a3"/>
                    <w:spacing w:before="0" w:beforeAutospacing="0" w:after="0" w:afterAutospacing="0"/>
                    <w:jc w:val="center"/>
                    <w:rPr>
                      <w:rFonts w:eastAsiaTheme="minorHAnsi"/>
                      <w:bCs/>
                      <w:lang w:val="uk-UA" w:eastAsia="en-US"/>
                    </w:rPr>
                  </w:pPr>
                </w:p>
              </w:txbxContent>
            </v:textbox>
          </v:roundrect>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29" o:spid="_x0000_s1064" style="position:absolute;left:0;text-align:left;margin-left:20.25pt;margin-top:9.85pt;width:175.5pt;height:42pt;z-index:2517145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" fillcolor="window" strokecolor="#0d0d0d" strokeweight="1pt">
            <v:stroke joinstyle="miter"/>
            <v:textbox>
              <w:txbxContent>
                <w:p w:rsidR="0065796C" w:rsidRPr="0065796C" w:rsidRDefault="0065796C" w:rsidP="0065796C">
                  <w:pPr>
                    <w:rPr>
                      <w:rFonts w:ascii="Times New Roman" w:hAnsi="Times New Roman" w:cs="Times New Roman"/>
                      <w:bCs/>
                      <w:sz w:val="24"/>
                      <w:szCs w:val="24"/>
                    </w:rPr>
                  </w:pPr>
                  <w:r w:rsidRPr="0065796C">
                    <w:rPr>
                      <w:rFonts w:ascii="Times New Roman" w:hAnsi="Times New Roman" w:cs="Times New Roman"/>
                      <w:bCs/>
                      <w:sz w:val="24"/>
                      <w:szCs w:val="24"/>
                    </w:rPr>
                    <w:t>Забезпечення безпечних і здорових умов праці</w:t>
                  </w:r>
                </w:p>
              </w:txbxContent>
            </v:textbox>
          </v:roundrect>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38" o:spid="_x0000_s1063" type="#_x0000_t32" style="position:absolute;left:0;text-align:left;margin-left:195.45pt;margin-top:3.1pt;width:19.5pt;height:3.6pt;z-index:251731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" strokecolor="#0d0d0d" strokeweight="1pt">
            <v:stroke endarrow="block" joinstyle="miter"/>
          </v:shape>
        </w:pict>
      </w:r>
    </w:p>
    <w:p w:rsidR="0065796C" w:rsidRPr="00795429" w:rsidRDefault="0065796C" w:rsidP="00F3414E">
      <w:pPr>
        <w:pStyle w:val="a3"/>
        <w:spacing w:before="0" w:beforeAutospacing="0" w:after="0" w:afterAutospacing="0" w:line="360" w:lineRule="auto"/>
        <w:ind w:firstLine="709"/>
        <w:jc w:val="center"/>
        <w:rPr>
          <w:bCs/>
          <w:color w:val="000000" w:themeColor="text1"/>
          <w:sz w:val="28"/>
          <w:szCs w:val="28"/>
          <w:lang w:val="uk-UA"/>
        </w:rPr>
      </w:pP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30" o:spid="_x0000_s1062" style="position:absolute;left:0;text-align:left;margin-left:20.25pt;margin-top:11.55pt;width:175.5pt;height:42pt;z-index:2517166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" fillcolor="window" strokecolor="#0d0d0d" strokeweight="1pt">
            <v:stroke joinstyle="miter"/>
            <v:textbox>
              <w:txbxContent>
                <w:p w:rsidR="0065796C" w:rsidRPr="0065796C" w:rsidRDefault="0065796C" w:rsidP="0065796C">
                  <w:pPr>
                    <w:rPr>
                      <w:rFonts w:ascii="Times New Roman" w:hAnsi="Times New Roman" w:cs="Times New Roman"/>
                      <w:bCs/>
                      <w:sz w:val="24"/>
                      <w:szCs w:val="24"/>
                    </w:rPr>
                  </w:pPr>
                  <w:r w:rsidRPr="0065796C">
                    <w:rPr>
                      <w:rFonts w:ascii="Times New Roman" w:hAnsi="Times New Roman" w:cs="Times New Roman"/>
                      <w:bCs/>
                      <w:sz w:val="24"/>
                      <w:szCs w:val="24"/>
                    </w:rPr>
                    <w:t>Справедливі умови оплати праці</w:t>
                  </w:r>
                </w:p>
              </w:txbxContent>
            </v:textbox>
          </v:roundrect>
        </w:pict>
      </w:r>
      <w:r w:rsidRPr="008F296C">
        <w:rPr>
          <w:lang w:val="uk-UA"/>
        </w:rPr>
        <w:pict>
          <v:roundrect id="Прямоугольник: скругленные углы 27" o:spid="_x0000_s1061" style="position:absolute;left:0;text-align:left;margin-left:220.5pt;margin-top:5.25pt;width:237.75pt;height:54.75pt;z-index:2517104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" fillcolor="window" strokecolor="#0d0d0d" strokeweight="1pt">
            <v:stroke joinstyle="miter"/>
            <v:textbox>
              <w:txbxContent>
                <w:p w:rsidR="0065796C" w:rsidRPr="0065796C" w:rsidRDefault="0065796C" w:rsidP="0065796C">
                  <w:pPr>
                    <w:pStyle w:val="a3"/>
                    <w:spacing w:before="0" w:beforeAutospacing="0" w:after="0" w:afterAutospacing="0"/>
                    <w:jc w:val="center"/>
                    <w:rPr>
                      <w:rFonts w:eastAsiaTheme="minorHAnsi"/>
                      <w:bCs/>
                      <w:lang w:val="uk-UA" w:eastAsia="en-US"/>
                    </w:rPr>
                  </w:pPr>
                  <w:r w:rsidRPr="0065796C">
                    <w:rPr>
                      <w:bCs/>
                      <w:lang w:val="uk-UA"/>
                    </w:rPr>
                    <w:t>Забезпечення конкурентної оплати, що враховує внесок працівників і сприяє їхній лояльності.</w:t>
                  </w:r>
                </w:p>
              </w:txbxContent>
            </v:textbox>
          </v:roundrect>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39" o:spid="_x0000_s1060" type="#_x0000_t32" style="position:absolute;left:0;text-align:left;margin-left:195.45pt;margin-top:2.7pt;width:24.75pt;height:3.6pt;z-index:251734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" strokecolor="#0d0d0d" strokeweight="1pt">
            <v:stroke endarrow="block" joinstyle="miter"/>
          </v:shape>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31" o:spid="_x0000_s1059" style="position:absolute;left:0;text-align:left;margin-left:20.25pt;margin-top:23.4pt;width:175.5pt;height:42pt;z-index:2517186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" fillcolor="window" strokecolor="#0d0d0d" strokeweight="1pt">
            <v:stroke joinstyle="miter"/>
            <v:textbox>
              <w:txbxContent>
                <w:p w:rsidR="0065796C" w:rsidRPr="0065796C" w:rsidRDefault="0065796C" w:rsidP="0065796C">
                  <w:pPr>
                    <w:rPr>
                      <w:rFonts w:ascii="Times New Roman" w:hAnsi="Times New Roman" w:cs="Times New Roman"/>
                      <w:bCs/>
                      <w:sz w:val="24"/>
                      <w:szCs w:val="24"/>
                    </w:rPr>
                  </w:pPr>
                  <w:r w:rsidRPr="0065796C">
                    <w:rPr>
                      <w:rFonts w:ascii="Times New Roman" w:hAnsi="Times New Roman" w:cs="Times New Roman"/>
                      <w:bCs/>
                      <w:sz w:val="24"/>
                      <w:szCs w:val="24"/>
                    </w:rPr>
                    <w:t>Повага до прав людини</w:t>
                  </w:r>
                  <w:r w:rsidRPr="0065796C">
                    <w:rPr>
                      <w:rFonts w:ascii="Times New Roman" w:hAnsi="Times New Roman" w:cs="Times New Roman"/>
                      <w:bCs/>
                      <w:sz w:val="24"/>
                      <w:szCs w:val="24"/>
                    </w:rPr>
                    <w:br/>
                  </w:r>
                </w:p>
              </w:txbxContent>
            </v:textbox>
          </v:roundrect>
        </w:pict>
      </w:r>
      <w:r w:rsidRPr="008F296C">
        <w:rPr>
          <w:lang w:val="uk-UA"/>
        </w:rPr>
        <w:pict>
          <v:roundrect id="Прямоугольник: скругленные углы 28" o:spid="_x0000_s1058" style="position:absolute;left:0;text-align:left;margin-left:220.5pt;margin-top:16.65pt;width:237.75pt;height:54.75pt;z-index:2517125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" fillcolor="window" strokecolor="#0d0d0d" strokeweight="1pt">
            <v:stroke joinstyle="miter"/>
            <v:textbox>
              <w:txbxContent>
                <w:p w:rsidR="0065796C" w:rsidRPr="0065796C" w:rsidRDefault="0065796C" w:rsidP="0065796C">
                  <w:pPr>
                    <w:pStyle w:val="a3"/>
                    <w:spacing w:before="0" w:beforeAutospacing="0" w:after="0" w:afterAutospacing="0"/>
                    <w:rPr>
                      <w:bCs/>
                      <w:lang w:val="uk-UA"/>
                    </w:rPr>
                  </w:pPr>
                  <w:r w:rsidRPr="0065796C">
                    <w:rPr>
                      <w:bCs/>
                      <w:lang w:val="uk-UA"/>
                    </w:rPr>
                    <w:t>Дотримання прав працівників і клієнтів, включаючи запобігання дискримінації та забезпечення етичного ведення бізнесу.</w:t>
                  </w:r>
                </w:p>
                <w:p w:rsidR="0065796C" w:rsidRPr="0065796C" w:rsidRDefault="0065796C" w:rsidP="0065796C">
                  <w:pPr>
                    <w:pStyle w:val="a3"/>
                    <w:spacing w:before="0" w:beforeAutospacing="0" w:after="0" w:afterAutospacing="0"/>
                    <w:jc w:val="center"/>
                    <w:rPr>
                      <w:rFonts w:eastAsiaTheme="minorHAnsi"/>
                      <w:bCs/>
                      <w:lang w:val="uk-UA" w:eastAsia="en-US"/>
                    </w:rPr>
                  </w:pPr>
                </w:p>
              </w:txbxContent>
            </v:textbox>
          </v:roundrect>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40" o:spid="_x0000_s1057" type="#_x0000_t32" style="position:absolute;left:0;text-align:left;margin-left:195.45pt;margin-top:14.4pt;width:24.75pt;height:3.6pt;z-index:251736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" strokecolor="#0d0d0d" strokeweight="1pt">
            <v:stroke endarrow="block" joinstyle="miter"/>
          </v:shape>
        </w:pict>
      </w:r>
    </w:p>
    <w:p w:rsidR="0065796C" w:rsidRPr="00795429" w:rsidRDefault="0065796C" w:rsidP="00F3414E">
      <w:pPr>
        <w:pStyle w:val="a3"/>
        <w:spacing w:before="0" w:beforeAutospacing="0" w:after="0" w:afterAutospacing="0" w:line="360" w:lineRule="auto"/>
        <w:ind w:firstLine="709"/>
        <w:jc w:val="center"/>
        <w:rPr>
          <w:bCs/>
          <w:color w:val="000000" w:themeColor="text1"/>
          <w:sz w:val="28"/>
          <w:szCs w:val="28"/>
          <w:lang w:val="uk-UA"/>
        </w:rPr>
      </w:pP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roundrect id="Прямоугольник: скругленные углы 33" o:spid="_x0000_s1056" style="position:absolute;left:0;text-align:left;margin-left:220.2pt;margin-top:11.9pt;width:237.75pt;height:1in;z-index:2517227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" fillcolor="window" strokecolor="#0d0d0d" strokeweight="1pt">
            <v:stroke joinstyle="miter"/>
            <v:textbox>
              <w:txbxContent>
                <w:p w:rsidR="0065796C" w:rsidRPr="0065796C" w:rsidRDefault="0065796C" w:rsidP="0065796C">
                  <w:pPr>
                    <w:pStyle w:val="a3"/>
                    <w:spacing w:before="0" w:beforeAutospacing="0" w:after="0" w:afterAutospacing="0"/>
                    <w:jc w:val="both"/>
                    <w:rPr>
                      <w:bCs/>
                      <w:lang w:val="uk-UA"/>
                    </w:rPr>
                  </w:pPr>
                  <w:r w:rsidRPr="0065796C">
                    <w:rPr>
                      <w:bCs/>
                      <w:lang w:val="uk-UA"/>
                    </w:rPr>
                    <w:t>Здійснення заходів щодо мінімізації екологічних ризиків, впровадження програм утилізації відходів і екологічного навчання працівників.</w:t>
                  </w:r>
                </w:p>
                <w:p w:rsidR="0065796C" w:rsidRPr="0065796C" w:rsidRDefault="0065796C" w:rsidP="0065796C">
                  <w:pPr>
                    <w:pStyle w:val="a3"/>
                    <w:spacing w:before="0" w:beforeAutospacing="0" w:after="0" w:afterAutospacing="0"/>
                    <w:jc w:val="center"/>
                    <w:rPr>
                      <w:bCs/>
                      <w:lang w:val="uk-UA"/>
                    </w:rPr>
                  </w:pPr>
                </w:p>
              </w:txbxContent>
            </v:textbox>
          </v:roundrect>
        </w:pict>
      </w:r>
    </w:p>
    <w:p w:rsidR="0065796C" w:rsidRPr="00795429" w:rsidRDefault="008F296C" w:rsidP="00F3414E">
      <w:pPr>
        <w:pStyle w:val="a3"/>
        <w:spacing w:before="0" w:beforeAutospacing="0" w:after="0" w:afterAutospacing="0" w:line="360" w:lineRule="auto"/>
        <w:ind w:firstLine="709"/>
        <w:jc w:val="center"/>
        <w:rPr>
          <w:bCs/>
          <w:color w:val="000000" w:themeColor="text1"/>
          <w:sz w:val="28"/>
          <w:szCs w:val="28"/>
          <w:lang w:val="uk-UA"/>
        </w:rPr>
      </w:pPr>
      <w:r w:rsidRPr="008F296C">
        <w:rPr>
          <w:lang w:val="uk-UA"/>
        </w:rPr>
        <w:pict>
          <v:shape id="Прямая со стрелкой 41" o:spid="_x0000_s1055" type="#_x0000_t32" style="position:absolute;left:0;text-align:left;margin-left:195.45pt;margin-top:16.2pt;width:24.75pt;height:3.6pt;z-index:251738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" strokecolor="#0d0d0d" strokeweight="1pt">
            <v:stroke endarrow="block" joinstyle="miter"/>
          </v:shape>
        </w:pict>
      </w:r>
      <w:r w:rsidRPr="008F296C">
        <w:rPr>
          <w:lang w:val="uk-UA"/>
        </w:rPr>
        <w:pict>
          <v:roundrect id="Прямоугольник: скругленные углы 32" o:spid="_x0000_s1054" style="position:absolute;left:0;text-align:left;margin-left:20.25pt;margin-top:3pt;width:175.5pt;height:42pt;z-index:2517207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" fillcolor="window" strokecolor="#0d0d0d" strokeweight="1pt">
            <v:stroke joinstyle="miter"/>
            <v:textbox>
              <w:txbxContent>
                <w:p w:rsidR="0065796C" w:rsidRPr="0065796C" w:rsidRDefault="0065796C" w:rsidP="0065796C">
                  <w:pPr>
                    <w:rPr>
                      <w:rFonts w:ascii="Times New Roman" w:hAnsi="Times New Roman" w:cs="Times New Roman"/>
                      <w:bCs/>
                      <w:sz w:val="24"/>
                      <w:szCs w:val="24"/>
                    </w:rPr>
                  </w:pPr>
                  <w:r w:rsidRPr="0065796C">
                    <w:rPr>
                      <w:rFonts w:ascii="Times New Roman" w:hAnsi="Times New Roman" w:cs="Times New Roman"/>
                      <w:bCs/>
                      <w:sz w:val="24"/>
                      <w:szCs w:val="24"/>
                    </w:rPr>
                    <w:t>Захист навколишнього середовища</w:t>
                  </w:r>
                  <w:r w:rsidRPr="0065796C">
                    <w:rPr>
                      <w:rFonts w:ascii="Times New Roman" w:hAnsi="Times New Roman" w:cs="Times New Roman"/>
                      <w:bCs/>
                      <w:sz w:val="24"/>
                      <w:szCs w:val="24"/>
                    </w:rPr>
                    <w:br/>
                  </w:r>
                </w:p>
              </w:txbxContent>
            </v:textbox>
          </v:roundrect>
        </w:pict>
      </w:r>
    </w:p>
    <w:p w:rsidR="0065796C" w:rsidRPr="00795429" w:rsidRDefault="0065796C" w:rsidP="00F3414E">
      <w:pPr>
        <w:pStyle w:val="a3"/>
        <w:spacing w:before="0" w:beforeAutospacing="0" w:after="0" w:afterAutospacing="0" w:line="360" w:lineRule="auto"/>
        <w:ind w:firstLine="709"/>
        <w:jc w:val="center"/>
        <w:rPr>
          <w:bCs/>
          <w:color w:val="000000" w:themeColor="text1"/>
          <w:sz w:val="28"/>
          <w:szCs w:val="28"/>
          <w:lang w:val="uk-UA"/>
        </w:rPr>
      </w:pPr>
    </w:p>
    <w:p w:rsidR="0065796C" w:rsidRPr="00795429" w:rsidRDefault="0065796C" w:rsidP="00F3414E">
      <w:pPr>
        <w:pStyle w:val="a3"/>
        <w:spacing w:before="0" w:beforeAutospacing="0" w:after="0" w:afterAutospacing="0" w:line="360" w:lineRule="auto"/>
        <w:ind w:firstLine="709"/>
        <w:jc w:val="center"/>
        <w:rPr>
          <w:bCs/>
          <w:color w:val="000000" w:themeColor="text1"/>
          <w:sz w:val="28"/>
          <w:szCs w:val="28"/>
          <w:lang w:val="uk-UA"/>
        </w:rPr>
      </w:pPr>
    </w:p>
    <w:p w:rsidR="0065796C" w:rsidRPr="00795429" w:rsidRDefault="0065796C" w:rsidP="00F3414E">
      <w:pPr>
        <w:pStyle w:val="a3"/>
        <w:spacing w:before="0" w:beforeAutospacing="0" w:after="0" w:afterAutospacing="0" w:line="360" w:lineRule="auto"/>
        <w:ind w:firstLine="709"/>
        <w:jc w:val="center"/>
        <w:rPr>
          <w:bCs/>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center"/>
        <w:rPr>
          <w:bCs/>
          <w:color w:val="000000" w:themeColor="text1"/>
          <w:sz w:val="28"/>
          <w:szCs w:val="28"/>
          <w:lang w:val="uk-UA"/>
        </w:rPr>
      </w:pPr>
      <w:r w:rsidRPr="00795429">
        <w:rPr>
          <w:bCs/>
          <w:color w:val="000000" w:themeColor="text1"/>
          <w:sz w:val="28"/>
          <w:szCs w:val="28"/>
          <w:lang w:val="uk-UA"/>
        </w:rPr>
        <w:t>Рис. 3.1. Основні заходи для підвищення рівня сталості підприємства</w:t>
      </w:r>
    </w:p>
    <w:p w:rsidR="00F3414E" w:rsidRPr="00795429" w:rsidRDefault="00F3414E" w:rsidP="00F3414E">
      <w:pPr>
        <w:pStyle w:val="a3"/>
        <w:spacing w:before="0" w:beforeAutospacing="0" w:after="0" w:afterAutospacing="0" w:line="360" w:lineRule="auto"/>
        <w:ind w:firstLine="709"/>
        <w:jc w:val="both"/>
        <w:rPr>
          <w:b/>
          <w:color w:val="000000" w:themeColor="text1"/>
          <w:sz w:val="28"/>
          <w:szCs w:val="28"/>
          <w:lang w:val="uk-UA"/>
        </w:rPr>
      </w:pPr>
    </w:p>
    <w:p w:rsidR="00F3414E" w:rsidRPr="00795429" w:rsidRDefault="00F3414E" w:rsidP="00F3414E">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lastRenderedPageBreak/>
        <w:t>Цей підхід дозволяє підприємству не лише забезпечити сталий розвиток, але й підвищити свою конкурентоспроможність і довіру з боку споживачів і суспільства.</w:t>
      </w:r>
    </w:p>
    <w:p w:rsidR="00E43655" w:rsidRPr="00795429" w:rsidRDefault="007640E5" w:rsidP="00F3414E">
      <w:pPr>
        <w:pStyle w:val="a3"/>
        <w:spacing w:before="0" w:beforeAutospacing="0" w:after="0" w:afterAutospacing="0" w:line="360" w:lineRule="auto"/>
        <w:ind w:firstLine="709"/>
        <w:jc w:val="both"/>
        <w:rPr>
          <w:bCs/>
          <w:color w:val="000000" w:themeColor="text1"/>
          <w:sz w:val="28"/>
          <w:szCs w:val="28"/>
          <w:lang w:val="uk-UA"/>
        </w:rPr>
      </w:pPr>
      <w:r w:rsidRPr="00795429">
        <w:rPr>
          <w:bCs/>
          <w:color w:val="000000" w:themeColor="text1"/>
          <w:sz w:val="28"/>
          <w:szCs w:val="28"/>
          <w:lang w:val="uk-UA"/>
        </w:rPr>
        <w:t>SWOT-аналіз є потужним інструментом, який дозволяє оцінити механізм забезпечення сталого розвитку підприємства торгівлі на засадах антикризового управління. Він допомагає визначити сильні та слабкі сторони підприємства, а також ідентифікувати можливості та загрози, що впливають на його діяльність у контексті сталого розвитку.</w:t>
      </w:r>
      <w:r w:rsidR="00E43655" w:rsidRPr="00795429">
        <w:rPr>
          <w:bCs/>
          <w:color w:val="000000" w:themeColor="text1"/>
          <w:sz w:val="28"/>
          <w:szCs w:val="28"/>
          <w:lang w:val="uk-UA"/>
        </w:rPr>
        <w:t xml:space="preserve"> </w:t>
      </w:r>
    </w:p>
    <w:p w:rsidR="007778A8" w:rsidRPr="00795429" w:rsidRDefault="007778A8" w:rsidP="007778A8">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Війна в Україні суттєво вплинула на економічне середовище, створивши численні виклики для бізнесу. Підприємства зіштовхнулися з новими реаліями, які потребують швидкої адаптації та розробки ефективних антикризових стратегій.</w:t>
      </w:r>
    </w:p>
    <w:p w:rsidR="007778A8" w:rsidRPr="00795429" w:rsidRDefault="007778A8"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Основні проблеми українського бізнесу в умовах війни:</w:t>
      </w:r>
    </w:p>
    <w:p w:rsidR="00AE5601"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1. </w:t>
      </w:r>
      <w:r w:rsidR="007778A8" w:rsidRPr="00795429">
        <w:rPr>
          <w:rFonts w:ascii="Times New Roman" w:eastAsia="Times New Roman" w:hAnsi="Times New Roman" w:cs="Times New Roman"/>
          <w:bCs/>
          <w:color w:val="000000" w:themeColor="text1"/>
          <w:sz w:val="28"/>
          <w:szCs w:val="28"/>
          <w:lang w:eastAsia="ru-RU"/>
        </w:rPr>
        <w:t>Руйнування інфраструктури</w:t>
      </w:r>
      <w:r w:rsidRPr="00795429">
        <w:rPr>
          <w:rFonts w:ascii="Times New Roman" w:eastAsia="Times New Roman" w:hAnsi="Times New Roman" w:cs="Times New Roman"/>
          <w:bCs/>
          <w:color w:val="000000" w:themeColor="text1"/>
          <w:sz w:val="28"/>
          <w:szCs w:val="28"/>
          <w:lang w:eastAsia="ru-RU"/>
        </w:rPr>
        <w:t>:</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 з</w:t>
      </w:r>
      <w:r w:rsidR="007778A8" w:rsidRPr="00795429">
        <w:rPr>
          <w:rFonts w:ascii="Times New Roman" w:eastAsia="Times New Roman" w:hAnsi="Times New Roman" w:cs="Times New Roman"/>
          <w:bCs/>
          <w:color w:val="000000" w:themeColor="text1"/>
          <w:sz w:val="28"/>
          <w:szCs w:val="28"/>
          <w:lang w:eastAsia="ru-RU"/>
        </w:rPr>
        <w:t>нищення виробничих потужностей, складів, офісів</w:t>
      </w:r>
      <w:r w:rsidR="00AE5601" w:rsidRPr="00795429">
        <w:rPr>
          <w:rFonts w:ascii="Times New Roman" w:eastAsia="Times New Roman" w:hAnsi="Times New Roman" w:cs="Times New Roman"/>
          <w:bCs/>
          <w:color w:val="000000" w:themeColor="text1"/>
          <w:sz w:val="28"/>
          <w:szCs w:val="28"/>
          <w:lang w:eastAsia="ru-RU"/>
        </w:rPr>
        <w:t>;</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п</w:t>
      </w:r>
      <w:r w:rsidR="007778A8" w:rsidRPr="00795429">
        <w:rPr>
          <w:rFonts w:ascii="Times New Roman" w:eastAsia="Times New Roman" w:hAnsi="Times New Roman" w:cs="Times New Roman"/>
          <w:bCs/>
          <w:color w:val="000000" w:themeColor="text1"/>
          <w:sz w:val="28"/>
          <w:szCs w:val="28"/>
          <w:lang w:eastAsia="ru-RU"/>
        </w:rPr>
        <w:t>ошкодження або зруйнування транспортних мереж, що ускладнює перевезення товарів.</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2. </w:t>
      </w:r>
      <w:r w:rsidR="007778A8" w:rsidRPr="00795429">
        <w:rPr>
          <w:rFonts w:ascii="Times New Roman" w:eastAsia="Times New Roman" w:hAnsi="Times New Roman" w:cs="Times New Roman"/>
          <w:bCs/>
          <w:color w:val="000000" w:themeColor="text1"/>
          <w:sz w:val="28"/>
          <w:szCs w:val="28"/>
          <w:lang w:eastAsia="ru-RU"/>
        </w:rPr>
        <w:t>Логістичні проблеми:</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з</w:t>
      </w:r>
      <w:r w:rsidR="007778A8" w:rsidRPr="00795429">
        <w:rPr>
          <w:rFonts w:ascii="Times New Roman" w:eastAsia="Times New Roman" w:hAnsi="Times New Roman" w:cs="Times New Roman"/>
          <w:bCs/>
          <w:color w:val="000000" w:themeColor="text1"/>
          <w:sz w:val="28"/>
          <w:szCs w:val="28"/>
          <w:lang w:eastAsia="ru-RU"/>
        </w:rPr>
        <w:t>ростання витрат на перевезення через необхідність обходу зон бойових дій</w:t>
      </w:r>
      <w:r w:rsidR="00AE5601" w:rsidRPr="00795429">
        <w:rPr>
          <w:rFonts w:ascii="Times New Roman" w:eastAsia="Times New Roman" w:hAnsi="Times New Roman" w:cs="Times New Roman"/>
          <w:bCs/>
          <w:color w:val="000000" w:themeColor="text1"/>
          <w:sz w:val="28"/>
          <w:szCs w:val="28"/>
          <w:lang w:eastAsia="ru-RU"/>
        </w:rPr>
        <w:t>;</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б</w:t>
      </w:r>
      <w:r w:rsidR="007778A8" w:rsidRPr="00795429">
        <w:rPr>
          <w:rFonts w:ascii="Times New Roman" w:eastAsia="Times New Roman" w:hAnsi="Times New Roman" w:cs="Times New Roman"/>
          <w:bCs/>
          <w:color w:val="000000" w:themeColor="text1"/>
          <w:sz w:val="28"/>
          <w:szCs w:val="28"/>
          <w:lang w:eastAsia="ru-RU"/>
        </w:rPr>
        <w:t>локування портів і зменшення доступу до міжнародних ринків.</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3. </w:t>
      </w:r>
      <w:r w:rsidR="007778A8" w:rsidRPr="00795429">
        <w:rPr>
          <w:rFonts w:ascii="Times New Roman" w:eastAsia="Times New Roman" w:hAnsi="Times New Roman" w:cs="Times New Roman"/>
          <w:bCs/>
          <w:color w:val="000000" w:themeColor="text1"/>
          <w:sz w:val="28"/>
          <w:szCs w:val="28"/>
          <w:lang w:eastAsia="ru-RU"/>
        </w:rPr>
        <w:t>Енергетична криза:</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з</w:t>
      </w:r>
      <w:r w:rsidR="007778A8" w:rsidRPr="00795429">
        <w:rPr>
          <w:rFonts w:ascii="Times New Roman" w:eastAsia="Times New Roman" w:hAnsi="Times New Roman" w:cs="Times New Roman"/>
          <w:bCs/>
          <w:color w:val="000000" w:themeColor="text1"/>
          <w:sz w:val="28"/>
          <w:szCs w:val="28"/>
          <w:lang w:eastAsia="ru-RU"/>
        </w:rPr>
        <w:t>начне подорожчання енергоносіїв</w:t>
      </w:r>
      <w:r w:rsidR="00AE5601" w:rsidRPr="00795429">
        <w:rPr>
          <w:rFonts w:ascii="Times New Roman" w:eastAsia="Times New Roman" w:hAnsi="Times New Roman" w:cs="Times New Roman"/>
          <w:bCs/>
          <w:color w:val="000000" w:themeColor="text1"/>
          <w:sz w:val="28"/>
          <w:szCs w:val="28"/>
          <w:lang w:eastAsia="ru-RU"/>
        </w:rPr>
        <w:t>;</w:t>
      </w:r>
    </w:p>
    <w:p w:rsidR="007778A8" w:rsidRPr="00795429" w:rsidRDefault="00322FD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п</w:t>
      </w:r>
      <w:r w:rsidR="007778A8" w:rsidRPr="00795429">
        <w:rPr>
          <w:rFonts w:ascii="Times New Roman" w:eastAsia="Times New Roman" w:hAnsi="Times New Roman" w:cs="Times New Roman"/>
          <w:bCs/>
          <w:color w:val="000000" w:themeColor="text1"/>
          <w:sz w:val="28"/>
          <w:szCs w:val="28"/>
          <w:lang w:eastAsia="ru-RU"/>
        </w:rPr>
        <w:t>еребої в енергопостачанні, що ускладнюють виробничі процеси.</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4. </w:t>
      </w:r>
      <w:r w:rsidR="007778A8" w:rsidRPr="00795429">
        <w:rPr>
          <w:rFonts w:ascii="Times New Roman" w:eastAsia="Times New Roman" w:hAnsi="Times New Roman" w:cs="Times New Roman"/>
          <w:bCs/>
          <w:color w:val="000000" w:themeColor="text1"/>
          <w:sz w:val="28"/>
          <w:szCs w:val="28"/>
          <w:lang w:eastAsia="ru-RU"/>
        </w:rPr>
        <w:t>Фінансова нестабільність:</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w:t>
      </w:r>
      <w:r w:rsidR="00322FD1" w:rsidRPr="00795429">
        <w:rPr>
          <w:rFonts w:ascii="Times New Roman" w:eastAsia="Times New Roman" w:hAnsi="Times New Roman" w:cs="Times New Roman"/>
          <w:bCs/>
          <w:color w:val="000000" w:themeColor="text1"/>
          <w:sz w:val="28"/>
          <w:szCs w:val="28"/>
          <w:lang w:eastAsia="ru-RU"/>
        </w:rPr>
        <w:t>з</w:t>
      </w:r>
      <w:r w:rsidR="007778A8" w:rsidRPr="00795429">
        <w:rPr>
          <w:rFonts w:ascii="Times New Roman" w:eastAsia="Times New Roman" w:hAnsi="Times New Roman" w:cs="Times New Roman"/>
          <w:bCs/>
          <w:color w:val="000000" w:themeColor="text1"/>
          <w:sz w:val="28"/>
          <w:szCs w:val="28"/>
          <w:lang w:eastAsia="ru-RU"/>
        </w:rPr>
        <w:t>меншення обсягів інвестицій у бізнес-сектор</w:t>
      </w:r>
      <w:r w:rsidRPr="00795429">
        <w:rPr>
          <w:rFonts w:ascii="Times New Roman" w:eastAsia="Times New Roman" w:hAnsi="Times New Roman" w:cs="Times New Roman"/>
          <w:bCs/>
          <w:color w:val="000000" w:themeColor="text1"/>
          <w:sz w:val="28"/>
          <w:szCs w:val="28"/>
          <w:lang w:eastAsia="ru-RU"/>
        </w:rPr>
        <w:t>;</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w:t>
      </w:r>
      <w:r w:rsidR="00322FD1" w:rsidRPr="00795429">
        <w:rPr>
          <w:rFonts w:ascii="Times New Roman" w:eastAsia="Times New Roman" w:hAnsi="Times New Roman" w:cs="Times New Roman"/>
          <w:bCs/>
          <w:color w:val="000000" w:themeColor="text1"/>
          <w:sz w:val="28"/>
          <w:szCs w:val="28"/>
          <w:lang w:eastAsia="ru-RU"/>
        </w:rPr>
        <w:t>с</w:t>
      </w:r>
      <w:r w:rsidR="007778A8" w:rsidRPr="00795429">
        <w:rPr>
          <w:rFonts w:ascii="Times New Roman" w:eastAsia="Times New Roman" w:hAnsi="Times New Roman" w:cs="Times New Roman"/>
          <w:bCs/>
          <w:color w:val="000000" w:themeColor="text1"/>
          <w:sz w:val="28"/>
          <w:szCs w:val="28"/>
          <w:lang w:eastAsia="ru-RU"/>
        </w:rPr>
        <w:t>корочення зовнішньої торгівлі (зниження імпорту та експорту).</w:t>
      </w:r>
    </w:p>
    <w:p w:rsidR="007778A8" w:rsidRPr="00795429" w:rsidRDefault="00B96B75" w:rsidP="00B96B75">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5. </w:t>
      </w:r>
      <w:r w:rsidR="007778A8" w:rsidRPr="00795429">
        <w:rPr>
          <w:rFonts w:ascii="Times New Roman" w:eastAsia="Times New Roman" w:hAnsi="Times New Roman" w:cs="Times New Roman"/>
          <w:bCs/>
          <w:color w:val="000000" w:themeColor="text1"/>
          <w:sz w:val="28"/>
          <w:szCs w:val="28"/>
          <w:lang w:eastAsia="ru-RU"/>
        </w:rPr>
        <w:t>Соціально-економічні наслідки:</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w:t>
      </w:r>
      <w:r w:rsidR="00322FD1" w:rsidRPr="00795429">
        <w:rPr>
          <w:rFonts w:ascii="Times New Roman" w:eastAsia="Times New Roman" w:hAnsi="Times New Roman" w:cs="Times New Roman"/>
          <w:bCs/>
          <w:color w:val="000000" w:themeColor="text1"/>
          <w:sz w:val="28"/>
          <w:szCs w:val="28"/>
          <w:lang w:eastAsia="ru-RU"/>
        </w:rPr>
        <w:t>з</w:t>
      </w:r>
      <w:r w:rsidR="007778A8" w:rsidRPr="00795429">
        <w:rPr>
          <w:rFonts w:ascii="Times New Roman" w:eastAsia="Times New Roman" w:hAnsi="Times New Roman" w:cs="Times New Roman"/>
          <w:bCs/>
          <w:color w:val="000000" w:themeColor="text1"/>
          <w:sz w:val="28"/>
          <w:szCs w:val="28"/>
          <w:lang w:eastAsia="ru-RU"/>
        </w:rPr>
        <w:t>ниження доходів населення, що призвело до падіння купівельної спроможності</w:t>
      </w:r>
      <w:r w:rsidRPr="00795429">
        <w:rPr>
          <w:rFonts w:ascii="Times New Roman" w:eastAsia="Times New Roman" w:hAnsi="Times New Roman" w:cs="Times New Roman"/>
          <w:bCs/>
          <w:color w:val="000000" w:themeColor="text1"/>
          <w:sz w:val="28"/>
          <w:szCs w:val="28"/>
          <w:lang w:eastAsia="ru-RU"/>
        </w:rPr>
        <w:t>;</w:t>
      </w:r>
    </w:p>
    <w:p w:rsidR="007778A8" w:rsidRPr="00795429" w:rsidRDefault="00AE5601" w:rsidP="00AE56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 xml:space="preserve">- </w:t>
      </w:r>
      <w:r w:rsidR="00322FD1" w:rsidRPr="00795429">
        <w:rPr>
          <w:rFonts w:ascii="Times New Roman" w:eastAsia="Times New Roman" w:hAnsi="Times New Roman" w:cs="Times New Roman"/>
          <w:bCs/>
          <w:color w:val="000000" w:themeColor="text1"/>
          <w:sz w:val="28"/>
          <w:szCs w:val="28"/>
          <w:lang w:eastAsia="ru-RU"/>
        </w:rPr>
        <w:t>в</w:t>
      </w:r>
      <w:r w:rsidR="007778A8" w:rsidRPr="00795429">
        <w:rPr>
          <w:rFonts w:ascii="Times New Roman" w:eastAsia="Times New Roman" w:hAnsi="Times New Roman" w:cs="Times New Roman"/>
          <w:bCs/>
          <w:color w:val="000000" w:themeColor="text1"/>
          <w:sz w:val="28"/>
          <w:szCs w:val="28"/>
          <w:lang w:eastAsia="ru-RU"/>
        </w:rPr>
        <w:t>трата робочих місць і масова міграція, що зменшує доступ до кваліфікованих кадрів.</w:t>
      </w:r>
    </w:p>
    <w:p w:rsidR="006306BD" w:rsidRPr="00795429" w:rsidRDefault="0052082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Війна в Україні завдала серйозних збитків економіці та бізнесу країни. Багато компаній були змушені евакуюватися або припинити свою діяльність, а ті, хто залишився, стикаються з проблемами логістики, зростанням вартості енергоносіїв та зниженням доходів населення. </w:t>
      </w:r>
      <w:r w:rsidR="00C81BA4" w:rsidRPr="00795429">
        <w:rPr>
          <w:rFonts w:ascii="Times New Roman" w:eastAsia="Times New Roman" w:hAnsi="Times New Roman" w:cs="Times New Roman"/>
          <w:bCs/>
          <w:color w:val="000000" w:themeColor="text1"/>
          <w:sz w:val="28"/>
          <w:szCs w:val="28"/>
          <w:lang w:eastAsia="ru-RU"/>
        </w:rPr>
        <w:t>Вищезазначені</w:t>
      </w:r>
      <w:r w:rsidRPr="00795429">
        <w:rPr>
          <w:rFonts w:ascii="Times New Roman" w:eastAsia="Times New Roman" w:hAnsi="Times New Roman" w:cs="Times New Roman"/>
          <w:bCs/>
          <w:color w:val="000000" w:themeColor="text1"/>
          <w:sz w:val="28"/>
          <w:szCs w:val="28"/>
          <w:lang w:eastAsia="ru-RU"/>
        </w:rPr>
        <w:t xml:space="preserve"> фактори обмежують відновлення економічної активності підприємств у всіх секторах економіки. </w:t>
      </w:r>
    </w:p>
    <w:p w:rsidR="006306BD" w:rsidRPr="00795429" w:rsidRDefault="0052082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Найпоширенішими причинами кризи на підприємствах є: </w:t>
      </w:r>
    </w:p>
    <w:p w:rsidR="006306BD" w:rsidRPr="00795429" w:rsidRDefault="006306BD"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1. В</w:t>
      </w:r>
      <w:r w:rsidR="00520822" w:rsidRPr="00795429">
        <w:rPr>
          <w:rFonts w:ascii="Times New Roman" w:eastAsia="Times New Roman" w:hAnsi="Times New Roman" w:cs="Times New Roman"/>
          <w:bCs/>
          <w:color w:val="000000" w:themeColor="text1"/>
          <w:sz w:val="28"/>
          <w:szCs w:val="28"/>
          <w:lang w:eastAsia="ru-RU"/>
        </w:rPr>
        <w:t xml:space="preserve">ійськове вторгнення, яке викликає значні зміни в ринковому середовищі та створює нестабільність, що веде до негативних наслідків для бізнесу. </w:t>
      </w:r>
    </w:p>
    <w:p w:rsidR="006306BD" w:rsidRPr="00795429" w:rsidRDefault="006306BD"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2.</w:t>
      </w:r>
      <w:r w:rsidR="00520822" w:rsidRPr="00795429">
        <w:rPr>
          <w:rFonts w:ascii="Times New Roman" w:eastAsia="Times New Roman" w:hAnsi="Times New Roman" w:cs="Times New Roman"/>
          <w:bCs/>
          <w:color w:val="000000" w:themeColor="text1"/>
          <w:sz w:val="28"/>
          <w:szCs w:val="28"/>
          <w:lang w:eastAsia="ru-RU"/>
        </w:rPr>
        <w:t xml:space="preserve"> Внутрішні фактори, такі як некомпетентність управлінців, відсутність чіткої стратегії розвитку та недостатній контроль за витратами. </w:t>
      </w:r>
    </w:p>
    <w:p w:rsidR="00520822" w:rsidRPr="00795429" w:rsidRDefault="006306BD"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w:t>
      </w:r>
      <w:r w:rsidR="00520822" w:rsidRPr="00795429">
        <w:rPr>
          <w:rFonts w:ascii="Times New Roman" w:eastAsia="Times New Roman" w:hAnsi="Times New Roman" w:cs="Times New Roman"/>
          <w:bCs/>
          <w:color w:val="000000" w:themeColor="text1"/>
          <w:sz w:val="28"/>
          <w:szCs w:val="28"/>
          <w:lang w:eastAsia="ru-RU"/>
        </w:rPr>
        <w:t xml:space="preserve"> таких умовах необхідно постійно оцінювати ризики та розробляти плани їх усунення. Впровадження резервних планів допоможе знизити негативний вплив конфлікту на бізнес. Розширення постачальницької бази та ринків збуту </w:t>
      </w:r>
      <w:r w:rsidRPr="00795429">
        <w:rPr>
          <w:rFonts w:ascii="Times New Roman" w:eastAsia="Times New Roman" w:hAnsi="Times New Roman" w:cs="Times New Roman"/>
          <w:bCs/>
          <w:color w:val="000000" w:themeColor="text1"/>
          <w:sz w:val="28"/>
          <w:szCs w:val="28"/>
          <w:lang w:eastAsia="ru-RU"/>
        </w:rPr>
        <w:t>надають</w:t>
      </w:r>
      <w:r w:rsidR="00520822" w:rsidRPr="00795429">
        <w:rPr>
          <w:rFonts w:ascii="Times New Roman" w:eastAsia="Times New Roman" w:hAnsi="Times New Roman" w:cs="Times New Roman"/>
          <w:bCs/>
          <w:color w:val="000000" w:themeColor="text1"/>
          <w:sz w:val="28"/>
          <w:szCs w:val="28"/>
          <w:lang w:eastAsia="ru-RU"/>
        </w:rPr>
        <w:t xml:space="preserve"> підприємствам більшу стійкість до змін у геополітичних умовах. Важливо також оптимізувати логістичні процеси і забезпечити альтернативні маршрути постачання для зменшення впливу бойових дій на поставки. Співпраця з урядом та іншими державними органами може сприяти отриманню підтримки та створенню сприятливого регуляторного середовища. Необхідно ретельно контролювати фінансові потоки та швидко реагувати на зміни у фінансовому стані підприємства.</w:t>
      </w:r>
    </w:p>
    <w:p w:rsidR="006306BD" w:rsidRPr="00795429" w:rsidRDefault="0052082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Основними причинами кризових ситуацій є також: </w:t>
      </w:r>
    </w:p>
    <w:p w:rsidR="006306BD" w:rsidRPr="00795429" w:rsidRDefault="0052082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w:t>
      </w:r>
      <w:r w:rsidR="006306BD" w:rsidRPr="00795429">
        <w:rPr>
          <w:rFonts w:ascii="Times New Roman" w:eastAsia="Times New Roman" w:hAnsi="Times New Roman" w:cs="Times New Roman"/>
          <w:bCs/>
          <w:color w:val="000000" w:themeColor="text1"/>
          <w:sz w:val="28"/>
          <w:szCs w:val="28"/>
          <w:lang w:eastAsia="ru-RU"/>
        </w:rPr>
        <w:t>н</w:t>
      </w:r>
      <w:r w:rsidRPr="00795429">
        <w:rPr>
          <w:rFonts w:ascii="Times New Roman" w:eastAsia="Times New Roman" w:hAnsi="Times New Roman" w:cs="Times New Roman"/>
          <w:bCs/>
          <w:color w:val="000000" w:themeColor="text1"/>
          <w:sz w:val="28"/>
          <w:szCs w:val="28"/>
          <w:lang w:eastAsia="ru-RU"/>
        </w:rPr>
        <w:t>едостатній рівень професіоналізму управлінського персоналу, який не може адаптувати діяльність підприємства до нових умов</w:t>
      </w:r>
      <w:r w:rsidR="006306BD" w:rsidRPr="00795429">
        <w:rPr>
          <w:rFonts w:ascii="Times New Roman" w:eastAsia="Times New Roman" w:hAnsi="Times New Roman" w:cs="Times New Roman"/>
          <w:bCs/>
          <w:color w:val="000000" w:themeColor="text1"/>
          <w:sz w:val="28"/>
          <w:szCs w:val="28"/>
          <w:lang w:eastAsia="ru-RU"/>
        </w:rPr>
        <w:t>;</w:t>
      </w:r>
      <w:r w:rsidRPr="00795429">
        <w:rPr>
          <w:rFonts w:ascii="Times New Roman" w:eastAsia="Times New Roman" w:hAnsi="Times New Roman" w:cs="Times New Roman"/>
          <w:bCs/>
          <w:color w:val="000000" w:themeColor="text1"/>
          <w:sz w:val="28"/>
          <w:szCs w:val="28"/>
          <w:lang w:eastAsia="ru-RU"/>
        </w:rPr>
        <w:t xml:space="preserve"> </w:t>
      </w:r>
    </w:p>
    <w:p w:rsidR="00520822" w:rsidRPr="00795429" w:rsidRDefault="0052082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 </w:t>
      </w:r>
      <w:r w:rsidR="006306BD" w:rsidRPr="00795429">
        <w:rPr>
          <w:rFonts w:ascii="Times New Roman" w:eastAsia="Times New Roman" w:hAnsi="Times New Roman" w:cs="Times New Roman"/>
          <w:bCs/>
          <w:color w:val="000000" w:themeColor="text1"/>
          <w:sz w:val="28"/>
          <w:szCs w:val="28"/>
          <w:lang w:eastAsia="ru-RU"/>
        </w:rPr>
        <w:t>н</w:t>
      </w:r>
      <w:r w:rsidRPr="00795429">
        <w:rPr>
          <w:rFonts w:ascii="Times New Roman" w:eastAsia="Times New Roman" w:hAnsi="Times New Roman" w:cs="Times New Roman"/>
          <w:bCs/>
          <w:color w:val="000000" w:themeColor="text1"/>
          <w:sz w:val="28"/>
          <w:szCs w:val="28"/>
          <w:lang w:eastAsia="ru-RU"/>
        </w:rPr>
        <w:t>егативні зовнішні фактори, як-от економічна криза, зміни в законодавстві, природні катастрофи та інші.</w:t>
      </w:r>
    </w:p>
    <w:p w:rsidR="001A77AA" w:rsidRPr="00795429" w:rsidRDefault="001A77AA"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Впровадження антикризового управління в контексті сталого розвитку підприємств є складним і багатогранним процесом. Однак, для забезпечення ефективного функціонування підприємства в сучасних умовах, це є необхідною умовою. Для запобігання новим кризам підприємство повинно: провести детальний аналіз і планування для забезпечення перспектив розвитку; створити ефективну систему управління, здатну швидко і результативно реагувати на зміни в ринковому середовищі; підвищити професійний рівень управлінського персоналу; мінімізувати вплив негативних зовнішніх факторів; а також усунути внутрішні проблеми, які можуть призвести до кризових ситуацій.</w:t>
      </w:r>
    </w:p>
    <w:p w:rsidR="001A77AA" w:rsidRPr="00795429" w:rsidRDefault="001A77AA"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Варто підкреслити, що сталий розвиток підприємства торгівлі є комплексним процесом, який вимагає від організації ефективної системи управління, здатної адаптуватися до змін на ринку та протистояти різноманітним кризовим явищам. Стратегія сталого розвитку підприємства торгівлі повинна охоплювати всі три аспекти стійкого розвитку: економічний, соціальний та екологічний, і визначати ключові напрямки діяльності для досягнення цих цілей. Важливо, що антикризове управління є невід’ємною частиною будь-якої системи управління підприємством. Для підприємств торгівлі антикризове управління повинно бути орієнтоване на запобігання кризовим явищам і їх ефективне подолання у разі їх виникнення. Одним з основних інструментів антикризового управління є система управління ризиками.</w:t>
      </w:r>
    </w:p>
    <w:p w:rsidR="001A77AA" w:rsidRPr="00795429" w:rsidRDefault="001A77AA"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Ця система дає змогу підприємству виявляти та оцінювати можливі ризики, а також розробляти заходи для їх запобігання або мінімізації. Інноваційна діяльність є важливим чинником для забезпечення сталого розвитку підприємства торгівлі, оскільки дозволяє підвищити конкурентоспроможність, швидко адаптуватися до змін ринкового середовища та протидіяти кризовим явищам. Для забезпечення ефективного функціонування механізму сталого розвитку підприємства торгівлі, заснованого на антикризовому управлінні, необхідно: розробити дієву </w:t>
      </w:r>
      <w:r w:rsidRPr="00795429">
        <w:rPr>
          <w:rFonts w:ascii="Times New Roman" w:eastAsia="Times New Roman" w:hAnsi="Times New Roman" w:cs="Times New Roman"/>
          <w:bCs/>
          <w:color w:val="000000" w:themeColor="text1"/>
          <w:sz w:val="28"/>
          <w:szCs w:val="28"/>
          <w:lang w:eastAsia="ru-RU"/>
        </w:rPr>
        <w:lastRenderedPageBreak/>
        <w:t>систему управління підприємством, спрямовану на досягнення цілей сталого розвитку; запровадити систему управління ризиками, що дозволить своєчасно виявляти та знижувати потенційні загрози; фінансувати інноваційні ініціативи; а також створити культуру сталого розвитку, яка охоплює всі рівні організації.</w:t>
      </w:r>
    </w:p>
    <w:p w:rsidR="001D166E" w:rsidRPr="00795429" w:rsidRDefault="001D166E"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Культура сталого розвитку є важливим чинником для досягнення сталого розвитку підприємства торгівлі. Вона передбачає, що кожен працівник усвідомлює важливість сталого розвитку і активно сприяє його реалізації. Формування такої культури на підприємстві включає проведення навчальних програм для працівників щодо принципів сталого розвитку та стимулювання їх до прийняття рішень, що відповідають цим принципам. Забезпечення сталого розвитку підприємства торгівлі через антикризове управління є складним і багатогранним завданням, що вимагає чіткої організаційної структури, ефективної системи управління та активної участі працівників. Підприємства, які успішно інтегрують ці принципи, здатні забезпечити свою довгострокову стійкість і конкурентоспроможність на ринку.</w:t>
      </w:r>
    </w:p>
    <w:p w:rsidR="00E22175" w:rsidRPr="00795429" w:rsidRDefault="00E22175"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p>
    <w:p w:rsidR="00D609AF" w:rsidRPr="00795429" w:rsidRDefault="0093585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3.2. Стратегічне антикризове управління підприємствами в умовах глобальних викликів</w:t>
      </w:r>
    </w:p>
    <w:p w:rsidR="00935852" w:rsidRPr="00795429" w:rsidRDefault="0093585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У сучасних умовах трансформаційних змін в економіці України, незважаючи на ряд позитивних тенденцій, зростає кількість підприємств, які перебувають на межі банкрутства та втрати платоспроможності. Цю ситуацію обумовлюють постійний вплив зовнішніх та внутрішніх факторів, які ведуть до фінансової нестабільності та кризових ситуацій. Відтак, значно зростає актуальність застосування ефективного антикризового управління, яке має на меті діагностику, подолання кризи та запобігання її повторенню в майбутньому.</w:t>
      </w:r>
    </w:p>
    <w:p w:rsidR="00D609AF" w:rsidRPr="00795429" w:rsidRDefault="00935852"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Ключову роль у ефективності антикризових заходів у процесі управління відіграє стратегія, яка включає розробку фінансових, </w:t>
      </w:r>
      <w:r w:rsidRPr="00795429">
        <w:rPr>
          <w:rFonts w:ascii="Times New Roman" w:eastAsia="Times New Roman" w:hAnsi="Times New Roman" w:cs="Times New Roman"/>
          <w:bCs/>
          <w:color w:val="000000" w:themeColor="text1"/>
          <w:sz w:val="28"/>
          <w:szCs w:val="28"/>
          <w:lang w:eastAsia="ru-RU"/>
        </w:rPr>
        <w:lastRenderedPageBreak/>
        <w:t>організаційних, технічних, економічних та соціальних заходів, спрямованих на виведення підприємства з критичного стану, його фінансове оздоровлення, підвищення ефективності діяльності та конкурентоспроможності в умовах сучасного ринку.</w:t>
      </w:r>
    </w:p>
    <w:p w:rsidR="00D6530C" w:rsidRPr="00795429" w:rsidRDefault="00D6530C"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Стратегія антикризового управління підприємством – це комплекс дій і послідовність управлінських рішень, які дають змогу оцінити, проаналізувати і розробити систему впливу для оздоровлення підприємства з метою запобігання його банкрутству або мінімізації наслідків кризи. Така стратегія повинна бути спрямована на забезпечення сталого функціонування підприємства в довгостроковій перспективі. Її метою може бути не лише виживання, а й підвищення конкурентоспроможності, задоволення потреб споживачів, ефективне використання сильних сторін підприємства, управління ключовими компетенціями для досягнення переваг над конкурентами, а також пошук нових ринків і освоєння ефективних бізнес-інструментів.</w:t>
      </w:r>
    </w:p>
    <w:p w:rsidR="00C26BA0" w:rsidRPr="00795429" w:rsidRDefault="00C26BA0"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Серед основних переваг впровадження стратегічного антикризового управління варто виділити можливість застосування екстрених і ефективних механізмів, що дозволяють адаптувати внутрішнє середовище підприємства та забезпечити його взаємодію з елементами зовнішнього середовища, використовуючи попередньо розроблені антикризові заходи. Крім того, важливою перевагою є оперативність у прийнятті управлінських рішень у критичних ситуаціях. Тому ефективність стратегії антикризового управління значною мірою залежить від формування дієвої системи, яка дасть можливість керівництву проводити кількісний та якісний аналіз загроз, що можуть призвести до виникнення кризових ситуацій.</w:t>
      </w:r>
    </w:p>
    <w:p w:rsidR="00C26BA0" w:rsidRPr="00795429" w:rsidRDefault="00C26BA0" w:rsidP="00C26BA0">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Антикризова стратегія підприємства може бути ефективною за умови врахування таких аспектів, як тип і глибина кризи, основні причини та симптоми її розвитку, а також стадія її протікання. Важливо при розробці стратегії враховувати комплексний і системний характер кризових явищ, а також їх вплив на підсистеми підприємства.</w:t>
      </w:r>
    </w:p>
    <w:p w:rsidR="00C26BA0" w:rsidRPr="00795429" w:rsidRDefault="00C26BA0" w:rsidP="00C26BA0">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Згідно з рис. 3.2, існують різні стратегії антикризового управління залежно від типів криз і етапів їх розвитку на підприємстві. З позиції поведінки підприємства в кризових ситуаціях виділяються такі види антикризових стратегій: захисна стратегія, стратегія делегування повноважень, наступальна стратегія та стратегія компромісу.</w:t>
      </w:r>
    </w:p>
    <w:p w:rsidR="006669FD" w:rsidRPr="00795429" w:rsidRDefault="008F296C" w:rsidP="006669FD">
      <w:pPr>
        <w:spacing w:line="360" w:lineRule="auto"/>
        <w:ind w:firstLine="709"/>
        <w:rPr>
          <w:rFonts w:ascii="Times New Roman" w:eastAsia="Times New Roman" w:hAnsi="Times New Roman" w:cs="Times New Roman"/>
          <w:bCs/>
          <w:color w:val="000000" w:themeColor="text1"/>
          <w:sz w:val="28"/>
          <w:szCs w:val="28"/>
          <w:lang w:eastAsia="ru-RU"/>
        </w:rPr>
      </w:pPr>
      <w:r w:rsidRPr="008F296C">
        <w:pict>
          <v:rect id="Прямоугольник 96" o:spid="_x0000_s1053" style="position:absolute;left:0;text-align:left;margin-left:66.45pt;margin-top:5.25pt;width:321pt;height:52.5pt;z-index:251844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" fillcolor="white [3201]" strokecolor="black [3213]" strokeweight="2.25pt">
            <v:textbox>
              <w:txbxContent>
                <w:p w:rsidR="00E17AF2" w:rsidRPr="00C3710D" w:rsidRDefault="00E17AF2" w:rsidP="00E17AF2">
                  <w:pPr>
                    <w:rPr>
                      <w:rFonts w:ascii="Times New Roman" w:hAnsi="Times New Roman" w:cs="Times New Roman"/>
                      <w:b/>
                      <w:bCs/>
                      <w:sz w:val="24"/>
                      <w:szCs w:val="24"/>
                    </w:rPr>
                  </w:pPr>
                  <w:r w:rsidRPr="00C3710D">
                    <w:rPr>
                      <w:rFonts w:ascii="Times New Roman" w:hAnsi="Times New Roman" w:cs="Times New Roman"/>
                      <w:b/>
                      <w:bCs/>
                      <w:sz w:val="24"/>
                      <w:szCs w:val="24"/>
                    </w:rPr>
                    <w:t>Стратегії антикризового управління відповідно до етапу перебування підприємства в кризовому стані</w:t>
                  </w:r>
                </w:p>
              </w:txbxContent>
            </v:textbox>
          </v:rect>
        </w:pict>
      </w: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8F296C" w:rsidP="006669FD">
      <w:pPr>
        <w:spacing w:line="360" w:lineRule="auto"/>
        <w:ind w:firstLine="709"/>
        <w:rPr>
          <w:rFonts w:ascii="Times New Roman" w:eastAsia="Times New Roman" w:hAnsi="Times New Roman" w:cs="Times New Roman"/>
          <w:bCs/>
          <w:color w:val="000000" w:themeColor="text1"/>
          <w:sz w:val="28"/>
          <w:szCs w:val="28"/>
          <w:lang w:eastAsia="ru-RU"/>
        </w:rPr>
      </w:pPr>
      <w:r w:rsidRPr="008F296C">
        <w:pict>
          <v:shape id="Прямая со стрелкой 110" o:spid="_x0000_s1052" type="#_x0000_t32" style="position:absolute;left:0;text-align:left;margin-left:172.95pt;margin-top:9.45pt;width:51pt;height:30.75pt;flip:x;z-index:2518712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" strokecolor="windowText" strokeweight="1.5pt">
            <v:stroke endarrow="block" joinstyle="miter"/>
          </v:shape>
        </w:pict>
      </w:r>
      <w:r w:rsidRPr="008F296C">
        <w:pict>
          <v:shape id="Прямая со стрелкой 109" o:spid="_x0000_s1051" type="#_x0000_t32" style="position:absolute;left:0;text-align:left;margin-left:110.7pt;margin-top:9.45pt;width:108.75pt;height:32.25pt;flip:x;z-index:251869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" strokecolor="windowText" strokeweight="1.5pt">
            <v:stroke endarrow="block" joinstyle="miter"/>
          </v:shape>
        </w:pict>
      </w:r>
      <w:r w:rsidRPr="008F296C">
        <w:pict>
          <v:shape id="Прямая со стрелкой 108" o:spid="_x0000_s1050" type="#_x0000_t32" style="position:absolute;left:0;text-align:left;margin-left:49.2pt;margin-top:9.45pt;width:174.75pt;height:32.25pt;flip:x;z-index:2518671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" strokecolor="windowText" strokeweight="1.5pt">
            <v:stroke endarrow="block" joinstyle="miter"/>
          </v:shape>
        </w:pict>
      </w:r>
      <w:r w:rsidRPr="008F296C">
        <w:pict>
          <v:shape id="Прямая со стрелкой 107" o:spid="_x0000_s1049" type="#_x0000_t32" style="position:absolute;left:0;text-align:left;margin-left:223.95pt;margin-top:9.45pt;width:5.25pt;height:30.75pt;z-index:2518650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" strokecolor="windowText" strokeweight="1.5pt">
            <v:stroke endarrow="block" joinstyle="miter"/>
          </v:shape>
        </w:pict>
      </w:r>
      <w:r w:rsidRPr="008F296C">
        <w:pict>
          <v:shape id="Прямая со стрелкой 105" o:spid="_x0000_s1048" type="#_x0000_t32" style="position:absolute;left:0;text-align:left;margin-left:223.95pt;margin-top:9.45pt;width:66.75pt;height:28.5pt;z-index:251860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" strokecolor="windowText" strokeweight="1.5pt">
            <v:stroke endarrow="block" joinstyle="miter"/>
          </v:shape>
        </w:pict>
      </w:r>
      <w:r w:rsidRPr="008F296C">
        <w:pict>
          <v:shape id="Прямая со стрелкой 106" o:spid="_x0000_s1047" type="#_x0000_t32" style="position:absolute;left:0;text-align:left;margin-left:223.95pt;margin-top:9.45pt;width:125.25pt;height:28.5pt;z-index:251863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" strokecolor="windowText" strokeweight="1.5pt">
            <v:stroke endarrow="block" joinstyle="miter"/>
          </v:shape>
        </w:pict>
      </w:r>
      <w:r w:rsidRPr="008F296C">
        <w:pict>
          <v:shape id="Прямая со стрелкой 104" o:spid="_x0000_s1046" type="#_x0000_t32" style="position:absolute;left:0;text-align:left;margin-left:229.2pt;margin-top:9.45pt;width:182.25pt;height:30.75pt;z-index:251858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" strokecolor="black [3213]" strokeweight="1.5pt">
            <v:stroke endarrow="block" joinstyle="miter"/>
          </v:shape>
        </w:pict>
      </w:r>
    </w:p>
    <w:p w:rsidR="006669FD" w:rsidRPr="00795429" w:rsidRDefault="008F296C" w:rsidP="006669FD">
      <w:pPr>
        <w:spacing w:line="360" w:lineRule="auto"/>
        <w:ind w:firstLine="709"/>
        <w:rPr>
          <w:rFonts w:ascii="Times New Roman" w:eastAsia="Times New Roman" w:hAnsi="Times New Roman" w:cs="Times New Roman"/>
          <w:bCs/>
          <w:color w:val="000000" w:themeColor="text1"/>
          <w:sz w:val="28"/>
          <w:szCs w:val="28"/>
          <w:lang w:eastAsia="ru-RU"/>
        </w:rPr>
      </w:pPr>
      <w:r w:rsidRPr="008F296C">
        <w:pict>
          <v:rect id="Прямоугольник 97" o:spid="_x0000_s1045" style="position:absolute;left:0;text-align:left;margin-left:28.95pt;margin-top:17.55pt;width:48pt;height:258.75pt;z-index:251845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" fillcolor="white [3201]" strokecolor="black [3213]" strokeweight="1.5pt">
            <v:textbox style="layout-flow:vertical;mso-layout-flow-alt:bottom-to-top">
              <w:txbxContent>
                <w:p w:rsidR="00D25363" w:rsidRPr="00C3710D" w:rsidRDefault="00D25363" w:rsidP="00D25363">
                  <w:pPr>
                    <w:rPr>
                      <w:rFonts w:ascii="Times New Roman" w:hAnsi="Times New Roman" w:cs="Times New Roman"/>
                      <w:sz w:val="24"/>
                      <w:szCs w:val="24"/>
                    </w:rPr>
                  </w:pPr>
                  <w:r w:rsidRPr="00C3710D">
                    <w:rPr>
                      <w:rFonts w:ascii="Times New Roman" w:hAnsi="Times New Roman" w:cs="Times New Roman"/>
                      <w:sz w:val="24"/>
                      <w:szCs w:val="24"/>
                    </w:rPr>
                    <w:t>попередження кризи, підготовки до її появи</w:t>
                  </w:r>
                </w:p>
              </w:txbxContent>
            </v:textbox>
          </v:rect>
        </w:pict>
      </w:r>
      <w:r w:rsidRPr="008F296C">
        <w:pict>
          <v:rect id="Прямоугольник 98" o:spid="_x0000_s1044" style="position:absolute;left:0;text-align:left;margin-left:86.25pt;margin-top:17.5pt;width:48pt;height:258.75pt;z-index:251847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" fillcolor="window" strokecolor="windowText" strokeweight="1.5pt">
            <v:textbox style="layout-flow:vertical;mso-layout-flow-alt:bottom-to-top">
              <w:txbxContent>
                <w:p w:rsidR="00C3710D" w:rsidRPr="00C3710D" w:rsidRDefault="00C3710D" w:rsidP="00C3710D">
                  <w:pPr>
                    <w:rPr>
                      <w:rFonts w:ascii="Times New Roman" w:hAnsi="Times New Roman" w:cs="Times New Roman"/>
                      <w:sz w:val="24"/>
                      <w:szCs w:val="24"/>
                    </w:rPr>
                  </w:pPr>
                  <w:r w:rsidRPr="00C3710D">
                    <w:rPr>
                      <w:rFonts w:ascii="Times New Roman" w:hAnsi="Times New Roman" w:cs="Times New Roman"/>
                      <w:sz w:val="24"/>
                      <w:szCs w:val="24"/>
                    </w:rPr>
                    <w:t>вичікування зрілості кризи для успішного розв’язання проблем її подолання</w:t>
                  </w:r>
                </w:p>
              </w:txbxContent>
            </v:textbox>
          </v:rect>
        </w:pict>
      </w:r>
      <w:r w:rsidRPr="008F296C">
        <w:pict>
          <v:rect id="Прямоугольник 100" o:spid="_x0000_s1043" style="position:absolute;left:0;text-align:left;margin-left:145.5pt;margin-top:16.45pt;width:48pt;height:258.75pt;z-index:251851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" fillcolor="window" strokecolor="windowText" strokeweight="1.5pt">
            <v:textbox style="layout-flow:vertical;mso-layout-flow-alt:bottom-to-top">
              <w:txbxContent>
                <w:p w:rsidR="00C3710D" w:rsidRPr="00C3710D" w:rsidRDefault="00C3710D" w:rsidP="00C3710D">
                  <w:pPr>
                    <w:rPr>
                      <w:rFonts w:ascii="Times New Roman" w:hAnsi="Times New Roman" w:cs="Times New Roman"/>
                      <w:sz w:val="24"/>
                      <w:szCs w:val="24"/>
                    </w:rPr>
                  </w:pPr>
                  <w:r w:rsidRPr="00C3710D">
                    <w:rPr>
                      <w:rFonts w:ascii="Times New Roman" w:hAnsi="Times New Roman" w:cs="Times New Roman"/>
                      <w:sz w:val="24"/>
                      <w:szCs w:val="24"/>
                    </w:rPr>
                    <w:t>протиді</w:t>
                  </w:r>
                  <w:r w:rsidR="00E74821">
                    <w:rPr>
                      <w:rFonts w:ascii="Times New Roman" w:hAnsi="Times New Roman" w:cs="Times New Roman"/>
                      <w:sz w:val="24"/>
                      <w:szCs w:val="24"/>
                    </w:rPr>
                    <w:t>я</w:t>
                  </w:r>
                  <w:r w:rsidRPr="00C3710D">
                    <w:rPr>
                      <w:rFonts w:ascii="Times New Roman" w:hAnsi="Times New Roman" w:cs="Times New Roman"/>
                      <w:sz w:val="24"/>
                      <w:szCs w:val="24"/>
                    </w:rPr>
                    <w:t xml:space="preserve"> кризовим явищам, уповільнення її процесів</w:t>
                  </w:r>
                </w:p>
              </w:txbxContent>
            </v:textbox>
          </v:rect>
        </w:pict>
      </w:r>
      <w:r w:rsidRPr="008F296C">
        <w:pict>
          <v:rect id="Прямоугольник 99" o:spid="_x0000_s1042" style="position:absolute;left:0;text-align:left;margin-left:206.25pt;margin-top:17.05pt;width:48pt;height:258.75pt;z-index:2518497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" fillcolor="window" strokecolor="windowText" strokeweight="1.5pt">
            <v:textbox style="layout-flow:vertical;mso-layout-flow-alt:bottom-to-top">
              <w:txbxContent>
                <w:p w:rsidR="00C3710D" w:rsidRPr="00C3710D" w:rsidRDefault="00E74821" w:rsidP="00C3710D">
                  <w:pPr>
                    <w:rPr>
                      <w:rFonts w:ascii="Times New Roman" w:hAnsi="Times New Roman" w:cs="Times New Roman"/>
                      <w:sz w:val="24"/>
                      <w:szCs w:val="24"/>
                    </w:rPr>
                  </w:pPr>
                  <w:r>
                    <w:rPr>
                      <w:rFonts w:ascii="Times New Roman" w:hAnsi="Times New Roman" w:cs="Times New Roman"/>
                      <w:sz w:val="24"/>
                      <w:szCs w:val="24"/>
                    </w:rPr>
                    <w:t>с</w:t>
                  </w:r>
                  <w:r w:rsidRPr="00C3710D">
                    <w:rPr>
                      <w:rFonts w:ascii="Times New Roman" w:hAnsi="Times New Roman" w:cs="Times New Roman"/>
                      <w:sz w:val="24"/>
                      <w:szCs w:val="24"/>
                    </w:rPr>
                    <w:t>табілізація</w:t>
                  </w:r>
                  <w:r>
                    <w:rPr>
                      <w:rFonts w:ascii="Times New Roman" w:hAnsi="Times New Roman" w:cs="Times New Roman"/>
                      <w:sz w:val="24"/>
                      <w:szCs w:val="24"/>
                    </w:rPr>
                    <w:t xml:space="preserve"> </w:t>
                  </w:r>
                  <w:r w:rsidR="00C3710D" w:rsidRPr="00C3710D">
                    <w:rPr>
                      <w:rFonts w:ascii="Times New Roman" w:hAnsi="Times New Roman" w:cs="Times New Roman"/>
                      <w:sz w:val="24"/>
                      <w:szCs w:val="24"/>
                    </w:rPr>
                    <w:t>ситуаці</w:t>
                  </w:r>
                  <w:r>
                    <w:rPr>
                      <w:rFonts w:ascii="Times New Roman" w:hAnsi="Times New Roman" w:cs="Times New Roman"/>
                      <w:sz w:val="24"/>
                      <w:szCs w:val="24"/>
                    </w:rPr>
                    <w:t>ї</w:t>
                  </w:r>
                  <w:r w:rsidR="00C3710D" w:rsidRPr="00C3710D">
                    <w:rPr>
                      <w:rFonts w:ascii="Times New Roman" w:hAnsi="Times New Roman" w:cs="Times New Roman"/>
                      <w:sz w:val="24"/>
                      <w:szCs w:val="24"/>
                    </w:rPr>
                    <w:t xml:space="preserve"> за допомогою використання резервів, додаткових ресурсів</w:t>
                  </w:r>
                </w:p>
              </w:txbxContent>
            </v:textbox>
          </v:rect>
        </w:pict>
      </w:r>
      <w:r w:rsidRPr="008F296C">
        <w:pict>
          <v:rect id="Прямоугольник 101" o:spid="_x0000_s1041" style="position:absolute;left:0;text-align:left;margin-left:267pt;margin-top:15.7pt;width:48pt;height:258.75pt;z-index:251853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" fillcolor="window" strokecolor="windowText" strokeweight="1.5pt">
            <v:textbox style="layout-flow:vertical;mso-layout-flow-alt:bottom-to-top">
              <w:txbxContent>
                <w:p w:rsidR="00C3710D" w:rsidRPr="00E74821" w:rsidRDefault="00E74821" w:rsidP="00C3710D">
                  <w:pPr>
                    <w:rPr>
                      <w:rFonts w:ascii="Times New Roman" w:hAnsi="Times New Roman" w:cs="Times New Roman"/>
                      <w:sz w:val="24"/>
                      <w:szCs w:val="24"/>
                    </w:rPr>
                  </w:pPr>
                  <w:r w:rsidRPr="00E74821">
                    <w:rPr>
                      <w:rFonts w:ascii="Times New Roman" w:hAnsi="Times New Roman" w:cs="Times New Roman"/>
                      <w:sz w:val="24"/>
                      <w:szCs w:val="24"/>
                    </w:rPr>
                    <w:t>розрахов</w:t>
                  </w:r>
                  <w:r>
                    <w:rPr>
                      <w:rFonts w:ascii="Times New Roman" w:hAnsi="Times New Roman" w:cs="Times New Roman"/>
                      <w:sz w:val="24"/>
                      <w:szCs w:val="24"/>
                    </w:rPr>
                    <w:t>увати</w:t>
                  </w:r>
                  <w:r w:rsidR="00C3710D" w:rsidRPr="00E74821">
                    <w:rPr>
                      <w:rFonts w:ascii="Times New Roman" w:hAnsi="Times New Roman" w:cs="Times New Roman"/>
                      <w:sz w:val="24"/>
                      <w:szCs w:val="24"/>
                    </w:rPr>
                    <w:t xml:space="preserve"> ризик</w:t>
                  </w:r>
                  <w:r>
                    <w:rPr>
                      <w:rFonts w:ascii="Times New Roman" w:hAnsi="Times New Roman" w:cs="Times New Roman"/>
                      <w:sz w:val="24"/>
                      <w:szCs w:val="24"/>
                    </w:rPr>
                    <w:t>и</w:t>
                  </w:r>
                </w:p>
              </w:txbxContent>
            </v:textbox>
          </v:rect>
        </w:pict>
      </w:r>
      <w:r w:rsidRPr="008F296C">
        <w:pict>
          <v:rect id="Прямоугольник 102" o:spid="_x0000_s1040" style="position:absolute;left:0;text-align:left;margin-left:329.25pt;margin-top:15.7pt;width:48pt;height:258.75pt;z-index:251855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" fillcolor="window" strokecolor="windowText" strokeweight="1.5pt">
            <v:textbox style="layout-flow:vertical;mso-layout-flow-alt:bottom-to-top">
              <w:txbxContent>
                <w:p w:rsidR="00C3710D" w:rsidRPr="00E74821" w:rsidRDefault="00C3710D" w:rsidP="00C3710D">
                  <w:pPr>
                    <w:rPr>
                      <w:rFonts w:ascii="Times New Roman" w:hAnsi="Times New Roman" w:cs="Times New Roman"/>
                      <w:sz w:val="24"/>
                      <w:szCs w:val="24"/>
                    </w:rPr>
                  </w:pPr>
                  <w:r w:rsidRPr="00E74821">
                    <w:rPr>
                      <w:rFonts w:ascii="Times New Roman" w:hAnsi="Times New Roman" w:cs="Times New Roman"/>
                      <w:sz w:val="24"/>
                      <w:szCs w:val="24"/>
                    </w:rPr>
                    <w:t>послідовн</w:t>
                  </w:r>
                  <w:r w:rsidR="00E74821">
                    <w:rPr>
                      <w:rFonts w:ascii="Times New Roman" w:hAnsi="Times New Roman" w:cs="Times New Roman"/>
                      <w:sz w:val="24"/>
                      <w:szCs w:val="24"/>
                    </w:rPr>
                    <w:t>е</w:t>
                  </w:r>
                  <w:r w:rsidRPr="00E74821">
                    <w:rPr>
                      <w:rFonts w:ascii="Times New Roman" w:hAnsi="Times New Roman" w:cs="Times New Roman"/>
                      <w:sz w:val="24"/>
                      <w:szCs w:val="24"/>
                    </w:rPr>
                    <w:t xml:space="preserve"> виведення з кризи</w:t>
                  </w:r>
                </w:p>
              </w:txbxContent>
            </v:textbox>
          </v:rect>
        </w:pict>
      </w:r>
      <w:r w:rsidRPr="008F296C">
        <w:pict>
          <v:rect id="Прямоугольник 103" o:spid="_x0000_s1039" style="position:absolute;left:0;text-align:left;margin-left:398.25pt;margin-top:16.3pt;width:48pt;height:258.75pt;z-index:251857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" fillcolor="window" strokecolor="windowText" strokeweight="1.5pt">
            <v:textbox style="layout-flow:vertical;mso-layout-flow-alt:bottom-to-top">
              <w:txbxContent>
                <w:p w:rsidR="00C3710D" w:rsidRPr="00104E3E" w:rsidRDefault="00C3710D" w:rsidP="00C3710D">
                  <w:pPr>
                    <w:rPr>
                      <w:rFonts w:ascii="Times New Roman" w:hAnsi="Times New Roman" w:cs="Times New Roman"/>
                      <w:sz w:val="24"/>
                      <w:szCs w:val="24"/>
                    </w:rPr>
                  </w:pPr>
                  <w:r w:rsidRPr="00104E3E">
                    <w:rPr>
                      <w:rFonts w:ascii="Times New Roman" w:hAnsi="Times New Roman" w:cs="Times New Roman"/>
                      <w:sz w:val="24"/>
                      <w:szCs w:val="24"/>
                    </w:rPr>
                    <w:t>передбачення і створення умов усунення наслідків кризи</w:t>
                  </w:r>
                </w:p>
              </w:txbxContent>
            </v:textbox>
          </v:rect>
        </w:pict>
      </w: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p>
    <w:p w:rsidR="006669FD" w:rsidRPr="00795429" w:rsidRDefault="006669FD" w:rsidP="006669FD">
      <w:pPr>
        <w:spacing w:line="360" w:lineRule="auto"/>
        <w:ind w:firstLine="709"/>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Рис.3.2. Види антикризових стратегій управління з урахуванням стадії перебування підприємства в кризовому стані</w:t>
      </w:r>
    </w:p>
    <w:p w:rsidR="00C26BA0" w:rsidRPr="00795429" w:rsidRDefault="00C26BA0"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p>
    <w:p w:rsidR="00C81BA4" w:rsidRPr="00795429" w:rsidRDefault="00C81BA4" w:rsidP="00C81BA4">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Захисна антикризова стратегія спрямована на значне скорочення витрат, закриття нерентабельних підрозділів і виробництв, а також збереження перспективних напрямів діяльності.</w:t>
      </w:r>
    </w:p>
    <w:p w:rsidR="00C81BA4" w:rsidRPr="00795429" w:rsidRDefault="00C81BA4" w:rsidP="00C81BA4">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Стратегія делегування повноважень передбачає передачу права вирішення виниклих проблем третім особам або зовнішнім експертам.</w:t>
      </w:r>
    </w:p>
    <w:p w:rsidR="00C81BA4" w:rsidRPr="00795429" w:rsidRDefault="00C81BA4" w:rsidP="00C81BA4">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Наступальна антикризова стратегія фокусується на активних діях, таких як впровадження нових технологій, удосконалення маркетингової діяльності, розширення ринкових сегментів.</w:t>
      </w:r>
    </w:p>
    <w:p w:rsidR="00C81BA4" w:rsidRPr="00795429" w:rsidRDefault="00C81BA4" w:rsidP="00C81BA4">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Стратегія компромісу передбачає організацію спільної діяльності з іншими учасниками ринку з метою зниження витрат і збільшення доходів.</w:t>
      </w:r>
    </w:p>
    <w:p w:rsidR="00D609AF" w:rsidRPr="00795429" w:rsidRDefault="006669FD"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Отже, можна стверджувати, що ефективність менеджменту на сучасних підприємствах в умовах кризи значною мірою залежить від правильно обраної антикризової стратегії та впровадження відповідних антикризових заходів. Це сприятиме швидкому виходу з кризового стану та мінімізації негативних наслідків. Розробка ефективної стратегії антикризового управління дозволить враховувати як позитивний, так і негативний вплив факторів внутрішнього і зовнішнього середовища, своєчасно виявляти загрози кризи і застосовувати відповідний інструментарій для забезпечення сталого функціонування та розвитку підприємства.</w:t>
      </w:r>
    </w:p>
    <w:p w:rsidR="00104E3E" w:rsidRPr="00795429" w:rsidRDefault="00104E3E" w:rsidP="00520822">
      <w:pPr>
        <w:spacing w:line="360" w:lineRule="auto"/>
        <w:ind w:firstLine="709"/>
        <w:jc w:val="both"/>
        <w:rPr>
          <w:rFonts w:ascii="Times New Roman" w:eastAsia="Times New Roman" w:hAnsi="Times New Roman" w:cs="Times New Roman"/>
          <w:bCs/>
          <w:color w:val="000000" w:themeColor="text1"/>
          <w:sz w:val="28"/>
          <w:szCs w:val="28"/>
          <w:lang w:eastAsia="ru-RU"/>
        </w:rPr>
      </w:pPr>
    </w:p>
    <w:p w:rsidR="00104E3E" w:rsidRPr="00795429" w:rsidRDefault="00D609AF" w:rsidP="00104E3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3.3. </w:t>
      </w:r>
      <w:r w:rsidR="00104E3E" w:rsidRPr="00795429">
        <w:rPr>
          <w:rFonts w:ascii="Times New Roman" w:eastAsia="Times New Roman" w:hAnsi="Times New Roman" w:cs="Times New Roman"/>
          <w:bCs/>
          <w:color w:val="000000" w:themeColor="text1"/>
          <w:sz w:val="28"/>
          <w:szCs w:val="28"/>
          <w:lang w:eastAsia="ru-RU"/>
        </w:rPr>
        <w:t xml:space="preserve">Перспективи інноваційного розвитку та цифровізації підприємств в </w:t>
      </w:r>
      <w:r w:rsidR="002B5B6E" w:rsidRPr="00795429">
        <w:rPr>
          <w:rFonts w:ascii="Times New Roman" w:eastAsia="Times New Roman" w:hAnsi="Times New Roman" w:cs="Times New Roman"/>
          <w:bCs/>
          <w:color w:val="000000" w:themeColor="text1"/>
          <w:sz w:val="28"/>
          <w:szCs w:val="28"/>
          <w:lang w:eastAsia="ru-RU"/>
        </w:rPr>
        <w:t>системі антикризового управління</w:t>
      </w:r>
      <w:r w:rsidR="00713AF8">
        <w:rPr>
          <w:rFonts w:ascii="Times New Roman" w:eastAsia="Times New Roman" w:hAnsi="Times New Roman" w:cs="Times New Roman"/>
          <w:bCs/>
          <w:color w:val="000000" w:themeColor="text1"/>
          <w:sz w:val="28"/>
          <w:szCs w:val="28"/>
          <w:lang w:eastAsia="ru-RU"/>
        </w:rPr>
        <w:t xml:space="preserve"> підприємством</w:t>
      </w:r>
    </w:p>
    <w:p w:rsidR="00F021B4" w:rsidRPr="00795429" w:rsidRDefault="00F021B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E85EAD" w:rsidRPr="00795429" w:rsidRDefault="00E85EAD"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Цифрова трансформація охоплює зміни в компані</w:t>
      </w:r>
      <w:r w:rsidR="00F021B4" w:rsidRPr="00795429">
        <w:rPr>
          <w:rFonts w:ascii="Times New Roman" w:eastAsia="Times New Roman" w:hAnsi="Times New Roman" w:cs="Times New Roman"/>
          <w:bCs/>
          <w:color w:val="000000" w:themeColor="text1"/>
          <w:sz w:val="28"/>
          <w:szCs w:val="28"/>
          <w:lang w:eastAsia="ru-RU"/>
        </w:rPr>
        <w:t>ях, на підприємствах</w:t>
      </w:r>
      <w:r w:rsidRPr="00795429">
        <w:rPr>
          <w:rFonts w:ascii="Times New Roman" w:eastAsia="Times New Roman" w:hAnsi="Times New Roman" w:cs="Times New Roman"/>
          <w:bCs/>
          <w:color w:val="000000" w:themeColor="text1"/>
          <w:sz w:val="28"/>
          <w:szCs w:val="28"/>
          <w:lang w:eastAsia="ru-RU"/>
        </w:rPr>
        <w:t xml:space="preserve">, </w:t>
      </w:r>
      <w:r w:rsidR="00954524" w:rsidRPr="00795429">
        <w:rPr>
          <w:rFonts w:ascii="Times New Roman" w:eastAsia="Times New Roman" w:hAnsi="Times New Roman" w:cs="Times New Roman"/>
          <w:bCs/>
          <w:color w:val="000000" w:themeColor="text1"/>
          <w:sz w:val="28"/>
          <w:szCs w:val="28"/>
          <w:lang w:eastAsia="ru-RU"/>
        </w:rPr>
        <w:t xml:space="preserve">що </w:t>
      </w:r>
      <w:r w:rsidRPr="00795429">
        <w:rPr>
          <w:rFonts w:ascii="Times New Roman" w:eastAsia="Times New Roman" w:hAnsi="Times New Roman" w:cs="Times New Roman"/>
          <w:bCs/>
          <w:color w:val="000000" w:themeColor="text1"/>
          <w:sz w:val="28"/>
          <w:szCs w:val="28"/>
          <w:lang w:eastAsia="ru-RU"/>
        </w:rPr>
        <w:t xml:space="preserve">спрямовані на вдосконалення бізнес-моделей, оптимізацію процесів, розвиток корпоративної культури та поліпшення клієнтського досвіду для адаптації до умов цифрової епохи. Застосування новітніх цифрових технологій дозволяє підвищувати ефективність і конкурентоспроможність </w:t>
      </w:r>
      <w:r w:rsidR="00FA1B5C" w:rsidRPr="00795429">
        <w:rPr>
          <w:rFonts w:ascii="Times New Roman" w:eastAsia="Times New Roman" w:hAnsi="Times New Roman" w:cs="Times New Roman"/>
          <w:bCs/>
          <w:color w:val="000000" w:themeColor="text1"/>
          <w:sz w:val="28"/>
          <w:szCs w:val="28"/>
          <w:lang w:eastAsia="ru-RU"/>
        </w:rPr>
        <w:t>підприємств в</w:t>
      </w:r>
      <w:r w:rsidRPr="00795429">
        <w:rPr>
          <w:rFonts w:ascii="Times New Roman" w:eastAsia="Times New Roman" w:hAnsi="Times New Roman" w:cs="Times New Roman"/>
          <w:bCs/>
          <w:color w:val="000000" w:themeColor="text1"/>
          <w:sz w:val="28"/>
          <w:szCs w:val="28"/>
          <w:lang w:eastAsia="ru-RU"/>
        </w:rPr>
        <w:t xml:space="preserve"> контексті цифровізації</w:t>
      </w:r>
      <w:r w:rsidR="00EB16B1" w:rsidRPr="00795429">
        <w:rPr>
          <w:rFonts w:ascii="Times New Roman" w:eastAsia="Times New Roman" w:hAnsi="Times New Roman" w:cs="Times New Roman"/>
          <w:bCs/>
          <w:color w:val="000000" w:themeColor="text1"/>
          <w:sz w:val="28"/>
          <w:szCs w:val="28"/>
          <w:lang w:eastAsia="ru-RU"/>
        </w:rPr>
        <w:t xml:space="preserve">, що в подальшому вплине на антикризове </w:t>
      </w:r>
      <w:r w:rsidR="00FA1B5C" w:rsidRPr="00795429">
        <w:rPr>
          <w:rFonts w:ascii="Times New Roman" w:eastAsia="Times New Roman" w:hAnsi="Times New Roman" w:cs="Times New Roman"/>
          <w:bCs/>
          <w:color w:val="000000" w:themeColor="text1"/>
          <w:sz w:val="28"/>
          <w:szCs w:val="28"/>
          <w:lang w:eastAsia="ru-RU"/>
        </w:rPr>
        <w:t>управління</w:t>
      </w:r>
      <w:r w:rsidRPr="00795429">
        <w:rPr>
          <w:rFonts w:ascii="Times New Roman" w:eastAsia="Times New Roman" w:hAnsi="Times New Roman" w:cs="Times New Roman"/>
          <w:bCs/>
          <w:color w:val="000000" w:themeColor="text1"/>
          <w:sz w:val="28"/>
          <w:szCs w:val="28"/>
          <w:lang w:eastAsia="ru-RU"/>
        </w:rPr>
        <w:t>. До ключових напрямів цифрової трансформації належать:</w:t>
      </w:r>
    </w:p>
    <w:p w:rsidR="00E85EAD" w:rsidRPr="00795429" w:rsidRDefault="00FA1B5C"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1. </w:t>
      </w:r>
      <w:r w:rsidR="00E85EAD" w:rsidRPr="00795429">
        <w:rPr>
          <w:rFonts w:ascii="Times New Roman" w:eastAsia="Times New Roman" w:hAnsi="Times New Roman" w:cs="Times New Roman"/>
          <w:bCs/>
          <w:color w:val="000000" w:themeColor="text1"/>
          <w:sz w:val="28"/>
          <w:szCs w:val="28"/>
          <w:lang w:eastAsia="ru-RU"/>
        </w:rPr>
        <w:t>Штучний інтелект і автоматизація бізнес-процесів</w:t>
      </w:r>
      <w:r w:rsidR="00954524"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підвищення якості обслуговування, продуктивності та ефективності управлінських рішень.</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 xml:space="preserve">2. </w:t>
      </w:r>
      <w:r w:rsidR="00E85EAD" w:rsidRPr="00795429">
        <w:rPr>
          <w:rFonts w:ascii="Times New Roman" w:eastAsia="Times New Roman" w:hAnsi="Times New Roman" w:cs="Times New Roman"/>
          <w:bCs/>
          <w:color w:val="000000" w:themeColor="text1"/>
          <w:sz w:val="28"/>
          <w:szCs w:val="28"/>
          <w:lang w:eastAsia="ru-RU"/>
        </w:rPr>
        <w:t>Інтернет речей (IoT)</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оптимізація виробничих і сервісних процесів, аналіз даних у реальному часі.</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3. </w:t>
      </w:r>
      <w:r w:rsidR="00E85EAD" w:rsidRPr="00795429">
        <w:rPr>
          <w:rFonts w:ascii="Times New Roman" w:eastAsia="Times New Roman" w:hAnsi="Times New Roman" w:cs="Times New Roman"/>
          <w:bCs/>
          <w:color w:val="000000" w:themeColor="text1"/>
          <w:sz w:val="28"/>
          <w:szCs w:val="28"/>
          <w:lang w:eastAsia="ru-RU"/>
        </w:rPr>
        <w:t>Розширена та віртуальна реальність</w:t>
      </w:r>
      <w:r w:rsidRPr="00795429">
        <w:rPr>
          <w:rFonts w:ascii="Times New Roman" w:eastAsia="Times New Roman" w:hAnsi="Times New Roman" w:cs="Times New Roman"/>
          <w:bCs/>
          <w:color w:val="000000" w:themeColor="text1"/>
          <w:sz w:val="28"/>
          <w:szCs w:val="28"/>
          <w:lang w:eastAsia="ru-RU"/>
        </w:rPr>
        <w:t xml:space="preserve"> - </w:t>
      </w:r>
      <w:r w:rsidR="00E85EAD" w:rsidRPr="00795429">
        <w:rPr>
          <w:rFonts w:ascii="Times New Roman" w:eastAsia="Times New Roman" w:hAnsi="Times New Roman" w:cs="Times New Roman"/>
          <w:bCs/>
          <w:color w:val="000000" w:themeColor="text1"/>
          <w:sz w:val="28"/>
          <w:szCs w:val="28"/>
          <w:lang w:eastAsia="ru-RU"/>
        </w:rPr>
        <w:t>створення інтерактивних імерсивних досвідів для клієнтів.</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4. </w:t>
      </w:r>
      <w:r w:rsidR="00E85EAD" w:rsidRPr="00795429">
        <w:rPr>
          <w:rFonts w:ascii="Times New Roman" w:eastAsia="Times New Roman" w:hAnsi="Times New Roman" w:cs="Times New Roman"/>
          <w:bCs/>
          <w:color w:val="000000" w:themeColor="text1"/>
          <w:sz w:val="28"/>
          <w:szCs w:val="28"/>
          <w:lang w:eastAsia="ru-RU"/>
        </w:rPr>
        <w:t>Аналіз великих даних</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обробка великих обсягів інформації для розробки стратегій і прогнозів.</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5. </w:t>
      </w:r>
      <w:r w:rsidR="00E85EAD" w:rsidRPr="00795429">
        <w:rPr>
          <w:rFonts w:ascii="Times New Roman" w:eastAsia="Times New Roman" w:hAnsi="Times New Roman" w:cs="Times New Roman"/>
          <w:bCs/>
          <w:color w:val="000000" w:themeColor="text1"/>
          <w:sz w:val="28"/>
          <w:szCs w:val="28"/>
          <w:lang w:eastAsia="ru-RU"/>
        </w:rPr>
        <w:t>Гібридні хмарні технології</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забезпечення гнучкості, масштабованості та збереження даних у хмарному середовищі.</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6. </w:t>
      </w:r>
      <w:r w:rsidR="00E85EAD" w:rsidRPr="00795429">
        <w:rPr>
          <w:rFonts w:ascii="Times New Roman" w:eastAsia="Times New Roman" w:hAnsi="Times New Roman" w:cs="Times New Roman"/>
          <w:bCs/>
          <w:color w:val="000000" w:themeColor="text1"/>
          <w:sz w:val="28"/>
          <w:szCs w:val="28"/>
          <w:lang w:eastAsia="ru-RU"/>
        </w:rPr>
        <w:t>Обробка природної мови та зображень</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впровадження інструментів взаємодії з клієнтами та аналізу візуальної інформації.</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7. </w:t>
      </w:r>
      <w:r w:rsidR="00E85EAD" w:rsidRPr="00795429">
        <w:rPr>
          <w:rFonts w:ascii="Times New Roman" w:eastAsia="Times New Roman" w:hAnsi="Times New Roman" w:cs="Times New Roman"/>
          <w:bCs/>
          <w:color w:val="000000" w:themeColor="text1"/>
          <w:sz w:val="28"/>
          <w:szCs w:val="28"/>
          <w:lang w:eastAsia="ru-RU"/>
        </w:rPr>
        <w:t>Мікросервіси</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автоматизація рутинних завдань і швидке розгортання функцій продуктів чи послуг.</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8. </w:t>
      </w:r>
      <w:r w:rsidR="00E85EAD" w:rsidRPr="00795429">
        <w:rPr>
          <w:rFonts w:ascii="Times New Roman" w:eastAsia="Times New Roman" w:hAnsi="Times New Roman" w:cs="Times New Roman"/>
          <w:bCs/>
          <w:color w:val="000000" w:themeColor="text1"/>
          <w:sz w:val="28"/>
          <w:szCs w:val="28"/>
          <w:lang w:eastAsia="ru-RU"/>
        </w:rPr>
        <w:t>Цифрові платформи та електронна комерція</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інноваційні онлайн-магазини, персоналізація сервісів.</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9. </w:t>
      </w:r>
      <w:r w:rsidR="00E85EAD" w:rsidRPr="00795429">
        <w:rPr>
          <w:rFonts w:ascii="Times New Roman" w:eastAsia="Times New Roman" w:hAnsi="Times New Roman" w:cs="Times New Roman"/>
          <w:bCs/>
          <w:color w:val="000000" w:themeColor="text1"/>
          <w:sz w:val="28"/>
          <w:szCs w:val="28"/>
          <w:lang w:eastAsia="ru-RU"/>
        </w:rPr>
        <w:t>Мобільні технології</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мобільні додатки для покращення сервісу й комунікації.</w:t>
      </w:r>
    </w:p>
    <w:p w:rsidR="00E85EAD" w:rsidRPr="00795429" w:rsidRDefault="00954524"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10. </w:t>
      </w:r>
      <w:r w:rsidR="00E85EAD" w:rsidRPr="00795429">
        <w:rPr>
          <w:rFonts w:ascii="Times New Roman" w:eastAsia="Times New Roman" w:hAnsi="Times New Roman" w:cs="Times New Roman"/>
          <w:bCs/>
          <w:color w:val="000000" w:themeColor="text1"/>
          <w:sz w:val="28"/>
          <w:szCs w:val="28"/>
          <w:lang w:eastAsia="ru-RU"/>
        </w:rPr>
        <w:t>Блокчейн</w:t>
      </w:r>
      <w:r w:rsidRPr="00795429">
        <w:rPr>
          <w:rFonts w:ascii="Times New Roman" w:eastAsia="Times New Roman" w:hAnsi="Times New Roman" w:cs="Times New Roman"/>
          <w:bCs/>
          <w:color w:val="000000" w:themeColor="text1"/>
          <w:sz w:val="28"/>
          <w:szCs w:val="28"/>
          <w:lang w:eastAsia="ru-RU"/>
        </w:rPr>
        <w:t xml:space="preserve"> -</w:t>
      </w:r>
      <w:r w:rsidR="00E85EAD" w:rsidRPr="00795429">
        <w:rPr>
          <w:rFonts w:ascii="Times New Roman" w:eastAsia="Times New Roman" w:hAnsi="Times New Roman" w:cs="Times New Roman"/>
          <w:bCs/>
          <w:color w:val="000000" w:themeColor="text1"/>
          <w:sz w:val="28"/>
          <w:szCs w:val="28"/>
          <w:lang w:eastAsia="ru-RU"/>
        </w:rPr>
        <w:t xml:space="preserve"> прозорість і безпека транзакцій, розвиток стійких ланцюгів постачань і фінансових послуг.</w:t>
      </w:r>
    </w:p>
    <w:p w:rsidR="00E85EAD" w:rsidRPr="00795429" w:rsidRDefault="00E85EAD"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Ці інструменти сприяють адаптації бізнесу до сучасних викликів, забезпечуючи довгострокову стабільність і розвиток.</w:t>
      </w:r>
    </w:p>
    <w:p w:rsidR="00A9306D" w:rsidRDefault="00954524"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bookmarkStart w:id="29" w:name="_Hlk183671268"/>
      <w:r w:rsidRPr="00795429">
        <w:rPr>
          <w:rFonts w:ascii="Times New Roman" w:eastAsia="Times New Roman" w:hAnsi="Times New Roman" w:cs="Times New Roman"/>
          <w:bCs/>
          <w:color w:val="000000" w:themeColor="text1"/>
          <w:sz w:val="28"/>
          <w:szCs w:val="28"/>
          <w:lang w:eastAsia="ru-RU"/>
        </w:rPr>
        <w:t xml:space="preserve">Цифровізація підприємств має тісний зв’язок з антикризовим управлінням, оскільки цифрові технології створюють інструменти </w:t>
      </w:r>
      <w:bookmarkEnd w:id="29"/>
      <w:r w:rsidRPr="00795429">
        <w:rPr>
          <w:rFonts w:ascii="Times New Roman" w:eastAsia="Times New Roman" w:hAnsi="Times New Roman" w:cs="Times New Roman"/>
          <w:bCs/>
          <w:color w:val="000000" w:themeColor="text1"/>
          <w:sz w:val="28"/>
          <w:szCs w:val="28"/>
          <w:lang w:eastAsia="ru-RU"/>
        </w:rPr>
        <w:t xml:space="preserve">для ефективного реагування на виклики, оптимізації ресурсів та покращення </w:t>
      </w:r>
      <w:bookmarkStart w:id="30" w:name="_Hlk183670949"/>
      <w:r w:rsidRPr="00795429">
        <w:rPr>
          <w:rFonts w:ascii="Times New Roman" w:eastAsia="Times New Roman" w:hAnsi="Times New Roman" w:cs="Times New Roman"/>
          <w:bCs/>
          <w:color w:val="000000" w:themeColor="text1"/>
          <w:sz w:val="28"/>
          <w:szCs w:val="28"/>
          <w:lang w:eastAsia="ru-RU"/>
        </w:rPr>
        <w:t>адаптивності підприємства до змін у зовнішньому середовищі</w:t>
      </w:r>
      <w:bookmarkEnd w:id="30"/>
      <w:r w:rsidRPr="00795429">
        <w:rPr>
          <w:rFonts w:ascii="Times New Roman" w:eastAsia="Times New Roman" w:hAnsi="Times New Roman" w:cs="Times New Roman"/>
          <w:bCs/>
          <w:color w:val="000000" w:themeColor="text1"/>
          <w:sz w:val="28"/>
          <w:szCs w:val="28"/>
          <w:lang w:eastAsia="ru-RU"/>
        </w:rPr>
        <w:t xml:space="preserve">. </w:t>
      </w:r>
      <w:bookmarkStart w:id="31" w:name="_Hlk183671255"/>
    </w:p>
    <w:p w:rsidR="00A9306D" w:rsidRPr="00795429" w:rsidRDefault="00A9306D" w:rsidP="00A9306D">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Цифровізація дозволяє підприємствам інтегрувати інноваційні технології у свої стратегії антикризового управління, що забезпечує їхню стійкість, ефективність і конкурентоспроможність у нестабільному середовищі.</w:t>
      </w:r>
    </w:p>
    <w:p w:rsidR="00954524" w:rsidRPr="00795429" w:rsidRDefault="00954524"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Ключові аспекти</w:t>
      </w:r>
      <w:bookmarkEnd w:id="31"/>
      <w:r w:rsidRPr="00795429">
        <w:rPr>
          <w:rFonts w:ascii="Times New Roman" w:eastAsia="Times New Roman" w:hAnsi="Times New Roman" w:cs="Times New Roman"/>
          <w:bCs/>
          <w:color w:val="000000" w:themeColor="text1"/>
          <w:sz w:val="28"/>
          <w:szCs w:val="28"/>
          <w:lang w:eastAsia="ru-RU"/>
        </w:rPr>
        <w:t xml:space="preserve"> адаптивності підприємства до змін у зовнішньому середовищі представлено у таблиці 3.2.</w:t>
      </w:r>
    </w:p>
    <w:p w:rsidR="00C81BA4" w:rsidRPr="00795429" w:rsidRDefault="00C81BA4" w:rsidP="00C81BA4">
      <w:pPr>
        <w:spacing w:line="360" w:lineRule="auto"/>
        <w:ind w:firstLine="709"/>
        <w:jc w:val="right"/>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lastRenderedPageBreak/>
        <w:t>Таблиця 3.2.</w:t>
      </w:r>
    </w:p>
    <w:p w:rsidR="00C81BA4" w:rsidRPr="00795429" w:rsidRDefault="00C81BA4" w:rsidP="00C81BA4">
      <w:pPr>
        <w:spacing w:line="360" w:lineRule="auto"/>
        <w:ind w:firstLine="709"/>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Ключові аспекти цифровізації підприємств в контексті антикризового управління підприємством</w:t>
      </w:r>
    </w:p>
    <w:tbl>
      <w:tblPr>
        <w:tblStyle w:val="a4"/>
        <w:tblW w:w="0" w:type="auto"/>
        <w:tblLook w:val="04A0"/>
      </w:tblPr>
      <w:tblGrid>
        <w:gridCol w:w="3114"/>
        <w:gridCol w:w="6231"/>
      </w:tblGrid>
      <w:tr w:rsidR="00C81BA4" w:rsidRPr="00795429" w:rsidTr="00C81BA4">
        <w:tc>
          <w:tcPr>
            <w:tcW w:w="3114" w:type="dxa"/>
          </w:tcPr>
          <w:p w:rsidR="00C81BA4" w:rsidRPr="00795429" w:rsidRDefault="00767894" w:rsidP="00767894">
            <w:pPr>
              <w:rPr>
                <w:rFonts w:ascii="Times New Roman" w:eastAsia="Times New Roman" w:hAnsi="Times New Roman" w:cs="Times New Roman"/>
                <w:bCs/>
                <w:color w:val="000000" w:themeColor="text1"/>
                <w:sz w:val="28"/>
                <w:szCs w:val="28"/>
                <w:lang w:eastAsia="ru-RU"/>
              </w:rPr>
            </w:pPr>
            <w:r w:rsidRPr="00767894">
              <w:rPr>
                <w:rFonts w:ascii="Times New Roman" w:eastAsia="Times New Roman" w:hAnsi="Times New Roman" w:cs="Times New Roman"/>
                <w:b/>
                <w:color w:val="000000" w:themeColor="text1"/>
                <w:sz w:val="24"/>
                <w:szCs w:val="24"/>
                <w:lang w:eastAsia="ru-RU"/>
              </w:rPr>
              <w:t>Аспекти цифровізації підприємств</w:t>
            </w:r>
          </w:p>
        </w:tc>
        <w:tc>
          <w:tcPr>
            <w:tcW w:w="6231" w:type="dxa"/>
          </w:tcPr>
          <w:p w:rsidR="00C81BA4" w:rsidRPr="00795429" w:rsidRDefault="00767894" w:rsidP="00767894">
            <w:pPr>
              <w:spacing w:line="360" w:lineRule="auto"/>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
                <w:color w:val="000000" w:themeColor="text1"/>
                <w:sz w:val="24"/>
                <w:szCs w:val="24"/>
                <w:lang w:eastAsia="ru-RU"/>
              </w:rPr>
              <w:t>Результати</w:t>
            </w:r>
            <w:r w:rsidRPr="00767894">
              <w:rPr>
                <w:rFonts w:ascii="Times New Roman" w:eastAsia="Times New Roman" w:hAnsi="Times New Roman" w:cs="Times New Roman"/>
                <w:b/>
                <w:color w:val="000000" w:themeColor="text1"/>
                <w:sz w:val="24"/>
                <w:szCs w:val="24"/>
                <w:lang w:eastAsia="ru-RU"/>
              </w:rPr>
              <w:t xml:space="preserve"> цифровізації підприємств</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
                <w:color w:val="000000" w:themeColor="text1"/>
                <w:sz w:val="24"/>
                <w:szCs w:val="24"/>
                <w:lang w:eastAsia="ru-RU"/>
              </w:rPr>
              <w:t>Рання діагностика та моніторинг кризових явищ</w:t>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4"/>
                <w:szCs w:val="24"/>
                <w:lang w:eastAsia="ru-RU"/>
              </w:rPr>
            </w:pPr>
            <w:r w:rsidRPr="00795429">
              <w:rPr>
                <w:rFonts w:ascii="Times New Roman" w:eastAsia="Times New Roman" w:hAnsi="Times New Roman" w:cs="Times New Roman"/>
                <w:bCs/>
                <w:color w:val="000000" w:themeColor="text1"/>
                <w:sz w:val="24"/>
                <w:szCs w:val="24"/>
                <w:lang w:eastAsia="ru-RU"/>
              </w:rPr>
              <w:t>Завдяки аналітиці великих даних та IoT підприємства можуть виявляти потенційні загрози та аномалії на ранніх стадіях, аналізувати тренди та прогнозувати розвиток ситуації. Це дозволяє запобігти кризі або мінімізувати її наслідки.</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
                <w:color w:val="000000" w:themeColor="text1"/>
                <w:sz w:val="24"/>
                <w:szCs w:val="24"/>
                <w:lang w:eastAsia="ru-RU"/>
              </w:rPr>
              <w:t>Оптимізація процесів і ресурсів</w:t>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4"/>
                <w:szCs w:val="24"/>
                <w:lang w:eastAsia="ru-RU"/>
              </w:rPr>
              <w:t>Цифрові технології, як-от автоматизація бізнес-процесів, дозволяють знижувати витрати, скорочувати час виконання завдань і підвищувати продуктивність навіть у кризових умовах.</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
                <w:color w:val="000000" w:themeColor="text1"/>
                <w:sz w:val="24"/>
                <w:szCs w:val="24"/>
                <w:lang w:eastAsia="ru-RU"/>
              </w:rPr>
              <w:t>Оперативність прийняття управлінських рішень</w:t>
            </w:r>
          </w:p>
        </w:tc>
        <w:tc>
          <w:tcPr>
            <w:tcW w:w="6231" w:type="dxa"/>
          </w:tcPr>
          <w:p w:rsidR="00C81BA4" w:rsidRPr="00795429" w:rsidRDefault="00C81BA4" w:rsidP="00C81BA4">
            <w:pPr>
              <w:jc w:val="both"/>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Cs/>
                <w:color w:val="000000" w:themeColor="text1"/>
                <w:sz w:val="24"/>
                <w:szCs w:val="24"/>
                <w:lang w:eastAsia="ru-RU"/>
              </w:rPr>
              <w:t>Інструменти штучного інтелекту й автоматизованої аналітики допомагають менеджерам швидко отримувати точну інформацію для прийняття обґрунтованих рішень у кризових ситуаціях.</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
                <w:color w:val="000000" w:themeColor="text1"/>
                <w:sz w:val="24"/>
                <w:szCs w:val="24"/>
                <w:lang w:eastAsia="ru-RU"/>
              </w:rPr>
              <w:t>Підвищення гнучкості та адаптивності</w:t>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4"/>
                <w:szCs w:val="24"/>
                <w:lang w:eastAsia="ru-RU"/>
              </w:rPr>
            </w:pPr>
            <w:r w:rsidRPr="00795429">
              <w:rPr>
                <w:rFonts w:ascii="Times New Roman" w:eastAsia="Times New Roman" w:hAnsi="Times New Roman" w:cs="Times New Roman"/>
                <w:bCs/>
                <w:color w:val="000000" w:themeColor="text1"/>
                <w:sz w:val="24"/>
                <w:szCs w:val="24"/>
                <w:lang w:eastAsia="ru-RU"/>
              </w:rPr>
              <w:t>Використання хмарних технологій і цифрових платформ дозволяє швидко масштабувати операції або адаптувати бізнес-моделі відповідно до умов ринку, що є ключовим для антикризового управління.</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
                <w:color w:val="000000" w:themeColor="text1"/>
                <w:sz w:val="24"/>
                <w:szCs w:val="24"/>
                <w:lang w:eastAsia="ru-RU"/>
              </w:rPr>
              <w:t>Покращення комунікації та клієнтського досвіду</w:t>
            </w:r>
            <w:r w:rsidRPr="00795429">
              <w:rPr>
                <w:rFonts w:ascii="Times New Roman" w:eastAsia="Times New Roman" w:hAnsi="Times New Roman" w:cs="Times New Roman"/>
                <w:b/>
                <w:color w:val="000000" w:themeColor="text1"/>
                <w:sz w:val="24"/>
                <w:szCs w:val="24"/>
                <w:lang w:eastAsia="ru-RU"/>
              </w:rPr>
              <w:br/>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4"/>
                <w:szCs w:val="24"/>
                <w:lang w:eastAsia="ru-RU"/>
              </w:rPr>
            </w:pPr>
            <w:r w:rsidRPr="00795429">
              <w:rPr>
                <w:rFonts w:ascii="Times New Roman" w:eastAsia="Times New Roman" w:hAnsi="Times New Roman" w:cs="Times New Roman"/>
                <w:bCs/>
                <w:color w:val="000000" w:themeColor="text1"/>
                <w:sz w:val="24"/>
                <w:szCs w:val="24"/>
                <w:lang w:eastAsia="ru-RU"/>
              </w:rPr>
              <w:t>Мобільні технології, цифрові платформи та обробка природної мови сприяють створенню стабільного зв’язку з клієнтами, підтримуючи їхню лояльність навіть у складні часи.</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
                <w:color w:val="000000" w:themeColor="text1"/>
                <w:sz w:val="24"/>
                <w:szCs w:val="24"/>
                <w:lang w:eastAsia="ru-RU"/>
              </w:rPr>
              <w:t>Прозорість і безпека операцій</w:t>
            </w:r>
            <w:r w:rsidRPr="00795429">
              <w:rPr>
                <w:rFonts w:ascii="Times New Roman" w:eastAsia="Times New Roman" w:hAnsi="Times New Roman" w:cs="Times New Roman"/>
                <w:b/>
                <w:color w:val="000000" w:themeColor="text1"/>
                <w:sz w:val="24"/>
                <w:szCs w:val="24"/>
                <w:lang w:eastAsia="ru-RU"/>
              </w:rPr>
              <w:br/>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4"/>
                <w:szCs w:val="24"/>
                <w:lang w:eastAsia="ru-RU"/>
              </w:rPr>
              <w:t>Технології блокчейн забезпечують надійність транзакцій і зберігання даних, мінімізуючи ризики фінансових втрат або порушення ланцюгів постачання.</w:t>
            </w:r>
          </w:p>
        </w:tc>
      </w:tr>
      <w:tr w:rsidR="00C81BA4" w:rsidRPr="00795429" w:rsidTr="00C81BA4">
        <w:tc>
          <w:tcPr>
            <w:tcW w:w="3114" w:type="dxa"/>
          </w:tcPr>
          <w:p w:rsidR="00C81BA4" w:rsidRPr="00795429" w:rsidRDefault="00C81BA4" w:rsidP="00C81BA4">
            <w:pPr>
              <w:rPr>
                <w:rFonts w:ascii="Times New Roman" w:eastAsia="Times New Roman" w:hAnsi="Times New Roman" w:cs="Times New Roman"/>
                <w:b/>
                <w:color w:val="000000" w:themeColor="text1"/>
                <w:sz w:val="24"/>
                <w:szCs w:val="24"/>
                <w:lang w:eastAsia="ru-RU"/>
              </w:rPr>
            </w:pPr>
            <w:r w:rsidRPr="00795429">
              <w:rPr>
                <w:rFonts w:ascii="Times New Roman" w:eastAsia="Times New Roman" w:hAnsi="Times New Roman" w:cs="Times New Roman"/>
                <w:b/>
                <w:color w:val="000000" w:themeColor="text1"/>
                <w:sz w:val="24"/>
                <w:szCs w:val="24"/>
                <w:lang w:eastAsia="ru-RU"/>
              </w:rPr>
              <w:t>Інноваційність як стратегічна перевага</w:t>
            </w:r>
          </w:p>
        </w:tc>
        <w:tc>
          <w:tcPr>
            <w:tcW w:w="6231" w:type="dxa"/>
          </w:tcPr>
          <w:p w:rsidR="00C81BA4" w:rsidRPr="00795429" w:rsidRDefault="00C81BA4" w:rsidP="00C81BA4">
            <w:pPr>
              <w:jc w:val="both"/>
              <w:rPr>
                <w:rFonts w:ascii="Times New Roman" w:eastAsia="Times New Roman" w:hAnsi="Times New Roman" w:cs="Times New Roman"/>
                <w:bCs/>
                <w:color w:val="000000" w:themeColor="text1"/>
                <w:sz w:val="24"/>
                <w:szCs w:val="24"/>
                <w:lang w:eastAsia="ru-RU"/>
              </w:rPr>
            </w:pPr>
            <w:r w:rsidRPr="00795429">
              <w:rPr>
                <w:rFonts w:ascii="Times New Roman" w:eastAsia="Times New Roman" w:hAnsi="Times New Roman" w:cs="Times New Roman"/>
                <w:bCs/>
                <w:color w:val="000000" w:themeColor="text1"/>
                <w:sz w:val="24"/>
                <w:szCs w:val="24"/>
                <w:lang w:eastAsia="ru-RU"/>
              </w:rPr>
              <w:t>Впровадження інновацій, таких як віртуальна та доповнена реальність, відкриває нові можливості для розвитку бізнесу навіть під час кризи, забезпечуючи конкурентні переваги.</w:t>
            </w:r>
          </w:p>
        </w:tc>
      </w:tr>
    </w:tbl>
    <w:p w:rsidR="00C81BA4" w:rsidRPr="00795429" w:rsidRDefault="00C81BA4"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EE789E"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Російське вторгнення в Україну спричинило не лише гуманітарну кризу, а й глобальні соціально-економічні потрясіння, тривалість і масштаб яких залишаються непередбачуваними. Війна завдала економічної шкоди, яка, за різними оцінками, перевищує негативні наслідки пандемії COVID-19 для Східної Європи та частини Азії, і значно вплинула на українську національну економіку.</w:t>
      </w:r>
    </w:p>
    <w:p w:rsidR="00EE789E"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Особливо вразливими до економічної кризи, спричиненої війною, є малі та середні підприємства. Їхній невеликий масштаб, обмеженість </w:t>
      </w:r>
      <w:r w:rsidRPr="00795429">
        <w:rPr>
          <w:rFonts w:ascii="Times New Roman" w:eastAsia="Times New Roman" w:hAnsi="Times New Roman" w:cs="Times New Roman"/>
          <w:bCs/>
          <w:color w:val="000000" w:themeColor="text1"/>
          <w:sz w:val="28"/>
          <w:szCs w:val="28"/>
          <w:lang w:eastAsia="ru-RU"/>
        </w:rPr>
        <w:lastRenderedPageBreak/>
        <w:t>персоналу і річного доходу знижують здатність до протистояння кризовим явищам. Основна вразливість цих підприємств проявляється в їхній здатності швидко реагувати на сучасні виклики, адаптувати свої процеси, а також перебудовувати виробництво товарів і послуг відповідно до змін внутрішнього або зовнішнього ринку.</w:t>
      </w:r>
    </w:p>
    <w:p w:rsidR="00EE789E"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Деякі підприємства, а саме ТОВ «АТБ-Маркет», демонструють здатність успішно адаптуватися до нових реалій, таких як повітряні тривоги, відключення електроенергії та інші виклики. Вони продовжують працювати, сплачують податки й наповнюють бюджет. Водночас інші підприємства не витримують впливу зовнішніх факторів, втрачають здатність до адаптації та змушені припинити діяльність.</w:t>
      </w:r>
    </w:p>
    <w:p w:rsidR="00EE789E"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У таких умовах подолання кризових ситуацій, управління ризиками й невизначеністю вимагають впровадження антикризового менеджменту та цифровізації окремих управлінських процесів і заходів. Це дозволить підвищити стійкість підприємств, покращити їхню ефективність та забезпечити можливість функціонування навіть у складних умовах.</w:t>
      </w:r>
    </w:p>
    <w:p w:rsidR="00304C01"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Основні аспекти цифровізації антикризового менеджменту в умовах війни передбачають розробку, впровадження й тестування сучасних цифрових систем, які дозволяють ефективно реагувати на кризові ситуації.</w:t>
      </w:r>
      <w:r w:rsidR="0025479D" w:rsidRPr="00795429">
        <w:rPr>
          <w:rFonts w:ascii="Times New Roman" w:eastAsia="Times New Roman" w:hAnsi="Times New Roman" w:cs="Times New Roman"/>
          <w:bCs/>
          <w:color w:val="000000" w:themeColor="text1"/>
          <w:sz w:val="28"/>
          <w:szCs w:val="28"/>
          <w:lang w:eastAsia="ru-RU"/>
        </w:rPr>
        <w:t xml:space="preserve"> </w:t>
      </w:r>
    </w:p>
    <w:p w:rsidR="0014465C"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Цифровий концепт включає</w:t>
      </w:r>
      <w:r w:rsidR="0025479D" w:rsidRPr="00795429">
        <w:rPr>
          <w:rFonts w:ascii="Times New Roman" w:eastAsia="Times New Roman" w:hAnsi="Times New Roman" w:cs="Times New Roman"/>
          <w:bCs/>
          <w:color w:val="000000" w:themeColor="text1"/>
          <w:sz w:val="28"/>
          <w:szCs w:val="28"/>
          <w:lang w:eastAsia="ru-RU"/>
        </w:rPr>
        <w:t xml:space="preserve"> в</w:t>
      </w:r>
      <w:r w:rsidRPr="00795429">
        <w:rPr>
          <w:rFonts w:ascii="Times New Roman" w:eastAsia="Times New Roman" w:hAnsi="Times New Roman" w:cs="Times New Roman"/>
          <w:bCs/>
          <w:color w:val="000000" w:themeColor="text1"/>
          <w:sz w:val="28"/>
          <w:szCs w:val="28"/>
          <w:lang w:eastAsia="ru-RU"/>
        </w:rPr>
        <w:t>провадження новітніх систем захисту та електронних модулів, які забезпечують надійність і стабільність роботи підприємства навіть у складних умовах</w:t>
      </w:r>
      <w:r w:rsidR="00304C01" w:rsidRPr="00795429">
        <w:rPr>
          <w:rFonts w:ascii="Times New Roman" w:eastAsia="Times New Roman" w:hAnsi="Times New Roman" w:cs="Times New Roman"/>
          <w:bCs/>
          <w:color w:val="000000" w:themeColor="text1"/>
          <w:sz w:val="28"/>
          <w:szCs w:val="28"/>
          <w:lang w:eastAsia="ru-RU"/>
        </w:rPr>
        <w:t>.</w:t>
      </w:r>
      <w:r w:rsidR="0025479D" w:rsidRPr="00795429">
        <w:rPr>
          <w:rFonts w:ascii="Times New Roman" w:eastAsia="Times New Roman" w:hAnsi="Times New Roman" w:cs="Times New Roman"/>
          <w:bCs/>
          <w:color w:val="000000" w:themeColor="text1"/>
          <w:sz w:val="28"/>
          <w:szCs w:val="28"/>
          <w:lang w:eastAsia="ru-RU"/>
        </w:rPr>
        <w:t xml:space="preserve"> </w:t>
      </w:r>
      <w:bookmarkStart w:id="32" w:name="_Hlk183672666"/>
      <w:r w:rsidR="0025479D" w:rsidRPr="00795429">
        <w:rPr>
          <w:rFonts w:ascii="Times New Roman" w:eastAsia="Times New Roman" w:hAnsi="Times New Roman" w:cs="Times New Roman"/>
          <w:bCs/>
          <w:color w:val="000000" w:themeColor="text1"/>
          <w:sz w:val="28"/>
          <w:szCs w:val="28"/>
          <w:lang w:eastAsia="ru-RU"/>
        </w:rPr>
        <w:t xml:space="preserve">Ці заходи забезпечують не лише захист інформації, але й підвищують оперативність управлінських процесів, сприяють швидкому реагуванню на виклики та адаптації до нових умов, що є критично важливим для функціонування підприємств в умовах воєнних ризиків та невизначеності. </w:t>
      </w:r>
    </w:p>
    <w:p w:rsidR="0025479D" w:rsidRDefault="0025479D" w:rsidP="00EE789E">
      <w:pPr>
        <w:spacing w:line="360" w:lineRule="auto"/>
        <w:ind w:firstLine="709"/>
        <w:jc w:val="both"/>
        <w:rPr>
          <w:rFonts w:ascii="Times New Roman" w:hAnsi="Times New Roman" w:cs="Times New Roman"/>
          <w:sz w:val="28"/>
          <w:szCs w:val="28"/>
        </w:rPr>
      </w:pPr>
      <w:r w:rsidRPr="00795429">
        <w:rPr>
          <w:rFonts w:ascii="Times New Roman" w:eastAsia="Times New Roman" w:hAnsi="Times New Roman" w:cs="Times New Roman"/>
          <w:bCs/>
          <w:color w:val="000000" w:themeColor="text1"/>
          <w:sz w:val="28"/>
          <w:szCs w:val="28"/>
          <w:lang w:eastAsia="ru-RU"/>
        </w:rPr>
        <w:t xml:space="preserve">На рисунку 3.3. проілюстровані основні </w:t>
      </w:r>
      <w:r w:rsidRPr="00795429">
        <w:rPr>
          <w:rFonts w:ascii="Times New Roman" w:hAnsi="Times New Roman" w:cs="Times New Roman"/>
          <w:sz w:val="28"/>
          <w:szCs w:val="28"/>
        </w:rPr>
        <w:t>аспекти цифровізації антикризового управління на підприємстві в умовах війни.</w:t>
      </w:r>
    </w:p>
    <w:p w:rsidR="0014465C" w:rsidRDefault="0014465C" w:rsidP="00EE789E">
      <w:pPr>
        <w:spacing w:line="360" w:lineRule="auto"/>
        <w:ind w:firstLine="709"/>
        <w:jc w:val="both"/>
        <w:rPr>
          <w:rFonts w:ascii="Times New Roman" w:hAnsi="Times New Roman" w:cs="Times New Roman"/>
          <w:sz w:val="28"/>
          <w:szCs w:val="28"/>
        </w:rPr>
      </w:pPr>
    </w:p>
    <w:bookmarkEnd w:id="32"/>
    <w:p w:rsidR="0014465C" w:rsidRDefault="0014465C"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8F296C"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8F296C">
        <w:lastRenderedPageBreak/>
        <w:pict>
          <v:roundrect id="Прямоугольник: скругленные углы 111" o:spid="_x0000_s1038" style="position:absolute;left:0;text-align:left;margin-left:84.45pt;margin-top:2.25pt;width:301.5pt;height:42pt;z-index:2518722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" fillcolor="white [3201]" strokecolor="black [3213]" strokeweight="2.25pt">
            <v:stroke joinstyle="miter"/>
            <v:textbox>
              <w:txbxContent>
                <w:p w:rsidR="00A80F54" w:rsidRPr="00A80F54" w:rsidRDefault="00A80F54" w:rsidP="00A80F54">
                  <w:pPr>
                    <w:rPr>
                      <w:sz w:val="24"/>
                      <w:szCs w:val="24"/>
                    </w:rPr>
                  </w:pPr>
                  <w:r w:rsidRPr="00A80F54">
                    <w:rPr>
                      <w:rFonts w:ascii="Times New Roman" w:eastAsia="Times New Roman" w:hAnsi="Times New Roman" w:cs="Times New Roman"/>
                      <w:bCs/>
                      <w:color w:val="000000" w:themeColor="text1"/>
                      <w:sz w:val="24"/>
                      <w:szCs w:val="24"/>
                      <w:lang w:eastAsia="ru-RU"/>
                    </w:rPr>
                    <w:t xml:space="preserve">Основні </w:t>
                  </w:r>
                  <w:r w:rsidRPr="00A80F54">
                    <w:rPr>
                      <w:rFonts w:ascii="Times New Roman" w:hAnsi="Times New Roman" w:cs="Times New Roman"/>
                      <w:sz w:val="24"/>
                      <w:szCs w:val="24"/>
                    </w:rPr>
                    <w:t>аспекти цифровізації антикризового управління</w:t>
                  </w:r>
                  <w:r>
                    <w:rPr>
                      <w:rFonts w:ascii="Times New Roman" w:hAnsi="Times New Roman" w:cs="Times New Roman"/>
                      <w:sz w:val="24"/>
                      <w:szCs w:val="24"/>
                    </w:rPr>
                    <w:t xml:space="preserve"> підприємством</w:t>
                  </w:r>
                </w:p>
              </w:txbxContent>
            </v:textbox>
          </v:roundrect>
        </w:pict>
      </w:r>
    </w:p>
    <w:p w:rsidR="0025479D" w:rsidRPr="00795429" w:rsidRDefault="008F296C"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8F296C">
        <w:pict>
          <v:shape id="Прямая со стрелкой 122" o:spid="_x0000_s1037" type="#_x0000_t32" style="position:absolute;left:0;text-align:left;margin-left:265.2pt;margin-top:20.1pt;width:30.75pt;height:96pt;flip:x;z-index:251892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" strokecolor="#0d0d0d" strokeweight="1.5pt">
            <v:stroke endarrow="block" joinstyle="miter"/>
          </v:shape>
        </w:pict>
      </w:r>
      <w:r w:rsidRPr="008F296C">
        <w:pict>
          <v:shape id="Прямая со стрелкой 123" o:spid="_x0000_s1036" type="#_x0000_t32" style="position:absolute;left:0;text-align:left;margin-left:211.15pt;margin-top:20.1pt;width:6pt;height:31.5pt;flip:x;z-index:251894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" strokecolor="#0d0d0d" strokeweight="1.5pt">
            <v:stroke endarrow="block" joinstyle="miter"/>
          </v:shape>
        </w:pict>
      </w:r>
      <w:r w:rsidRPr="008F296C">
        <w:pict>
          <v:shape id="Прямая со стрелкой 120" o:spid="_x0000_s1035" type="#_x0000_t32" style="position:absolute;left:0;text-align:left;margin-left:307.95pt;margin-top:21.6pt;width:21pt;height:82.5pt;z-index:251888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" strokecolor="#0d0d0d" strokeweight="1.5pt">
            <v:stroke endarrow="block" joinstyle="miter"/>
          </v:shape>
        </w:pict>
      </w:r>
      <w:r w:rsidRPr="008F296C">
        <w:pict>
          <v:shape id="Прямая со стрелкой 121" o:spid="_x0000_s1034" type="#_x0000_t32" style="position:absolute;left:0;text-align:left;margin-left:385.95pt;margin-top:13.35pt;width:49.5pt;height:24.75pt;z-index:251890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" strokecolor="#0d0d0d" strokeweight="1.5pt">
            <v:stroke endarrow="block" joinstyle="miter"/>
          </v:shape>
        </w:pict>
      </w:r>
      <w:r w:rsidRPr="008F296C">
        <w:pict>
          <v:shape id="Прямая со стрелкой 119" o:spid="_x0000_s1033" type="#_x0000_t32" style="position:absolute;left:0;text-align:left;margin-left:43.2pt;margin-top:13.35pt;width:41.25pt;height:25.5pt;flip:x;z-index:2518865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" strokecolor="#0d0d0d" strokeweight="1.5pt">
            <v:stroke endarrow="block" joinstyle="miter"/>
          </v:shape>
        </w:pict>
      </w:r>
      <w:r w:rsidRPr="008F296C">
        <w:pict>
          <v:shape id="Прямая со стрелкой 118" o:spid="_x0000_s1032" type="#_x0000_t32" style="position:absolute;left:0;text-align:left;margin-left:128.7pt;margin-top:20.1pt;width:21.75pt;height:84pt;flip:x;z-index:251884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" strokecolor="#0d0d0d [3069]" strokeweight="1.5pt">
            <v:stroke endarrow="block" joinstyle="miter"/>
          </v:shape>
        </w:pict>
      </w:r>
    </w:p>
    <w:p w:rsidR="0025479D" w:rsidRPr="00795429" w:rsidRDefault="008F296C"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8F296C">
        <w:pict>
          <v:rect id="Прямоугольник 113" o:spid="_x0000_s1031" style="position:absolute;left:0;text-align:left;margin-left:146.25pt;margin-top:23.35pt;width:119.25pt;height:46.5pt;z-index:2518753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" fillcolor="window" strokecolor="windowText" strokeweight="1.5pt">
            <v:textbox>
              <w:txbxContent>
                <w:p w:rsidR="00662EB0" w:rsidRPr="00662EB0" w:rsidRDefault="00662EB0" w:rsidP="00662EB0">
                  <w:pPr>
                    <w:rPr>
                      <w:rFonts w:ascii="Times New Roman" w:hAnsi="Times New Roman" w:cs="Times New Roman"/>
                      <w:sz w:val="24"/>
                      <w:szCs w:val="24"/>
                    </w:rPr>
                  </w:pPr>
                  <w:r w:rsidRPr="00662EB0">
                    <w:rPr>
                      <w:rFonts w:ascii="Times New Roman" w:hAnsi="Times New Roman" w:cs="Times New Roman"/>
                      <w:sz w:val="24"/>
                      <w:szCs w:val="24"/>
                    </w:rPr>
                    <w:t>Цифровий інструментарій</w:t>
                  </w:r>
                </w:p>
              </w:txbxContent>
            </v:textbox>
          </v:rect>
        </w:pict>
      </w:r>
      <w:r w:rsidRPr="008F296C">
        <w:pict>
          <v:rect id="Прямоугольник 112" o:spid="_x0000_s1030" style="position:absolute;left:0;text-align:left;margin-left:-3.3pt;margin-top:14.7pt;width:119.25pt;height:36pt;z-index:251873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" fillcolor="white [3201]" strokecolor="black [3200]" strokeweight="1.5pt">
            <v:textbox>
              <w:txbxContent>
                <w:p w:rsidR="00662EB0" w:rsidRPr="00662EB0" w:rsidRDefault="00662EB0" w:rsidP="00662EB0">
                  <w:pPr>
                    <w:rPr>
                      <w:rFonts w:ascii="Times New Roman" w:hAnsi="Times New Roman" w:cs="Times New Roman"/>
                      <w:sz w:val="24"/>
                      <w:szCs w:val="24"/>
                    </w:rPr>
                  </w:pPr>
                  <w:r w:rsidRPr="00662EB0">
                    <w:rPr>
                      <w:rFonts w:ascii="Times New Roman" w:hAnsi="Times New Roman" w:cs="Times New Roman"/>
                      <w:sz w:val="24"/>
                      <w:szCs w:val="24"/>
                    </w:rPr>
                    <w:t>Цифровий концепт</w:t>
                  </w:r>
                </w:p>
              </w:txbxContent>
            </v:textbox>
          </v:rect>
        </w:pict>
      </w:r>
      <w:r w:rsidRPr="008F296C">
        <w:pict>
          <v:rect id="Прямоугольник 114" o:spid="_x0000_s1029" style="position:absolute;left:0;text-align:left;margin-left:329.25pt;margin-top:13.6pt;width:119.25pt;height:46.5pt;z-index:251877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" fillcolor="window" strokecolor="windowText" strokeweight="1.5pt">
            <v:textbox>
              <w:txbxContent>
                <w:p w:rsidR="00662EB0" w:rsidRPr="00662EB0" w:rsidRDefault="00662EB0" w:rsidP="00662EB0">
                  <w:pPr>
                    <w:rPr>
                      <w:rFonts w:ascii="Times New Roman" w:hAnsi="Times New Roman" w:cs="Times New Roman"/>
                      <w:sz w:val="24"/>
                      <w:szCs w:val="24"/>
                    </w:rPr>
                  </w:pPr>
                  <w:r w:rsidRPr="00662EB0">
                    <w:rPr>
                      <w:rFonts w:ascii="Times New Roman" w:hAnsi="Times New Roman" w:cs="Times New Roman"/>
                      <w:sz w:val="24"/>
                      <w:szCs w:val="24"/>
                    </w:rPr>
                    <w:t>Цифровий супровід</w:t>
                  </w:r>
                </w:p>
              </w:txbxContent>
            </v:textbox>
          </v:rect>
        </w:pict>
      </w: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8F296C"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8F296C">
        <w:pict>
          <v:rect id="Прямоугольник 116" o:spid="_x0000_s1028" style="position:absolute;left:0;text-align:left;margin-left:180.45pt;margin-top:19.5pt;width:119.25pt;height:63.75pt;z-index:251881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" fillcolor="window" strokecolor="windowText" strokeweight="1.5pt">
            <v:textbox>
              <w:txbxContent>
                <w:p w:rsidR="00662EB0" w:rsidRDefault="00662EB0" w:rsidP="00662EB0">
                  <w:r w:rsidRPr="00662EB0">
                    <w:rPr>
                      <w:rFonts w:ascii="Times New Roman" w:hAnsi="Times New Roman" w:cs="Times New Roman"/>
                      <w:sz w:val="24"/>
                      <w:szCs w:val="24"/>
                    </w:rPr>
                    <w:t>Захист баз даних підприємства та антикризових</w:t>
                  </w:r>
                  <w:r>
                    <w:t xml:space="preserve"> програм</w:t>
                  </w:r>
                </w:p>
              </w:txbxContent>
            </v:textbox>
          </v:rect>
        </w:pict>
      </w:r>
      <w:r w:rsidRPr="008F296C">
        <w:pict>
          <v:rect id="Прямоугольник 117" o:spid="_x0000_s1027" style="position:absolute;left:0;text-align:left;margin-left:328.95pt;margin-top:9.05pt;width:106.5pt;height:53.25pt;z-index:2518835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" fillcolor="window" strokecolor="windowText" strokeweight="1.5pt">
            <v:textbox>
              <w:txbxContent>
                <w:p w:rsidR="00662EB0" w:rsidRPr="00662EB0" w:rsidRDefault="00662EB0" w:rsidP="00662EB0">
                  <w:pPr>
                    <w:rPr>
                      <w:rFonts w:ascii="Times New Roman" w:hAnsi="Times New Roman" w:cs="Times New Roman"/>
                      <w:sz w:val="24"/>
                      <w:szCs w:val="24"/>
                    </w:rPr>
                  </w:pPr>
                  <w:r w:rsidRPr="00662EB0">
                    <w:rPr>
                      <w:rFonts w:ascii="Times New Roman" w:hAnsi="Times New Roman" w:cs="Times New Roman"/>
                      <w:sz w:val="24"/>
                      <w:szCs w:val="24"/>
                    </w:rPr>
                    <w:t>Захист персональних даних</w:t>
                  </w:r>
                </w:p>
              </w:txbxContent>
            </v:textbox>
          </v:rect>
        </w:pict>
      </w:r>
      <w:r w:rsidRPr="008F296C">
        <w:pict>
          <v:rect id="Прямоугольник 115" o:spid="_x0000_s1026" style="position:absolute;left:0;text-align:left;margin-left:31.5pt;margin-top:7.65pt;width:119.25pt;height:46.5pt;z-index:251879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" fillcolor="window" strokecolor="windowText" strokeweight="1.5pt">
            <v:textbox>
              <w:txbxContent>
                <w:p w:rsidR="00662EB0" w:rsidRPr="00662EB0" w:rsidRDefault="00662EB0" w:rsidP="00662EB0">
                  <w:pPr>
                    <w:rPr>
                      <w:rFonts w:ascii="Times New Roman" w:hAnsi="Times New Roman" w:cs="Times New Roman"/>
                      <w:sz w:val="24"/>
                      <w:szCs w:val="24"/>
                    </w:rPr>
                  </w:pPr>
                  <w:r w:rsidRPr="00662EB0">
                    <w:rPr>
                      <w:rFonts w:ascii="Times New Roman" w:hAnsi="Times New Roman" w:cs="Times New Roman"/>
                      <w:sz w:val="24"/>
                      <w:szCs w:val="24"/>
                    </w:rPr>
                    <w:t>Цифрова трансформація</w:t>
                  </w:r>
                </w:p>
              </w:txbxContent>
            </v:textbox>
          </v:rect>
        </w:pict>
      </w: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25479D" w:rsidRPr="00795429" w:rsidRDefault="0025479D" w:rsidP="0025479D">
      <w:pPr>
        <w:spacing w:line="360" w:lineRule="auto"/>
        <w:ind w:firstLine="709"/>
        <w:rPr>
          <w:rFonts w:ascii="Times New Roman" w:hAnsi="Times New Roman" w:cs="Times New Roman"/>
          <w:sz w:val="28"/>
          <w:szCs w:val="28"/>
        </w:rPr>
      </w:pPr>
      <w:r w:rsidRPr="00795429">
        <w:rPr>
          <w:rFonts w:ascii="Times New Roman" w:eastAsia="Times New Roman" w:hAnsi="Times New Roman" w:cs="Times New Roman"/>
          <w:bCs/>
          <w:color w:val="000000" w:themeColor="text1"/>
          <w:sz w:val="28"/>
          <w:szCs w:val="28"/>
          <w:lang w:eastAsia="ru-RU"/>
        </w:rPr>
        <w:t xml:space="preserve">Рис.3.3. Основні </w:t>
      </w:r>
      <w:r w:rsidRPr="00795429">
        <w:rPr>
          <w:rFonts w:ascii="Times New Roman" w:hAnsi="Times New Roman" w:cs="Times New Roman"/>
          <w:sz w:val="28"/>
          <w:szCs w:val="28"/>
        </w:rPr>
        <w:t>аспекти цифровізації антикризового управління на підприємстві в умовах війни</w:t>
      </w:r>
    </w:p>
    <w:p w:rsidR="0025479D" w:rsidRPr="00795429" w:rsidRDefault="0025479D"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304C01" w:rsidRPr="00795429" w:rsidRDefault="00304C01"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Застосування цифрового інструментарію, що передбачає використання спеціалізованих програм та інформаційно-комунікаційних технологій. Їх функціональність залежить від рівня захисту інформації й дозволяє керівництву та персоналу ефективно приймати рішення; створення єдиної інформаційної системи, яка інтегрує всі аспекти антикризового управління. Вона повинна бути надійно захищена від кібератак і кіберзагроз, зокрема тих, що походять з боку РФ. </w:t>
      </w:r>
    </w:p>
    <w:p w:rsidR="0025479D" w:rsidRPr="00795429" w:rsidRDefault="00304C01"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Цифровий супровід на всіх етапах антикризового управління передбачає інтеграцію сучасних IT-рішень у інформаційну структуру підприємства під час реалізації антикризових заходів, особливо на етапі управління процесами виходу з кризи.</w:t>
      </w:r>
    </w:p>
    <w:p w:rsidR="00304C01" w:rsidRPr="00795429" w:rsidRDefault="00304C01" w:rsidP="00304C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Ключовим аспектом цифровізації антикризового менеджменту в умовах війни є забезпечення захисту персональних даних. Цілеспрямовані та систематичні хакерські атаки часто стають серйозним викликом для компаній, які не завжди здатні оперативно та ефективно протидіяти цим загрозам або недостатньо приділяють уваги кібербезпеці.</w:t>
      </w:r>
    </w:p>
    <w:p w:rsidR="00304C01" w:rsidRPr="00795429" w:rsidRDefault="00304C01" w:rsidP="00304C01">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 xml:space="preserve">Ситуацію ускладнює зростаюче використання хмарних систем для корпоративних ІТ-процесів. У контексті активного впровадження мобільних </w:t>
      </w:r>
      <w:r w:rsidRPr="00795429">
        <w:rPr>
          <w:rFonts w:ascii="Times New Roman" w:eastAsia="Times New Roman" w:hAnsi="Times New Roman" w:cs="Times New Roman"/>
          <w:bCs/>
          <w:color w:val="000000" w:themeColor="text1"/>
          <w:sz w:val="28"/>
          <w:szCs w:val="28"/>
          <w:lang w:eastAsia="ru-RU"/>
        </w:rPr>
        <w:lastRenderedPageBreak/>
        <w:t>пристроїв у приватному та професійному середовищах підприємства мають адаптуватися до змін у способах роботи та комунікації. Це передбачає пропозицію співробітникам сучасних технологій, таких як програмне забезпечення для співпраці, зокрема MS Teams чи Office365.</w:t>
      </w:r>
    </w:p>
    <w:p w:rsidR="00C11856" w:rsidRDefault="00C11856" w:rsidP="00C11856">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eastAsia="Times New Roman" w:hAnsi="Times New Roman" w:cs="Times New Roman"/>
          <w:bCs/>
          <w:color w:val="000000" w:themeColor="text1"/>
          <w:sz w:val="28"/>
          <w:szCs w:val="28"/>
          <w:lang w:eastAsia="ru-RU"/>
        </w:rPr>
        <w:t>Таким чином, питання інформаційної безпеки, зокрема захисту баз даних, цифрової інформації та спеціалізованих антикризових програм, набуває все більшої актуальності. Це включає розробку та впровадження програмного забезпечення для аналізу кризових ситуацій, яке інтегрується в інформаційні системи через окремі модулі. Такі модулі можуть охоплювати ідентифікацію причин кризи, її оцінку, управління ризиками та інші ключові аспекти, необхідні для ефективного антикризового управління.</w:t>
      </w:r>
    </w:p>
    <w:p w:rsidR="00DC1EEC" w:rsidRDefault="00DC1EEC" w:rsidP="00C11856">
      <w:pPr>
        <w:spacing w:line="360" w:lineRule="auto"/>
        <w:ind w:firstLine="709"/>
        <w:jc w:val="both"/>
        <w:rPr>
          <w:rFonts w:ascii="Times New Roman" w:eastAsia="Times New Roman" w:hAnsi="Times New Roman" w:cs="Times New Roman"/>
          <w:bCs/>
          <w:color w:val="000000" w:themeColor="text1"/>
          <w:sz w:val="28"/>
          <w:szCs w:val="28"/>
          <w:lang w:eastAsia="ru-RU"/>
        </w:rPr>
      </w:pPr>
      <w:r w:rsidRPr="00DC1EEC">
        <w:rPr>
          <w:rFonts w:ascii="Times New Roman" w:eastAsia="Times New Roman" w:hAnsi="Times New Roman" w:cs="Times New Roman"/>
          <w:bCs/>
          <w:color w:val="000000" w:themeColor="text1"/>
          <w:sz w:val="28"/>
          <w:szCs w:val="28"/>
          <w:lang w:eastAsia="ru-RU"/>
        </w:rPr>
        <w:t>Однак, попри очевидні переваги цифровізації антикризового менеджменту для підприємства, впровадження окремих цифрових інструментів вимагає значних витрат часу та капіталовкладень, а також може стати серйозним потрясінням, що викликає опір змінам та несприйняття новацій з боку персоналу. Тому цифровізація антикризового менеджменту потребує обґрунтованого підходу антикризових менеджерів, уважного супроводу на всіх етапах управління кризою, розвитку нових мережевих компетенцій та цілісного розуміння принципів та основних аспектів цифрової трансформації в межах підприємства.</w:t>
      </w:r>
    </w:p>
    <w:p w:rsidR="00301D85" w:rsidRDefault="00301D85" w:rsidP="00301D85">
      <w:pPr>
        <w:spacing w:line="360" w:lineRule="auto"/>
        <w:ind w:firstLine="709"/>
        <w:jc w:val="both"/>
        <w:rPr>
          <w:rFonts w:ascii="Times New Roman" w:eastAsia="Times New Roman" w:hAnsi="Times New Roman" w:cs="Times New Roman"/>
          <w:bCs/>
          <w:color w:val="000000" w:themeColor="text1"/>
          <w:sz w:val="28"/>
          <w:szCs w:val="28"/>
          <w:lang w:eastAsia="ru-RU"/>
        </w:rPr>
      </w:pPr>
      <w:r>
        <w:rPr>
          <w:rFonts w:ascii="Times New Roman" w:eastAsia="Times New Roman" w:hAnsi="Times New Roman" w:cs="Times New Roman"/>
          <w:bCs/>
          <w:color w:val="000000" w:themeColor="text1"/>
          <w:sz w:val="28"/>
          <w:szCs w:val="28"/>
          <w:lang w:eastAsia="ru-RU"/>
        </w:rPr>
        <w:t>Отже, в</w:t>
      </w:r>
      <w:r w:rsidRPr="00301D85">
        <w:rPr>
          <w:rFonts w:ascii="Times New Roman" w:eastAsia="Times New Roman" w:hAnsi="Times New Roman" w:cs="Times New Roman"/>
          <w:bCs/>
          <w:color w:val="000000" w:themeColor="text1"/>
          <w:sz w:val="28"/>
          <w:szCs w:val="28"/>
          <w:lang w:eastAsia="ru-RU"/>
        </w:rPr>
        <w:t xml:space="preserve"> умовах війни усі ресурси та зусилля менеджменту мають бути спрямовані на досягнення двох основних цілей: з одного боку, на отримання прибутку та досягнення балансу між економічними інтересами підприємства та потребами споживачів товарів і послуг; з іншого, на запобігання виникненню кризових явищ і ситуацій на підприємстві, а в разі кризи – швидке реагування та прийняття антикризових заходів для їх усунення. </w:t>
      </w:r>
    </w:p>
    <w:p w:rsidR="00301D85" w:rsidRPr="00301D85" w:rsidRDefault="00301D85" w:rsidP="00301D85">
      <w:pPr>
        <w:spacing w:line="360" w:lineRule="auto"/>
        <w:ind w:firstLine="709"/>
        <w:jc w:val="both"/>
        <w:rPr>
          <w:rFonts w:ascii="Times New Roman" w:eastAsia="Times New Roman" w:hAnsi="Times New Roman" w:cs="Times New Roman"/>
          <w:bCs/>
          <w:color w:val="000000" w:themeColor="text1"/>
          <w:sz w:val="28"/>
          <w:szCs w:val="28"/>
          <w:lang w:eastAsia="ru-RU"/>
        </w:rPr>
      </w:pPr>
      <w:r w:rsidRPr="00301D85">
        <w:rPr>
          <w:rFonts w:ascii="Times New Roman" w:eastAsia="Times New Roman" w:hAnsi="Times New Roman" w:cs="Times New Roman"/>
          <w:bCs/>
          <w:color w:val="000000" w:themeColor="text1"/>
          <w:sz w:val="28"/>
          <w:szCs w:val="28"/>
          <w:lang w:eastAsia="ru-RU"/>
        </w:rPr>
        <w:t xml:space="preserve">Одним з ефективних інструментів для покращення антикризового менеджменту є цифровізація. Оскільки криза негативно впливає на будь-яку відкриту систему, якою є підприємство, впровадження цифрових технологій </w:t>
      </w:r>
      <w:r w:rsidRPr="00301D85">
        <w:rPr>
          <w:rFonts w:ascii="Times New Roman" w:eastAsia="Times New Roman" w:hAnsi="Times New Roman" w:cs="Times New Roman"/>
          <w:bCs/>
          <w:color w:val="000000" w:themeColor="text1"/>
          <w:sz w:val="28"/>
          <w:szCs w:val="28"/>
          <w:lang w:eastAsia="ru-RU"/>
        </w:rPr>
        <w:lastRenderedPageBreak/>
        <w:t>та цифровий супровід антикризового менеджменту є критично важливими для підтримки функціонування українських підприємств в умовах війни.</w:t>
      </w:r>
    </w:p>
    <w:p w:rsidR="00301D85" w:rsidRDefault="00301D85" w:rsidP="00301D85">
      <w:pPr>
        <w:spacing w:line="360" w:lineRule="auto"/>
        <w:ind w:firstLine="709"/>
        <w:jc w:val="both"/>
        <w:rPr>
          <w:rFonts w:ascii="Times New Roman" w:eastAsia="Times New Roman" w:hAnsi="Times New Roman" w:cs="Times New Roman"/>
          <w:bCs/>
          <w:color w:val="000000" w:themeColor="text1"/>
          <w:sz w:val="28"/>
          <w:szCs w:val="28"/>
          <w:lang w:eastAsia="ru-RU"/>
        </w:rPr>
      </w:pPr>
      <w:r w:rsidRPr="00301D85">
        <w:rPr>
          <w:rFonts w:ascii="Times New Roman" w:eastAsia="Times New Roman" w:hAnsi="Times New Roman" w:cs="Times New Roman"/>
          <w:bCs/>
          <w:color w:val="000000" w:themeColor="text1"/>
          <w:sz w:val="28"/>
          <w:szCs w:val="28"/>
          <w:lang w:eastAsia="ru-RU"/>
        </w:rPr>
        <w:t xml:space="preserve">Таким чином, основою бізнесу в умовах кризової ситуації стає інформаційне забезпечення та цифрові ресурси, навколо яких вибудовуються всі бізнес-процеси, і на основі яких формуються нові бізнес-моделі та екосистеми, що передбачають взаємодію економічних агентів у кіберпросторі. </w:t>
      </w:r>
    </w:p>
    <w:p w:rsidR="00301D85" w:rsidRPr="00301D85" w:rsidRDefault="00301D85" w:rsidP="00301D85">
      <w:pPr>
        <w:spacing w:line="360" w:lineRule="auto"/>
        <w:ind w:firstLine="709"/>
        <w:jc w:val="both"/>
        <w:rPr>
          <w:rFonts w:ascii="Times New Roman" w:eastAsia="Times New Roman" w:hAnsi="Times New Roman" w:cs="Times New Roman"/>
          <w:bCs/>
          <w:color w:val="000000" w:themeColor="text1"/>
          <w:sz w:val="28"/>
          <w:szCs w:val="28"/>
          <w:lang w:eastAsia="ru-RU"/>
        </w:rPr>
      </w:pPr>
      <w:r w:rsidRPr="00301D85">
        <w:rPr>
          <w:rFonts w:ascii="Times New Roman" w:eastAsia="Times New Roman" w:hAnsi="Times New Roman" w:cs="Times New Roman"/>
          <w:bCs/>
          <w:color w:val="000000" w:themeColor="text1"/>
          <w:sz w:val="28"/>
          <w:szCs w:val="28"/>
          <w:lang w:eastAsia="ru-RU"/>
        </w:rPr>
        <w:t>Вважаємо, що підприємства з більш розвиненою цифровою інфраструктурою антикризового менеджменту, з одного боку, швидше реагують на виклики сьогодення, впроваджуючи нові та удосконалюючи існуючі антикризові комунікаційні канали, а з іншого – забезпечують ефективну територіальну та багатовимірну стратегічну кризову координацію.</w:t>
      </w:r>
    </w:p>
    <w:p w:rsidR="00301D85" w:rsidRPr="00301D85" w:rsidRDefault="00301D85" w:rsidP="00C11856">
      <w:pPr>
        <w:spacing w:line="360" w:lineRule="auto"/>
        <w:ind w:firstLine="709"/>
        <w:jc w:val="both"/>
        <w:rPr>
          <w:rFonts w:ascii="Times New Roman" w:eastAsia="Times New Roman" w:hAnsi="Times New Roman" w:cs="Times New Roman"/>
          <w:bCs/>
          <w:color w:val="000000" w:themeColor="text1"/>
          <w:sz w:val="28"/>
          <w:szCs w:val="28"/>
          <w:lang w:eastAsia="ru-RU"/>
        </w:rPr>
      </w:pPr>
    </w:p>
    <w:p w:rsidR="00304C01" w:rsidRPr="00795429" w:rsidRDefault="00304C01"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EE789E" w:rsidRPr="00795429" w:rsidRDefault="00EE789E" w:rsidP="00EE789E">
      <w:pPr>
        <w:spacing w:line="360" w:lineRule="auto"/>
        <w:ind w:firstLine="709"/>
        <w:jc w:val="both"/>
        <w:rPr>
          <w:rFonts w:ascii="Times New Roman" w:eastAsia="Times New Roman" w:hAnsi="Times New Roman" w:cs="Times New Roman"/>
          <w:bCs/>
          <w:color w:val="000000" w:themeColor="text1"/>
          <w:sz w:val="28"/>
          <w:szCs w:val="28"/>
          <w:lang w:eastAsia="ru-RU"/>
        </w:rPr>
      </w:pPr>
    </w:p>
    <w:p w:rsidR="00954524" w:rsidRPr="00795429" w:rsidRDefault="00954524"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F2085E" w:rsidRPr="00795429" w:rsidRDefault="00F2085E" w:rsidP="00954524">
      <w:pPr>
        <w:spacing w:line="360" w:lineRule="auto"/>
        <w:ind w:firstLine="709"/>
        <w:jc w:val="both"/>
        <w:rPr>
          <w:rFonts w:ascii="Times New Roman" w:eastAsia="Times New Roman" w:hAnsi="Times New Roman" w:cs="Times New Roman"/>
          <w:bCs/>
          <w:color w:val="000000" w:themeColor="text1"/>
          <w:sz w:val="28"/>
          <w:szCs w:val="28"/>
          <w:lang w:eastAsia="ru-RU"/>
        </w:rPr>
      </w:pPr>
    </w:p>
    <w:p w:rsidR="007778A8" w:rsidRPr="00795429" w:rsidRDefault="007778A8"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A7266A" w:rsidRDefault="00A7266A" w:rsidP="00A7266A">
      <w:pPr>
        <w:keepNext/>
        <w:keepLines/>
        <w:spacing w:line="360" w:lineRule="auto"/>
        <w:outlineLvl w:val="0"/>
        <w:rPr>
          <w:rFonts w:ascii="Times New Roman" w:eastAsiaTheme="majorEastAsia" w:hAnsi="Times New Roman" w:cs="Times New Roman"/>
          <w:sz w:val="28"/>
          <w:szCs w:val="28"/>
        </w:rPr>
      </w:pPr>
      <w:bookmarkStart w:id="33" w:name="_Toc167871403"/>
      <w:r w:rsidRPr="00795429">
        <w:rPr>
          <w:rFonts w:ascii="Times New Roman" w:eastAsiaTheme="majorEastAsia" w:hAnsi="Times New Roman" w:cs="Times New Roman"/>
          <w:sz w:val="28"/>
          <w:szCs w:val="28"/>
        </w:rPr>
        <w:lastRenderedPageBreak/>
        <w:t>ВИСНОВКИ</w:t>
      </w:r>
      <w:bookmarkEnd w:id="33"/>
    </w:p>
    <w:p w:rsidR="00301D85" w:rsidRPr="00795429" w:rsidRDefault="00301D85" w:rsidP="00A7266A">
      <w:pPr>
        <w:keepNext/>
        <w:keepLines/>
        <w:spacing w:line="360" w:lineRule="auto"/>
        <w:outlineLvl w:val="0"/>
        <w:rPr>
          <w:rFonts w:ascii="Times New Roman" w:eastAsiaTheme="majorEastAsia" w:hAnsi="Times New Roman" w:cs="Times New Roman"/>
          <w:sz w:val="28"/>
          <w:szCs w:val="28"/>
        </w:rPr>
      </w:pP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У кваліфікаційній роботі представлено варіант вирішення важливої наукової проблеми, пов’язаної з удосконалення системи антикризового управління на підприємстві в умовах глобальних викликів. В результаті виконання дослідження поставлені завдання були вирішені, мету роботи досягнуто та зроблено висновки:</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1. Узагальнення теоретичних досліджень зарубіжних та вітчизняних авторів свідчить, що сучасні вчені розглядають систем</w:t>
      </w:r>
      <w:r w:rsidR="00951FBF">
        <w:rPr>
          <w:rFonts w:ascii="Times New Roman" w:hAnsi="Times New Roman" w:cs="Times New Roman"/>
          <w:sz w:val="28"/>
          <w:szCs w:val="28"/>
        </w:rPr>
        <w:t>у</w:t>
      </w:r>
      <w:r w:rsidRPr="00795429">
        <w:rPr>
          <w:rFonts w:ascii="Times New Roman" w:hAnsi="Times New Roman" w:cs="Times New Roman"/>
          <w:sz w:val="28"/>
          <w:szCs w:val="28"/>
        </w:rPr>
        <w:t xml:space="preserve"> антикризового управління на підприємстві як складний і багатогранний процес, що включає в себе розробку, впровадження та моніторинг заходів, спрямованих на подолання кризових ситуацій. Цей процес вимагає комплексного підходу, який охоплює діагностику кризових явищ, визначення їх причин, оцінку ризиків, розробку стратегії виходу з кризи, а також посткризову адаптацію та забезпечення стабільності підприємства в майбутньому. Системи антикризового управління мають враховувати специфіку кожного підприємства, його організаційну структуру, рівень технологічної зрілості, а також зовнішні економічні, політичні та соціальні чинники, що можуть впливати на його діяльність. </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2. Антикризове управління на підприємстві можна здійснювати різними способами, залежно від ситуації та специфіки кризи. До основних способів антикризового управління належать: реструктуризація, оптимізація витрат, управління грошовими потоками, інвестиційне управління, цифрова трансформація, покращення управління ризиками, перегляд бізнес-моделі, антикризова комунікація, кредиторська політика, мотивація та підтримка персоналу. Ці способи дозволяють підприємствам ефективно реагувати на кризові ситуації, підтримувати стабільність і здійснювати швидкий вихід із кризового стану.</w:t>
      </w:r>
    </w:p>
    <w:p w:rsidR="00A7266A" w:rsidRPr="00795429" w:rsidRDefault="00A7266A" w:rsidP="00A7266A">
      <w:pPr>
        <w:spacing w:line="360" w:lineRule="auto"/>
        <w:ind w:firstLine="709"/>
        <w:jc w:val="both"/>
        <w:rPr>
          <w:rFonts w:ascii="Times New Roman" w:hAnsi="Times New Roman" w:cs="Times New Roman"/>
          <w:sz w:val="28"/>
          <w:szCs w:val="28"/>
        </w:rPr>
      </w:pP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eastAsia="Times New Roman" w:hAnsi="Times New Roman" w:cs="Times New Roman"/>
          <w:sz w:val="28"/>
          <w:szCs w:val="28"/>
          <w:lang w:eastAsia="ru-RU"/>
        </w:rPr>
        <w:lastRenderedPageBreak/>
        <w:t>3. </w:t>
      </w:r>
      <w:r w:rsidRPr="00795429">
        <w:rPr>
          <w:rFonts w:ascii="Times New Roman" w:hAnsi="Times New Roman" w:cs="Times New Roman"/>
          <w:sz w:val="28"/>
          <w:szCs w:val="28"/>
        </w:rPr>
        <w:t>Побудова системи антикризового управління на підприємстві передбачає кілька етапів:</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  діагностика та оцінка кризового стану (виявлення і оцінка проблем підприємства, що можуть призвести до кризи.; аналіз фінансового стану, операційної діяльності, ринкових умов, конкурентоспроможності та інших факторів та визначення ступеня кризи та її потенційного впливу на підприємство; </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розробка антикризової стратегії (формулювання стратегії виходу з кризи, що включає конкретні заходи для стабілізації фінансового стану та поліпшення бізнес-процесів; вибір варіантів розвитку - реструктуризація, скорочення витрат, залучення інвестицій, оптимізація операцій; визначення пріоритетних напрямків для мінімізації ризиків та забезпечення життєздатності підприємства в довгостроковій перспективі;</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визначення антикризових заходів (підготовка конкретних кроків і процедур для стабілізації ситуації, таких як скорочення витрат, зміни в організаційній структурі, удосконалення виробничих процесів, а також визначення відповідальних осіб за реалізацію кожного етапу;</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реалізація антикризових заходів (безпосереднє впровадження заходів, що передбачають реструктуризацію, фінансову реорганізацію, зміни в бізнес-моделі або технологіях та  застосування цифрових інструментів для автоматизації процесів, покращення управлінських рішень, зниження витрат і підвищення ефективності);</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моніторинг і контроль результатів (постійний моніторинг ефективності прийнятих заходів, аналіз результатів і адаптація стратегії в залежності від змін у ситуації та встановлення системи управлінських показників для контролю за виконанням плану антикризових заходів);</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 коригування стратегії і заходів ( за необхідності коригування стратегії управління для адаптації до нових умов, таких як зміни в ринку, конкурентних умовах або економічній ситуації  і оцінка ефективності </w:t>
      </w:r>
      <w:r w:rsidRPr="00795429">
        <w:rPr>
          <w:rFonts w:ascii="Times New Roman" w:hAnsi="Times New Roman" w:cs="Times New Roman"/>
          <w:sz w:val="28"/>
          <w:szCs w:val="28"/>
        </w:rPr>
        <w:lastRenderedPageBreak/>
        <w:t>застосованих методів і уточнення планів для забезпечення сталого розвитку підприємства.</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вихід з кризи та стабілізація (завершення етапу активних антикризових заходів після досягнення стабільності та розробка стратегії для довгострокового розвитку підприємства, націленої на подолання наслідків кризи і відновлення конкурентоспроможності).</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Ці етапи допомагають підприємствам ефективно подолати кризові ситуації, зберегти стабільність і забезпечити подальший розвиток.</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4. Емпіричною основою дослідження є ТОВ «АТБ-маркет» – найбільша мережа України, яка активно розвивається в складі корпорації «АТБ». Структура управління компанії побудована на принципі організації та закріплення управлінських функцій за відповідними підрозділами (службами). Управлінська структура є лінійно-функціональною.</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Протягом 2021-2023 років ТОВ «АТБ-маркет» демонструє стійке зростання балансу, однак є негативні тенденції у фінансовій структурі, зокрема високий рівень позикових коштів порівняно з власним капіталом. Попри зростання оборотів, для забезпечення конкурентоспроможності підприємству необхідно зосередити зусилля на підвищенні прибутковості.</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5. Успішна діяльність будь-якого комерційного підприємства значною мірою залежить від ефективного антикризового менеджменту. Аналіз показників ТОВ «АТБ-маркет» свідчить про наявність стабільного зростання в загальних фінансових результатах, однак виявляються певні проблеми, зокрема високий рівень позикових коштів, що може створювати ризики для фінансової стабільності підприємства. Враховуючи ці обставини, для забезпечення довгострокового розвитку та конкурентоспроможності необхідно впроваджувати дієві стратегії антикризового управління, що дозволяють своєчасно реагувати на зміни зовнішнього середовища та внутрішні виклики.</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xml:space="preserve">6. Механізм сталого розвитку підприємства ТОВ «АТБ-Маркет» на засадах антикризового управління в умовах воєнного стану передбачає </w:t>
      </w:r>
      <w:r w:rsidRPr="00795429">
        <w:rPr>
          <w:rFonts w:ascii="Times New Roman" w:hAnsi="Times New Roman" w:cs="Times New Roman"/>
          <w:sz w:val="28"/>
          <w:szCs w:val="28"/>
        </w:rPr>
        <w:lastRenderedPageBreak/>
        <w:t>комплексний підхід, що включає адаптацію бізнес-процесів, гнучке управління ресурсами та активне використання сучасних технологій для забезпечення стабільності компанії навіть в умовах надзвичайних обставин. До основних компонентів такого механізму можна віднести:</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визначення специфічних ризиків, таких як перерви у постачанні, зростання вартості ресурсів, зниження купівельної спроможності населення, зміни в нормативно-правовому середовищі;</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використання резервних фондів та залучення альтернативних джерел фінансування, включаючи державні програми підтримки або програми від міжнародних партнерів та розробка стратегій скорочення витрат, оптимізації управлінських і операційних процесів;</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активне використання цифрових технологій для автоматизації бізнес-процесів, зокрема систем управління запасами, електронної комерції, аналітики даних для прогнозування потреб споживачів та оптимізації логістики та впровадження інструментів для віддаленого управління підприємством, які забезпечують можливість контролю та координації діяльності з будь-якої точки світу;</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виконання соціальних зобов’язань перед працівниками та суспільством: сплата податків, підтримка соціальних ініціатив, допомога місцевим громадам та військовим, врахування національних і міжнародних санкцій, зобов’язань щодо етичного ведення бізнесу, а також дотримання стандартів корпоративної соціальної відповідальності (CSR);</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 продовження розширення на нові регіональні та міжнародні ринки, що зменшує залежність від локальних економічних та політичних факторів.</w:t>
      </w:r>
    </w:p>
    <w:p w:rsidR="00A7266A" w:rsidRPr="00795429" w:rsidRDefault="00A7266A" w:rsidP="00A7266A">
      <w:pPr>
        <w:spacing w:line="360" w:lineRule="auto"/>
        <w:ind w:firstLine="709"/>
        <w:jc w:val="both"/>
        <w:rPr>
          <w:rFonts w:ascii="Times New Roman" w:hAnsi="Times New Roman" w:cs="Times New Roman"/>
          <w:sz w:val="28"/>
          <w:szCs w:val="28"/>
        </w:rPr>
      </w:pPr>
      <w:r w:rsidRPr="00795429">
        <w:rPr>
          <w:rFonts w:ascii="Times New Roman" w:hAnsi="Times New Roman" w:cs="Times New Roman"/>
          <w:sz w:val="28"/>
          <w:szCs w:val="28"/>
        </w:rPr>
        <w:t>Така комплексна антикризова стратегія допомагає ТОВ «АТБ-Маркет» не тільки пережити важкі часи війни, а й стати більш стійким та адаптивним у довгостроковій перспективі.</w:t>
      </w:r>
    </w:p>
    <w:p w:rsidR="00A7266A" w:rsidRPr="00795429" w:rsidRDefault="00A7266A" w:rsidP="00A7266A">
      <w:pPr>
        <w:spacing w:line="360" w:lineRule="auto"/>
        <w:ind w:firstLine="709"/>
        <w:jc w:val="both"/>
        <w:rPr>
          <w:rFonts w:ascii="Times New Roman" w:eastAsia="Times New Roman" w:hAnsi="Times New Roman" w:cs="Times New Roman"/>
          <w:bCs/>
          <w:color w:val="000000" w:themeColor="text1"/>
          <w:sz w:val="28"/>
          <w:szCs w:val="28"/>
          <w:lang w:eastAsia="ru-RU"/>
        </w:rPr>
      </w:pPr>
      <w:r w:rsidRPr="00795429">
        <w:rPr>
          <w:rFonts w:ascii="Times New Roman" w:hAnsi="Times New Roman" w:cs="Times New Roman"/>
          <w:sz w:val="28"/>
          <w:szCs w:val="28"/>
        </w:rPr>
        <w:t xml:space="preserve">7. Результати дослідження підтверджують значущість розробки та впровадження антикризових заходів для забезпечення стабільної діяльності підприємства в умовах невизначеності та змін. Вони також вказують на </w:t>
      </w:r>
      <w:r w:rsidRPr="00795429">
        <w:rPr>
          <w:rFonts w:ascii="Times New Roman" w:hAnsi="Times New Roman" w:cs="Times New Roman"/>
          <w:sz w:val="28"/>
          <w:szCs w:val="28"/>
        </w:rPr>
        <w:lastRenderedPageBreak/>
        <w:t>необхідність постійного вдосконалення методів антикризового управління та інтеграції антикризових заходів у загальну систему управлінської діяльності підприємства як ключового елементу його стійкості та адаптації до нових викликів.</w:t>
      </w: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bookmarkEnd w:id="0"/>
    <w:p w:rsidR="005411F9" w:rsidRPr="00795429" w:rsidRDefault="005411F9" w:rsidP="00E85EAD">
      <w:pPr>
        <w:spacing w:line="360" w:lineRule="auto"/>
        <w:ind w:firstLine="709"/>
        <w:jc w:val="both"/>
        <w:rPr>
          <w:rFonts w:ascii="Times New Roman" w:eastAsia="Times New Roman" w:hAnsi="Times New Roman" w:cs="Times New Roman"/>
          <w:bCs/>
          <w:color w:val="000000" w:themeColor="text1"/>
          <w:sz w:val="28"/>
          <w:szCs w:val="28"/>
          <w:lang w:eastAsia="ru-RU"/>
        </w:rPr>
      </w:pPr>
    </w:p>
    <w:sectPr w:rsidR="005411F9" w:rsidRPr="00795429" w:rsidSect="005E360C">
      <w:headerReference w:type="default" r:id="rId12"/>
      <w:pgSz w:w="11906" w:h="16838"/>
      <w:pgMar w:top="1134" w:right="850" w:bottom="1134"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221A" w:rsidRDefault="00EE221A" w:rsidP="009C33E1">
      <w:r>
        <w:separator/>
      </w:r>
    </w:p>
  </w:endnote>
  <w:endnote w:type="continuationSeparator" w:id="0">
    <w:p w:rsidR="00EE221A" w:rsidRDefault="00EE221A" w:rsidP="009C33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NewRoman">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221A" w:rsidRDefault="00EE221A" w:rsidP="009C33E1">
      <w:r>
        <w:separator/>
      </w:r>
    </w:p>
  </w:footnote>
  <w:footnote w:type="continuationSeparator" w:id="0">
    <w:p w:rsidR="00EE221A" w:rsidRDefault="00EE221A" w:rsidP="009C33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6176225"/>
      <w:docPartObj>
        <w:docPartGallery w:val="Page Numbers (Top of Page)"/>
        <w:docPartUnique/>
      </w:docPartObj>
    </w:sdtPr>
    <w:sdtContent>
      <w:p w:rsidR="005E360C" w:rsidRDefault="008F296C">
        <w:pPr>
          <w:pStyle w:val="a5"/>
          <w:jc w:val="right"/>
        </w:pPr>
        <w:r>
          <w:fldChar w:fldCharType="begin"/>
        </w:r>
        <w:r w:rsidR="005E360C">
          <w:instrText>PAGE   \* MERGEFORMAT</w:instrText>
        </w:r>
        <w:r>
          <w:fldChar w:fldCharType="separate"/>
        </w:r>
        <w:r w:rsidR="00CD7429" w:rsidRPr="00CD7429">
          <w:rPr>
            <w:noProof/>
            <w:lang w:val="ru-RU"/>
          </w:rPr>
          <w:t>2</w:t>
        </w:r>
        <w:r>
          <w:fldChar w:fldCharType="end"/>
        </w:r>
      </w:p>
    </w:sdtContent>
  </w:sdt>
  <w:p w:rsidR="009C33E1" w:rsidRDefault="009C33E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92C1E"/>
    <w:multiLevelType w:val="multilevel"/>
    <w:tmpl w:val="66CAC4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3E63FC"/>
    <w:multiLevelType w:val="multilevel"/>
    <w:tmpl w:val="FCD63A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17A44C0"/>
    <w:multiLevelType w:val="hybridMultilevel"/>
    <w:tmpl w:val="A6A8E92E"/>
    <w:lvl w:ilvl="0" w:tplc="90B60978">
      <w:start w:val="2"/>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
    <w:nsid w:val="03A92BE0"/>
    <w:multiLevelType w:val="multilevel"/>
    <w:tmpl w:val="EEDC1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4776649"/>
    <w:multiLevelType w:val="multilevel"/>
    <w:tmpl w:val="A88EC1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9E07795"/>
    <w:multiLevelType w:val="multilevel"/>
    <w:tmpl w:val="E530E9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A86A32"/>
    <w:multiLevelType w:val="multilevel"/>
    <w:tmpl w:val="78ACC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7D0CFE"/>
    <w:multiLevelType w:val="multilevel"/>
    <w:tmpl w:val="61428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205073F"/>
    <w:multiLevelType w:val="multilevel"/>
    <w:tmpl w:val="39C0DF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4C50F01"/>
    <w:multiLevelType w:val="hybridMultilevel"/>
    <w:tmpl w:val="07A8F2B2"/>
    <w:lvl w:ilvl="0" w:tplc="FA7634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9D12B67"/>
    <w:multiLevelType w:val="multilevel"/>
    <w:tmpl w:val="72C0BD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B85E19"/>
    <w:multiLevelType w:val="multilevel"/>
    <w:tmpl w:val="5706F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53E7129"/>
    <w:multiLevelType w:val="multilevel"/>
    <w:tmpl w:val="E1A04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2A745266"/>
    <w:multiLevelType w:val="multilevel"/>
    <w:tmpl w:val="A2F04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0197619"/>
    <w:multiLevelType w:val="multilevel"/>
    <w:tmpl w:val="C282A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6BC7E36"/>
    <w:multiLevelType w:val="multilevel"/>
    <w:tmpl w:val="5E2AFA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6FA4C1E"/>
    <w:multiLevelType w:val="multilevel"/>
    <w:tmpl w:val="A5BA71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A6A3D8F"/>
    <w:multiLevelType w:val="multilevel"/>
    <w:tmpl w:val="CB8A0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D67667D"/>
    <w:multiLevelType w:val="multilevel"/>
    <w:tmpl w:val="447011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F027A92"/>
    <w:multiLevelType w:val="multilevel"/>
    <w:tmpl w:val="157A38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0AB138D"/>
    <w:multiLevelType w:val="multilevel"/>
    <w:tmpl w:val="5492F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289425D"/>
    <w:multiLevelType w:val="multilevel"/>
    <w:tmpl w:val="3A203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4052D75"/>
    <w:multiLevelType w:val="multilevel"/>
    <w:tmpl w:val="5FB87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7D32DEA"/>
    <w:multiLevelType w:val="multilevel"/>
    <w:tmpl w:val="27320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03A015B"/>
    <w:multiLevelType w:val="multilevel"/>
    <w:tmpl w:val="659A29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0E81031"/>
    <w:multiLevelType w:val="multilevel"/>
    <w:tmpl w:val="BD7824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3867552"/>
    <w:multiLevelType w:val="multilevel"/>
    <w:tmpl w:val="19344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DF01D20"/>
    <w:multiLevelType w:val="multilevel"/>
    <w:tmpl w:val="22AA38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E5D6607"/>
    <w:multiLevelType w:val="multilevel"/>
    <w:tmpl w:val="DC66D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2E11FB5"/>
    <w:multiLevelType w:val="multilevel"/>
    <w:tmpl w:val="4824F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39A6525"/>
    <w:multiLevelType w:val="multilevel"/>
    <w:tmpl w:val="110AF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48D4B99"/>
    <w:multiLevelType w:val="multilevel"/>
    <w:tmpl w:val="BDC4BB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5A827F8"/>
    <w:multiLevelType w:val="multilevel"/>
    <w:tmpl w:val="0F582A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63C4738"/>
    <w:multiLevelType w:val="multilevel"/>
    <w:tmpl w:val="E508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76B4175"/>
    <w:multiLevelType w:val="multilevel"/>
    <w:tmpl w:val="B9160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EF3267"/>
    <w:multiLevelType w:val="multilevel"/>
    <w:tmpl w:val="AF1A0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1E709D4"/>
    <w:multiLevelType w:val="multilevel"/>
    <w:tmpl w:val="6DC0F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45111DE"/>
    <w:multiLevelType w:val="multilevel"/>
    <w:tmpl w:val="4844C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62828B2"/>
    <w:multiLevelType w:val="multilevel"/>
    <w:tmpl w:val="BD1ED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6706579"/>
    <w:multiLevelType w:val="multilevel"/>
    <w:tmpl w:val="5066BC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6B13941"/>
    <w:multiLevelType w:val="multilevel"/>
    <w:tmpl w:val="843C67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6BB3818"/>
    <w:multiLevelType w:val="multilevel"/>
    <w:tmpl w:val="4BAEC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73D2D26"/>
    <w:multiLevelType w:val="multilevel"/>
    <w:tmpl w:val="AA843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B302D60"/>
    <w:multiLevelType w:val="multilevel"/>
    <w:tmpl w:val="03042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C854490"/>
    <w:multiLevelType w:val="multilevel"/>
    <w:tmpl w:val="28640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33"/>
  </w:num>
  <w:num w:numId="3">
    <w:abstractNumId w:val="32"/>
  </w:num>
  <w:num w:numId="4">
    <w:abstractNumId w:val="28"/>
  </w:num>
  <w:num w:numId="5">
    <w:abstractNumId w:val="37"/>
  </w:num>
  <w:num w:numId="6">
    <w:abstractNumId w:val="6"/>
  </w:num>
  <w:num w:numId="7">
    <w:abstractNumId w:val="7"/>
  </w:num>
  <w:num w:numId="8">
    <w:abstractNumId w:val="34"/>
  </w:num>
  <w:num w:numId="9">
    <w:abstractNumId w:val="21"/>
  </w:num>
  <w:num w:numId="10">
    <w:abstractNumId w:val="42"/>
  </w:num>
  <w:num w:numId="11">
    <w:abstractNumId w:val="2"/>
  </w:num>
  <w:num w:numId="12">
    <w:abstractNumId w:val="12"/>
  </w:num>
  <w:num w:numId="13">
    <w:abstractNumId w:val="40"/>
  </w:num>
  <w:num w:numId="14">
    <w:abstractNumId w:val="19"/>
  </w:num>
  <w:num w:numId="15">
    <w:abstractNumId w:val="15"/>
  </w:num>
  <w:num w:numId="16">
    <w:abstractNumId w:val="24"/>
  </w:num>
  <w:num w:numId="17">
    <w:abstractNumId w:val="9"/>
  </w:num>
  <w:num w:numId="18">
    <w:abstractNumId w:val="16"/>
  </w:num>
  <w:num w:numId="19">
    <w:abstractNumId w:val="5"/>
  </w:num>
  <w:num w:numId="20">
    <w:abstractNumId w:val="26"/>
  </w:num>
  <w:num w:numId="21">
    <w:abstractNumId w:val="23"/>
  </w:num>
  <w:num w:numId="22">
    <w:abstractNumId w:val="35"/>
  </w:num>
  <w:num w:numId="23">
    <w:abstractNumId w:val="20"/>
  </w:num>
  <w:num w:numId="24">
    <w:abstractNumId w:val="18"/>
  </w:num>
  <w:num w:numId="25">
    <w:abstractNumId w:val="31"/>
  </w:num>
  <w:num w:numId="26">
    <w:abstractNumId w:val="30"/>
  </w:num>
  <w:num w:numId="27">
    <w:abstractNumId w:val="11"/>
  </w:num>
  <w:num w:numId="28">
    <w:abstractNumId w:val="0"/>
  </w:num>
  <w:num w:numId="29">
    <w:abstractNumId w:val="39"/>
  </w:num>
  <w:num w:numId="30">
    <w:abstractNumId w:val="14"/>
  </w:num>
  <w:num w:numId="31">
    <w:abstractNumId w:val="4"/>
  </w:num>
  <w:num w:numId="32">
    <w:abstractNumId w:val="44"/>
  </w:num>
  <w:num w:numId="33">
    <w:abstractNumId w:val="43"/>
  </w:num>
  <w:num w:numId="34">
    <w:abstractNumId w:val="41"/>
  </w:num>
  <w:num w:numId="35">
    <w:abstractNumId w:val="29"/>
  </w:num>
  <w:num w:numId="36">
    <w:abstractNumId w:val="38"/>
  </w:num>
  <w:num w:numId="37">
    <w:abstractNumId w:val="13"/>
  </w:num>
  <w:num w:numId="38">
    <w:abstractNumId w:val="22"/>
  </w:num>
  <w:num w:numId="39">
    <w:abstractNumId w:val="8"/>
  </w:num>
  <w:num w:numId="40">
    <w:abstractNumId w:val="1"/>
  </w:num>
  <w:num w:numId="41">
    <w:abstractNumId w:val="27"/>
  </w:num>
  <w:num w:numId="42">
    <w:abstractNumId w:val="10"/>
  </w:num>
  <w:num w:numId="43">
    <w:abstractNumId w:val="17"/>
  </w:num>
  <w:num w:numId="44">
    <w:abstractNumId w:val="25"/>
  </w:num>
  <w:num w:numId="45">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6F4772"/>
    <w:rsid w:val="00014C1E"/>
    <w:rsid w:val="00020FD5"/>
    <w:rsid w:val="0004250A"/>
    <w:rsid w:val="00065BB4"/>
    <w:rsid w:val="000669A5"/>
    <w:rsid w:val="00072144"/>
    <w:rsid w:val="00072B18"/>
    <w:rsid w:val="000752EF"/>
    <w:rsid w:val="000756F3"/>
    <w:rsid w:val="000A15CC"/>
    <w:rsid w:val="000A7416"/>
    <w:rsid w:val="000D076A"/>
    <w:rsid w:val="000E0559"/>
    <w:rsid w:val="000E6D7C"/>
    <w:rsid w:val="000E7495"/>
    <w:rsid w:val="000F3519"/>
    <w:rsid w:val="000F3F81"/>
    <w:rsid w:val="000F5FF7"/>
    <w:rsid w:val="00104E3E"/>
    <w:rsid w:val="00115873"/>
    <w:rsid w:val="001168BC"/>
    <w:rsid w:val="0011722B"/>
    <w:rsid w:val="00121950"/>
    <w:rsid w:val="00124A15"/>
    <w:rsid w:val="00124C23"/>
    <w:rsid w:val="001349A8"/>
    <w:rsid w:val="00141C0C"/>
    <w:rsid w:val="001438FA"/>
    <w:rsid w:val="001442BA"/>
    <w:rsid w:val="0014465C"/>
    <w:rsid w:val="0014796C"/>
    <w:rsid w:val="0015079F"/>
    <w:rsid w:val="0015714F"/>
    <w:rsid w:val="00161B47"/>
    <w:rsid w:val="00183870"/>
    <w:rsid w:val="001975A3"/>
    <w:rsid w:val="001A056B"/>
    <w:rsid w:val="001A77AA"/>
    <w:rsid w:val="001B61D5"/>
    <w:rsid w:val="001C3A28"/>
    <w:rsid w:val="001D166E"/>
    <w:rsid w:val="001E38AF"/>
    <w:rsid w:val="001F58E1"/>
    <w:rsid w:val="001F7C3D"/>
    <w:rsid w:val="00200105"/>
    <w:rsid w:val="00213C97"/>
    <w:rsid w:val="00225CF4"/>
    <w:rsid w:val="00227057"/>
    <w:rsid w:val="00230CA5"/>
    <w:rsid w:val="0025479D"/>
    <w:rsid w:val="002555EA"/>
    <w:rsid w:val="0026072D"/>
    <w:rsid w:val="00275151"/>
    <w:rsid w:val="0028444A"/>
    <w:rsid w:val="00291730"/>
    <w:rsid w:val="002B4183"/>
    <w:rsid w:val="002B43A6"/>
    <w:rsid w:val="002B5B6E"/>
    <w:rsid w:val="002C1DAB"/>
    <w:rsid w:val="002D08BB"/>
    <w:rsid w:val="002D74D2"/>
    <w:rsid w:val="002F0DB6"/>
    <w:rsid w:val="002F4315"/>
    <w:rsid w:val="00301D85"/>
    <w:rsid w:val="00304C01"/>
    <w:rsid w:val="0031133E"/>
    <w:rsid w:val="00322FD1"/>
    <w:rsid w:val="00324827"/>
    <w:rsid w:val="0033109C"/>
    <w:rsid w:val="00354631"/>
    <w:rsid w:val="0036064D"/>
    <w:rsid w:val="003750C3"/>
    <w:rsid w:val="00375A56"/>
    <w:rsid w:val="00375D4B"/>
    <w:rsid w:val="003844D2"/>
    <w:rsid w:val="00390F87"/>
    <w:rsid w:val="003A1843"/>
    <w:rsid w:val="003D3489"/>
    <w:rsid w:val="003D7FDD"/>
    <w:rsid w:val="003E71E6"/>
    <w:rsid w:val="003F4DCE"/>
    <w:rsid w:val="00404C8A"/>
    <w:rsid w:val="00404FFB"/>
    <w:rsid w:val="00414834"/>
    <w:rsid w:val="00464FD3"/>
    <w:rsid w:val="004874B6"/>
    <w:rsid w:val="004B09B7"/>
    <w:rsid w:val="004C338A"/>
    <w:rsid w:val="004C76E1"/>
    <w:rsid w:val="004F11B9"/>
    <w:rsid w:val="00505775"/>
    <w:rsid w:val="00520822"/>
    <w:rsid w:val="005411F9"/>
    <w:rsid w:val="00542846"/>
    <w:rsid w:val="005639D8"/>
    <w:rsid w:val="00567691"/>
    <w:rsid w:val="00593E2B"/>
    <w:rsid w:val="005E360C"/>
    <w:rsid w:val="005E7C6D"/>
    <w:rsid w:val="006014A4"/>
    <w:rsid w:val="0060540B"/>
    <w:rsid w:val="00616A30"/>
    <w:rsid w:val="00620BF2"/>
    <w:rsid w:val="006306BD"/>
    <w:rsid w:val="00635720"/>
    <w:rsid w:val="0063795F"/>
    <w:rsid w:val="00652138"/>
    <w:rsid w:val="0065796C"/>
    <w:rsid w:val="00662280"/>
    <w:rsid w:val="00662EB0"/>
    <w:rsid w:val="006669FD"/>
    <w:rsid w:val="00685973"/>
    <w:rsid w:val="006A7DD9"/>
    <w:rsid w:val="006D3F5D"/>
    <w:rsid w:val="006E2D45"/>
    <w:rsid w:val="006F4772"/>
    <w:rsid w:val="006F6FF1"/>
    <w:rsid w:val="00700311"/>
    <w:rsid w:val="00703FC2"/>
    <w:rsid w:val="00713AF8"/>
    <w:rsid w:val="00723BDE"/>
    <w:rsid w:val="00740507"/>
    <w:rsid w:val="007640E5"/>
    <w:rsid w:val="00767894"/>
    <w:rsid w:val="0077647C"/>
    <w:rsid w:val="007778A8"/>
    <w:rsid w:val="00780560"/>
    <w:rsid w:val="00795429"/>
    <w:rsid w:val="007B3CB8"/>
    <w:rsid w:val="007B6E8B"/>
    <w:rsid w:val="007D0584"/>
    <w:rsid w:val="007E187E"/>
    <w:rsid w:val="007E1E94"/>
    <w:rsid w:val="00816401"/>
    <w:rsid w:val="0082636E"/>
    <w:rsid w:val="0082706E"/>
    <w:rsid w:val="00832629"/>
    <w:rsid w:val="008407F3"/>
    <w:rsid w:val="0085708F"/>
    <w:rsid w:val="00861FBF"/>
    <w:rsid w:val="0087575F"/>
    <w:rsid w:val="008802D6"/>
    <w:rsid w:val="0088546D"/>
    <w:rsid w:val="00892891"/>
    <w:rsid w:val="008B27AE"/>
    <w:rsid w:val="008B5CE5"/>
    <w:rsid w:val="008B6009"/>
    <w:rsid w:val="008C5396"/>
    <w:rsid w:val="008D3E43"/>
    <w:rsid w:val="008D541B"/>
    <w:rsid w:val="008F0997"/>
    <w:rsid w:val="008F296C"/>
    <w:rsid w:val="00907E7A"/>
    <w:rsid w:val="00917F0B"/>
    <w:rsid w:val="00922B55"/>
    <w:rsid w:val="009239CB"/>
    <w:rsid w:val="00934950"/>
    <w:rsid w:val="00935852"/>
    <w:rsid w:val="00951FBF"/>
    <w:rsid w:val="00954524"/>
    <w:rsid w:val="0095658F"/>
    <w:rsid w:val="0096366D"/>
    <w:rsid w:val="0096428C"/>
    <w:rsid w:val="009B1B6C"/>
    <w:rsid w:val="009B2BE2"/>
    <w:rsid w:val="009B77A4"/>
    <w:rsid w:val="009C2C1A"/>
    <w:rsid w:val="009C2FE3"/>
    <w:rsid w:val="009C33E1"/>
    <w:rsid w:val="009D520C"/>
    <w:rsid w:val="00A02057"/>
    <w:rsid w:val="00A10EA7"/>
    <w:rsid w:val="00A23CAC"/>
    <w:rsid w:val="00A2696E"/>
    <w:rsid w:val="00A42066"/>
    <w:rsid w:val="00A4285B"/>
    <w:rsid w:val="00A7266A"/>
    <w:rsid w:val="00A76310"/>
    <w:rsid w:val="00A77477"/>
    <w:rsid w:val="00A80F54"/>
    <w:rsid w:val="00A8238D"/>
    <w:rsid w:val="00A9306D"/>
    <w:rsid w:val="00AB494F"/>
    <w:rsid w:val="00AE5601"/>
    <w:rsid w:val="00AF58E7"/>
    <w:rsid w:val="00B00526"/>
    <w:rsid w:val="00B02512"/>
    <w:rsid w:val="00B44E26"/>
    <w:rsid w:val="00B468DF"/>
    <w:rsid w:val="00B47E92"/>
    <w:rsid w:val="00B52431"/>
    <w:rsid w:val="00B80EB3"/>
    <w:rsid w:val="00B828E9"/>
    <w:rsid w:val="00B96B75"/>
    <w:rsid w:val="00BA6FA5"/>
    <w:rsid w:val="00BB2364"/>
    <w:rsid w:val="00BB3696"/>
    <w:rsid w:val="00BB6BC5"/>
    <w:rsid w:val="00BD06C5"/>
    <w:rsid w:val="00BD40B5"/>
    <w:rsid w:val="00BE3BAB"/>
    <w:rsid w:val="00BE707A"/>
    <w:rsid w:val="00BF42AE"/>
    <w:rsid w:val="00BF5CDC"/>
    <w:rsid w:val="00BF69FF"/>
    <w:rsid w:val="00C11856"/>
    <w:rsid w:val="00C120AC"/>
    <w:rsid w:val="00C26BA0"/>
    <w:rsid w:val="00C3710D"/>
    <w:rsid w:val="00C423A5"/>
    <w:rsid w:val="00C514D7"/>
    <w:rsid w:val="00C5679D"/>
    <w:rsid w:val="00C81BA4"/>
    <w:rsid w:val="00C944C1"/>
    <w:rsid w:val="00C9572E"/>
    <w:rsid w:val="00CA0B80"/>
    <w:rsid w:val="00CC3764"/>
    <w:rsid w:val="00CD7429"/>
    <w:rsid w:val="00D01561"/>
    <w:rsid w:val="00D12FFF"/>
    <w:rsid w:val="00D1600C"/>
    <w:rsid w:val="00D17CEB"/>
    <w:rsid w:val="00D25363"/>
    <w:rsid w:val="00D57594"/>
    <w:rsid w:val="00D609AF"/>
    <w:rsid w:val="00D6530C"/>
    <w:rsid w:val="00D656F9"/>
    <w:rsid w:val="00D758CE"/>
    <w:rsid w:val="00D83A31"/>
    <w:rsid w:val="00D83F24"/>
    <w:rsid w:val="00D870D1"/>
    <w:rsid w:val="00D90146"/>
    <w:rsid w:val="00DB50AE"/>
    <w:rsid w:val="00DB69C1"/>
    <w:rsid w:val="00DC1EEC"/>
    <w:rsid w:val="00DC7FE2"/>
    <w:rsid w:val="00E01C07"/>
    <w:rsid w:val="00E064CD"/>
    <w:rsid w:val="00E07BF7"/>
    <w:rsid w:val="00E173AC"/>
    <w:rsid w:val="00E17AF2"/>
    <w:rsid w:val="00E2161C"/>
    <w:rsid w:val="00E22175"/>
    <w:rsid w:val="00E359FA"/>
    <w:rsid w:val="00E43655"/>
    <w:rsid w:val="00E60C02"/>
    <w:rsid w:val="00E7155F"/>
    <w:rsid w:val="00E74821"/>
    <w:rsid w:val="00E80210"/>
    <w:rsid w:val="00E85EAD"/>
    <w:rsid w:val="00EA2967"/>
    <w:rsid w:val="00EA311E"/>
    <w:rsid w:val="00EA55C6"/>
    <w:rsid w:val="00EA7C61"/>
    <w:rsid w:val="00EB16B1"/>
    <w:rsid w:val="00EB1B2F"/>
    <w:rsid w:val="00EC777A"/>
    <w:rsid w:val="00EE221A"/>
    <w:rsid w:val="00EE789E"/>
    <w:rsid w:val="00EF42C6"/>
    <w:rsid w:val="00F021B4"/>
    <w:rsid w:val="00F06944"/>
    <w:rsid w:val="00F2085E"/>
    <w:rsid w:val="00F27765"/>
    <w:rsid w:val="00F314B5"/>
    <w:rsid w:val="00F3414E"/>
    <w:rsid w:val="00F51BE2"/>
    <w:rsid w:val="00F57B37"/>
    <w:rsid w:val="00F66980"/>
    <w:rsid w:val="00F6783D"/>
    <w:rsid w:val="00F7397A"/>
    <w:rsid w:val="00F83BAE"/>
    <w:rsid w:val="00F86FAC"/>
    <w:rsid w:val="00F91F49"/>
    <w:rsid w:val="00F94514"/>
    <w:rsid w:val="00FA1B5C"/>
    <w:rsid w:val="00FA2B19"/>
    <w:rsid w:val="00FC12B9"/>
    <w:rsid w:val="00FE2358"/>
    <w:rsid w:val="00FE6E81"/>
    <w:rsid w:val="00FF75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46" type="connector" idref="#Прямая со стрелкой 38"/>
        <o:r id="V:Rule47" type="connector" idref="#Прямая со стрелкой 64"/>
        <o:r id="V:Rule48" type="connector" idref="#Прямая со стрелкой 89"/>
        <o:r id="V:Rule49" type="connector" idref="#Прямая со стрелкой 109"/>
        <o:r id="V:Rule50" type="connector" idref="#Прямая со стрелкой 70"/>
        <o:r id="V:Rule51" type="connector" idref="#Прямая со стрелкой 92"/>
        <o:r id="V:Rule52" type="connector" idref="#Прямая со стрелкой 118"/>
        <o:r id="V:Rule53" type="connector" idref="#Прямая со стрелкой 53"/>
        <o:r id="V:Rule54" type="connector" idref="#Прямая со стрелкой 52"/>
        <o:r id="V:Rule55" type="connector" idref="#Прямая со стрелкой 119"/>
        <o:r id="V:Rule56" type="connector" idref="#Прямая со стрелкой 123"/>
        <o:r id="V:Rule57" type="connector" idref="#Прямая со стрелкой 106"/>
        <o:r id="V:Rule58" type="connector" idref="#Прямая со стрелкой 69"/>
        <o:r id="V:Rule59" type="connector" idref="#Прямая со стрелкой 65"/>
        <o:r id="V:Rule60" type="connector" idref="#Прямая со стрелкой 110"/>
        <o:r id="V:Rule61" type="connector" idref="#Прямая со стрелкой 72"/>
        <o:r id="V:Rule62" type="connector" idref="#Прямая со стрелкой 105"/>
        <o:r id="V:Rule63" type="connector" idref="#Прямая со стрелкой 121"/>
        <o:r id="V:Rule64" type="connector" idref="#Прямая со стрелкой 39"/>
        <o:r id="V:Rule65" type="connector" idref="#Прямая со стрелкой 90"/>
        <o:r id="V:Rule66" type="connector" idref="#Прямая со стрелкой 104"/>
        <o:r id="V:Rule67" type="connector" idref="#Прямая со стрелкой 107"/>
        <o:r id="V:Rule68" type="connector" idref="#Прямая со стрелкой 55"/>
        <o:r id="V:Rule69" type="connector" idref="#Прямая со стрелкой 91"/>
        <o:r id="V:Rule70" type="connector" idref="#Прямая со стрелкой 37"/>
        <o:r id="V:Rule71" type="connector" idref="#Прямая со стрелкой 34"/>
        <o:r id="V:Rule72" type="connector" idref="#Прямая со стрелкой 62"/>
        <o:r id="V:Rule73" type="connector" idref="#Прямая со стрелкой 122"/>
        <o:r id="V:Rule74" type="connector" idref="#Прямая со стрелкой 41"/>
        <o:r id="V:Rule75" type="connector" idref="#Прямая со стрелкой 67"/>
        <o:r id="V:Rule76" type="connector" idref="#Прямая со стрелкой 35"/>
        <o:r id="V:Rule77" type="connector" idref="#Прямая со стрелкой 93"/>
        <o:r id="V:Rule78" type="connector" idref="#Прямая со стрелкой 61"/>
        <o:r id="V:Rule79" type="connector" idref="#Прямая со стрелкой 63"/>
        <o:r id="V:Rule80" type="connector" idref="#Прямая со стрелкой 71"/>
        <o:r id="V:Rule81" type="connector" idref="#Прямая со стрелкой 120"/>
        <o:r id="V:Rule82" type="connector" idref="#Прямая со стрелкой 66"/>
        <o:r id="V:Rule83" type="connector" idref="#Прямая со стрелкой 40"/>
        <o:r id="V:Rule84" type="connector" idref="#Прямая со стрелкой 54"/>
        <o:r id="V:Rule85" type="connector" idref="#Прямая со стрелкой 36"/>
        <o:r id="V:Rule86" type="connector" idref="#Прямая со стрелкой 51"/>
        <o:r id="V:Rule87" type="connector" idref="#Прямая со стрелкой 108"/>
        <o:r id="V:Rule88" type="connector" idref="#Прямая со стрелкой 50"/>
        <o:r id="V:Rule89" type="connector" idref="#Прямая со стрелкой 87"/>
        <o:r id="V:Rule90" type="connector" idref="#Прямая со стрелкой 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827"/>
    <w:pPr>
      <w:spacing w:line="240" w:lineRule="auto"/>
    </w:pPr>
    <w:rPr>
      <w:lang w:val="uk-UA"/>
    </w:rPr>
  </w:style>
  <w:style w:type="paragraph" w:styleId="3">
    <w:name w:val="heading 3"/>
    <w:basedOn w:val="a"/>
    <w:next w:val="a"/>
    <w:link w:val="30"/>
    <w:uiPriority w:val="9"/>
    <w:semiHidden/>
    <w:unhideWhenUsed/>
    <w:qFormat/>
    <w:rsid w:val="006D3F5D"/>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92891"/>
    <w:pPr>
      <w:autoSpaceDE w:val="0"/>
      <w:autoSpaceDN w:val="0"/>
      <w:adjustRightInd w:val="0"/>
      <w:spacing w:line="240" w:lineRule="auto"/>
      <w:jc w:val="left"/>
    </w:pPr>
    <w:rPr>
      <w:rFonts w:ascii="Times New Roman" w:eastAsia="Times New Roman" w:hAnsi="Times New Roman" w:cs="Times New Roman"/>
      <w:color w:val="000000"/>
      <w:sz w:val="24"/>
      <w:szCs w:val="24"/>
      <w:lang w:eastAsia="ru-RU"/>
    </w:rPr>
  </w:style>
  <w:style w:type="character" w:customStyle="1" w:styleId="2">
    <w:name w:val="Стиль2 Знак"/>
    <w:link w:val="20"/>
    <w:locked/>
    <w:rsid w:val="00892891"/>
    <w:rPr>
      <w:rFonts w:ascii="Calibri" w:hAnsi="Calibri" w:cs="Calibri"/>
      <w:color w:val="1B1F21"/>
      <w:sz w:val="28"/>
      <w:shd w:val="clear" w:color="auto" w:fill="FFFFFF"/>
      <w:lang w:val="uk-UA"/>
    </w:rPr>
  </w:style>
  <w:style w:type="paragraph" w:customStyle="1" w:styleId="20">
    <w:name w:val="Стиль2"/>
    <w:basedOn w:val="a"/>
    <w:link w:val="2"/>
    <w:rsid w:val="00892891"/>
    <w:pPr>
      <w:shd w:val="clear" w:color="auto" w:fill="FFFFFF"/>
      <w:spacing w:line="360" w:lineRule="auto"/>
      <w:ind w:firstLine="709"/>
      <w:jc w:val="both"/>
    </w:pPr>
    <w:rPr>
      <w:rFonts w:ascii="Calibri" w:hAnsi="Calibri" w:cs="Calibri"/>
      <w:color w:val="1B1F21"/>
      <w:sz w:val="28"/>
    </w:rPr>
  </w:style>
  <w:style w:type="paragraph" w:styleId="a3">
    <w:name w:val="Normal (Web)"/>
    <w:basedOn w:val="a"/>
    <w:uiPriority w:val="99"/>
    <w:unhideWhenUsed/>
    <w:rsid w:val="008407F3"/>
    <w:pPr>
      <w:spacing w:before="100" w:beforeAutospacing="1" w:after="100" w:afterAutospacing="1"/>
      <w:jc w:val="left"/>
    </w:pPr>
    <w:rPr>
      <w:rFonts w:ascii="Times New Roman" w:eastAsia="Times New Roman" w:hAnsi="Times New Roman" w:cs="Times New Roman"/>
      <w:sz w:val="24"/>
      <w:szCs w:val="24"/>
      <w:lang w:val="ru-RU" w:eastAsia="ru-RU"/>
    </w:rPr>
  </w:style>
  <w:style w:type="table" w:styleId="a4">
    <w:name w:val="Table Grid"/>
    <w:basedOn w:val="a1"/>
    <w:uiPriority w:val="39"/>
    <w:rsid w:val="006F6FF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9C33E1"/>
    <w:pPr>
      <w:tabs>
        <w:tab w:val="center" w:pos="4677"/>
        <w:tab w:val="right" w:pos="9355"/>
      </w:tabs>
    </w:pPr>
  </w:style>
  <w:style w:type="character" w:customStyle="1" w:styleId="a6">
    <w:name w:val="Верхний колонтитул Знак"/>
    <w:basedOn w:val="a0"/>
    <w:link w:val="a5"/>
    <w:uiPriority w:val="99"/>
    <w:rsid w:val="009C33E1"/>
    <w:rPr>
      <w:lang w:val="uk-UA"/>
    </w:rPr>
  </w:style>
  <w:style w:type="paragraph" w:styleId="a7">
    <w:name w:val="footer"/>
    <w:basedOn w:val="a"/>
    <w:link w:val="a8"/>
    <w:uiPriority w:val="99"/>
    <w:unhideWhenUsed/>
    <w:rsid w:val="009C33E1"/>
    <w:pPr>
      <w:tabs>
        <w:tab w:val="center" w:pos="4677"/>
        <w:tab w:val="right" w:pos="9355"/>
      </w:tabs>
    </w:pPr>
  </w:style>
  <w:style w:type="character" w:customStyle="1" w:styleId="a8">
    <w:name w:val="Нижний колонтитул Знак"/>
    <w:basedOn w:val="a0"/>
    <w:link w:val="a7"/>
    <w:uiPriority w:val="99"/>
    <w:rsid w:val="009C33E1"/>
    <w:rPr>
      <w:lang w:val="uk-UA"/>
    </w:rPr>
  </w:style>
  <w:style w:type="character" w:styleId="a9">
    <w:name w:val="Strong"/>
    <w:basedOn w:val="a0"/>
    <w:uiPriority w:val="22"/>
    <w:qFormat/>
    <w:rsid w:val="00652138"/>
    <w:rPr>
      <w:b/>
      <w:bCs/>
    </w:rPr>
  </w:style>
  <w:style w:type="paragraph" w:styleId="aa">
    <w:name w:val="List Paragraph"/>
    <w:basedOn w:val="a"/>
    <w:uiPriority w:val="34"/>
    <w:qFormat/>
    <w:rsid w:val="00A10EA7"/>
    <w:pPr>
      <w:ind w:left="720"/>
      <w:contextualSpacing/>
    </w:pPr>
  </w:style>
  <w:style w:type="character" w:customStyle="1" w:styleId="30">
    <w:name w:val="Заголовок 3 Знак"/>
    <w:basedOn w:val="a0"/>
    <w:link w:val="3"/>
    <w:uiPriority w:val="9"/>
    <w:semiHidden/>
    <w:rsid w:val="006D3F5D"/>
    <w:rPr>
      <w:rFonts w:asciiTheme="majorHAnsi" w:eastAsiaTheme="majorEastAsia" w:hAnsiTheme="majorHAnsi" w:cstheme="majorBidi"/>
      <w:color w:val="1F3763" w:themeColor="accent1" w:themeShade="7F"/>
      <w:sz w:val="24"/>
      <w:szCs w:val="24"/>
      <w:lang w:val="uk-UA"/>
    </w:rPr>
  </w:style>
</w:styles>
</file>

<file path=word/webSettings.xml><?xml version="1.0" encoding="utf-8"?>
<w:webSettings xmlns:r="http://schemas.openxmlformats.org/officeDocument/2006/relationships" xmlns:w="http://schemas.openxmlformats.org/wordprocessingml/2006/main">
  <w:divs>
    <w:div w:id="44108125">
      <w:bodyDiv w:val="1"/>
      <w:marLeft w:val="0"/>
      <w:marRight w:val="0"/>
      <w:marTop w:val="0"/>
      <w:marBottom w:val="0"/>
      <w:divBdr>
        <w:top w:val="none" w:sz="0" w:space="0" w:color="auto"/>
        <w:left w:val="none" w:sz="0" w:space="0" w:color="auto"/>
        <w:bottom w:val="none" w:sz="0" w:space="0" w:color="auto"/>
        <w:right w:val="none" w:sz="0" w:space="0" w:color="auto"/>
      </w:divBdr>
    </w:div>
    <w:div w:id="45419741">
      <w:bodyDiv w:val="1"/>
      <w:marLeft w:val="0"/>
      <w:marRight w:val="0"/>
      <w:marTop w:val="0"/>
      <w:marBottom w:val="0"/>
      <w:divBdr>
        <w:top w:val="none" w:sz="0" w:space="0" w:color="auto"/>
        <w:left w:val="none" w:sz="0" w:space="0" w:color="auto"/>
        <w:bottom w:val="none" w:sz="0" w:space="0" w:color="auto"/>
        <w:right w:val="none" w:sz="0" w:space="0" w:color="auto"/>
      </w:divBdr>
      <w:divsChild>
        <w:div w:id="750812466">
          <w:marLeft w:val="0"/>
          <w:marRight w:val="0"/>
          <w:marTop w:val="0"/>
          <w:marBottom w:val="0"/>
          <w:divBdr>
            <w:top w:val="none" w:sz="0" w:space="0" w:color="auto"/>
            <w:left w:val="none" w:sz="0" w:space="0" w:color="auto"/>
            <w:bottom w:val="none" w:sz="0" w:space="0" w:color="auto"/>
            <w:right w:val="none" w:sz="0" w:space="0" w:color="auto"/>
          </w:divBdr>
          <w:divsChild>
            <w:div w:id="1566145202">
              <w:marLeft w:val="0"/>
              <w:marRight w:val="0"/>
              <w:marTop w:val="0"/>
              <w:marBottom w:val="0"/>
              <w:divBdr>
                <w:top w:val="none" w:sz="0" w:space="0" w:color="auto"/>
                <w:left w:val="none" w:sz="0" w:space="0" w:color="auto"/>
                <w:bottom w:val="none" w:sz="0" w:space="0" w:color="auto"/>
                <w:right w:val="none" w:sz="0" w:space="0" w:color="auto"/>
              </w:divBdr>
              <w:divsChild>
                <w:div w:id="993339053">
                  <w:marLeft w:val="0"/>
                  <w:marRight w:val="0"/>
                  <w:marTop w:val="0"/>
                  <w:marBottom w:val="0"/>
                  <w:divBdr>
                    <w:top w:val="none" w:sz="0" w:space="0" w:color="auto"/>
                    <w:left w:val="none" w:sz="0" w:space="0" w:color="auto"/>
                    <w:bottom w:val="none" w:sz="0" w:space="0" w:color="auto"/>
                    <w:right w:val="none" w:sz="0" w:space="0" w:color="auto"/>
                  </w:divBdr>
                  <w:divsChild>
                    <w:div w:id="198149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52818">
          <w:marLeft w:val="0"/>
          <w:marRight w:val="0"/>
          <w:marTop w:val="0"/>
          <w:marBottom w:val="0"/>
          <w:divBdr>
            <w:top w:val="none" w:sz="0" w:space="0" w:color="auto"/>
            <w:left w:val="none" w:sz="0" w:space="0" w:color="auto"/>
            <w:bottom w:val="none" w:sz="0" w:space="0" w:color="auto"/>
            <w:right w:val="none" w:sz="0" w:space="0" w:color="auto"/>
          </w:divBdr>
          <w:divsChild>
            <w:div w:id="1356035311">
              <w:marLeft w:val="0"/>
              <w:marRight w:val="0"/>
              <w:marTop w:val="0"/>
              <w:marBottom w:val="0"/>
              <w:divBdr>
                <w:top w:val="none" w:sz="0" w:space="0" w:color="auto"/>
                <w:left w:val="none" w:sz="0" w:space="0" w:color="auto"/>
                <w:bottom w:val="none" w:sz="0" w:space="0" w:color="auto"/>
                <w:right w:val="none" w:sz="0" w:space="0" w:color="auto"/>
              </w:divBdr>
              <w:divsChild>
                <w:div w:id="1938097748">
                  <w:marLeft w:val="0"/>
                  <w:marRight w:val="0"/>
                  <w:marTop w:val="0"/>
                  <w:marBottom w:val="0"/>
                  <w:divBdr>
                    <w:top w:val="none" w:sz="0" w:space="0" w:color="auto"/>
                    <w:left w:val="none" w:sz="0" w:space="0" w:color="auto"/>
                    <w:bottom w:val="none" w:sz="0" w:space="0" w:color="auto"/>
                    <w:right w:val="none" w:sz="0" w:space="0" w:color="auto"/>
                  </w:divBdr>
                  <w:divsChild>
                    <w:div w:id="28200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705145">
      <w:bodyDiv w:val="1"/>
      <w:marLeft w:val="0"/>
      <w:marRight w:val="0"/>
      <w:marTop w:val="0"/>
      <w:marBottom w:val="0"/>
      <w:divBdr>
        <w:top w:val="none" w:sz="0" w:space="0" w:color="auto"/>
        <w:left w:val="none" w:sz="0" w:space="0" w:color="auto"/>
        <w:bottom w:val="none" w:sz="0" w:space="0" w:color="auto"/>
        <w:right w:val="none" w:sz="0" w:space="0" w:color="auto"/>
      </w:divBdr>
    </w:div>
    <w:div w:id="113328933">
      <w:bodyDiv w:val="1"/>
      <w:marLeft w:val="0"/>
      <w:marRight w:val="0"/>
      <w:marTop w:val="0"/>
      <w:marBottom w:val="0"/>
      <w:divBdr>
        <w:top w:val="none" w:sz="0" w:space="0" w:color="auto"/>
        <w:left w:val="none" w:sz="0" w:space="0" w:color="auto"/>
        <w:bottom w:val="none" w:sz="0" w:space="0" w:color="auto"/>
        <w:right w:val="none" w:sz="0" w:space="0" w:color="auto"/>
      </w:divBdr>
    </w:div>
    <w:div w:id="136184930">
      <w:bodyDiv w:val="1"/>
      <w:marLeft w:val="0"/>
      <w:marRight w:val="0"/>
      <w:marTop w:val="0"/>
      <w:marBottom w:val="0"/>
      <w:divBdr>
        <w:top w:val="none" w:sz="0" w:space="0" w:color="auto"/>
        <w:left w:val="none" w:sz="0" w:space="0" w:color="auto"/>
        <w:bottom w:val="none" w:sz="0" w:space="0" w:color="auto"/>
        <w:right w:val="none" w:sz="0" w:space="0" w:color="auto"/>
      </w:divBdr>
    </w:div>
    <w:div w:id="142476425">
      <w:bodyDiv w:val="1"/>
      <w:marLeft w:val="0"/>
      <w:marRight w:val="0"/>
      <w:marTop w:val="0"/>
      <w:marBottom w:val="0"/>
      <w:divBdr>
        <w:top w:val="none" w:sz="0" w:space="0" w:color="auto"/>
        <w:left w:val="none" w:sz="0" w:space="0" w:color="auto"/>
        <w:bottom w:val="none" w:sz="0" w:space="0" w:color="auto"/>
        <w:right w:val="none" w:sz="0" w:space="0" w:color="auto"/>
      </w:divBdr>
    </w:div>
    <w:div w:id="147599889">
      <w:bodyDiv w:val="1"/>
      <w:marLeft w:val="0"/>
      <w:marRight w:val="0"/>
      <w:marTop w:val="0"/>
      <w:marBottom w:val="0"/>
      <w:divBdr>
        <w:top w:val="none" w:sz="0" w:space="0" w:color="auto"/>
        <w:left w:val="none" w:sz="0" w:space="0" w:color="auto"/>
        <w:bottom w:val="none" w:sz="0" w:space="0" w:color="auto"/>
        <w:right w:val="none" w:sz="0" w:space="0" w:color="auto"/>
      </w:divBdr>
    </w:div>
    <w:div w:id="271013204">
      <w:bodyDiv w:val="1"/>
      <w:marLeft w:val="0"/>
      <w:marRight w:val="0"/>
      <w:marTop w:val="0"/>
      <w:marBottom w:val="0"/>
      <w:divBdr>
        <w:top w:val="none" w:sz="0" w:space="0" w:color="auto"/>
        <w:left w:val="none" w:sz="0" w:space="0" w:color="auto"/>
        <w:bottom w:val="none" w:sz="0" w:space="0" w:color="auto"/>
        <w:right w:val="none" w:sz="0" w:space="0" w:color="auto"/>
      </w:divBdr>
    </w:div>
    <w:div w:id="272908169">
      <w:bodyDiv w:val="1"/>
      <w:marLeft w:val="0"/>
      <w:marRight w:val="0"/>
      <w:marTop w:val="0"/>
      <w:marBottom w:val="0"/>
      <w:divBdr>
        <w:top w:val="none" w:sz="0" w:space="0" w:color="auto"/>
        <w:left w:val="none" w:sz="0" w:space="0" w:color="auto"/>
        <w:bottom w:val="none" w:sz="0" w:space="0" w:color="auto"/>
        <w:right w:val="none" w:sz="0" w:space="0" w:color="auto"/>
      </w:divBdr>
    </w:div>
    <w:div w:id="285091460">
      <w:bodyDiv w:val="1"/>
      <w:marLeft w:val="0"/>
      <w:marRight w:val="0"/>
      <w:marTop w:val="0"/>
      <w:marBottom w:val="0"/>
      <w:divBdr>
        <w:top w:val="none" w:sz="0" w:space="0" w:color="auto"/>
        <w:left w:val="none" w:sz="0" w:space="0" w:color="auto"/>
        <w:bottom w:val="none" w:sz="0" w:space="0" w:color="auto"/>
        <w:right w:val="none" w:sz="0" w:space="0" w:color="auto"/>
      </w:divBdr>
    </w:div>
    <w:div w:id="316613440">
      <w:bodyDiv w:val="1"/>
      <w:marLeft w:val="0"/>
      <w:marRight w:val="0"/>
      <w:marTop w:val="0"/>
      <w:marBottom w:val="0"/>
      <w:divBdr>
        <w:top w:val="none" w:sz="0" w:space="0" w:color="auto"/>
        <w:left w:val="none" w:sz="0" w:space="0" w:color="auto"/>
        <w:bottom w:val="none" w:sz="0" w:space="0" w:color="auto"/>
        <w:right w:val="none" w:sz="0" w:space="0" w:color="auto"/>
      </w:divBdr>
    </w:div>
    <w:div w:id="341859060">
      <w:bodyDiv w:val="1"/>
      <w:marLeft w:val="0"/>
      <w:marRight w:val="0"/>
      <w:marTop w:val="0"/>
      <w:marBottom w:val="0"/>
      <w:divBdr>
        <w:top w:val="none" w:sz="0" w:space="0" w:color="auto"/>
        <w:left w:val="none" w:sz="0" w:space="0" w:color="auto"/>
        <w:bottom w:val="none" w:sz="0" w:space="0" w:color="auto"/>
        <w:right w:val="none" w:sz="0" w:space="0" w:color="auto"/>
      </w:divBdr>
    </w:div>
    <w:div w:id="378674371">
      <w:bodyDiv w:val="1"/>
      <w:marLeft w:val="0"/>
      <w:marRight w:val="0"/>
      <w:marTop w:val="0"/>
      <w:marBottom w:val="0"/>
      <w:divBdr>
        <w:top w:val="none" w:sz="0" w:space="0" w:color="auto"/>
        <w:left w:val="none" w:sz="0" w:space="0" w:color="auto"/>
        <w:bottom w:val="none" w:sz="0" w:space="0" w:color="auto"/>
        <w:right w:val="none" w:sz="0" w:space="0" w:color="auto"/>
      </w:divBdr>
    </w:div>
    <w:div w:id="400250296">
      <w:bodyDiv w:val="1"/>
      <w:marLeft w:val="0"/>
      <w:marRight w:val="0"/>
      <w:marTop w:val="0"/>
      <w:marBottom w:val="0"/>
      <w:divBdr>
        <w:top w:val="none" w:sz="0" w:space="0" w:color="auto"/>
        <w:left w:val="none" w:sz="0" w:space="0" w:color="auto"/>
        <w:bottom w:val="none" w:sz="0" w:space="0" w:color="auto"/>
        <w:right w:val="none" w:sz="0" w:space="0" w:color="auto"/>
      </w:divBdr>
    </w:div>
    <w:div w:id="401562909">
      <w:bodyDiv w:val="1"/>
      <w:marLeft w:val="0"/>
      <w:marRight w:val="0"/>
      <w:marTop w:val="0"/>
      <w:marBottom w:val="0"/>
      <w:divBdr>
        <w:top w:val="none" w:sz="0" w:space="0" w:color="auto"/>
        <w:left w:val="none" w:sz="0" w:space="0" w:color="auto"/>
        <w:bottom w:val="none" w:sz="0" w:space="0" w:color="auto"/>
        <w:right w:val="none" w:sz="0" w:space="0" w:color="auto"/>
      </w:divBdr>
    </w:div>
    <w:div w:id="412824608">
      <w:bodyDiv w:val="1"/>
      <w:marLeft w:val="0"/>
      <w:marRight w:val="0"/>
      <w:marTop w:val="0"/>
      <w:marBottom w:val="0"/>
      <w:divBdr>
        <w:top w:val="none" w:sz="0" w:space="0" w:color="auto"/>
        <w:left w:val="none" w:sz="0" w:space="0" w:color="auto"/>
        <w:bottom w:val="none" w:sz="0" w:space="0" w:color="auto"/>
        <w:right w:val="none" w:sz="0" w:space="0" w:color="auto"/>
      </w:divBdr>
    </w:div>
    <w:div w:id="429815707">
      <w:bodyDiv w:val="1"/>
      <w:marLeft w:val="0"/>
      <w:marRight w:val="0"/>
      <w:marTop w:val="0"/>
      <w:marBottom w:val="0"/>
      <w:divBdr>
        <w:top w:val="none" w:sz="0" w:space="0" w:color="auto"/>
        <w:left w:val="none" w:sz="0" w:space="0" w:color="auto"/>
        <w:bottom w:val="none" w:sz="0" w:space="0" w:color="auto"/>
        <w:right w:val="none" w:sz="0" w:space="0" w:color="auto"/>
      </w:divBdr>
    </w:div>
    <w:div w:id="441076831">
      <w:bodyDiv w:val="1"/>
      <w:marLeft w:val="0"/>
      <w:marRight w:val="0"/>
      <w:marTop w:val="0"/>
      <w:marBottom w:val="0"/>
      <w:divBdr>
        <w:top w:val="none" w:sz="0" w:space="0" w:color="auto"/>
        <w:left w:val="none" w:sz="0" w:space="0" w:color="auto"/>
        <w:bottom w:val="none" w:sz="0" w:space="0" w:color="auto"/>
        <w:right w:val="none" w:sz="0" w:space="0" w:color="auto"/>
      </w:divBdr>
      <w:divsChild>
        <w:div w:id="900749169">
          <w:marLeft w:val="0"/>
          <w:marRight w:val="0"/>
          <w:marTop w:val="0"/>
          <w:marBottom w:val="0"/>
          <w:divBdr>
            <w:top w:val="none" w:sz="0" w:space="0" w:color="auto"/>
            <w:left w:val="none" w:sz="0" w:space="0" w:color="auto"/>
            <w:bottom w:val="none" w:sz="0" w:space="0" w:color="auto"/>
            <w:right w:val="none" w:sz="0" w:space="0" w:color="auto"/>
          </w:divBdr>
          <w:divsChild>
            <w:div w:id="401097330">
              <w:marLeft w:val="0"/>
              <w:marRight w:val="0"/>
              <w:marTop w:val="0"/>
              <w:marBottom w:val="0"/>
              <w:divBdr>
                <w:top w:val="none" w:sz="0" w:space="0" w:color="auto"/>
                <w:left w:val="none" w:sz="0" w:space="0" w:color="auto"/>
                <w:bottom w:val="none" w:sz="0" w:space="0" w:color="auto"/>
                <w:right w:val="none" w:sz="0" w:space="0" w:color="auto"/>
              </w:divBdr>
              <w:divsChild>
                <w:div w:id="1862233470">
                  <w:marLeft w:val="0"/>
                  <w:marRight w:val="0"/>
                  <w:marTop w:val="0"/>
                  <w:marBottom w:val="0"/>
                  <w:divBdr>
                    <w:top w:val="none" w:sz="0" w:space="0" w:color="auto"/>
                    <w:left w:val="none" w:sz="0" w:space="0" w:color="auto"/>
                    <w:bottom w:val="none" w:sz="0" w:space="0" w:color="auto"/>
                    <w:right w:val="none" w:sz="0" w:space="0" w:color="auto"/>
                  </w:divBdr>
                  <w:divsChild>
                    <w:div w:id="6927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013019">
          <w:marLeft w:val="0"/>
          <w:marRight w:val="0"/>
          <w:marTop w:val="0"/>
          <w:marBottom w:val="0"/>
          <w:divBdr>
            <w:top w:val="none" w:sz="0" w:space="0" w:color="auto"/>
            <w:left w:val="none" w:sz="0" w:space="0" w:color="auto"/>
            <w:bottom w:val="none" w:sz="0" w:space="0" w:color="auto"/>
            <w:right w:val="none" w:sz="0" w:space="0" w:color="auto"/>
          </w:divBdr>
          <w:divsChild>
            <w:div w:id="481428893">
              <w:marLeft w:val="0"/>
              <w:marRight w:val="0"/>
              <w:marTop w:val="0"/>
              <w:marBottom w:val="0"/>
              <w:divBdr>
                <w:top w:val="none" w:sz="0" w:space="0" w:color="auto"/>
                <w:left w:val="none" w:sz="0" w:space="0" w:color="auto"/>
                <w:bottom w:val="none" w:sz="0" w:space="0" w:color="auto"/>
                <w:right w:val="none" w:sz="0" w:space="0" w:color="auto"/>
              </w:divBdr>
              <w:divsChild>
                <w:div w:id="1229878334">
                  <w:marLeft w:val="0"/>
                  <w:marRight w:val="0"/>
                  <w:marTop w:val="0"/>
                  <w:marBottom w:val="0"/>
                  <w:divBdr>
                    <w:top w:val="none" w:sz="0" w:space="0" w:color="auto"/>
                    <w:left w:val="none" w:sz="0" w:space="0" w:color="auto"/>
                    <w:bottom w:val="none" w:sz="0" w:space="0" w:color="auto"/>
                    <w:right w:val="none" w:sz="0" w:space="0" w:color="auto"/>
                  </w:divBdr>
                  <w:divsChild>
                    <w:div w:id="199845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6995571">
      <w:bodyDiv w:val="1"/>
      <w:marLeft w:val="0"/>
      <w:marRight w:val="0"/>
      <w:marTop w:val="0"/>
      <w:marBottom w:val="0"/>
      <w:divBdr>
        <w:top w:val="none" w:sz="0" w:space="0" w:color="auto"/>
        <w:left w:val="none" w:sz="0" w:space="0" w:color="auto"/>
        <w:bottom w:val="none" w:sz="0" w:space="0" w:color="auto"/>
        <w:right w:val="none" w:sz="0" w:space="0" w:color="auto"/>
      </w:divBdr>
    </w:div>
    <w:div w:id="552931709">
      <w:bodyDiv w:val="1"/>
      <w:marLeft w:val="0"/>
      <w:marRight w:val="0"/>
      <w:marTop w:val="0"/>
      <w:marBottom w:val="0"/>
      <w:divBdr>
        <w:top w:val="none" w:sz="0" w:space="0" w:color="auto"/>
        <w:left w:val="none" w:sz="0" w:space="0" w:color="auto"/>
        <w:bottom w:val="none" w:sz="0" w:space="0" w:color="auto"/>
        <w:right w:val="none" w:sz="0" w:space="0" w:color="auto"/>
      </w:divBdr>
    </w:div>
    <w:div w:id="582186482">
      <w:bodyDiv w:val="1"/>
      <w:marLeft w:val="0"/>
      <w:marRight w:val="0"/>
      <w:marTop w:val="0"/>
      <w:marBottom w:val="0"/>
      <w:divBdr>
        <w:top w:val="none" w:sz="0" w:space="0" w:color="auto"/>
        <w:left w:val="none" w:sz="0" w:space="0" w:color="auto"/>
        <w:bottom w:val="none" w:sz="0" w:space="0" w:color="auto"/>
        <w:right w:val="none" w:sz="0" w:space="0" w:color="auto"/>
      </w:divBdr>
    </w:div>
    <w:div w:id="626787327">
      <w:bodyDiv w:val="1"/>
      <w:marLeft w:val="0"/>
      <w:marRight w:val="0"/>
      <w:marTop w:val="0"/>
      <w:marBottom w:val="0"/>
      <w:divBdr>
        <w:top w:val="none" w:sz="0" w:space="0" w:color="auto"/>
        <w:left w:val="none" w:sz="0" w:space="0" w:color="auto"/>
        <w:bottom w:val="none" w:sz="0" w:space="0" w:color="auto"/>
        <w:right w:val="none" w:sz="0" w:space="0" w:color="auto"/>
      </w:divBdr>
    </w:div>
    <w:div w:id="713583261">
      <w:bodyDiv w:val="1"/>
      <w:marLeft w:val="0"/>
      <w:marRight w:val="0"/>
      <w:marTop w:val="0"/>
      <w:marBottom w:val="0"/>
      <w:divBdr>
        <w:top w:val="none" w:sz="0" w:space="0" w:color="auto"/>
        <w:left w:val="none" w:sz="0" w:space="0" w:color="auto"/>
        <w:bottom w:val="none" w:sz="0" w:space="0" w:color="auto"/>
        <w:right w:val="none" w:sz="0" w:space="0" w:color="auto"/>
      </w:divBdr>
    </w:div>
    <w:div w:id="714280762">
      <w:bodyDiv w:val="1"/>
      <w:marLeft w:val="0"/>
      <w:marRight w:val="0"/>
      <w:marTop w:val="0"/>
      <w:marBottom w:val="0"/>
      <w:divBdr>
        <w:top w:val="none" w:sz="0" w:space="0" w:color="auto"/>
        <w:left w:val="none" w:sz="0" w:space="0" w:color="auto"/>
        <w:bottom w:val="none" w:sz="0" w:space="0" w:color="auto"/>
        <w:right w:val="none" w:sz="0" w:space="0" w:color="auto"/>
      </w:divBdr>
    </w:div>
    <w:div w:id="736365838">
      <w:bodyDiv w:val="1"/>
      <w:marLeft w:val="0"/>
      <w:marRight w:val="0"/>
      <w:marTop w:val="0"/>
      <w:marBottom w:val="0"/>
      <w:divBdr>
        <w:top w:val="none" w:sz="0" w:space="0" w:color="auto"/>
        <w:left w:val="none" w:sz="0" w:space="0" w:color="auto"/>
        <w:bottom w:val="none" w:sz="0" w:space="0" w:color="auto"/>
        <w:right w:val="none" w:sz="0" w:space="0" w:color="auto"/>
      </w:divBdr>
    </w:div>
    <w:div w:id="848982347">
      <w:bodyDiv w:val="1"/>
      <w:marLeft w:val="0"/>
      <w:marRight w:val="0"/>
      <w:marTop w:val="0"/>
      <w:marBottom w:val="0"/>
      <w:divBdr>
        <w:top w:val="none" w:sz="0" w:space="0" w:color="auto"/>
        <w:left w:val="none" w:sz="0" w:space="0" w:color="auto"/>
        <w:bottom w:val="none" w:sz="0" w:space="0" w:color="auto"/>
        <w:right w:val="none" w:sz="0" w:space="0" w:color="auto"/>
      </w:divBdr>
    </w:div>
    <w:div w:id="899097821">
      <w:bodyDiv w:val="1"/>
      <w:marLeft w:val="0"/>
      <w:marRight w:val="0"/>
      <w:marTop w:val="0"/>
      <w:marBottom w:val="0"/>
      <w:divBdr>
        <w:top w:val="none" w:sz="0" w:space="0" w:color="auto"/>
        <w:left w:val="none" w:sz="0" w:space="0" w:color="auto"/>
        <w:bottom w:val="none" w:sz="0" w:space="0" w:color="auto"/>
        <w:right w:val="none" w:sz="0" w:space="0" w:color="auto"/>
      </w:divBdr>
    </w:div>
    <w:div w:id="901059277">
      <w:bodyDiv w:val="1"/>
      <w:marLeft w:val="0"/>
      <w:marRight w:val="0"/>
      <w:marTop w:val="0"/>
      <w:marBottom w:val="0"/>
      <w:divBdr>
        <w:top w:val="none" w:sz="0" w:space="0" w:color="auto"/>
        <w:left w:val="none" w:sz="0" w:space="0" w:color="auto"/>
        <w:bottom w:val="none" w:sz="0" w:space="0" w:color="auto"/>
        <w:right w:val="none" w:sz="0" w:space="0" w:color="auto"/>
      </w:divBdr>
    </w:div>
    <w:div w:id="907768938">
      <w:bodyDiv w:val="1"/>
      <w:marLeft w:val="0"/>
      <w:marRight w:val="0"/>
      <w:marTop w:val="0"/>
      <w:marBottom w:val="0"/>
      <w:divBdr>
        <w:top w:val="none" w:sz="0" w:space="0" w:color="auto"/>
        <w:left w:val="none" w:sz="0" w:space="0" w:color="auto"/>
        <w:bottom w:val="none" w:sz="0" w:space="0" w:color="auto"/>
        <w:right w:val="none" w:sz="0" w:space="0" w:color="auto"/>
      </w:divBdr>
    </w:div>
    <w:div w:id="922957478">
      <w:bodyDiv w:val="1"/>
      <w:marLeft w:val="0"/>
      <w:marRight w:val="0"/>
      <w:marTop w:val="0"/>
      <w:marBottom w:val="0"/>
      <w:divBdr>
        <w:top w:val="none" w:sz="0" w:space="0" w:color="auto"/>
        <w:left w:val="none" w:sz="0" w:space="0" w:color="auto"/>
        <w:bottom w:val="none" w:sz="0" w:space="0" w:color="auto"/>
        <w:right w:val="none" w:sz="0" w:space="0" w:color="auto"/>
      </w:divBdr>
    </w:div>
    <w:div w:id="935022215">
      <w:bodyDiv w:val="1"/>
      <w:marLeft w:val="0"/>
      <w:marRight w:val="0"/>
      <w:marTop w:val="0"/>
      <w:marBottom w:val="0"/>
      <w:divBdr>
        <w:top w:val="none" w:sz="0" w:space="0" w:color="auto"/>
        <w:left w:val="none" w:sz="0" w:space="0" w:color="auto"/>
        <w:bottom w:val="none" w:sz="0" w:space="0" w:color="auto"/>
        <w:right w:val="none" w:sz="0" w:space="0" w:color="auto"/>
      </w:divBdr>
      <w:divsChild>
        <w:div w:id="258680582">
          <w:marLeft w:val="0"/>
          <w:marRight w:val="0"/>
          <w:marTop w:val="0"/>
          <w:marBottom w:val="0"/>
          <w:divBdr>
            <w:top w:val="none" w:sz="0" w:space="0" w:color="auto"/>
            <w:left w:val="none" w:sz="0" w:space="0" w:color="auto"/>
            <w:bottom w:val="none" w:sz="0" w:space="0" w:color="auto"/>
            <w:right w:val="none" w:sz="0" w:space="0" w:color="auto"/>
          </w:divBdr>
          <w:divsChild>
            <w:div w:id="1610501673">
              <w:marLeft w:val="0"/>
              <w:marRight w:val="0"/>
              <w:marTop w:val="0"/>
              <w:marBottom w:val="0"/>
              <w:divBdr>
                <w:top w:val="none" w:sz="0" w:space="0" w:color="auto"/>
                <w:left w:val="none" w:sz="0" w:space="0" w:color="auto"/>
                <w:bottom w:val="none" w:sz="0" w:space="0" w:color="auto"/>
                <w:right w:val="none" w:sz="0" w:space="0" w:color="auto"/>
              </w:divBdr>
              <w:divsChild>
                <w:div w:id="1920821421">
                  <w:marLeft w:val="0"/>
                  <w:marRight w:val="0"/>
                  <w:marTop w:val="0"/>
                  <w:marBottom w:val="0"/>
                  <w:divBdr>
                    <w:top w:val="none" w:sz="0" w:space="0" w:color="auto"/>
                    <w:left w:val="none" w:sz="0" w:space="0" w:color="auto"/>
                    <w:bottom w:val="none" w:sz="0" w:space="0" w:color="auto"/>
                    <w:right w:val="none" w:sz="0" w:space="0" w:color="auto"/>
                  </w:divBdr>
                  <w:divsChild>
                    <w:div w:id="769273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581438">
          <w:marLeft w:val="0"/>
          <w:marRight w:val="0"/>
          <w:marTop w:val="0"/>
          <w:marBottom w:val="0"/>
          <w:divBdr>
            <w:top w:val="none" w:sz="0" w:space="0" w:color="auto"/>
            <w:left w:val="none" w:sz="0" w:space="0" w:color="auto"/>
            <w:bottom w:val="none" w:sz="0" w:space="0" w:color="auto"/>
            <w:right w:val="none" w:sz="0" w:space="0" w:color="auto"/>
          </w:divBdr>
          <w:divsChild>
            <w:div w:id="1840346750">
              <w:marLeft w:val="0"/>
              <w:marRight w:val="0"/>
              <w:marTop w:val="0"/>
              <w:marBottom w:val="0"/>
              <w:divBdr>
                <w:top w:val="none" w:sz="0" w:space="0" w:color="auto"/>
                <w:left w:val="none" w:sz="0" w:space="0" w:color="auto"/>
                <w:bottom w:val="none" w:sz="0" w:space="0" w:color="auto"/>
                <w:right w:val="none" w:sz="0" w:space="0" w:color="auto"/>
              </w:divBdr>
              <w:divsChild>
                <w:div w:id="1726490092">
                  <w:marLeft w:val="0"/>
                  <w:marRight w:val="0"/>
                  <w:marTop w:val="0"/>
                  <w:marBottom w:val="0"/>
                  <w:divBdr>
                    <w:top w:val="none" w:sz="0" w:space="0" w:color="auto"/>
                    <w:left w:val="none" w:sz="0" w:space="0" w:color="auto"/>
                    <w:bottom w:val="none" w:sz="0" w:space="0" w:color="auto"/>
                    <w:right w:val="none" w:sz="0" w:space="0" w:color="auto"/>
                  </w:divBdr>
                  <w:divsChild>
                    <w:div w:id="43741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768136">
      <w:bodyDiv w:val="1"/>
      <w:marLeft w:val="0"/>
      <w:marRight w:val="0"/>
      <w:marTop w:val="0"/>
      <w:marBottom w:val="0"/>
      <w:divBdr>
        <w:top w:val="none" w:sz="0" w:space="0" w:color="auto"/>
        <w:left w:val="none" w:sz="0" w:space="0" w:color="auto"/>
        <w:bottom w:val="none" w:sz="0" w:space="0" w:color="auto"/>
        <w:right w:val="none" w:sz="0" w:space="0" w:color="auto"/>
      </w:divBdr>
    </w:div>
    <w:div w:id="1036075949">
      <w:bodyDiv w:val="1"/>
      <w:marLeft w:val="0"/>
      <w:marRight w:val="0"/>
      <w:marTop w:val="0"/>
      <w:marBottom w:val="0"/>
      <w:divBdr>
        <w:top w:val="none" w:sz="0" w:space="0" w:color="auto"/>
        <w:left w:val="none" w:sz="0" w:space="0" w:color="auto"/>
        <w:bottom w:val="none" w:sz="0" w:space="0" w:color="auto"/>
        <w:right w:val="none" w:sz="0" w:space="0" w:color="auto"/>
      </w:divBdr>
    </w:div>
    <w:div w:id="1051735125">
      <w:bodyDiv w:val="1"/>
      <w:marLeft w:val="0"/>
      <w:marRight w:val="0"/>
      <w:marTop w:val="0"/>
      <w:marBottom w:val="0"/>
      <w:divBdr>
        <w:top w:val="none" w:sz="0" w:space="0" w:color="auto"/>
        <w:left w:val="none" w:sz="0" w:space="0" w:color="auto"/>
        <w:bottom w:val="none" w:sz="0" w:space="0" w:color="auto"/>
        <w:right w:val="none" w:sz="0" w:space="0" w:color="auto"/>
      </w:divBdr>
    </w:div>
    <w:div w:id="1084302112">
      <w:bodyDiv w:val="1"/>
      <w:marLeft w:val="0"/>
      <w:marRight w:val="0"/>
      <w:marTop w:val="0"/>
      <w:marBottom w:val="0"/>
      <w:divBdr>
        <w:top w:val="none" w:sz="0" w:space="0" w:color="auto"/>
        <w:left w:val="none" w:sz="0" w:space="0" w:color="auto"/>
        <w:bottom w:val="none" w:sz="0" w:space="0" w:color="auto"/>
        <w:right w:val="none" w:sz="0" w:space="0" w:color="auto"/>
      </w:divBdr>
    </w:div>
    <w:div w:id="1125150983">
      <w:bodyDiv w:val="1"/>
      <w:marLeft w:val="0"/>
      <w:marRight w:val="0"/>
      <w:marTop w:val="0"/>
      <w:marBottom w:val="0"/>
      <w:divBdr>
        <w:top w:val="none" w:sz="0" w:space="0" w:color="auto"/>
        <w:left w:val="none" w:sz="0" w:space="0" w:color="auto"/>
        <w:bottom w:val="none" w:sz="0" w:space="0" w:color="auto"/>
        <w:right w:val="none" w:sz="0" w:space="0" w:color="auto"/>
      </w:divBdr>
    </w:div>
    <w:div w:id="1140149511">
      <w:bodyDiv w:val="1"/>
      <w:marLeft w:val="0"/>
      <w:marRight w:val="0"/>
      <w:marTop w:val="0"/>
      <w:marBottom w:val="0"/>
      <w:divBdr>
        <w:top w:val="none" w:sz="0" w:space="0" w:color="auto"/>
        <w:left w:val="none" w:sz="0" w:space="0" w:color="auto"/>
        <w:bottom w:val="none" w:sz="0" w:space="0" w:color="auto"/>
        <w:right w:val="none" w:sz="0" w:space="0" w:color="auto"/>
      </w:divBdr>
    </w:div>
    <w:div w:id="1146363077">
      <w:bodyDiv w:val="1"/>
      <w:marLeft w:val="0"/>
      <w:marRight w:val="0"/>
      <w:marTop w:val="0"/>
      <w:marBottom w:val="0"/>
      <w:divBdr>
        <w:top w:val="none" w:sz="0" w:space="0" w:color="auto"/>
        <w:left w:val="none" w:sz="0" w:space="0" w:color="auto"/>
        <w:bottom w:val="none" w:sz="0" w:space="0" w:color="auto"/>
        <w:right w:val="none" w:sz="0" w:space="0" w:color="auto"/>
      </w:divBdr>
    </w:div>
    <w:div w:id="1175805515">
      <w:bodyDiv w:val="1"/>
      <w:marLeft w:val="0"/>
      <w:marRight w:val="0"/>
      <w:marTop w:val="0"/>
      <w:marBottom w:val="0"/>
      <w:divBdr>
        <w:top w:val="none" w:sz="0" w:space="0" w:color="auto"/>
        <w:left w:val="none" w:sz="0" w:space="0" w:color="auto"/>
        <w:bottom w:val="none" w:sz="0" w:space="0" w:color="auto"/>
        <w:right w:val="none" w:sz="0" w:space="0" w:color="auto"/>
      </w:divBdr>
    </w:div>
    <w:div w:id="1251697258">
      <w:bodyDiv w:val="1"/>
      <w:marLeft w:val="0"/>
      <w:marRight w:val="0"/>
      <w:marTop w:val="0"/>
      <w:marBottom w:val="0"/>
      <w:divBdr>
        <w:top w:val="none" w:sz="0" w:space="0" w:color="auto"/>
        <w:left w:val="none" w:sz="0" w:space="0" w:color="auto"/>
        <w:bottom w:val="none" w:sz="0" w:space="0" w:color="auto"/>
        <w:right w:val="none" w:sz="0" w:space="0" w:color="auto"/>
      </w:divBdr>
    </w:div>
    <w:div w:id="1278221970">
      <w:bodyDiv w:val="1"/>
      <w:marLeft w:val="0"/>
      <w:marRight w:val="0"/>
      <w:marTop w:val="0"/>
      <w:marBottom w:val="0"/>
      <w:divBdr>
        <w:top w:val="none" w:sz="0" w:space="0" w:color="auto"/>
        <w:left w:val="none" w:sz="0" w:space="0" w:color="auto"/>
        <w:bottom w:val="none" w:sz="0" w:space="0" w:color="auto"/>
        <w:right w:val="none" w:sz="0" w:space="0" w:color="auto"/>
      </w:divBdr>
    </w:div>
    <w:div w:id="1292787035">
      <w:bodyDiv w:val="1"/>
      <w:marLeft w:val="0"/>
      <w:marRight w:val="0"/>
      <w:marTop w:val="0"/>
      <w:marBottom w:val="0"/>
      <w:divBdr>
        <w:top w:val="none" w:sz="0" w:space="0" w:color="auto"/>
        <w:left w:val="none" w:sz="0" w:space="0" w:color="auto"/>
        <w:bottom w:val="none" w:sz="0" w:space="0" w:color="auto"/>
        <w:right w:val="none" w:sz="0" w:space="0" w:color="auto"/>
      </w:divBdr>
    </w:div>
    <w:div w:id="1341159919">
      <w:bodyDiv w:val="1"/>
      <w:marLeft w:val="0"/>
      <w:marRight w:val="0"/>
      <w:marTop w:val="0"/>
      <w:marBottom w:val="0"/>
      <w:divBdr>
        <w:top w:val="none" w:sz="0" w:space="0" w:color="auto"/>
        <w:left w:val="none" w:sz="0" w:space="0" w:color="auto"/>
        <w:bottom w:val="none" w:sz="0" w:space="0" w:color="auto"/>
        <w:right w:val="none" w:sz="0" w:space="0" w:color="auto"/>
      </w:divBdr>
    </w:div>
    <w:div w:id="1348094356">
      <w:bodyDiv w:val="1"/>
      <w:marLeft w:val="0"/>
      <w:marRight w:val="0"/>
      <w:marTop w:val="0"/>
      <w:marBottom w:val="0"/>
      <w:divBdr>
        <w:top w:val="none" w:sz="0" w:space="0" w:color="auto"/>
        <w:left w:val="none" w:sz="0" w:space="0" w:color="auto"/>
        <w:bottom w:val="none" w:sz="0" w:space="0" w:color="auto"/>
        <w:right w:val="none" w:sz="0" w:space="0" w:color="auto"/>
      </w:divBdr>
    </w:div>
    <w:div w:id="1376732779">
      <w:bodyDiv w:val="1"/>
      <w:marLeft w:val="0"/>
      <w:marRight w:val="0"/>
      <w:marTop w:val="0"/>
      <w:marBottom w:val="0"/>
      <w:divBdr>
        <w:top w:val="none" w:sz="0" w:space="0" w:color="auto"/>
        <w:left w:val="none" w:sz="0" w:space="0" w:color="auto"/>
        <w:bottom w:val="none" w:sz="0" w:space="0" w:color="auto"/>
        <w:right w:val="none" w:sz="0" w:space="0" w:color="auto"/>
      </w:divBdr>
    </w:div>
    <w:div w:id="1383291568">
      <w:bodyDiv w:val="1"/>
      <w:marLeft w:val="0"/>
      <w:marRight w:val="0"/>
      <w:marTop w:val="0"/>
      <w:marBottom w:val="0"/>
      <w:divBdr>
        <w:top w:val="none" w:sz="0" w:space="0" w:color="auto"/>
        <w:left w:val="none" w:sz="0" w:space="0" w:color="auto"/>
        <w:bottom w:val="none" w:sz="0" w:space="0" w:color="auto"/>
        <w:right w:val="none" w:sz="0" w:space="0" w:color="auto"/>
      </w:divBdr>
    </w:div>
    <w:div w:id="1395201221">
      <w:bodyDiv w:val="1"/>
      <w:marLeft w:val="0"/>
      <w:marRight w:val="0"/>
      <w:marTop w:val="0"/>
      <w:marBottom w:val="0"/>
      <w:divBdr>
        <w:top w:val="none" w:sz="0" w:space="0" w:color="auto"/>
        <w:left w:val="none" w:sz="0" w:space="0" w:color="auto"/>
        <w:bottom w:val="none" w:sz="0" w:space="0" w:color="auto"/>
        <w:right w:val="none" w:sz="0" w:space="0" w:color="auto"/>
      </w:divBdr>
      <w:divsChild>
        <w:div w:id="289165295">
          <w:marLeft w:val="0"/>
          <w:marRight w:val="0"/>
          <w:marTop w:val="0"/>
          <w:marBottom w:val="0"/>
          <w:divBdr>
            <w:top w:val="none" w:sz="0" w:space="0" w:color="auto"/>
            <w:left w:val="none" w:sz="0" w:space="0" w:color="auto"/>
            <w:bottom w:val="none" w:sz="0" w:space="0" w:color="auto"/>
            <w:right w:val="none" w:sz="0" w:space="0" w:color="auto"/>
          </w:divBdr>
          <w:divsChild>
            <w:div w:id="346251311">
              <w:marLeft w:val="0"/>
              <w:marRight w:val="0"/>
              <w:marTop w:val="0"/>
              <w:marBottom w:val="0"/>
              <w:divBdr>
                <w:top w:val="none" w:sz="0" w:space="0" w:color="auto"/>
                <w:left w:val="none" w:sz="0" w:space="0" w:color="auto"/>
                <w:bottom w:val="none" w:sz="0" w:space="0" w:color="auto"/>
                <w:right w:val="none" w:sz="0" w:space="0" w:color="auto"/>
              </w:divBdr>
              <w:divsChild>
                <w:div w:id="614866700">
                  <w:marLeft w:val="0"/>
                  <w:marRight w:val="0"/>
                  <w:marTop w:val="0"/>
                  <w:marBottom w:val="0"/>
                  <w:divBdr>
                    <w:top w:val="none" w:sz="0" w:space="0" w:color="auto"/>
                    <w:left w:val="none" w:sz="0" w:space="0" w:color="auto"/>
                    <w:bottom w:val="none" w:sz="0" w:space="0" w:color="auto"/>
                    <w:right w:val="none" w:sz="0" w:space="0" w:color="auto"/>
                  </w:divBdr>
                  <w:divsChild>
                    <w:div w:id="7814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264887">
          <w:marLeft w:val="0"/>
          <w:marRight w:val="0"/>
          <w:marTop w:val="0"/>
          <w:marBottom w:val="0"/>
          <w:divBdr>
            <w:top w:val="none" w:sz="0" w:space="0" w:color="auto"/>
            <w:left w:val="none" w:sz="0" w:space="0" w:color="auto"/>
            <w:bottom w:val="none" w:sz="0" w:space="0" w:color="auto"/>
            <w:right w:val="none" w:sz="0" w:space="0" w:color="auto"/>
          </w:divBdr>
          <w:divsChild>
            <w:div w:id="1102872482">
              <w:marLeft w:val="0"/>
              <w:marRight w:val="0"/>
              <w:marTop w:val="0"/>
              <w:marBottom w:val="0"/>
              <w:divBdr>
                <w:top w:val="none" w:sz="0" w:space="0" w:color="auto"/>
                <w:left w:val="none" w:sz="0" w:space="0" w:color="auto"/>
                <w:bottom w:val="none" w:sz="0" w:space="0" w:color="auto"/>
                <w:right w:val="none" w:sz="0" w:space="0" w:color="auto"/>
              </w:divBdr>
              <w:divsChild>
                <w:div w:id="1626035271">
                  <w:marLeft w:val="0"/>
                  <w:marRight w:val="0"/>
                  <w:marTop w:val="0"/>
                  <w:marBottom w:val="0"/>
                  <w:divBdr>
                    <w:top w:val="none" w:sz="0" w:space="0" w:color="auto"/>
                    <w:left w:val="none" w:sz="0" w:space="0" w:color="auto"/>
                    <w:bottom w:val="none" w:sz="0" w:space="0" w:color="auto"/>
                    <w:right w:val="none" w:sz="0" w:space="0" w:color="auto"/>
                  </w:divBdr>
                  <w:divsChild>
                    <w:div w:id="552351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055307">
      <w:bodyDiv w:val="1"/>
      <w:marLeft w:val="0"/>
      <w:marRight w:val="0"/>
      <w:marTop w:val="0"/>
      <w:marBottom w:val="0"/>
      <w:divBdr>
        <w:top w:val="none" w:sz="0" w:space="0" w:color="auto"/>
        <w:left w:val="none" w:sz="0" w:space="0" w:color="auto"/>
        <w:bottom w:val="none" w:sz="0" w:space="0" w:color="auto"/>
        <w:right w:val="none" w:sz="0" w:space="0" w:color="auto"/>
      </w:divBdr>
    </w:div>
    <w:div w:id="1443960458">
      <w:bodyDiv w:val="1"/>
      <w:marLeft w:val="0"/>
      <w:marRight w:val="0"/>
      <w:marTop w:val="0"/>
      <w:marBottom w:val="0"/>
      <w:divBdr>
        <w:top w:val="none" w:sz="0" w:space="0" w:color="auto"/>
        <w:left w:val="none" w:sz="0" w:space="0" w:color="auto"/>
        <w:bottom w:val="none" w:sz="0" w:space="0" w:color="auto"/>
        <w:right w:val="none" w:sz="0" w:space="0" w:color="auto"/>
      </w:divBdr>
    </w:div>
    <w:div w:id="1600333588">
      <w:bodyDiv w:val="1"/>
      <w:marLeft w:val="0"/>
      <w:marRight w:val="0"/>
      <w:marTop w:val="0"/>
      <w:marBottom w:val="0"/>
      <w:divBdr>
        <w:top w:val="none" w:sz="0" w:space="0" w:color="auto"/>
        <w:left w:val="none" w:sz="0" w:space="0" w:color="auto"/>
        <w:bottom w:val="none" w:sz="0" w:space="0" w:color="auto"/>
        <w:right w:val="none" w:sz="0" w:space="0" w:color="auto"/>
      </w:divBdr>
    </w:div>
    <w:div w:id="1604459894">
      <w:bodyDiv w:val="1"/>
      <w:marLeft w:val="0"/>
      <w:marRight w:val="0"/>
      <w:marTop w:val="0"/>
      <w:marBottom w:val="0"/>
      <w:divBdr>
        <w:top w:val="none" w:sz="0" w:space="0" w:color="auto"/>
        <w:left w:val="none" w:sz="0" w:space="0" w:color="auto"/>
        <w:bottom w:val="none" w:sz="0" w:space="0" w:color="auto"/>
        <w:right w:val="none" w:sz="0" w:space="0" w:color="auto"/>
      </w:divBdr>
    </w:div>
    <w:div w:id="1620140183">
      <w:bodyDiv w:val="1"/>
      <w:marLeft w:val="0"/>
      <w:marRight w:val="0"/>
      <w:marTop w:val="0"/>
      <w:marBottom w:val="0"/>
      <w:divBdr>
        <w:top w:val="none" w:sz="0" w:space="0" w:color="auto"/>
        <w:left w:val="none" w:sz="0" w:space="0" w:color="auto"/>
        <w:bottom w:val="none" w:sz="0" w:space="0" w:color="auto"/>
        <w:right w:val="none" w:sz="0" w:space="0" w:color="auto"/>
      </w:divBdr>
    </w:div>
    <w:div w:id="1630865488">
      <w:bodyDiv w:val="1"/>
      <w:marLeft w:val="0"/>
      <w:marRight w:val="0"/>
      <w:marTop w:val="0"/>
      <w:marBottom w:val="0"/>
      <w:divBdr>
        <w:top w:val="none" w:sz="0" w:space="0" w:color="auto"/>
        <w:left w:val="none" w:sz="0" w:space="0" w:color="auto"/>
        <w:bottom w:val="none" w:sz="0" w:space="0" w:color="auto"/>
        <w:right w:val="none" w:sz="0" w:space="0" w:color="auto"/>
      </w:divBdr>
    </w:div>
    <w:div w:id="1653287562">
      <w:bodyDiv w:val="1"/>
      <w:marLeft w:val="0"/>
      <w:marRight w:val="0"/>
      <w:marTop w:val="0"/>
      <w:marBottom w:val="0"/>
      <w:divBdr>
        <w:top w:val="none" w:sz="0" w:space="0" w:color="auto"/>
        <w:left w:val="none" w:sz="0" w:space="0" w:color="auto"/>
        <w:bottom w:val="none" w:sz="0" w:space="0" w:color="auto"/>
        <w:right w:val="none" w:sz="0" w:space="0" w:color="auto"/>
      </w:divBdr>
    </w:div>
    <w:div w:id="1668557720">
      <w:bodyDiv w:val="1"/>
      <w:marLeft w:val="0"/>
      <w:marRight w:val="0"/>
      <w:marTop w:val="0"/>
      <w:marBottom w:val="0"/>
      <w:divBdr>
        <w:top w:val="none" w:sz="0" w:space="0" w:color="auto"/>
        <w:left w:val="none" w:sz="0" w:space="0" w:color="auto"/>
        <w:bottom w:val="none" w:sz="0" w:space="0" w:color="auto"/>
        <w:right w:val="none" w:sz="0" w:space="0" w:color="auto"/>
      </w:divBdr>
    </w:div>
    <w:div w:id="1695770715">
      <w:bodyDiv w:val="1"/>
      <w:marLeft w:val="0"/>
      <w:marRight w:val="0"/>
      <w:marTop w:val="0"/>
      <w:marBottom w:val="0"/>
      <w:divBdr>
        <w:top w:val="none" w:sz="0" w:space="0" w:color="auto"/>
        <w:left w:val="none" w:sz="0" w:space="0" w:color="auto"/>
        <w:bottom w:val="none" w:sz="0" w:space="0" w:color="auto"/>
        <w:right w:val="none" w:sz="0" w:space="0" w:color="auto"/>
      </w:divBdr>
    </w:div>
    <w:div w:id="1732655355">
      <w:bodyDiv w:val="1"/>
      <w:marLeft w:val="0"/>
      <w:marRight w:val="0"/>
      <w:marTop w:val="0"/>
      <w:marBottom w:val="0"/>
      <w:divBdr>
        <w:top w:val="none" w:sz="0" w:space="0" w:color="auto"/>
        <w:left w:val="none" w:sz="0" w:space="0" w:color="auto"/>
        <w:bottom w:val="none" w:sz="0" w:space="0" w:color="auto"/>
        <w:right w:val="none" w:sz="0" w:space="0" w:color="auto"/>
      </w:divBdr>
    </w:div>
    <w:div w:id="1751809482">
      <w:bodyDiv w:val="1"/>
      <w:marLeft w:val="0"/>
      <w:marRight w:val="0"/>
      <w:marTop w:val="0"/>
      <w:marBottom w:val="0"/>
      <w:divBdr>
        <w:top w:val="none" w:sz="0" w:space="0" w:color="auto"/>
        <w:left w:val="none" w:sz="0" w:space="0" w:color="auto"/>
        <w:bottom w:val="none" w:sz="0" w:space="0" w:color="auto"/>
        <w:right w:val="none" w:sz="0" w:space="0" w:color="auto"/>
      </w:divBdr>
    </w:div>
    <w:div w:id="1761218031">
      <w:bodyDiv w:val="1"/>
      <w:marLeft w:val="0"/>
      <w:marRight w:val="0"/>
      <w:marTop w:val="0"/>
      <w:marBottom w:val="0"/>
      <w:divBdr>
        <w:top w:val="none" w:sz="0" w:space="0" w:color="auto"/>
        <w:left w:val="none" w:sz="0" w:space="0" w:color="auto"/>
        <w:bottom w:val="none" w:sz="0" w:space="0" w:color="auto"/>
        <w:right w:val="none" w:sz="0" w:space="0" w:color="auto"/>
      </w:divBdr>
    </w:div>
    <w:div w:id="1848515747">
      <w:bodyDiv w:val="1"/>
      <w:marLeft w:val="0"/>
      <w:marRight w:val="0"/>
      <w:marTop w:val="0"/>
      <w:marBottom w:val="0"/>
      <w:divBdr>
        <w:top w:val="none" w:sz="0" w:space="0" w:color="auto"/>
        <w:left w:val="none" w:sz="0" w:space="0" w:color="auto"/>
        <w:bottom w:val="none" w:sz="0" w:space="0" w:color="auto"/>
        <w:right w:val="none" w:sz="0" w:space="0" w:color="auto"/>
      </w:divBdr>
    </w:div>
    <w:div w:id="1866092403">
      <w:bodyDiv w:val="1"/>
      <w:marLeft w:val="0"/>
      <w:marRight w:val="0"/>
      <w:marTop w:val="0"/>
      <w:marBottom w:val="0"/>
      <w:divBdr>
        <w:top w:val="none" w:sz="0" w:space="0" w:color="auto"/>
        <w:left w:val="none" w:sz="0" w:space="0" w:color="auto"/>
        <w:bottom w:val="none" w:sz="0" w:space="0" w:color="auto"/>
        <w:right w:val="none" w:sz="0" w:space="0" w:color="auto"/>
      </w:divBdr>
    </w:div>
    <w:div w:id="1877310463">
      <w:bodyDiv w:val="1"/>
      <w:marLeft w:val="0"/>
      <w:marRight w:val="0"/>
      <w:marTop w:val="0"/>
      <w:marBottom w:val="0"/>
      <w:divBdr>
        <w:top w:val="none" w:sz="0" w:space="0" w:color="auto"/>
        <w:left w:val="none" w:sz="0" w:space="0" w:color="auto"/>
        <w:bottom w:val="none" w:sz="0" w:space="0" w:color="auto"/>
        <w:right w:val="none" w:sz="0" w:space="0" w:color="auto"/>
      </w:divBdr>
    </w:div>
    <w:div w:id="1989479025">
      <w:bodyDiv w:val="1"/>
      <w:marLeft w:val="0"/>
      <w:marRight w:val="0"/>
      <w:marTop w:val="0"/>
      <w:marBottom w:val="0"/>
      <w:divBdr>
        <w:top w:val="none" w:sz="0" w:space="0" w:color="auto"/>
        <w:left w:val="none" w:sz="0" w:space="0" w:color="auto"/>
        <w:bottom w:val="none" w:sz="0" w:space="0" w:color="auto"/>
        <w:right w:val="none" w:sz="0" w:space="0" w:color="auto"/>
      </w:divBdr>
    </w:div>
    <w:div w:id="2002535949">
      <w:bodyDiv w:val="1"/>
      <w:marLeft w:val="0"/>
      <w:marRight w:val="0"/>
      <w:marTop w:val="0"/>
      <w:marBottom w:val="0"/>
      <w:divBdr>
        <w:top w:val="none" w:sz="0" w:space="0" w:color="auto"/>
        <w:left w:val="none" w:sz="0" w:space="0" w:color="auto"/>
        <w:bottom w:val="none" w:sz="0" w:space="0" w:color="auto"/>
        <w:right w:val="none" w:sz="0" w:space="0" w:color="auto"/>
      </w:divBdr>
    </w:div>
    <w:div w:id="2007244536">
      <w:bodyDiv w:val="1"/>
      <w:marLeft w:val="0"/>
      <w:marRight w:val="0"/>
      <w:marTop w:val="0"/>
      <w:marBottom w:val="0"/>
      <w:divBdr>
        <w:top w:val="none" w:sz="0" w:space="0" w:color="auto"/>
        <w:left w:val="none" w:sz="0" w:space="0" w:color="auto"/>
        <w:bottom w:val="none" w:sz="0" w:space="0" w:color="auto"/>
        <w:right w:val="none" w:sz="0" w:space="0" w:color="auto"/>
      </w:divBdr>
    </w:div>
    <w:div w:id="2045322664">
      <w:bodyDiv w:val="1"/>
      <w:marLeft w:val="0"/>
      <w:marRight w:val="0"/>
      <w:marTop w:val="0"/>
      <w:marBottom w:val="0"/>
      <w:divBdr>
        <w:top w:val="none" w:sz="0" w:space="0" w:color="auto"/>
        <w:left w:val="none" w:sz="0" w:space="0" w:color="auto"/>
        <w:bottom w:val="none" w:sz="0" w:space="0" w:color="auto"/>
        <w:right w:val="none" w:sz="0" w:space="0" w:color="auto"/>
      </w:divBdr>
    </w:div>
    <w:div w:id="2048799622">
      <w:bodyDiv w:val="1"/>
      <w:marLeft w:val="0"/>
      <w:marRight w:val="0"/>
      <w:marTop w:val="0"/>
      <w:marBottom w:val="0"/>
      <w:divBdr>
        <w:top w:val="none" w:sz="0" w:space="0" w:color="auto"/>
        <w:left w:val="none" w:sz="0" w:space="0" w:color="auto"/>
        <w:bottom w:val="none" w:sz="0" w:space="0" w:color="auto"/>
        <w:right w:val="none" w:sz="0" w:space="0" w:color="auto"/>
      </w:divBdr>
    </w:div>
    <w:div w:id="2079740221">
      <w:bodyDiv w:val="1"/>
      <w:marLeft w:val="0"/>
      <w:marRight w:val="0"/>
      <w:marTop w:val="0"/>
      <w:marBottom w:val="0"/>
      <w:divBdr>
        <w:top w:val="none" w:sz="0" w:space="0" w:color="auto"/>
        <w:left w:val="none" w:sz="0" w:space="0" w:color="auto"/>
        <w:bottom w:val="none" w:sz="0" w:space="0" w:color="auto"/>
        <w:right w:val="none" w:sz="0" w:space="0" w:color="auto"/>
      </w:divBdr>
    </w:div>
    <w:div w:id="2103143234">
      <w:bodyDiv w:val="1"/>
      <w:marLeft w:val="0"/>
      <w:marRight w:val="0"/>
      <w:marTop w:val="0"/>
      <w:marBottom w:val="0"/>
      <w:divBdr>
        <w:top w:val="none" w:sz="0" w:space="0" w:color="auto"/>
        <w:left w:val="none" w:sz="0" w:space="0" w:color="auto"/>
        <w:bottom w:val="none" w:sz="0" w:space="0" w:color="auto"/>
        <w:right w:val="none" w:sz="0" w:space="0" w:color="auto"/>
      </w:divBdr>
    </w:div>
    <w:div w:id="2122187707">
      <w:bodyDiv w:val="1"/>
      <w:marLeft w:val="0"/>
      <w:marRight w:val="0"/>
      <w:marTop w:val="0"/>
      <w:marBottom w:val="0"/>
      <w:divBdr>
        <w:top w:val="none" w:sz="0" w:space="0" w:color="auto"/>
        <w:left w:val="none" w:sz="0" w:space="0" w:color="auto"/>
        <w:bottom w:val="none" w:sz="0" w:space="0" w:color="auto"/>
        <w:right w:val="none" w:sz="0" w:space="0" w:color="auto"/>
      </w:divBdr>
    </w:div>
    <w:div w:id="2136019785">
      <w:bodyDiv w:val="1"/>
      <w:marLeft w:val="0"/>
      <w:marRight w:val="0"/>
      <w:marTop w:val="0"/>
      <w:marBottom w:val="0"/>
      <w:divBdr>
        <w:top w:val="none" w:sz="0" w:space="0" w:color="auto"/>
        <w:left w:val="none" w:sz="0" w:space="0" w:color="auto"/>
        <w:bottom w:val="none" w:sz="0" w:space="0" w:color="auto"/>
        <w:right w:val="none" w:sz="0" w:space="0" w:color="auto"/>
      </w:divBdr>
    </w:div>
    <w:div w:id="2144810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Активи</a:t>
            </a:r>
          </a:p>
        </c:rich>
      </c:tx>
      <c:spPr>
        <a:noFill/>
        <a:ln>
          <a:noFill/>
        </a:ln>
        <a:effectLst/>
      </c:spPr>
    </c:title>
    <c:plotArea>
      <c:layout/>
      <c:barChart>
        <c:barDir val="col"/>
        <c:grouping val="clustered"/>
        <c:ser>
          <c:idx val="0"/>
          <c:order val="0"/>
          <c:tx>
            <c:strRef>
              <c:f>Лист1!$B$1</c:f>
              <c:strCache>
                <c:ptCount val="1"/>
                <c:pt idx="0">
                  <c:v>Необоротні активи</c:v>
                </c:pt>
              </c:strCache>
            </c:strRef>
          </c:tx>
          <c:spPr>
            <a:solidFill>
              <a:schemeClr val="dk1">
                <a:tint val="88500"/>
              </a:schemeClr>
            </a:solidFill>
            <a:ln>
              <a:noFill/>
            </a:ln>
            <a:effectLst/>
          </c:spPr>
          <c:cat>
            <c:numRef>
              <c:f>Лист1!$A$2:$A$4</c:f>
              <c:numCache>
                <c:formatCode>General</c:formatCode>
                <c:ptCount val="3"/>
                <c:pt idx="0">
                  <c:v>2021</c:v>
                </c:pt>
                <c:pt idx="1">
                  <c:v>2022</c:v>
                </c:pt>
                <c:pt idx="2">
                  <c:v>2023</c:v>
                </c:pt>
              </c:numCache>
            </c:numRef>
          </c:cat>
          <c:val>
            <c:numRef>
              <c:f>Лист1!$B$2:$B$4</c:f>
              <c:numCache>
                <c:formatCode>General</c:formatCode>
                <c:ptCount val="3"/>
                <c:pt idx="0">
                  <c:v>26446223</c:v>
                </c:pt>
                <c:pt idx="1">
                  <c:v>23390738</c:v>
                </c:pt>
                <c:pt idx="2">
                  <c:v>24655291</c:v>
                </c:pt>
              </c:numCache>
            </c:numRef>
          </c:val>
          <c:extLst xmlns:c16r2="http://schemas.microsoft.com/office/drawing/2015/06/chart">
            <c:ext xmlns:c16="http://schemas.microsoft.com/office/drawing/2014/chart" uri="{C3380CC4-5D6E-409C-BE32-E72D297353CC}">
              <c16:uniqueId val="{00000000-A971-4E1E-96FC-CD9F5609AC88}"/>
            </c:ext>
          </c:extLst>
        </c:ser>
        <c:ser>
          <c:idx val="1"/>
          <c:order val="1"/>
          <c:tx>
            <c:strRef>
              <c:f>Лист1!$C$1</c:f>
              <c:strCache>
                <c:ptCount val="1"/>
                <c:pt idx="0">
                  <c:v>Оборотні активи</c:v>
                </c:pt>
              </c:strCache>
            </c:strRef>
          </c:tx>
          <c:spPr>
            <a:solidFill>
              <a:schemeClr val="dk1">
                <a:tint val="55000"/>
              </a:schemeClr>
            </a:solidFill>
            <a:ln>
              <a:noFill/>
            </a:ln>
            <a:effectLst/>
          </c:spPr>
          <c:cat>
            <c:numRef>
              <c:f>Лист1!$A$2:$A$4</c:f>
              <c:numCache>
                <c:formatCode>General</c:formatCode>
                <c:ptCount val="3"/>
                <c:pt idx="0">
                  <c:v>2021</c:v>
                </c:pt>
                <c:pt idx="1">
                  <c:v>2022</c:v>
                </c:pt>
                <c:pt idx="2">
                  <c:v>2023</c:v>
                </c:pt>
              </c:numCache>
            </c:numRef>
          </c:cat>
          <c:val>
            <c:numRef>
              <c:f>Лист1!$C$2:$C$4</c:f>
              <c:numCache>
                <c:formatCode>General</c:formatCode>
                <c:ptCount val="3"/>
                <c:pt idx="0">
                  <c:v>15949226</c:v>
                </c:pt>
                <c:pt idx="1">
                  <c:v>1789662</c:v>
                </c:pt>
                <c:pt idx="2">
                  <c:v>22832801</c:v>
                </c:pt>
              </c:numCache>
            </c:numRef>
          </c:val>
          <c:extLst xmlns:c16r2="http://schemas.microsoft.com/office/drawing/2015/06/chart">
            <c:ext xmlns:c16="http://schemas.microsoft.com/office/drawing/2014/chart" uri="{C3380CC4-5D6E-409C-BE32-E72D297353CC}">
              <c16:uniqueId val="{00000001-A971-4E1E-96FC-CD9F5609AC88}"/>
            </c:ext>
          </c:extLst>
        </c:ser>
        <c:gapWidth val="219"/>
        <c:overlap val="-27"/>
        <c:axId val="102359808"/>
        <c:axId val="102361344"/>
      </c:barChart>
      <c:lineChart>
        <c:grouping val="standard"/>
        <c:ser>
          <c:idx val="2"/>
          <c:order val="2"/>
          <c:tx>
            <c:strRef>
              <c:f>Лист1!$D$1</c:f>
              <c:strCache>
                <c:ptCount val="1"/>
                <c:pt idx="0">
                  <c:v>Зміна, %</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Лист1!$D$2:$D$4</c:f>
              <c:numCache>
                <c:formatCode>0.0%</c:formatCode>
                <c:ptCount val="3"/>
                <c:pt idx="0">
                  <c:v>0.18900000000000006</c:v>
                </c:pt>
                <c:pt idx="1">
                  <c:v>-2.4000000000000007E-2</c:v>
                </c:pt>
                <c:pt idx="2">
                  <c:v>0.14800000000000005</c:v>
                </c:pt>
              </c:numCache>
            </c:numRef>
          </c:val>
          <c:extLst xmlns:c16r2="http://schemas.microsoft.com/office/drawing/2015/06/chart">
            <c:ext xmlns:c16="http://schemas.microsoft.com/office/drawing/2014/chart" uri="{C3380CC4-5D6E-409C-BE32-E72D297353CC}">
              <c16:uniqueId val="{00000002-A971-4E1E-96FC-CD9F5609AC88}"/>
            </c:ext>
          </c:extLst>
        </c:ser>
        <c:marker val="1"/>
        <c:axId val="102364672"/>
        <c:axId val="102363136"/>
      </c:lineChart>
      <c:catAx>
        <c:axId val="10235980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2361344"/>
        <c:crosses val="autoZero"/>
        <c:auto val="1"/>
        <c:lblAlgn val="ctr"/>
        <c:lblOffset val="100"/>
      </c:catAx>
      <c:valAx>
        <c:axId val="1023613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2359808"/>
        <c:crosses val="autoZero"/>
        <c:crossBetween val="between"/>
      </c:valAx>
      <c:valAx>
        <c:axId val="102363136"/>
        <c:scaling>
          <c:orientation val="minMax"/>
        </c:scaling>
        <c:axPos val="r"/>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2364672"/>
        <c:crosses val="max"/>
        <c:crossBetween val="between"/>
      </c:valAx>
      <c:catAx>
        <c:axId val="102364672"/>
        <c:scaling>
          <c:orientation val="minMax"/>
        </c:scaling>
        <c:delete val="1"/>
        <c:axPos val="b"/>
        <c:numFmt formatCode="General" sourceLinked="1"/>
        <c:tickLblPos val="none"/>
        <c:crossAx val="102363136"/>
        <c:crosses val="autoZero"/>
        <c:auto val="1"/>
        <c:lblAlgn val="ctr"/>
        <c:lblOffset val="100"/>
      </c:cat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lang val="ru-RU"/>
  <c:style val="1"/>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Пасиви</a:t>
            </a:r>
          </a:p>
        </c:rich>
      </c:tx>
      <c:spPr>
        <a:noFill/>
        <a:ln>
          <a:noFill/>
        </a:ln>
        <a:effectLst/>
      </c:spPr>
    </c:title>
    <c:plotArea>
      <c:layout/>
      <c:barChart>
        <c:barDir val="col"/>
        <c:grouping val="clustered"/>
        <c:ser>
          <c:idx val="0"/>
          <c:order val="0"/>
          <c:tx>
            <c:strRef>
              <c:f>Лист1!$B$1</c:f>
              <c:strCache>
                <c:ptCount val="1"/>
                <c:pt idx="0">
                  <c:v>Власний капітал</c:v>
                </c:pt>
              </c:strCache>
            </c:strRef>
          </c:tx>
          <c:spPr>
            <a:solidFill>
              <a:schemeClr val="dk1">
                <a:tint val="88500"/>
              </a:schemeClr>
            </a:solidFill>
            <a:ln>
              <a:noFill/>
            </a:ln>
            <a:effectLst/>
          </c:spPr>
          <c:cat>
            <c:numRef>
              <c:f>Лист1!$A$2:$A$4</c:f>
              <c:numCache>
                <c:formatCode>General</c:formatCode>
                <c:ptCount val="3"/>
                <c:pt idx="0">
                  <c:v>2021</c:v>
                </c:pt>
                <c:pt idx="1">
                  <c:v>2022</c:v>
                </c:pt>
                <c:pt idx="2">
                  <c:v>2023</c:v>
                </c:pt>
              </c:numCache>
            </c:numRef>
          </c:cat>
          <c:val>
            <c:numRef>
              <c:f>Лист1!$B$2:$B$4</c:f>
              <c:numCache>
                <c:formatCode>General</c:formatCode>
                <c:ptCount val="3"/>
                <c:pt idx="0">
                  <c:v>4530807</c:v>
                </c:pt>
                <c:pt idx="1">
                  <c:v>5263942</c:v>
                </c:pt>
                <c:pt idx="2">
                  <c:v>4545998</c:v>
                </c:pt>
              </c:numCache>
            </c:numRef>
          </c:val>
          <c:extLst xmlns:c16r2="http://schemas.microsoft.com/office/drawing/2015/06/chart">
            <c:ext xmlns:c16="http://schemas.microsoft.com/office/drawing/2014/chart" uri="{C3380CC4-5D6E-409C-BE32-E72D297353CC}">
              <c16:uniqueId val="{00000000-E18D-421F-8FC1-E90F5B8532DA}"/>
            </c:ext>
          </c:extLst>
        </c:ser>
        <c:ser>
          <c:idx val="1"/>
          <c:order val="1"/>
          <c:tx>
            <c:strRef>
              <c:f>Лист1!$C$1</c:f>
              <c:strCache>
                <c:ptCount val="1"/>
                <c:pt idx="0">
                  <c:v>Довгострокові зобов’язання</c:v>
                </c:pt>
              </c:strCache>
            </c:strRef>
          </c:tx>
          <c:spPr>
            <a:solidFill>
              <a:schemeClr val="dk1">
                <a:tint val="55000"/>
              </a:schemeClr>
            </a:solidFill>
            <a:ln>
              <a:noFill/>
            </a:ln>
            <a:effectLst/>
          </c:spPr>
          <c:cat>
            <c:numRef>
              <c:f>Лист1!$A$2:$A$4</c:f>
              <c:numCache>
                <c:formatCode>General</c:formatCode>
                <c:ptCount val="3"/>
                <c:pt idx="0">
                  <c:v>2021</c:v>
                </c:pt>
                <c:pt idx="1">
                  <c:v>2022</c:v>
                </c:pt>
                <c:pt idx="2">
                  <c:v>2023</c:v>
                </c:pt>
              </c:numCache>
            </c:numRef>
          </c:cat>
          <c:val>
            <c:numRef>
              <c:f>Лист1!$C$2:$C$4</c:f>
              <c:numCache>
                <c:formatCode>General</c:formatCode>
                <c:ptCount val="3"/>
                <c:pt idx="0">
                  <c:v>9875245</c:v>
                </c:pt>
                <c:pt idx="1">
                  <c:v>8859351</c:v>
                </c:pt>
                <c:pt idx="2">
                  <c:v>8672402</c:v>
                </c:pt>
              </c:numCache>
            </c:numRef>
          </c:val>
          <c:extLst xmlns:c16r2="http://schemas.microsoft.com/office/drawing/2015/06/chart">
            <c:ext xmlns:c16="http://schemas.microsoft.com/office/drawing/2014/chart" uri="{C3380CC4-5D6E-409C-BE32-E72D297353CC}">
              <c16:uniqueId val="{00000001-E18D-421F-8FC1-E90F5B8532DA}"/>
            </c:ext>
          </c:extLst>
        </c:ser>
        <c:ser>
          <c:idx val="2"/>
          <c:order val="2"/>
          <c:tx>
            <c:strRef>
              <c:f>Лист1!$D$1</c:f>
              <c:strCache>
                <c:ptCount val="1"/>
                <c:pt idx="0">
                  <c:v>Поточні зобов’язання</c:v>
                </c:pt>
              </c:strCache>
            </c:strRef>
          </c:tx>
          <c:spPr>
            <a:solidFill>
              <a:schemeClr val="dk1">
                <a:tint val="75000"/>
              </a:schemeClr>
            </a:solidFill>
            <a:ln>
              <a:noFill/>
            </a:ln>
            <a:effectLst/>
          </c:spPr>
          <c:cat>
            <c:numRef>
              <c:f>Лист1!$A$2:$A$4</c:f>
              <c:numCache>
                <c:formatCode>General</c:formatCode>
                <c:ptCount val="3"/>
                <c:pt idx="0">
                  <c:v>2021</c:v>
                </c:pt>
                <c:pt idx="1">
                  <c:v>2022</c:v>
                </c:pt>
                <c:pt idx="2">
                  <c:v>2023</c:v>
                </c:pt>
              </c:numCache>
            </c:numRef>
          </c:cat>
          <c:val>
            <c:numRef>
              <c:f>Лист1!$D$2:$D$4</c:f>
              <c:numCache>
                <c:formatCode>General</c:formatCode>
                <c:ptCount val="3"/>
                <c:pt idx="0">
                  <c:v>27989397</c:v>
                </c:pt>
                <c:pt idx="1">
                  <c:v>27257107</c:v>
                </c:pt>
                <c:pt idx="2">
                  <c:v>34289242</c:v>
                </c:pt>
              </c:numCache>
            </c:numRef>
          </c:val>
          <c:extLst xmlns:c16r2="http://schemas.microsoft.com/office/drawing/2015/06/chart">
            <c:ext xmlns:c16="http://schemas.microsoft.com/office/drawing/2014/chart" uri="{C3380CC4-5D6E-409C-BE32-E72D297353CC}">
              <c16:uniqueId val="{00000002-E18D-421F-8FC1-E90F5B8532DA}"/>
            </c:ext>
          </c:extLst>
        </c:ser>
        <c:axId val="106361216"/>
        <c:axId val="106362752"/>
      </c:barChart>
      <c:lineChart>
        <c:grouping val="standard"/>
        <c:ser>
          <c:idx val="3"/>
          <c:order val="3"/>
          <c:tx>
            <c:strRef>
              <c:f>Лист1!$E$1</c:f>
              <c:strCache>
                <c:ptCount val="1"/>
                <c:pt idx="0">
                  <c:v>Зміна, %</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Лист1!$E$2:$E$4</c:f>
              <c:numCache>
                <c:formatCode>0.0%</c:formatCode>
                <c:ptCount val="3"/>
                <c:pt idx="0">
                  <c:v>0.18900000000000006</c:v>
                </c:pt>
                <c:pt idx="1">
                  <c:v>-2.4E-2</c:v>
                </c:pt>
                <c:pt idx="2">
                  <c:v>0.14800000000000005</c:v>
                </c:pt>
              </c:numCache>
            </c:numRef>
          </c:val>
          <c:extLst xmlns:c16r2="http://schemas.microsoft.com/office/drawing/2015/06/chart">
            <c:ext xmlns:c16="http://schemas.microsoft.com/office/drawing/2014/chart" uri="{C3380CC4-5D6E-409C-BE32-E72D297353CC}">
              <c16:uniqueId val="{00000003-E18D-421F-8FC1-E90F5B8532DA}"/>
            </c:ext>
          </c:extLst>
        </c:ser>
        <c:marker val="1"/>
        <c:axId val="106501248"/>
        <c:axId val="106364288"/>
      </c:lineChart>
      <c:catAx>
        <c:axId val="10636121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6362752"/>
        <c:crosses val="autoZero"/>
        <c:auto val="1"/>
        <c:lblAlgn val="ctr"/>
        <c:lblOffset val="100"/>
      </c:catAx>
      <c:valAx>
        <c:axId val="1063627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6361216"/>
        <c:crosses val="autoZero"/>
        <c:crossBetween val="between"/>
      </c:valAx>
      <c:valAx>
        <c:axId val="106364288"/>
        <c:scaling>
          <c:orientation val="minMax"/>
        </c:scaling>
        <c:axPos val="r"/>
        <c:numFmt formatCode="0.0%" sourceLinked="1"/>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6501248"/>
        <c:crosses val="max"/>
        <c:crossBetween val="between"/>
      </c:valAx>
      <c:catAx>
        <c:axId val="106501248"/>
        <c:scaling>
          <c:orientation val="minMax"/>
        </c:scaling>
        <c:delete val="1"/>
        <c:axPos val="b"/>
        <c:numFmt formatCode="General" sourceLinked="1"/>
        <c:tickLblPos val="none"/>
        <c:crossAx val="106364288"/>
        <c:crosses val="autoZero"/>
        <c:auto val="1"/>
        <c:lblAlgn val="ctr"/>
        <c:lblOffset val="100"/>
      </c:cat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lgn="just">
        <a:defRPr sz="1200">
          <a:latin typeface="Times New Roman" panose="02020603050405020304" pitchFamily="18" charset="0"/>
          <a:cs typeface="Times New Roman" panose="02020603050405020304"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273846153846164"/>
          <c:y val="6.2106876640419952E-2"/>
          <c:w val="0.83190551181102368"/>
          <c:h val="0.69831979002624656"/>
        </c:manualLayout>
      </c:layout>
      <c:barChart>
        <c:barDir val="col"/>
        <c:grouping val="clustered"/>
        <c:ser>
          <c:idx val="0"/>
          <c:order val="0"/>
          <c:tx>
            <c:strRef>
              <c:f>Лист1!$B$1</c:f>
              <c:strCache>
                <c:ptCount val="1"/>
                <c:pt idx="0">
                  <c:v>Виручка від реалізації валової продукції, тис. грн.</c:v>
                </c:pt>
              </c:strCache>
            </c:strRef>
          </c:tx>
          <c:spPr>
            <a:solidFill>
              <a:schemeClr val="accent1"/>
            </a:solidFill>
            <a:ln>
              <a:noFill/>
            </a:ln>
            <a:effectLst/>
          </c:spP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Лист1!$B$2:$B$4</c:f>
              <c:numCache>
                <c:formatCode>General</c:formatCode>
                <c:ptCount val="3"/>
                <c:pt idx="0">
                  <c:v>148745255</c:v>
                </c:pt>
                <c:pt idx="1">
                  <c:v>148332869</c:v>
                </c:pt>
                <c:pt idx="2">
                  <c:v>181089665</c:v>
                </c:pt>
              </c:numCache>
            </c:numRef>
          </c:val>
          <c:extLst xmlns:c16r2="http://schemas.microsoft.com/office/drawing/2015/06/chart">
            <c:ext xmlns:c16="http://schemas.microsoft.com/office/drawing/2014/chart" uri="{C3380CC4-5D6E-409C-BE32-E72D297353CC}">
              <c16:uniqueId val="{00000000-FF49-4FF5-8524-FE10CB631DBD}"/>
            </c:ext>
          </c:extLst>
        </c:ser>
        <c:ser>
          <c:idx val="1"/>
          <c:order val="1"/>
          <c:tx>
            <c:strRef>
              <c:f>Лист1!$C$1</c:f>
              <c:strCache>
                <c:ptCount val="1"/>
                <c:pt idx="0">
                  <c:v>Чистий прибуток, тис. грн.</c:v>
                </c:pt>
              </c:strCache>
            </c:strRef>
          </c:tx>
          <c:spPr>
            <a:solidFill>
              <a:schemeClr val="accent3"/>
            </a:solidFill>
            <a:ln>
              <a:noFill/>
            </a:ln>
            <a:effectLst/>
          </c:spPr>
          <c:dLbls>
            <c:dLbl>
              <c:idx val="2"/>
              <c:layout>
                <c:manualLayout>
                  <c:x val="1.0256410256410105E-2"/>
                  <c:y val="0.1373559883961874"/>
                </c:manualLayout>
              </c:layout>
              <c:dLblPos val="outEnd"/>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F49-4FF5-8524-FE10CB631DBD}"/>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2021</c:v>
                </c:pt>
                <c:pt idx="1">
                  <c:v>2022</c:v>
                </c:pt>
                <c:pt idx="2">
                  <c:v>2023</c:v>
                </c:pt>
              </c:numCache>
            </c:numRef>
          </c:cat>
          <c:val>
            <c:numRef>
              <c:f>Лист1!$C$2:$C$4</c:f>
              <c:numCache>
                <c:formatCode>General</c:formatCode>
                <c:ptCount val="3"/>
                <c:pt idx="0">
                  <c:v>8328888</c:v>
                </c:pt>
                <c:pt idx="1">
                  <c:v>2811382</c:v>
                </c:pt>
                <c:pt idx="2">
                  <c:v>-434253</c:v>
                </c:pt>
              </c:numCache>
            </c:numRef>
          </c:val>
          <c:extLst xmlns:c16r2="http://schemas.microsoft.com/office/drawing/2015/06/chart">
            <c:ext xmlns:c16="http://schemas.microsoft.com/office/drawing/2014/chart" uri="{C3380CC4-5D6E-409C-BE32-E72D297353CC}">
              <c16:uniqueId val="{00000002-FF49-4FF5-8524-FE10CB631DBD}"/>
            </c:ext>
          </c:extLst>
        </c:ser>
        <c:gapWidth val="219"/>
        <c:overlap val="-27"/>
        <c:axId val="102474496"/>
        <c:axId val="102476032"/>
      </c:barChart>
      <c:catAx>
        <c:axId val="10247449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2476032"/>
        <c:crosses val="autoZero"/>
        <c:auto val="1"/>
        <c:lblAlgn val="ctr"/>
        <c:lblOffset val="100"/>
      </c:catAx>
      <c:valAx>
        <c:axId val="10247603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24744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1CB5F-0A78-4DAF-BAA1-BD78601CF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17944</Words>
  <Characters>102281</Characters>
  <Application>Microsoft Office Word</Application>
  <DocSecurity>0</DocSecurity>
  <Lines>852</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119986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churkina.irina0403@gmail.com</dc:creator>
  <cp:lastModifiedBy>user</cp:lastModifiedBy>
  <cp:revision>3</cp:revision>
  <dcterms:created xsi:type="dcterms:W3CDTF">2024-12-23T10:03:00Z</dcterms:created>
  <dcterms:modified xsi:type="dcterms:W3CDTF">2024-12-23T10:03:00Z</dcterms:modified>
</cp:coreProperties>
</file>