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7E82" w:rsidRPr="00F22EDD" w:rsidRDefault="00277E82" w:rsidP="00277E82">
      <w:pPr>
        <w:pBdr>
          <w:bottom w:val="single" w:sz="4" w:space="1" w:color="auto"/>
        </w:pBdr>
        <w:ind w:hanging="40"/>
        <w:jc w:val="center"/>
        <w:rPr>
          <w:sz w:val="28"/>
          <w:szCs w:val="28"/>
        </w:rPr>
      </w:pPr>
      <w:r w:rsidRPr="00F22EDD">
        <w:rPr>
          <w:sz w:val="28"/>
          <w:szCs w:val="28"/>
        </w:rPr>
        <w:t>Одеський національний університет імені І. І. Мечникова</w:t>
      </w:r>
    </w:p>
    <w:p w:rsidR="00277E82" w:rsidRPr="00F22EDD" w:rsidRDefault="00277E82" w:rsidP="00277E82">
      <w:pPr>
        <w:spacing w:before="0" w:line="240" w:lineRule="auto"/>
        <w:ind w:hanging="40"/>
        <w:jc w:val="center"/>
        <w:rPr>
          <w:sz w:val="20"/>
          <w:szCs w:val="20"/>
        </w:rPr>
      </w:pPr>
      <w:r w:rsidRPr="00F22EDD">
        <w:rPr>
          <w:sz w:val="20"/>
          <w:szCs w:val="20"/>
        </w:rPr>
        <w:t>(повне найменування вищого навчального закладу)</w:t>
      </w:r>
    </w:p>
    <w:p w:rsidR="00277E82" w:rsidRPr="00F22EDD" w:rsidRDefault="00277E82" w:rsidP="00277E82">
      <w:pPr>
        <w:pBdr>
          <w:bottom w:val="single" w:sz="4" w:space="1" w:color="auto"/>
        </w:pBdr>
        <w:tabs>
          <w:tab w:val="left" w:pos="2835"/>
        </w:tabs>
        <w:spacing w:before="240"/>
        <w:ind w:hanging="40"/>
        <w:jc w:val="center"/>
        <w:rPr>
          <w:sz w:val="28"/>
          <w:szCs w:val="28"/>
        </w:rPr>
      </w:pPr>
      <w:r w:rsidRPr="00F22EDD">
        <w:rPr>
          <w:sz w:val="28"/>
          <w:szCs w:val="28"/>
        </w:rPr>
        <w:t>Факультет математики, фізики та інформаційних технологій</w:t>
      </w:r>
    </w:p>
    <w:p w:rsidR="00277E82" w:rsidRPr="00F22EDD" w:rsidRDefault="00277E82" w:rsidP="00277E82">
      <w:pPr>
        <w:spacing w:before="0" w:line="240" w:lineRule="auto"/>
        <w:ind w:hanging="40"/>
        <w:jc w:val="center"/>
        <w:rPr>
          <w:sz w:val="20"/>
          <w:szCs w:val="20"/>
        </w:rPr>
      </w:pPr>
      <w:r w:rsidRPr="00F22EDD">
        <w:rPr>
          <w:sz w:val="20"/>
          <w:szCs w:val="20"/>
        </w:rPr>
        <w:t>(повне найменування інституту/факультету)</w:t>
      </w:r>
    </w:p>
    <w:p w:rsidR="009C42F2" w:rsidRPr="009C42F2" w:rsidRDefault="009C42F2" w:rsidP="009C42F2">
      <w:pPr>
        <w:widowControl/>
        <w:pBdr>
          <w:bottom w:val="single" w:sz="4" w:space="1" w:color="auto"/>
        </w:pBdr>
        <w:autoSpaceDE/>
        <w:autoSpaceDN/>
        <w:adjustRightInd/>
        <w:spacing w:before="240" w:line="240" w:lineRule="auto"/>
        <w:ind w:left="0" w:firstLine="0"/>
        <w:jc w:val="center"/>
        <w:rPr>
          <w:sz w:val="28"/>
          <w:szCs w:val="28"/>
        </w:rPr>
      </w:pPr>
      <w:r w:rsidRPr="009C42F2">
        <w:rPr>
          <w:sz w:val="28"/>
          <w:szCs w:val="28"/>
          <w:lang w:val="ru-RU"/>
        </w:rPr>
        <w:t xml:space="preserve">Кафедра </w:t>
      </w:r>
      <w:r w:rsidRPr="009C42F2">
        <w:rPr>
          <w:sz w:val="28"/>
          <w:szCs w:val="28"/>
        </w:rPr>
        <w:t>загальної фізики і фізики теплоенергетичних та хімічних процесів</w:t>
      </w: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0" w:firstLine="0"/>
        <w:jc w:val="center"/>
        <w:rPr>
          <w:sz w:val="20"/>
          <w:szCs w:val="20"/>
          <w:lang w:val="ru-RU"/>
        </w:rPr>
      </w:pPr>
      <w:r w:rsidRPr="009C42F2">
        <w:rPr>
          <w:sz w:val="20"/>
          <w:szCs w:val="20"/>
          <w:lang w:val="ru-RU"/>
        </w:rPr>
        <w:t>(повна назва кафедри)</w:t>
      </w:r>
    </w:p>
    <w:p w:rsidR="00277E82" w:rsidRPr="00F22EDD" w:rsidRDefault="00277E82" w:rsidP="00277E82">
      <w:pPr>
        <w:ind w:hanging="40"/>
        <w:rPr>
          <w:b/>
          <w:spacing w:val="60"/>
          <w:sz w:val="28"/>
          <w:szCs w:val="28"/>
        </w:rPr>
      </w:pPr>
    </w:p>
    <w:p w:rsidR="00277E82" w:rsidRPr="00F22EDD" w:rsidRDefault="00277E82" w:rsidP="00277E82">
      <w:pPr>
        <w:ind w:hanging="40"/>
        <w:rPr>
          <w:b/>
          <w:spacing w:val="60"/>
          <w:sz w:val="28"/>
          <w:szCs w:val="28"/>
        </w:rPr>
      </w:pP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0" w:firstLine="0"/>
        <w:jc w:val="center"/>
        <w:rPr>
          <w:b/>
          <w:spacing w:val="60"/>
          <w:sz w:val="32"/>
          <w:szCs w:val="32"/>
          <w:lang w:val="ru-RU"/>
        </w:rPr>
      </w:pPr>
      <w:r w:rsidRPr="009C42F2">
        <w:rPr>
          <w:b/>
          <w:spacing w:val="60"/>
          <w:sz w:val="32"/>
          <w:szCs w:val="32"/>
          <w:lang w:val="ru-RU"/>
        </w:rPr>
        <w:t>Дипломна робота</w:t>
      </w:r>
    </w:p>
    <w:p w:rsidR="009C42F2" w:rsidRPr="009C42F2" w:rsidRDefault="009C42F2" w:rsidP="009C42F2">
      <w:pPr>
        <w:widowControl/>
        <w:pBdr>
          <w:bottom w:val="single" w:sz="4" w:space="1" w:color="auto"/>
        </w:pBdr>
        <w:autoSpaceDE/>
        <w:autoSpaceDN/>
        <w:adjustRightInd/>
        <w:spacing w:before="240" w:line="240" w:lineRule="auto"/>
        <w:ind w:left="1134" w:right="850" w:firstLine="0"/>
        <w:jc w:val="center"/>
        <w:rPr>
          <w:sz w:val="28"/>
          <w:szCs w:val="28"/>
        </w:rPr>
      </w:pPr>
      <w:r w:rsidRPr="009C42F2">
        <w:rPr>
          <w:sz w:val="28"/>
          <w:szCs w:val="28"/>
        </w:rPr>
        <w:t>магістра</w:t>
      </w: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0" w:firstLine="0"/>
        <w:jc w:val="center"/>
        <w:rPr>
          <w:sz w:val="20"/>
          <w:szCs w:val="20"/>
        </w:rPr>
      </w:pPr>
      <w:r w:rsidRPr="009C42F2">
        <w:rPr>
          <w:sz w:val="20"/>
          <w:szCs w:val="20"/>
          <w:lang w:val="ru-RU"/>
        </w:rPr>
        <w:t>(</w:t>
      </w:r>
      <w:r w:rsidRPr="009C42F2">
        <w:rPr>
          <w:sz w:val="20"/>
          <w:szCs w:val="20"/>
        </w:rPr>
        <w:t>ступінь вищої освіти</w:t>
      </w:r>
      <w:r w:rsidRPr="009C42F2">
        <w:rPr>
          <w:sz w:val="20"/>
          <w:szCs w:val="20"/>
          <w:lang w:val="ru-RU"/>
        </w:rPr>
        <w:t>)</w:t>
      </w:r>
    </w:p>
    <w:p w:rsidR="00277E82" w:rsidRPr="00F22EDD" w:rsidRDefault="00277E82" w:rsidP="00277E82">
      <w:pPr>
        <w:jc w:val="center"/>
        <w:rPr>
          <w:sz w:val="20"/>
          <w:szCs w:val="20"/>
        </w:rPr>
      </w:pPr>
    </w:p>
    <w:p w:rsidR="00277E82" w:rsidRPr="00F22EDD" w:rsidRDefault="00277E82" w:rsidP="00277E82">
      <w:pPr>
        <w:tabs>
          <w:tab w:val="right" w:pos="9355"/>
        </w:tabs>
        <w:jc w:val="center"/>
        <w:rPr>
          <w:sz w:val="28"/>
          <w:szCs w:val="28"/>
        </w:rPr>
      </w:pPr>
    </w:p>
    <w:p w:rsidR="00277E82" w:rsidRPr="00F22EDD" w:rsidRDefault="00277E82" w:rsidP="00277E8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center"/>
        <w:rPr>
          <w:b/>
          <w:sz w:val="28"/>
          <w:szCs w:val="28"/>
        </w:rPr>
      </w:pPr>
      <w:r w:rsidRPr="00F22EDD">
        <w:rPr>
          <w:sz w:val="28"/>
          <w:szCs w:val="28"/>
        </w:rPr>
        <w:t xml:space="preserve">на тему: </w:t>
      </w:r>
      <w:r w:rsidR="00134914">
        <w:rPr>
          <w:b/>
          <w:sz w:val="28"/>
          <w:szCs w:val="28"/>
        </w:rPr>
        <w:t xml:space="preserve">« Вплив параметрів нативних та модельних воднопротеїнових систем на їх структурування </w:t>
      </w:r>
      <w:r w:rsidRPr="00CC342D">
        <w:rPr>
          <w:b/>
          <w:sz w:val="28"/>
          <w:szCs w:val="28"/>
        </w:rPr>
        <w:t>»</w:t>
      </w:r>
    </w:p>
    <w:p w:rsidR="00277E82" w:rsidRPr="00CC342D" w:rsidRDefault="00277E82" w:rsidP="00277E82">
      <w:pPr>
        <w:tabs>
          <w:tab w:val="right" w:pos="9355"/>
        </w:tabs>
        <w:jc w:val="center"/>
        <w:rPr>
          <w:b/>
          <w:sz w:val="24"/>
          <w:szCs w:val="24"/>
        </w:rPr>
      </w:pPr>
      <w:r w:rsidRPr="00CC342D">
        <w:rPr>
          <w:b/>
          <w:sz w:val="24"/>
          <w:szCs w:val="24"/>
        </w:rPr>
        <w:t>«</w:t>
      </w:r>
      <w:r w:rsidR="009201DD">
        <w:rPr>
          <w:rStyle w:val="tlid-translation"/>
          <w:sz w:val="24"/>
          <w:szCs w:val="24"/>
        </w:rPr>
        <w:t xml:space="preserve"> </w:t>
      </w:r>
      <w:r w:rsidR="009201DD">
        <w:rPr>
          <w:rStyle w:val="tlid-translation"/>
          <w:sz w:val="24"/>
          <w:szCs w:val="24"/>
          <w:lang w:val="en-US"/>
        </w:rPr>
        <w:t xml:space="preserve">Influence of native and model systems parameters on their modeling </w:t>
      </w:r>
      <w:r w:rsidRPr="00CC342D">
        <w:rPr>
          <w:b/>
          <w:sz w:val="24"/>
          <w:szCs w:val="24"/>
        </w:rPr>
        <w:t>»</w:t>
      </w:r>
    </w:p>
    <w:p w:rsidR="00277E82" w:rsidRPr="00F22EDD" w:rsidRDefault="00277E82" w:rsidP="00277E82">
      <w:pPr>
        <w:tabs>
          <w:tab w:val="right" w:pos="9355"/>
        </w:tabs>
        <w:spacing w:before="0" w:line="240" w:lineRule="auto"/>
        <w:ind w:left="0" w:firstLine="0"/>
        <w:rPr>
          <w:sz w:val="24"/>
          <w:szCs w:val="24"/>
          <w:u w:val="single"/>
        </w:rPr>
      </w:pPr>
    </w:p>
    <w:p w:rsidR="00277E82" w:rsidRPr="00F22EDD" w:rsidRDefault="00277E82" w:rsidP="00277E82">
      <w:pPr>
        <w:tabs>
          <w:tab w:val="right" w:pos="9355"/>
        </w:tabs>
        <w:spacing w:before="0" w:line="240" w:lineRule="auto"/>
        <w:ind w:left="0" w:firstLine="0"/>
        <w:rPr>
          <w:sz w:val="24"/>
          <w:szCs w:val="24"/>
          <w:u w:val="single"/>
        </w:rPr>
      </w:pPr>
    </w:p>
    <w:p w:rsidR="00277E82" w:rsidRPr="00F22EDD" w:rsidRDefault="00277E82" w:rsidP="00277E82">
      <w:pPr>
        <w:tabs>
          <w:tab w:val="right" w:pos="9355"/>
        </w:tabs>
        <w:spacing w:before="0" w:line="240" w:lineRule="auto"/>
        <w:ind w:left="0" w:firstLine="0"/>
        <w:rPr>
          <w:sz w:val="24"/>
          <w:szCs w:val="24"/>
          <w:u w:val="single"/>
        </w:rPr>
      </w:pP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0" w:firstLine="0"/>
        <w:jc w:val="left"/>
        <w:rPr>
          <w:sz w:val="28"/>
          <w:szCs w:val="28"/>
        </w:rPr>
      </w:pPr>
      <w:r w:rsidRPr="000B3940">
        <w:rPr>
          <w:sz w:val="28"/>
          <w:szCs w:val="28"/>
          <w:lang w:val="en-US"/>
        </w:rPr>
        <w:t xml:space="preserve">                                 </w:t>
      </w:r>
      <w:r w:rsidRPr="009C42F2">
        <w:rPr>
          <w:sz w:val="28"/>
          <w:szCs w:val="28"/>
        </w:rPr>
        <w:t xml:space="preserve">  </w:t>
      </w:r>
      <w:r w:rsidRPr="009C42F2">
        <w:rPr>
          <w:sz w:val="28"/>
          <w:szCs w:val="28"/>
          <w:lang w:val="ru-RU"/>
        </w:rPr>
        <w:t>Викона</w:t>
      </w:r>
      <w:r w:rsidRPr="009C42F2">
        <w:rPr>
          <w:sz w:val="28"/>
          <w:szCs w:val="28"/>
        </w:rPr>
        <w:t>ла</w:t>
      </w:r>
      <w:r w:rsidRPr="009C42F2">
        <w:rPr>
          <w:sz w:val="28"/>
          <w:szCs w:val="28"/>
          <w:lang w:val="ru-RU"/>
        </w:rPr>
        <w:t>: студент</w:t>
      </w:r>
      <w:r w:rsidRPr="009C42F2">
        <w:rPr>
          <w:sz w:val="28"/>
          <w:szCs w:val="28"/>
        </w:rPr>
        <w:t xml:space="preserve">ка </w:t>
      </w:r>
      <w:r w:rsidRPr="009C42F2">
        <w:rPr>
          <w:sz w:val="28"/>
          <w:szCs w:val="28"/>
          <w:lang w:val="ru-RU"/>
        </w:rPr>
        <w:t>денної форми навчання</w:t>
      </w: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0" w:firstLine="0"/>
        <w:jc w:val="left"/>
        <w:rPr>
          <w:sz w:val="28"/>
          <w:szCs w:val="28"/>
        </w:rPr>
      </w:pPr>
      <w:r w:rsidRPr="009C42F2">
        <w:rPr>
          <w:sz w:val="28"/>
          <w:szCs w:val="28"/>
        </w:rPr>
        <w:t xml:space="preserve">                                   спеціальність: 105- прикладна фізика та наноматеріали</w:t>
      </w: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0" w:firstLine="0"/>
        <w:jc w:val="left"/>
        <w:rPr>
          <w:sz w:val="20"/>
          <w:szCs w:val="20"/>
        </w:rPr>
      </w:pPr>
      <w:r w:rsidRPr="009C42F2">
        <w:rPr>
          <w:sz w:val="28"/>
          <w:szCs w:val="28"/>
        </w:rPr>
        <w:t xml:space="preserve">                                   </w:t>
      </w:r>
      <w:r w:rsidR="002D4488">
        <w:rPr>
          <w:sz w:val="28"/>
          <w:szCs w:val="28"/>
        </w:rPr>
        <w:t>Алієва Ельвіра Алі кизи</w:t>
      </w:r>
    </w:p>
    <w:p w:rsidR="009C42F2" w:rsidRPr="009C42F2" w:rsidRDefault="009C42F2" w:rsidP="009C42F2">
      <w:pPr>
        <w:widowControl/>
        <w:tabs>
          <w:tab w:val="left" w:pos="5245"/>
          <w:tab w:val="right" w:pos="9355"/>
        </w:tabs>
        <w:autoSpaceDE/>
        <w:autoSpaceDN/>
        <w:adjustRightInd/>
        <w:spacing w:before="120" w:line="240" w:lineRule="auto"/>
        <w:ind w:left="0" w:firstLine="0"/>
        <w:jc w:val="left"/>
        <w:rPr>
          <w:sz w:val="28"/>
          <w:szCs w:val="28"/>
        </w:rPr>
      </w:pPr>
      <w:r w:rsidRPr="009C42F2">
        <w:rPr>
          <w:sz w:val="20"/>
          <w:szCs w:val="20"/>
        </w:rPr>
        <w:t xml:space="preserve">                                                 </w:t>
      </w:r>
      <w:r w:rsidRPr="009C42F2">
        <w:rPr>
          <w:sz w:val="28"/>
          <w:szCs w:val="28"/>
        </w:rPr>
        <w:t>Керівник     д.ф.-м.н., проф.</w:t>
      </w:r>
      <w:r w:rsidRPr="000B3940">
        <w:rPr>
          <w:sz w:val="24"/>
          <w:szCs w:val="24"/>
        </w:rPr>
        <w:t xml:space="preserve"> </w:t>
      </w:r>
      <w:r w:rsidRPr="009C42F2">
        <w:rPr>
          <w:sz w:val="28"/>
          <w:szCs w:val="28"/>
        </w:rPr>
        <w:t xml:space="preserve">Гоцульський В.Я __________ </w:t>
      </w:r>
    </w:p>
    <w:p w:rsidR="009C42F2" w:rsidRPr="009C42F2" w:rsidRDefault="009C42F2" w:rsidP="009C42F2">
      <w:pPr>
        <w:widowControl/>
        <w:tabs>
          <w:tab w:val="left" w:pos="5245"/>
          <w:tab w:val="right" w:pos="9355"/>
        </w:tabs>
        <w:autoSpaceDE/>
        <w:autoSpaceDN/>
        <w:adjustRightInd/>
        <w:spacing w:before="120" w:line="240" w:lineRule="auto"/>
        <w:ind w:left="0" w:firstLine="0"/>
        <w:jc w:val="left"/>
        <w:rPr>
          <w:sz w:val="28"/>
          <w:szCs w:val="28"/>
        </w:rPr>
      </w:pPr>
      <w:r w:rsidRPr="009C42F2">
        <w:rPr>
          <w:sz w:val="28"/>
          <w:szCs w:val="28"/>
        </w:rPr>
        <w:t xml:space="preserve">                                   Рецензент    д.ф.-м.н., проф. Маломуж М.П.</w:t>
      </w:r>
    </w:p>
    <w:p w:rsidR="009C42F2" w:rsidRPr="009C42F2" w:rsidRDefault="009C42F2" w:rsidP="009C42F2">
      <w:pPr>
        <w:widowControl/>
        <w:tabs>
          <w:tab w:val="left" w:pos="5245"/>
          <w:tab w:val="right" w:pos="9355"/>
        </w:tabs>
        <w:autoSpaceDE/>
        <w:autoSpaceDN/>
        <w:adjustRightInd/>
        <w:spacing w:before="120" w:line="240" w:lineRule="auto"/>
        <w:ind w:left="0" w:firstLine="0"/>
        <w:jc w:val="left"/>
        <w:rPr>
          <w:sz w:val="28"/>
          <w:szCs w:val="28"/>
        </w:rPr>
      </w:pPr>
    </w:p>
    <w:p w:rsidR="009C42F2" w:rsidRPr="009C42F2" w:rsidRDefault="009C42F2" w:rsidP="009C42F2">
      <w:pPr>
        <w:widowControl/>
        <w:autoSpaceDE/>
        <w:autoSpaceDN/>
        <w:adjustRightInd/>
        <w:spacing w:before="0" w:line="240" w:lineRule="auto"/>
        <w:ind w:left="3969" w:firstLine="0"/>
        <w:jc w:val="left"/>
        <w:rPr>
          <w:sz w:val="28"/>
          <w:szCs w:val="28"/>
        </w:rPr>
      </w:pPr>
    </w:p>
    <w:p w:rsidR="00277E82" w:rsidRPr="00F22EDD" w:rsidRDefault="00277E82" w:rsidP="00752EAD">
      <w:pPr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77E82" w:rsidRPr="00F22EDD" w:rsidTr="009F6F23">
        <w:trPr>
          <w:jc w:val="center"/>
        </w:trPr>
        <w:tc>
          <w:tcPr>
            <w:tcW w:w="4967" w:type="dxa"/>
          </w:tcPr>
          <w:p w:rsidR="00752EAD" w:rsidRPr="00752EAD" w:rsidRDefault="00752EAD" w:rsidP="00752EAD">
            <w:pPr>
              <w:widowControl/>
              <w:autoSpaceDE/>
              <w:autoSpaceDN/>
              <w:adjustRightInd/>
              <w:spacing w:before="0"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752EAD">
              <w:rPr>
                <w:sz w:val="28"/>
                <w:szCs w:val="28"/>
              </w:rPr>
              <w:t>Рекомендовано до захисту:</w:t>
            </w:r>
          </w:p>
          <w:p w:rsidR="00752EAD" w:rsidRPr="00752EAD" w:rsidRDefault="00752EAD" w:rsidP="00752EAD">
            <w:pPr>
              <w:widowControl/>
              <w:autoSpaceDE/>
              <w:autoSpaceDN/>
              <w:adjustRightInd/>
              <w:spacing w:before="120"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752EAD">
              <w:rPr>
                <w:sz w:val="28"/>
                <w:szCs w:val="28"/>
              </w:rPr>
              <w:t>Протокол засідання кафедри</w:t>
            </w:r>
          </w:p>
          <w:p w:rsidR="00752EAD" w:rsidRPr="00752EAD" w:rsidRDefault="00752EAD" w:rsidP="00752EAD">
            <w:pPr>
              <w:widowControl/>
              <w:autoSpaceDE/>
              <w:autoSpaceDN/>
              <w:adjustRightInd/>
              <w:spacing w:before="120"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752EAD">
              <w:rPr>
                <w:sz w:val="28"/>
                <w:szCs w:val="28"/>
              </w:rPr>
              <w:t xml:space="preserve">№ 5 від 10.12.2021 р. </w:t>
            </w:r>
          </w:p>
          <w:p w:rsidR="00752EAD" w:rsidRPr="00752EAD" w:rsidRDefault="00752EAD" w:rsidP="00752EAD">
            <w:pPr>
              <w:widowControl/>
              <w:autoSpaceDE/>
              <w:autoSpaceDN/>
              <w:adjustRightInd/>
              <w:spacing w:before="600"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752EAD">
              <w:rPr>
                <w:sz w:val="28"/>
                <w:szCs w:val="28"/>
              </w:rPr>
              <w:t>Завідувач кафедри</w:t>
            </w:r>
          </w:p>
          <w:p w:rsidR="00277E82" w:rsidRPr="00752EAD" w:rsidRDefault="00752EAD" w:rsidP="00752EAD">
            <w:pPr>
              <w:widowControl/>
              <w:tabs>
                <w:tab w:val="left" w:pos="1168"/>
                <w:tab w:val="left" w:pos="3861"/>
              </w:tabs>
              <w:autoSpaceDE/>
              <w:autoSpaceDN/>
              <w:adjustRightInd/>
              <w:spacing w:before="360" w:line="240" w:lineRule="auto"/>
              <w:ind w:left="0" w:firstLine="0"/>
              <w:jc w:val="left"/>
              <w:rPr>
                <w:sz w:val="28"/>
                <w:szCs w:val="28"/>
              </w:rPr>
            </w:pPr>
            <w:r w:rsidRPr="00752EAD">
              <w:rPr>
                <w:sz w:val="28"/>
                <w:szCs w:val="28"/>
                <w:u w:val="single"/>
              </w:rPr>
              <w:tab/>
            </w:r>
            <w:r w:rsidR="006A0E8D">
              <w:rPr>
                <w:sz w:val="28"/>
                <w:szCs w:val="28"/>
              </w:rPr>
              <w:t xml:space="preserve">     </w:t>
            </w:r>
            <w:r w:rsidRPr="00752EA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Гоцульський В.</w:t>
            </w:r>
            <w:r w:rsidR="006A0E8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Я</w:t>
            </w:r>
            <w:r w:rsidR="006A0E8D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br/>
              <w:t xml:space="preserve">    </w:t>
            </w:r>
            <w:r w:rsidR="00277E82" w:rsidRPr="00F22EDD">
              <w:rPr>
                <w:sz w:val="20"/>
                <w:szCs w:val="20"/>
              </w:rPr>
              <w:t>(підпис)</w:t>
            </w:r>
            <w:r w:rsidR="00277E82" w:rsidRPr="00F22EDD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277E82" w:rsidRPr="00F22EDD" w:rsidRDefault="00277E82" w:rsidP="009F6F23">
            <w:pPr>
              <w:tabs>
                <w:tab w:val="right" w:pos="4462"/>
              </w:tabs>
              <w:spacing w:before="0" w:line="240" w:lineRule="auto"/>
              <w:ind w:hanging="40"/>
              <w:rPr>
                <w:sz w:val="28"/>
                <w:szCs w:val="28"/>
              </w:rPr>
            </w:pPr>
            <w:r w:rsidRPr="00F22EDD">
              <w:rPr>
                <w:sz w:val="28"/>
                <w:szCs w:val="28"/>
              </w:rPr>
              <w:t>Захищено на засіданні ЕК № ____</w:t>
            </w:r>
          </w:p>
          <w:p w:rsidR="00277E82" w:rsidRPr="00F22EDD" w:rsidRDefault="00277E82" w:rsidP="009F6F23">
            <w:pPr>
              <w:tabs>
                <w:tab w:val="right" w:pos="4462"/>
              </w:tabs>
              <w:spacing w:before="120" w:line="240" w:lineRule="auto"/>
              <w:ind w:hanging="4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___ від ___.___.202</w:t>
            </w:r>
            <w:r>
              <w:rPr>
                <w:sz w:val="28"/>
                <w:szCs w:val="28"/>
                <w:lang w:val="ru-RU"/>
              </w:rPr>
              <w:t>1</w:t>
            </w:r>
            <w:r w:rsidRPr="00F22EDD">
              <w:rPr>
                <w:sz w:val="28"/>
                <w:szCs w:val="28"/>
              </w:rPr>
              <w:t xml:space="preserve"> р.</w:t>
            </w:r>
            <w:r w:rsidRPr="00F22EDD">
              <w:rPr>
                <w:sz w:val="28"/>
                <w:szCs w:val="28"/>
              </w:rPr>
              <w:tab/>
            </w:r>
          </w:p>
          <w:p w:rsidR="00277E82" w:rsidRPr="00F22EDD" w:rsidRDefault="00277E82" w:rsidP="009F6F23">
            <w:pPr>
              <w:tabs>
                <w:tab w:val="right" w:pos="4462"/>
              </w:tabs>
              <w:spacing w:before="120" w:line="240" w:lineRule="auto"/>
              <w:ind w:left="39" w:hanging="11"/>
              <w:rPr>
                <w:sz w:val="28"/>
                <w:szCs w:val="28"/>
              </w:rPr>
            </w:pPr>
            <w:r w:rsidRPr="00F22EDD">
              <w:rPr>
                <w:sz w:val="28"/>
                <w:szCs w:val="28"/>
              </w:rPr>
              <w:t>Оцінка______________/___</w:t>
            </w:r>
            <w:r w:rsidRPr="00F22EDD">
              <w:rPr>
                <w:sz w:val="20"/>
                <w:szCs w:val="20"/>
              </w:rPr>
              <w:tab/>
            </w:r>
            <w:r w:rsidRPr="00F22EDD">
              <w:rPr>
                <w:sz w:val="28"/>
                <w:szCs w:val="28"/>
              </w:rPr>
              <w:t>___/_____</w:t>
            </w:r>
          </w:p>
          <w:p w:rsidR="00277E82" w:rsidRPr="00F22EDD" w:rsidRDefault="00277E82" w:rsidP="009F6F23">
            <w:pPr>
              <w:spacing w:before="0" w:line="240" w:lineRule="auto"/>
              <w:ind w:hanging="11"/>
              <w:jc w:val="center"/>
              <w:rPr>
                <w:sz w:val="20"/>
                <w:szCs w:val="20"/>
              </w:rPr>
            </w:pPr>
            <w:r w:rsidRPr="00F22EDD">
              <w:rPr>
                <w:sz w:val="20"/>
                <w:szCs w:val="20"/>
              </w:rPr>
              <w:t>(за національною шкалою, шкалою ЕСТS, бали)</w:t>
            </w:r>
          </w:p>
          <w:p w:rsidR="00277E82" w:rsidRPr="00F22EDD" w:rsidRDefault="00277E82" w:rsidP="009F6F23">
            <w:pPr>
              <w:spacing w:before="120" w:line="240" w:lineRule="auto"/>
              <w:ind w:left="39" w:hanging="11"/>
              <w:rPr>
                <w:sz w:val="28"/>
                <w:szCs w:val="28"/>
              </w:rPr>
            </w:pPr>
            <w:r w:rsidRPr="00F22EDD">
              <w:rPr>
                <w:sz w:val="28"/>
                <w:szCs w:val="28"/>
              </w:rPr>
              <w:t>Голова ЕК</w:t>
            </w:r>
          </w:p>
          <w:p w:rsidR="00277E82" w:rsidRPr="00F22EDD" w:rsidRDefault="00277E82" w:rsidP="009F6F23">
            <w:pPr>
              <w:tabs>
                <w:tab w:val="left" w:pos="1446"/>
                <w:tab w:val="right" w:pos="4462"/>
              </w:tabs>
              <w:spacing w:before="0" w:line="240" w:lineRule="auto"/>
              <w:ind w:left="0" w:firstLine="0"/>
              <w:rPr>
                <w:sz w:val="28"/>
                <w:szCs w:val="28"/>
                <w:u w:val="single"/>
              </w:rPr>
            </w:pPr>
            <w:r w:rsidRPr="00F22EDD">
              <w:rPr>
                <w:sz w:val="28"/>
                <w:szCs w:val="28"/>
              </w:rPr>
              <w:t xml:space="preserve">______________      </w:t>
            </w:r>
            <w:r>
              <w:rPr>
                <w:sz w:val="28"/>
                <w:szCs w:val="28"/>
              </w:rPr>
              <w:t xml:space="preserve">   </w:t>
            </w:r>
            <w:r w:rsidRPr="00F22EDD">
              <w:rPr>
                <w:sz w:val="28"/>
                <w:szCs w:val="28"/>
              </w:rPr>
              <w:t xml:space="preserve"> </w:t>
            </w:r>
            <w:r w:rsidR="00752EAD">
              <w:rPr>
                <w:sz w:val="28"/>
                <w:szCs w:val="28"/>
              </w:rPr>
              <w:t>Ваксман Ю.Ф.</w:t>
            </w:r>
          </w:p>
          <w:p w:rsidR="00277E82" w:rsidRPr="00F22EDD" w:rsidRDefault="00277E82" w:rsidP="009F6F23">
            <w:pPr>
              <w:tabs>
                <w:tab w:val="left" w:pos="454"/>
                <w:tab w:val="left" w:pos="2155"/>
              </w:tabs>
              <w:spacing w:before="0" w:line="240" w:lineRule="auto"/>
              <w:ind w:hanging="11"/>
              <w:rPr>
                <w:sz w:val="28"/>
                <w:szCs w:val="28"/>
              </w:rPr>
            </w:pPr>
            <w:r w:rsidRPr="00F22EDD">
              <w:rPr>
                <w:sz w:val="20"/>
                <w:szCs w:val="20"/>
              </w:rPr>
              <w:tab/>
              <w:t xml:space="preserve">        (підпис)</w:t>
            </w:r>
            <w:r w:rsidRPr="00F22EDD">
              <w:rPr>
                <w:sz w:val="20"/>
                <w:szCs w:val="20"/>
              </w:rPr>
              <w:tab/>
            </w:r>
          </w:p>
        </w:tc>
      </w:tr>
      <w:tr w:rsidR="00277E82" w:rsidRPr="00F22EDD" w:rsidTr="009F6F23">
        <w:trPr>
          <w:jc w:val="center"/>
        </w:trPr>
        <w:tc>
          <w:tcPr>
            <w:tcW w:w="4967" w:type="dxa"/>
          </w:tcPr>
          <w:p w:rsidR="00277E82" w:rsidRPr="006E3199" w:rsidRDefault="00752EAD" w:rsidP="00752EAD">
            <w:pPr>
              <w:ind w:left="0" w:firstLine="0"/>
              <w:rPr>
                <w:sz w:val="28"/>
                <w:szCs w:val="28"/>
                <w:lang w:val="ru-RU"/>
              </w:rPr>
            </w:pPr>
            <w:r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lastRenderedPageBreak/>
              <w:t xml:space="preserve">                                              </w:t>
            </w:r>
          </w:p>
        </w:tc>
        <w:tc>
          <w:tcPr>
            <w:tcW w:w="4678" w:type="dxa"/>
          </w:tcPr>
          <w:p w:rsidR="00277E82" w:rsidRPr="00F22EDD" w:rsidRDefault="00277E82" w:rsidP="009F6F23">
            <w:pPr>
              <w:rPr>
                <w:sz w:val="28"/>
                <w:szCs w:val="28"/>
              </w:rPr>
            </w:pPr>
          </w:p>
        </w:tc>
      </w:tr>
    </w:tbl>
    <w:p w:rsidR="00277E82" w:rsidRPr="00277E82" w:rsidRDefault="00277E82" w:rsidP="00752EAD">
      <w:pPr>
        <w:ind w:left="0" w:firstLine="0"/>
        <w:rPr>
          <w:sz w:val="28"/>
          <w:szCs w:val="28"/>
          <w:lang w:val="ru-RU"/>
        </w:rPr>
      </w:pPr>
    </w:p>
    <w:p w:rsidR="0065217D" w:rsidRDefault="006933C3" w:rsidP="0065217D">
      <w:pPr>
        <w:widowControl/>
        <w:autoSpaceDE/>
        <w:autoSpaceDN/>
        <w:adjustRightInd/>
        <w:spacing w:before="0" w:after="200" w:line="276" w:lineRule="auto"/>
        <w:ind w:left="3540" w:firstLine="0"/>
        <w:jc w:val="left"/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t xml:space="preserve">      </w:t>
      </w:r>
      <w:r w:rsidR="0065217D" w:rsidRPr="0065217D">
        <w:rPr>
          <w:b/>
          <w:bCs/>
          <w:sz w:val="32"/>
          <w:szCs w:val="28"/>
        </w:rPr>
        <w:t>ЗМІСТ</w:t>
      </w:r>
    </w:p>
    <w:p w:rsidR="006933C3" w:rsidRDefault="006933C3" w:rsidP="0065217D">
      <w:pPr>
        <w:widowControl/>
        <w:autoSpaceDE/>
        <w:autoSpaceDN/>
        <w:adjustRightInd/>
        <w:spacing w:before="0" w:after="200" w:line="276" w:lineRule="auto"/>
        <w:ind w:left="3540" w:firstLine="0"/>
        <w:jc w:val="left"/>
        <w:rPr>
          <w:b/>
          <w:bCs/>
          <w:sz w:val="32"/>
          <w:szCs w:val="28"/>
        </w:rPr>
      </w:pPr>
    </w:p>
    <w:p w:rsidR="0065217D" w:rsidRPr="006933C3" w:rsidRDefault="00C53676" w:rsidP="006933C3">
      <w:pPr>
        <w:spacing w:before="0" w:line="360" w:lineRule="auto"/>
        <w:ind w:left="0" w:firstLine="709"/>
        <w:outlineLvl w:val="0"/>
        <w:rPr>
          <w:bCs/>
          <w:sz w:val="28"/>
          <w:szCs w:val="28"/>
        </w:rPr>
      </w:pPr>
      <w:r w:rsidRPr="00C53676">
        <w:rPr>
          <w:bCs/>
          <w:sz w:val="28"/>
          <w:szCs w:val="28"/>
        </w:rPr>
        <w:t>Вступ ............................................................................................................ 3</w:t>
      </w:r>
    </w:p>
    <w:p w:rsidR="0065217D" w:rsidRDefault="0065217D" w:rsidP="0065217D">
      <w:pPr>
        <w:pStyle w:val="a3"/>
        <w:widowControl/>
        <w:numPr>
          <w:ilvl w:val="0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Загальна структура і властивості макромолекули альбуміну</w:t>
      </w:r>
      <w:r w:rsidR="00AE7117">
        <w:rPr>
          <w:bCs/>
          <w:sz w:val="28"/>
          <w:szCs w:val="28"/>
        </w:rPr>
        <w:t xml:space="preserve"> …………</w:t>
      </w:r>
    </w:p>
    <w:p w:rsidR="0065217D" w:rsidRDefault="0065217D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Структура і властивості сухого альбуміну </w:t>
      </w:r>
      <w:r w:rsidR="00AE7117">
        <w:rPr>
          <w:bCs/>
          <w:sz w:val="28"/>
          <w:szCs w:val="28"/>
        </w:rPr>
        <w:t>…………………………</w:t>
      </w:r>
    </w:p>
    <w:p w:rsidR="0065217D" w:rsidRDefault="0065217D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Зміна властивостей макромолекули альбуміну при розчиненні у воді</w:t>
      </w:r>
      <w:r w:rsidR="00AE7117">
        <w:rPr>
          <w:bCs/>
          <w:sz w:val="28"/>
          <w:szCs w:val="28"/>
        </w:rPr>
        <w:t xml:space="preserve"> ……………………………………………………………………</w:t>
      </w:r>
    </w:p>
    <w:p w:rsidR="0065217D" w:rsidRDefault="0065217D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Поляризованість головних фрагментів макромолекули альбуміну</w:t>
      </w:r>
    </w:p>
    <w:p w:rsidR="0065217D" w:rsidRPr="004E12AE" w:rsidRDefault="00F540A2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Функції альбуміну</w:t>
      </w:r>
      <w:r w:rsidR="00AE7117">
        <w:rPr>
          <w:bCs/>
          <w:sz w:val="28"/>
          <w:szCs w:val="28"/>
        </w:rPr>
        <w:t xml:space="preserve"> …………………………………………………..</w:t>
      </w:r>
    </w:p>
    <w:p w:rsidR="004E12AE" w:rsidRPr="006E7E4D" w:rsidRDefault="004E12AE" w:rsidP="004E12AE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  <w:highlight w:val="yellow"/>
        </w:rPr>
      </w:pPr>
      <w:r w:rsidRPr="006E7E4D">
        <w:rPr>
          <w:bCs/>
          <w:sz w:val="28"/>
          <w:szCs w:val="28"/>
          <w:highlight w:val="yellow"/>
        </w:rPr>
        <w:t>Утворення агрегацій</w:t>
      </w:r>
      <w:r w:rsidR="006E7E4D">
        <w:rPr>
          <w:bCs/>
          <w:sz w:val="28"/>
          <w:szCs w:val="28"/>
          <w:highlight w:val="yellow"/>
          <w:lang w:val="ru-RU"/>
        </w:rPr>
        <w:t xml:space="preserve"> альбуміну у водному розчині</w:t>
      </w:r>
      <w:r w:rsidR="00AE7117">
        <w:rPr>
          <w:bCs/>
          <w:sz w:val="28"/>
          <w:szCs w:val="28"/>
          <w:highlight w:val="yellow"/>
          <w:lang w:val="ru-RU"/>
        </w:rPr>
        <w:t xml:space="preserve"> ………………</w:t>
      </w:r>
    </w:p>
    <w:p w:rsidR="00161505" w:rsidRPr="00161505" w:rsidRDefault="004C3462" w:rsidP="00161505">
      <w:pPr>
        <w:pStyle w:val="a3"/>
        <w:widowControl/>
        <w:numPr>
          <w:ilvl w:val="0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  <w:lang w:val="ru-RU"/>
        </w:rPr>
        <w:t>Постановка задачі</w:t>
      </w:r>
      <w:r w:rsidR="00AE7117">
        <w:rPr>
          <w:bCs/>
          <w:sz w:val="28"/>
          <w:szCs w:val="28"/>
          <w:lang w:val="ru-RU"/>
        </w:rPr>
        <w:t xml:space="preserve"> ………………………………………………………</w:t>
      </w:r>
    </w:p>
    <w:p w:rsidR="00161505" w:rsidRPr="00161505" w:rsidRDefault="00161505" w:rsidP="00161505">
      <w:pPr>
        <w:pStyle w:val="a3"/>
        <w:widowControl/>
        <w:numPr>
          <w:ilvl w:val="0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 w:rsidRPr="00161505">
        <w:rPr>
          <w:bCs/>
          <w:sz w:val="28"/>
          <w:szCs w:val="28"/>
        </w:rPr>
        <w:t>Експериментальна частина</w:t>
      </w:r>
      <w:r w:rsidR="00AE7117">
        <w:rPr>
          <w:bCs/>
          <w:sz w:val="28"/>
          <w:szCs w:val="28"/>
        </w:rPr>
        <w:t xml:space="preserve"> …………………………………………….</w:t>
      </w:r>
    </w:p>
    <w:p w:rsidR="0065217D" w:rsidRDefault="0065217D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Схема експерименту </w:t>
      </w:r>
      <w:r w:rsidR="00AE7117">
        <w:rPr>
          <w:bCs/>
          <w:sz w:val="28"/>
          <w:szCs w:val="28"/>
        </w:rPr>
        <w:t>………………………………………………..</w:t>
      </w:r>
    </w:p>
    <w:p w:rsidR="0065217D" w:rsidRDefault="00161505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Залежність показника заломлення овальбуміну від концентрації білкового компоненту</w:t>
      </w:r>
      <w:r w:rsidR="00AE7117">
        <w:rPr>
          <w:bCs/>
          <w:sz w:val="28"/>
          <w:szCs w:val="28"/>
        </w:rPr>
        <w:t xml:space="preserve"> ……………………………………………...</w:t>
      </w:r>
    </w:p>
    <w:p w:rsidR="00161505" w:rsidRDefault="00161505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Залежність показника заломлення людського альбуміну від концентрації білкового компоненту</w:t>
      </w:r>
      <w:r w:rsidR="00AE7117">
        <w:rPr>
          <w:bCs/>
          <w:sz w:val="28"/>
          <w:szCs w:val="28"/>
        </w:rPr>
        <w:t xml:space="preserve"> ………………………………</w:t>
      </w:r>
    </w:p>
    <w:p w:rsidR="00161505" w:rsidRDefault="00161505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Залежність діелектрочної проникн</w:t>
      </w:r>
      <w:r w:rsidR="00AE7117">
        <w:rPr>
          <w:bCs/>
          <w:sz w:val="28"/>
          <w:szCs w:val="28"/>
        </w:rPr>
        <w:t>ості водного розчину овальбуміну</w:t>
      </w:r>
      <w:r>
        <w:rPr>
          <w:bCs/>
          <w:sz w:val="28"/>
          <w:szCs w:val="28"/>
        </w:rPr>
        <w:t xml:space="preserve"> від концентрації білкового компоненту</w:t>
      </w:r>
      <w:r w:rsidR="00AE7117">
        <w:rPr>
          <w:bCs/>
          <w:sz w:val="28"/>
          <w:szCs w:val="28"/>
        </w:rPr>
        <w:t xml:space="preserve"> ……………</w:t>
      </w:r>
    </w:p>
    <w:p w:rsidR="00161505" w:rsidRDefault="00161505" w:rsidP="0065217D">
      <w:pPr>
        <w:pStyle w:val="a3"/>
        <w:widowControl/>
        <w:numPr>
          <w:ilvl w:val="1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t>Залежність діеклетричної проникності водного розчину людського альбуміну від концентрації білкового компоненту</w:t>
      </w:r>
      <w:r w:rsidR="00AE7117">
        <w:rPr>
          <w:bCs/>
          <w:sz w:val="28"/>
          <w:szCs w:val="28"/>
        </w:rPr>
        <w:t xml:space="preserve"> ………………</w:t>
      </w:r>
    </w:p>
    <w:p w:rsidR="00161505" w:rsidRDefault="00161505" w:rsidP="00161505">
      <w:pPr>
        <w:pStyle w:val="a3"/>
        <w:widowControl/>
        <w:autoSpaceDE/>
        <w:autoSpaceDN/>
        <w:adjustRightInd/>
        <w:spacing w:before="0" w:after="200" w:line="276" w:lineRule="auto"/>
        <w:ind w:left="1140" w:firstLine="0"/>
        <w:jc w:val="left"/>
        <w:rPr>
          <w:bCs/>
          <w:sz w:val="28"/>
          <w:szCs w:val="28"/>
        </w:rPr>
      </w:pPr>
    </w:p>
    <w:p w:rsidR="0065217D" w:rsidRDefault="00EC3CF8" w:rsidP="00EC3CF8">
      <w:pPr>
        <w:pStyle w:val="a3"/>
        <w:widowControl/>
        <w:numPr>
          <w:ilvl w:val="0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>Висновки</w:t>
      </w:r>
      <w:r w:rsidR="00AE7117">
        <w:rPr>
          <w:bCs/>
          <w:sz w:val="28"/>
          <w:szCs w:val="28"/>
          <w:lang w:val="ru-RU"/>
        </w:rPr>
        <w:t xml:space="preserve"> ………………………………………………………………..</w:t>
      </w:r>
    </w:p>
    <w:p w:rsidR="00EC3CF8" w:rsidRDefault="00EC3CF8" w:rsidP="00EC3CF8">
      <w:pPr>
        <w:pStyle w:val="a3"/>
        <w:widowControl/>
        <w:numPr>
          <w:ilvl w:val="0"/>
          <w:numId w:val="3"/>
        </w:numPr>
        <w:autoSpaceDE/>
        <w:autoSpaceDN/>
        <w:adjustRightInd/>
        <w:spacing w:before="0" w:after="200" w:line="276" w:lineRule="auto"/>
        <w:jc w:val="left"/>
        <w:rPr>
          <w:bCs/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>Література</w:t>
      </w:r>
      <w:r w:rsidR="00AE7117">
        <w:rPr>
          <w:bCs/>
          <w:sz w:val="28"/>
          <w:szCs w:val="28"/>
          <w:lang w:val="ru-RU"/>
        </w:rPr>
        <w:t xml:space="preserve"> ………………………………………………………………</w:t>
      </w:r>
    </w:p>
    <w:p w:rsidR="00EC3CF8" w:rsidRPr="00EC3CF8" w:rsidRDefault="00EC3CF8" w:rsidP="00EC3CF8">
      <w:pPr>
        <w:pStyle w:val="a3"/>
        <w:widowControl/>
        <w:autoSpaceDE/>
        <w:autoSpaceDN/>
        <w:adjustRightInd/>
        <w:spacing w:before="0" w:after="200" w:line="276" w:lineRule="auto"/>
        <w:ind w:firstLine="0"/>
        <w:jc w:val="left"/>
        <w:rPr>
          <w:bCs/>
          <w:sz w:val="28"/>
          <w:szCs w:val="28"/>
          <w:lang w:val="ru-RU"/>
        </w:rPr>
      </w:pPr>
    </w:p>
    <w:p w:rsidR="0065217D" w:rsidRPr="0065217D" w:rsidRDefault="0065217D" w:rsidP="0065217D">
      <w:pPr>
        <w:widowControl/>
        <w:autoSpaceDE/>
        <w:autoSpaceDN/>
        <w:adjustRightInd/>
        <w:spacing w:before="0" w:after="200" w:line="276" w:lineRule="auto"/>
        <w:ind w:left="3540" w:firstLine="0"/>
        <w:jc w:val="left"/>
        <w:rPr>
          <w:b/>
          <w:bCs/>
          <w:sz w:val="28"/>
          <w:szCs w:val="28"/>
        </w:rPr>
      </w:pPr>
    </w:p>
    <w:p w:rsidR="00941A07" w:rsidRDefault="00941A07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9738B4" w:rsidRPr="00497AAC" w:rsidRDefault="009738B4" w:rsidP="00497AAC">
      <w:pPr>
        <w:pStyle w:val="a3"/>
        <w:widowControl/>
        <w:autoSpaceDE/>
        <w:autoSpaceDN/>
        <w:adjustRightInd/>
        <w:spacing w:before="0" w:after="200" w:line="276" w:lineRule="auto"/>
        <w:ind w:firstLine="0"/>
        <w:jc w:val="left"/>
        <w:rPr>
          <w:rFonts w:eastAsia="Calibri"/>
          <w:sz w:val="28"/>
          <w:szCs w:val="28"/>
          <w:lang w:val="ru-RU" w:eastAsia="en-US"/>
        </w:rPr>
      </w:pPr>
    </w:p>
    <w:p w:rsidR="00D46F13" w:rsidRPr="00F22EDD" w:rsidRDefault="00D46F13" w:rsidP="000B3940">
      <w:pPr>
        <w:spacing w:before="0" w:line="360" w:lineRule="auto"/>
        <w:ind w:left="0" w:firstLine="709"/>
        <w:jc w:val="center"/>
        <w:rPr>
          <w:b/>
          <w:sz w:val="28"/>
          <w:szCs w:val="28"/>
        </w:rPr>
      </w:pPr>
      <w:r w:rsidRPr="00F22EDD">
        <w:rPr>
          <w:b/>
          <w:sz w:val="28"/>
          <w:szCs w:val="28"/>
        </w:rPr>
        <w:t>ВСТУП</w:t>
      </w:r>
    </w:p>
    <w:p w:rsidR="00D46F13" w:rsidRPr="00F22EDD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 w:rsidRPr="00F22EDD">
        <w:rPr>
          <w:sz w:val="28"/>
          <w:szCs w:val="28"/>
        </w:rPr>
        <w:t>На сьогоднішній день існує гостра проблема вивчення структури і функцій білків, рішення якої сприяє розвитку в багатьох областях, таких як: геофізика (еволюція життя), фармацевтичні і косметичні галузі промисловості; в медичних науках встановлено, що вивчення процесу утворення білкових агрегацій сприяє вирішенню проблеми утворення тромбозу на серцево-судинних та інших імплантантах, інфузійного лікування, згортання крові, функціональної недостатності органу, скупчення бактерій, етіології захворювань Альцгеймера і Паркінсона, діабету 2 типу, серповидно-клітинної анемії, самозборки біоматеріалів і розробки біологічних гідрогелів.</w:t>
      </w:r>
    </w:p>
    <w:p w:rsidR="00D46F13" w:rsidRPr="00CC342D" w:rsidRDefault="00D46F13" w:rsidP="00D46F13">
      <w:pPr>
        <w:spacing w:before="0" w:line="360" w:lineRule="auto"/>
        <w:ind w:left="0" w:firstLine="709"/>
        <w:rPr>
          <w:b/>
          <w:sz w:val="28"/>
          <w:szCs w:val="28"/>
        </w:rPr>
      </w:pPr>
      <w:r w:rsidRPr="00CC342D">
        <w:rPr>
          <w:b/>
          <w:sz w:val="28"/>
          <w:szCs w:val="28"/>
        </w:rPr>
        <w:t>Актуальність.</w:t>
      </w:r>
    </w:p>
    <w:p w:rsidR="00D46F13" w:rsidRPr="00F22EDD" w:rsidRDefault="00D46F13" w:rsidP="00D46F13">
      <w:pPr>
        <w:spacing w:before="0" w:line="360" w:lineRule="auto"/>
        <w:ind w:left="0" w:firstLine="709"/>
        <w:rPr>
          <w:i/>
          <w:sz w:val="28"/>
          <w:szCs w:val="28"/>
        </w:rPr>
      </w:pPr>
      <w:r w:rsidRPr="00F22EDD">
        <w:rPr>
          <w:sz w:val="28"/>
          <w:szCs w:val="28"/>
        </w:rPr>
        <w:t>В даному дослідженні нами були проведені експерименти, в ході яких ми визначали залежність в'язкості і щільності крові від концентрації в ній білків.</w:t>
      </w:r>
    </w:p>
    <w:p w:rsidR="00D46F13" w:rsidRPr="00F22EDD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 w:rsidRPr="00F22EDD">
        <w:rPr>
          <w:sz w:val="28"/>
          <w:szCs w:val="28"/>
        </w:rPr>
        <w:t>Дана ситуація є аналогічною інфузійному лікуванню або заміни частини крові в кровотоці кровозамінників. Інфузійна терапія є одним з методів відновлення обсягу і складу позаклітинного і внутрішньоклітинного водного простору організму за допомогою парентерального введення рідини.</w:t>
      </w:r>
    </w:p>
    <w:p w:rsidR="00D46F13" w:rsidRPr="00F22EDD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 w:rsidRPr="00F22EDD">
        <w:rPr>
          <w:sz w:val="28"/>
          <w:szCs w:val="28"/>
        </w:rPr>
        <w:t>Відомо емпіричне правило, згідно з яким обсяг фізіологічного розчину додається в кров, не повинен перевищувати 10% від загальної кількості крові у людини.</w:t>
      </w:r>
    </w:p>
    <w:p w:rsidR="00D46F13" w:rsidRPr="00F22EDD" w:rsidRDefault="00D46F13" w:rsidP="00816471">
      <w:pPr>
        <w:spacing w:before="0" w:line="360" w:lineRule="auto"/>
        <w:ind w:left="0" w:firstLine="709"/>
        <w:jc w:val="left"/>
        <w:rPr>
          <w:sz w:val="28"/>
          <w:szCs w:val="28"/>
        </w:rPr>
      </w:pPr>
      <w:r w:rsidRPr="00F22EDD">
        <w:rPr>
          <w:sz w:val="28"/>
          <w:szCs w:val="28"/>
        </w:rPr>
        <w:t>Оскільки кров складна рідинна система. В основі даного експерименту лежить вплив води на властивості крові, зокрема на базову складову крові - плазму. Плазма крові може розглядатися як водний розчин низько і високомолеку</w:t>
      </w:r>
      <w:r w:rsidR="00816471">
        <w:rPr>
          <w:sz w:val="28"/>
          <w:szCs w:val="28"/>
        </w:rPr>
        <w:t>лярних сполук.</w:t>
      </w:r>
      <w:r w:rsidR="00816471">
        <w:rPr>
          <w:sz w:val="28"/>
          <w:szCs w:val="28"/>
          <w:lang w:val="ru-RU"/>
        </w:rPr>
        <w:t xml:space="preserve"> </w:t>
      </w:r>
      <w:r w:rsidR="00AD4F6C">
        <w:rPr>
          <w:sz w:val="28"/>
          <w:szCs w:val="28"/>
          <w:lang w:val="ru-RU"/>
        </w:rPr>
        <w:t xml:space="preserve">В цьому експерименті ми використовуємо водний розчин висомолекулярних сполук. </w:t>
      </w:r>
      <w:r w:rsidRPr="00F22EDD">
        <w:rPr>
          <w:sz w:val="28"/>
          <w:szCs w:val="28"/>
        </w:rPr>
        <w:t>Плазма являє собою рідку міжклітинну речовину (рН 7,34-7,36), в якому в підвішеному ста</w:t>
      </w:r>
      <w:r w:rsidR="00816471">
        <w:rPr>
          <w:sz w:val="28"/>
          <w:szCs w:val="28"/>
        </w:rPr>
        <w:t>ні знаходяться формені елемент</w:t>
      </w:r>
      <w:r w:rsidR="00816471">
        <w:rPr>
          <w:sz w:val="28"/>
          <w:szCs w:val="28"/>
          <w:lang w:val="ru-RU"/>
        </w:rPr>
        <w:t>и кров</w:t>
      </w:r>
      <w:r w:rsidR="00816471">
        <w:rPr>
          <w:sz w:val="28"/>
          <w:szCs w:val="28"/>
        </w:rPr>
        <w:t>і.</w:t>
      </w:r>
      <w:r w:rsidRPr="00F22EDD">
        <w:rPr>
          <w:sz w:val="28"/>
          <w:szCs w:val="28"/>
        </w:rPr>
        <w:br/>
      </w:r>
      <w:r w:rsidRPr="00F22EDD">
        <w:rPr>
          <w:sz w:val="28"/>
          <w:szCs w:val="28"/>
        </w:rPr>
        <w:lastRenderedPageBreak/>
        <w:t>Близько 93% плазми - вода, решта - білки, ліпіди, вуглеводи, мінеральні речовини, гормони, вітаміни та ін. Основні білки - альбуміни, глобуліни і фібриноген. Вони підтримують колоїдно-осмотичний (онкотичний) тиск, постійний обсяг і рН крові, беруть активну участь в згортанні крові, визначають її в'язкість, грають важливу роль в імунних процесах і служать резервом амінокислот. З точки зору фармакології, транспортна функція білків плазми крові має особливе значення: з'єднуючись з низкою речовин (холестерин, білірубін та ін.), а також з лікарськими засобами (пеніцилін, саліцилати та ін.) вони переносять їх до тканин.</w:t>
      </w:r>
    </w:p>
    <w:p w:rsidR="00D46F13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 w:rsidRPr="00F22EDD">
        <w:rPr>
          <w:sz w:val="28"/>
          <w:szCs w:val="28"/>
        </w:rPr>
        <w:t xml:space="preserve">Продукти переробки плазми донорської крові - високотехнологічні сучасні лікувальні препарати, своєчасне застосування яких рятує життя і здоров'я багатьох людей. </w:t>
      </w:r>
    </w:p>
    <w:p w:rsidR="00D46F13" w:rsidRPr="00AC05BA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 w:rsidRPr="00CC342D">
        <w:rPr>
          <w:b/>
          <w:sz w:val="28"/>
          <w:szCs w:val="28"/>
        </w:rPr>
        <w:t>Мета.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З’ясувати особливості поведінки фізичних параметрів водних розчинів альбумінів на відмінність </w:t>
      </w:r>
      <w:r w:rsidR="00B35A16">
        <w:rPr>
          <w:sz w:val="28"/>
          <w:szCs w:val="28"/>
        </w:rPr>
        <w:t>від нативних зразків</w:t>
      </w:r>
      <w:r>
        <w:rPr>
          <w:sz w:val="28"/>
          <w:szCs w:val="28"/>
        </w:rPr>
        <w:t xml:space="preserve"> в залежності від концентрації білкового компоненту та температури розчину.</w:t>
      </w:r>
    </w:p>
    <w:p w:rsidR="00D46F13" w:rsidRPr="00AC05BA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>
        <w:rPr>
          <w:b/>
          <w:sz w:val="28"/>
          <w:szCs w:val="28"/>
        </w:rPr>
        <w:t xml:space="preserve">Об’єкт дослідження. </w:t>
      </w:r>
      <w:r w:rsidR="00660598">
        <w:rPr>
          <w:sz w:val="28"/>
          <w:szCs w:val="28"/>
        </w:rPr>
        <w:t>В</w:t>
      </w:r>
      <w:r>
        <w:rPr>
          <w:sz w:val="28"/>
          <w:szCs w:val="28"/>
        </w:rPr>
        <w:t>одні</w:t>
      </w:r>
      <w:r w:rsidR="00660598">
        <w:rPr>
          <w:sz w:val="28"/>
          <w:szCs w:val="28"/>
        </w:rPr>
        <w:t xml:space="preserve"> розчини альбуміну крові людини, водні розчини овальбуміну.</w:t>
      </w:r>
    </w:p>
    <w:p w:rsidR="00D46F13" w:rsidRPr="00D43938" w:rsidRDefault="00D46F13" w:rsidP="00D46F13">
      <w:pPr>
        <w:spacing w:before="0" w:line="360" w:lineRule="auto"/>
        <w:ind w:left="0" w:firstLine="709"/>
        <w:rPr>
          <w:sz w:val="28"/>
          <w:szCs w:val="28"/>
        </w:rPr>
      </w:pPr>
      <w:r>
        <w:rPr>
          <w:b/>
          <w:sz w:val="28"/>
          <w:szCs w:val="28"/>
        </w:rPr>
        <w:t xml:space="preserve">Методи. </w:t>
      </w:r>
      <w:r w:rsidR="00660598">
        <w:rPr>
          <w:sz w:val="28"/>
          <w:szCs w:val="28"/>
        </w:rPr>
        <w:t xml:space="preserve">Рефрактометрія, волюметрія, </w:t>
      </w:r>
      <w:r w:rsidR="00D43938">
        <w:rPr>
          <w:sz w:val="28"/>
          <w:szCs w:val="28"/>
        </w:rPr>
        <w:t>діелектрична спектроскопія.</w:t>
      </w:r>
    </w:p>
    <w:p w:rsidR="000F7A9F" w:rsidRPr="00D43938" w:rsidRDefault="00D46F13" w:rsidP="006F3D1C">
      <w:pPr>
        <w:spacing w:before="0" w:line="360" w:lineRule="auto"/>
        <w:ind w:left="0" w:firstLine="709"/>
        <w:rPr>
          <w:sz w:val="28"/>
          <w:szCs w:val="28"/>
        </w:rPr>
      </w:pPr>
      <w:r w:rsidRPr="00AC05BA">
        <w:rPr>
          <w:b/>
          <w:sz w:val="28"/>
          <w:szCs w:val="28"/>
        </w:rPr>
        <w:t>Задачі роботи</w:t>
      </w:r>
      <w:r>
        <w:rPr>
          <w:sz w:val="28"/>
          <w:szCs w:val="28"/>
        </w:rPr>
        <w:t>: Змінами концентрації білкового компоненту у ро</w:t>
      </w:r>
      <w:r w:rsidR="006F3D1C">
        <w:rPr>
          <w:sz w:val="28"/>
          <w:szCs w:val="28"/>
        </w:rPr>
        <w:t xml:space="preserve">зчинах розбавленням їх </w:t>
      </w:r>
      <w:r>
        <w:rPr>
          <w:sz w:val="28"/>
          <w:szCs w:val="28"/>
        </w:rPr>
        <w:t>із</w:t>
      </w:r>
      <w:r w:rsidR="006F3D1C">
        <w:rPr>
          <w:sz w:val="28"/>
          <w:szCs w:val="28"/>
        </w:rPr>
        <w:t xml:space="preserve">отонічним розчином визначити залежність діелектричної проникності та показника заломлення від концентрації </w:t>
      </w:r>
      <w:r>
        <w:rPr>
          <w:sz w:val="28"/>
          <w:szCs w:val="28"/>
        </w:rPr>
        <w:t xml:space="preserve"> і</w:t>
      </w:r>
      <w:r w:rsidR="005D2305">
        <w:rPr>
          <w:sz w:val="28"/>
          <w:szCs w:val="28"/>
        </w:rPr>
        <w:t xml:space="preserve"> зробити висновок про процеси</w:t>
      </w:r>
      <w:r w:rsidR="005D2305" w:rsidRPr="005D2305">
        <w:rPr>
          <w:sz w:val="28"/>
          <w:szCs w:val="28"/>
        </w:rPr>
        <w:t>, щ</w:t>
      </w:r>
      <w:r>
        <w:rPr>
          <w:sz w:val="28"/>
          <w:szCs w:val="28"/>
        </w:rPr>
        <w:t>о там відбуваються.</w:t>
      </w:r>
      <w:r w:rsidR="006F3D1C">
        <w:rPr>
          <w:sz w:val="28"/>
          <w:szCs w:val="28"/>
        </w:rPr>
        <w:t xml:space="preserve"> </w:t>
      </w:r>
    </w:p>
    <w:p w:rsidR="000F7A9F" w:rsidRDefault="000F7A9F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570BB1" w:rsidRPr="00963487" w:rsidRDefault="00570BB1" w:rsidP="000B3940">
      <w:pPr>
        <w:widowControl/>
        <w:autoSpaceDE/>
        <w:autoSpaceDN/>
        <w:adjustRightInd/>
        <w:spacing w:before="0" w:after="200" w:line="276" w:lineRule="auto"/>
        <w:ind w:left="0" w:firstLine="0"/>
        <w:jc w:val="center"/>
        <w:rPr>
          <w:sz w:val="28"/>
          <w:szCs w:val="28"/>
        </w:rPr>
      </w:pPr>
      <w:r>
        <w:rPr>
          <w:b/>
          <w:sz w:val="32"/>
          <w:szCs w:val="28"/>
        </w:rPr>
        <w:lastRenderedPageBreak/>
        <w:t>ВИСНОВКИ</w:t>
      </w:r>
    </w:p>
    <w:p w:rsidR="0099468A" w:rsidRPr="0099468A" w:rsidRDefault="0099468A" w:rsidP="0099468A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  <w:r w:rsidRPr="0099468A">
        <w:rPr>
          <w:sz w:val="28"/>
          <w:szCs w:val="28"/>
        </w:rPr>
        <w:t>1. Методами pH-метрії, діелектричної спектроскопії, віскозиметрії були показані структурні зміни у зразках водно-білкового розчину альбуміну та овальбуміну.</w:t>
      </w:r>
    </w:p>
    <w:p w:rsidR="0099468A" w:rsidRPr="0099468A" w:rsidRDefault="0099468A" w:rsidP="0099468A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</w:p>
    <w:p w:rsidR="0099468A" w:rsidRPr="0099468A" w:rsidRDefault="0099468A" w:rsidP="0099468A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  <w:r w:rsidRPr="0099468A">
        <w:rPr>
          <w:sz w:val="28"/>
          <w:szCs w:val="28"/>
        </w:rPr>
        <w:t>2. Поведінка водних розчинів альбуміну відрізняється від нативних препаратів людської плазми, але концетраційні залежності в'язкості та інших макроскопічних параметрів свідчать про структурні зміни, але при концентрації С = 0,96 від нормальної проти 0,9 для нативних препаратів</w:t>
      </w:r>
    </w:p>
    <w:p w:rsidR="0099468A" w:rsidRPr="0099468A" w:rsidRDefault="0099468A" w:rsidP="0099468A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</w:p>
    <w:p w:rsidR="0099468A" w:rsidRDefault="0099468A" w:rsidP="0099468A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  <w:r w:rsidRPr="0099468A">
        <w:rPr>
          <w:sz w:val="28"/>
          <w:szCs w:val="28"/>
        </w:rPr>
        <w:t>3. Результати досліджень концентраційної залежності від діелектричної проникності овальбуміну показали, що цю водно-білкову систему можна використовувати як модельну для біологічних розчинів людини.</w:t>
      </w:r>
    </w:p>
    <w:p w:rsidR="00E268C3" w:rsidRDefault="00E268C3" w:rsidP="0099468A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b/>
          <w:sz w:val="32"/>
          <w:szCs w:val="28"/>
        </w:rPr>
      </w:pPr>
      <w:r>
        <w:rPr>
          <w:b/>
          <w:sz w:val="32"/>
          <w:szCs w:val="28"/>
        </w:rPr>
        <w:br w:type="page"/>
      </w:r>
    </w:p>
    <w:p w:rsidR="006C5DF2" w:rsidRPr="006C5DF2" w:rsidRDefault="006C5DF2" w:rsidP="000B3940">
      <w:pPr>
        <w:pStyle w:val="a3"/>
        <w:spacing w:before="0" w:line="360" w:lineRule="auto"/>
        <w:ind w:left="1080" w:firstLine="0"/>
        <w:jc w:val="center"/>
        <w:rPr>
          <w:b/>
          <w:sz w:val="32"/>
          <w:szCs w:val="28"/>
        </w:rPr>
      </w:pPr>
      <w:r w:rsidRPr="006C5DF2">
        <w:rPr>
          <w:b/>
          <w:sz w:val="32"/>
          <w:szCs w:val="28"/>
        </w:rPr>
        <w:lastRenderedPageBreak/>
        <w:t>ЛІТЕРАТУРА</w:t>
      </w:r>
    </w:p>
    <w:p w:rsidR="006C5DF2" w:rsidRDefault="006C5DF2" w:rsidP="006C5DF2">
      <w:pPr>
        <w:pStyle w:val="a3"/>
        <w:spacing w:before="0" w:line="360" w:lineRule="auto"/>
        <w:ind w:left="1080" w:firstLine="0"/>
        <w:rPr>
          <w:sz w:val="28"/>
          <w:szCs w:val="28"/>
        </w:rPr>
      </w:pPr>
    </w:p>
    <w:p w:rsidR="006C5DF2" w:rsidRPr="006C5DF2" w:rsidRDefault="006C5DF2" w:rsidP="006C5DF2">
      <w:pPr>
        <w:pStyle w:val="a3"/>
        <w:spacing w:before="0" w:line="360" w:lineRule="auto"/>
        <w:ind w:left="1080" w:firstLine="0"/>
        <w:rPr>
          <w:sz w:val="28"/>
          <w:szCs w:val="28"/>
        </w:rPr>
      </w:pPr>
    </w:p>
    <w:p w:rsidR="009657C4" w:rsidRPr="009657C4" w:rsidRDefault="005E1A97" w:rsidP="009657C4">
      <w:pPr>
        <w:pStyle w:val="a3"/>
        <w:spacing w:before="0" w:line="360" w:lineRule="auto"/>
        <w:ind w:left="1069" w:firstLine="0"/>
        <w:rPr>
          <w:sz w:val="28"/>
          <w:szCs w:val="28"/>
        </w:rPr>
      </w:pPr>
      <w:r>
        <w:rPr>
          <w:sz w:val="28"/>
          <w:szCs w:val="28"/>
          <w:lang w:val="en-US"/>
        </w:rPr>
        <w:t>1.</w:t>
      </w:r>
      <w:r w:rsidR="009657C4" w:rsidRPr="009657C4">
        <w:rPr>
          <w:sz w:val="28"/>
          <w:szCs w:val="28"/>
        </w:rPr>
        <w:t>Peters T. All About Albumin: Biochemistry, Genetics, and Medical Applications / Theodore Peters, Jr. – San Diego, CA: Academic Press, 1996. – 432 p.</w:t>
      </w:r>
    </w:p>
    <w:p w:rsidR="00A25586" w:rsidRPr="005E1A97" w:rsidRDefault="009657C4" w:rsidP="005E1A97">
      <w:pPr>
        <w:pStyle w:val="a3"/>
        <w:spacing w:before="0" w:line="360" w:lineRule="auto"/>
        <w:ind w:left="1069" w:firstLine="0"/>
        <w:rPr>
          <w:sz w:val="28"/>
          <w:szCs w:val="28"/>
          <w:lang w:val="ru-RU"/>
        </w:rPr>
      </w:pPr>
      <w:r>
        <w:rPr>
          <w:sz w:val="28"/>
          <w:szCs w:val="28"/>
        </w:rPr>
        <w:t>2</w:t>
      </w:r>
      <w:r w:rsidRPr="009657C4">
        <w:rPr>
          <w:sz w:val="28"/>
          <w:szCs w:val="28"/>
        </w:rPr>
        <w:t xml:space="preserve">. </w:t>
      </w:r>
      <w:r w:rsidRPr="005E1A97">
        <w:rPr>
          <w:sz w:val="28"/>
          <w:szCs w:val="28"/>
        </w:rPr>
        <w:t>Хмелевський Ю.В. Основные биохимические константы человека в норме и при патологи / Ю.В. Хмелевський , О.К. Усатенко. – К.: Здоров’я, 1987. – 160 с.</w:t>
      </w:r>
    </w:p>
    <w:p w:rsidR="009657C4" w:rsidRPr="000B3940" w:rsidRDefault="009C39E8" w:rsidP="009657C4">
      <w:pPr>
        <w:pStyle w:val="a3"/>
        <w:spacing w:before="0" w:line="360" w:lineRule="auto"/>
        <w:ind w:left="1069" w:firstLine="0"/>
        <w:rPr>
          <w:sz w:val="28"/>
          <w:szCs w:val="28"/>
          <w:lang w:val="en-US"/>
        </w:rPr>
      </w:pPr>
      <w:r>
        <w:rPr>
          <w:sz w:val="28"/>
          <w:szCs w:val="28"/>
        </w:rPr>
        <w:t>3</w:t>
      </w:r>
      <w:r w:rsidRPr="009C39E8">
        <w:rPr>
          <w:sz w:val="28"/>
          <w:szCs w:val="28"/>
        </w:rPr>
        <w:t>. He X.M. &amp; Carter D.C. Atomic Structure and Chemistry of Human Serum Albumin // Nature, (1992), 358(6383), 209–215 pp.</w:t>
      </w:r>
    </w:p>
    <w:p w:rsidR="00EB4F3F" w:rsidRPr="00D10DE2" w:rsidRDefault="00EB4F3F" w:rsidP="009657C4">
      <w:pPr>
        <w:pStyle w:val="a3"/>
        <w:spacing w:before="0" w:line="360" w:lineRule="auto"/>
        <w:ind w:left="1069" w:firstLine="0"/>
        <w:rPr>
          <w:rFonts w:eastAsia="Calibri"/>
          <w:sz w:val="28"/>
          <w:szCs w:val="28"/>
          <w:lang w:val="en-US" w:eastAsia="en-US"/>
        </w:rPr>
      </w:pPr>
      <w:r w:rsidRPr="00D10DE2">
        <w:rPr>
          <w:rFonts w:eastAsia="Calibri"/>
          <w:sz w:val="28"/>
          <w:szCs w:val="28"/>
          <w:lang w:val="en-US" w:eastAsia="en-US"/>
        </w:rPr>
        <w:t>4. Peters T. All About Albumin</w:t>
      </w:r>
      <w:r w:rsidRPr="00D10DE2">
        <w:rPr>
          <w:rFonts w:eastAsia="Calibri"/>
          <w:sz w:val="28"/>
          <w:szCs w:val="28"/>
          <w:lang w:eastAsia="en-US"/>
        </w:rPr>
        <w:t xml:space="preserve">: </w:t>
      </w:r>
      <w:r w:rsidRPr="00D10DE2">
        <w:rPr>
          <w:rFonts w:eastAsia="Calibri"/>
          <w:sz w:val="28"/>
          <w:szCs w:val="28"/>
          <w:lang w:val="en-US" w:eastAsia="en-US"/>
        </w:rPr>
        <w:t>Biochemistry</w:t>
      </w:r>
      <w:r w:rsidRPr="00D10DE2">
        <w:rPr>
          <w:rFonts w:eastAsia="Calibri"/>
          <w:sz w:val="28"/>
          <w:szCs w:val="28"/>
          <w:lang w:eastAsia="en-US"/>
        </w:rPr>
        <w:t xml:space="preserve">, </w:t>
      </w:r>
      <w:r w:rsidRPr="00D10DE2">
        <w:rPr>
          <w:rFonts w:eastAsia="Calibri"/>
          <w:sz w:val="28"/>
          <w:szCs w:val="28"/>
          <w:lang w:val="en-US" w:eastAsia="en-US"/>
        </w:rPr>
        <w:t>Genetics</w:t>
      </w:r>
      <w:r w:rsidRPr="00D10DE2">
        <w:rPr>
          <w:rFonts w:eastAsia="Calibri"/>
          <w:sz w:val="28"/>
          <w:szCs w:val="28"/>
          <w:lang w:eastAsia="en-US"/>
        </w:rPr>
        <w:t xml:space="preserve">, </w:t>
      </w:r>
      <w:r w:rsidRPr="00D10DE2">
        <w:rPr>
          <w:rFonts w:eastAsia="Calibri"/>
          <w:sz w:val="28"/>
          <w:szCs w:val="28"/>
          <w:lang w:val="en-US" w:eastAsia="en-US"/>
        </w:rPr>
        <w:t>and Medical Applications / Theodore Peters, Jr. – San Diego, CA: Academic Press, 1996. – 432 p.</w:t>
      </w:r>
    </w:p>
    <w:p w:rsidR="00EB4F3F" w:rsidRPr="00D10DE2" w:rsidRDefault="00EB4F3F" w:rsidP="009657C4">
      <w:pPr>
        <w:pStyle w:val="a3"/>
        <w:spacing w:before="0" w:line="360" w:lineRule="auto"/>
        <w:ind w:left="1069" w:firstLine="0"/>
        <w:rPr>
          <w:rFonts w:eastAsia="Calibri"/>
          <w:sz w:val="28"/>
          <w:szCs w:val="28"/>
          <w:lang w:val="en-US" w:eastAsia="en-US"/>
        </w:rPr>
      </w:pPr>
      <w:r w:rsidRPr="00D10DE2">
        <w:rPr>
          <w:rFonts w:eastAsia="Calibri"/>
          <w:sz w:val="28"/>
          <w:szCs w:val="28"/>
          <w:lang w:val="en-US" w:eastAsia="en-US"/>
        </w:rPr>
        <w:t>5. P.C. Sontum, C. Christiansen, Photon Correlation Spectroscopy Applied to Characterization of Denaturation and Thermal Stability of Human Albumin // J. Pharm. Biomed. Anal. 16 (1997) 295–302.]</w:t>
      </w:r>
    </w:p>
    <w:p w:rsidR="00EB4F3F" w:rsidRDefault="00EB4F3F" w:rsidP="009657C4">
      <w:pPr>
        <w:pStyle w:val="a3"/>
        <w:spacing w:before="0" w:line="360" w:lineRule="auto"/>
        <w:ind w:left="1069" w:firstLine="0"/>
        <w:rPr>
          <w:sz w:val="28"/>
          <w:szCs w:val="28"/>
          <w:lang w:val="en-US"/>
        </w:rPr>
      </w:pPr>
      <w:r w:rsidRPr="00D10DE2">
        <w:rPr>
          <w:rFonts w:eastAsia="Calibri"/>
          <w:sz w:val="28"/>
          <w:szCs w:val="28"/>
          <w:lang w:val="en-US" w:eastAsia="en-US"/>
        </w:rPr>
        <w:t xml:space="preserve">6. </w:t>
      </w:r>
      <w:r w:rsidR="006B06BA" w:rsidRPr="00D10DE2">
        <w:rPr>
          <w:sz w:val="28"/>
          <w:szCs w:val="28"/>
          <w:lang w:val="en-US"/>
        </w:rPr>
        <w:t xml:space="preserve">Ghuman, J., P.A. Zunszain, I. Petitpas. 2010. Structure Summary for 2BXN ? Human Serum Albumin Complexed with Myristate and Iodipamide. RCSB Protein Data Bank. 7 Sept. 2010. Web. 7 Sept. 2010. </w:t>
      </w:r>
    </w:p>
    <w:p w:rsidR="006B06BA" w:rsidRPr="006B06BA" w:rsidRDefault="006B06BA" w:rsidP="006B06BA">
      <w:pPr>
        <w:spacing w:before="0" w:line="360" w:lineRule="auto"/>
        <w:rPr>
          <w:sz w:val="28"/>
          <w:szCs w:val="28"/>
          <w:lang w:val="en-US"/>
        </w:rPr>
      </w:pPr>
    </w:p>
    <w:p w:rsidR="008006F5" w:rsidRPr="00EB4F3F" w:rsidRDefault="006B06BA" w:rsidP="005E1A97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7 </w:t>
      </w:r>
      <w:r w:rsidR="005E1A97">
        <w:rPr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</w:t>
      </w:r>
      <w:r w:rsidR="00947E40" w:rsidRPr="00947E40">
        <w:rPr>
          <w:sz w:val="28"/>
          <w:szCs w:val="28"/>
        </w:rPr>
        <w:t>Monkos K. On the Hydrodynamics and Temperature Dependence of the Solution Conformation of Human Serum Albumin from Viscometry Approach / K. Monkos // Biochimica et Biophysica Acta (BBA) – Proteins and Proteomics. – 2004. – Vol. 1700(1). – P. 27–34.</w:t>
      </w:r>
    </w:p>
    <w:p w:rsidR="00EB4F3F" w:rsidRPr="00EB4F3F" w:rsidRDefault="00EB4F3F" w:rsidP="005E1A97">
      <w:pPr>
        <w:rPr>
          <w:sz w:val="28"/>
          <w:szCs w:val="28"/>
          <w:lang w:val="en-US"/>
        </w:rPr>
      </w:pPr>
    </w:p>
    <w:p w:rsidR="00685FBE" w:rsidRPr="00685FBE" w:rsidRDefault="00BC176D" w:rsidP="00685FBE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8</w:t>
      </w:r>
      <w:r w:rsidR="00685FBE" w:rsidRPr="00685FBE">
        <w:rPr>
          <w:sz w:val="28"/>
          <w:szCs w:val="28"/>
          <w:lang w:val="en-US"/>
        </w:rPr>
        <w:t xml:space="preserve">. Y. Akdogan, J. Reichenwallner, D. Hinderberger. Evidence for Water-Tuned Structural Differences in Proteins: An Approach Emphasizing Variations in Local Hydrophilicity. PLoS ONE 7(9), e45681. (2012). (doi: 10.1371/journal.pone.0045681) </w:t>
      </w:r>
    </w:p>
    <w:p w:rsidR="00750389" w:rsidRDefault="00750389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br w:type="page"/>
      </w:r>
    </w:p>
    <w:p w:rsidR="00947E40" w:rsidRDefault="00BC176D" w:rsidP="00685FBE">
      <w:pPr>
        <w:ind w:firstLine="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 9</w:t>
      </w:r>
      <w:r w:rsidR="00685FBE" w:rsidRPr="00685FBE">
        <w:rPr>
          <w:sz w:val="28"/>
          <w:szCs w:val="28"/>
          <w:lang w:val="en-US"/>
        </w:rPr>
        <w:t xml:space="preserve">.  J.M. Khan, S.A. Abdulrehman, F.K. Zaidi, S. Gourinath, and R.H. Khan. Hydrophobicity alone can not trigger aggregation in protonated mammalian serum albumins. </w:t>
      </w:r>
      <w:r w:rsidR="00685FBE" w:rsidRPr="00FA6426">
        <w:rPr>
          <w:sz w:val="28"/>
          <w:szCs w:val="28"/>
          <w:lang w:val="en-US"/>
        </w:rPr>
        <w:t>Physical Chemistry Chemical Physics 16(11), 5150 (2014). (doi:10.1039/c3cp54941k)</w:t>
      </w:r>
    </w:p>
    <w:p w:rsidR="00750389" w:rsidRDefault="00750389" w:rsidP="00685FBE">
      <w:pPr>
        <w:ind w:firstLine="0"/>
        <w:rPr>
          <w:sz w:val="28"/>
          <w:szCs w:val="28"/>
          <w:lang w:val="en-US"/>
        </w:rPr>
      </w:pPr>
      <w:r w:rsidRPr="00750389">
        <w:rPr>
          <w:sz w:val="28"/>
          <w:szCs w:val="28"/>
          <w:lang w:val="en-US"/>
        </w:rPr>
        <w:t>10. P.Ascenzi, A di Masi, G.Fanali and M. Fasano, Heme-based catalytic properties of human serum albumin</w:t>
      </w:r>
    </w:p>
    <w:p w:rsidR="00750389" w:rsidRPr="000B3940" w:rsidRDefault="006174F8" w:rsidP="00685FBE">
      <w:pPr>
        <w:ind w:firstLine="0"/>
        <w:rPr>
          <w:sz w:val="28"/>
          <w:szCs w:val="28"/>
          <w:lang w:val="ru-RU"/>
        </w:rPr>
      </w:pPr>
      <w:r w:rsidRPr="00D10DE2">
        <w:rPr>
          <w:sz w:val="28"/>
          <w:szCs w:val="28"/>
          <w:lang w:val="ru-RU"/>
        </w:rPr>
        <w:t xml:space="preserve">11. </w:t>
      </w:r>
      <w:r w:rsidR="00D10DE2" w:rsidRPr="00D10DE2">
        <w:rPr>
          <w:sz w:val="28"/>
          <w:szCs w:val="28"/>
          <w:lang w:val="ru-RU"/>
        </w:rPr>
        <w:t>М.И. Равич-Щербо, Г.А. Анненков, Физическая и коллоидная химия, И: Москва, 1968</w:t>
      </w:r>
    </w:p>
    <w:p w:rsidR="00D10DE2" w:rsidRPr="000B3940" w:rsidRDefault="00D10DE2" w:rsidP="00685FBE">
      <w:pPr>
        <w:ind w:firstLine="0"/>
        <w:rPr>
          <w:sz w:val="28"/>
          <w:szCs w:val="28"/>
          <w:lang w:val="ru-RU"/>
        </w:rPr>
      </w:pPr>
    </w:p>
    <w:p w:rsidR="00685FBE" w:rsidRPr="000B3940" w:rsidRDefault="00685FBE" w:rsidP="00685FBE">
      <w:pPr>
        <w:ind w:firstLine="0"/>
        <w:rPr>
          <w:sz w:val="28"/>
          <w:szCs w:val="28"/>
          <w:lang w:val="ru-RU"/>
        </w:rPr>
      </w:pPr>
      <w:r w:rsidRPr="000B3940">
        <w:rPr>
          <w:sz w:val="28"/>
          <w:szCs w:val="28"/>
          <w:lang w:val="ru-RU"/>
        </w:rPr>
        <w:t xml:space="preserve">7. </w:t>
      </w:r>
      <w:r w:rsidR="00FA6426" w:rsidRPr="00FA6426">
        <w:rPr>
          <w:sz w:val="28"/>
          <w:szCs w:val="28"/>
          <w:lang w:val="ru-RU"/>
        </w:rPr>
        <w:t>Ковалкіна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Л</w:t>
      </w:r>
      <w:r w:rsidR="00FA6426" w:rsidRPr="000B3940">
        <w:rPr>
          <w:sz w:val="28"/>
          <w:szCs w:val="28"/>
          <w:lang w:val="ru-RU"/>
        </w:rPr>
        <w:t>.</w:t>
      </w:r>
      <w:r w:rsidR="00FA6426" w:rsidRPr="00FA6426">
        <w:rPr>
          <w:sz w:val="28"/>
          <w:szCs w:val="28"/>
          <w:lang w:val="ru-RU"/>
        </w:rPr>
        <w:t>О</w:t>
      </w:r>
      <w:r w:rsidR="00FA6426" w:rsidRPr="000B3940">
        <w:rPr>
          <w:sz w:val="28"/>
          <w:szCs w:val="28"/>
          <w:lang w:val="ru-RU"/>
        </w:rPr>
        <w:t xml:space="preserve">. </w:t>
      </w:r>
      <w:r w:rsidR="00FA6426" w:rsidRPr="00FA6426">
        <w:rPr>
          <w:sz w:val="28"/>
          <w:szCs w:val="28"/>
          <w:lang w:val="ru-RU"/>
        </w:rPr>
        <w:t>Альбумін</w:t>
      </w:r>
      <w:r w:rsidR="00FA6426" w:rsidRPr="000B3940">
        <w:rPr>
          <w:sz w:val="28"/>
          <w:szCs w:val="28"/>
          <w:lang w:val="ru-RU"/>
        </w:rPr>
        <w:t xml:space="preserve"> – </w:t>
      </w:r>
      <w:r w:rsidR="00FA6426" w:rsidRPr="00FA6426">
        <w:rPr>
          <w:sz w:val="28"/>
          <w:szCs w:val="28"/>
          <w:lang w:val="ru-RU"/>
        </w:rPr>
        <w:t>препарат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поліфункціональної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дії</w:t>
      </w:r>
      <w:r w:rsidR="00FA6426" w:rsidRPr="000B3940">
        <w:rPr>
          <w:sz w:val="28"/>
          <w:szCs w:val="28"/>
          <w:lang w:val="ru-RU"/>
        </w:rPr>
        <w:t xml:space="preserve"> / </w:t>
      </w:r>
      <w:r w:rsidR="00FA6426" w:rsidRPr="00FA6426">
        <w:rPr>
          <w:sz w:val="28"/>
          <w:szCs w:val="28"/>
          <w:lang w:val="ru-RU"/>
        </w:rPr>
        <w:t>Л</w:t>
      </w:r>
      <w:r w:rsidR="00FA6426" w:rsidRPr="000B3940">
        <w:rPr>
          <w:sz w:val="28"/>
          <w:szCs w:val="28"/>
          <w:lang w:val="ru-RU"/>
        </w:rPr>
        <w:t>.</w:t>
      </w:r>
      <w:r w:rsidR="00FA6426" w:rsidRPr="00FA6426">
        <w:rPr>
          <w:sz w:val="28"/>
          <w:szCs w:val="28"/>
          <w:lang w:val="ru-RU"/>
        </w:rPr>
        <w:t>О</w:t>
      </w:r>
      <w:r w:rsidR="00FA6426" w:rsidRPr="000B3940">
        <w:rPr>
          <w:sz w:val="28"/>
          <w:szCs w:val="28"/>
          <w:lang w:val="ru-RU"/>
        </w:rPr>
        <w:t xml:space="preserve">. </w:t>
      </w:r>
      <w:r w:rsidR="00FA6426" w:rsidRPr="00FA6426">
        <w:rPr>
          <w:sz w:val="28"/>
          <w:szCs w:val="28"/>
          <w:lang w:val="ru-RU"/>
        </w:rPr>
        <w:t>Ковалкіна</w:t>
      </w:r>
      <w:r w:rsidR="00FA6426" w:rsidRPr="000B3940">
        <w:rPr>
          <w:sz w:val="28"/>
          <w:szCs w:val="28"/>
          <w:lang w:val="ru-RU"/>
        </w:rPr>
        <w:t xml:space="preserve">, </w:t>
      </w:r>
      <w:r w:rsidR="00FA6426" w:rsidRPr="00FA6426">
        <w:rPr>
          <w:sz w:val="28"/>
          <w:szCs w:val="28"/>
          <w:lang w:val="ru-RU"/>
        </w:rPr>
        <w:t>Г</w:t>
      </w:r>
      <w:r w:rsidR="00FA6426" w:rsidRPr="000B3940">
        <w:rPr>
          <w:sz w:val="28"/>
          <w:szCs w:val="28"/>
          <w:lang w:val="ru-RU"/>
        </w:rPr>
        <w:t>.</w:t>
      </w:r>
      <w:r w:rsidR="00FA6426" w:rsidRPr="00FA6426">
        <w:rPr>
          <w:sz w:val="28"/>
          <w:szCs w:val="28"/>
          <w:lang w:val="ru-RU"/>
        </w:rPr>
        <w:t>І</w:t>
      </w:r>
      <w:r w:rsidR="00FA6426" w:rsidRPr="000B3940">
        <w:rPr>
          <w:sz w:val="28"/>
          <w:szCs w:val="28"/>
          <w:lang w:val="ru-RU"/>
        </w:rPr>
        <w:t xml:space="preserve">. </w:t>
      </w:r>
      <w:r w:rsidR="00FA6426" w:rsidRPr="00FA6426">
        <w:rPr>
          <w:sz w:val="28"/>
          <w:szCs w:val="28"/>
          <w:lang w:val="ru-RU"/>
        </w:rPr>
        <w:t>Мороз</w:t>
      </w:r>
      <w:r w:rsidR="00FA6426" w:rsidRPr="000B3940">
        <w:rPr>
          <w:sz w:val="28"/>
          <w:szCs w:val="28"/>
          <w:lang w:val="ru-RU"/>
        </w:rPr>
        <w:t xml:space="preserve"> // </w:t>
      </w:r>
      <w:r w:rsidR="00FA6426" w:rsidRPr="00FA6426">
        <w:rPr>
          <w:sz w:val="28"/>
          <w:szCs w:val="28"/>
          <w:lang w:val="ru-RU"/>
        </w:rPr>
        <w:t>Український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журнал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екстремальної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медицини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імені</w:t>
      </w:r>
      <w:r w:rsidR="00FA6426" w:rsidRPr="000B3940">
        <w:rPr>
          <w:sz w:val="28"/>
          <w:szCs w:val="28"/>
          <w:lang w:val="ru-RU"/>
        </w:rPr>
        <w:t xml:space="preserve"> </w:t>
      </w:r>
      <w:r w:rsidR="00FA6426" w:rsidRPr="00FA6426">
        <w:rPr>
          <w:sz w:val="28"/>
          <w:szCs w:val="28"/>
          <w:lang w:val="ru-RU"/>
        </w:rPr>
        <w:t>Г</w:t>
      </w:r>
      <w:r w:rsidR="00FA6426" w:rsidRPr="000B3940">
        <w:rPr>
          <w:sz w:val="28"/>
          <w:szCs w:val="28"/>
          <w:lang w:val="ru-RU"/>
        </w:rPr>
        <w:t>.</w:t>
      </w:r>
      <w:r w:rsidR="00FA6426" w:rsidRPr="00FA6426">
        <w:rPr>
          <w:sz w:val="28"/>
          <w:szCs w:val="28"/>
          <w:lang w:val="ru-RU"/>
        </w:rPr>
        <w:t>О</w:t>
      </w:r>
      <w:r w:rsidR="00FA6426" w:rsidRPr="000B3940">
        <w:rPr>
          <w:sz w:val="28"/>
          <w:szCs w:val="28"/>
          <w:lang w:val="ru-RU"/>
        </w:rPr>
        <w:t xml:space="preserve">. </w:t>
      </w:r>
      <w:r w:rsidR="00FA6426" w:rsidRPr="00FA6426">
        <w:rPr>
          <w:sz w:val="28"/>
          <w:szCs w:val="28"/>
          <w:lang w:val="ru-RU"/>
        </w:rPr>
        <w:t>Можаєва</w:t>
      </w:r>
      <w:r w:rsidR="00FA6426" w:rsidRPr="000B3940">
        <w:rPr>
          <w:sz w:val="28"/>
          <w:szCs w:val="28"/>
          <w:lang w:val="ru-RU"/>
        </w:rPr>
        <w:t xml:space="preserve">. – 2010. – </w:t>
      </w:r>
      <w:r w:rsidR="00FA6426" w:rsidRPr="00FA6426">
        <w:rPr>
          <w:sz w:val="28"/>
          <w:szCs w:val="28"/>
          <w:lang w:val="ru-RU"/>
        </w:rPr>
        <w:t>Т</w:t>
      </w:r>
      <w:r w:rsidR="00FA6426" w:rsidRPr="000B3940">
        <w:rPr>
          <w:sz w:val="28"/>
          <w:szCs w:val="28"/>
          <w:lang w:val="ru-RU"/>
        </w:rPr>
        <w:t xml:space="preserve">. 11, № 3. – </w:t>
      </w:r>
      <w:r w:rsidR="00FA6426" w:rsidRPr="00FA6426">
        <w:rPr>
          <w:sz w:val="28"/>
          <w:szCs w:val="28"/>
          <w:lang w:val="en-US"/>
        </w:rPr>
        <w:t>C</w:t>
      </w:r>
      <w:r w:rsidR="00FA6426" w:rsidRPr="000B3940">
        <w:rPr>
          <w:sz w:val="28"/>
          <w:szCs w:val="28"/>
          <w:lang w:val="ru-RU"/>
        </w:rPr>
        <w:t>. 18-22.</w:t>
      </w:r>
    </w:p>
    <w:p w:rsidR="00D10DE2" w:rsidRPr="000B3940" w:rsidRDefault="00D10DE2" w:rsidP="00685FBE">
      <w:pPr>
        <w:ind w:firstLine="0"/>
        <w:rPr>
          <w:sz w:val="28"/>
          <w:szCs w:val="28"/>
          <w:lang w:val="ru-RU"/>
        </w:rPr>
      </w:pPr>
    </w:p>
    <w:p w:rsidR="00FA6426" w:rsidRPr="00D43938" w:rsidRDefault="00D10DE2" w:rsidP="00685FBE">
      <w:pPr>
        <w:ind w:firstLine="0"/>
        <w:rPr>
          <w:sz w:val="28"/>
          <w:szCs w:val="28"/>
          <w:lang w:val="ru-RU"/>
        </w:rPr>
      </w:pPr>
      <w:r>
        <w:rPr>
          <w:sz w:val="28"/>
          <w:szCs w:val="28"/>
          <w:lang w:val="en-US"/>
        </w:rPr>
        <w:t>12</w:t>
      </w:r>
      <w:r w:rsidR="00FA6426">
        <w:rPr>
          <w:sz w:val="28"/>
          <w:szCs w:val="28"/>
          <w:lang w:val="en-US"/>
        </w:rPr>
        <w:t xml:space="preserve">. </w:t>
      </w:r>
      <w:r w:rsidR="00970E7D" w:rsidRPr="00970E7D">
        <w:rPr>
          <w:sz w:val="28"/>
          <w:szCs w:val="28"/>
          <w:lang w:val="en-US"/>
        </w:rPr>
        <w:t>M.L. Ferrer, R. Duchowicz, B. Carrasco, J. Garcia de la Torre, A.U. Acun˜a, The Conformation of Serum Albumin in Solution: a Combined Phosphorescence Depolarization-Hydrodynamic Modeling Study // Biophys. J</w:t>
      </w:r>
      <w:r w:rsidR="00970E7D" w:rsidRPr="00D43938">
        <w:rPr>
          <w:sz w:val="28"/>
          <w:szCs w:val="28"/>
          <w:lang w:val="ru-RU"/>
        </w:rPr>
        <w:t>. 80 (2001) 2422–2430.</w:t>
      </w:r>
    </w:p>
    <w:p w:rsidR="00D10DE2" w:rsidRPr="000B3940" w:rsidRDefault="00D10DE2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  <w:lang w:val="ru-RU"/>
        </w:rPr>
      </w:pPr>
      <w:r w:rsidRPr="00D10DE2">
        <w:rPr>
          <w:sz w:val="28"/>
          <w:szCs w:val="28"/>
          <w:lang w:val="ru-RU"/>
        </w:rPr>
        <w:t>13. М.И. Равич-Щербо, Г.А. Анненков, Физическая и коллоидная химия, И: Москва, 196</w:t>
      </w:r>
    </w:p>
    <w:p w:rsidR="00D10DE2" w:rsidRPr="000B3940" w:rsidRDefault="00D10DE2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  <w:lang w:val="ru-RU"/>
        </w:rPr>
      </w:pPr>
      <w:r w:rsidRPr="00D10DE2">
        <w:rPr>
          <w:sz w:val="28"/>
          <w:szCs w:val="28"/>
          <w:lang w:val="ru-RU"/>
        </w:rPr>
        <w:t>14. Сводный тематический пдан 1965 г. Учебников для вузов и техникумов. Позиция №813</w:t>
      </w:r>
    </w:p>
    <w:p w:rsidR="0099316B" w:rsidRPr="00D43938" w:rsidRDefault="00D10DE2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  <w:lang w:val="ru-RU"/>
        </w:rPr>
      </w:pPr>
      <w:r w:rsidRPr="00D10DE2">
        <w:rPr>
          <w:sz w:val="28"/>
          <w:szCs w:val="28"/>
          <w:lang w:val="ru-RU"/>
        </w:rPr>
        <w:t xml:space="preserve">15. Ландсберг Г.С. Оптика. — М.: Наука, 1976. </w:t>
      </w:r>
      <w:r w:rsidRPr="000B3940">
        <w:rPr>
          <w:sz w:val="28"/>
          <w:szCs w:val="28"/>
          <w:lang w:val="ru-RU"/>
        </w:rPr>
        <w:t xml:space="preserve">Гл. </w:t>
      </w:r>
      <w:r w:rsidRPr="00D10DE2">
        <w:rPr>
          <w:sz w:val="28"/>
          <w:szCs w:val="28"/>
          <w:lang w:val="en-US"/>
        </w:rPr>
        <w:t>XXIV</w:t>
      </w:r>
      <w:r w:rsidRPr="000B3940">
        <w:rPr>
          <w:sz w:val="28"/>
          <w:szCs w:val="28"/>
          <w:lang w:val="ru-RU"/>
        </w:rPr>
        <w:t xml:space="preserve">, § 137; гл. </w:t>
      </w:r>
      <w:r w:rsidR="000B3940">
        <w:rPr>
          <w:sz w:val="28"/>
          <w:szCs w:val="28"/>
          <w:lang w:val="en-US"/>
        </w:rPr>
        <w:t>XXVIII, § 156.</w:t>
      </w:r>
      <w:bookmarkStart w:id="0" w:name="_GoBack"/>
      <w:bookmarkEnd w:id="0"/>
    </w:p>
    <w:p w:rsidR="001530C3" w:rsidRPr="001F319D" w:rsidRDefault="00D10DE2" w:rsidP="00685FBE">
      <w:pPr>
        <w:ind w:firstLine="0"/>
        <w:rPr>
          <w:sz w:val="28"/>
          <w:szCs w:val="28"/>
          <w:lang w:val="ru-RU"/>
        </w:rPr>
      </w:pPr>
      <w:r w:rsidRPr="00D10DE2">
        <w:rPr>
          <w:sz w:val="28"/>
          <w:szCs w:val="28"/>
          <w:lang w:val="ru-RU"/>
        </w:rPr>
        <w:t>16</w:t>
      </w:r>
      <w:r w:rsidR="0099316B" w:rsidRPr="001F319D">
        <w:rPr>
          <w:sz w:val="28"/>
          <w:szCs w:val="28"/>
          <w:lang w:val="ru-RU"/>
        </w:rPr>
        <w:t xml:space="preserve">. </w:t>
      </w:r>
      <w:r w:rsidR="001F319D">
        <w:rPr>
          <w:sz w:val="28"/>
          <w:szCs w:val="28"/>
          <w:lang w:val="ru-RU"/>
        </w:rPr>
        <w:t>Ахадов Я. Ю. , Диэлектрические свойства чистых жидкостей. М. Издательство стандартов, 1972</w:t>
      </w:r>
    </w:p>
    <w:p w:rsidR="00970E7D" w:rsidRDefault="00D10DE2" w:rsidP="00685FBE">
      <w:pPr>
        <w:ind w:firstLine="0"/>
        <w:rPr>
          <w:rStyle w:val="a6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17</w:t>
      </w:r>
      <w:r w:rsidR="001530C3">
        <w:rPr>
          <w:sz w:val="28"/>
          <w:szCs w:val="28"/>
          <w:lang w:val="ru-RU"/>
        </w:rPr>
        <w:t xml:space="preserve">. </w:t>
      </w:r>
      <w:hyperlink r:id="rId8" w:history="1">
        <w:r w:rsidR="00647C31" w:rsidRPr="005C363F">
          <w:rPr>
            <w:rStyle w:val="a6"/>
            <w:sz w:val="28"/>
            <w:szCs w:val="28"/>
            <w:lang w:val="en-US"/>
          </w:rPr>
          <w:t>https</w:t>
        </w:r>
        <w:r w:rsidR="00647C31" w:rsidRPr="00D43938">
          <w:rPr>
            <w:rStyle w:val="a6"/>
            <w:sz w:val="28"/>
            <w:szCs w:val="28"/>
            <w:lang w:val="ru-RU"/>
          </w:rPr>
          <w:t>://</w:t>
        </w:r>
        <w:r w:rsidR="00647C31" w:rsidRPr="005C363F">
          <w:rPr>
            <w:rStyle w:val="a6"/>
            <w:sz w:val="28"/>
            <w:szCs w:val="28"/>
            <w:lang w:val="en-US"/>
          </w:rPr>
          <w:t>www</w:t>
        </w:r>
        <w:r w:rsidR="00647C31" w:rsidRPr="00D43938">
          <w:rPr>
            <w:rStyle w:val="a6"/>
            <w:sz w:val="28"/>
            <w:szCs w:val="28"/>
            <w:lang w:val="ru-RU"/>
          </w:rPr>
          <w:t>.</w:t>
        </w:r>
        <w:r w:rsidR="00647C31" w:rsidRPr="005C363F">
          <w:rPr>
            <w:rStyle w:val="a6"/>
            <w:sz w:val="28"/>
            <w:szCs w:val="28"/>
            <w:lang w:val="en-US"/>
          </w:rPr>
          <w:t>astena</w:t>
        </w:r>
        <w:r w:rsidR="00647C31" w:rsidRPr="00D43938">
          <w:rPr>
            <w:rStyle w:val="a6"/>
            <w:sz w:val="28"/>
            <w:szCs w:val="28"/>
            <w:lang w:val="ru-RU"/>
          </w:rPr>
          <w:t>.</w:t>
        </w:r>
        <w:r w:rsidR="00647C31" w:rsidRPr="005C363F">
          <w:rPr>
            <w:rStyle w:val="a6"/>
            <w:sz w:val="28"/>
            <w:szCs w:val="28"/>
            <w:lang w:val="en-US"/>
          </w:rPr>
          <w:t>ru</w:t>
        </w:r>
        <w:r w:rsidR="00647C31" w:rsidRPr="00D43938">
          <w:rPr>
            <w:rStyle w:val="a6"/>
            <w:sz w:val="28"/>
            <w:szCs w:val="28"/>
            <w:lang w:val="ru-RU"/>
          </w:rPr>
          <w:t>/</w:t>
        </w:r>
        <w:r w:rsidR="00647C31" w:rsidRPr="005C363F">
          <w:rPr>
            <w:rStyle w:val="a6"/>
            <w:sz w:val="28"/>
            <w:szCs w:val="28"/>
            <w:lang w:val="en-US"/>
          </w:rPr>
          <w:t>teh</w:t>
        </w:r>
        <w:r w:rsidR="00647C31" w:rsidRPr="00D43938">
          <w:rPr>
            <w:rStyle w:val="a6"/>
            <w:sz w:val="28"/>
            <w:szCs w:val="28"/>
            <w:lang w:val="ru-RU"/>
          </w:rPr>
          <w:t>_4.</w:t>
        </w:r>
        <w:r w:rsidR="00647C31" w:rsidRPr="005C363F">
          <w:rPr>
            <w:rStyle w:val="a6"/>
            <w:sz w:val="28"/>
            <w:szCs w:val="28"/>
            <w:lang w:val="en-US"/>
          </w:rPr>
          <w:t>html</w:t>
        </w:r>
      </w:hyperlink>
    </w:p>
    <w:p w:rsidR="00D10DE2" w:rsidRPr="00D10DE2" w:rsidRDefault="00D10DE2" w:rsidP="00685FBE">
      <w:pPr>
        <w:ind w:firstLine="0"/>
        <w:rPr>
          <w:sz w:val="28"/>
          <w:szCs w:val="28"/>
          <w:lang w:val="ru-RU"/>
        </w:rPr>
      </w:pPr>
    </w:p>
    <w:p w:rsidR="00647C31" w:rsidRPr="00D43938" w:rsidRDefault="00647C31" w:rsidP="00685FBE">
      <w:pPr>
        <w:ind w:firstLine="0"/>
        <w:rPr>
          <w:sz w:val="28"/>
          <w:szCs w:val="28"/>
          <w:lang w:val="ru-RU"/>
        </w:rPr>
      </w:pPr>
    </w:p>
    <w:sectPr w:rsidR="00647C31" w:rsidRPr="00D43938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543C" w:rsidRDefault="006A543C" w:rsidP="006E3199">
      <w:pPr>
        <w:spacing w:before="0" w:line="240" w:lineRule="auto"/>
      </w:pPr>
      <w:r>
        <w:separator/>
      </w:r>
    </w:p>
  </w:endnote>
  <w:endnote w:type="continuationSeparator" w:id="0">
    <w:p w:rsidR="006A543C" w:rsidRDefault="006A543C" w:rsidP="006E3199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543C" w:rsidRDefault="006A543C" w:rsidP="006E3199">
      <w:pPr>
        <w:spacing w:before="0" w:line="240" w:lineRule="auto"/>
      </w:pPr>
      <w:r>
        <w:separator/>
      </w:r>
    </w:p>
  </w:footnote>
  <w:footnote w:type="continuationSeparator" w:id="0">
    <w:p w:rsidR="006A543C" w:rsidRDefault="006A543C" w:rsidP="006E3199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49628641"/>
      <w:docPartObj>
        <w:docPartGallery w:val="Page Numbers (Top of Page)"/>
        <w:docPartUnique/>
      </w:docPartObj>
    </w:sdtPr>
    <w:sdtEndPr/>
    <w:sdtContent>
      <w:p w:rsidR="009F6F23" w:rsidRDefault="009F6F23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3940" w:rsidRPr="000B3940">
          <w:rPr>
            <w:noProof/>
            <w:lang w:val="ru-RU"/>
          </w:rPr>
          <w:t>7</w:t>
        </w:r>
        <w:r>
          <w:fldChar w:fldCharType="end"/>
        </w:r>
      </w:p>
    </w:sdtContent>
  </w:sdt>
  <w:p w:rsidR="009F6F23" w:rsidRDefault="009F6F2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C5900"/>
    <w:multiLevelType w:val="multilevel"/>
    <w:tmpl w:val="A600DB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" w15:restartNumberingAfterBreak="0">
    <w:nsid w:val="0AB9036F"/>
    <w:multiLevelType w:val="multilevel"/>
    <w:tmpl w:val="E8940D4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  <w:b/>
        <w:sz w:val="28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  <w:b/>
        <w:sz w:val="28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  <w:b/>
        <w:sz w:val="28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  <w:b/>
        <w:sz w:val="28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  <w:b/>
        <w:sz w:val="28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  <w:b/>
        <w:sz w:val="28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  <w:b/>
        <w:sz w:val="28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  <w:b/>
        <w:sz w:val="28"/>
      </w:rPr>
    </w:lvl>
  </w:abstractNum>
  <w:abstractNum w:abstractNumId="2" w15:restartNumberingAfterBreak="0">
    <w:nsid w:val="1CD716FA"/>
    <w:multiLevelType w:val="multilevel"/>
    <w:tmpl w:val="A600DB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2A7F0B7C"/>
    <w:multiLevelType w:val="hybridMultilevel"/>
    <w:tmpl w:val="FBC4499E"/>
    <w:lvl w:ilvl="0" w:tplc="00A413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D25650"/>
    <w:multiLevelType w:val="multilevel"/>
    <w:tmpl w:val="B3B4A9B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5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2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3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1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8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57" w:hanging="2160"/>
      </w:pPr>
      <w:rPr>
        <w:rFonts w:hint="default"/>
      </w:rPr>
    </w:lvl>
  </w:abstractNum>
  <w:abstractNum w:abstractNumId="5" w15:restartNumberingAfterBreak="0">
    <w:nsid w:val="670E63C7"/>
    <w:multiLevelType w:val="hybridMultilevel"/>
    <w:tmpl w:val="735401FC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324F7D"/>
    <w:multiLevelType w:val="multilevel"/>
    <w:tmpl w:val="647EA7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E9E"/>
    <w:rsid w:val="00012AD0"/>
    <w:rsid w:val="00021467"/>
    <w:rsid w:val="00081704"/>
    <w:rsid w:val="000A78EB"/>
    <w:rsid w:val="000B3940"/>
    <w:rsid w:val="000C22F0"/>
    <w:rsid w:val="000E5EE7"/>
    <w:rsid w:val="000F7A9F"/>
    <w:rsid w:val="00134914"/>
    <w:rsid w:val="0014066D"/>
    <w:rsid w:val="001530C3"/>
    <w:rsid w:val="00154A65"/>
    <w:rsid w:val="00161505"/>
    <w:rsid w:val="0016171B"/>
    <w:rsid w:val="001F319D"/>
    <w:rsid w:val="00202710"/>
    <w:rsid w:val="0021205D"/>
    <w:rsid w:val="00212C6D"/>
    <w:rsid w:val="00277E82"/>
    <w:rsid w:val="00287338"/>
    <w:rsid w:val="0028789D"/>
    <w:rsid w:val="002965A9"/>
    <w:rsid w:val="002A3626"/>
    <w:rsid w:val="002A6960"/>
    <w:rsid w:val="002C5E9E"/>
    <w:rsid w:val="002D4488"/>
    <w:rsid w:val="002F12E0"/>
    <w:rsid w:val="00302435"/>
    <w:rsid w:val="00310D84"/>
    <w:rsid w:val="00314A00"/>
    <w:rsid w:val="003260E2"/>
    <w:rsid w:val="00341E49"/>
    <w:rsid w:val="00350B4D"/>
    <w:rsid w:val="003527B8"/>
    <w:rsid w:val="0036130A"/>
    <w:rsid w:val="0039161B"/>
    <w:rsid w:val="003A5901"/>
    <w:rsid w:val="003D047C"/>
    <w:rsid w:val="003D3A1B"/>
    <w:rsid w:val="003F50C4"/>
    <w:rsid w:val="004104ED"/>
    <w:rsid w:val="00424D20"/>
    <w:rsid w:val="00427010"/>
    <w:rsid w:val="0048472E"/>
    <w:rsid w:val="00497AAC"/>
    <w:rsid w:val="004A04E5"/>
    <w:rsid w:val="004A3BB1"/>
    <w:rsid w:val="004B0A42"/>
    <w:rsid w:val="004C3462"/>
    <w:rsid w:val="004E12AE"/>
    <w:rsid w:val="005126F4"/>
    <w:rsid w:val="00512CD7"/>
    <w:rsid w:val="00521D21"/>
    <w:rsid w:val="00544762"/>
    <w:rsid w:val="00562221"/>
    <w:rsid w:val="00570BB1"/>
    <w:rsid w:val="00591381"/>
    <w:rsid w:val="005D2305"/>
    <w:rsid w:val="005E1A97"/>
    <w:rsid w:val="005F6543"/>
    <w:rsid w:val="00603C46"/>
    <w:rsid w:val="006174F8"/>
    <w:rsid w:val="00626270"/>
    <w:rsid w:val="00647C31"/>
    <w:rsid w:val="0065217D"/>
    <w:rsid w:val="00660598"/>
    <w:rsid w:val="00685FBE"/>
    <w:rsid w:val="006933C3"/>
    <w:rsid w:val="006A0E8D"/>
    <w:rsid w:val="006A543C"/>
    <w:rsid w:val="006B06BA"/>
    <w:rsid w:val="006C1456"/>
    <w:rsid w:val="006C3C3D"/>
    <w:rsid w:val="006C5DF2"/>
    <w:rsid w:val="006E3199"/>
    <w:rsid w:val="006E7E4D"/>
    <w:rsid w:val="006F1825"/>
    <w:rsid w:val="006F3D1C"/>
    <w:rsid w:val="006F44A8"/>
    <w:rsid w:val="0071338F"/>
    <w:rsid w:val="00741A92"/>
    <w:rsid w:val="00750389"/>
    <w:rsid w:val="00752EAD"/>
    <w:rsid w:val="007804D4"/>
    <w:rsid w:val="007A38C6"/>
    <w:rsid w:val="007B17CD"/>
    <w:rsid w:val="007B18F7"/>
    <w:rsid w:val="007D0469"/>
    <w:rsid w:val="007D0B83"/>
    <w:rsid w:val="007D45E4"/>
    <w:rsid w:val="007F10D5"/>
    <w:rsid w:val="008006F5"/>
    <w:rsid w:val="00800938"/>
    <w:rsid w:val="00816471"/>
    <w:rsid w:val="008464EE"/>
    <w:rsid w:val="0087088F"/>
    <w:rsid w:val="008758F4"/>
    <w:rsid w:val="008806F1"/>
    <w:rsid w:val="00900A44"/>
    <w:rsid w:val="009201DD"/>
    <w:rsid w:val="00934A82"/>
    <w:rsid w:val="00937268"/>
    <w:rsid w:val="00941A07"/>
    <w:rsid w:val="00947E40"/>
    <w:rsid w:val="00950A8C"/>
    <w:rsid w:val="00963487"/>
    <w:rsid w:val="009657C4"/>
    <w:rsid w:val="00970E7D"/>
    <w:rsid w:val="009738B4"/>
    <w:rsid w:val="00986B9B"/>
    <w:rsid w:val="0099316B"/>
    <w:rsid w:val="0099468A"/>
    <w:rsid w:val="009A3E6F"/>
    <w:rsid w:val="009A54F3"/>
    <w:rsid w:val="009B0FE2"/>
    <w:rsid w:val="009C226E"/>
    <w:rsid w:val="009C39E8"/>
    <w:rsid w:val="009C42F2"/>
    <w:rsid w:val="009F4238"/>
    <w:rsid w:val="009F6F23"/>
    <w:rsid w:val="00A115B1"/>
    <w:rsid w:val="00A25586"/>
    <w:rsid w:val="00A92FD1"/>
    <w:rsid w:val="00AC5BEE"/>
    <w:rsid w:val="00AD4878"/>
    <w:rsid w:val="00AD4F6C"/>
    <w:rsid w:val="00AE7117"/>
    <w:rsid w:val="00B334B4"/>
    <w:rsid w:val="00B35A16"/>
    <w:rsid w:val="00B36859"/>
    <w:rsid w:val="00B918F5"/>
    <w:rsid w:val="00BC176D"/>
    <w:rsid w:val="00BC2E9B"/>
    <w:rsid w:val="00BD2666"/>
    <w:rsid w:val="00C005E1"/>
    <w:rsid w:val="00C10A23"/>
    <w:rsid w:val="00C3486E"/>
    <w:rsid w:val="00C35C08"/>
    <w:rsid w:val="00C40E0B"/>
    <w:rsid w:val="00C53676"/>
    <w:rsid w:val="00C60497"/>
    <w:rsid w:val="00CD4D8E"/>
    <w:rsid w:val="00D10DE2"/>
    <w:rsid w:val="00D25FCA"/>
    <w:rsid w:val="00D26D62"/>
    <w:rsid w:val="00D43938"/>
    <w:rsid w:val="00D46F13"/>
    <w:rsid w:val="00D74292"/>
    <w:rsid w:val="00DD7F59"/>
    <w:rsid w:val="00DE3365"/>
    <w:rsid w:val="00DE4AF3"/>
    <w:rsid w:val="00E25767"/>
    <w:rsid w:val="00E268C3"/>
    <w:rsid w:val="00EB4F3F"/>
    <w:rsid w:val="00EC3CF8"/>
    <w:rsid w:val="00ED2425"/>
    <w:rsid w:val="00F21B11"/>
    <w:rsid w:val="00F3686F"/>
    <w:rsid w:val="00F540A2"/>
    <w:rsid w:val="00FA344B"/>
    <w:rsid w:val="00FA6426"/>
    <w:rsid w:val="00FF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C7EB2B-E85C-48A9-9FAF-C5E5D1663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2221"/>
    <w:pPr>
      <w:widowControl w:val="0"/>
      <w:autoSpaceDE w:val="0"/>
      <w:autoSpaceDN w:val="0"/>
      <w:adjustRightInd w:val="0"/>
      <w:spacing w:before="160" w:after="0" w:line="259" w:lineRule="auto"/>
      <w:ind w:left="40" w:firstLine="600"/>
      <w:jc w:val="both"/>
    </w:pPr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2221"/>
    <w:pPr>
      <w:ind w:left="720"/>
      <w:contextualSpacing/>
    </w:pPr>
  </w:style>
  <w:style w:type="character" w:customStyle="1" w:styleId="tlid-translation">
    <w:name w:val="tlid-translation"/>
    <w:basedOn w:val="a0"/>
    <w:rsid w:val="00277E82"/>
  </w:style>
  <w:style w:type="paragraph" w:styleId="a4">
    <w:name w:val="Balloon Text"/>
    <w:basedOn w:val="a"/>
    <w:link w:val="a5"/>
    <w:uiPriority w:val="99"/>
    <w:semiHidden/>
    <w:unhideWhenUsed/>
    <w:rsid w:val="003D3A1B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3A1B"/>
    <w:rPr>
      <w:rFonts w:ascii="Tahoma" w:eastAsia="Times New Roman" w:hAnsi="Tahoma" w:cs="Tahoma"/>
      <w:sz w:val="16"/>
      <w:szCs w:val="16"/>
      <w:lang w:val="uk-UA" w:eastAsia="ru-RU"/>
    </w:rPr>
  </w:style>
  <w:style w:type="character" w:styleId="a6">
    <w:name w:val="Hyperlink"/>
    <w:basedOn w:val="a0"/>
    <w:uiPriority w:val="99"/>
    <w:unhideWhenUsed/>
    <w:rsid w:val="00647C31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6E3199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E3199"/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paragraph" w:styleId="a9">
    <w:name w:val="footer"/>
    <w:basedOn w:val="a"/>
    <w:link w:val="aa"/>
    <w:uiPriority w:val="99"/>
    <w:unhideWhenUsed/>
    <w:rsid w:val="006E3199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E3199"/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paragraph" w:styleId="ab">
    <w:name w:val="Body Text"/>
    <w:basedOn w:val="a"/>
    <w:link w:val="ac"/>
    <w:uiPriority w:val="99"/>
    <w:unhideWhenUsed/>
    <w:rsid w:val="004104ED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rsid w:val="004104ED"/>
    <w:rPr>
      <w:rFonts w:ascii="Times New Roman" w:eastAsia="Times New Roman" w:hAnsi="Times New Roman" w:cs="Times New Roman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591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0387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26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0695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stena.ru/teh_4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E5A54-51A0-48D0-B202-E48344A88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1333</Words>
  <Characters>7599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Elvira</dc:creator>
  <cp:lastModifiedBy>Libonu</cp:lastModifiedBy>
  <cp:revision>13</cp:revision>
  <dcterms:created xsi:type="dcterms:W3CDTF">2021-12-16T08:03:00Z</dcterms:created>
  <dcterms:modified xsi:type="dcterms:W3CDTF">2023-11-10T10:17:00Z</dcterms:modified>
</cp:coreProperties>
</file>