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Економіко-правовий факультет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Кафедра економічної теорії та історії економічної думки</w:t>
      </w:r>
    </w:p>
    <w:p w:rsidR="004B7A99" w:rsidRPr="004B7A99" w:rsidRDefault="004B7A99" w:rsidP="004B7A99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Д и п л о м н а   р о б о т а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бакалавра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 тему: </w:t>
      </w:r>
      <w:r w:rsidRPr="004B7A9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«Розвиток конкурентної політики держави в сучасних умовах»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«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Development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of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the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state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competiti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on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poli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ti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cs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under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the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modern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terms</w:t>
      </w:r>
      <w:r w:rsidRPr="004B7A99">
        <w:rPr>
          <w:rFonts w:ascii="Times New Roman" w:eastAsia="Calibri" w:hAnsi="Times New Roman" w:cs="Times New Roman"/>
          <w:color w:val="000000"/>
          <w:sz w:val="24"/>
          <w:szCs w:val="24"/>
        </w:rPr>
        <w:t>»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Виконала студентка денної форми навчання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напрям підготовки 6.030501 Економічна теорія</w:t>
      </w: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Подирак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Заріна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Юріївна</w:t>
      </w: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                 Науковий керівник: д. е.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н.,професор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Горняк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 В.</w:t>
      </w: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                           Рецензент: к. е. н., доцент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Доленко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Л. Х.</w:t>
      </w: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hd w:val="clear" w:color="auto" w:fill="FFFFFF"/>
        <w:tabs>
          <w:tab w:val="left" w:pos="4824"/>
        </w:tabs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Рекомендовано до захисту на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Захищено на засіданні ЕК 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№ </w:t>
      </w:r>
    </w:p>
    <w:p w:rsidR="004B7A99" w:rsidRPr="004B7A99" w:rsidRDefault="004B7A99" w:rsidP="004B7A99">
      <w:pPr>
        <w:shd w:val="clear" w:color="auto" w:fill="FFFFFF"/>
        <w:tabs>
          <w:tab w:val="left" w:leader="underscore" w:pos="2779"/>
          <w:tab w:val="left" w:leader="underscore" w:pos="3672"/>
          <w:tab w:val="left" w:pos="4824"/>
          <w:tab w:val="left" w:leader="underscore" w:pos="5482"/>
          <w:tab w:val="left" w:leader="underscore" w:pos="6643"/>
        </w:tabs>
        <w:spacing w:after="0" w:line="360" w:lineRule="auto"/>
        <w:ind w:left="5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засіданні кафедри 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"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  <w:t>"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2018 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en-US"/>
        </w:rPr>
        <w:t>p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.,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  <w:t>"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  <w:t>"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2018 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en-US"/>
        </w:rPr>
        <w:t>p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 xml:space="preserve">., 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 xml:space="preserve">протокол </w:t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  <w:lang w:val="ru-RU"/>
        </w:rPr>
        <w:t>№</w:t>
      </w:r>
    </w:p>
    <w:p w:rsidR="004B7A99" w:rsidRPr="004B7A99" w:rsidRDefault="004B7A99" w:rsidP="004B7A99">
      <w:pPr>
        <w:shd w:val="clear" w:color="auto" w:fill="FFFFFF"/>
        <w:tabs>
          <w:tab w:val="left" w:leader="underscore" w:pos="1954"/>
          <w:tab w:val="left" w:pos="4824"/>
          <w:tab w:val="left" w:leader="underscore" w:pos="6778"/>
          <w:tab w:val="left" w:leader="underscore" w:pos="7838"/>
          <w:tab w:val="left" w:leader="underscore" w:pos="8890"/>
        </w:tabs>
        <w:spacing w:after="0" w:line="360" w:lineRule="auto"/>
        <w:ind w:left="10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протокол </w:t>
      </w:r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  <w:lang w:val="ru-RU"/>
        </w:rPr>
        <w:t>№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  <w:r w:rsidRPr="004B7A99">
        <w:rPr>
          <w:rFonts w:ascii="Times New Roman" w:eastAsia="Calibri" w:hAnsi="Times New Roman" w:cs="Times New Roman"/>
          <w:color w:val="000000"/>
          <w:spacing w:val="-6"/>
          <w:sz w:val="28"/>
          <w:szCs w:val="28"/>
        </w:rPr>
        <w:t>Оцінка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  <w:t>/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</w:p>
    <w:p w:rsidR="004B7A99" w:rsidRPr="004B7A99" w:rsidRDefault="004B7A99" w:rsidP="004B7A99">
      <w:pPr>
        <w:shd w:val="clear" w:color="auto" w:fill="FFFFFF"/>
        <w:tabs>
          <w:tab w:val="left" w:pos="4824"/>
        </w:tabs>
        <w:spacing w:after="0" w:line="360" w:lineRule="auto"/>
        <w:ind w:left="10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4B7A99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>Завідувач кафедри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ab/>
      </w:r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Голова ЕК</w:t>
      </w:r>
    </w:p>
    <w:p w:rsidR="004B7A99" w:rsidRPr="004B7A99" w:rsidRDefault="004B7A99" w:rsidP="004B7A99">
      <w:pPr>
        <w:shd w:val="clear" w:color="auto" w:fill="FFFFFF"/>
        <w:tabs>
          <w:tab w:val="left" w:leader="underscore" w:pos="2770"/>
          <w:tab w:val="left" w:leader="underscore" w:pos="7670"/>
        </w:tabs>
        <w:spacing w:after="0" w:line="360" w:lineRule="auto"/>
        <w:ind w:left="14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4B7A99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>д.е.н</w:t>
      </w:r>
      <w:proofErr w:type="spellEnd"/>
      <w:r w:rsidRPr="004B7A99">
        <w:rPr>
          <w:rFonts w:ascii="Times New Roman" w:eastAsia="Calibri" w:hAnsi="Times New Roman" w:cs="Times New Roman"/>
          <w:color w:val="000000"/>
          <w:spacing w:val="-7"/>
          <w:sz w:val="28"/>
          <w:szCs w:val="28"/>
        </w:rPr>
        <w:t>., проф.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  <w:proofErr w:type="spellStart"/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Горняк</w:t>
      </w:r>
      <w:proofErr w:type="spellEnd"/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 О.В.          </w:t>
      </w:r>
      <w:proofErr w:type="spellStart"/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д.е.н</w:t>
      </w:r>
      <w:proofErr w:type="spellEnd"/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 xml:space="preserve">., </w:t>
      </w:r>
      <w:proofErr w:type="spellStart"/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проф</w:t>
      </w:r>
      <w:proofErr w:type="spellEnd"/>
      <w:r w:rsidRPr="004B7A99">
        <w:rPr>
          <w:rFonts w:ascii="Times New Roman" w:eastAsia="Calibri" w:hAnsi="Times New Roman" w:cs="Times New Roman"/>
          <w:color w:val="000000"/>
          <w:spacing w:val="-5"/>
          <w:sz w:val="28"/>
          <w:szCs w:val="28"/>
        </w:rPr>
        <w:t>.</w:t>
      </w: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__________</w:t>
      </w:r>
      <w:r w:rsidRPr="004B7A99">
        <w:rPr>
          <w:rFonts w:ascii="Times New Roman" w:eastAsia="Calibri" w:hAnsi="Times New Roman" w:cs="Times New Roman"/>
          <w:color w:val="000000"/>
          <w:spacing w:val="-8"/>
          <w:sz w:val="28"/>
          <w:szCs w:val="28"/>
        </w:rPr>
        <w:t>Степанов В.М.</w:t>
      </w:r>
    </w:p>
    <w:p w:rsidR="004B7A99" w:rsidRPr="004B7A99" w:rsidRDefault="004B7A99" w:rsidP="004B7A99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  <w:szCs w:val="28"/>
        </w:rPr>
        <w:t>Одеса – 2018</w:t>
      </w:r>
    </w:p>
    <w:p w:rsid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lang w:val="ru-RU"/>
        </w:rPr>
      </w:pPr>
    </w:p>
    <w:p w:rsidR="004B7A99" w:rsidRP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</w:rPr>
      </w:pPr>
      <w:r w:rsidRPr="004B7A99">
        <w:rPr>
          <w:rFonts w:ascii="Times New Roman" w:eastAsia="Calibri" w:hAnsi="Times New Roman" w:cs="Times New Roman"/>
          <w:b/>
          <w:sz w:val="28"/>
        </w:rPr>
        <w:lastRenderedPageBreak/>
        <w:t>ЗМІСТ</w:t>
      </w:r>
    </w:p>
    <w:p w:rsidR="004B7A99" w:rsidRP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lang w:val="ru-RU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ВСТУП………………………………………………………………………....3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РОЗДІЛ 1 ТЕОРЕТИЧНІ ОСНОВИ КОНКУРЕНТНОЇ ПОЛІТИКИ ДЕРЖАВИ…………………………………………………………………………....6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1.1. Сутність та структура конкурентної політики держави</w:t>
      </w:r>
      <w:r w:rsidRPr="004B7A99">
        <w:rPr>
          <w:rFonts w:ascii="Times New Roman" w:eastAsia="Calibri" w:hAnsi="Times New Roman" w:cs="Times New Roman"/>
          <w:sz w:val="28"/>
          <w:lang w:val="ru-RU"/>
        </w:rPr>
        <w:t>……………</w:t>
      </w:r>
      <w:r w:rsidRPr="004B7A99">
        <w:rPr>
          <w:rFonts w:ascii="Times New Roman" w:eastAsia="Calibri" w:hAnsi="Times New Roman" w:cs="Times New Roman"/>
          <w:sz w:val="28"/>
        </w:rPr>
        <w:t>…</w:t>
      </w:r>
      <w:r w:rsidRPr="004B7A99">
        <w:rPr>
          <w:rFonts w:ascii="Times New Roman" w:eastAsia="Calibri" w:hAnsi="Times New Roman" w:cs="Times New Roman"/>
          <w:sz w:val="28"/>
          <w:lang w:val="ru-RU"/>
        </w:rPr>
        <w:t>.</w:t>
      </w:r>
      <w:r w:rsidRPr="004B7A99">
        <w:rPr>
          <w:rFonts w:ascii="Times New Roman" w:eastAsia="Calibri" w:hAnsi="Times New Roman" w:cs="Times New Roman"/>
          <w:sz w:val="28"/>
        </w:rPr>
        <w:t>6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1.2. Чинники розвитку конкурентної політики держави………………….11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1.3. Конкурентна політика ЄС як результат науково-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обгрунтованої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стратегії розвитку конкурентних відносин……………………………………….16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РОЗДІЛ 2 КОНКУРЕНТНА ПОЛІТИКА УКРАЇНИ……………………...24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2.1. Інституційний аналіз конкурентних відносин………………...………24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2.2. Етапи розвитку конкурентної політики……………………………….28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2.3. Особливості формування конкурентної політики України…..………32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РОЗДІЛ 3 НАПРЯМИ ВДОСКОНАЛЕННЯ КОНКУРЕНТНОЇ ПОЛІТИКИ В УКРАЇНІ………………………..…………………………………40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4B7A99">
        <w:rPr>
          <w:rFonts w:ascii="Times New Roman" w:eastAsia="Calibri" w:hAnsi="Times New Roman" w:cs="Times New Roman"/>
          <w:sz w:val="28"/>
        </w:rPr>
        <w:t xml:space="preserve">3.1. Роль держави в розвитку конкурентних відносин в умовах трансформаційної економіки…………………………………………………..…..40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3.2. Розробка ефективних інструментів сучасної конкурентної політики в Україні …………………………...………………………………………………....46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ВИСНОВКИ.………………………………………………………………....56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СПИСОК ВИКОРИСТАНИХ ДЖЕРЕЛ….…….………………………….59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color w:val="002060"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  <w:lang w:val="ru-RU"/>
        </w:rPr>
      </w:pPr>
    </w:p>
    <w:p w:rsid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  <w:lang w:val="ru-RU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2060"/>
          <w:sz w:val="28"/>
          <w:lang w:val="ru-RU"/>
        </w:rPr>
      </w:pPr>
    </w:p>
    <w:p w:rsidR="004B7A99" w:rsidRPr="004B7A99" w:rsidRDefault="004B7A99" w:rsidP="004B7A99">
      <w:pPr>
        <w:spacing w:after="0" w:line="360" w:lineRule="auto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lang w:val="ru-RU"/>
        </w:rPr>
      </w:pPr>
      <w:r w:rsidRPr="004B7A99">
        <w:rPr>
          <w:rFonts w:ascii="Times New Roman" w:eastAsia="Calibri" w:hAnsi="Times New Roman" w:cs="Times New Roman"/>
          <w:b/>
          <w:sz w:val="28"/>
        </w:rPr>
        <w:lastRenderedPageBreak/>
        <w:t>ВСТУП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 xml:space="preserve">Конкуренція – один з найважливіших інститутів ринкової економіки, її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всесторонній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розвиток та підтримка є важливим елементом економічної політики держави.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Конкурентна політика є окремою складовою економічної політики, а також значущим механізмом у регулюванні конкурентних відносин між економічними агентами, від її реалізації залежить стійкий розвиток національної економіки. Державний контроль за дотриманням конкурентного законодавства є одним із напрямів цієї політики, а ефективне його застосування дозволяє формувати та розвивати конкурентне середовище в країні, що, у свою чергу, забезпечує зростання добробуту населення та підвищення конкурентоспроможності національної економіки.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 xml:space="preserve">Глобалізація світової економіки та лібералізація міжнародної торгівлі здійснюють суперечливий вплив на процеси конкуренції. </w:t>
      </w:r>
      <w:proofErr w:type="gramStart"/>
      <w:r w:rsidRPr="004B7A99">
        <w:rPr>
          <w:rFonts w:ascii="Times New Roman" w:eastAsia="Calibri" w:hAnsi="Times New Roman" w:cs="Times New Roman"/>
          <w:sz w:val="28"/>
          <w:lang w:val="ru-RU"/>
        </w:rPr>
        <w:t>З</w:t>
      </w:r>
      <w:proofErr w:type="gram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одного боку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чітко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проявляє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себе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монополізація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світового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виробництва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транснаціональними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компаніями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, з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іншого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–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активізуються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конкурентні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сили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суспільства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Конкурентні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процеси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набувають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все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гостріших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форм, а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конкурентна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боротьба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стає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дедалі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4B7A99">
        <w:rPr>
          <w:rFonts w:ascii="Times New Roman" w:eastAsia="Calibri" w:hAnsi="Times New Roman" w:cs="Times New Roman"/>
          <w:sz w:val="28"/>
          <w:lang w:val="ru-RU"/>
        </w:rPr>
        <w:t>р</w:t>
      </w:r>
      <w:proofErr w:type="gramEnd"/>
      <w:r w:rsidRPr="004B7A99">
        <w:rPr>
          <w:rFonts w:ascii="Times New Roman" w:eastAsia="Calibri" w:hAnsi="Times New Roman" w:cs="Times New Roman"/>
          <w:sz w:val="28"/>
          <w:lang w:val="ru-RU"/>
        </w:rPr>
        <w:t>ізноманітнішою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і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витонченішою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>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Питання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конкуренції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та шляхи </w:t>
      </w:r>
      <w:proofErr w:type="spellStart"/>
      <w:proofErr w:type="gramStart"/>
      <w:r w:rsidRPr="004B7A99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4B7A99">
        <w:rPr>
          <w:rFonts w:ascii="Times New Roman" w:eastAsia="Calibri" w:hAnsi="Times New Roman" w:cs="Times New Roman"/>
          <w:sz w:val="28"/>
          <w:lang w:val="ru-RU"/>
        </w:rPr>
        <w:t>ідвищення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конкурентоспроможності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є особливо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актуальними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для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. 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У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період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коли </w:t>
      </w:r>
      <w:proofErr w:type="gramStart"/>
      <w:r w:rsidRPr="004B7A99">
        <w:rPr>
          <w:rFonts w:ascii="Times New Roman" w:eastAsia="Calibri" w:hAnsi="Times New Roman" w:cs="Times New Roman"/>
          <w:sz w:val="28"/>
        </w:rPr>
        <w:t>країна</w:t>
      </w:r>
      <w:proofErr w:type="gram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переходила до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ринкової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sz w:val="28"/>
        </w:rPr>
        <w:t xml:space="preserve">економіки,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були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допущені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грубі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помилки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які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призвели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до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тривалого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економічного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спаду. Тому </w:t>
      </w:r>
      <w:r w:rsidRPr="004B7A99">
        <w:rPr>
          <w:rFonts w:ascii="Times New Roman" w:eastAsia="Calibri" w:hAnsi="Times New Roman" w:cs="Times New Roman"/>
          <w:sz w:val="28"/>
        </w:rPr>
        <w:t>економіка країни характеризується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структурною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деградаці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>є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ю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промисловості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r w:rsidRPr="004B7A99">
        <w:rPr>
          <w:rFonts w:ascii="Times New Roman" w:eastAsia="Calibri" w:hAnsi="Times New Roman" w:cs="Times New Roman"/>
          <w:sz w:val="28"/>
        </w:rPr>
        <w:t>посиленням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залежності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від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4B7A99">
        <w:rPr>
          <w:rFonts w:ascii="Times New Roman" w:eastAsia="Calibri" w:hAnsi="Times New Roman" w:cs="Times New Roman"/>
          <w:sz w:val="28"/>
          <w:lang w:val="ru-RU"/>
        </w:rPr>
        <w:t>св</w:t>
      </w:r>
      <w:proofErr w:type="gramEnd"/>
      <w:r w:rsidRPr="004B7A99">
        <w:rPr>
          <w:rFonts w:ascii="Times New Roman" w:eastAsia="Calibri" w:hAnsi="Times New Roman" w:cs="Times New Roman"/>
          <w:sz w:val="28"/>
          <w:lang w:val="ru-RU"/>
        </w:rPr>
        <w:t>ітової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економіки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та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ослаблення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>м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науково-технічного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потенціалу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країни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>.</w:t>
      </w:r>
      <w:r w:rsidRPr="004B7A99">
        <w:rPr>
          <w:rFonts w:ascii="Calibri" w:eastAsia="Calibri" w:hAnsi="Calibri" w:cs="Times New Roman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Досягти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proofErr w:type="gramStart"/>
      <w:r w:rsidRPr="004B7A99">
        <w:rPr>
          <w:rFonts w:ascii="Times New Roman" w:eastAsia="Calibri" w:hAnsi="Times New Roman" w:cs="Times New Roman"/>
          <w:sz w:val="28"/>
          <w:lang w:val="ru-RU"/>
        </w:rPr>
        <w:t>п</w:t>
      </w:r>
      <w:proofErr w:type="gramEnd"/>
      <w:r w:rsidRPr="004B7A99">
        <w:rPr>
          <w:rFonts w:ascii="Times New Roman" w:eastAsia="Calibri" w:hAnsi="Times New Roman" w:cs="Times New Roman"/>
          <w:sz w:val="28"/>
          <w:lang w:val="ru-RU"/>
        </w:rPr>
        <w:t>ідвищення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конкурентоспроможності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неможливо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без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кардинальної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зміни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системи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управління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на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рівні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окремого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підприємства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галузі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регіону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усієї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національної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економіки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>.</w:t>
      </w:r>
      <w:r w:rsidRPr="004B7A99">
        <w:rPr>
          <w:rFonts w:ascii="Times New Roman" w:eastAsia="Calibri" w:hAnsi="Times New Roman" w:cs="Times New Roman"/>
          <w:sz w:val="28"/>
        </w:rPr>
        <w:t xml:space="preserve"> </w:t>
      </w:r>
    </w:p>
    <w:p w:rsidR="004B7A99" w:rsidRPr="004B7A99" w:rsidRDefault="004B7A99" w:rsidP="004B7A9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7A9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Формування конкурентної політики держави та розробка ефективних інструментів підтримки і захисту конкуренції дозволяє вирішувати немало сучасних економічних проблем, що виникають в різних областях і сферах </w:t>
      </w:r>
      <w:r w:rsidRPr="004B7A9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економіки країн. За допомогою досвіду розвинутих країн, можна переконатись, що справедлива і здорова конкуренція працюючи на благо соціуму, дозволяє досягти в умовах повної зайнятості, процвітання та раціоналізації споживчого вибору.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Для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подолання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економічного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спаду і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виведення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sz w:val="28"/>
        </w:rPr>
        <w:t>У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країни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на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новий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рівень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розвитку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необхідн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>о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модерніз</w:t>
      </w:r>
      <w:r w:rsidRPr="004B7A99">
        <w:rPr>
          <w:rFonts w:ascii="Times New Roman" w:eastAsia="Calibri" w:hAnsi="Times New Roman" w:cs="Times New Roman"/>
          <w:sz w:val="28"/>
        </w:rPr>
        <w:t>увати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sz w:val="28"/>
        </w:rPr>
        <w:t>антимонопольну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політику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держави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удосконал</w:t>
      </w:r>
      <w:r w:rsidRPr="004B7A99">
        <w:rPr>
          <w:rFonts w:ascii="Times New Roman" w:eastAsia="Calibri" w:hAnsi="Times New Roman" w:cs="Times New Roman"/>
          <w:sz w:val="28"/>
        </w:rPr>
        <w:t>ити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конкурентне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законодавство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. </w:t>
      </w:r>
      <w:r w:rsidRPr="004B7A99">
        <w:rPr>
          <w:rFonts w:ascii="Times New Roman" w:eastAsia="Calibri" w:hAnsi="Times New Roman" w:cs="Times New Roman"/>
          <w:sz w:val="28"/>
        </w:rPr>
        <w:t>У зв</w:t>
      </w:r>
      <w:r w:rsidRPr="004B7A99">
        <w:rPr>
          <w:rFonts w:ascii="Times New Roman" w:eastAsia="Calibri" w:hAnsi="Times New Roman" w:cs="Times New Roman"/>
          <w:sz w:val="28"/>
          <w:lang w:val="ru-RU"/>
        </w:rPr>
        <w:t>’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язку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з особливостями економічної ситуації в країні потрібно робити наголос на застосуванні обмежувальних заходів та розробці норм, спрямованих на регулювання конкурентних відносин.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 xml:space="preserve">Проблеми конкуренції, її сутність, механізми, роль у розвитку ринкової економіки досліджували класики економічної теорії: А. Сміт, Д. Рікардо, Й.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Шумпетер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Е.Чемберлін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і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Дж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.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Робінсон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. Серед сучасних зарубіжних і українських економістів слід виділити таких як Ю. Архангельський, В.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Базилевич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З. Борисенко,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О.Костусєв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В.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Лагутін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Г.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Філюк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В.Геєць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Я.Кузьмінов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В.Кондрашова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-Діденко,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А.Сур’як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В.Тарасевич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та ін.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Конкурентна політика держав має постійно коригуватися в залежності від змін, що відбуваються у самих відносинах конкуренції та тенденціях розвитку світової економіки. Так, проблема впливу конкурентної політики на конкурентоспроможність національної економіки в сучасних умовах досліджена недостатньо і є актуальною.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Об</w:t>
      </w:r>
      <w:r w:rsidRPr="004B7A99">
        <w:rPr>
          <w:rFonts w:ascii="Times New Roman" w:eastAsia="Calibri" w:hAnsi="Times New Roman" w:cs="Times New Roman"/>
          <w:sz w:val="28"/>
          <w:lang w:val="ru-RU"/>
        </w:rPr>
        <w:t>’</w:t>
      </w:r>
      <w:proofErr w:type="spellStart"/>
      <w:r w:rsidRPr="004B7A99">
        <w:rPr>
          <w:rFonts w:ascii="Times New Roman" w:eastAsia="Calibri" w:hAnsi="Times New Roman" w:cs="Times New Roman"/>
          <w:sz w:val="28"/>
        </w:rPr>
        <w:t>єктом</w:t>
      </w:r>
      <w:proofErr w:type="spellEnd"/>
      <w:r w:rsidRPr="004B7A99">
        <w:rPr>
          <w:rFonts w:ascii="Times New Roman" w:eastAsia="Calibri" w:hAnsi="Times New Roman" w:cs="Times New Roman"/>
          <w:sz w:val="28"/>
        </w:rPr>
        <w:t xml:space="preserve"> дослідження є конкурентна політика держави.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Предметом дослідження є теоретичні та прикладні аспекти конкурентної політики і її впливу на конкурентоспроможність сучасної економіки.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Мета - дослідження процесів формування, закономірностей і розвитку конкурентної політики України в контексті досвіду розвинених країн.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Для досягнення поставленої мети були визначені такі завдання: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4B7A99">
        <w:rPr>
          <w:rFonts w:ascii="Times New Roman" w:eastAsia="Calibri" w:hAnsi="Times New Roman" w:cs="Times New Roman"/>
          <w:sz w:val="28"/>
        </w:rPr>
        <w:t>1) розкрити сутність конкурентної політики держави та дослідити основні складові конкурентної політики держави;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2) </w:t>
      </w:r>
      <w:r w:rsidRPr="004B7A99">
        <w:rPr>
          <w:rFonts w:ascii="Times New Roman" w:eastAsia="Calibri" w:hAnsi="Times New Roman" w:cs="Times New Roman"/>
          <w:sz w:val="28"/>
        </w:rPr>
        <w:t>проаналізувати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чинники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розвитку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конкурентної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lang w:val="ru-RU"/>
        </w:rPr>
        <w:t>політики</w:t>
      </w:r>
      <w:proofErr w:type="spellEnd"/>
      <w:r w:rsidRPr="004B7A99">
        <w:rPr>
          <w:rFonts w:ascii="Times New Roman" w:eastAsia="Calibri" w:hAnsi="Times New Roman" w:cs="Times New Roman"/>
          <w:sz w:val="28"/>
          <w:lang w:val="ru-RU"/>
        </w:rPr>
        <w:t>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lastRenderedPageBreak/>
        <w:t>3)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sz w:val="28"/>
        </w:rPr>
        <w:t>проаналізувати досвід формування конкурентної політики розвинутих країн;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4) провести інституційний аналіз конкурентної політики України;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5</w:t>
      </w:r>
      <w:r w:rsidRPr="004B7A99">
        <w:rPr>
          <w:rFonts w:ascii="Times New Roman" w:eastAsia="Calibri" w:hAnsi="Times New Roman" w:cs="Times New Roman"/>
          <w:sz w:val="28"/>
          <w:lang w:val="ru-RU"/>
        </w:rPr>
        <w:t xml:space="preserve">) </w:t>
      </w:r>
      <w:r w:rsidRPr="004B7A99">
        <w:rPr>
          <w:rFonts w:ascii="Times New Roman" w:eastAsia="Calibri" w:hAnsi="Times New Roman" w:cs="Times New Roman"/>
          <w:sz w:val="28"/>
        </w:rPr>
        <w:t>визначити особливості конкурентної політики України;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6) визначити етапи розвитку конкурентної політики України;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7) проаналізувати напрями аналізу й оцінки державної конкурентної політики;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>8) визначити ефективні інструменти сучасної конкурентної політики.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 w:rsidRPr="004B7A99">
        <w:rPr>
          <w:rFonts w:ascii="Times New Roman" w:eastAsia="Calibri" w:hAnsi="Times New Roman" w:cs="Times New Roman"/>
          <w:sz w:val="28"/>
        </w:rPr>
        <w:t xml:space="preserve">Робота складається зі вступу, трьох розділів та висновків. У першому розділі розкриті теоретичні засади конкурентної політики держави, а саме її сутність, структуру та чинники розвитку та особливості стратегії розвитку конкурентних відносин в ЄС. Другий розділ присвячено аналізу сучасного стану конкурентної політики в Україні, її правового середовища та етапів розвитку. У третьому розділі досліджуються можливі інструменти вдосконалення конкурентної політики Україні опираючись на досвід розвинених країн.  </w:t>
      </w:r>
    </w:p>
    <w:p w:rsidR="00E8330C" w:rsidRDefault="00E8330C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Default="004B7A99">
      <w:pPr>
        <w:rPr>
          <w:lang w:val="ru-RU"/>
        </w:rPr>
      </w:pPr>
    </w:p>
    <w:p w:rsidR="004B7A99" w:rsidRP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b/>
          <w:color w:val="000000"/>
          <w:sz w:val="28"/>
        </w:rPr>
        <w:lastRenderedPageBreak/>
        <w:t>ВИСНОВКИ</w:t>
      </w:r>
    </w:p>
    <w:p w:rsidR="004B7A99" w:rsidRPr="004B7A99" w:rsidRDefault="004B7A99" w:rsidP="004B7A9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lang w:val="ru-RU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Політика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розвитку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конкуренції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формується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на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основі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принципу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стратегічного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державного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управління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>, яка розвивається навколо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чотирьох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векторів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.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Кожний вектор включає набі</w:t>
      </w:r>
      <w:proofErr w:type="gramStart"/>
      <w:r w:rsidRPr="004B7A99">
        <w:rPr>
          <w:rFonts w:ascii="Times New Roman" w:eastAsia="Calibri" w:hAnsi="Times New Roman" w:cs="Times New Roman"/>
          <w:color w:val="000000"/>
          <w:sz w:val="28"/>
        </w:rPr>
        <w:t>р</w:t>
      </w:r>
      <w:proofErr w:type="gram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заходів, спрямованих на досягнення єдиної мети, а саме розвитку більш ефективної конкуренції (лібералізація товарних ринків, забезпечення сталого управління у сфері економічної конкуренції, посилення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проконкурентних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дій ринкових суб’єктів, підвищення конкурентоспроможності національних товаровиробників).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lang w:val="ru-RU"/>
        </w:rPr>
      </w:pP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Засоби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які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спрямовані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на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державн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>у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конкурентн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>у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політику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поділ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яються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gram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на</w:t>
      </w:r>
      <w:proofErr w:type="gram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такі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що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утворюють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сприятливе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для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економічного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розвитку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конкурентне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середовище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ініціюють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утворення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ефективних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конкурентних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процесів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та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регулюють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конкурентні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процеси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lang w:val="ru-RU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>Саме д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ержава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виступає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запорукою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здорового конкурентного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середовища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регулятором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відносин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у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сфері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конкуренції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захисником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добросовісної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конкуренції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. 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Одночасно із за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прова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дженням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державою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конкурентн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ої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політики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вона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за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лучає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систему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заходів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проти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впливу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тних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дій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з боку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окремих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господарю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ючих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суб'єктів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При розвитку конкурентної політики, держава застосовує загальні чинники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конкурентних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переваг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, а саме: значні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витрати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з державного бюджету на НДДКР та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інвестиції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в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розвиток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людини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(на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освіту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охорону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здоров'я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соціальні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потреби),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стабільність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політичної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та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правової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системи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країни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велика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частка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ВВП на душу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населення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висока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тривалість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життя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ефективне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використання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ресурсів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оптимальний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експорт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,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невисокий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рівень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інфляції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і т.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д..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</w:rPr>
      </w:pP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Європейська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 xml:space="preserve">конкурентна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політика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 xml:space="preserve">-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одн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>а</w:t>
      </w:r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з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найрозвиненіших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та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>найефективніших</w:t>
      </w:r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>областей</w:t>
      </w:r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політики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в межах</w:t>
      </w:r>
      <w:proofErr w:type="gram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ЄС</w:t>
      </w:r>
      <w:proofErr w:type="gram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, г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>оловною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 xml:space="preserve"> засадою якої є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ліквідація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викривлень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на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 xml:space="preserve">державному та приватному секторах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ринку.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Антимонопольна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політика</w:t>
      </w:r>
      <w:proofErr w:type="spellEnd"/>
      <w:proofErr w:type="gram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ЄС</w:t>
      </w:r>
      <w:proofErr w:type="gram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 xml:space="preserve">здійснює свою діяльність за рахунок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спільного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функціонування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інституцій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та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їх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спеціалізованих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органів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.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Європейська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комісія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здійснює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регулювання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 xml:space="preserve">4 </w:t>
      </w:r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сфер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діяльності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</w:rPr>
        <w:t>: к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онтроль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за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антиконкуренційними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угодами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і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зловживанням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домінуючим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становищем, контроль над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злиттям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фірм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lastRenderedPageBreak/>
        <w:t>лібералізація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економічних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секторів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що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відносяться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до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сфери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природних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монополій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регулювання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державної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>допомоги</w:t>
      </w:r>
      <w:proofErr w:type="spellEnd"/>
      <w:r w:rsidRPr="004B7A99">
        <w:rPr>
          <w:rFonts w:ascii="Times New Roman" w:eastAsia="Calibri" w:hAnsi="Times New Roman" w:cs="Times New Roman"/>
          <w:bCs/>
          <w:color w:val="000000"/>
          <w:sz w:val="28"/>
          <w:lang w:val="ru-RU"/>
        </w:rPr>
        <w:t xml:space="preserve">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>В Україні правила конкуренції і норми антимонопольного регулювання визначаються Господарським кодексом, Законами України «Про захист від недобросовісної конкуренції», «Про Антимонопольний комітет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»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, «Про природні монополії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», 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«Про захист економічної конкуренції» та іншими законодавчими актами.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За офіційними даними Антимонопольного комітету України (АМКУ), в Україні 12% економіки знаходиться в руках монополій, 16% ринків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олігополізовані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, а на 25% зафіксовані окремі ознаки домінування. У 47% української економіки склалася конкурентна структура. Висока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конкурентність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на ринку України спостерігається у торгівлі (54,9%) і агропромисловому виробництві (45,7%).  Монополії і олігополії склалися в паливно-енергетичному комплексі (65%), а також в галузі транспорту і зв'язку (82%). Саме в цих галузях зазвичай існують природні монополії. Найбільш монополізованими галузями в Україні є видобуток і переробка нафти, авіаперевезення, тютюнова промисловість та видобуток газу.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Для внутрішнього конкурентного ринку України характерні такі проблеми: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ненасиченість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та сегментованість внутрішнього ринку, неповна конкуренція,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рентоорієнтованість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ринку (перекладання мережами сучасної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тогівлі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ризиків збуту на виробників, а маркетингових ризиків на кінцевого споживача),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олігопольна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поведінка у ціноутворенні, усунення природної інформаційної асиметрії.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>В Україні виокремились шість етапів розвитку економічного і правового поля в сфері конкуренції: І етап (1992-1994 рр.), ІІ етап (1994-1997 рр.), ІІІ етап (1997-2001 рр.), ІV етап (2001-2007 рр.), V етап (2008-2012 рр.), VI етап (від 2013 р. і до сьогодні).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>В Україні виділяють такі напрями аналізу і оцінки конкурентної політики: антимонопольна політика, фінансова політика, регулювання експорту та імпорту, участь держави у виробництві та реалізації продукції, державна стандартизація.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lang w:val="ru-RU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lastRenderedPageBreak/>
        <w:t>Д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ля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побудови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в Україні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ефективного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конкурентного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середовища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потрібно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брати за приклад конкурентну політику ЄС</w:t>
      </w:r>
      <w:r w:rsidRPr="004B7A99">
        <w:rPr>
          <w:rFonts w:ascii="Times New Roman" w:eastAsia="Calibri" w:hAnsi="Times New Roman" w:cs="Times New Roman"/>
          <w:sz w:val="28"/>
        </w:rPr>
        <w:t xml:space="preserve"> </w:t>
      </w:r>
      <w:r w:rsidRPr="004B7A99">
        <w:rPr>
          <w:rFonts w:ascii="Times New Roman" w:eastAsia="Calibri" w:hAnsi="Times New Roman" w:cs="Times New Roman"/>
          <w:color w:val="000000"/>
          <w:sz w:val="28"/>
        </w:rPr>
        <w:t>та рекомендації ОЕСР, й використовувати такі інструменти конкурентної політики</w:t>
      </w:r>
      <w:r w:rsidRPr="004B7A99">
        <w:rPr>
          <w:rFonts w:ascii="Times New Roman" w:eastAsia="Calibri" w:hAnsi="Times New Roman" w:cs="Times New Roman"/>
          <w:color w:val="000000"/>
          <w:sz w:val="28"/>
          <w:lang w:val="ru-RU"/>
        </w:rPr>
        <w:t>: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- залучення єдиної та якісної методики щодо оцінювання впливу регуляторної та економічної політики за видами економічної діяльності на підприємницьке і інвестиційне середовище;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>- реорганізація АМКУ (дистанційне притягнення експертів і наукових установ задля глибокого аналізу ринку з приводу питань захисту та розвитку конкуренції);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- покращення рівня підтримки підприємницької активності, а саме побудова мереж надання послуг, інформаційно-консультаційна підтримка у веденні бізнесу, тимчасове звільнення від оподаткування тих видів діяльності, які відсутні або не поширені в країні і т. д.;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- формування і запровадження ринкових механізмів безособового укладання контрактів та гарантування їхнього дотримання публічними зобов’язаннями та прозорим страхуванням;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- залучення наглядової комісії при державних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закупівлях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за </w:t>
      </w:r>
      <w:proofErr w:type="spellStart"/>
      <w:r w:rsidRPr="004B7A99">
        <w:rPr>
          <w:rFonts w:ascii="Times New Roman" w:eastAsia="Calibri" w:hAnsi="Times New Roman" w:cs="Times New Roman"/>
          <w:color w:val="000000"/>
          <w:sz w:val="28"/>
        </w:rPr>
        <w:t>позаконкурентними</w:t>
      </w:r>
      <w:proofErr w:type="spellEnd"/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 процедурами, такими як оборонна закупівля;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- підвищення ролі АМКУ у запровадженні економічних санкцій при порушені конкурентної поведінки для службовців як фізичних осіб, органів державної влади та місцевого самоврядування;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</w:rPr>
      </w:pPr>
      <w:r w:rsidRPr="004B7A99">
        <w:rPr>
          <w:rFonts w:ascii="Times New Roman" w:eastAsia="Calibri" w:hAnsi="Times New Roman" w:cs="Times New Roman"/>
          <w:color w:val="000000"/>
          <w:sz w:val="28"/>
        </w:rPr>
        <w:t xml:space="preserve">- спрощення і заохочення ведення господарської діяльності підприємств за допомогою таких засобів як технічні стимули та обмеження, електронний безконтактний документообіг, удосконалення бухгалтерської, податкової і митної звітності. </w:t>
      </w:r>
    </w:p>
    <w:p w:rsidR="004B7A99" w:rsidRPr="004B7A99" w:rsidRDefault="004B7A99" w:rsidP="004B7A99">
      <w:pPr>
        <w:spacing w:after="0" w:line="360" w:lineRule="auto"/>
        <w:jc w:val="both"/>
        <w:rPr>
          <w:rFonts w:ascii="Times New Roman" w:eastAsia="Calibri" w:hAnsi="Times New Roman" w:cs="Times New Roman"/>
          <w:color w:val="002060"/>
          <w:sz w:val="28"/>
        </w:rPr>
      </w:pPr>
    </w:p>
    <w:p w:rsid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B7A99" w:rsidRPr="004B7A99" w:rsidRDefault="004B7A99" w:rsidP="004B7A99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4B7A99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1. Андрійчук І.В. Розробка алгоритму визначення економічного потенціалу альтернативних енергоресурсів регіону/ І.В. Андрійчук, У.Ю.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Палійчук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Ефективна економіка. – 2015. - № 5. [Електронний ресурс]. – Режим доступу: http://www.m.nayka.com.ua/?op=1&amp;j=efektyvnaekonomika&amp;s=ua&amp;z=4061.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2. Антимонопольний комітет України/ Головна/ Прес-центр/ Про головне [Електронний ресурс]. – Режим доступу: http://www.amc.gov.ua/amku/control/main/uk/publish/category/138846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3. Антимонопольний комітет України/Підприємства, що належать до сфери управління АМКУ/ДП "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Антком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" [Електронний ресурс]. – Режим доступу: http://www.amc.gov.ua/amku/control/main/uk/publish/article/135214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Бакалінська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О.О. Проблеми і перспективи розвитку конкурентного законодавства України / О. О.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Бакалінська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Часопис Київського університету права. - 2013. - № 3. - С. 17-21. - [Електронний ресурс]. - Режим доступу: http://nbuv.gov.ua/UJRN/Chkup_2013_3_5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Гуманитарные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технологиианалитический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портал/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issn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2310-1792/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Всемирный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экономический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форум: рейтинг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глобальной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конкурентоспособности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(28.09.2016) [Електронний ресурс]. – Режим доступу: </w:t>
      </w:r>
      <w:hyperlink r:id="rId5" w:history="1"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http://gtmarket.ru/news/2016/09/28/7304</w:t>
        </w:r>
      </w:hyperlink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6.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Господарський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кодекс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Офіційний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. – 2018. – № 11. – ст. 462.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7. Денисенко М. П. Формування державної конкурентної політики України в умовах євроінтеграції / М. П. Денисенко, А. В.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Манько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Вісник Київського національного університету технологій та дизайну. Серія : Економічні науки. - 2015. - № 6. - С. 22-29.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8. Державна служба статистики України/ Статистична інформація/ Економічна статистика [Електронний ресурс]. – Режим доступу: http://www.ukrstat.gov.ua/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lastRenderedPageBreak/>
        <w:t>9. Економічний дискусійний клуб/ Головна/ Аналітика/ Позиція України в рейтингу країн світу за Індексом глобальної конкурентоспроможності 2017-2018 [Електронний ресурс]. – Режим доступу: http://edclub.com.ua/analityka/pozyciya-ukrayiny-v-reytyngu-krayin-svitu-za-indeksom-globalnoyi-konkurentospromozhnosti-2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10. Економіка України 1999-2008: втрачене десятиліття [Електронний ресурс]. – Режим доступу: https://dt.ua/ECONOMICS/ekonomika_ukrayini_19992008_vtrachene_desyatilittya.html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11.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Электронная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библиотека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Studlib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» /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Политэкономия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/ Антимонопольна політика і антимонопольне законодавство в Україні // [Електронний ресурс]: https://studlib.info/polityekonomiya/54993-antimonopolna-politika-i-antimonopolne-zakonodavstvo-v-ukraini/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12. Жаліло Я. О. Особливості реалізації економічної політики держави в умовах сучасних тенденцій суспільного розвитку/ Я. О.  Жаліло// Економічна теорія, 2016. № 1. C.39-52.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13.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Ігнатюк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А. Вертикально інтегровані структури на галузевих ринках України / А.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Ігнатюк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Вісник Київського університету імені Тараса Шевченка. Серія «Економіка». – 2009. –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. 109. – С. 19 – 23.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14.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Кастельс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Информационная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эпоха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экономика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общество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и культура/ 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Кастельс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. - М.: ГУ ВШЭ, 2015. 608 с.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B7A99">
        <w:rPr>
          <w:rFonts w:ascii="Times New Roman" w:eastAsia="Calibri" w:hAnsi="Times New Roman" w:cs="Times New Roman"/>
          <w:bCs/>
          <w:sz w:val="28"/>
          <w:szCs w:val="28"/>
        </w:rPr>
        <w:t>15. Основи економічної теорії:</w:t>
      </w:r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політекономічний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аспект [Текст] : підручник / відп. ред. </w:t>
      </w:r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Г. Н. Климко; кол. авт.: Г. Н. Климко, Л. О.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Каніщенко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 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Пригода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. - 5-те вид</w:t>
      </w:r>
      <w:proofErr w:type="gram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proofErr w:type="gram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виправл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К.: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Знання-Прес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, 2004. - 616 с. - (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Вища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освіта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ХХІ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століття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16.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Кравец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Л.М.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Антимонопольное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регулирование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зарубежного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опыта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Л.М.Кравец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Веснiк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БДЭУ. - 2008. - № 6. - С. 17-25.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17.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Криворотов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В.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Конкурентоспособность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предприятий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производственных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систем/ В.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Криворотов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А. Калина, С.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Ерыпалов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монография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Юнити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-Дана, 2015. - 352 с.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18.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Лагутін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В. Конкурентна політика держави: механізм реалізації [Електронний ресурс] / В.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Лагутін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Вісник Київського національного торговельно-економічного університету. - 2016. - № 4. - С. 22–37. - Режим доступу: </w:t>
      </w:r>
      <w:hyperlink r:id="rId6" w:history="1"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http://nbuv.gov.ua/UJRN/Vknteu_2016_4_3</w:t>
        </w:r>
      </w:hyperlink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19.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Лагутін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В. Монополія та конкурентна політика: політико-економічні проблеми / В.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Лагутін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Економічна теорія. - 2015. - № 4. - С. 89-97.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20.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Литвишко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Л. О. Аналіз розвитку конкурентної політики в Україні [Електронний ресурс] / Л. О.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Литвишко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Управління проектами, системний аналіз і логістика. - 2014. -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. 14(2). - С. 85-93.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21. Лозова Г. Конкурентна політика Німеччини в умовах економічних криз// Вісник КНУ імені Тараса Шевченка. Економіка. – 117. – 2010.- С.40-44.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22. Лук'янець В. Спільна політика у сфері конкуренції як інтеграційна складова функціонування Європейського Союзу / В. Лук'янець // Європейське право. - 2012. - № 2-4. - С. 71-79.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23.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Манько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А. В., Денисенко М. П. Європейська модель регулювання конкуренції [Електронний ресурс] – Режим доступу: http://knutd.edu.ua/publications/conference/20.03.2015/Manjko_Denisenko_12.pdf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24. Марченко І.С. Взаємозв’язок глобальної конкурентоспроможності та рівня розвитку інноваційно-технологічної сфери країн ЄС та України/ І.С. Марченко // Матеріали міжнародної науково-практичної конференції «Конкурентоспроможність та інновації: проблеми науки та практики». Х.: Харківський національний економічний університет імені С.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Кузнеця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, 2015. С.247-249.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25. Марченко И.С.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Международная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конкурентоспособность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экономики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прогнозных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сценариях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/ І.С. Марченко // Матеріали ХІ науково- практичної конференції молодих вчених «Актуальні проблеми світового господарства і міжнародних економічних відносин». Х.: ХНУ імені В.Н. Каразіна, 2016. С.194-197.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26.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Мисліцька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Н. С. Європейська модель державного антимонопольного регулювання/ Н.С.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Мисліцька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[Електронний ресурс]: http://www.rusnauka.com/33_NIEK_2008/Economics/37362.doc.htm.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27.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Мідляр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А. К. Правові основи реалізації конкурентної політики держави/ А. К.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Мідляр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// Ефективна економіка – 2014. - №11. [Електронний ресурс]. – Режим доступу: http://www.m.nayka.com.ua/?op=1&amp;j=efektyvna-ekonomika&amp;s=ua&amp;z=3512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28. Науменко І. В. Оцінка рівня конкурентоспроможності в аграрному виробництві: практичні аспекти/ І. В. Науменко // Вісник Житомирського державного технологічного університету. 2017. №1. С. 140-143.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29. Національний інститут стратегічних досліджень/ Економіка/ "Щодо напрямів удосконалення конкурентної політики в Україні" Аналітична записка [Електронний ресурс]. – Режим доступу: http://www.niss.gov.ua/articles/1640/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30. Портер 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Международная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конкуренция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Конкурентные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преимущества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/</w:t>
      </w:r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/ М. Портер. - М.</w:t>
      </w:r>
      <w:proofErr w:type="gram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Альпина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Паблишер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, 2016. - 947 с.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31. Поручник А. М. Національний інтерес України: економічна самодостатність у глобальному вимірі / А. М. Поручник. – К. : КНЕУ, 2008. – 352с.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32.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Припута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Н. В. Антимонопольна та конкурентна політика в економіці: значення, еволюція становлення та напрями здійснення [Електронний ресурс] / Н. В.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Припута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Економіка та управління АПК. - 2014. - № 1. - С. 124-128.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>33. Романенко В. Конкурентна політика та конкурентоспроможність національної економіки/ В. Романенко // Вісник Київського національного торговельно-економічного університету. - 2016. - № 3. - С. 5–16.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34.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Уманців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Ю. Корпоративні структури у системі економічних відносин / Ю.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Уманців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Вісник КНТЕУ. – 2011. – № 3. – С. 13 – 24.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35.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Уманців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Ю. М. Конкурентна політика у системі чинників активізації економічного розвитку [Електронний ресурс] / Ю. 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Уманців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А. С.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Дуцька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Вісник Кременчуцького національного університету імені Михайла Остроградського. Сер. : Економічні науки. - 2014.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36.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Филюк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Г. М. Зовнішньоекономічна та конкурентна політика України: суперечності розвитку, напрями гармонізації [Електронний ресурс] / Г. М.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Филюк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Український соціум. - 2014. - № 1. - С. 99-105.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37. </w:t>
      </w:r>
      <w:proofErr w:type="spellStart"/>
      <w:r w:rsidRPr="004B7A99">
        <w:rPr>
          <w:rFonts w:ascii="Times New Roman" w:eastAsia="Calibri" w:hAnsi="Times New Roman" w:cs="Times New Roman"/>
          <w:bCs/>
          <w:sz w:val="28"/>
          <w:szCs w:val="28"/>
        </w:rPr>
        <w:t>Чернелевська</w:t>
      </w:r>
      <w:proofErr w:type="spellEnd"/>
      <w:r w:rsidRPr="004B7A99">
        <w:rPr>
          <w:rFonts w:ascii="Times New Roman" w:eastAsia="Calibri" w:hAnsi="Times New Roman" w:cs="Times New Roman"/>
          <w:bCs/>
          <w:sz w:val="28"/>
          <w:szCs w:val="28"/>
        </w:rPr>
        <w:t xml:space="preserve"> О. Л. Роль держави як гаранта захисту добросовісної конкуренції</w:t>
      </w:r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/ О. Л.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Чернелевська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hyperlink r:id="rId7" w:tooltip="Періодичне видання" w:history="1"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Науковий вісник Національної академії статистики, обліку та аудиту</w:t>
        </w:r>
      </w:hyperlink>
      <w:r w:rsidRPr="004B7A99">
        <w:rPr>
          <w:rFonts w:ascii="Times New Roman" w:eastAsia="Calibri" w:hAnsi="Times New Roman" w:cs="Times New Roman"/>
          <w:sz w:val="28"/>
          <w:szCs w:val="28"/>
        </w:rPr>
        <w:t>. - 2013. - № 4. - С. 50-58. - Режим доступу:</w:t>
      </w:r>
      <w:r w:rsidRPr="004B7A99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hyperlink r:id="rId8" w:history="1"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://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nbuv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gov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ua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UJRN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/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nvhastat</w:t>
        </w:r>
        <w:r w:rsidRPr="004B7A99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_2013_4_9</w:t>
        </w:r>
      </w:hyperlink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38. Якубовський С.О.. Принципи державного регулювання національної економіки в умовах глобалізації/ С.О. Якубовський, Є.І.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Масленніков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В.В.Белякова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Вісник ОНУ імені І. І. Мечникова. 2017. № 2. С.65-68.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39. Ясько Ю. Формування державної конкурентної політики в Україні [Електронний ресурс] / Ю. Ясько // Вісник Київського національного торговельно-економічного університету. - 2013. - № 4. - С. 24-36. - Режим доступу: </w:t>
      </w:r>
      <w:hyperlink r:id="rId9" w:history="1">
        <w:r w:rsidRPr="004B7A99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http://nbuv.gov.ua/UJRN/Vknteu_2013_4_4</w:t>
        </w:r>
      </w:hyperlink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40.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Adams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N.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Regional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spatial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planning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enlarged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Union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New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York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Routledge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, 2016. 282 p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41.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Invitation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submit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comments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draft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Commission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Regulation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application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Articles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87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88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EC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Treaty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State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aid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small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mediumsized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enterprises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active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production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processing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marketing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fisheries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products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OJ C 248, 23.10.2007, p. 13—22.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42.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Moussis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N. «Access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Union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law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economics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policies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». —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Rixensart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Belgium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):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Service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, 2006. — 566 p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43.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Nugent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N.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government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politics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Union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London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: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Palgrave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, 2017. 500 p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44.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State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Aid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Scoreboard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Report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Commission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Communities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. —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Brussels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COM(2007) 791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final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13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December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2007. — P. 47. 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45.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Heidenhain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M.,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Schneider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, H. (1991)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German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antitrust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law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introduction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German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antitrust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law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German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text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synoptic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English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translation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Act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against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Restraints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Competition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. 4th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ed.i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Frankfurt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am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Main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Knapp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, 416 p.</w:t>
      </w:r>
    </w:p>
    <w:p w:rsidR="004B7A99" w:rsidRPr="004B7A99" w:rsidRDefault="004B7A99" w:rsidP="004B7A9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46.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Hill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C.,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Smith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M.,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Vanhoonacker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S.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International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Relations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European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Union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Oxford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Oxford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University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B7A99">
        <w:rPr>
          <w:rFonts w:ascii="Times New Roman" w:eastAsia="Calibri" w:hAnsi="Times New Roman" w:cs="Times New Roman"/>
          <w:sz w:val="28"/>
          <w:szCs w:val="28"/>
        </w:rPr>
        <w:t>Press</w:t>
      </w:r>
      <w:proofErr w:type="spellEnd"/>
      <w:r w:rsidRPr="004B7A99">
        <w:rPr>
          <w:rFonts w:ascii="Times New Roman" w:eastAsia="Calibri" w:hAnsi="Times New Roman" w:cs="Times New Roman"/>
          <w:sz w:val="28"/>
          <w:szCs w:val="28"/>
        </w:rPr>
        <w:t>, 2017. 569 p</w:t>
      </w:r>
    </w:p>
    <w:p w:rsidR="004B7A99" w:rsidRPr="004B7A99" w:rsidRDefault="004B7A99">
      <w:pPr>
        <w:rPr>
          <w:lang w:val="ru-RU"/>
        </w:rPr>
      </w:pPr>
    </w:p>
    <w:sectPr w:rsidR="004B7A99" w:rsidRPr="004B7A9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3BC"/>
    <w:rsid w:val="003103BC"/>
    <w:rsid w:val="004B7A99"/>
    <w:rsid w:val="00E83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916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vhastat_2013_4_9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274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buv.gov.ua/UJRN/Vknteu_2016_4_3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gtmarket.ru/news/2016/09/28/730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nbuv.gov.ua/UJRN/Vknteu_2013_4_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13950</Words>
  <Characters>7952</Characters>
  <Application>Microsoft Office Word</Application>
  <DocSecurity>0</DocSecurity>
  <Lines>66</Lines>
  <Paragraphs>43</Paragraphs>
  <ScaleCrop>false</ScaleCrop>
  <Company/>
  <LinksUpToDate>false</LinksUpToDate>
  <CharactersWithSpaces>21859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2018-10-10T10:01:00Z</dcterms:created>
  <dcterms:modified xsi:type="dcterms:W3CDTF">2018-10-10T10:03:00Z</dcterms:modified>
</cp:coreProperties>
</file>