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4ED" w:rsidRDefault="002764ED" w:rsidP="002764ED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val="uk-UA" w:eastAsia="ru-RU"/>
        </w:rPr>
        <w:t>ОДЕСЬКИЙ НАЦІОНАЛЬНИЙ УНІВЕРСИТЕТ імені І. І. МЕЧНИКОВА</w:t>
      </w:r>
    </w:p>
    <w:p w:rsidR="002764ED" w:rsidRDefault="002764ED" w:rsidP="002764ED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val="uk-UA" w:eastAsia="ru-RU"/>
        </w:rPr>
        <w:t>Біологічний факультет</w:t>
      </w:r>
    </w:p>
    <w:p w:rsidR="002764ED" w:rsidRDefault="002764ED" w:rsidP="002764ED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val="uk-UA" w:eastAsia="ru-RU"/>
        </w:rPr>
        <w:t>Кафедра мікробіології, вірусології та біотехнології</w:t>
      </w:r>
    </w:p>
    <w:p w:rsidR="002764ED" w:rsidRDefault="002764ED" w:rsidP="002764E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764ED" w:rsidRDefault="002764ED" w:rsidP="002764E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764ED" w:rsidRDefault="002764ED" w:rsidP="002764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w w:val="150"/>
          <w:kern w:val="28"/>
          <w:sz w:val="32"/>
          <w:szCs w:val="32"/>
          <w:lang w:val="uk-UA" w:eastAsia="ru-RU"/>
        </w:rPr>
      </w:pPr>
      <w:r>
        <w:rPr>
          <w:rFonts w:ascii="Times New Roman" w:eastAsia="Times New Roman" w:hAnsi="Times New Roman" w:cs="Times New Roman"/>
          <w:b/>
          <w:w w:val="150"/>
          <w:kern w:val="28"/>
          <w:sz w:val="32"/>
          <w:szCs w:val="32"/>
          <w:lang w:val="uk-UA" w:eastAsia="ru-RU"/>
        </w:rPr>
        <w:t>Дипломна робота</w:t>
      </w:r>
    </w:p>
    <w:p w:rsidR="002764ED" w:rsidRDefault="002764ED" w:rsidP="002764E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kern w:val="28"/>
          <w:sz w:val="28"/>
          <w:szCs w:val="28"/>
          <w:lang w:val="uk-UA" w:eastAsia="ru-RU"/>
        </w:rPr>
        <w:t>бакалавра</w:t>
      </w:r>
    </w:p>
    <w:p w:rsidR="002764ED" w:rsidRDefault="002764ED" w:rsidP="002764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</w:p>
    <w:p w:rsidR="002764ED" w:rsidRDefault="002764ED" w:rsidP="002764ED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тему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: «Біотехнологічне отримання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літичних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ферментів </w:t>
      </w:r>
    </w:p>
    <w:p w:rsidR="002764ED" w:rsidRDefault="002764ED" w:rsidP="002764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представниками роду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Bacillus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»</w:t>
      </w:r>
    </w:p>
    <w:p w:rsidR="002764ED" w:rsidRDefault="002764ED" w:rsidP="002764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2764ED" w:rsidRDefault="002764ED" w:rsidP="002764ED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The biotechnological obtaining of lytic enzymes by </w:t>
      </w:r>
      <w:r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Bacillus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genus </w:t>
      </w:r>
    </w:p>
    <w:p w:rsidR="002764ED" w:rsidRDefault="002764ED" w:rsidP="002764E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representatives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</w:p>
    <w:p w:rsidR="002764ED" w:rsidRDefault="002764ED" w:rsidP="002764ED">
      <w:pPr>
        <w:widowControl w:val="0"/>
        <w:autoSpaceDE w:val="0"/>
        <w:autoSpaceDN w:val="0"/>
        <w:adjustRightInd w:val="0"/>
        <w:spacing w:after="0" w:line="240" w:lineRule="auto"/>
        <w:ind w:left="4140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val="uk-UA" w:eastAsia="ru-RU"/>
        </w:rPr>
      </w:pPr>
    </w:p>
    <w:p w:rsidR="002764ED" w:rsidRDefault="002764ED" w:rsidP="002764ED">
      <w:pPr>
        <w:widowControl w:val="0"/>
        <w:autoSpaceDE w:val="0"/>
        <w:autoSpaceDN w:val="0"/>
        <w:adjustRightInd w:val="0"/>
        <w:spacing w:after="0" w:line="240" w:lineRule="auto"/>
        <w:ind w:left="2694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val="uk-UA" w:eastAsia="ru-RU"/>
        </w:rPr>
        <w:t>Виконала: студентка І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val="uk-UA" w:eastAsia="ru-RU"/>
        </w:rPr>
        <w:t xml:space="preserve"> курсу денної форми навчання</w:t>
      </w:r>
    </w:p>
    <w:p w:rsidR="002764ED" w:rsidRDefault="002764ED" w:rsidP="002764ED">
      <w:pPr>
        <w:spacing w:after="0" w:line="240" w:lineRule="auto"/>
        <w:ind w:left="269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напряму підготовки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6.051401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Біотехнологія</w:t>
      </w:r>
      <w:proofErr w:type="spellEnd"/>
    </w:p>
    <w:p w:rsidR="002764ED" w:rsidRDefault="002764ED" w:rsidP="002764ED">
      <w:pPr>
        <w:spacing w:after="0" w:line="240" w:lineRule="auto"/>
        <w:ind w:left="269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kern w:val="28"/>
          <w:sz w:val="28"/>
          <w:szCs w:val="28"/>
          <w:lang w:val="uk-UA" w:eastAsia="ru-RU"/>
        </w:rPr>
        <w:t>Козьменко</w:t>
      </w:r>
      <w:proofErr w:type="spellEnd"/>
      <w:r>
        <w:rPr>
          <w:rFonts w:ascii="Times New Roman" w:eastAsia="Times New Roman" w:hAnsi="Times New Roman" w:cs="Times New Roman"/>
          <w:b/>
          <w:kern w:val="28"/>
          <w:sz w:val="28"/>
          <w:szCs w:val="28"/>
          <w:lang w:val="uk-UA" w:eastAsia="ru-RU"/>
        </w:rPr>
        <w:t xml:space="preserve"> Наталія Геннадіївна</w:t>
      </w:r>
    </w:p>
    <w:p w:rsidR="002764ED" w:rsidRDefault="002764ED" w:rsidP="002764ED">
      <w:pPr>
        <w:widowControl w:val="0"/>
        <w:autoSpaceDE w:val="0"/>
        <w:autoSpaceDN w:val="0"/>
        <w:adjustRightInd w:val="0"/>
        <w:spacing w:after="0" w:line="240" w:lineRule="auto"/>
        <w:ind w:left="4140"/>
        <w:jc w:val="both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</w:p>
    <w:p w:rsidR="002764ED" w:rsidRDefault="002764ED" w:rsidP="002764ED">
      <w:pPr>
        <w:widowControl w:val="0"/>
        <w:autoSpaceDE w:val="0"/>
        <w:autoSpaceDN w:val="0"/>
        <w:adjustRightInd w:val="0"/>
        <w:spacing w:after="0" w:line="240" w:lineRule="auto"/>
        <w:ind w:left="4140"/>
        <w:jc w:val="both"/>
        <w:rPr>
          <w:rFonts w:ascii="Times New Roman" w:eastAsia="Times New Roman" w:hAnsi="Times New Roman" w:cs="Times New Roman"/>
          <w:b/>
          <w:kern w:val="28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kern w:val="28"/>
          <w:sz w:val="28"/>
          <w:szCs w:val="28"/>
          <w:lang w:val="uk-UA" w:eastAsia="ru-RU"/>
        </w:rPr>
        <w:t xml:space="preserve">Науковий керівник </w:t>
      </w:r>
    </w:p>
    <w:p w:rsidR="002764ED" w:rsidRDefault="002764ED" w:rsidP="002764ED">
      <w:pPr>
        <w:widowControl w:val="0"/>
        <w:autoSpaceDE w:val="0"/>
        <w:autoSpaceDN w:val="0"/>
        <w:adjustRightInd w:val="0"/>
        <w:spacing w:after="0" w:line="240" w:lineRule="auto"/>
        <w:ind w:left="4140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val="uk-UA" w:eastAsia="ru-RU"/>
        </w:rPr>
        <w:t>кандидат біологічних наук, доцент</w:t>
      </w:r>
    </w:p>
    <w:p w:rsidR="002764ED" w:rsidRDefault="002764ED" w:rsidP="002764ED">
      <w:pPr>
        <w:widowControl w:val="0"/>
        <w:autoSpaceDE w:val="0"/>
        <w:autoSpaceDN w:val="0"/>
        <w:adjustRightInd w:val="0"/>
        <w:spacing w:after="0" w:line="240" w:lineRule="auto"/>
        <w:ind w:left="4140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kern w:val="28"/>
          <w:sz w:val="28"/>
          <w:szCs w:val="28"/>
          <w:lang w:val="uk-UA" w:eastAsia="ru-RU"/>
        </w:rPr>
        <w:t>Русакова</w:t>
      </w:r>
      <w:proofErr w:type="spellEnd"/>
      <w:r>
        <w:rPr>
          <w:rFonts w:ascii="Times New Roman" w:eastAsia="Times New Roman" w:hAnsi="Times New Roman" w:cs="Times New Roman"/>
          <w:kern w:val="28"/>
          <w:sz w:val="28"/>
          <w:szCs w:val="28"/>
          <w:lang w:val="uk-UA" w:eastAsia="ru-RU"/>
        </w:rPr>
        <w:t xml:space="preserve"> Марія Юріївна</w:t>
      </w:r>
    </w:p>
    <w:p w:rsidR="002764ED" w:rsidRDefault="002764ED" w:rsidP="002764ED">
      <w:pPr>
        <w:widowControl w:val="0"/>
        <w:autoSpaceDE w:val="0"/>
        <w:autoSpaceDN w:val="0"/>
        <w:adjustRightInd w:val="0"/>
        <w:spacing w:after="0" w:line="240" w:lineRule="auto"/>
        <w:ind w:left="4140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val="uk-UA" w:eastAsia="ru-RU"/>
        </w:rPr>
      </w:pPr>
    </w:p>
    <w:p w:rsidR="002764ED" w:rsidRDefault="002764ED" w:rsidP="002764ED">
      <w:pPr>
        <w:widowControl w:val="0"/>
        <w:autoSpaceDE w:val="0"/>
        <w:autoSpaceDN w:val="0"/>
        <w:adjustRightInd w:val="0"/>
        <w:spacing w:after="0" w:line="240" w:lineRule="auto"/>
        <w:ind w:left="4140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kern w:val="28"/>
          <w:sz w:val="28"/>
          <w:szCs w:val="28"/>
          <w:lang w:val="uk-UA" w:eastAsia="ru-RU"/>
        </w:rPr>
        <w:t>Рецензен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val="uk-UA" w:eastAsia="ru-RU"/>
        </w:rPr>
        <w:t>т:</w:t>
      </w:r>
    </w:p>
    <w:p w:rsidR="002764ED" w:rsidRDefault="002764ED" w:rsidP="002764ED">
      <w:pPr>
        <w:widowControl w:val="0"/>
        <w:autoSpaceDE w:val="0"/>
        <w:autoSpaceDN w:val="0"/>
        <w:adjustRightInd w:val="0"/>
        <w:spacing w:after="0" w:line="240" w:lineRule="auto"/>
        <w:ind w:left="4140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val="uk-UA" w:eastAsia="ru-RU"/>
        </w:rPr>
        <w:t>кандидат біологічних наук, доцент</w:t>
      </w:r>
    </w:p>
    <w:p w:rsidR="002764ED" w:rsidRDefault="002764ED" w:rsidP="002764ED">
      <w:pPr>
        <w:widowControl w:val="0"/>
        <w:autoSpaceDE w:val="0"/>
        <w:autoSpaceDN w:val="0"/>
        <w:adjustRightInd w:val="0"/>
        <w:spacing w:after="0" w:line="240" w:lineRule="auto"/>
        <w:ind w:left="4140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kern w:val="28"/>
          <w:sz w:val="28"/>
          <w:szCs w:val="28"/>
          <w:lang w:val="uk-UA" w:eastAsia="ru-RU"/>
        </w:rPr>
        <w:t>Паузер</w:t>
      </w:r>
      <w:proofErr w:type="spellEnd"/>
      <w:r>
        <w:rPr>
          <w:rFonts w:ascii="Times New Roman" w:eastAsia="Times New Roman" w:hAnsi="Times New Roman" w:cs="Times New Roman"/>
          <w:kern w:val="28"/>
          <w:sz w:val="28"/>
          <w:szCs w:val="28"/>
          <w:lang w:val="uk-UA" w:eastAsia="ru-RU"/>
        </w:rPr>
        <w:t xml:space="preserve"> Олена Борисівна</w:t>
      </w:r>
    </w:p>
    <w:p w:rsidR="002764ED" w:rsidRDefault="002764ED" w:rsidP="002764ED">
      <w:pPr>
        <w:widowControl w:val="0"/>
        <w:autoSpaceDE w:val="0"/>
        <w:autoSpaceDN w:val="0"/>
        <w:adjustRightInd w:val="0"/>
        <w:spacing w:after="0" w:line="240" w:lineRule="auto"/>
        <w:ind w:left="4140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val="uk-UA" w:eastAsia="ru-RU"/>
        </w:rPr>
      </w:pPr>
    </w:p>
    <w:p w:rsidR="002764ED" w:rsidRDefault="002764ED" w:rsidP="002764ED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val="uk-UA" w:eastAsia="ru-RU"/>
        </w:rPr>
      </w:pPr>
    </w:p>
    <w:p w:rsidR="002764ED" w:rsidRDefault="002764ED" w:rsidP="002764ED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val="uk-UA" w:eastAsia="ru-RU"/>
        </w:rPr>
      </w:pPr>
    </w:p>
    <w:p w:rsidR="002764ED" w:rsidRDefault="002764ED" w:rsidP="002764ED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val="uk-UA" w:eastAsia="ru-RU"/>
        </w:rPr>
      </w:pPr>
    </w:p>
    <w:p w:rsidR="002764ED" w:rsidRDefault="002764ED" w:rsidP="002764ED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val="uk-UA" w:eastAsia="ru-RU"/>
        </w:rPr>
      </w:pPr>
    </w:p>
    <w:p w:rsidR="002764ED" w:rsidRDefault="002764ED" w:rsidP="002764ED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val="uk-UA" w:eastAsia="ru-RU"/>
        </w:rPr>
        <w:t>Рекомендовано до захисту: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val="uk-UA" w:eastAsia="ru-RU"/>
        </w:rPr>
        <w:tab/>
        <w:t>Захищено на засіданні ЕК №______</w:t>
      </w:r>
    </w:p>
    <w:p w:rsidR="002764ED" w:rsidRDefault="002764ED" w:rsidP="002764ED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val="uk-UA" w:eastAsia="ru-RU"/>
        </w:rPr>
        <w:t>Протокол засідання кафедри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val="uk-UA" w:eastAsia="ru-RU"/>
        </w:rPr>
        <w:tab/>
        <w:t>Протокол №_____від «___» _______р.</w:t>
      </w:r>
    </w:p>
    <w:p w:rsidR="002764ED" w:rsidRDefault="002764ED" w:rsidP="002764ED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val="uk-UA" w:eastAsia="ru-RU"/>
        </w:rPr>
        <w:t>№_____від «___» _______р.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val="uk-UA" w:eastAsia="ru-RU"/>
        </w:rPr>
        <w:tab/>
        <w:t>Оцінка _____/ ________/__________</w:t>
      </w:r>
    </w:p>
    <w:p w:rsidR="002764ED" w:rsidRDefault="002764ED" w:rsidP="002764ED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val="uk-UA" w:eastAsia="ru-RU"/>
        </w:rPr>
        <w:tab/>
        <w:t xml:space="preserve">             </w:t>
      </w:r>
      <w:r>
        <w:rPr>
          <w:rFonts w:ascii="Times New Roman" w:eastAsia="Times New Roman" w:hAnsi="Times New Roman" w:cs="Times New Roman"/>
          <w:kern w:val="28"/>
          <w:sz w:val="28"/>
          <w:szCs w:val="28"/>
          <w:vertAlign w:val="superscript"/>
          <w:lang w:val="uk-UA" w:eastAsia="ru-RU"/>
        </w:rPr>
        <w:t xml:space="preserve">(за національною шкалою, шкалою </w:t>
      </w:r>
      <w:proofErr w:type="spellStart"/>
      <w:r>
        <w:rPr>
          <w:rFonts w:ascii="Times New Roman" w:eastAsia="Times New Roman" w:hAnsi="Times New Roman" w:cs="Times New Roman"/>
          <w:kern w:val="28"/>
          <w:sz w:val="28"/>
          <w:szCs w:val="28"/>
          <w:vertAlign w:val="superscript"/>
          <w:lang w:val="uk-UA" w:eastAsia="ru-RU"/>
        </w:rPr>
        <w:t>ЕСТS,бал</w:t>
      </w:r>
      <w:proofErr w:type="spellEnd"/>
      <w:r>
        <w:rPr>
          <w:rFonts w:ascii="Times New Roman" w:eastAsia="Times New Roman" w:hAnsi="Times New Roman" w:cs="Times New Roman"/>
          <w:kern w:val="28"/>
          <w:sz w:val="28"/>
          <w:szCs w:val="28"/>
          <w:vertAlign w:val="superscript"/>
          <w:lang w:val="uk-UA" w:eastAsia="ru-RU"/>
        </w:rPr>
        <w:t>)</w:t>
      </w:r>
    </w:p>
    <w:p w:rsidR="002764ED" w:rsidRDefault="002764ED" w:rsidP="002764ED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val="uk-UA" w:eastAsia="ru-RU"/>
        </w:rPr>
        <w:t>Завідувач кафедри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val="uk-UA" w:eastAsia="ru-RU"/>
        </w:rPr>
        <w:tab/>
        <w:t>Голова ЕК</w:t>
      </w:r>
    </w:p>
    <w:p w:rsidR="002764ED" w:rsidRDefault="002764ED" w:rsidP="002764ED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val="uk-UA" w:eastAsia="ru-RU"/>
        </w:rPr>
        <w:t xml:space="preserve">_______            </w:t>
      </w:r>
      <w:proofErr w:type="spellStart"/>
      <w:r>
        <w:rPr>
          <w:rFonts w:ascii="Times New Roman" w:eastAsia="Times New Roman" w:hAnsi="Times New Roman" w:cs="Times New Roman"/>
          <w:kern w:val="28"/>
          <w:sz w:val="28"/>
          <w:szCs w:val="28"/>
          <w:lang w:val="uk-UA" w:eastAsia="ru-RU"/>
        </w:rPr>
        <w:t>Філіпова</w:t>
      </w:r>
      <w:proofErr w:type="spellEnd"/>
      <w:r>
        <w:rPr>
          <w:rFonts w:ascii="Times New Roman" w:eastAsia="Times New Roman" w:hAnsi="Times New Roman" w:cs="Times New Roman"/>
          <w:kern w:val="28"/>
          <w:sz w:val="28"/>
          <w:szCs w:val="28"/>
          <w:lang w:val="uk-UA" w:eastAsia="ru-RU"/>
        </w:rPr>
        <w:t xml:space="preserve"> Т.О.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val="uk-UA" w:eastAsia="ru-RU"/>
        </w:rPr>
        <w:tab/>
        <w:t>_______              Галкін Б.М.</w:t>
      </w:r>
    </w:p>
    <w:p w:rsidR="002764ED" w:rsidRDefault="002764ED" w:rsidP="002764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8"/>
          <w:szCs w:val="28"/>
          <w:vertAlign w:val="superscript"/>
          <w:lang w:val="uk-UA"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vertAlign w:val="superscript"/>
          <w:lang w:val="uk-UA" w:eastAsia="ru-RU"/>
        </w:rPr>
        <w:t xml:space="preserve">     (підпис)                        </w:t>
      </w:r>
      <w:r>
        <w:rPr>
          <w:rFonts w:ascii="Times New Roman" w:eastAsia="Times New Roman" w:hAnsi="Times New Roman" w:cs="Times New Roman"/>
          <w:kern w:val="28"/>
          <w:sz w:val="28"/>
          <w:szCs w:val="28"/>
          <w:vertAlign w:val="superscript"/>
          <w:lang w:val="uk-UA" w:eastAsia="ru-RU"/>
        </w:rPr>
        <w:tab/>
      </w:r>
      <w:r>
        <w:rPr>
          <w:rFonts w:ascii="Times New Roman" w:eastAsia="Times New Roman" w:hAnsi="Times New Roman" w:cs="Times New Roman"/>
          <w:kern w:val="28"/>
          <w:sz w:val="28"/>
          <w:szCs w:val="28"/>
          <w:vertAlign w:val="superscript"/>
          <w:lang w:val="uk-UA" w:eastAsia="ru-RU"/>
        </w:rPr>
        <w:tab/>
      </w:r>
      <w:r>
        <w:rPr>
          <w:rFonts w:ascii="Times New Roman" w:eastAsia="Times New Roman" w:hAnsi="Times New Roman" w:cs="Times New Roman"/>
          <w:kern w:val="28"/>
          <w:sz w:val="28"/>
          <w:szCs w:val="28"/>
          <w:vertAlign w:val="superscript"/>
          <w:lang w:val="uk-UA" w:eastAsia="ru-RU"/>
        </w:rPr>
        <w:tab/>
        <w:t xml:space="preserve">                              (підпис)                        </w:t>
      </w:r>
    </w:p>
    <w:p w:rsidR="002764ED" w:rsidRDefault="002764ED" w:rsidP="002764ED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val="uk-UA" w:eastAsia="ru-RU"/>
        </w:rPr>
      </w:pPr>
    </w:p>
    <w:p w:rsidR="002764ED" w:rsidRDefault="002764ED" w:rsidP="002764ED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val="uk-UA" w:eastAsia="ru-RU"/>
        </w:rPr>
      </w:pPr>
    </w:p>
    <w:p w:rsidR="002764ED" w:rsidRDefault="002764ED" w:rsidP="002764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val="uk-UA" w:eastAsia="ru-RU"/>
        </w:rPr>
        <w:t>Одеса – 2019</w:t>
      </w:r>
    </w:p>
    <w:p w:rsidR="002764ED" w:rsidRDefault="002764ED" w:rsidP="002764ED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br w:type="page"/>
      </w:r>
      <w:r>
        <w:rPr>
          <w:rFonts w:ascii="Times New Roman" w:eastAsia="Times New Roman" w:hAnsi="Times New Roman" w:cs="Times New Roman"/>
          <w:b/>
          <w:kern w:val="28"/>
          <w:sz w:val="28"/>
          <w:szCs w:val="28"/>
          <w:lang w:val="uk-UA" w:eastAsia="ru-RU"/>
        </w:rPr>
        <w:lastRenderedPageBreak/>
        <w:t xml:space="preserve">АНОТАЦІЯ </w:t>
      </w:r>
    </w:p>
    <w:p w:rsidR="002764ED" w:rsidRDefault="002764ED" w:rsidP="002764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:lang w:val="uk-UA" w:eastAsia="ru-RU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9865BA" wp14:editId="108356EE">
                <wp:simplePos x="0" y="0"/>
                <wp:positionH relativeFrom="column">
                  <wp:posOffset>5756910</wp:posOffset>
                </wp:positionH>
                <wp:positionV relativeFrom="paragraph">
                  <wp:posOffset>-584200</wp:posOffset>
                </wp:positionV>
                <wp:extent cx="307975" cy="307975"/>
                <wp:effectExtent l="13335" t="6350" r="12065" b="952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975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453.3pt;margin-top:-46pt;width:24.25pt;height:2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" strokecolor="white"/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Роботу було присвячено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дослідженню спектру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літичної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активності деяких видів роду 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val="en-US" w:eastAsia="ru-RU"/>
        </w:rPr>
        <w:t>Bacillus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, зокрема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i/>
          <w:sz w:val="28"/>
          <w:szCs w:val="28"/>
          <w:lang w:val="en-US"/>
        </w:rPr>
        <w:t>subtillis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B.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uk-UA"/>
        </w:rPr>
        <w:t>cereus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B.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uk-UA"/>
        </w:rPr>
        <w:t>megaterium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. 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val="uk-UA" w:eastAsia="ru-RU"/>
        </w:rPr>
        <w:t xml:space="preserve">Досліджувані штами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i/>
          <w:sz w:val="28"/>
          <w:szCs w:val="28"/>
          <w:lang w:val="en-US"/>
        </w:rPr>
        <w:t>subtillis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МС2.09,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B.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uk-UA"/>
        </w:rPr>
        <w:t>cereus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МН9.09 та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B.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uk-UA"/>
        </w:rPr>
        <w:t>megaterium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ОНУ 500 характеризувались здатністю до продукції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ліполітичних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протеолітичних та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целюлозолітичних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ферментів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val="uk-UA" w:eastAsia="ru-RU"/>
        </w:rPr>
        <w:t xml:space="preserve">. Підвищення температури культивування від 22 </w:t>
      </w:r>
      <w:proofErr w:type="spellStart"/>
      <w:r>
        <w:rPr>
          <w:rFonts w:ascii="Times New Roman" w:eastAsia="Times New Roman" w:hAnsi="Times New Roman" w:cs="Times New Roman"/>
          <w:bCs/>
          <w:kern w:val="28"/>
          <w:sz w:val="28"/>
          <w:szCs w:val="28"/>
          <w:vertAlign w:val="superscript"/>
          <w:lang w:val="uk-UA" w:eastAsia="ru-RU"/>
        </w:rPr>
        <w:t>о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val="uk-UA" w:eastAsia="ru-RU"/>
        </w:rPr>
        <w:t>С</w:t>
      </w:r>
      <w:proofErr w:type="spellEnd"/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val="uk-UA" w:eastAsia="ru-RU"/>
        </w:rPr>
        <w:t xml:space="preserve"> до 37 </w:t>
      </w:r>
      <w:proofErr w:type="spellStart"/>
      <w:r>
        <w:rPr>
          <w:rFonts w:ascii="Times New Roman" w:eastAsia="Times New Roman" w:hAnsi="Times New Roman" w:cs="Times New Roman"/>
          <w:bCs/>
          <w:kern w:val="28"/>
          <w:sz w:val="28"/>
          <w:szCs w:val="28"/>
          <w:vertAlign w:val="superscript"/>
          <w:lang w:val="uk-UA" w:eastAsia="ru-RU"/>
        </w:rPr>
        <w:t>о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val="uk-UA" w:eastAsia="ru-RU"/>
        </w:rPr>
        <w:t>С</w:t>
      </w:r>
      <w:proofErr w:type="spellEnd"/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val="uk-UA" w:eastAsia="ru-RU"/>
        </w:rPr>
        <w:t xml:space="preserve"> визначило інтенсифікацію продукції досліджуваними штамами ферментів. Найбільш ефективно досліджувані штами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бацил утилізували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лаурінову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кислоту.</w:t>
      </w:r>
    </w:p>
    <w:p w:rsidR="002764ED" w:rsidRDefault="002764ED" w:rsidP="002764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Курсову роботу викладено на 33 сторінках, вона містить 2 таблиці та 6 рисунків. Наведено посилання на 37 джерел літератури (13 кирилицею та 24 латиницею).</w:t>
      </w:r>
    </w:p>
    <w:p w:rsidR="002764ED" w:rsidRDefault="002764ED" w:rsidP="002764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Ключові слова: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види роду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val="en-US" w:eastAsia="ru-RU"/>
        </w:rPr>
        <w:t>Bacillus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ліпази,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протеази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целюлозолітичні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ферменти, жирні кислоти.</w:t>
      </w:r>
    </w:p>
    <w:p w:rsidR="002764ED" w:rsidRDefault="002764ED" w:rsidP="002764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2764ED" w:rsidRDefault="002764ED" w:rsidP="002764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The work was dedicated to the study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of the lytic enzyme activity spectrum of some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 xml:space="preserve">Bacillus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species, in particular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 xml:space="preserve">B.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subtillis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, B. cereus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and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 xml:space="preserve">B.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megaterium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. The studied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 xml:space="preserve">B.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subtillis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МС2.09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B. cereus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МН9.09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and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 xml:space="preserve">B.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megaterium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ONU 500 strains were characterized by the ability to produce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lipolytic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proteolytic and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cellulosolytic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enzymes. An increase in the temperature of cultivation from 22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-US" w:eastAsia="ru-RU"/>
        </w:rPr>
        <w:t>o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to 37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-US" w:eastAsia="ru-RU"/>
        </w:rPr>
        <w:t>o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determined the enzyme production intensification of the investigated strains. The most effectively the investigated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Bacillus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strains utilized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lauric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acid. </w:t>
      </w:r>
    </w:p>
    <w:p w:rsidR="002764ED" w:rsidRDefault="002764ED" w:rsidP="002764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2764ED" w:rsidRDefault="002764ED" w:rsidP="002764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Course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work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expounded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on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33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pages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it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contains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2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tables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and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6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figures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It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provides links to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37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references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cyrillic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and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latinic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).</w:t>
      </w:r>
    </w:p>
    <w:p w:rsidR="002764ED" w:rsidRDefault="002764ED" w:rsidP="002764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Key words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 xml:space="preserve">Bacillus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species, lipases, proteases,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cellulosolytic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enzymes, fatty acids.</w:t>
      </w:r>
    </w:p>
    <w:p w:rsidR="002764ED" w:rsidRDefault="002764ED" w:rsidP="002764ED">
      <w:pPr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 w:type="page"/>
      </w:r>
      <w:r>
        <w:rPr>
          <w:rFonts w:ascii="Times New Roman" w:eastAsia="Times New Roman" w:hAnsi="Times New Roman" w:cs="Times New Roman"/>
          <w:b/>
          <w:kern w:val="28"/>
          <w:sz w:val="28"/>
          <w:szCs w:val="28"/>
          <w:lang w:val="uk-UA" w:eastAsia="ru-RU"/>
        </w:rPr>
        <w:lastRenderedPageBreak/>
        <w:t>ЗМІСТ</w:t>
      </w:r>
    </w:p>
    <w:tbl>
      <w:tblPr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84"/>
        <w:gridCol w:w="9214"/>
        <w:gridCol w:w="567"/>
      </w:tblGrid>
      <w:tr w:rsidR="002764ED" w:rsidTr="002764ED">
        <w:trPr>
          <w:trHeight w:val="240"/>
        </w:trPr>
        <w:tc>
          <w:tcPr>
            <w:tcW w:w="9498" w:type="dxa"/>
            <w:gridSpan w:val="2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2764ED" w:rsidRDefault="002764ED">
            <w:pPr>
              <w:widowControl w:val="0"/>
              <w:tabs>
                <w:tab w:val="right" w:leader="dot" w:pos="9356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</w:pPr>
            <w:r>
              <w:rPr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9B3B17C" wp14:editId="1DACA08A">
                      <wp:simplePos x="0" y="0"/>
                      <wp:positionH relativeFrom="column">
                        <wp:posOffset>5896610</wp:posOffset>
                      </wp:positionH>
                      <wp:positionV relativeFrom="paragraph">
                        <wp:posOffset>-741680</wp:posOffset>
                      </wp:positionV>
                      <wp:extent cx="297815" cy="372110"/>
                      <wp:effectExtent l="10160" t="10795" r="6350" b="7620"/>
                      <wp:wrapNone/>
                      <wp:docPr id="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7815" cy="3721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" o:spid="_x0000_s1026" style="position:absolute;margin-left:464.3pt;margin-top:-58.4pt;width:23.45pt;height:29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" strokecolor="white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  <w:t>ВСТУП</w:t>
            </w:r>
            <w:r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  <w:tab/>
            </w:r>
          </w:p>
        </w:tc>
        <w:tc>
          <w:tcPr>
            <w:tcW w:w="567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2764ED" w:rsidRDefault="002764ED">
            <w:pPr>
              <w:widowControl w:val="0"/>
              <w:tabs>
                <w:tab w:val="right" w:leader="dot" w:pos="935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  <w:t>5</w:t>
            </w:r>
          </w:p>
        </w:tc>
      </w:tr>
      <w:tr w:rsidR="002764ED" w:rsidTr="002764ED">
        <w:trPr>
          <w:trHeight w:val="240"/>
        </w:trPr>
        <w:tc>
          <w:tcPr>
            <w:tcW w:w="9498" w:type="dxa"/>
            <w:gridSpan w:val="2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2764ED" w:rsidRDefault="002764ED">
            <w:pPr>
              <w:widowControl w:val="0"/>
              <w:tabs>
                <w:tab w:val="right" w:leader="dot" w:pos="9356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  <w:t>1. ОГЛЯД ЛІТЕРАТУРИ</w:t>
            </w:r>
            <w:r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  <w:tab/>
            </w:r>
          </w:p>
        </w:tc>
        <w:tc>
          <w:tcPr>
            <w:tcW w:w="567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2764ED" w:rsidRDefault="002764ED">
            <w:pPr>
              <w:widowControl w:val="0"/>
              <w:tabs>
                <w:tab w:val="right" w:leader="dot" w:pos="935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  <w:t>7</w:t>
            </w:r>
          </w:p>
        </w:tc>
      </w:tr>
      <w:tr w:rsidR="002764ED" w:rsidTr="002764ED">
        <w:trPr>
          <w:trHeight w:val="261"/>
        </w:trPr>
        <w:tc>
          <w:tcPr>
            <w:tcW w:w="284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2764ED" w:rsidRDefault="002764ED">
            <w:pPr>
              <w:widowControl w:val="0"/>
              <w:tabs>
                <w:tab w:val="right" w:leader="dot" w:pos="9356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</w:pPr>
          </w:p>
        </w:tc>
        <w:tc>
          <w:tcPr>
            <w:tcW w:w="9214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2764ED" w:rsidRDefault="002764ED">
            <w:pPr>
              <w:widowControl w:val="0"/>
              <w:tabs>
                <w:tab w:val="right" w:leader="dot" w:pos="9356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  <w:t xml:space="preserve">1.1.Загальна характеристика представників роду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kern w:val="28"/>
                <w:sz w:val="28"/>
                <w:szCs w:val="28"/>
                <w:lang w:val="uk-UA" w:eastAsia="ru-RU"/>
              </w:rPr>
              <w:t>Bacillus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kern w:val="28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  <w:t>…………………..</w:t>
            </w:r>
          </w:p>
        </w:tc>
        <w:tc>
          <w:tcPr>
            <w:tcW w:w="567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2764ED" w:rsidRDefault="002764ED">
            <w:pPr>
              <w:widowControl w:val="0"/>
              <w:tabs>
                <w:tab w:val="right" w:leader="dot" w:pos="935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  <w:t>7</w:t>
            </w:r>
          </w:p>
        </w:tc>
      </w:tr>
      <w:tr w:rsidR="002764ED" w:rsidTr="002764ED">
        <w:trPr>
          <w:trHeight w:val="317"/>
        </w:trPr>
        <w:tc>
          <w:tcPr>
            <w:tcW w:w="284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2764ED" w:rsidRDefault="002764ED">
            <w:pPr>
              <w:widowControl w:val="0"/>
              <w:tabs>
                <w:tab w:val="right" w:leader="dot" w:pos="9356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</w:pPr>
          </w:p>
        </w:tc>
        <w:tc>
          <w:tcPr>
            <w:tcW w:w="9214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2764ED" w:rsidRDefault="002764ED">
            <w:pPr>
              <w:keepNext/>
              <w:spacing w:after="0"/>
              <w:outlineLvl w:val="2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1.2.Використання мікробних ферментів у промисловості …………………..</w:t>
            </w:r>
          </w:p>
        </w:tc>
        <w:tc>
          <w:tcPr>
            <w:tcW w:w="567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2764ED" w:rsidRDefault="002764ED">
            <w:pPr>
              <w:widowControl w:val="0"/>
              <w:tabs>
                <w:tab w:val="right" w:leader="dot" w:pos="935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  <w:t>8</w:t>
            </w:r>
          </w:p>
        </w:tc>
      </w:tr>
      <w:tr w:rsidR="002764ED" w:rsidTr="002764ED">
        <w:trPr>
          <w:trHeight w:val="496"/>
        </w:trPr>
        <w:tc>
          <w:tcPr>
            <w:tcW w:w="284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2764ED" w:rsidRDefault="002764ED">
            <w:pPr>
              <w:widowControl w:val="0"/>
              <w:tabs>
                <w:tab w:val="right" w:leader="dot" w:pos="9356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</w:pPr>
          </w:p>
        </w:tc>
        <w:tc>
          <w:tcPr>
            <w:tcW w:w="9214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2764ED" w:rsidRDefault="002764ED">
            <w:pPr>
              <w:widowControl w:val="0"/>
              <w:tabs>
                <w:tab w:val="right" w:leader="dot" w:pos="9356"/>
              </w:tabs>
              <w:autoSpaceDE w:val="0"/>
              <w:autoSpaceDN w:val="0"/>
              <w:adjustRightInd w:val="0"/>
              <w:spacing w:after="0"/>
              <w:ind w:right="-83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noProof/>
                <w:sz w:val="28"/>
                <w:szCs w:val="28"/>
                <w:lang w:val="uk-UA"/>
              </w:rPr>
              <w:t>1.3. Ферменти, які отримують з використанням бацил ………………………</w:t>
            </w:r>
          </w:p>
        </w:tc>
        <w:tc>
          <w:tcPr>
            <w:tcW w:w="567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2764ED" w:rsidRDefault="002764ED">
            <w:pPr>
              <w:widowControl w:val="0"/>
              <w:tabs>
                <w:tab w:val="right" w:leader="dot" w:pos="935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  <w:t>12</w:t>
            </w:r>
          </w:p>
        </w:tc>
      </w:tr>
      <w:tr w:rsidR="002764ED" w:rsidTr="002764ED">
        <w:trPr>
          <w:trHeight w:val="261"/>
        </w:trPr>
        <w:tc>
          <w:tcPr>
            <w:tcW w:w="9498" w:type="dxa"/>
            <w:gridSpan w:val="2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2764ED" w:rsidRDefault="002764ED">
            <w:pPr>
              <w:widowControl w:val="0"/>
              <w:tabs>
                <w:tab w:val="right" w:leader="dot" w:pos="9356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  <w:t>2. МАТЕРІАЛИ ТА МЕТОДИ ДОСЛІДЖЕНЬ…………………………..............</w:t>
            </w:r>
          </w:p>
        </w:tc>
        <w:tc>
          <w:tcPr>
            <w:tcW w:w="567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2764ED" w:rsidRDefault="002764ED">
            <w:pPr>
              <w:widowControl w:val="0"/>
              <w:tabs>
                <w:tab w:val="right" w:leader="dot" w:pos="935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  <w:t>16</w:t>
            </w:r>
          </w:p>
        </w:tc>
      </w:tr>
      <w:tr w:rsidR="002764ED" w:rsidTr="002764ED">
        <w:trPr>
          <w:trHeight w:val="261"/>
        </w:trPr>
        <w:tc>
          <w:tcPr>
            <w:tcW w:w="284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2764ED" w:rsidRDefault="002764ED">
            <w:pPr>
              <w:widowControl w:val="0"/>
              <w:tabs>
                <w:tab w:val="right" w:leader="dot" w:pos="9356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</w:pPr>
          </w:p>
        </w:tc>
        <w:tc>
          <w:tcPr>
            <w:tcW w:w="9214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2764ED" w:rsidRDefault="002764ED">
            <w:pPr>
              <w:widowControl w:val="0"/>
              <w:tabs>
                <w:tab w:val="right" w:leader="dot" w:pos="9356"/>
              </w:tabs>
              <w:autoSpaceDE w:val="0"/>
              <w:autoSpaceDN w:val="0"/>
              <w:adjustRightInd w:val="0"/>
              <w:spacing w:after="0"/>
              <w:ind w:left="601" w:hanging="601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  <w:t>2.1.</w:t>
            </w:r>
            <w:r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  <w:t>Умови культивування та поживні середовища, що були використані у дослідженнях ……………………………………………………………...</w:t>
            </w:r>
          </w:p>
        </w:tc>
        <w:tc>
          <w:tcPr>
            <w:tcW w:w="567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2764ED" w:rsidRDefault="002764ED">
            <w:pPr>
              <w:widowControl w:val="0"/>
              <w:tabs>
                <w:tab w:val="right" w:leader="dot" w:pos="935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</w:pPr>
          </w:p>
          <w:p w:rsidR="002764ED" w:rsidRDefault="002764ED">
            <w:pPr>
              <w:widowControl w:val="0"/>
              <w:tabs>
                <w:tab w:val="right" w:leader="dot" w:pos="935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  <w:t>16</w:t>
            </w:r>
          </w:p>
        </w:tc>
      </w:tr>
      <w:tr w:rsidR="002764ED" w:rsidTr="002764ED">
        <w:trPr>
          <w:trHeight w:val="292"/>
        </w:trPr>
        <w:tc>
          <w:tcPr>
            <w:tcW w:w="284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2764ED" w:rsidRDefault="002764ED">
            <w:pPr>
              <w:widowControl w:val="0"/>
              <w:tabs>
                <w:tab w:val="right" w:leader="dot" w:pos="9356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</w:pPr>
          </w:p>
        </w:tc>
        <w:tc>
          <w:tcPr>
            <w:tcW w:w="9214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2764ED" w:rsidRDefault="002764ED">
            <w:pPr>
              <w:spacing w:after="0"/>
              <w:ind w:left="601" w:hanging="60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2.2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Схема проведеного дослідження для визначення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літичних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властивостей мікроорганізмів …………………………………………………….</w:t>
            </w:r>
          </w:p>
        </w:tc>
        <w:tc>
          <w:tcPr>
            <w:tcW w:w="567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2764ED" w:rsidRDefault="002764ED">
            <w:pPr>
              <w:widowControl w:val="0"/>
              <w:tabs>
                <w:tab w:val="right" w:leader="dot" w:pos="935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</w:pPr>
          </w:p>
          <w:p w:rsidR="002764ED" w:rsidRDefault="002764ED">
            <w:pPr>
              <w:widowControl w:val="0"/>
              <w:tabs>
                <w:tab w:val="right" w:leader="dot" w:pos="935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  <w:t>17</w:t>
            </w:r>
          </w:p>
        </w:tc>
      </w:tr>
      <w:tr w:rsidR="002764ED" w:rsidTr="002764ED">
        <w:trPr>
          <w:trHeight w:val="239"/>
        </w:trPr>
        <w:tc>
          <w:tcPr>
            <w:tcW w:w="284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2764ED" w:rsidRDefault="002764ED">
            <w:pPr>
              <w:widowControl w:val="0"/>
              <w:tabs>
                <w:tab w:val="right" w:leader="dot" w:pos="9356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</w:pPr>
          </w:p>
        </w:tc>
        <w:tc>
          <w:tcPr>
            <w:tcW w:w="9214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2764ED" w:rsidRDefault="002764E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2.3. Визначення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ліпазної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активності досліджуваних мікроорганізмів ……...</w:t>
            </w:r>
          </w:p>
        </w:tc>
        <w:tc>
          <w:tcPr>
            <w:tcW w:w="567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2764ED" w:rsidRDefault="002764E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18</w:t>
            </w:r>
          </w:p>
        </w:tc>
      </w:tr>
      <w:tr w:rsidR="002764ED" w:rsidTr="002764ED">
        <w:trPr>
          <w:trHeight w:val="208"/>
        </w:trPr>
        <w:tc>
          <w:tcPr>
            <w:tcW w:w="284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2764ED" w:rsidRDefault="002764ED">
            <w:pPr>
              <w:widowControl w:val="0"/>
              <w:tabs>
                <w:tab w:val="right" w:leader="dot" w:pos="9356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eastAsia="ru-RU"/>
              </w:rPr>
            </w:pPr>
          </w:p>
        </w:tc>
        <w:tc>
          <w:tcPr>
            <w:tcW w:w="9214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2764ED" w:rsidRDefault="002764ED">
            <w:pPr>
              <w:spacing w:after="0"/>
              <w:ind w:left="601" w:hanging="60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  <w:t>2.4. Якісне визначе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ння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целюлозолітичних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протеолітичних властивостей досліджуваних штамів бацил …………………………………………….</w:t>
            </w:r>
          </w:p>
        </w:tc>
        <w:tc>
          <w:tcPr>
            <w:tcW w:w="567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2764ED" w:rsidRDefault="002764E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2764ED" w:rsidRDefault="002764E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19</w:t>
            </w:r>
          </w:p>
        </w:tc>
      </w:tr>
      <w:tr w:rsidR="002764ED" w:rsidTr="002764ED">
        <w:trPr>
          <w:trHeight w:val="469"/>
        </w:trPr>
        <w:tc>
          <w:tcPr>
            <w:tcW w:w="284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2764ED" w:rsidRDefault="002764ED">
            <w:pPr>
              <w:widowControl w:val="0"/>
              <w:tabs>
                <w:tab w:val="right" w:leader="dot" w:pos="9356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</w:pPr>
          </w:p>
        </w:tc>
        <w:tc>
          <w:tcPr>
            <w:tcW w:w="9214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2764ED" w:rsidRDefault="002764E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2.5. Використане у дослідженні обладнання та технічні пристрої ………….</w:t>
            </w:r>
          </w:p>
        </w:tc>
        <w:tc>
          <w:tcPr>
            <w:tcW w:w="567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2764ED" w:rsidRDefault="002764ED">
            <w:pPr>
              <w:widowControl w:val="0"/>
              <w:tabs>
                <w:tab w:val="right" w:leader="dot" w:pos="935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  <w:t>20</w:t>
            </w:r>
          </w:p>
        </w:tc>
      </w:tr>
      <w:tr w:rsidR="002764ED" w:rsidTr="002764ED">
        <w:trPr>
          <w:trHeight w:val="323"/>
        </w:trPr>
        <w:tc>
          <w:tcPr>
            <w:tcW w:w="9498" w:type="dxa"/>
            <w:gridSpan w:val="2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2764ED" w:rsidRDefault="002764E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  <w:t>3. РЕЗУЛЬТАТИ ДОСЛІДЖЕНЬ ТА ЇХ ОБГОВОРЕННЯ………………............</w:t>
            </w:r>
          </w:p>
        </w:tc>
        <w:tc>
          <w:tcPr>
            <w:tcW w:w="567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2764ED" w:rsidRDefault="002764ED">
            <w:pPr>
              <w:widowControl w:val="0"/>
              <w:tabs>
                <w:tab w:val="right" w:leader="dot" w:pos="935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  <w:t>21</w:t>
            </w:r>
          </w:p>
        </w:tc>
      </w:tr>
      <w:tr w:rsidR="002764ED" w:rsidTr="002764ED">
        <w:trPr>
          <w:trHeight w:val="281"/>
        </w:trPr>
        <w:tc>
          <w:tcPr>
            <w:tcW w:w="284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2764ED" w:rsidRDefault="002764E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9214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2764ED" w:rsidRDefault="002764ED">
            <w:pPr>
              <w:spacing w:after="0"/>
              <w:ind w:left="601" w:hanging="60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3.1. Якісна характеристика спектру ферментів, що продукуються досліджуваними штамами бацил ……………………………………………...</w:t>
            </w:r>
          </w:p>
        </w:tc>
        <w:tc>
          <w:tcPr>
            <w:tcW w:w="567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2764ED" w:rsidRDefault="002764ED">
            <w:pPr>
              <w:widowControl w:val="0"/>
              <w:tabs>
                <w:tab w:val="right" w:leader="dot" w:pos="935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</w:pPr>
          </w:p>
          <w:p w:rsidR="002764ED" w:rsidRDefault="002764ED">
            <w:pPr>
              <w:widowControl w:val="0"/>
              <w:tabs>
                <w:tab w:val="right" w:leader="dot" w:pos="935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  <w:t>21</w:t>
            </w:r>
          </w:p>
        </w:tc>
      </w:tr>
      <w:tr w:rsidR="002764ED" w:rsidTr="002764ED">
        <w:trPr>
          <w:trHeight w:val="849"/>
        </w:trPr>
        <w:tc>
          <w:tcPr>
            <w:tcW w:w="284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2764ED" w:rsidRDefault="002764ED">
            <w:pPr>
              <w:widowControl w:val="0"/>
              <w:tabs>
                <w:tab w:val="right" w:leader="dot" w:pos="9356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</w:pPr>
          </w:p>
        </w:tc>
        <w:tc>
          <w:tcPr>
            <w:tcW w:w="9214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2764ED" w:rsidRDefault="002764ED">
            <w:pPr>
              <w:spacing w:after="0"/>
              <w:ind w:left="601" w:hanging="60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3.2. Кількісна характеристика процесу синтезу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ліполітичних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ферментів досліджуваних штамів бацил …………………………………………….</w:t>
            </w:r>
          </w:p>
        </w:tc>
        <w:tc>
          <w:tcPr>
            <w:tcW w:w="567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2764ED" w:rsidRDefault="002764ED">
            <w:pPr>
              <w:widowControl w:val="0"/>
              <w:tabs>
                <w:tab w:val="right" w:leader="dot" w:pos="935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</w:pPr>
          </w:p>
          <w:p w:rsidR="002764ED" w:rsidRDefault="002764ED">
            <w:pPr>
              <w:widowControl w:val="0"/>
              <w:tabs>
                <w:tab w:val="right" w:leader="dot" w:pos="935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  <w:t>24</w:t>
            </w:r>
          </w:p>
        </w:tc>
      </w:tr>
      <w:tr w:rsidR="002764ED" w:rsidTr="002764ED">
        <w:trPr>
          <w:trHeight w:val="354"/>
        </w:trPr>
        <w:tc>
          <w:tcPr>
            <w:tcW w:w="9498" w:type="dxa"/>
            <w:gridSpan w:val="2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2764ED" w:rsidRDefault="002764ED">
            <w:pPr>
              <w:widowControl w:val="0"/>
              <w:tabs>
                <w:tab w:val="right" w:leader="dot" w:pos="9356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  <w:t>ВИСНОВКИ……………………………………………………………………......</w:t>
            </w:r>
          </w:p>
        </w:tc>
        <w:tc>
          <w:tcPr>
            <w:tcW w:w="567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2764ED" w:rsidRDefault="002764ED">
            <w:pPr>
              <w:widowControl w:val="0"/>
              <w:tabs>
                <w:tab w:val="right" w:leader="dot" w:pos="935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  <w:t>29</w:t>
            </w:r>
          </w:p>
        </w:tc>
      </w:tr>
      <w:tr w:rsidR="002764ED" w:rsidTr="002764ED">
        <w:trPr>
          <w:trHeight w:val="527"/>
        </w:trPr>
        <w:tc>
          <w:tcPr>
            <w:tcW w:w="9498" w:type="dxa"/>
            <w:gridSpan w:val="2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2764ED" w:rsidRDefault="002764ED">
            <w:pPr>
              <w:widowControl w:val="0"/>
              <w:tabs>
                <w:tab w:val="right" w:leader="dot" w:pos="9356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kern w:val="28"/>
                <w:sz w:val="28"/>
                <w:szCs w:val="28"/>
                <w:lang w:val="uk-UA" w:eastAsia="ru-RU"/>
              </w:rPr>
              <w:t>Список літератури……………………………………………………...........</w:t>
            </w:r>
          </w:p>
        </w:tc>
        <w:tc>
          <w:tcPr>
            <w:tcW w:w="567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2764ED" w:rsidRDefault="002764ED">
            <w:pPr>
              <w:widowControl w:val="0"/>
              <w:tabs>
                <w:tab w:val="right" w:leader="dot" w:pos="935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uk-UA" w:eastAsia="ru-RU"/>
              </w:rPr>
              <w:t>30</w:t>
            </w:r>
          </w:p>
        </w:tc>
      </w:tr>
    </w:tbl>
    <w:p w:rsidR="002764ED" w:rsidRDefault="002764ED" w:rsidP="002764E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br w:type="page"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ВСТУП</w:t>
      </w:r>
    </w:p>
    <w:p w:rsidR="002764ED" w:rsidRDefault="002764ED" w:rsidP="002764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Виробництво і використання ферментів є важливою частиною біотехнологічної промисловості. Такі спеціальності, як мікробіологія, біотехнологія і технологія виробництва, а також біохімії, в значній мірі сприяли зростанню ферментативної технології [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Сафронова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2015].</w:t>
      </w:r>
    </w:p>
    <w:p w:rsidR="002764ED" w:rsidRDefault="002764ED" w:rsidP="002764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Серед багатьох класів ферментів один з найбільших інтересів мають протеолітичні ферменти, що становлять особливий підклас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пептидгідролаз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. Основною функцією протеолітичних ферментів є розщеплення білків, що містяться в навколишньому середовищі, і перетворення їх у форму, здатну легко проникати всередину клітини [Смирнов та ін., 2010]. У зв'язку з цим більшість відомих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протеаз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бактеріального походження функціонують як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екстрацелюлярні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ферменти. </w:t>
      </w:r>
    </w:p>
    <w:p w:rsidR="002764ED" w:rsidRDefault="002764ED" w:rsidP="002764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 вивченості генетики і фізіології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Bacillus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>subtilis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займає друге місце після кишкової палички [Громова та ін., 2006].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Саме ці бактерії є однією з найбільш різноманітних та широко поширених груп мікроорганізмів, що існують у багатьох екологічних нішах навколишнього середовища та продукують широкий спектр біологічно активних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uk-UA"/>
        </w:rPr>
        <w:t>сполук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[Смирнов та ін., 2010]. </w:t>
      </w:r>
    </w:p>
    <w:p w:rsidR="002764ED" w:rsidRDefault="002764ED" w:rsidP="002764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Більшість видів бацил здатні виробляти ферменти та інші речовин, тому знайшли широке застосування в харчовій і фармацевтичній промисловості [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Скроцька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2011]. Для більшості отриманих на основі бацил препаратів характерний досить стабільний рівень активності під час використання у різних умовах, що визначає універсальність та зручність їх застосування у багатьох галузях [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Осадчая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др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., 2009]. Завдяки антагоністичним властивостям щодо інших видів бактерій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бацили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застосовують у виробництві антибіотиків [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Грязнева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2013].</w:t>
      </w:r>
      <w:r>
        <w:rPr>
          <w:lang w:val="uk-UA"/>
        </w:rPr>
        <w:t xml:space="preserve"> </w:t>
      </w:r>
    </w:p>
    <w:p w:rsidR="002764ED" w:rsidRDefault="002764ED" w:rsidP="002764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Ферменти широко використовуються в харчовій промисловості і консервуванні, текстильному та шкіряної промисловості, при виробництві пральних порошків і паперу [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Грязнева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2013]. За останніми оцінками, більшість промислово вироблених ферментів використовують в процесах, пов'язаних з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отриманням продуктів харчування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миючих засобів, текстилю і шкіри [Смирнов та ін., 2010].</w:t>
      </w:r>
    </w:p>
    <w:p w:rsidR="002764ED" w:rsidRDefault="002764ED" w:rsidP="002764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Крім того, ферменти використовуються, як інструменти для здійснення тонкого хімічного органічного синтезу в промисловості (виробництво кормового білка, гормонів, антибіотиків та інших лікарських препаратів), а також в генно-інженерних дослідженнях і біотехнології [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Скроцька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2011].</w:t>
      </w:r>
    </w:p>
    <w:p w:rsidR="002764ED" w:rsidRDefault="002764ED" w:rsidP="002764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Отже, пошук та визначення активних продуцентів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сполук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 каталітичною активністю, зокрема серед видів, що належать до роду </w:t>
      </w:r>
      <w:proofErr w:type="spellStart"/>
      <w:r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Bacillus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 є актуальним напрямом сучасних біотехнологічних розробок.</w:t>
      </w:r>
    </w:p>
    <w:p w:rsidR="002764ED" w:rsidRDefault="002764ED" w:rsidP="002764E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Метою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роботи було біотехнологічне отримання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літичних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ферментів представниками роду </w:t>
      </w:r>
      <w:proofErr w:type="spellStart"/>
      <w:r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Bacillus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, зокрема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B.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uk-UA"/>
        </w:rPr>
        <w:t>subtillis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B.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uk-UA"/>
        </w:rPr>
        <w:t>cereus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B.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uk-UA"/>
        </w:rPr>
        <w:t>megaterium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</w:p>
    <w:p w:rsidR="002764ED" w:rsidRDefault="002764ED" w:rsidP="002764ED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val="uk-UA" w:eastAsia="ru-RU"/>
        </w:rPr>
        <w:t xml:space="preserve">Для досягнення мети було необхідним вирішити наступні </w:t>
      </w:r>
      <w:r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val="uk-UA" w:eastAsia="ru-RU"/>
        </w:rPr>
        <w:t>завдання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val="uk-UA" w:eastAsia="ru-RU"/>
        </w:rPr>
        <w:t>:</w:t>
      </w:r>
    </w:p>
    <w:p w:rsidR="002764ED" w:rsidRDefault="002764ED" w:rsidP="002764ED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val="uk-UA" w:eastAsia="ru-RU"/>
        </w:rPr>
        <w:t xml:space="preserve">1. Визначити спектр ферментативної активності досліджуваних штамів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Bacillus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en-US"/>
        </w:rPr>
        <w:t>subtillis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МС2.09,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B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en-US"/>
        </w:rPr>
        <w:t>acillus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uk-UA"/>
        </w:rPr>
        <w:t>cereus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МН9.09 та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uk-UA"/>
        </w:rPr>
        <w:t>Bacillus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uk-UA"/>
        </w:rPr>
        <w:t>megaterium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ОНУ 500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val="uk-UA" w:eastAsia="ru-RU"/>
        </w:rPr>
        <w:t>.</w:t>
      </w:r>
    </w:p>
    <w:p w:rsidR="002764ED" w:rsidRDefault="002764ED" w:rsidP="002764ED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val="uk-UA" w:eastAsia="ru-RU"/>
        </w:rPr>
        <w:t xml:space="preserve">2. Встановити вплив температури культивування досліджуваних штамів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Bacillus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en-US"/>
        </w:rPr>
        <w:t>subtillis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МС2.09,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B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en-US"/>
        </w:rPr>
        <w:t>acillus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uk-UA"/>
        </w:rPr>
        <w:t>cereus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МН9.09 та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uk-UA"/>
        </w:rPr>
        <w:t>Bacillus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uk-UA"/>
        </w:rPr>
        <w:t>megaterium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ОНУ 500 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val="uk-UA" w:eastAsia="ru-RU"/>
        </w:rPr>
        <w:t>на прояв ферментативної активності.</w:t>
      </w:r>
    </w:p>
    <w:p w:rsidR="002764ED" w:rsidRDefault="002764ED" w:rsidP="002764ED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val="uk-UA" w:eastAsia="ru-RU"/>
        </w:rPr>
        <w:t xml:space="preserve">3. Охарактеризувати </w:t>
      </w:r>
      <w:proofErr w:type="spellStart"/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val="uk-UA" w:eastAsia="ru-RU"/>
        </w:rPr>
        <w:t>субстратну</w:t>
      </w:r>
      <w:proofErr w:type="spellEnd"/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val="uk-UA" w:eastAsia="ru-RU"/>
        </w:rPr>
        <w:t xml:space="preserve"> специфічність </w:t>
      </w:r>
      <w:proofErr w:type="spellStart"/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val="uk-UA" w:eastAsia="ru-RU"/>
        </w:rPr>
        <w:t>ліполітичної</w:t>
      </w:r>
      <w:proofErr w:type="spellEnd"/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val="uk-UA" w:eastAsia="ru-RU"/>
        </w:rPr>
        <w:t xml:space="preserve"> активності досліджуваних штамів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Bacillus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en-US"/>
        </w:rPr>
        <w:t>subtillis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МС2.09,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B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en-US"/>
        </w:rPr>
        <w:t>acillus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uk-UA"/>
        </w:rPr>
        <w:t>cereus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МН9.09 та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uk-UA"/>
        </w:rPr>
        <w:t>Bacillus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uk-UA"/>
        </w:rPr>
        <w:t>megaterium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ОНУ 500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val="uk-UA" w:eastAsia="ru-RU"/>
        </w:rPr>
        <w:t>.</w:t>
      </w:r>
    </w:p>
    <w:p w:rsidR="002764ED" w:rsidRDefault="002764ED" w:rsidP="002764ED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val="uk-UA" w:eastAsia="ru-RU"/>
        </w:rPr>
        <w:t xml:space="preserve">4. Визначити найбільш активного продуцента </w:t>
      </w:r>
      <w:proofErr w:type="spellStart"/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val="uk-UA" w:eastAsia="ru-RU"/>
        </w:rPr>
        <w:t>ліпаз</w:t>
      </w:r>
      <w:proofErr w:type="spellEnd"/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val="uk-UA" w:eastAsia="ru-RU"/>
        </w:rPr>
        <w:t xml:space="preserve"> серед досліджуваних штамів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Bacillus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en-US"/>
        </w:rPr>
        <w:t>subtillis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МС2.09,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B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en-US"/>
        </w:rPr>
        <w:t>acillus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uk-UA"/>
        </w:rPr>
        <w:t>cereus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МН9.09 та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uk-UA"/>
        </w:rPr>
        <w:t>Bacillus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uk-UA"/>
        </w:rPr>
        <w:t>megaterium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ОНУ 500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val="uk-UA" w:eastAsia="ru-RU"/>
        </w:rPr>
        <w:t>.</w:t>
      </w:r>
    </w:p>
    <w:p w:rsidR="002764ED" w:rsidRDefault="002764ED" w:rsidP="002764ED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28"/>
          <w:sz w:val="28"/>
          <w:szCs w:val="28"/>
          <w:lang w:val="uk-UA" w:eastAsia="ru-RU"/>
        </w:rPr>
        <w:t>Об’єкт дослідження</w:t>
      </w:r>
      <w:r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uk-UA" w:eastAsia="ru-RU"/>
        </w:rPr>
        <w:t xml:space="preserve"> – процес утворення </w:t>
      </w:r>
      <w:proofErr w:type="spellStart"/>
      <w:r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uk-UA" w:eastAsia="ru-RU"/>
        </w:rPr>
        <w:t>літичних</w:t>
      </w:r>
      <w:proofErr w:type="spellEnd"/>
      <w:r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uk-UA" w:eastAsia="ru-RU"/>
        </w:rPr>
        <w:t xml:space="preserve"> ферментів мікроорганізмів. </w:t>
      </w:r>
    </w:p>
    <w:p w:rsidR="002764ED" w:rsidRDefault="002764ED" w:rsidP="002764ED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28"/>
          <w:sz w:val="28"/>
          <w:szCs w:val="28"/>
          <w:lang w:val="uk-UA" w:eastAsia="ru-RU"/>
        </w:rPr>
        <w:t>Предмет дослідження</w:t>
      </w:r>
      <w:r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uk-UA" w:eastAsia="ru-RU"/>
        </w:rPr>
        <w:t xml:space="preserve"> – ліпази, </w:t>
      </w:r>
      <w:proofErr w:type="spellStart"/>
      <w:r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uk-UA" w:eastAsia="ru-RU"/>
        </w:rPr>
        <w:t>протеази</w:t>
      </w:r>
      <w:proofErr w:type="spellEnd"/>
      <w:r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uk-UA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uk-UA" w:eastAsia="ru-RU"/>
        </w:rPr>
        <w:t>целюлази</w:t>
      </w:r>
      <w:proofErr w:type="spellEnd"/>
      <w:r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uk-UA" w:eastAsia="ru-RU"/>
        </w:rPr>
        <w:t xml:space="preserve"> окремих видів бацил.</w:t>
      </w:r>
    </w:p>
    <w:p w:rsidR="00E423D2" w:rsidRDefault="00E423D2">
      <w:pPr>
        <w:rPr>
          <w:lang w:val="uk-UA"/>
        </w:rPr>
      </w:pPr>
    </w:p>
    <w:p w:rsidR="002764ED" w:rsidRDefault="002764ED">
      <w:pPr>
        <w:rPr>
          <w:lang w:val="uk-UA"/>
        </w:rPr>
      </w:pPr>
    </w:p>
    <w:p w:rsidR="002764ED" w:rsidRDefault="002764ED">
      <w:pPr>
        <w:rPr>
          <w:lang w:val="uk-UA"/>
        </w:rPr>
      </w:pPr>
    </w:p>
    <w:p w:rsidR="002764ED" w:rsidRDefault="002764ED">
      <w:pPr>
        <w:rPr>
          <w:lang w:val="uk-UA"/>
        </w:rPr>
      </w:pPr>
    </w:p>
    <w:p w:rsidR="002764ED" w:rsidRPr="002764ED" w:rsidRDefault="002764ED" w:rsidP="002764E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64ED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ВИСНОВКИ</w:t>
      </w:r>
    </w:p>
    <w:p w:rsidR="002764ED" w:rsidRPr="002764ED" w:rsidRDefault="002764ED" w:rsidP="002764ED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:lang w:val="uk-UA" w:eastAsia="ru-RU"/>
        </w:rPr>
      </w:pPr>
      <w:r w:rsidRPr="002764ED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Pr="002764ED">
        <w:rPr>
          <w:rFonts w:ascii="Times New Roman" w:eastAsia="Times New Roman" w:hAnsi="Times New Roman" w:cs="Times New Roman"/>
          <w:bCs/>
          <w:kern w:val="28"/>
          <w:sz w:val="28"/>
          <w:szCs w:val="28"/>
          <w:lang w:val="uk-UA" w:eastAsia="ru-RU"/>
        </w:rPr>
        <w:t xml:space="preserve">Досліджувані штами </w:t>
      </w:r>
      <w:r w:rsidRPr="002764ED">
        <w:rPr>
          <w:rFonts w:ascii="Times New Roman" w:hAnsi="Times New Roman" w:cs="Times New Roman"/>
          <w:i/>
          <w:sz w:val="28"/>
          <w:szCs w:val="28"/>
          <w:lang w:val="en-US"/>
        </w:rPr>
        <w:t>Bacillus</w:t>
      </w:r>
      <w:r w:rsidRPr="002764E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i/>
          <w:sz w:val="28"/>
          <w:szCs w:val="28"/>
          <w:lang w:val="en-US"/>
        </w:rPr>
        <w:t>subtillis</w:t>
      </w:r>
      <w:proofErr w:type="spellEnd"/>
      <w:r w:rsidRPr="002764ED">
        <w:rPr>
          <w:rFonts w:ascii="Times New Roman" w:hAnsi="Times New Roman" w:cs="Times New Roman"/>
          <w:sz w:val="28"/>
          <w:szCs w:val="28"/>
          <w:lang w:val="uk-UA"/>
        </w:rPr>
        <w:t xml:space="preserve"> МС2.09, </w:t>
      </w:r>
      <w:r w:rsidRPr="002764ED">
        <w:rPr>
          <w:rFonts w:ascii="Times New Roman" w:hAnsi="Times New Roman" w:cs="Times New Roman"/>
          <w:i/>
          <w:sz w:val="28"/>
          <w:szCs w:val="28"/>
          <w:lang w:val="uk-UA"/>
        </w:rPr>
        <w:t>B</w:t>
      </w:r>
      <w:proofErr w:type="spellStart"/>
      <w:r w:rsidRPr="002764ED">
        <w:rPr>
          <w:rFonts w:ascii="Times New Roman" w:hAnsi="Times New Roman" w:cs="Times New Roman"/>
          <w:i/>
          <w:sz w:val="28"/>
          <w:szCs w:val="28"/>
          <w:lang w:val="en-US"/>
        </w:rPr>
        <w:t>acillus</w:t>
      </w:r>
      <w:proofErr w:type="spellEnd"/>
      <w:r w:rsidRPr="002764E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i/>
          <w:sz w:val="28"/>
          <w:szCs w:val="28"/>
          <w:lang w:val="uk-UA"/>
        </w:rPr>
        <w:t>cereus</w:t>
      </w:r>
      <w:proofErr w:type="spellEnd"/>
      <w:r w:rsidRPr="002764E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sz w:val="28"/>
          <w:szCs w:val="28"/>
          <w:lang w:val="uk-UA"/>
        </w:rPr>
        <w:t xml:space="preserve">МН9.09 та </w:t>
      </w:r>
      <w:proofErr w:type="spellStart"/>
      <w:r w:rsidRPr="002764ED">
        <w:rPr>
          <w:rFonts w:ascii="Times New Roman" w:hAnsi="Times New Roman" w:cs="Times New Roman"/>
          <w:i/>
          <w:sz w:val="28"/>
          <w:szCs w:val="28"/>
          <w:lang w:val="uk-UA"/>
        </w:rPr>
        <w:t>Bacillus</w:t>
      </w:r>
      <w:proofErr w:type="spellEnd"/>
      <w:r w:rsidRPr="002764E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i/>
          <w:sz w:val="28"/>
          <w:szCs w:val="28"/>
          <w:lang w:val="uk-UA"/>
        </w:rPr>
        <w:t>megaterium</w:t>
      </w:r>
      <w:proofErr w:type="spellEnd"/>
      <w:r w:rsidRPr="002764E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sz w:val="28"/>
          <w:szCs w:val="28"/>
          <w:lang w:val="uk-UA"/>
        </w:rPr>
        <w:t xml:space="preserve">ОНУ 500 характеризувались здатністю до продукції </w:t>
      </w:r>
      <w:proofErr w:type="spellStart"/>
      <w:r w:rsidRPr="002764ED">
        <w:rPr>
          <w:rFonts w:ascii="Times New Roman" w:hAnsi="Times New Roman" w:cs="Times New Roman"/>
          <w:sz w:val="28"/>
          <w:szCs w:val="28"/>
          <w:lang w:val="uk-UA"/>
        </w:rPr>
        <w:t>ліполітичних</w:t>
      </w:r>
      <w:proofErr w:type="spellEnd"/>
      <w:r w:rsidRPr="002764ED">
        <w:rPr>
          <w:rFonts w:ascii="Times New Roman" w:hAnsi="Times New Roman" w:cs="Times New Roman"/>
          <w:sz w:val="28"/>
          <w:szCs w:val="28"/>
          <w:lang w:val="uk-UA"/>
        </w:rPr>
        <w:t xml:space="preserve">, протеолітичних та </w:t>
      </w:r>
      <w:proofErr w:type="spellStart"/>
      <w:r w:rsidRPr="002764ED">
        <w:rPr>
          <w:rFonts w:ascii="Times New Roman" w:hAnsi="Times New Roman" w:cs="Times New Roman"/>
          <w:sz w:val="28"/>
          <w:szCs w:val="28"/>
          <w:lang w:val="uk-UA"/>
        </w:rPr>
        <w:t>целюлозолітичних</w:t>
      </w:r>
      <w:proofErr w:type="spellEnd"/>
      <w:r w:rsidRPr="002764ED">
        <w:rPr>
          <w:rFonts w:ascii="Times New Roman" w:hAnsi="Times New Roman" w:cs="Times New Roman"/>
          <w:sz w:val="28"/>
          <w:szCs w:val="28"/>
          <w:lang w:val="uk-UA"/>
        </w:rPr>
        <w:t xml:space="preserve"> ферментів</w:t>
      </w:r>
      <w:r w:rsidRPr="002764ED">
        <w:rPr>
          <w:rFonts w:ascii="Times New Roman" w:eastAsia="Times New Roman" w:hAnsi="Times New Roman" w:cs="Times New Roman"/>
          <w:bCs/>
          <w:kern w:val="28"/>
          <w:sz w:val="28"/>
          <w:szCs w:val="28"/>
          <w:lang w:val="uk-UA" w:eastAsia="ru-RU"/>
        </w:rPr>
        <w:t>.</w:t>
      </w:r>
    </w:p>
    <w:p w:rsidR="002764ED" w:rsidRPr="002764ED" w:rsidRDefault="002764ED" w:rsidP="002764ED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:lang w:val="uk-UA" w:eastAsia="ru-RU"/>
        </w:rPr>
      </w:pPr>
      <w:r w:rsidRPr="002764ED">
        <w:rPr>
          <w:rFonts w:ascii="Times New Roman" w:eastAsia="Times New Roman" w:hAnsi="Times New Roman" w:cs="Times New Roman"/>
          <w:bCs/>
          <w:kern w:val="28"/>
          <w:sz w:val="28"/>
          <w:szCs w:val="28"/>
          <w:lang w:val="uk-UA" w:eastAsia="ru-RU"/>
        </w:rPr>
        <w:t xml:space="preserve">2. Підвищення температури культивування від 22 </w:t>
      </w:r>
      <w:proofErr w:type="spellStart"/>
      <w:r w:rsidRPr="002764ED">
        <w:rPr>
          <w:rFonts w:ascii="Times New Roman" w:eastAsia="Times New Roman" w:hAnsi="Times New Roman" w:cs="Times New Roman"/>
          <w:bCs/>
          <w:kern w:val="28"/>
          <w:sz w:val="28"/>
          <w:szCs w:val="28"/>
          <w:vertAlign w:val="superscript"/>
          <w:lang w:val="uk-UA" w:eastAsia="ru-RU"/>
        </w:rPr>
        <w:t>о</w:t>
      </w:r>
      <w:r w:rsidRPr="002764ED">
        <w:rPr>
          <w:rFonts w:ascii="Times New Roman" w:eastAsia="Times New Roman" w:hAnsi="Times New Roman" w:cs="Times New Roman"/>
          <w:bCs/>
          <w:kern w:val="28"/>
          <w:sz w:val="28"/>
          <w:szCs w:val="28"/>
          <w:lang w:val="uk-UA" w:eastAsia="ru-RU"/>
        </w:rPr>
        <w:t>С</w:t>
      </w:r>
      <w:proofErr w:type="spellEnd"/>
      <w:r w:rsidRPr="002764ED">
        <w:rPr>
          <w:rFonts w:ascii="Times New Roman" w:eastAsia="Times New Roman" w:hAnsi="Times New Roman" w:cs="Times New Roman"/>
          <w:bCs/>
          <w:kern w:val="28"/>
          <w:sz w:val="28"/>
          <w:szCs w:val="28"/>
          <w:lang w:val="uk-UA" w:eastAsia="ru-RU"/>
        </w:rPr>
        <w:t xml:space="preserve"> до 37 </w:t>
      </w:r>
      <w:proofErr w:type="spellStart"/>
      <w:r w:rsidRPr="002764ED">
        <w:rPr>
          <w:rFonts w:ascii="Times New Roman" w:eastAsia="Times New Roman" w:hAnsi="Times New Roman" w:cs="Times New Roman"/>
          <w:bCs/>
          <w:kern w:val="28"/>
          <w:sz w:val="28"/>
          <w:szCs w:val="28"/>
          <w:vertAlign w:val="superscript"/>
          <w:lang w:val="uk-UA" w:eastAsia="ru-RU"/>
        </w:rPr>
        <w:t>о</w:t>
      </w:r>
      <w:r w:rsidRPr="002764ED">
        <w:rPr>
          <w:rFonts w:ascii="Times New Roman" w:eastAsia="Times New Roman" w:hAnsi="Times New Roman" w:cs="Times New Roman"/>
          <w:bCs/>
          <w:kern w:val="28"/>
          <w:sz w:val="28"/>
          <w:szCs w:val="28"/>
          <w:lang w:val="uk-UA" w:eastAsia="ru-RU"/>
        </w:rPr>
        <w:t>С</w:t>
      </w:r>
      <w:proofErr w:type="spellEnd"/>
      <w:r w:rsidRPr="002764ED">
        <w:rPr>
          <w:rFonts w:ascii="Times New Roman" w:eastAsia="Times New Roman" w:hAnsi="Times New Roman" w:cs="Times New Roman"/>
          <w:bCs/>
          <w:kern w:val="28"/>
          <w:sz w:val="28"/>
          <w:szCs w:val="28"/>
          <w:lang w:val="uk-UA" w:eastAsia="ru-RU"/>
        </w:rPr>
        <w:t xml:space="preserve"> визначило інтенсифікацію продукції досліджуваними штамами </w:t>
      </w:r>
      <w:r w:rsidRPr="002764ED">
        <w:rPr>
          <w:rFonts w:ascii="Times New Roman" w:hAnsi="Times New Roman" w:cs="Times New Roman"/>
          <w:i/>
          <w:sz w:val="28"/>
          <w:szCs w:val="28"/>
          <w:lang w:val="en-US"/>
        </w:rPr>
        <w:t>Bacillus</w:t>
      </w:r>
      <w:r w:rsidRPr="002764E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i/>
          <w:sz w:val="28"/>
          <w:szCs w:val="28"/>
          <w:lang w:val="en-US"/>
        </w:rPr>
        <w:t>subtillis</w:t>
      </w:r>
      <w:proofErr w:type="spellEnd"/>
      <w:r w:rsidRPr="002764ED">
        <w:rPr>
          <w:rFonts w:ascii="Times New Roman" w:hAnsi="Times New Roman" w:cs="Times New Roman"/>
          <w:sz w:val="28"/>
          <w:szCs w:val="28"/>
          <w:lang w:val="uk-UA"/>
        </w:rPr>
        <w:t xml:space="preserve"> МС2.09, </w:t>
      </w:r>
      <w:r w:rsidRPr="002764ED">
        <w:rPr>
          <w:rFonts w:ascii="Times New Roman" w:hAnsi="Times New Roman" w:cs="Times New Roman"/>
          <w:i/>
          <w:sz w:val="28"/>
          <w:szCs w:val="28"/>
          <w:lang w:val="uk-UA"/>
        </w:rPr>
        <w:t>B</w:t>
      </w:r>
      <w:proofErr w:type="spellStart"/>
      <w:r w:rsidRPr="002764ED">
        <w:rPr>
          <w:rFonts w:ascii="Times New Roman" w:hAnsi="Times New Roman" w:cs="Times New Roman"/>
          <w:i/>
          <w:sz w:val="28"/>
          <w:szCs w:val="28"/>
          <w:lang w:val="en-US"/>
        </w:rPr>
        <w:t>acillus</w:t>
      </w:r>
      <w:proofErr w:type="spellEnd"/>
      <w:r w:rsidRPr="002764E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i/>
          <w:sz w:val="28"/>
          <w:szCs w:val="28"/>
          <w:lang w:val="uk-UA"/>
        </w:rPr>
        <w:t>cereus</w:t>
      </w:r>
      <w:proofErr w:type="spellEnd"/>
      <w:r w:rsidRPr="002764E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sz w:val="28"/>
          <w:szCs w:val="28"/>
          <w:lang w:val="uk-UA"/>
        </w:rPr>
        <w:t xml:space="preserve">МН9.09 та </w:t>
      </w:r>
      <w:proofErr w:type="spellStart"/>
      <w:r w:rsidRPr="002764ED">
        <w:rPr>
          <w:rFonts w:ascii="Times New Roman" w:hAnsi="Times New Roman" w:cs="Times New Roman"/>
          <w:i/>
          <w:sz w:val="28"/>
          <w:szCs w:val="28"/>
          <w:lang w:val="uk-UA"/>
        </w:rPr>
        <w:t>Bacillus</w:t>
      </w:r>
      <w:proofErr w:type="spellEnd"/>
      <w:r w:rsidRPr="002764E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i/>
          <w:sz w:val="28"/>
          <w:szCs w:val="28"/>
          <w:lang w:val="uk-UA"/>
        </w:rPr>
        <w:t>megaterium</w:t>
      </w:r>
      <w:proofErr w:type="spellEnd"/>
      <w:r w:rsidRPr="002764E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sz w:val="28"/>
          <w:szCs w:val="28"/>
          <w:lang w:val="uk-UA"/>
        </w:rPr>
        <w:t xml:space="preserve">ОНУ 500 </w:t>
      </w:r>
      <w:proofErr w:type="spellStart"/>
      <w:r w:rsidRPr="002764ED">
        <w:rPr>
          <w:rFonts w:ascii="Times New Roman" w:eastAsia="Times New Roman" w:hAnsi="Times New Roman" w:cs="Times New Roman"/>
          <w:bCs/>
          <w:kern w:val="28"/>
          <w:sz w:val="28"/>
          <w:szCs w:val="28"/>
          <w:lang w:val="uk-UA" w:eastAsia="ru-RU"/>
        </w:rPr>
        <w:t>ліполітичних</w:t>
      </w:r>
      <w:proofErr w:type="spellEnd"/>
      <w:r w:rsidRPr="002764ED">
        <w:rPr>
          <w:rFonts w:ascii="Times New Roman" w:eastAsia="Times New Roman" w:hAnsi="Times New Roman" w:cs="Times New Roman"/>
          <w:bCs/>
          <w:kern w:val="28"/>
          <w:sz w:val="28"/>
          <w:szCs w:val="28"/>
          <w:lang w:val="uk-UA" w:eastAsia="ru-RU"/>
        </w:rPr>
        <w:t xml:space="preserve"> ферментів.</w:t>
      </w:r>
    </w:p>
    <w:p w:rsidR="002764ED" w:rsidRPr="002764ED" w:rsidRDefault="002764ED" w:rsidP="002764ED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:lang w:val="uk-UA" w:eastAsia="ru-RU"/>
        </w:rPr>
      </w:pPr>
      <w:r w:rsidRPr="002764ED">
        <w:rPr>
          <w:rFonts w:ascii="Times New Roman" w:eastAsia="Times New Roman" w:hAnsi="Times New Roman" w:cs="Times New Roman"/>
          <w:bCs/>
          <w:kern w:val="28"/>
          <w:sz w:val="28"/>
          <w:szCs w:val="28"/>
          <w:lang w:val="uk-UA" w:eastAsia="ru-RU"/>
        </w:rPr>
        <w:t xml:space="preserve">3. Найбільш ефективно досліджувані штами </w:t>
      </w:r>
      <w:r w:rsidRPr="002764ED">
        <w:rPr>
          <w:rFonts w:ascii="Times New Roman" w:hAnsi="Times New Roman" w:cs="Times New Roman"/>
          <w:sz w:val="28"/>
          <w:szCs w:val="28"/>
          <w:lang w:val="uk-UA"/>
        </w:rPr>
        <w:t xml:space="preserve">бацил утилізували </w:t>
      </w:r>
      <w:proofErr w:type="spellStart"/>
      <w:r w:rsidRPr="002764ED">
        <w:rPr>
          <w:rFonts w:ascii="Times New Roman" w:hAnsi="Times New Roman" w:cs="Times New Roman"/>
          <w:sz w:val="28"/>
          <w:szCs w:val="28"/>
          <w:lang w:val="uk-UA"/>
        </w:rPr>
        <w:t>лаурінову</w:t>
      </w:r>
      <w:proofErr w:type="spellEnd"/>
      <w:r w:rsidRPr="002764ED">
        <w:rPr>
          <w:rFonts w:ascii="Times New Roman" w:hAnsi="Times New Roman" w:cs="Times New Roman"/>
          <w:sz w:val="28"/>
          <w:szCs w:val="28"/>
          <w:lang w:val="uk-UA"/>
        </w:rPr>
        <w:t xml:space="preserve"> кислоту: до 60 % від вихідного вмісту у поживному середовищі для </w:t>
      </w:r>
      <w:proofErr w:type="spellStart"/>
      <w:r w:rsidRPr="002764ED">
        <w:rPr>
          <w:rFonts w:ascii="Times New Roman" w:hAnsi="Times New Roman" w:cs="Times New Roman"/>
          <w:i/>
          <w:sz w:val="28"/>
          <w:szCs w:val="28"/>
          <w:lang w:val="uk-UA"/>
        </w:rPr>
        <w:t>Bacillus</w:t>
      </w:r>
      <w:proofErr w:type="spellEnd"/>
      <w:r w:rsidRPr="002764E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i/>
          <w:sz w:val="28"/>
          <w:szCs w:val="28"/>
          <w:lang w:val="uk-UA"/>
        </w:rPr>
        <w:t>megaterium</w:t>
      </w:r>
      <w:proofErr w:type="spellEnd"/>
      <w:r w:rsidRPr="002764E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sz w:val="28"/>
          <w:szCs w:val="28"/>
          <w:lang w:val="uk-UA"/>
        </w:rPr>
        <w:t>ОНУ 500.</w:t>
      </w:r>
    </w:p>
    <w:p w:rsidR="002764ED" w:rsidRPr="002764ED" w:rsidRDefault="002764ED" w:rsidP="002764ED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:lang w:val="uk-UA" w:eastAsia="ru-RU"/>
        </w:rPr>
      </w:pPr>
      <w:r w:rsidRPr="002764ED">
        <w:rPr>
          <w:rFonts w:ascii="Times New Roman" w:eastAsia="Times New Roman" w:hAnsi="Times New Roman" w:cs="Times New Roman"/>
          <w:bCs/>
          <w:kern w:val="28"/>
          <w:sz w:val="28"/>
          <w:szCs w:val="28"/>
          <w:lang w:val="uk-UA" w:eastAsia="ru-RU"/>
        </w:rPr>
        <w:t xml:space="preserve">4. Найбільш активним продуцентом </w:t>
      </w:r>
      <w:proofErr w:type="spellStart"/>
      <w:r w:rsidRPr="002764ED">
        <w:rPr>
          <w:rFonts w:ascii="Times New Roman" w:eastAsia="Times New Roman" w:hAnsi="Times New Roman" w:cs="Times New Roman"/>
          <w:bCs/>
          <w:kern w:val="28"/>
          <w:sz w:val="28"/>
          <w:szCs w:val="28"/>
          <w:lang w:val="uk-UA" w:eastAsia="ru-RU"/>
        </w:rPr>
        <w:t>ліпаз</w:t>
      </w:r>
      <w:proofErr w:type="spellEnd"/>
      <w:r w:rsidRPr="002764ED">
        <w:rPr>
          <w:rFonts w:ascii="Times New Roman" w:eastAsia="Times New Roman" w:hAnsi="Times New Roman" w:cs="Times New Roman"/>
          <w:bCs/>
          <w:kern w:val="28"/>
          <w:sz w:val="28"/>
          <w:szCs w:val="28"/>
          <w:lang w:val="uk-UA" w:eastAsia="ru-RU"/>
        </w:rPr>
        <w:t xml:space="preserve"> з широким спектром </w:t>
      </w:r>
      <w:proofErr w:type="spellStart"/>
      <w:r w:rsidRPr="002764ED">
        <w:rPr>
          <w:rFonts w:ascii="Times New Roman" w:eastAsia="Times New Roman" w:hAnsi="Times New Roman" w:cs="Times New Roman"/>
          <w:bCs/>
          <w:kern w:val="28"/>
          <w:sz w:val="28"/>
          <w:szCs w:val="28"/>
          <w:lang w:val="uk-UA" w:eastAsia="ru-RU"/>
        </w:rPr>
        <w:t>субстратної</w:t>
      </w:r>
      <w:proofErr w:type="spellEnd"/>
      <w:r w:rsidRPr="002764ED">
        <w:rPr>
          <w:rFonts w:ascii="Times New Roman" w:eastAsia="Times New Roman" w:hAnsi="Times New Roman" w:cs="Times New Roman"/>
          <w:bCs/>
          <w:kern w:val="28"/>
          <w:sz w:val="28"/>
          <w:szCs w:val="28"/>
          <w:lang w:val="uk-UA" w:eastAsia="ru-RU"/>
        </w:rPr>
        <w:t xml:space="preserve"> специфічності серед досліджуваних штамів виявився </w:t>
      </w:r>
      <w:proofErr w:type="spellStart"/>
      <w:r w:rsidRPr="002764ED">
        <w:rPr>
          <w:rFonts w:ascii="Times New Roman" w:hAnsi="Times New Roman" w:cs="Times New Roman"/>
          <w:i/>
          <w:sz w:val="28"/>
          <w:szCs w:val="28"/>
          <w:lang w:val="uk-UA"/>
        </w:rPr>
        <w:t>Bacillus</w:t>
      </w:r>
      <w:proofErr w:type="spellEnd"/>
      <w:r w:rsidRPr="002764E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i/>
          <w:sz w:val="28"/>
          <w:szCs w:val="28"/>
          <w:lang w:val="uk-UA"/>
        </w:rPr>
        <w:t>megaterium</w:t>
      </w:r>
      <w:proofErr w:type="spellEnd"/>
      <w:r w:rsidRPr="002764E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sz w:val="28"/>
          <w:szCs w:val="28"/>
          <w:lang w:val="uk-UA"/>
        </w:rPr>
        <w:t>ОНУ 500</w:t>
      </w:r>
      <w:r w:rsidRPr="002764ED">
        <w:rPr>
          <w:rFonts w:ascii="Times New Roman" w:eastAsia="Times New Roman" w:hAnsi="Times New Roman" w:cs="Times New Roman"/>
          <w:bCs/>
          <w:kern w:val="28"/>
          <w:sz w:val="28"/>
          <w:szCs w:val="28"/>
          <w:lang w:val="uk-UA" w:eastAsia="ru-RU"/>
        </w:rPr>
        <w:t>.</w:t>
      </w:r>
    </w:p>
    <w:p w:rsidR="002764ED" w:rsidRPr="002764ED" w:rsidRDefault="002764ED" w:rsidP="002764E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764ED" w:rsidRPr="002764ED" w:rsidRDefault="002764ED" w:rsidP="002764ED">
      <w:pPr>
        <w:spacing w:after="0" w:line="360" w:lineRule="auto"/>
        <w:jc w:val="center"/>
        <w:rPr>
          <w:rFonts w:ascii="Times New Roman" w:hAnsi="Times New Roman" w:cs="Times New Roman"/>
          <w:b/>
          <w:color w:val="00B050"/>
          <w:sz w:val="28"/>
          <w:szCs w:val="28"/>
          <w:lang w:val="uk-UA"/>
        </w:rPr>
      </w:pPr>
    </w:p>
    <w:p w:rsidR="002764ED" w:rsidRPr="002764ED" w:rsidRDefault="002764ED" w:rsidP="002764E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64ED">
        <w:rPr>
          <w:rFonts w:ascii="Times New Roman" w:hAnsi="Times New Roman" w:cs="Times New Roman"/>
          <w:b/>
          <w:color w:val="00B050"/>
          <w:sz w:val="28"/>
          <w:szCs w:val="28"/>
          <w:lang w:val="uk-UA"/>
        </w:rPr>
        <w:br w:type="page"/>
      </w:r>
      <w:r w:rsidRPr="002764ED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СПИСОК ЛІТЕРАТУРИ</w:t>
      </w:r>
    </w:p>
    <w:p w:rsidR="002764ED" w:rsidRPr="002764ED" w:rsidRDefault="002764ED" w:rsidP="002764ED">
      <w:pPr>
        <w:numPr>
          <w:ilvl w:val="0"/>
          <w:numId w:val="1"/>
        </w:numPr>
        <w:tabs>
          <w:tab w:val="left" w:pos="-5245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>Байузина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Ф. А. Штам бактерій </w:t>
      </w:r>
      <w:r w:rsidRPr="002764ED">
        <w:rPr>
          <w:rFonts w:ascii="Times New Roman" w:hAnsi="Times New Roman" w:cs="Times New Roman"/>
          <w:bCs/>
          <w:i/>
          <w:sz w:val="28"/>
          <w:szCs w:val="28"/>
          <w:lang w:val="en-US"/>
        </w:rPr>
        <w:t>B</w:t>
      </w:r>
      <w:proofErr w:type="spellStart"/>
      <w:r w:rsidRPr="002764ED">
        <w:rPr>
          <w:rFonts w:ascii="Times New Roman" w:hAnsi="Times New Roman" w:cs="Times New Roman"/>
          <w:bCs/>
          <w:i/>
          <w:sz w:val="28"/>
          <w:szCs w:val="28"/>
          <w:lang w:val="uk-UA"/>
        </w:rPr>
        <w:t>acillus</w:t>
      </w:r>
      <w:proofErr w:type="spellEnd"/>
      <w:r w:rsidRPr="002764ED">
        <w:rPr>
          <w:rFonts w:ascii="Times New Roman" w:hAnsi="Times New Roman" w:cs="Times New Roman"/>
          <w:bCs/>
          <w:i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i/>
          <w:sz w:val="28"/>
          <w:szCs w:val="28"/>
          <w:lang w:val="uk-UA"/>
        </w:rPr>
        <w:t>subtilis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що володіє широким спектром антагоністичної активності і стійкістю до антибіотиків </w:t>
      </w:r>
      <w:r w:rsidRPr="002764ED">
        <w:rPr>
          <w:rFonts w:ascii="Times New Roman" w:hAnsi="Times New Roman" w:cs="Times New Roman"/>
          <w:sz w:val="28"/>
          <w:szCs w:val="28"/>
          <w:lang w:val="uk-UA"/>
        </w:rPr>
        <w:t xml:space="preserve">/ Ф. А </w:t>
      </w:r>
      <w:proofErr w:type="spellStart"/>
      <w:r w:rsidRPr="002764ED">
        <w:rPr>
          <w:rFonts w:ascii="Times New Roman" w:hAnsi="Times New Roman" w:cs="Times New Roman"/>
          <w:sz w:val="28"/>
          <w:szCs w:val="28"/>
          <w:lang w:val="uk-UA"/>
        </w:rPr>
        <w:t>Байузина</w:t>
      </w:r>
      <w:proofErr w:type="spellEnd"/>
      <w:r w:rsidRPr="002764ED">
        <w:rPr>
          <w:rFonts w:ascii="Times New Roman" w:hAnsi="Times New Roman" w:cs="Times New Roman"/>
          <w:sz w:val="28"/>
          <w:szCs w:val="28"/>
          <w:lang w:val="uk-UA"/>
        </w:rPr>
        <w:t xml:space="preserve">, Т. М. Кузнєцова, С. Ч. </w:t>
      </w:r>
      <w:proofErr w:type="spellStart"/>
      <w:r w:rsidRPr="002764ED">
        <w:rPr>
          <w:rFonts w:ascii="Times New Roman" w:hAnsi="Times New Roman" w:cs="Times New Roman"/>
          <w:sz w:val="28"/>
          <w:szCs w:val="28"/>
          <w:lang w:val="uk-UA"/>
        </w:rPr>
        <w:t>Баданова</w:t>
      </w:r>
      <w:proofErr w:type="spellEnd"/>
      <w:r w:rsidRPr="002764ED">
        <w:rPr>
          <w:rFonts w:ascii="Times New Roman" w:hAnsi="Times New Roman" w:cs="Times New Roman"/>
          <w:sz w:val="28"/>
          <w:szCs w:val="28"/>
          <w:lang w:val="uk-UA"/>
        </w:rPr>
        <w:t xml:space="preserve"> //</w:t>
      </w:r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Мікробіологія та вірусологія. – 2009.</w:t>
      </w:r>
      <w:r w:rsidRPr="002764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>– № 1. – C. 26</w:t>
      </w:r>
      <w:r w:rsidRPr="002764ED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>31.</w:t>
      </w:r>
    </w:p>
    <w:p w:rsidR="002764ED" w:rsidRPr="002764ED" w:rsidRDefault="002764ED" w:rsidP="002764ED">
      <w:pPr>
        <w:numPr>
          <w:ilvl w:val="0"/>
          <w:numId w:val="1"/>
        </w:num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Бактерии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рода</w:t>
      </w:r>
      <w:proofErr w:type="spellEnd"/>
      <w:r w:rsidRPr="002764ED">
        <w:rPr>
          <w:rFonts w:ascii="Times New Roman" w:hAnsi="Times New Roman" w:cs="Times New Roman"/>
          <w:bCs/>
          <w:i/>
          <w:color w:val="000000"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i/>
          <w:color w:val="000000"/>
          <w:sz w:val="28"/>
          <w:szCs w:val="28"/>
        </w:rPr>
        <w:t>Bacillus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–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активные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продуценты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гидролитических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ферментов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/ Л. А.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Сафронова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, А. И.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Осадчая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, В. М.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Иляш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, Е. В.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Мишак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// Наук.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вісн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. Ужгород. ун-ту. Сер. Біологія. – 2006. –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Вип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 19. – С. 155–159.</w:t>
      </w:r>
    </w:p>
    <w:p w:rsidR="002764ED" w:rsidRPr="002764ED" w:rsidRDefault="002764ED" w:rsidP="002764ED">
      <w:pPr>
        <w:numPr>
          <w:ilvl w:val="0"/>
          <w:numId w:val="1"/>
        </w:num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Биологические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свойства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фосфатмобилизирующего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штамма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i/>
          <w:color w:val="000000"/>
          <w:sz w:val="28"/>
          <w:szCs w:val="28"/>
        </w:rPr>
        <w:t>Bacillus</w:t>
      </w:r>
      <w:proofErr w:type="spellEnd"/>
      <w:r w:rsidRPr="002764ED">
        <w:rPr>
          <w:rFonts w:ascii="Times New Roman" w:hAnsi="Times New Roman" w:cs="Times New Roman"/>
          <w:bCs/>
          <w:i/>
          <w:color w:val="000000"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i/>
          <w:color w:val="000000"/>
          <w:sz w:val="28"/>
          <w:szCs w:val="28"/>
        </w:rPr>
        <w:t>subtilis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ИМВ В-7023 / А.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А.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Рой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, И.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К.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Курдиш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, О.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Н.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Рева, В.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В. Смирнов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//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Прикладная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биохимия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и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микробиология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 – 2004. – Т. 40, №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5. — С. 551–557</w:t>
      </w:r>
    </w:p>
    <w:p w:rsidR="002764ED" w:rsidRPr="002764ED" w:rsidRDefault="002764ED" w:rsidP="002764ED">
      <w:pPr>
        <w:numPr>
          <w:ilvl w:val="0"/>
          <w:numId w:val="1"/>
        </w:numPr>
        <w:tabs>
          <w:tab w:val="left" w:pos="-5245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>Громова Н. Ю.</w:t>
      </w:r>
      <w:r w:rsidRPr="002764ED">
        <w:rPr>
          <w:rFonts w:ascii="Times New Roman" w:hAnsi="Times New Roman" w:cs="Times New Roman"/>
          <w:bCs/>
          <w:i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Технологія синтезу та </w:t>
      </w:r>
      <w:proofErr w:type="spellStart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>біосинтеза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біологічно активних речовин / Н. Ю. Громова, Ю. Ю. </w:t>
      </w:r>
      <w:proofErr w:type="spellStart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>Косівці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Е. М. </w:t>
      </w:r>
      <w:proofErr w:type="spellStart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>Сульман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>. – Твер: ТДТУ, 2006. – 230 с.</w:t>
      </w:r>
    </w:p>
    <w:p w:rsidR="002764ED" w:rsidRPr="002764ED" w:rsidRDefault="002764ED" w:rsidP="002764ED">
      <w:pPr>
        <w:numPr>
          <w:ilvl w:val="0"/>
          <w:numId w:val="1"/>
        </w:numPr>
        <w:tabs>
          <w:tab w:val="left" w:pos="-5245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>Грязнева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Т. Н. Біологічно активні речовини, які продукують бактеріями роду </w:t>
      </w:r>
      <w:proofErr w:type="spellStart"/>
      <w:r w:rsidRPr="002764ED">
        <w:rPr>
          <w:rFonts w:ascii="Times New Roman" w:hAnsi="Times New Roman" w:cs="Times New Roman"/>
          <w:bCs/>
          <w:i/>
          <w:sz w:val="28"/>
          <w:szCs w:val="28"/>
        </w:rPr>
        <w:t>Bacillus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/</w:t>
      </w:r>
      <w:r w:rsidRPr="002764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>Т. Н</w:t>
      </w:r>
      <w:r w:rsidRPr="002764ED">
        <w:rPr>
          <w:rFonts w:ascii="Times New Roman" w:hAnsi="Times New Roman" w:cs="Times New Roman"/>
          <w:bCs/>
          <w:i/>
          <w:sz w:val="28"/>
          <w:szCs w:val="28"/>
          <w:lang w:val="uk-UA"/>
        </w:rPr>
        <w:t>.</w:t>
      </w:r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>Грязнева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// Вісник ветеринарної медицини. – 2013. – № 2. – С. 77 – 83.</w:t>
      </w:r>
    </w:p>
    <w:p w:rsidR="002764ED" w:rsidRPr="002764ED" w:rsidRDefault="002764ED" w:rsidP="002764ED">
      <w:pPr>
        <w:numPr>
          <w:ilvl w:val="0"/>
          <w:numId w:val="1"/>
        </w:numPr>
        <w:tabs>
          <w:tab w:val="left" w:pos="-5245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Обговорення напрямів у розробці та експериментальному виявленні нових фармакологічних препаратів на основі </w:t>
      </w:r>
      <w:proofErr w:type="spellStart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>пробіотиків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і біологічно активних речовин Вісник Уральської академії медичних наук / Д. В. Порошина, Н. М. Трофімова, Е. А. </w:t>
      </w:r>
      <w:proofErr w:type="spellStart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>Раскасенкова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Н. А. </w:t>
      </w:r>
      <w:proofErr w:type="spellStart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>Забокрицький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С. А. </w:t>
      </w:r>
      <w:proofErr w:type="spellStart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>Кривопалов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// </w:t>
      </w:r>
      <w:proofErr w:type="spellStart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>Мікробіол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>. журнал. – 2015. – Т. 30, № 64. – С. 139. – 157.</w:t>
      </w:r>
    </w:p>
    <w:p w:rsidR="002764ED" w:rsidRPr="002764ED" w:rsidRDefault="002764ED" w:rsidP="002764ED">
      <w:pPr>
        <w:numPr>
          <w:ilvl w:val="0"/>
          <w:numId w:val="1"/>
        </w:numPr>
        <w:tabs>
          <w:tab w:val="left" w:pos="-5245"/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>Садунова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А. В. </w:t>
      </w:r>
      <w:r w:rsidRPr="002764ED">
        <w:rPr>
          <w:rFonts w:ascii="Times New Roman" w:hAnsi="Times New Roman" w:cs="Times New Roman"/>
          <w:bCs/>
          <w:sz w:val="28"/>
          <w:szCs w:val="28"/>
        </w:rPr>
        <w:t xml:space="preserve">Общая характеристика бактерий рода </w:t>
      </w:r>
      <w:proofErr w:type="spellStart"/>
      <w:r w:rsidRPr="002764ED">
        <w:rPr>
          <w:rFonts w:ascii="Times New Roman" w:hAnsi="Times New Roman" w:cs="Times New Roman"/>
          <w:bCs/>
          <w:i/>
          <w:sz w:val="28"/>
          <w:szCs w:val="28"/>
        </w:rPr>
        <w:t>Bacillus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</w:rPr>
        <w:t xml:space="preserve"> / А. В.</w:t>
      </w:r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sz w:val="28"/>
          <w:szCs w:val="28"/>
        </w:rPr>
        <w:t>Садунова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</w:rPr>
        <w:t xml:space="preserve"> // Дальневосточный </w:t>
      </w:r>
      <w:proofErr w:type="spellStart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>вестник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</w:rPr>
        <w:t xml:space="preserve"> университет</w:t>
      </w:r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>а</w:t>
      </w:r>
      <w:r w:rsidRPr="002764ED">
        <w:rPr>
          <w:rFonts w:ascii="Times New Roman" w:hAnsi="Times New Roman" w:cs="Times New Roman"/>
          <w:bCs/>
          <w:sz w:val="28"/>
          <w:szCs w:val="28"/>
        </w:rPr>
        <w:t xml:space="preserve"> Владивосток</w:t>
      </w:r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Pr="002764ED">
        <w:rPr>
          <w:rFonts w:ascii="Times New Roman" w:hAnsi="Times New Roman" w:cs="Times New Roman"/>
          <w:bCs/>
          <w:sz w:val="28"/>
          <w:szCs w:val="28"/>
        </w:rPr>
        <w:t xml:space="preserve"> –</w:t>
      </w:r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sz w:val="28"/>
          <w:szCs w:val="28"/>
        </w:rPr>
        <w:t>200</w:t>
      </w:r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>8</w:t>
      </w:r>
      <w:r w:rsidRPr="002764ED">
        <w:rPr>
          <w:rFonts w:ascii="Times New Roman" w:hAnsi="Times New Roman" w:cs="Times New Roman"/>
          <w:bCs/>
          <w:sz w:val="28"/>
          <w:szCs w:val="28"/>
        </w:rPr>
        <w:t>.</w:t>
      </w:r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sz w:val="28"/>
          <w:szCs w:val="28"/>
        </w:rPr>
        <w:t xml:space="preserve">– № </w:t>
      </w:r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>4</w:t>
      </w:r>
      <w:r w:rsidRPr="002764ED">
        <w:rPr>
          <w:rFonts w:ascii="Times New Roman" w:hAnsi="Times New Roman" w:cs="Times New Roman"/>
          <w:bCs/>
          <w:sz w:val="28"/>
          <w:szCs w:val="28"/>
        </w:rPr>
        <w:t xml:space="preserve">. – С. </w:t>
      </w:r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>86</w:t>
      </w:r>
      <w:r w:rsidRPr="002764E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>– 91.</w:t>
      </w:r>
    </w:p>
    <w:p w:rsidR="002764ED" w:rsidRPr="002764ED" w:rsidRDefault="002764ED" w:rsidP="002764ED">
      <w:pPr>
        <w:numPr>
          <w:ilvl w:val="0"/>
          <w:numId w:val="1"/>
        </w:numPr>
        <w:tabs>
          <w:tab w:val="left" w:pos="-5245"/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>Сафронова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Л. А. Біологічна активність </w:t>
      </w:r>
      <w:proofErr w:type="spellStart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>пробіотичних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штамів бацил – основи препарату </w:t>
      </w:r>
      <w:proofErr w:type="spellStart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>ендоспоріна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/ Л. А. </w:t>
      </w:r>
      <w:proofErr w:type="spellStart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>Сафронова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// </w:t>
      </w:r>
      <w:proofErr w:type="spellStart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>Мікробіол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>. журнал. – 2015. – № 6. – С. 18 – 32.</w:t>
      </w:r>
    </w:p>
    <w:p w:rsidR="002764ED" w:rsidRPr="002764ED" w:rsidRDefault="002764ED" w:rsidP="002764ED">
      <w:pPr>
        <w:numPr>
          <w:ilvl w:val="0"/>
          <w:numId w:val="1"/>
        </w:num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764E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Скрининг штаммов бактерий с высокой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</w:rPr>
        <w:t>целлюлазной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активностью /</w:t>
      </w:r>
      <w:r w:rsidRPr="002764ED"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А. И. Осадчая, Л. А. Сафронова, Л. В. Авдеева, В. М.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</w:rPr>
        <w:t>Иляш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//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</w:rPr>
        <w:t>Мікробіол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журнал – 2009. – № 5. – С. 41 – 48. </w:t>
      </w:r>
    </w:p>
    <w:p w:rsidR="002764ED" w:rsidRPr="002764ED" w:rsidRDefault="002764ED" w:rsidP="002764ED">
      <w:pPr>
        <w:numPr>
          <w:ilvl w:val="0"/>
          <w:numId w:val="1"/>
        </w:numPr>
        <w:tabs>
          <w:tab w:val="left" w:pos="-5245"/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>Скроцька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О. І. Біотехнологія: використання бацил / О. І. </w:t>
      </w:r>
      <w:proofErr w:type="spellStart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>Скроцька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Т. П. </w:t>
      </w:r>
      <w:proofErr w:type="spellStart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>Пирог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//</w:t>
      </w:r>
      <w:r w:rsidRPr="002764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Загальна вірусологія. – 2011. – № 2– C. 137 – 141. </w:t>
      </w:r>
    </w:p>
    <w:p w:rsidR="002764ED" w:rsidRPr="002764ED" w:rsidRDefault="002764ED" w:rsidP="002764ED">
      <w:pPr>
        <w:numPr>
          <w:ilvl w:val="0"/>
          <w:numId w:val="1"/>
        </w:numPr>
        <w:tabs>
          <w:tab w:val="left" w:pos="-5245"/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Смирнов В. В. Бактерії роду </w:t>
      </w:r>
      <w:proofErr w:type="spellStart"/>
      <w:r w:rsidRPr="002764ED">
        <w:rPr>
          <w:rFonts w:ascii="Times New Roman" w:hAnsi="Times New Roman" w:cs="Times New Roman"/>
          <w:bCs/>
          <w:i/>
          <w:sz w:val="28"/>
          <w:szCs w:val="28"/>
          <w:lang w:val="uk-UA"/>
        </w:rPr>
        <w:t>Bacillus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– перспективне джерело біологічно активних речовин </w:t>
      </w:r>
      <w:r w:rsidRPr="002764ED">
        <w:rPr>
          <w:rFonts w:ascii="Times New Roman" w:hAnsi="Times New Roman" w:cs="Times New Roman"/>
          <w:sz w:val="28"/>
          <w:szCs w:val="28"/>
          <w:lang w:val="uk-UA"/>
        </w:rPr>
        <w:t>/</w:t>
      </w:r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В. В. Смирнов, І. Б. </w:t>
      </w:r>
      <w:proofErr w:type="spellStart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>Сорокулова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І. В. Пінчук. // </w:t>
      </w:r>
      <w:proofErr w:type="spellStart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>Мiкробiол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>. журнал – 2010. – № 1.– С. 72</w:t>
      </w:r>
      <w:r w:rsidRPr="002764E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>–</w:t>
      </w:r>
      <w:r w:rsidRPr="002764E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>78.</w:t>
      </w:r>
    </w:p>
    <w:p w:rsidR="002764ED" w:rsidRPr="002764ED" w:rsidRDefault="002764ED" w:rsidP="002764ED">
      <w:pPr>
        <w:numPr>
          <w:ilvl w:val="0"/>
          <w:numId w:val="1"/>
        </w:num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Унифицирование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методов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определения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активности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ферментных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препаратов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производственного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назначения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/ Л. А.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Сафронова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, А. И.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Осадчая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, В. М.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Иляш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, Е. В.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Мишак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//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Киев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: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УкрНИИНТИ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. –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</w:rPr>
        <w:t>2007.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– № 2. – С. 3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</w:rPr>
        <w:t>29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– 341.</w:t>
      </w:r>
    </w:p>
    <w:p w:rsidR="002764ED" w:rsidRPr="002764ED" w:rsidRDefault="002764ED" w:rsidP="002764ED">
      <w:pPr>
        <w:numPr>
          <w:ilvl w:val="0"/>
          <w:numId w:val="1"/>
        </w:numPr>
        <w:tabs>
          <w:tab w:val="left" w:pos="-5245"/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Широбоков В. П Аеробні </w:t>
      </w:r>
      <w:proofErr w:type="spellStart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>спороутворюючі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бактерії. Рід </w:t>
      </w:r>
      <w:proofErr w:type="spellStart"/>
      <w:r w:rsidRPr="002764ED">
        <w:rPr>
          <w:rFonts w:ascii="Times New Roman" w:hAnsi="Times New Roman" w:cs="Times New Roman"/>
          <w:bCs/>
          <w:i/>
          <w:sz w:val="28"/>
          <w:szCs w:val="28"/>
          <w:lang w:val="uk-UA"/>
        </w:rPr>
        <w:t>Bacillus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iCs/>
          <w:sz w:val="28"/>
          <w:szCs w:val="28"/>
          <w:lang w:val="uk-UA"/>
        </w:rPr>
        <w:t>/</w:t>
      </w:r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В. П Широбоков // Медична мікробіологія, вірусологія та імунологія. – 2011. – № 8. – С. 117-134.</w:t>
      </w:r>
    </w:p>
    <w:p w:rsidR="002764ED" w:rsidRPr="002764ED" w:rsidRDefault="002764ED" w:rsidP="002764ED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>Adesemoye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A. O. Plant-microbes interactions in enhanced fertilizer-use efficiency / A. O. </w:t>
      </w:r>
      <w:proofErr w:type="spellStart"/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>Adesemoye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J. W. </w:t>
      </w:r>
      <w:proofErr w:type="spellStart"/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>Kloepper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// </w:t>
      </w:r>
      <w:proofErr w:type="spellStart"/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>Microbiol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>Biotechnol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– 2009. – V.2. – P.</w:t>
      </w:r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– 123 – </w:t>
      </w:r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>1</w:t>
      </w:r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>42.</w:t>
      </w:r>
    </w:p>
    <w:p w:rsidR="002764ED" w:rsidRPr="002764ED" w:rsidRDefault="002764ED" w:rsidP="002764ED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Beaumont M. </w:t>
      </w:r>
      <w:proofErr w:type="spellStart"/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>Flavouring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composition prepared fermentation with </w:t>
      </w:r>
      <w:r w:rsidRPr="002764ED">
        <w:rPr>
          <w:rFonts w:ascii="Times New Roman" w:hAnsi="Times New Roman" w:cs="Times New Roman"/>
          <w:bCs/>
          <w:i/>
          <w:sz w:val="28"/>
          <w:szCs w:val="28"/>
          <w:lang w:val="en-US"/>
        </w:rPr>
        <w:t>Bacillus spp</w:t>
      </w:r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/ M. Beaumont, J. </w:t>
      </w:r>
      <w:proofErr w:type="spellStart"/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>Int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>ос</w:t>
      </w:r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// Food </w:t>
      </w:r>
      <w:proofErr w:type="spellStart"/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>Microbiol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>. – 2009. – V.</w:t>
      </w:r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>3. – P. 12 – 19.</w:t>
      </w:r>
    </w:p>
    <w:p w:rsidR="002764ED" w:rsidRPr="002764ED" w:rsidRDefault="002764ED" w:rsidP="002764ED">
      <w:pPr>
        <w:numPr>
          <w:ilvl w:val="0"/>
          <w:numId w:val="1"/>
        </w:numPr>
        <w:tabs>
          <w:tab w:val="left" w:pos="-5245"/>
          <w:tab w:val="left" w:pos="-142"/>
          <w:tab w:val="left" w:pos="567"/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</w:pP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Condition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-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dependent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transcriptome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reveals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high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-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level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regulatory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architecture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in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i/>
          <w:color w:val="000000"/>
          <w:sz w:val="28"/>
          <w:szCs w:val="28"/>
          <w:lang w:val="en-US"/>
        </w:rPr>
        <w:t>Bacillus</w:t>
      </w:r>
      <w:r w:rsidRPr="002764ED">
        <w:rPr>
          <w:rFonts w:ascii="Times New Roman" w:hAnsi="Times New Roman" w:cs="Times New Roman"/>
          <w:bCs/>
          <w:i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i/>
          <w:color w:val="000000"/>
          <w:sz w:val="28"/>
          <w:szCs w:val="28"/>
          <w:lang w:val="en-US"/>
        </w:rPr>
        <w:t>subtilis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/</w:t>
      </w:r>
      <w:r w:rsidRPr="002764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P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.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Nicolas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, 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U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. 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M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ä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der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, 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 xml:space="preserve">E. </w:t>
      </w:r>
      <w:proofErr w:type="spellStart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Dervyn</w:t>
      </w:r>
      <w:proofErr w:type="spellEnd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 xml:space="preserve">, T. </w:t>
      </w:r>
      <w:proofErr w:type="spellStart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Rochat</w:t>
      </w:r>
      <w:proofErr w:type="spellEnd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 xml:space="preserve">, A. Leduc //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Science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–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2012.</w:t>
      </w:r>
      <w:r w:rsidRPr="002764E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–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V. 335.</w:t>
      </w:r>
      <w:r w:rsidRPr="002764E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– P.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1103 – 1106.</w:t>
      </w:r>
    </w:p>
    <w:p w:rsidR="002764ED" w:rsidRPr="002764ED" w:rsidRDefault="002764ED" w:rsidP="002764ED">
      <w:pPr>
        <w:numPr>
          <w:ilvl w:val="0"/>
          <w:numId w:val="1"/>
        </w:numPr>
        <w:tabs>
          <w:tab w:val="left" w:pos="-5245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</w:pPr>
      <w:proofErr w:type="spellStart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lastRenderedPageBreak/>
        <w:t>Dalbey</w:t>
      </w:r>
      <w:proofErr w:type="spellEnd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 xml:space="preserve"> R.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E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.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Membrane proteases in the bacterial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protein secretion and quality control pathway / R. E.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Dalbey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, 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P. Wang, J.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M.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 xml:space="preserve">van </w:t>
      </w:r>
      <w:proofErr w:type="spellStart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Dijl</w:t>
      </w:r>
      <w:proofErr w:type="spellEnd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 xml:space="preserve"> //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Microbiol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Mol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Biol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Rev.</w:t>
      </w:r>
      <w:r w:rsidRPr="002764E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–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2012.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– V.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76.</w:t>
      </w:r>
      <w:r w:rsidRPr="002764E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– P. 311 – 330.</w:t>
      </w:r>
    </w:p>
    <w:p w:rsidR="002764ED" w:rsidRPr="002764ED" w:rsidRDefault="002764ED" w:rsidP="002764ED">
      <w:pPr>
        <w:numPr>
          <w:ilvl w:val="0"/>
          <w:numId w:val="1"/>
        </w:numPr>
        <w:tabs>
          <w:tab w:val="left" w:pos="-5245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</w:pPr>
      <w:proofErr w:type="spellStart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Earl</w:t>
      </w:r>
      <w:proofErr w:type="spellEnd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A. M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 xml:space="preserve">.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Ecology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and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genomics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of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lang w:val="uk-UA"/>
        </w:rPr>
        <w:t>Bacillus</w:t>
      </w:r>
      <w:proofErr w:type="spellEnd"/>
      <w:r w:rsidRPr="002764ED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lang w:val="uk-UA"/>
        </w:rPr>
        <w:t>subtilis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/ A. M.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Earl</w:t>
      </w:r>
      <w:proofErr w:type="spellEnd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, R.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Losick</w:t>
      </w:r>
      <w:proofErr w:type="spellEnd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, R.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Kolter</w:t>
      </w:r>
      <w:proofErr w:type="spellEnd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 xml:space="preserve"> 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//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Trends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Microbiol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. – 2014. –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V.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16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. – P.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269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– 275.</w:t>
      </w:r>
    </w:p>
    <w:p w:rsidR="002764ED" w:rsidRPr="002764ED" w:rsidRDefault="002764ED" w:rsidP="002764ED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>Eppelmann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K. Engineered biosynthesis of the peptide antibiotic bacitracin in the surrogate host </w:t>
      </w:r>
      <w:r w:rsidRPr="002764ED">
        <w:rPr>
          <w:rFonts w:ascii="Times New Roman" w:hAnsi="Times New Roman" w:cs="Times New Roman"/>
          <w:bCs/>
          <w:i/>
          <w:sz w:val="28"/>
          <w:szCs w:val="28"/>
          <w:lang w:val="en-US"/>
        </w:rPr>
        <w:t xml:space="preserve">Bacillus subtilis </w:t>
      </w:r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/ K. </w:t>
      </w:r>
      <w:proofErr w:type="spellStart"/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>Eppelmann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S. </w:t>
      </w:r>
      <w:proofErr w:type="spellStart"/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>Doekel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>, M.</w:t>
      </w:r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A. </w:t>
      </w:r>
      <w:proofErr w:type="spellStart"/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>Marahel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// Biol. Chem.</w:t>
      </w:r>
      <w:r w:rsidRPr="002764ED">
        <w:rPr>
          <w:lang w:val="en-US"/>
        </w:rPr>
        <w:t xml:space="preserve"> </w:t>
      </w:r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>– 2001. – V. 67. – P. 278 – 291.</w:t>
      </w:r>
    </w:p>
    <w:p w:rsidR="002764ED" w:rsidRPr="002764ED" w:rsidRDefault="002764ED" w:rsidP="002764ED">
      <w:pPr>
        <w:numPr>
          <w:ilvl w:val="0"/>
          <w:numId w:val="1"/>
        </w:numPr>
        <w:tabs>
          <w:tab w:val="left" w:pos="-5245"/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</w:pP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Essential </w:t>
      </w:r>
      <w:r w:rsidRPr="002764ED">
        <w:rPr>
          <w:rFonts w:ascii="Times New Roman" w:hAnsi="Times New Roman" w:cs="Times New Roman"/>
          <w:bCs/>
          <w:i/>
          <w:color w:val="000000"/>
          <w:sz w:val="28"/>
          <w:szCs w:val="28"/>
          <w:lang w:val="en-US"/>
        </w:rPr>
        <w:t>Bacillus subtilis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genes / K. Kobayashi, S. D. Ehrlich, A. Albertini, G. Amati, K. K. Andersen, M. Arnaud // Proc. Natl.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Acad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Sci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USA – 2003. – V. 5. – P. 476 – 483.</w:t>
      </w:r>
    </w:p>
    <w:p w:rsidR="002764ED" w:rsidRPr="002764ED" w:rsidRDefault="002764ED" w:rsidP="002764ED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Exploiting plant-microbe partnerships to improve biomass production and remediation. / N. </w:t>
      </w:r>
      <w:proofErr w:type="spellStart"/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>Weyens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D. van der </w:t>
      </w:r>
      <w:proofErr w:type="spellStart"/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>Lelie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>, S.</w:t>
      </w:r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>Taghavi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L. Newman, J. </w:t>
      </w:r>
      <w:proofErr w:type="spellStart"/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>Vangronsveld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// Trends </w:t>
      </w:r>
      <w:proofErr w:type="spellStart"/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>Biotechnol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– 2009. – V. 35. – P. 250 – 281.</w:t>
      </w:r>
    </w:p>
    <w:p w:rsidR="002764ED" w:rsidRPr="002764ED" w:rsidRDefault="002764ED" w:rsidP="002764ED">
      <w:pPr>
        <w:numPr>
          <w:ilvl w:val="0"/>
          <w:numId w:val="1"/>
        </w:numPr>
        <w:tabs>
          <w:tab w:val="left" w:pos="-5245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Functional genomic analysis of the </w:t>
      </w:r>
      <w:r w:rsidRPr="002764ED">
        <w:rPr>
          <w:rFonts w:ascii="Times New Roman" w:hAnsi="Times New Roman" w:cs="Times New Roman"/>
          <w:bCs/>
          <w:i/>
          <w:color w:val="000000"/>
          <w:sz w:val="28"/>
          <w:szCs w:val="28"/>
          <w:lang w:val="en-US"/>
        </w:rPr>
        <w:t>Bacillus subtilis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Tat pathway for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protein secretion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/ J. M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van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Dijl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, 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P.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G. Braun, C. Robinson, W.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J.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Quax</w:t>
      </w:r>
      <w:proofErr w:type="spellEnd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 xml:space="preserve">, H. </w:t>
      </w:r>
      <w:proofErr w:type="spellStart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Antelmann</w:t>
      </w:r>
      <w:proofErr w:type="spellEnd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,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 xml:space="preserve"> M.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J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. 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Hecker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//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Biotechnol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. –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20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09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. –</w:t>
      </w:r>
      <w:r w:rsidRPr="002764E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V.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98.</w:t>
      </w:r>
      <w:r w:rsidRPr="002764E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– P.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243 – 254.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</w:p>
    <w:p w:rsidR="002764ED" w:rsidRPr="002764ED" w:rsidRDefault="002764ED" w:rsidP="002764ED">
      <w:pPr>
        <w:numPr>
          <w:ilvl w:val="0"/>
          <w:numId w:val="1"/>
        </w:numPr>
        <w:tabs>
          <w:tab w:val="left" w:pos="-5245"/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</w:pP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Genome engineering reveals large dispensable regions in </w:t>
      </w:r>
      <w:r w:rsidRPr="002764ED">
        <w:rPr>
          <w:rFonts w:ascii="Times New Roman" w:hAnsi="Times New Roman" w:cs="Times New Roman"/>
          <w:bCs/>
          <w:i/>
          <w:color w:val="000000"/>
          <w:sz w:val="28"/>
          <w:szCs w:val="28"/>
          <w:lang w:val="en-US"/>
        </w:rPr>
        <w:t>Bacillus subtilis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/ H. Westers, R.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Dorenbos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, J.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Kabel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, T. Flanagan, K.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M. Devine // Mol. Biol.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Evol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. – 2003. – V. 11. – P.285 – 297.</w:t>
      </w:r>
    </w:p>
    <w:p w:rsidR="002764ED" w:rsidRPr="002764ED" w:rsidRDefault="002764ED" w:rsidP="002764ED">
      <w:pPr>
        <w:numPr>
          <w:ilvl w:val="0"/>
          <w:numId w:val="1"/>
        </w:numPr>
        <w:tabs>
          <w:tab w:val="left" w:pos="-5245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proofErr w:type="spellStart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Gupta</w:t>
      </w:r>
      <w:proofErr w:type="spellEnd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R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.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An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overview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on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fermentation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,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downstream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processing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and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properties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of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microbial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alkaline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proteases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/ R.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Gupta,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Q. K.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Beg</w:t>
      </w:r>
      <w:proofErr w:type="spellEnd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Khan</w:t>
      </w:r>
      <w:proofErr w:type="spellEnd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,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B.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S. </w:t>
      </w:r>
      <w:proofErr w:type="spellStart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Chauhan</w:t>
      </w:r>
      <w:proofErr w:type="spellEnd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//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Appl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Microbiol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.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Biotechnol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</w:t>
      </w:r>
      <w:r w:rsidRPr="002764E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–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2012. –</w:t>
      </w:r>
      <w:r w:rsidRPr="002764E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V. 60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. – P.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381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–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395.</w:t>
      </w:r>
    </w:p>
    <w:p w:rsidR="002764ED" w:rsidRPr="002764ED" w:rsidRDefault="002764ED" w:rsidP="002764ED">
      <w:pPr>
        <w:numPr>
          <w:ilvl w:val="0"/>
          <w:numId w:val="1"/>
        </w:numPr>
        <w:tabs>
          <w:tab w:val="left" w:pos="-5245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proofErr w:type="spellStart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Harwood</w:t>
      </w:r>
      <w:proofErr w:type="spellEnd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 xml:space="preserve"> 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C. R.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Functional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analysis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of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i/>
          <w:color w:val="000000"/>
          <w:sz w:val="28"/>
          <w:szCs w:val="28"/>
          <w:lang w:val="uk-UA"/>
        </w:rPr>
        <w:t>the</w:t>
      </w:r>
      <w:proofErr w:type="spellEnd"/>
      <w:r w:rsidRPr="002764ED">
        <w:rPr>
          <w:rFonts w:ascii="Times New Roman" w:hAnsi="Times New Roman" w:cs="Times New Roman"/>
          <w:bCs/>
          <w:i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i/>
          <w:color w:val="000000"/>
          <w:sz w:val="28"/>
          <w:szCs w:val="28"/>
          <w:lang w:val="en-US"/>
        </w:rPr>
        <w:t>Bacillus</w:t>
      </w:r>
      <w:r w:rsidRPr="002764ED">
        <w:rPr>
          <w:rFonts w:ascii="Times New Roman" w:hAnsi="Times New Roman" w:cs="Times New Roman"/>
          <w:bCs/>
          <w:i/>
          <w:color w:val="000000"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i/>
          <w:color w:val="000000"/>
          <w:sz w:val="28"/>
          <w:szCs w:val="28"/>
          <w:lang w:val="uk-UA"/>
        </w:rPr>
        <w:t>subtilis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genome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/ C. R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.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Harwood, 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A.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Wipat</w:t>
      </w:r>
      <w:proofErr w:type="spellEnd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 xml:space="preserve">, 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Z.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Pragai</w:t>
      </w:r>
      <w:proofErr w:type="spellEnd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 xml:space="preserve"> //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Methods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Microbiol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 – 2012. – V. 33. – P. 336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–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367.</w:t>
      </w:r>
    </w:p>
    <w:p w:rsidR="002764ED" w:rsidRPr="002764ED" w:rsidRDefault="002764ED" w:rsidP="002764ED">
      <w:pPr>
        <w:numPr>
          <w:ilvl w:val="0"/>
          <w:numId w:val="1"/>
        </w:numPr>
        <w:tabs>
          <w:tab w:val="left" w:pos="-5245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</w:pP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lastRenderedPageBreak/>
        <w:t>Heterologous expression, biochemical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characterization, and overproduction of alkaline α-amylase from </w:t>
      </w:r>
      <w:r w:rsidRPr="002764ED">
        <w:rPr>
          <w:rFonts w:ascii="Times New Roman" w:hAnsi="Times New Roman" w:cs="Times New Roman"/>
          <w:bCs/>
          <w:i/>
          <w:color w:val="000000"/>
          <w:sz w:val="28"/>
          <w:szCs w:val="28"/>
          <w:lang w:val="en-US"/>
        </w:rPr>
        <w:t>Bacillus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alcalophilus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in </w:t>
      </w:r>
      <w:r w:rsidRPr="002764ED">
        <w:rPr>
          <w:rFonts w:ascii="Times New Roman" w:hAnsi="Times New Roman" w:cs="Times New Roman"/>
          <w:bCs/>
          <w:i/>
          <w:color w:val="000000"/>
          <w:sz w:val="28"/>
          <w:szCs w:val="28"/>
          <w:lang w:val="en-US"/>
        </w:rPr>
        <w:t>Bacillus subtilis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/ H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Liu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,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 xml:space="preserve"> L.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Yang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, J. Li, G. Du, J.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 xml:space="preserve">Chen //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Microb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Cell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Fact. – 2011. –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V. 10. –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P. 77 –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81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.</w:t>
      </w:r>
    </w:p>
    <w:p w:rsidR="002764ED" w:rsidRPr="002764ED" w:rsidRDefault="002764ED" w:rsidP="002764ED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Meador-Parton J. Structural analysis of </w:t>
      </w:r>
      <w:r w:rsidRPr="002764ED">
        <w:rPr>
          <w:rFonts w:ascii="Times New Roman" w:hAnsi="Times New Roman" w:cs="Times New Roman"/>
          <w:bCs/>
          <w:i/>
          <w:sz w:val="28"/>
          <w:szCs w:val="28"/>
          <w:lang w:val="en-US"/>
        </w:rPr>
        <w:t>Bacillus subtilis</w:t>
      </w:r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spore peptidoglycan during sporulation / J. Meador</w:t>
      </w:r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>-</w:t>
      </w:r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Parton, D. L. </w:t>
      </w:r>
      <w:proofErr w:type="spellStart"/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>Popham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// </w:t>
      </w:r>
      <w:proofErr w:type="spellStart"/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>Bacteriol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– 2000. – V. 4. – P. 238 – 262. </w:t>
      </w:r>
    </w:p>
    <w:p w:rsidR="002764ED" w:rsidRPr="002764ED" w:rsidRDefault="002764ED" w:rsidP="002764ED">
      <w:pPr>
        <w:numPr>
          <w:ilvl w:val="0"/>
          <w:numId w:val="1"/>
        </w:numPr>
        <w:tabs>
          <w:tab w:val="left" w:pos="-5245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>Olajuyigbe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F. M</w:t>
      </w:r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Production dynamics of extracellular protease from </w:t>
      </w:r>
      <w:r w:rsidRPr="002764ED">
        <w:rPr>
          <w:rFonts w:ascii="Times New Roman" w:hAnsi="Times New Roman" w:cs="Times New Roman"/>
          <w:bCs/>
          <w:i/>
          <w:sz w:val="28"/>
          <w:szCs w:val="28"/>
          <w:lang w:val="en-US"/>
        </w:rPr>
        <w:t xml:space="preserve">Bacillus </w:t>
      </w:r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species / F. M. </w:t>
      </w:r>
      <w:proofErr w:type="spellStart"/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>Olajuyigbe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>, J.</w:t>
      </w:r>
      <w:r w:rsidRPr="002764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O. </w:t>
      </w:r>
      <w:proofErr w:type="spellStart"/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>Ajele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J. </w:t>
      </w:r>
      <w:proofErr w:type="spellStart"/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>Afr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// </w:t>
      </w:r>
      <w:proofErr w:type="spellStart"/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>Biotechnol</w:t>
      </w:r>
      <w:proofErr w:type="spellEnd"/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– 2005. –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V.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23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. – </w:t>
      </w:r>
      <w:r w:rsidRPr="002764ED">
        <w:rPr>
          <w:rFonts w:ascii="Times New Roman" w:hAnsi="Times New Roman" w:cs="Times New Roman"/>
          <w:bCs/>
          <w:sz w:val="28"/>
          <w:szCs w:val="28"/>
          <w:lang w:val="en-US"/>
        </w:rPr>
        <w:t>P.76 – 93.</w:t>
      </w:r>
    </w:p>
    <w:p w:rsidR="002764ED" w:rsidRPr="002764ED" w:rsidRDefault="002764ED" w:rsidP="002764ED">
      <w:pPr>
        <w:numPr>
          <w:ilvl w:val="0"/>
          <w:numId w:val="1"/>
        </w:numPr>
        <w:tabs>
          <w:tab w:val="left" w:pos="-5245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color w:val="000000"/>
          <w:sz w:val="28"/>
          <w:szCs w:val="28"/>
          <w:lang w:val="en-US"/>
        </w:rPr>
      </w:pP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Shah K. R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Purifcation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and characterization of lipase from </w:t>
      </w:r>
      <w:r w:rsidRPr="002764ED">
        <w:rPr>
          <w:rFonts w:ascii="Times New Roman" w:hAnsi="Times New Roman" w:cs="Times New Roman"/>
          <w:bCs/>
          <w:i/>
          <w:color w:val="000000"/>
          <w:sz w:val="28"/>
          <w:szCs w:val="28"/>
          <w:lang w:val="en-US"/>
        </w:rPr>
        <w:t xml:space="preserve">Bacillus subtilis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/</w:t>
      </w:r>
      <w:r w:rsidRPr="002764ED">
        <w:rPr>
          <w:lang w:val="en-US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K. R. Shah, S.A. Bhatt //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Biochem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Tech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– 2011. – V. 5. – P.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129 – 132.</w:t>
      </w:r>
    </w:p>
    <w:p w:rsidR="002764ED" w:rsidRPr="002764ED" w:rsidRDefault="002764ED" w:rsidP="002764ED">
      <w:pPr>
        <w:numPr>
          <w:ilvl w:val="0"/>
          <w:numId w:val="1"/>
        </w:numPr>
        <w:tabs>
          <w:tab w:val="left" w:pos="-5245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</w:pP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Signal peptide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dependent protein transport in </w:t>
      </w:r>
      <w:r w:rsidRPr="002764ED">
        <w:rPr>
          <w:rFonts w:ascii="Times New Roman" w:hAnsi="Times New Roman" w:cs="Times New Roman"/>
          <w:bCs/>
          <w:i/>
          <w:color w:val="000000"/>
          <w:sz w:val="28"/>
          <w:szCs w:val="28"/>
          <w:lang w:val="en-US"/>
        </w:rPr>
        <w:t>Bacillus subtilis</w:t>
      </w:r>
      <w:r w:rsidRPr="002764ED">
        <w:rPr>
          <w:rFonts w:ascii="Times New Roman" w:hAnsi="Times New Roman" w:cs="Times New Roman"/>
          <w:bCs/>
          <w:i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/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H.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Tjalsma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, 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 xml:space="preserve">A. </w:t>
      </w:r>
      <w:proofErr w:type="spellStart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Bolhuis</w:t>
      </w:r>
      <w:proofErr w:type="spellEnd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, J.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 xml:space="preserve">D. </w:t>
      </w:r>
      <w:proofErr w:type="spellStart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Jongbloed</w:t>
      </w:r>
      <w:proofErr w:type="spellEnd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 xml:space="preserve">, S. </w:t>
      </w:r>
      <w:proofErr w:type="spellStart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Bron</w:t>
      </w:r>
      <w:proofErr w:type="spellEnd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, J.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M.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Dijl</w:t>
      </w:r>
      <w:proofErr w:type="spellEnd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 xml:space="preserve"> //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Microbiol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Mol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Biol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Rev.</w:t>
      </w:r>
      <w:r w:rsidRPr="002764E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–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20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15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. –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V.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64.</w:t>
      </w:r>
      <w:r w:rsidRPr="002764E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– P. 515 – 547.</w:t>
      </w:r>
    </w:p>
    <w:p w:rsidR="002764ED" w:rsidRPr="002764ED" w:rsidRDefault="002764ED" w:rsidP="002764ED">
      <w:pPr>
        <w:numPr>
          <w:ilvl w:val="0"/>
          <w:numId w:val="1"/>
        </w:numPr>
        <w:tabs>
          <w:tab w:val="left" w:pos="-5245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</w:pP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Stabilization of cell wall proteins in </w:t>
      </w:r>
      <w:r w:rsidRPr="002764ED">
        <w:rPr>
          <w:rFonts w:ascii="Times New Roman" w:hAnsi="Times New Roman" w:cs="Times New Roman"/>
          <w:bCs/>
          <w:i/>
          <w:color w:val="000000"/>
          <w:sz w:val="28"/>
          <w:szCs w:val="28"/>
          <w:lang w:val="en-US"/>
        </w:rPr>
        <w:t>Bacillus subtilis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: a proteomic approach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/ H.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Antelmann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, 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H.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 xml:space="preserve">Yamamoto, J. </w:t>
      </w:r>
      <w:proofErr w:type="spellStart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Sekiguchi</w:t>
      </w:r>
      <w:proofErr w:type="spellEnd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, M.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 xml:space="preserve">Hecker //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Proteomics. – 20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1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2. – V.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2. – P. 591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–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602.</w:t>
      </w:r>
    </w:p>
    <w:p w:rsidR="002764ED" w:rsidRPr="002764ED" w:rsidRDefault="002764ED" w:rsidP="002764ED">
      <w:pPr>
        <w:numPr>
          <w:ilvl w:val="0"/>
          <w:numId w:val="1"/>
        </w:numPr>
        <w:tabs>
          <w:tab w:val="left" w:pos="-5245"/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</w:pP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Systematic screening of all signal peptides from </w:t>
      </w:r>
      <w:r w:rsidRPr="002764ED">
        <w:rPr>
          <w:rFonts w:ascii="Times New Roman" w:hAnsi="Times New Roman" w:cs="Times New Roman"/>
          <w:bCs/>
          <w:i/>
          <w:color w:val="000000"/>
          <w:sz w:val="28"/>
          <w:szCs w:val="28"/>
          <w:lang w:val="en-US"/>
        </w:rPr>
        <w:t>Bacillus subtilis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: a powerful strategy in optimizing heterologous protein secretion in Gram-positive bacteria / U.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Brockmeier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, M.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Caspers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, R.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Freudl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, A.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Jockwer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, T. Noll, T. Eggert // Mol. Biol. – 2006. – V. 4. – P.143 – 146.</w:t>
      </w:r>
    </w:p>
    <w:p w:rsidR="002764ED" w:rsidRPr="002764ED" w:rsidRDefault="002764ED" w:rsidP="002764ED">
      <w:pPr>
        <w:numPr>
          <w:ilvl w:val="0"/>
          <w:numId w:val="1"/>
        </w:numPr>
        <w:tabs>
          <w:tab w:val="left" w:pos="-5245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</w:pP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Systems-wide temporal proteomic profiling in glucose-starved </w:t>
      </w:r>
      <w:r w:rsidRPr="002764ED">
        <w:rPr>
          <w:rFonts w:ascii="Times New Roman" w:hAnsi="Times New Roman" w:cs="Times New Roman"/>
          <w:bCs/>
          <w:i/>
          <w:color w:val="000000"/>
          <w:sz w:val="28"/>
          <w:szCs w:val="28"/>
          <w:lang w:val="en-US"/>
        </w:rPr>
        <w:t>Bacillus subtilis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/ A.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Otto, 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J. Bernhardt, H. Meyer, M. Schaffer, F.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 xml:space="preserve">A. </w:t>
      </w:r>
      <w:proofErr w:type="spellStart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Herbst</w:t>
      </w:r>
      <w:proofErr w:type="spellEnd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 xml:space="preserve">, J. </w:t>
      </w:r>
      <w:proofErr w:type="spellStart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Siebourg</w:t>
      </w:r>
      <w:proofErr w:type="spellEnd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 xml:space="preserve"> //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Nat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Commun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– 2010. –V. 1. – P.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137 –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140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.</w:t>
      </w:r>
    </w:p>
    <w:p w:rsidR="002764ED" w:rsidRPr="002764ED" w:rsidRDefault="002764ED" w:rsidP="002764ED">
      <w:pPr>
        <w:numPr>
          <w:ilvl w:val="0"/>
          <w:numId w:val="1"/>
        </w:numPr>
        <w:tabs>
          <w:tab w:val="left" w:pos="-5245"/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</w:pP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The extracellular proteome of </w:t>
      </w:r>
      <w:r w:rsidRPr="002764ED">
        <w:rPr>
          <w:rFonts w:ascii="Times New Roman" w:hAnsi="Times New Roman" w:cs="Times New Roman"/>
          <w:bCs/>
          <w:i/>
          <w:color w:val="000000"/>
          <w:sz w:val="28"/>
          <w:szCs w:val="28"/>
          <w:lang w:val="en-US"/>
        </w:rPr>
        <w:t>Bacillus subtilis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under secretion stress conditions /</w:t>
      </w:r>
      <w:r w:rsidRPr="002764E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H.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Antelmann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, 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 xml:space="preserve">E. </w:t>
      </w:r>
      <w:proofErr w:type="spellStart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Darmon</w:t>
      </w:r>
      <w:proofErr w:type="spellEnd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 xml:space="preserve">, D. </w:t>
      </w:r>
      <w:proofErr w:type="spellStart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Noone</w:t>
      </w:r>
      <w:proofErr w:type="spellEnd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, J.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 xml:space="preserve">W. </w:t>
      </w:r>
      <w:proofErr w:type="spellStart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lastRenderedPageBreak/>
        <w:t>Veening</w:t>
      </w:r>
      <w:proofErr w:type="spellEnd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, H. Westers, S.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Bron</w:t>
      </w:r>
      <w:proofErr w:type="spellEnd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//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Mol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.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Microbiol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.</w:t>
      </w:r>
      <w:r w:rsidRPr="002764E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–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20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1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3. – V.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49.</w:t>
      </w:r>
      <w:r w:rsidRPr="002764E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– P. 143 – 156.</w:t>
      </w:r>
    </w:p>
    <w:p w:rsidR="002764ED" w:rsidRPr="002764ED" w:rsidRDefault="002764ED" w:rsidP="002764ED">
      <w:pPr>
        <w:numPr>
          <w:ilvl w:val="0"/>
          <w:numId w:val="1"/>
        </w:numPr>
        <w:tabs>
          <w:tab w:val="left" w:pos="-5245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The LIKE system, a novel protein expression toolbox for </w:t>
      </w:r>
      <w:r w:rsidRPr="002764ED">
        <w:rPr>
          <w:rFonts w:ascii="Times New Roman" w:hAnsi="Times New Roman" w:cs="Times New Roman"/>
          <w:bCs/>
          <w:i/>
          <w:color w:val="000000"/>
          <w:sz w:val="28"/>
          <w:szCs w:val="28"/>
          <w:lang w:val="en-US"/>
        </w:rPr>
        <w:t>Bacillus subtilis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based on the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liaI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Promoter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/ A. A.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Toymentseva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, 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 xml:space="preserve">K. </w:t>
      </w:r>
      <w:proofErr w:type="spellStart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Schrecke</w:t>
      </w:r>
      <w:proofErr w:type="spellEnd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, M.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 xml:space="preserve">R. </w:t>
      </w:r>
      <w:proofErr w:type="spellStart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Sharipova</w:t>
      </w:r>
      <w:proofErr w:type="spellEnd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 xml:space="preserve">, T. </w:t>
      </w:r>
      <w:proofErr w:type="spellStart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Mascher</w:t>
      </w:r>
      <w:proofErr w:type="spellEnd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 xml:space="preserve">. //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Microb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Cell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Fact. –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2012. – V. 11. – P.143 –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146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.</w:t>
      </w:r>
    </w:p>
    <w:p w:rsidR="002764ED" w:rsidRPr="002764ED" w:rsidRDefault="002764ED" w:rsidP="002764ED">
      <w:pPr>
        <w:numPr>
          <w:ilvl w:val="0"/>
          <w:numId w:val="1"/>
        </w:numPr>
        <w:tabs>
          <w:tab w:val="left" w:pos="-5245"/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The safety of </w:t>
      </w:r>
      <w:r w:rsidRPr="002764ED">
        <w:rPr>
          <w:rFonts w:ascii="Times New Roman" w:hAnsi="Times New Roman" w:cs="Times New Roman"/>
          <w:bCs/>
          <w:i/>
          <w:color w:val="000000"/>
          <w:sz w:val="28"/>
          <w:szCs w:val="28"/>
          <w:lang w:val="en-US"/>
        </w:rPr>
        <w:t>Bacillus subtilis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and </w:t>
      </w:r>
      <w:r w:rsidRPr="002764ED">
        <w:rPr>
          <w:rFonts w:ascii="Times New Roman" w:hAnsi="Times New Roman" w:cs="Times New Roman"/>
          <w:bCs/>
          <w:i/>
          <w:color w:val="000000"/>
          <w:sz w:val="28"/>
          <w:szCs w:val="28"/>
          <w:lang w:val="en-US"/>
        </w:rPr>
        <w:t xml:space="preserve">Bacillus </w:t>
      </w:r>
      <w:proofErr w:type="spellStart"/>
      <w:r w:rsidRPr="002764ED">
        <w:rPr>
          <w:rFonts w:ascii="Times New Roman" w:hAnsi="Times New Roman" w:cs="Times New Roman"/>
          <w:bCs/>
          <w:i/>
          <w:color w:val="000000"/>
          <w:sz w:val="28"/>
          <w:szCs w:val="28"/>
          <w:lang w:val="en-US"/>
        </w:rPr>
        <w:t>indicus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as food probiotics / H. Hong, J. M. Huang, R.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Khaneja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, L.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Hiep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, M.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Urdaci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, S. Cutting //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Microbiol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– 2008. – V. 1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9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. – P. 134 – 175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</w:t>
      </w:r>
    </w:p>
    <w:p w:rsidR="002764ED" w:rsidRPr="002764ED" w:rsidRDefault="002764ED" w:rsidP="002764ED">
      <w:pPr>
        <w:numPr>
          <w:ilvl w:val="0"/>
          <w:numId w:val="1"/>
        </w:numPr>
        <w:tabs>
          <w:tab w:val="left" w:pos="-5245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</w:pP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Towards the development of </w:t>
      </w:r>
      <w:r w:rsidRPr="002764ED">
        <w:rPr>
          <w:rFonts w:ascii="Times New Roman" w:hAnsi="Times New Roman" w:cs="Times New Roman"/>
          <w:bCs/>
          <w:i/>
          <w:color w:val="000000"/>
          <w:sz w:val="28"/>
          <w:szCs w:val="28"/>
          <w:lang w:val="en-US"/>
        </w:rPr>
        <w:t>Bacillus subtilis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as a cell factory for membrane proteins and protein complexes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/</w:t>
      </w:r>
      <w:r w:rsidRPr="002764E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J. C.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Zweers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, 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 xml:space="preserve">I. </w:t>
      </w:r>
      <w:proofErr w:type="spellStart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Barák</w:t>
      </w:r>
      <w:proofErr w:type="spellEnd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, D. Becher, A.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J.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 xml:space="preserve">M. </w:t>
      </w:r>
      <w:proofErr w:type="spellStart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Driessen</w:t>
      </w:r>
      <w:proofErr w:type="spellEnd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, M. Hecker, V.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 xml:space="preserve">P. </w:t>
      </w:r>
      <w:proofErr w:type="spellStart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Kontinen</w:t>
      </w:r>
      <w:proofErr w:type="spellEnd"/>
      <w:r w:rsidRPr="002764ED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 xml:space="preserve"> // </w:t>
      </w:r>
      <w:proofErr w:type="spellStart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Microb</w:t>
      </w:r>
      <w:proofErr w:type="spellEnd"/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Cell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Fact.</w:t>
      </w:r>
      <w:r w:rsidRPr="002764E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–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2008.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– V.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7.</w:t>
      </w:r>
      <w:r w:rsidRPr="002764E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– P.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10 – 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13</w:t>
      </w:r>
      <w:r w:rsidRPr="002764E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.</w:t>
      </w:r>
    </w:p>
    <w:p w:rsidR="002764ED" w:rsidRPr="002764ED" w:rsidRDefault="002764ED" w:rsidP="002764ED">
      <w:pPr>
        <w:tabs>
          <w:tab w:val="left" w:pos="3780"/>
        </w:tabs>
        <w:spacing w:after="0" w:line="360" w:lineRule="auto"/>
        <w:ind w:left="3780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2764ED" w:rsidRPr="002764ED" w:rsidRDefault="002764ED">
      <w:pPr>
        <w:rPr>
          <w:lang w:val="uk-UA"/>
        </w:rPr>
      </w:pPr>
      <w:bookmarkStart w:id="0" w:name="_GoBack"/>
      <w:bookmarkEnd w:id="0"/>
    </w:p>
    <w:sectPr w:rsidR="002764ED" w:rsidRPr="002764E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3B3259"/>
    <w:multiLevelType w:val="hybridMultilevel"/>
    <w:tmpl w:val="B7ACD194"/>
    <w:lvl w:ilvl="0" w:tplc="A0AE9F30">
      <w:start w:val="1"/>
      <w:numFmt w:val="decimal"/>
      <w:lvlText w:val="%1."/>
      <w:lvlJc w:val="left"/>
      <w:pPr>
        <w:ind w:left="1571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CFB"/>
    <w:rsid w:val="002764ED"/>
    <w:rsid w:val="00910CFB"/>
    <w:rsid w:val="00E4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4ED"/>
    <w:rPr>
      <w:rFonts w:ascii="Calibri" w:eastAsia="Calibri" w:hAnsi="Calibri" w:cs="Arial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4ED"/>
    <w:rPr>
      <w:rFonts w:ascii="Calibri" w:eastAsia="Calibri" w:hAnsi="Calibri" w:cs="Arial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892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9706</Words>
  <Characters>5533</Characters>
  <Application>Microsoft Office Word</Application>
  <DocSecurity>0</DocSecurity>
  <Lines>46</Lines>
  <Paragraphs>30</Paragraphs>
  <ScaleCrop>false</ScaleCrop>
  <Company/>
  <LinksUpToDate>false</LinksUpToDate>
  <CharactersWithSpaces>15209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libonu</dc:creator>
  <cp:keywords/>
  <dc:description/>
  <cp:lastModifiedBy>libonu</cp:lastModifiedBy>
  <cp:revision>2</cp:revision>
  <dcterms:created xsi:type="dcterms:W3CDTF">2020-03-02T10:41:00Z</dcterms:created>
  <dcterms:modified xsi:type="dcterms:W3CDTF">2020-03-02T10:42:00Z</dcterms:modified>
</cp:coreProperties>
</file>