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Біологічний факультет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Кафедра мікробіології, вірусології та біотехнології</w:t>
      </w:r>
    </w:p>
    <w:p w:rsidR="002764ED" w:rsidRDefault="002764ED" w:rsidP="002764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764ED" w:rsidRDefault="002764ED" w:rsidP="002764E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val="uk-UA" w:eastAsia="ru-RU"/>
        </w:rPr>
        <w:t>Дипломна робота</w:t>
      </w:r>
    </w:p>
    <w:p w:rsidR="002764ED" w:rsidRDefault="002764ED" w:rsidP="002764E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бакалавра</w:t>
      </w:r>
    </w:p>
    <w:p w:rsidR="002764ED" w:rsidRDefault="002764ED" w:rsidP="002764E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: «Біотехнологічне отримання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літичних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ферментів </w:t>
      </w:r>
    </w:p>
    <w:p w:rsidR="002764ED" w:rsidRDefault="002764ED" w:rsidP="002764E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представниками роду </w:t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Bacillus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:rsidR="002764ED" w:rsidRDefault="002764ED" w:rsidP="002764E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biotechnological obtaining of lytic enzymes by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genus </w:t>
      </w:r>
    </w:p>
    <w:p w:rsidR="002764ED" w:rsidRDefault="002764ED" w:rsidP="002764E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representatives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269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Виконала: студентка І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>V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курсу денної форми навчання</w:t>
      </w:r>
    </w:p>
    <w:p w:rsidR="002764ED" w:rsidRDefault="002764ED" w:rsidP="002764ED">
      <w:pPr>
        <w:spacing w:after="0" w:line="240" w:lineRule="auto"/>
        <w:ind w:left="269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напряму підготовки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6.051401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Біотехнологія</w:t>
      </w:r>
      <w:proofErr w:type="spellEnd"/>
    </w:p>
    <w:p w:rsidR="002764ED" w:rsidRDefault="002764ED" w:rsidP="002764ED">
      <w:pPr>
        <w:spacing w:after="0" w:line="240" w:lineRule="auto"/>
        <w:ind w:left="2694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Козьменко</w:t>
      </w:r>
      <w:proofErr w:type="spellEnd"/>
      <w:r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 xml:space="preserve"> Наталія Геннадіївна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 xml:space="preserve">Науковий керівник 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кандидат біологічних наук, доцент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Русакова</w:t>
      </w:r>
      <w:proofErr w:type="spellEnd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Марія Юріївна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Рецензен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т: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кандидат біологічних наук, доцент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Паузер</w:t>
      </w:r>
      <w:proofErr w:type="spellEnd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Олена Борисівна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Рекомендовано до захисту: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Захищено на засіданні ЕК №______</w:t>
      </w: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Протокол засідання кафедри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Протокол №_____від «___» _______р.</w:t>
      </w: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№_____від «___» _______р.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Оцінка _____/ ________/__________</w:t>
      </w: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 xml:space="preserve">             </w:t>
      </w:r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 xml:space="preserve">(за національною шкалою, шкалою </w:t>
      </w:r>
      <w:proofErr w:type="spellStart"/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>ЕСТS,бал</w:t>
      </w:r>
      <w:proofErr w:type="spellEnd"/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>)</w:t>
      </w: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Завідувач кафедри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Голова ЕК</w:t>
      </w: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_______            </w:t>
      </w:r>
      <w:proofErr w:type="spellStart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Філіпова</w:t>
      </w:r>
      <w:proofErr w:type="spellEnd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Т.О.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_______              Галкін Б.М.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 xml:space="preserve">     (підпис)                        </w:t>
      </w:r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</w:r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</w:r>
      <w:r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  <w:t xml:space="preserve">                              (підпис)                        </w:t>
      </w: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Одеса – 2019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 w:type="page"/>
      </w:r>
      <w:r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lastRenderedPageBreak/>
        <w:t xml:space="preserve">АНОТАЦІЯ </w:t>
      </w:r>
    </w:p>
    <w:p w:rsidR="002764ED" w:rsidRDefault="002764ED" w:rsidP="002764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9865BA" wp14:editId="108356EE">
                <wp:simplePos x="0" y="0"/>
                <wp:positionH relativeFrom="column">
                  <wp:posOffset>5756910</wp:posOffset>
                </wp:positionH>
                <wp:positionV relativeFrom="paragraph">
                  <wp:posOffset>-584200</wp:posOffset>
                </wp:positionV>
                <wp:extent cx="307975" cy="307975"/>
                <wp:effectExtent l="13335" t="6350" r="12065" b="952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7975" cy="307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53.3pt;margin-top:-46pt;width:24.25pt;height:2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" strokecolor="white"/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Роботу було присвячено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дослідженню спектру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літичної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активності деяких видів роду </w:t>
      </w:r>
      <w:r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Bacillus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зокрема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subtillis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cereus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Досліджувані штами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subtillis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МС2.09,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cereus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МН9.09 та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ОНУ 500 характеризувались здатністю до продукції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ліполітичних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протеолітичних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целюлозолітичних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ферментів</w:t>
      </w: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. Підвищення температури культивування від 22 </w:t>
      </w:r>
      <w:proofErr w:type="spellStart"/>
      <w:r>
        <w:rPr>
          <w:rFonts w:ascii="Times New Roman" w:eastAsia="Times New Roman" w:hAnsi="Times New Roman" w:cs="Times New Roman"/>
          <w:bCs/>
          <w:kern w:val="28"/>
          <w:sz w:val="28"/>
          <w:szCs w:val="28"/>
          <w:vertAlign w:val="superscript"/>
          <w:lang w:val="uk-UA" w:eastAsia="ru-RU"/>
        </w:rPr>
        <w:t>о</w:t>
      </w: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С</w:t>
      </w:r>
      <w:proofErr w:type="spellEnd"/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 до 37 </w:t>
      </w:r>
      <w:proofErr w:type="spellStart"/>
      <w:r>
        <w:rPr>
          <w:rFonts w:ascii="Times New Roman" w:eastAsia="Times New Roman" w:hAnsi="Times New Roman" w:cs="Times New Roman"/>
          <w:bCs/>
          <w:kern w:val="28"/>
          <w:sz w:val="28"/>
          <w:szCs w:val="28"/>
          <w:vertAlign w:val="superscript"/>
          <w:lang w:val="uk-UA" w:eastAsia="ru-RU"/>
        </w:rPr>
        <w:t>о</w:t>
      </w: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С</w:t>
      </w:r>
      <w:proofErr w:type="spellEnd"/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 визначило інтенсифікацію продукції досліджуваними штамами ферментів. Найбільш ефективно досліджувані штами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бацил утилізували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лаурінову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кислоту.</w:t>
      </w:r>
    </w:p>
    <w:p w:rsidR="002764ED" w:rsidRDefault="002764ED" w:rsidP="002764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Курсову роботу викладено на 33 сторінках, вона містить 2 таблиці та 6 рисунків. Наведено посилання на 37 джерел літератури (13 кирилицею та 24 латиницею).</w:t>
      </w:r>
    </w:p>
    <w:p w:rsidR="002764ED" w:rsidRDefault="002764ED" w:rsidP="002764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Ключові слова: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види роду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Bacillus</w:t>
      </w:r>
      <w:r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ліпази,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протеази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целюлозолітичні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ферменти, жирні кислоти.</w:t>
      </w:r>
    </w:p>
    <w:p w:rsidR="002764ED" w:rsidRDefault="002764ED" w:rsidP="002764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2764ED" w:rsidRDefault="002764ED" w:rsidP="002764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work was dedicated to the study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of the lytic enzyme activity spectrum of some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Bacillus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species, in particular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subtillis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, B. cereus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megaterium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The studied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subtillis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МС2.09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B. cereus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МН9.09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and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B.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megaterium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ONU 500 strains were characterized by the ability to produce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lipolytic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proteolytic and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cellulosolytic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enzymes. An increase in the temperature of cultivation from 22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to 37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determined the enzyme production intensification of the investigated strains. The most effectively the investigated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Bacillus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strains utilized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lauric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acid. </w:t>
      </w:r>
    </w:p>
    <w:p w:rsidR="002764ED" w:rsidRDefault="002764ED" w:rsidP="002764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2764ED" w:rsidRDefault="002764ED" w:rsidP="002764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Course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work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expounded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on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33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pages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contains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tables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and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6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figures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provides links to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references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cyrillic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latinic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).</w:t>
      </w:r>
    </w:p>
    <w:p w:rsidR="002764ED" w:rsidRDefault="002764ED" w:rsidP="002764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>Key words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: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Bacillus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species, lipases, proteases,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cellulosolytic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enzymes, fatty acids.</w:t>
      </w:r>
    </w:p>
    <w:p w:rsidR="002764ED" w:rsidRDefault="002764ED" w:rsidP="002764ED">
      <w:pPr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 w:type="page"/>
      </w:r>
      <w:r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lastRenderedPageBreak/>
        <w:t>ЗМІСТ</w:t>
      </w:r>
    </w:p>
    <w:tbl>
      <w:tblPr>
        <w:tblW w:w="10065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284"/>
        <w:gridCol w:w="9214"/>
        <w:gridCol w:w="567"/>
      </w:tblGrid>
      <w:tr w:rsidR="002764ED" w:rsidTr="002764ED">
        <w:trPr>
          <w:trHeight w:val="240"/>
        </w:trPr>
        <w:tc>
          <w:tcPr>
            <w:tcW w:w="9498" w:type="dxa"/>
            <w:gridSpan w:val="2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noProof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9B3B17C" wp14:editId="1DACA08A">
                      <wp:simplePos x="0" y="0"/>
                      <wp:positionH relativeFrom="column">
                        <wp:posOffset>5896610</wp:posOffset>
                      </wp:positionH>
                      <wp:positionV relativeFrom="paragraph">
                        <wp:posOffset>-741680</wp:posOffset>
                      </wp:positionV>
                      <wp:extent cx="297815" cy="372110"/>
                      <wp:effectExtent l="10160" t="10795" r="6350" b="7620"/>
                      <wp:wrapNone/>
                      <wp:docPr id="1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815" cy="3721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" o:spid="_x0000_s1026" style="position:absolute;margin-left:464.3pt;margin-top:-58.4pt;width:23.45pt;height:29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" strokecolor="white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ВСТУП</w:t>
            </w: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ab/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5</w:t>
            </w:r>
          </w:p>
        </w:tc>
      </w:tr>
      <w:tr w:rsidR="002764ED" w:rsidTr="002764ED">
        <w:trPr>
          <w:trHeight w:val="240"/>
        </w:trPr>
        <w:tc>
          <w:tcPr>
            <w:tcW w:w="9498" w:type="dxa"/>
            <w:gridSpan w:val="2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1. ОГЛЯД ЛІТЕРАТУРИ</w:t>
            </w: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ab/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7</w:t>
            </w:r>
          </w:p>
        </w:tc>
      </w:tr>
      <w:tr w:rsidR="002764ED" w:rsidTr="002764ED">
        <w:trPr>
          <w:trHeight w:val="261"/>
        </w:trPr>
        <w:tc>
          <w:tcPr>
            <w:tcW w:w="28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</w:tc>
        <w:tc>
          <w:tcPr>
            <w:tcW w:w="921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 xml:space="preserve">1.1.Загальна характеристика представників роду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kern w:val="28"/>
                <w:sz w:val="28"/>
                <w:szCs w:val="28"/>
                <w:lang w:val="uk-UA" w:eastAsia="ru-RU"/>
              </w:rPr>
              <w:t>Bacillus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kern w:val="28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…………………..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7</w:t>
            </w:r>
          </w:p>
        </w:tc>
      </w:tr>
      <w:tr w:rsidR="002764ED" w:rsidTr="002764ED">
        <w:trPr>
          <w:trHeight w:val="317"/>
        </w:trPr>
        <w:tc>
          <w:tcPr>
            <w:tcW w:w="28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</w:tc>
        <w:tc>
          <w:tcPr>
            <w:tcW w:w="921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keepNext/>
              <w:spacing w:after="0"/>
              <w:outlineLvl w:val="2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/>
              </w:rPr>
              <w:t>1.2.Використання мікробних ферментів у промисловості …………………..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8</w:t>
            </w:r>
          </w:p>
        </w:tc>
      </w:tr>
      <w:tr w:rsidR="002764ED" w:rsidTr="002764ED">
        <w:trPr>
          <w:trHeight w:val="496"/>
        </w:trPr>
        <w:tc>
          <w:tcPr>
            <w:tcW w:w="28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</w:tc>
        <w:tc>
          <w:tcPr>
            <w:tcW w:w="921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ind w:right="-83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noProof/>
                <w:sz w:val="28"/>
                <w:szCs w:val="28"/>
                <w:lang w:val="uk-UA"/>
              </w:rPr>
              <w:t>1.3. Ферменти, які отримують з використанням бацил ………………………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12</w:t>
            </w:r>
          </w:p>
        </w:tc>
      </w:tr>
      <w:tr w:rsidR="002764ED" w:rsidTr="002764ED">
        <w:trPr>
          <w:trHeight w:val="261"/>
        </w:trPr>
        <w:tc>
          <w:tcPr>
            <w:tcW w:w="9498" w:type="dxa"/>
            <w:gridSpan w:val="2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2. МАТЕРІАЛИ ТА МЕТОДИ ДОСЛІДЖЕНЬ…………………………..............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16</w:t>
            </w:r>
          </w:p>
        </w:tc>
      </w:tr>
      <w:tr w:rsidR="002764ED" w:rsidTr="002764ED">
        <w:trPr>
          <w:trHeight w:val="261"/>
        </w:trPr>
        <w:tc>
          <w:tcPr>
            <w:tcW w:w="28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</w:tc>
        <w:tc>
          <w:tcPr>
            <w:tcW w:w="921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ind w:left="601" w:hanging="601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2.1.</w:t>
            </w: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Умови культивування та поживні середовища, що були використані у дослідженнях ……………………………………………………………...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16</w:t>
            </w:r>
          </w:p>
        </w:tc>
      </w:tr>
      <w:tr w:rsidR="002764ED" w:rsidTr="002764ED">
        <w:trPr>
          <w:trHeight w:val="292"/>
        </w:trPr>
        <w:tc>
          <w:tcPr>
            <w:tcW w:w="28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</w:tc>
        <w:tc>
          <w:tcPr>
            <w:tcW w:w="921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spacing w:after="0"/>
              <w:ind w:left="601" w:hanging="601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Схема проведеного дослідження для визначення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літичних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властивостей мікроорганізмів …………………………………………………….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17</w:t>
            </w:r>
          </w:p>
        </w:tc>
      </w:tr>
      <w:tr w:rsidR="002764ED" w:rsidTr="002764ED">
        <w:trPr>
          <w:trHeight w:val="239"/>
        </w:trPr>
        <w:tc>
          <w:tcPr>
            <w:tcW w:w="28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</w:tc>
        <w:tc>
          <w:tcPr>
            <w:tcW w:w="921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2.3. Визначення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ліпазної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активності досліджуваних мікроорганізмів ……...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18</w:t>
            </w:r>
          </w:p>
        </w:tc>
      </w:tr>
      <w:tr w:rsidR="002764ED" w:rsidTr="002764ED">
        <w:trPr>
          <w:trHeight w:val="208"/>
        </w:trPr>
        <w:tc>
          <w:tcPr>
            <w:tcW w:w="28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</w:pPr>
          </w:p>
        </w:tc>
        <w:tc>
          <w:tcPr>
            <w:tcW w:w="921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spacing w:after="0"/>
              <w:ind w:left="601" w:hanging="60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2.4. Якісне визначе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целюлозолітичних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протеолітичних властивостей досліджуваних штамів бацил …………………………………………….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2764ED" w:rsidRDefault="002764ED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19</w:t>
            </w:r>
          </w:p>
        </w:tc>
      </w:tr>
      <w:tr w:rsidR="002764ED" w:rsidTr="002764ED">
        <w:trPr>
          <w:trHeight w:val="469"/>
        </w:trPr>
        <w:tc>
          <w:tcPr>
            <w:tcW w:w="28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</w:tc>
        <w:tc>
          <w:tcPr>
            <w:tcW w:w="921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2.5. Використане у дослідженні обладнання та технічні пристрої ………….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20</w:t>
            </w:r>
          </w:p>
        </w:tc>
      </w:tr>
      <w:tr w:rsidR="002764ED" w:rsidTr="002764ED">
        <w:trPr>
          <w:trHeight w:val="323"/>
        </w:trPr>
        <w:tc>
          <w:tcPr>
            <w:tcW w:w="9498" w:type="dxa"/>
            <w:gridSpan w:val="2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3. РЕЗУЛЬТАТИ ДОСЛІДЖЕНЬ ТА ЇХ ОБГОВОРЕННЯ………………............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21</w:t>
            </w:r>
          </w:p>
        </w:tc>
      </w:tr>
      <w:tr w:rsidR="002764ED" w:rsidTr="002764ED">
        <w:trPr>
          <w:trHeight w:val="281"/>
        </w:trPr>
        <w:tc>
          <w:tcPr>
            <w:tcW w:w="28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21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spacing w:after="0"/>
              <w:ind w:left="601" w:hanging="60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3.1. Якісна характеристика спектру ферментів, що продукуються досліджуваними штамами бацил ……………………………………………...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21</w:t>
            </w:r>
          </w:p>
        </w:tc>
      </w:tr>
      <w:tr w:rsidR="002764ED" w:rsidTr="002764ED">
        <w:trPr>
          <w:trHeight w:val="849"/>
        </w:trPr>
        <w:tc>
          <w:tcPr>
            <w:tcW w:w="28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</w:tc>
        <w:tc>
          <w:tcPr>
            <w:tcW w:w="9214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spacing w:after="0"/>
              <w:ind w:left="601" w:hanging="60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3.2. Кількісна характеристика процесу синтезу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ліполітичних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ферментів досліджуваних штамів бацил …………………………………………….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</w:p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24</w:t>
            </w:r>
          </w:p>
        </w:tc>
      </w:tr>
      <w:tr w:rsidR="002764ED" w:rsidTr="002764ED">
        <w:trPr>
          <w:trHeight w:val="354"/>
        </w:trPr>
        <w:tc>
          <w:tcPr>
            <w:tcW w:w="9498" w:type="dxa"/>
            <w:gridSpan w:val="2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ВИСНОВКИ……………………………………………………………………......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29</w:t>
            </w:r>
          </w:p>
        </w:tc>
      </w:tr>
      <w:tr w:rsidR="002764ED" w:rsidTr="002764ED">
        <w:trPr>
          <w:trHeight w:val="527"/>
        </w:trPr>
        <w:tc>
          <w:tcPr>
            <w:tcW w:w="9498" w:type="dxa"/>
            <w:gridSpan w:val="2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val="uk-UA" w:eastAsia="ru-RU"/>
              </w:rPr>
              <w:t>Список літератури……………………………………………………...........</w:t>
            </w:r>
          </w:p>
        </w:tc>
        <w:tc>
          <w:tcPr>
            <w:tcW w:w="567" w:type="dxa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:rsidR="002764ED" w:rsidRDefault="002764ED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 w:eastAsia="ru-RU"/>
              </w:rPr>
              <w:t>30</w:t>
            </w:r>
          </w:p>
        </w:tc>
      </w:tr>
    </w:tbl>
    <w:p w:rsidR="002764ED" w:rsidRDefault="002764ED" w:rsidP="002764ED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ВСТУП</w:t>
      </w:r>
    </w:p>
    <w:p w:rsidR="002764ED" w:rsidRDefault="002764ED" w:rsidP="002764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Виробництво і використання ферментів є важливою частиною біотехнологічної промисловості. Такі спеціальності, як мікробіологія, біотехнологія і технологія виробництва, а також біохімії, в значній мірі сприяли зростанню ферментативної технології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Сафронова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2015].</w:t>
      </w:r>
    </w:p>
    <w:p w:rsidR="002764ED" w:rsidRDefault="002764ED" w:rsidP="002764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багатьох класів ферментів один з найбільших інтересів мають протеолітичні ферменти, що становлять особливий підклас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пептидгідролаз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Основною функцією протеолітичних ферментів є розщеплення білків, що містяться в навколишньому середовищі, і перетворення їх у форму, здатну легко проникати всередину клітини [Смирнов та ін., 2010]. У зв'язку з цим більшість відомих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протеаз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бактеріального походження функціонують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екстрацелюлярні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ферменти. </w:t>
      </w:r>
    </w:p>
    <w:p w:rsidR="002764ED" w:rsidRDefault="002764ED" w:rsidP="002764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вивченості генетики і фізіології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Bacillus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subtilis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займає друге місце після кишкової палички [Громова та ін., 2006].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Саме ці бактерії є однією з найбільш різноманітних та широко поширених груп мікроорганізмів, що існують у багатьох екологічних нішах навколишнього середовища та продукують широкий спектр біологічно активних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[Смирнов та ін., 2010]. </w:t>
      </w:r>
    </w:p>
    <w:p w:rsidR="002764ED" w:rsidRDefault="002764ED" w:rsidP="002764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Більшість видів бацил здатні виробляти ферменти та інші речовин, тому знайшли широке застосування в харчовій і фармацевтичній промисловості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Скроцька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2011]. Для більшості отриманих на основі бацил препаратів характерний досить стабільний рівень активності під час використання у різних умовах, що визначає універсальність та зручність їх застосування у багатьох галузях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Осадчая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2009]. Завдяки антагоністичним властивостям щодо інших видів бактерій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бацили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застосовують у виробництві антибіотиків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Грязнева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2013].</w:t>
      </w:r>
      <w:r>
        <w:rPr>
          <w:lang w:val="uk-UA"/>
        </w:rPr>
        <w:t xml:space="preserve"> </w:t>
      </w:r>
    </w:p>
    <w:p w:rsidR="002764ED" w:rsidRDefault="002764ED" w:rsidP="002764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Ферменти широко використовуються в харчовій промисловості і консервуванні, текстильному та шкіряної промисловості, при виробництві пральних порошків і паперу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Грязнева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2013]. За останніми оцінками, більшість промислово вироблених ферментів використовують в процесах, пов'язаних з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отриманням продуктів харчування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миючих засобів, текстилю і шкіри [Смирнов та ін., 2010].</w:t>
      </w:r>
    </w:p>
    <w:p w:rsidR="002764ED" w:rsidRDefault="002764ED" w:rsidP="002764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Крім того, ферменти використовуються, як інструменти для здійснення тонкого хімічного органічного синтезу в промисловості (виробництво кормового білка, гормонів, антибіотиків та інших лікарських препаратів), а також в генно-інженерних дослідженнях і біотехнології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Скроцька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2011].</w:t>
      </w:r>
    </w:p>
    <w:p w:rsidR="002764ED" w:rsidRDefault="002764ED" w:rsidP="002764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пошук та визначення активних продуцентів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каталітичною активністю, зокрема серед видів, що належать до роду </w:t>
      </w:r>
      <w:proofErr w:type="spellStart"/>
      <w:r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Bacillus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є актуальним напрямом сучасних біотехнологічних розробок.</w:t>
      </w:r>
    </w:p>
    <w:p w:rsidR="002764ED" w:rsidRDefault="002764ED" w:rsidP="002764E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highlight w:val="yellow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Метою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роботи було біотехнологічне отримання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літичних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ферментів представниками роду </w:t>
      </w:r>
      <w:proofErr w:type="spellStart"/>
      <w:r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Bacillus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зокрема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subtillis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cereus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Для досягнення мети було необхідним вирішити наступні </w:t>
      </w:r>
      <w:r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val="uk-UA" w:eastAsia="ru-RU"/>
        </w:rPr>
        <w:t>завдання</w:t>
      </w: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: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1. Визначити спектр ферментативної активності досліджуваних штамів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subtillis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МС2.09,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acillus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cereus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МН9.09 та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ОНУ 500</w:t>
      </w: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.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2. Встановити вплив температури культивування досліджуваних штамів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subtillis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МС2.09,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acillus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cereus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МН9.09 та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ОНУ 500 </w:t>
      </w: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на прояв ферментативної активності.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3. Охарактеризувати </w:t>
      </w:r>
      <w:proofErr w:type="spellStart"/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субстратну</w:t>
      </w:r>
      <w:proofErr w:type="spellEnd"/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 специфічність </w:t>
      </w:r>
      <w:proofErr w:type="spellStart"/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ліполітичної</w:t>
      </w:r>
      <w:proofErr w:type="spellEnd"/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 активності досліджуваних штамів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subtillis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МС2.09,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acillus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cereus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МН9.09 та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ОНУ 500</w:t>
      </w: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.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4. Визначити найбільш активного продуцента </w:t>
      </w:r>
      <w:proofErr w:type="spellStart"/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ліпаз</w:t>
      </w:r>
      <w:proofErr w:type="spellEnd"/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 серед досліджуваних штамів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subtillis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МС2.09,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acillus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cereus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МН9.09 та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ОНУ 500</w:t>
      </w:r>
      <w:r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.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28"/>
          <w:sz w:val="28"/>
          <w:szCs w:val="28"/>
          <w:lang w:val="uk-UA" w:eastAsia="ru-RU"/>
        </w:rPr>
        <w:t>Об’єкт дослідження</w:t>
      </w:r>
      <w:r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– процес утворення </w:t>
      </w:r>
      <w:proofErr w:type="spellStart"/>
      <w:r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  <w:t>літичних</w:t>
      </w:r>
      <w:proofErr w:type="spellEnd"/>
      <w:r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ферментів мікроорганізмів. </w:t>
      </w:r>
    </w:p>
    <w:p w:rsid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28"/>
          <w:sz w:val="28"/>
          <w:szCs w:val="28"/>
          <w:lang w:val="uk-UA" w:eastAsia="ru-RU"/>
        </w:rPr>
        <w:t>Предмет дослідження</w:t>
      </w:r>
      <w:r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– ліпази, </w:t>
      </w:r>
      <w:proofErr w:type="spellStart"/>
      <w:r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  <w:t>протеази</w:t>
      </w:r>
      <w:proofErr w:type="spellEnd"/>
      <w:r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  <w:t>целюлази</w:t>
      </w:r>
      <w:proofErr w:type="spellEnd"/>
      <w:r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окремих видів бацил.</w:t>
      </w:r>
    </w:p>
    <w:p w:rsidR="00E423D2" w:rsidRDefault="00E423D2">
      <w:pPr>
        <w:rPr>
          <w:lang w:val="uk-UA"/>
        </w:rPr>
      </w:pPr>
    </w:p>
    <w:p w:rsidR="002764ED" w:rsidRDefault="002764ED">
      <w:pPr>
        <w:rPr>
          <w:lang w:val="uk-UA"/>
        </w:rPr>
      </w:pPr>
    </w:p>
    <w:p w:rsidR="002764ED" w:rsidRDefault="002764ED">
      <w:pPr>
        <w:rPr>
          <w:lang w:val="uk-UA"/>
        </w:rPr>
      </w:pPr>
    </w:p>
    <w:p w:rsidR="002764ED" w:rsidRDefault="002764ED">
      <w:pPr>
        <w:rPr>
          <w:lang w:val="uk-UA"/>
        </w:rPr>
      </w:pPr>
    </w:p>
    <w:p w:rsidR="002764ED" w:rsidRPr="002764ED" w:rsidRDefault="002764ED" w:rsidP="002764E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764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2764ED" w:rsidRP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</w:pP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Досліджувані штами </w:t>
      </w:r>
      <w:r w:rsidRPr="002764ED"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en-US"/>
        </w:rPr>
        <w:t>subtillis</w:t>
      </w:r>
      <w:proofErr w:type="spellEnd"/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 МС2.09, </w:t>
      </w:r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en-US"/>
        </w:rPr>
        <w:t>acillus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cereus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МН9.09 та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ОНУ 500 характеризувались здатністю до продукції </w:t>
      </w:r>
      <w:proofErr w:type="spellStart"/>
      <w:r w:rsidRPr="002764ED">
        <w:rPr>
          <w:rFonts w:ascii="Times New Roman" w:hAnsi="Times New Roman" w:cs="Times New Roman"/>
          <w:sz w:val="28"/>
          <w:szCs w:val="28"/>
          <w:lang w:val="uk-UA"/>
        </w:rPr>
        <w:t>ліполітичних</w:t>
      </w:r>
      <w:proofErr w:type="spellEnd"/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, протеолітичних та </w:t>
      </w:r>
      <w:proofErr w:type="spellStart"/>
      <w:r w:rsidRPr="002764ED">
        <w:rPr>
          <w:rFonts w:ascii="Times New Roman" w:hAnsi="Times New Roman" w:cs="Times New Roman"/>
          <w:sz w:val="28"/>
          <w:szCs w:val="28"/>
          <w:lang w:val="uk-UA"/>
        </w:rPr>
        <w:t>целюлозолітичних</w:t>
      </w:r>
      <w:proofErr w:type="spellEnd"/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 ферментів</w:t>
      </w:r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.</w:t>
      </w:r>
    </w:p>
    <w:p w:rsidR="002764ED" w:rsidRP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</w:pPr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2. Підвищення температури культивування від 22 </w:t>
      </w:r>
      <w:proofErr w:type="spellStart"/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vertAlign w:val="superscript"/>
          <w:lang w:val="uk-UA" w:eastAsia="ru-RU"/>
        </w:rPr>
        <w:t>о</w:t>
      </w:r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С</w:t>
      </w:r>
      <w:proofErr w:type="spellEnd"/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 до 37 </w:t>
      </w:r>
      <w:proofErr w:type="spellStart"/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vertAlign w:val="superscript"/>
          <w:lang w:val="uk-UA" w:eastAsia="ru-RU"/>
        </w:rPr>
        <w:t>о</w:t>
      </w:r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С</w:t>
      </w:r>
      <w:proofErr w:type="spellEnd"/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 визначило інтенсифікацію продукції досліджуваними штамами </w:t>
      </w:r>
      <w:r w:rsidRPr="002764ED"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en-US"/>
        </w:rPr>
        <w:t>subtillis</w:t>
      </w:r>
      <w:proofErr w:type="spellEnd"/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 МС2.09, </w:t>
      </w:r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en-US"/>
        </w:rPr>
        <w:t>acillus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cereus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МН9.09 та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ОНУ 500 </w:t>
      </w:r>
      <w:proofErr w:type="spellStart"/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ліполітичних</w:t>
      </w:r>
      <w:proofErr w:type="spellEnd"/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 ферментів.</w:t>
      </w:r>
    </w:p>
    <w:p w:rsidR="002764ED" w:rsidRP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</w:pPr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3. Найбільш ефективно досліджувані штами 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бацил утилізували </w:t>
      </w:r>
      <w:proofErr w:type="spellStart"/>
      <w:r w:rsidRPr="002764ED">
        <w:rPr>
          <w:rFonts w:ascii="Times New Roman" w:hAnsi="Times New Roman" w:cs="Times New Roman"/>
          <w:sz w:val="28"/>
          <w:szCs w:val="28"/>
          <w:lang w:val="uk-UA"/>
        </w:rPr>
        <w:t>лаурінову</w:t>
      </w:r>
      <w:proofErr w:type="spellEnd"/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 кислоту: до 60 % від вихідного вмісту у поживному середовищі для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>ОНУ 500.</w:t>
      </w:r>
    </w:p>
    <w:p w:rsidR="002764ED" w:rsidRPr="002764ED" w:rsidRDefault="002764ED" w:rsidP="002764E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</w:pPr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4. Найбільш активним продуцентом </w:t>
      </w:r>
      <w:proofErr w:type="spellStart"/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ліпаз</w:t>
      </w:r>
      <w:proofErr w:type="spellEnd"/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 з широким спектром </w:t>
      </w:r>
      <w:proofErr w:type="spellStart"/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субстратної</w:t>
      </w:r>
      <w:proofErr w:type="spellEnd"/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 xml:space="preserve"> специфічності серед досліджуваних штамів виявився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 w:rsidRPr="002764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>ОНУ 500</w:t>
      </w:r>
      <w:r w:rsidRPr="002764ED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 w:eastAsia="ru-RU"/>
        </w:rPr>
        <w:t>.</w:t>
      </w:r>
    </w:p>
    <w:p w:rsidR="002764ED" w:rsidRPr="002764ED" w:rsidRDefault="002764ED" w:rsidP="002764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764ED" w:rsidRPr="002764ED" w:rsidRDefault="002764ED" w:rsidP="002764ED">
      <w:pPr>
        <w:spacing w:after="0" w:line="360" w:lineRule="auto"/>
        <w:jc w:val="center"/>
        <w:rPr>
          <w:rFonts w:ascii="Times New Roman" w:hAnsi="Times New Roman" w:cs="Times New Roman"/>
          <w:b/>
          <w:color w:val="00B050"/>
          <w:sz w:val="28"/>
          <w:szCs w:val="28"/>
          <w:lang w:val="uk-UA"/>
        </w:rPr>
      </w:pPr>
    </w:p>
    <w:p w:rsidR="002764ED" w:rsidRPr="002764ED" w:rsidRDefault="002764ED" w:rsidP="002764E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764ED">
        <w:rPr>
          <w:rFonts w:ascii="Times New Roman" w:hAnsi="Times New Roman" w:cs="Times New Roman"/>
          <w:b/>
          <w:color w:val="00B050"/>
          <w:sz w:val="28"/>
          <w:szCs w:val="28"/>
          <w:lang w:val="uk-UA"/>
        </w:rPr>
        <w:br w:type="page"/>
      </w:r>
      <w:r w:rsidRPr="002764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Байузина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Ф. А. Штам бактерій </w:t>
      </w:r>
      <w:r w:rsidRPr="002764ED">
        <w:rPr>
          <w:rFonts w:ascii="Times New Roman" w:hAnsi="Times New Roman" w:cs="Times New Roman"/>
          <w:bCs/>
          <w:i/>
          <w:sz w:val="28"/>
          <w:szCs w:val="28"/>
          <w:lang w:val="en-US"/>
        </w:rPr>
        <w:t>B</w:t>
      </w:r>
      <w:proofErr w:type="spellStart"/>
      <w:r w:rsidRPr="002764ED">
        <w:rPr>
          <w:rFonts w:ascii="Times New Roman" w:hAnsi="Times New Roman" w:cs="Times New Roman"/>
          <w:bCs/>
          <w:i/>
          <w:sz w:val="28"/>
          <w:szCs w:val="28"/>
          <w:lang w:val="uk-UA"/>
        </w:rPr>
        <w:t>acillus</w:t>
      </w:r>
      <w:proofErr w:type="spellEnd"/>
      <w:r w:rsidRPr="002764ED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/>
          <w:sz w:val="28"/>
          <w:szCs w:val="28"/>
          <w:lang w:val="uk-UA"/>
        </w:rPr>
        <w:t>subtilis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що володіє широким спектром антагоністичної активності і стійкістю до антибіотиків 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/ Ф. А </w:t>
      </w:r>
      <w:proofErr w:type="spellStart"/>
      <w:r w:rsidRPr="002764ED">
        <w:rPr>
          <w:rFonts w:ascii="Times New Roman" w:hAnsi="Times New Roman" w:cs="Times New Roman"/>
          <w:sz w:val="28"/>
          <w:szCs w:val="28"/>
          <w:lang w:val="uk-UA"/>
        </w:rPr>
        <w:t>Байузина</w:t>
      </w:r>
      <w:proofErr w:type="spellEnd"/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, Т. М. Кузнєцова, С. Ч. </w:t>
      </w:r>
      <w:proofErr w:type="spellStart"/>
      <w:r w:rsidRPr="002764ED">
        <w:rPr>
          <w:rFonts w:ascii="Times New Roman" w:hAnsi="Times New Roman" w:cs="Times New Roman"/>
          <w:sz w:val="28"/>
          <w:szCs w:val="28"/>
          <w:lang w:val="uk-UA"/>
        </w:rPr>
        <w:t>Баданова</w:t>
      </w:r>
      <w:proofErr w:type="spellEnd"/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Мікробіологія та вірусологія. – 2009.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– № 1. – C. 26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31.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Бактерии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рода</w:t>
      </w:r>
      <w:proofErr w:type="spellEnd"/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</w:rPr>
        <w:t>Bacillus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–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активные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продуценты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гидролитических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ферментов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/ Л. А.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Сафронова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А. И.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Осадчая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В. М.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Иляш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Е. В.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Мишак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// Наук.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вісн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Ужгород. ун-ту. Сер. Біологія. – 2006. –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Вип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 19. – С. 155–159.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Биологические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свойства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фосфатмобилизирующего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штамма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</w:rPr>
        <w:t>Bacillus</w:t>
      </w:r>
      <w:proofErr w:type="spellEnd"/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</w:rPr>
        <w:t>subtilis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ИМВ В-7023 / А.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А.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Рой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, И.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К.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Курдиш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, О.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Н.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Рева, В.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В. Смирнов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//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Прикладная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биохимия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и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микробиология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 – 2004. – Т. 40, №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5. — С. 551–557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Громова Н. Ю.</w:t>
      </w:r>
      <w:r w:rsidRPr="002764ED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Технологія синтезу та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біосинтеза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біологічно активних речовин / Н. Ю. Громова, Ю. Ю.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Косівці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Е. М.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Сульман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. – Твер: ТДТУ, 2006. – 230 с.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Грязнева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Т. Н. Біологічно активні речовини, які продукують бактеріями роду </w:t>
      </w:r>
      <w:proofErr w:type="spellStart"/>
      <w:r w:rsidRPr="002764ED">
        <w:rPr>
          <w:rFonts w:ascii="Times New Roman" w:hAnsi="Times New Roman" w:cs="Times New Roman"/>
          <w:bCs/>
          <w:i/>
          <w:sz w:val="28"/>
          <w:szCs w:val="28"/>
        </w:rPr>
        <w:t>Bacillus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Т. Н</w:t>
      </w:r>
      <w:r w:rsidRPr="002764ED">
        <w:rPr>
          <w:rFonts w:ascii="Times New Roman" w:hAnsi="Times New Roman" w:cs="Times New Roman"/>
          <w:bCs/>
          <w:i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Грязнева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 Вісник ветеринарної медицини. – 2013. – № 2. – С. 77 – 83.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Обговорення напрямів у розробці та експериментальному виявленні нових фармакологічних препаратів на основі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пробіотиків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біологічно активних речовин Вісник Уральської академії медичних наук / Д. В. Порошина, Н. М. Трофімова, Е. А.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Раскасенкова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Н. А.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Забокрицький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С. А.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Кривопалов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Мікробіол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. журнал. – 2015. – Т. 30, № 64. – С. 139. – 157.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28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Садунова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А. В. </w:t>
      </w:r>
      <w:r w:rsidRPr="002764ED">
        <w:rPr>
          <w:rFonts w:ascii="Times New Roman" w:hAnsi="Times New Roman" w:cs="Times New Roman"/>
          <w:bCs/>
          <w:sz w:val="28"/>
          <w:szCs w:val="28"/>
        </w:rPr>
        <w:t xml:space="preserve">Общая характеристика бактерий рода </w:t>
      </w:r>
      <w:proofErr w:type="spellStart"/>
      <w:r w:rsidRPr="002764ED">
        <w:rPr>
          <w:rFonts w:ascii="Times New Roman" w:hAnsi="Times New Roman" w:cs="Times New Roman"/>
          <w:bCs/>
          <w:i/>
          <w:sz w:val="28"/>
          <w:szCs w:val="28"/>
        </w:rPr>
        <w:t>Bacillus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</w:rPr>
        <w:t xml:space="preserve"> / А. В.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</w:rPr>
        <w:t>Садунова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</w:rPr>
        <w:t xml:space="preserve"> // Дальневосточный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вестник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</w:rPr>
        <w:t xml:space="preserve"> университет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2764ED">
        <w:rPr>
          <w:rFonts w:ascii="Times New Roman" w:hAnsi="Times New Roman" w:cs="Times New Roman"/>
          <w:bCs/>
          <w:sz w:val="28"/>
          <w:szCs w:val="28"/>
        </w:rPr>
        <w:t xml:space="preserve"> Владивосток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sz w:val="28"/>
          <w:szCs w:val="28"/>
        </w:rPr>
        <w:t xml:space="preserve"> –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</w:rPr>
        <w:t>200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2764ED">
        <w:rPr>
          <w:rFonts w:ascii="Times New Roman" w:hAnsi="Times New Roman" w:cs="Times New Roman"/>
          <w:bCs/>
          <w:sz w:val="28"/>
          <w:szCs w:val="28"/>
        </w:rPr>
        <w:t>.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</w:rPr>
        <w:t xml:space="preserve">– № 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2764ED">
        <w:rPr>
          <w:rFonts w:ascii="Times New Roman" w:hAnsi="Times New Roman" w:cs="Times New Roman"/>
          <w:bCs/>
          <w:sz w:val="28"/>
          <w:szCs w:val="28"/>
        </w:rPr>
        <w:t xml:space="preserve">. – С. 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86</w:t>
      </w:r>
      <w:r w:rsidRPr="002764E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– 91.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28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Сафронова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Л. А. Біологічна активність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пробіотичних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штамів бацил – основи препарату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ендоспоріна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Л. А.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Сафронова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//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Мікробіол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. журнал. – 2015. – № 6. – С. 18 – 32.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Скрининг штаммов бактерий с высокой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>целлюлазной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активностью /</w:t>
      </w:r>
      <w:r w:rsidRPr="002764ED"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А. И. Осадчая, Л. А. Сафронова, Л. В. Авдеева, В. М.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>Иляш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>Мікробіол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журнал – 2009. – № 5. – С. 41 – 48. 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28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Скроцька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О. І. Біотехнологія: використання бацил / О. І.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Скроцька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Т. П.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Пирог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Загальна вірусологія. – 2011. – № 2– C. 137 – 141. 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28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Смирнов В. В. Бактерії роду </w:t>
      </w:r>
      <w:proofErr w:type="spellStart"/>
      <w:r w:rsidRPr="002764ED">
        <w:rPr>
          <w:rFonts w:ascii="Times New Roman" w:hAnsi="Times New Roman" w:cs="Times New Roman"/>
          <w:bCs/>
          <w:i/>
          <w:sz w:val="28"/>
          <w:szCs w:val="28"/>
          <w:lang w:val="uk-UA"/>
        </w:rPr>
        <w:t>Bacillus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перспективне джерело біологічно активних речовин 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В. В. Смирнов, І. Б.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Сорокулова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І. В. Пінчук. //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Мiкробiол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. журнал – 2010. – № 1.– С. 72</w:t>
      </w:r>
      <w:r w:rsidRPr="002764E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2764E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78.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Унифицирование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методов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определения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активности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ферментных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препаратов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производственного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назначения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/ Л. А.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Сафронова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А. И.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Осадчая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В. М.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Иляш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Е. В.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Мишак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Киев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: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УкрНИИНТИ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–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>2007.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– № 2. – С. 3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</w:rPr>
        <w:t>29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– 341.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28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Широбоков В. П Аеробні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спороутворюючі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бактерії. Рід </w:t>
      </w:r>
      <w:proofErr w:type="spellStart"/>
      <w:r w:rsidRPr="002764ED">
        <w:rPr>
          <w:rFonts w:ascii="Times New Roman" w:hAnsi="Times New Roman" w:cs="Times New Roman"/>
          <w:bCs/>
          <w:i/>
          <w:sz w:val="28"/>
          <w:szCs w:val="28"/>
          <w:lang w:val="uk-UA"/>
        </w:rPr>
        <w:t>Bacillus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sz w:val="28"/>
          <w:szCs w:val="28"/>
          <w:lang w:val="uk-UA"/>
        </w:rPr>
        <w:t>/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В. П Широбоков // Медична мікробіологія, вірусологія та імунологія. – 2011. – № 8. – С. 117-134.</w:t>
      </w:r>
    </w:p>
    <w:p w:rsidR="002764ED" w:rsidRPr="002764ED" w:rsidRDefault="002764ED" w:rsidP="002764ED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Adesemoye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A. O. Plant-microbes interactions in enhanced fertilizer-use efficiency / A. O.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Adesemoye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J. W.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Kloepper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//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Microbiol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Biotechnol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– 2009. – V.2. – P.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– 123 – 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42.</w:t>
      </w:r>
    </w:p>
    <w:p w:rsidR="002764ED" w:rsidRPr="002764ED" w:rsidRDefault="002764ED" w:rsidP="002764ED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Beaumont M.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Flavouring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composition prepared fermentation with </w:t>
      </w:r>
      <w:r w:rsidRPr="002764ED">
        <w:rPr>
          <w:rFonts w:ascii="Times New Roman" w:hAnsi="Times New Roman" w:cs="Times New Roman"/>
          <w:bCs/>
          <w:i/>
          <w:sz w:val="28"/>
          <w:szCs w:val="28"/>
          <w:lang w:val="en-US"/>
        </w:rPr>
        <w:t>Bacillus spp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/ M. Beaumont, J.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Int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// Food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Microbiol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. – 2009. – V.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3. – P. 12 – 19.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-142"/>
          <w:tab w:val="left" w:pos="567"/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Condition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-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dependent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transcriptome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reveals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high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-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level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regulatory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architecture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in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/</w:t>
      </w:r>
      <w:r w:rsidRPr="002764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P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Nicolas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U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.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M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ä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der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E.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Dervyn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, T.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Rochat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, A. Leduc //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Science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2012.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V. 335.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 P.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1103 – 1106.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lastRenderedPageBreak/>
        <w:t>Dalbey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R.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E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Membrane proteases in the bacterial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protein secretion and quality control pathway / R. E.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Dalbey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P. Wang, J.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M.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van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Dijl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Microbiol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Biol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Rev.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2012.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 V.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76.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 P. 311 – 330.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Earl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A. M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Ecology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and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genomics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of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uk-UA"/>
        </w:rPr>
        <w:t>Bacillus</w:t>
      </w:r>
      <w:proofErr w:type="spellEnd"/>
      <w:r w:rsidRPr="002764ED"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uk-UA"/>
        </w:rPr>
        <w:t>subtilis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/ A. M.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Earl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, R.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Losick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, R.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Kolter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//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Trends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Microbiol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– 2014. –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V.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16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. – P.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269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– 275.</w:t>
      </w:r>
    </w:p>
    <w:p w:rsidR="002764ED" w:rsidRPr="002764ED" w:rsidRDefault="002764ED" w:rsidP="002764ED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Eppelmann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K. Engineered biosynthesis of the peptide antibiotic bacitracin in the surrogate host </w:t>
      </w:r>
      <w:r w:rsidRPr="002764ED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Bacillus subtilis 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/ K.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Eppelmann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S.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Doekel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, M.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A.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Marahel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// Biol. Chem.</w:t>
      </w:r>
      <w:r w:rsidRPr="002764ED">
        <w:rPr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– 2001. – V. 67. – P. 278 – 291.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142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Essential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genes / K. Kobayashi, S. D. Ehrlich, A. Albertini, G. Amati, K. K. Andersen, M. Arnaud // Proc. Natl.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Acad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Sci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USA – 2003. – V. 5. – P. 476 – 483.</w:t>
      </w:r>
    </w:p>
    <w:p w:rsidR="002764ED" w:rsidRPr="002764ED" w:rsidRDefault="002764ED" w:rsidP="002764ED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Exploiting plant-microbe partnerships to improve biomass production and remediation. / N.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Weyens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D. van der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Lelie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, S.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Taghavi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L. Newman, J.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Vangronsveld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// Trends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Biotechnol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– 2009. – V. 35. – P. 250 – 281.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Functional genomic analysis of the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Tat pathway for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protein secretion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/ J. M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van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Dijl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P.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G. Braun, C. Robinson, W.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J.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Quax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, H.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Antelmann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,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M.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J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Hecker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Biotechnol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 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20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09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 –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V.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98.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 P.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243 – 254.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142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Genome engineering reveals large dispensable regions in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/ H. Westers, R.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Dorenbos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J.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Kabel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, T. Flanagan, K.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M. Devine // Mol. Biol.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Evol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 – 2003. – V. 11. – P.285 – 297.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Gupta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R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An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overview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on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fermentation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downstream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processing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and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properties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of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microbial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alkaline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proteases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/ R.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Gupta,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Q. K.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Beg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Khan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,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B.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S.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Chauhan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//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Appl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Microbiol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Biotechnol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–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2012. –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V. 60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. – P.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381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395.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Harwood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C. R.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Functional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analysis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of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the</w:t>
      </w:r>
      <w:proofErr w:type="spellEnd"/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subtilis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genome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/ C. R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Harwood,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A.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Wipat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Z.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Pragai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//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Methods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Microbiol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 – 2012. – V. 33. – P. 336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367.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lastRenderedPageBreak/>
        <w:t>Heterologous expression, biochemical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characterization, and overproduction of alkaline α-amylase from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alcalophilus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in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/ H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Liu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,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L.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Yang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, J. Li, G. Du, J.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Chen 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Microb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Cell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Fact. – 2011. 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V. 10. 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P. 77 –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81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</w:t>
      </w:r>
    </w:p>
    <w:p w:rsidR="002764ED" w:rsidRPr="002764ED" w:rsidRDefault="002764ED" w:rsidP="002764ED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Meador-Parton J. Structural analysis of </w:t>
      </w:r>
      <w:r w:rsidRPr="002764ED">
        <w:rPr>
          <w:rFonts w:ascii="Times New Roman" w:hAnsi="Times New Roman" w:cs="Times New Roman"/>
          <w:bCs/>
          <w:i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spore peptidoglycan during sporulation / J. Meador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Parton, D. L.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Popham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//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Bacteriol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– 2000. – V. 4. – P. 238 – 262. 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Olajuyigbe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F. M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Production dynamics of extracellular protease from </w:t>
      </w:r>
      <w:r w:rsidRPr="002764ED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Bacillus 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species / F. M.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Olajuyigbe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, J.</w:t>
      </w:r>
      <w:r w:rsidRPr="002764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O.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Ajele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J.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Afr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// </w:t>
      </w:r>
      <w:proofErr w:type="spellStart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Biotechnol</w:t>
      </w:r>
      <w:proofErr w:type="spellEnd"/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– 2005. –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V.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23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. – </w:t>
      </w:r>
      <w:r w:rsidRPr="002764ED">
        <w:rPr>
          <w:rFonts w:ascii="Times New Roman" w:hAnsi="Times New Roman" w:cs="Times New Roman"/>
          <w:bCs/>
          <w:sz w:val="28"/>
          <w:szCs w:val="28"/>
          <w:lang w:val="en-US"/>
        </w:rPr>
        <w:t>P.76 – 93.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Shah K. R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Purifcation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and characterization of lipase from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Bacillus subtilis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/</w:t>
      </w:r>
      <w:r w:rsidRPr="002764ED">
        <w:rPr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K. R. Shah, S.A. Bhatt 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Biochem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Tech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– 2011. – V. 5. – P.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129 – 132.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Signal peptide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dependent protein transport in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/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H.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Tjalsma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A.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Bolhuis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, J.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D.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Jongbloed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, S.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Bron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, J.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M.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Dijl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Microbiol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Biol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Rev.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20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15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 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V.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64.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 P. 515 – 547.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Stabilization of cell wall proteins in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: a proteomic approach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/ H.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Antelmann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H.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Yamamoto, J.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Sekiguchi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, M.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Hecker //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Proteomics. – 20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2. – V.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2. – P. 591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–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602.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142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Systematic screening of all signal peptides from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: a powerful strategy in optimizing heterologous protein secretion in Gram-positive bacteria / U.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Brockmeier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M.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Caspers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R.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Freudl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A.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Jockwer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, T. Noll, T. Eggert // Mol. Biol. – 2006. – V. 4. – P.143 – 146.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Systems-wide temporal proteomic profiling in glucose-starved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/ A.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Otto,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J. Bernhardt, H. Meyer, M. Schaffer, F.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A.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Herbst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, J.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Siebourg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//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Nat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Commun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– 2010. –V. 1. – P.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137 –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140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28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The extracellular proteome of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under secretion stress conditions /</w:t>
      </w:r>
      <w:r w:rsidRPr="002764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H.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Antelmann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E.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Darmon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, D.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Noone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, J.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W.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lastRenderedPageBreak/>
        <w:t>Veening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, H. Westers, S.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Bron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Microbiol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20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3. – V.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49.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 P. 143 – 156.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The LIKE system, a novel protein expression toolbox for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based on the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liaI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Promoter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/ A. A.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Toymentseva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K.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Schrecke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, M.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R.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Sharipova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, T.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Mascher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. 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Microb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Cell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Fact. 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2012. – V. 11. – P.143 –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146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  <w:tab w:val="left" w:pos="142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The safety of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and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Bacillus </w:t>
      </w:r>
      <w:proofErr w:type="spellStart"/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indicus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as food probiotics / H. Hong, J. M. Huang, R.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Khaneja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L.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Hiep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M.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Urdaci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S. Cutting 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Microbiol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– 2008. – V. 1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9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 – P. 134 – 175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:rsidR="002764ED" w:rsidRPr="002764ED" w:rsidRDefault="002764ED" w:rsidP="002764ED">
      <w:pPr>
        <w:numPr>
          <w:ilvl w:val="0"/>
          <w:numId w:val="1"/>
        </w:numPr>
        <w:tabs>
          <w:tab w:val="left" w:pos="-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Towards the development of </w:t>
      </w:r>
      <w:r w:rsidRPr="002764ED">
        <w:rPr>
          <w:rFonts w:ascii="Times New Roman" w:hAnsi="Times New Roman" w:cs="Times New Roman"/>
          <w:bCs/>
          <w:i/>
          <w:color w:val="000000"/>
          <w:sz w:val="28"/>
          <w:szCs w:val="28"/>
          <w:lang w:val="en-US"/>
        </w:rPr>
        <w:t>Bacillus subtilis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as a cell factory for membrane proteins and protein complexes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/</w:t>
      </w:r>
      <w:r w:rsidRPr="002764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J. C.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Zweers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,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I.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Barák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, D. Becher, A.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J.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M.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Driessen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, M. Hecker, V.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P. </w:t>
      </w:r>
      <w:proofErr w:type="spellStart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>Kontinen</w:t>
      </w:r>
      <w:proofErr w:type="spellEnd"/>
      <w:r w:rsidRPr="002764ED">
        <w:rPr>
          <w:rFonts w:ascii="Times New Roman" w:hAnsi="Times New Roman" w:cs="Times New Roman"/>
          <w:bCs/>
          <w:iCs/>
          <w:color w:val="000000"/>
          <w:sz w:val="28"/>
          <w:szCs w:val="28"/>
          <w:lang w:val="en-US"/>
        </w:rPr>
        <w:t xml:space="preserve"> // </w:t>
      </w:r>
      <w:proofErr w:type="spellStart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Microb</w:t>
      </w:r>
      <w:proofErr w:type="spellEnd"/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Cell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Fact.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2008.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 V.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7.</w:t>
      </w:r>
      <w:r w:rsidRPr="002764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– P.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10 – 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13</w:t>
      </w:r>
      <w:r w:rsidRPr="002764ED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.</w:t>
      </w:r>
    </w:p>
    <w:p w:rsidR="002764ED" w:rsidRPr="002764ED" w:rsidRDefault="002764ED" w:rsidP="002764ED">
      <w:pPr>
        <w:tabs>
          <w:tab w:val="left" w:pos="3780"/>
        </w:tabs>
        <w:spacing w:after="0" w:line="360" w:lineRule="auto"/>
        <w:ind w:left="3780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764ED" w:rsidRPr="002764ED" w:rsidRDefault="002764ED">
      <w:pPr>
        <w:rPr>
          <w:lang w:val="uk-UA"/>
        </w:rPr>
      </w:pPr>
      <w:bookmarkStart w:id="0" w:name="_GoBack"/>
      <w:bookmarkEnd w:id="0"/>
    </w:p>
    <w:sectPr w:rsidR="002764ED" w:rsidRPr="00276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3B3259"/>
    <w:multiLevelType w:val="hybridMultilevel"/>
    <w:tmpl w:val="B7ACD194"/>
    <w:lvl w:ilvl="0" w:tplc="A0AE9F30">
      <w:start w:val="1"/>
      <w:numFmt w:val="decimal"/>
      <w:lvlText w:val="%1."/>
      <w:lvlJc w:val="left"/>
      <w:pPr>
        <w:ind w:left="1571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2291" w:hanging="360"/>
      </w:pPr>
    </w:lvl>
    <w:lvl w:ilvl="2" w:tplc="0419001B">
      <w:start w:val="1"/>
      <w:numFmt w:val="lowerRoman"/>
      <w:lvlText w:val="%3."/>
      <w:lvlJc w:val="right"/>
      <w:pPr>
        <w:ind w:left="3011" w:hanging="180"/>
      </w:pPr>
    </w:lvl>
    <w:lvl w:ilvl="3" w:tplc="0419000F">
      <w:start w:val="1"/>
      <w:numFmt w:val="decimal"/>
      <w:lvlText w:val="%4."/>
      <w:lvlJc w:val="left"/>
      <w:pPr>
        <w:ind w:left="3731" w:hanging="360"/>
      </w:pPr>
    </w:lvl>
    <w:lvl w:ilvl="4" w:tplc="04190019">
      <w:start w:val="1"/>
      <w:numFmt w:val="lowerLetter"/>
      <w:lvlText w:val="%5."/>
      <w:lvlJc w:val="left"/>
      <w:pPr>
        <w:ind w:left="4451" w:hanging="360"/>
      </w:pPr>
    </w:lvl>
    <w:lvl w:ilvl="5" w:tplc="0419001B">
      <w:start w:val="1"/>
      <w:numFmt w:val="lowerRoman"/>
      <w:lvlText w:val="%6."/>
      <w:lvlJc w:val="right"/>
      <w:pPr>
        <w:ind w:left="5171" w:hanging="180"/>
      </w:pPr>
    </w:lvl>
    <w:lvl w:ilvl="6" w:tplc="0419000F">
      <w:start w:val="1"/>
      <w:numFmt w:val="decimal"/>
      <w:lvlText w:val="%7."/>
      <w:lvlJc w:val="left"/>
      <w:pPr>
        <w:ind w:left="5891" w:hanging="360"/>
      </w:pPr>
    </w:lvl>
    <w:lvl w:ilvl="7" w:tplc="04190019">
      <w:start w:val="1"/>
      <w:numFmt w:val="lowerLetter"/>
      <w:lvlText w:val="%8."/>
      <w:lvlJc w:val="left"/>
      <w:pPr>
        <w:ind w:left="6611" w:hanging="360"/>
      </w:pPr>
    </w:lvl>
    <w:lvl w:ilvl="8" w:tplc="0419001B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CFB"/>
    <w:rsid w:val="002764ED"/>
    <w:rsid w:val="00910CFB"/>
    <w:rsid w:val="00E42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64ED"/>
    <w:rPr>
      <w:rFonts w:ascii="Calibri" w:eastAsia="Calibri" w:hAnsi="Calibri" w:cs="Arial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64ED"/>
    <w:rPr>
      <w:rFonts w:ascii="Calibri" w:eastAsia="Calibri" w:hAnsi="Calibri" w:cs="Arial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892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9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9706</Words>
  <Characters>5533</Characters>
  <Application>Microsoft Office Word</Application>
  <DocSecurity>0</DocSecurity>
  <Lines>46</Lines>
  <Paragraphs>30</Paragraphs>
  <ScaleCrop>false</ScaleCrop>
  <Company/>
  <LinksUpToDate>false</LinksUpToDate>
  <CharactersWithSpaces>15209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2020-03-02T10:41:00Z</dcterms:created>
  <dcterms:modified xsi:type="dcterms:W3CDTF">2020-03-02T10:42:00Z</dcterms:modified>
</cp:coreProperties>
</file>