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16B" w:rsidRPr="00C148EC" w:rsidRDefault="00C4016B" w:rsidP="00C4016B">
      <w:pPr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__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ru-RU" w:eastAsia="ru-RU"/>
        </w:rPr>
        <w:t>Одеський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ru-RU" w:eastAsia="ru-RU"/>
        </w:rPr>
        <w:t>національний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ru-RU" w:eastAsia="ru-RU"/>
        </w:rPr>
        <w:t>університет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ru-RU" w:eastAsia="ru-RU"/>
        </w:rPr>
        <w:t>імені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ru-RU" w:eastAsia="ru-RU"/>
        </w:rPr>
        <w:t xml:space="preserve"> І.І. Мечникова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________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_</w:t>
      </w: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eastAsia="ru-RU"/>
        </w:rPr>
      </w:pP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eastAsia="ru-RU"/>
        </w:rPr>
        <w:t>______Факультет міжнародних відносин, політології та соціології_______</w:t>
      </w:r>
    </w:p>
    <w:p w:rsidR="00C4016B" w:rsidRPr="00C148EC" w:rsidRDefault="00C4016B" w:rsidP="00C4016B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</w:t>
      </w:r>
    </w:p>
    <w:p w:rsidR="00C4016B" w:rsidRPr="00C148EC" w:rsidRDefault="00C4016B" w:rsidP="00C4016B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_______________________</w:t>
      </w: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val="ru-RU" w:eastAsia="ru-RU"/>
        </w:rPr>
        <w:t xml:space="preserve">Кафедра </w:t>
      </w:r>
      <w:proofErr w:type="spellStart"/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val="ru-RU" w:eastAsia="ru-RU"/>
        </w:rPr>
        <w:t>політології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______________________</w:t>
      </w: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C4016B" w:rsidRPr="00C148EC" w:rsidRDefault="00C4016B" w:rsidP="00C401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proofErr w:type="spellStart"/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Дипломна</w:t>
      </w:r>
      <w:proofErr w:type="spellEnd"/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робота</w:t>
      </w:r>
    </w:p>
    <w:p w:rsidR="00C4016B" w:rsidRPr="00C148EC" w:rsidRDefault="00C4016B" w:rsidP="00C4016B">
      <w:pPr>
        <w:spacing w:after="0" w:line="360" w:lineRule="auto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eastAsia="ru-RU"/>
        </w:rPr>
        <w:t>бакалавра</w:t>
      </w:r>
    </w:p>
    <w:p w:rsidR="00C4016B" w:rsidRPr="00C148EC" w:rsidRDefault="00C4016B" w:rsidP="00C401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val="ru-RU" w:eastAsia="ru-RU"/>
        </w:rPr>
      </w:pP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val="ru-RU" w:eastAsia="ru-RU"/>
        </w:rPr>
        <w:t>на тему: «</w:t>
      </w: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eastAsia="ru-RU"/>
        </w:rPr>
        <w:t>Основні соціальні функції культури</w:t>
      </w: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u w:val="single"/>
          <w:lang w:val="ru-RU" w:eastAsia="ru-RU"/>
        </w:rPr>
        <w:t>»</w:t>
      </w:r>
    </w:p>
    <w:p w:rsidR="00C4016B" w:rsidRPr="00C148EC" w:rsidRDefault="00C4016B" w:rsidP="00C4016B">
      <w:pPr>
        <w:spacing w:after="0" w:line="36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val="en-US"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val="en-US" w:eastAsia="ru-RU"/>
        </w:rPr>
        <w:t>«Basic social functions of culture»</w:t>
      </w:r>
    </w:p>
    <w:p w:rsidR="00C4016B" w:rsidRPr="00C148EC" w:rsidRDefault="00C4016B" w:rsidP="00C4016B">
      <w:pPr>
        <w:spacing w:after="0" w:line="360" w:lineRule="auto"/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val="en-US" w:eastAsia="ru-RU"/>
        </w:rPr>
      </w:pPr>
    </w:p>
    <w:p w:rsidR="00C4016B" w:rsidRPr="00C148EC" w:rsidRDefault="00C4016B" w:rsidP="00C4016B">
      <w:pPr>
        <w:spacing w:after="0" w:line="360" w:lineRule="auto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2F0BEC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u-RU"/>
        </w:rPr>
        <w:t xml:space="preserve">                                                                                   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Виконав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: студент 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en-US" w:eastAsia="ru-RU"/>
        </w:rPr>
        <w:t>IV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курсу</w:t>
      </w:r>
    </w:p>
    <w:p w:rsidR="00C4016B" w:rsidRPr="00C148EC" w:rsidRDefault="00C4016B" w:rsidP="00C4016B">
      <w:pPr>
        <w:spacing w:after="0" w:line="360" w:lineRule="auto"/>
        <w:ind w:left="3540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                                     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денної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форми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навчання</w:t>
      </w:r>
      <w:proofErr w:type="spellEnd"/>
    </w:p>
    <w:p w:rsidR="00C4016B" w:rsidRPr="00C148EC" w:rsidRDefault="00C4016B" w:rsidP="00C4016B">
      <w:pPr>
        <w:spacing w:after="0" w:line="360" w:lineRule="auto"/>
        <w:ind w:left="3540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  <w:t xml:space="preserve">                                     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напряму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ідготовки</w:t>
      </w:r>
      <w:proofErr w:type="spellEnd"/>
    </w:p>
    <w:p w:rsidR="00C4016B" w:rsidRPr="00C148EC" w:rsidRDefault="00C4016B" w:rsidP="00C4016B">
      <w:pPr>
        <w:tabs>
          <w:tab w:val="left" w:pos="708"/>
          <w:tab w:val="left" w:pos="1416"/>
          <w:tab w:val="left" w:pos="2124"/>
        </w:tabs>
        <w:spacing w:after="0" w:line="360" w:lineRule="auto"/>
        <w:jc w:val="right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                                                                                        6.030104 -  «Політологія»                                                                                             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Урбан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Олексій Олексійович</w:t>
      </w:r>
    </w:p>
    <w:p w:rsidR="00C4016B" w:rsidRPr="00C148EC" w:rsidRDefault="00C4016B" w:rsidP="00C4016B">
      <w:pPr>
        <w:spacing w:after="0" w:line="360" w:lineRule="auto"/>
        <w:jc w:val="right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                 Керівник:  викладач кафедри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Дідук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В.М.</w:t>
      </w:r>
    </w:p>
    <w:p w:rsidR="00C4016B" w:rsidRPr="00C148EC" w:rsidRDefault="00C4016B" w:rsidP="00C4016B">
      <w:pPr>
        <w:spacing w:after="0" w:line="36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  <w:tab/>
        <w:t xml:space="preserve">                                             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Рецензент: д.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філос.н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., проф.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Попков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В.В.  </w:t>
      </w:r>
    </w:p>
    <w:p w:rsidR="00C4016B" w:rsidRPr="00C148EC" w:rsidRDefault="00C4016B" w:rsidP="00C4016B">
      <w:pPr>
        <w:spacing w:after="0" w:line="36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</w:p>
    <w:p w:rsidR="00C4016B" w:rsidRPr="00C148EC" w:rsidRDefault="00C4016B" w:rsidP="00C4016B">
      <w:pPr>
        <w:spacing w:after="0" w:line="36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eastAsia="ru-RU"/>
        </w:rPr>
      </w:pPr>
    </w:p>
    <w:p w:rsidR="00C4016B" w:rsidRPr="00C148EC" w:rsidRDefault="00C4016B" w:rsidP="00C4016B">
      <w:pPr>
        <w:spacing w:after="0" w:line="36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Рекомендовано до захисту:                           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Захищено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на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засіданні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ЕК №__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eastAsia="ru-RU"/>
        </w:rPr>
        <w:t>2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__</w:t>
      </w:r>
    </w:p>
    <w:p w:rsidR="00C4016B" w:rsidRPr="00C148EC" w:rsidRDefault="00C4016B" w:rsidP="00C4016B">
      <w:pPr>
        <w:spacing w:after="0" w:line="36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Протокол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засідання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кафедри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                        протокол №___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_____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_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eastAsia="ru-RU"/>
        </w:rPr>
        <w:t xml:space="preserve">2018 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р.</w:t>
      </w: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№____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____________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eastAsia="ru-RU"/>
        </w:rPr>
        <w:t>2018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р.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  <w:t xml:space="preserve">   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Оцінка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__________/_____/______</w:t>
      </w: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  <w:lang w:val="ru-RU"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ab/>
        <w:t xml:space="preserve">    </w:t>
      </w:r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val="ru-RU" w:eastAsia="ru-RU"/>
        </w:rPr>
        <w:t xml:space="preserve">(за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val="ru-RU" w:eastAsia="ru-RU"/>
        </w:rPr>
        <w:t>національною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val="ru-RU" w:eastAsia="ru-RU"/>
        </w:rPr>
        <w:t xml:space="preserve"> шкалою, шкалою ЕСТ</w:t>
      </w:r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val="en-US" w:eastAsia="ru-RU"/>
        </w:rPr>
        <w:t>S</w:t>
      </w:r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val="ru-RU" w:eastAsia="ru-RU"/>
        </w:rPr>
        <w:t xml:space="preserve">,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val="ru-RU" w:eastAsia="ru-RU"/>
        </w:rPr>
        <w:t>бали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0"/>
          <w:szCs w:val="20"/>
          <w:lang w:val="ru-RU" w:eastAsia="ru-RU"/>
        </w:rPr>
        <w:t>)</w:t>
      </w: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Завідувач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кафедри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                                         Голова ЕК   </w:t>
      </w: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</w:pP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______   ______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eastAsia="ru-RU"/>
        </w:rPr>
        <w:t>Попков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eastAsia="ru-RU"/>
        </w:rPr>
        <w:t xml:space="preserve"> В.В.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                          ______   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_______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_</w:t>
      </w:r>
      <w:proofErr w:type="spellStart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eastAsia="ru-RU"/>
        </w:rPr>
        <w:t>Мілова</w:t>
      </w:r>
      <w:proofErr w:type="spellEnd"/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u w:val="single"/>
          <w:lang w:eastAsia="ru-RU"/>
        </w:rPr>
        <w:t xml:space="preserve"> М.І.</w:t>
      </w:r>
      <w:r w:rsidRPr="00C148E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___</w:t>
      </w:r>
    </w:p>
    <w:p w:rsidR="00C4016B" w:rsidRPr="00C148EC" w:rsidRDefault="00C4016B" w:rsidP="00C4016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</w:p>
    <w:p w:rsidR="00C4016B" w:rsidRPr="00C148EC" w:rsidRDefault="00C4016B" w:rsidP="00C4016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</w:p>
    <w:p w:rsidR="00C4016B" w:rsidRDefault="00C4016B" w:rsidP="00C4016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 </w:t>
      </w:r>
    </w:p>
    <w:p w:rsidR="00C4016B" w:rsidRDefault="00C4016B" w:rsidP="00C4016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</w:pP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 xml:space="preserve">                                                      </w:t>
      </w: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ru-RU"/>
        </w:rPr>
        <w:t>Одеса 201</w:t>
      </w:r>
      <w:r w:rsidRPr="00C148EC">
        <w:rPr>
          <w:rFonts w:ascii="Times New Roman" w:eastAsia="Times New Roman" w:hAnsi="Times New Roman" w:cs="Times New Roman"/>
          <w:b/>
          <w:noProof w:val="0"/>
          <w:sz w:val="28"/>
          <w:szCs w:val="28"/>
          <w:lang w:eastAsia="ru-RU"/>
        </w:rPr>
        <w:t>8</w:t>
      </w:r>
    </w:p>
    <w:p w:rsidR="00C4016B" w:rsidRPr="00C148EC" w:rsidRDefault="00C4016B" w:rsidP="00C4016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C4016B" w:rsidRPr="00DB2F3F" w:rsidRDefault="0017064C" w:rsidP="001706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                         </w:t>
      </w:r>
      <w:r w:rsidR="00C4016B" w:rsidRPr="00DB2F3F">
        <w:rPr>
          <w:rFonts w:ascii="Times New Roman" w:hAnsi="Times New Roman" w:cs="Times New Roman"/>
          <w:b/>
          <w:sz w:val="28"/>
          <w:szCs w:val="28"/>
          <w:lang w:val="ru-RU"/>
        </w:rPr>
        <w:t>ЗМ</w:t>
      </w:r>
      <w:r w:rsidR="00C4016B" w:rsidRPr="00DB2F3F">
        <w:rPr>
          <w:rFonts w:ascii="Times New Roman" w:hAnsi="Times New Roman" w:cs="Times New Roman"/>
          <w:b/>
          <w:sz w:val="28"/>
          <w:szCs w:val="28"/>
        </w:rPr>
        <w:t>ІСТ</w:t>
      </w: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Вступ</w:t>
      </w:r>
      <w:r w:rsidR="0017064C">
        <w:rPr>
          <w:rFonts w:ascii="Times New Roman" w:hAnsi="Times New Roman" w:cs="Times New Roman"/>
          <w:sz w:val="28"/>
          <w:szCs w:val="28"/>
          <w:lang w:val="ru-RU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…………………………………….3</w:t>
      </w: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Розділ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1.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Загальна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характеристика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науковій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літературі</w:t>
      </w:r>
      <w:proofErr w:type="spellEnd"/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1.1.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Визначення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поняття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та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сутності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 </w:t>
      </w:r>
      <w:r w:rsidR="0017064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……………</w:t>
      </w:r>
      <w:proofErr w:type="gramStart"/>
      <w:r w:rsidR="0017064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6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1.2.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Аналіз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підходів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визначення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="0017064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………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……11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1.3.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Види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та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класифікація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поглядах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сучасних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дослідників</w:t>
      </w:r>
      <w:proofErr w:type="spellEnd"/>
      <w:r w:rsidR="0017064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…………………………………………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</w:t>
      </w:r>
      <w:proofErr w:type="gram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16</w:t>
      </w: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Висновки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розділу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1</w:t>
      </w:r>
      <w:r w:rsidR="0017064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…………………………………………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…...25</w:t>
      </w: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Розділ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Синергетичний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підхід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сучасних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соціально-політичних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реаліях</w:t>
      </w:r>
      <w:proofErr w:type="spellEnd"/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2.1. Синергетика як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культурологічна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концепція</w:t>
      </w:r>
      <w:proofErr w:type="spellEnd"/>
      <w:r w:rsidR="0017064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……………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...27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2.2. 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Суспільно-політичні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крізь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призму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синергетичного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підходу</w:t>
      </w:r>
      <w:proofErr w:type="spellEnd"/>
      <w:r w:rsidR="0017064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……………………………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…………………………34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2.3.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Значення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формуванні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соціально-політичного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середовища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сучасних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</w:t>
      </w:r>
      <w:proofErr w:type="spellEnd"/>
      <w:r w:rsidR="0017064C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……………………………………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……...44</w:t>
      </w: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Висновки до розділу 2</w:t>
      </w:r>
      <w:r w:rsidR="0017064C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</w:t>
      </w:r>
      <w:r>
        <w:rPr>
          <w:rFonts w:ascii="Times New Roman" w:hAnsi="Times New Roman" w:cs="Times New Roman"/>
          <w:sz w:val="28"/>
          <w:szCs w:val="28"/>
          <w:lang w:val="ru-RU"/>
        </w:rPr>
        <w:t>……...57</w:t>
      </w:r>
    </w:p>
    <w:p w:rsidR="00C4016B" w:rsidRPr="00E0053D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r w:rsidR="0017064C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ru-RU"/>
        </w:rPr>
        <w:t>....</w:t>
      </w:r>
      <w:r w:rsidRPr="00E0053D">
        <w:rPr>
          <w:rFonts w:ascii="Times New Roman" w:hAnsi="Times New Roman" w:cs="Times New Roman"/>
          <w:sz w:val="28"/>
          <w:szCs w:val="28"/>
          <w:lang w:val="ru-RU"/>
        </w:rPr>
        <w:t>58</w:t>
      </w:r>
    </w:p>
    <w:p w:rsidR="00C4016B" w:rsidRPr="00FB2928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Список використаних джерел та літератури</w:t>
      </w:r>
      <w:r w:rsidR="0017064C">
        <w:rPr>
          <w:rFonts w:ascii="Times New Roman" w:hAnsi="Times New Roman" w:cs="Times New Roman"/>
          <w:sz w:val="28"/>
          <w:szCs w:val="28"/>
          <w:lang w:val="ru-RU"/>
        </w:rPr>
        <w:t>……………………</w:t>
      </w:r>
      <w:r>
        <w:rPr>
          <w:rFonts w:ascii="Times New Roman" w:hAnsi="Times New Roman" w:cs="Times New Roman"/>
          <w:sz w:val="28"/>
          <w:szCs w:val="28"/>
          <w:lang w:val="ru-RU"/>
        </w:rPr>
        <w:t>……</w:t>
      </w:r>
      <w:r w:rsidRPr="00E0053D">
        <w:rPr>
          <w:rFonts w:ascii="Times New Roman" w:hAnsi="Times New Roman" w:cs="Times New Roman"/>
          <w:sz w:val="28"/>
          <w:szCs w:val="28"/>
          <w:lang w:val="ru-RU"/>
        </w:rPr>
        <w:t>62</w:t>
      </w: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Додатки </w:t>
      </w: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016B" w:rsidRPr="00DB2F3F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064C" w:rsidRDefault="00C4016B" w:rsidP="00C401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</w:p>
    <w:p w:rsidR="0017064C" w:rsidRDefault="0017064C" w:rsidP="00C401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064C" w:rsidRDefault="0017064C" w:rsidP="00C401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064C" w:rsidRDefault="0017064C" w:rsidP="00C401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064C" w:rsidRDefault="0017064C" w:rsidP="00C401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064C" w:rsidRDefault="0017064C" w:rsidP="00C401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7064C" w:rsidRDefault="0017064C" w:rsidP="00C401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4016B" w:rsidRPr="00DB2F3F" w:rsidRDefault="0017064C" w:rsidP="00C401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</w:t>
      </w:r>
      <w:r w:rsidR="00C4016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4016B" w:rsidRPr="00DB2F3F">
        <w:rPr>
          <w:rFonts w:ascii="Times New Roman" w:hAnsi="Times New Roman" w:cs="Times New Roman"/>
          <w:b/>
          <w:sz w:val="28"/>
          <w:szCs w:val="28"/>
          <w:lang w:val="ru-RU"/>
        </w:rPr>
        <w:t>ВСТУП</w:t>
      </w:r>
    </w:p>
    <w:p w:rsidR="00C4016B" w:rsidRPr="00EC28FB" w:rsidRDefault="00C4016B" w:rsidP="00C4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16B" w:rsidRPr="00EC28FB" w:rsidRDefault="00C4016B" w:rsidP="00C4016B">
      <w:pPr>
        <w:spacing w:after="0" w:line="360" w:lineRule="auto"/>
        <w:ind w:left="-15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b/>
          <w:sz w:val="28"/>
          <w:szCs w:val="28"/>
        </w:rPr>
        <w:t>Актуальність дослідження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sz w:val="28"/>
          <w:szCs w:val="28"/>
        </w:rPr>
        <w:t xml:space="preserve">Соціальне середовище включає в себе сукупність соціальних умов життєдіяльності людини, головними чинниками якого є свідомість, діяльність і спілкування, де освіта, оволодіння технікою, культурний рівень сприяють розкріпаченню особистості.  </w:t>
      </w:r>
    </w:p>
    <w:p w:rsidR="00C4016B" w:rsidRPr="00EC28FB" w:rsidRDefault="00C4016B" w:rsidP="00C4016B">
      <w:pPr>
        <w:spacing w:after="0" w:line="360" w:lineRule="auto"/>
        <w:ind w:left="-15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sz w:val="28"/>
          <w:szCs w:val="28"/>
        </w:rPr>
        <w:t xml:space="preserve">Різноманітні види матеріальної та духовної діяльності людини реалізуються у суспільстві як реальному середовищі. Вони обумовлені принциповою зміною економічних, політичних, соціальних і духовних передумов. Процеси духовного розвитку людини і середовища взаємозумовлені, взаємопов’язані і взаємозалежні. Сучасна людина живе не ізольовано, а в певному соціальному середовищі (соціумі), яке виступає значним чинником формування духовності особистості, входження її у світ осмислення себе, діяльності, спілкування. У зв’язку з цим наголошується, що сучасна глобальна трансформація суспільства все більше залежить від духовної сфери, її дієвості. У сучасному інформаційному суспільстві наука, знання, культурні цінності стають головним показником особистісного удосконалення, а також різних сторін матеріального і духовного виробництва. Соціальний статус особистості при цьому визначається рівнем її інформованості. </w:t>
      </w:r>
    </w:p>
    <w:p w:rsidR="00C4016B" w:rsidRPr="00EC28FB" w:rsidRDefault="00C4016B" w:rsidP="00C40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sz w:val="28"/>
          <w:szCs w:val="28"/>
        </w:rPr>
        <w:t>На сьогоднішній день у культуролог</w:t>
      </w:r>
      <w:r>
        <w:rPr>
          <w:rFonts w:ascii="Times New Roman" w:hAnsi="Times New Roman" w:cs="Times New Roman"/>
          <w:sz w:val="28"/>
          <w:szCs w:val="28"/>
        </w:rPr>
        <w:t>ії</w:t>
      </w:r>
      <w:r w:rsidRPr="00EC28FB">
        <w:rPr>
          <w:rFonts w:ascii="Times New Roman" w:hAnsi="Times New Roman" w:cs="Times New Roman"/>
          <w:sz w:val="28"/>
          <w:szCs w:val="28"/>
        </w:rPr>
        <w:t xml:space="preserve"> існують три магістрал</w:t>
      </w:r>
      <w:r>
        <w:rPr>
          <w:rFonts w:ascii="Times New Roman" w:hAnsi="Times New Roman" w:cs="Times New Roman"/>
          <w:sz w:val="28"/>
          <w:szCs w:val="28"/>
        </w:rPr>
        <w:t>ьні підходи до розгляду й вивченн</w:t>
      </w:r>
      <w:r w:rsidRPr="005750F3">
        <w:rPr>
          <w:rFonts w:ascii="Times New Roman" w:hAnsi="Times New Roman" w:cs="Times New Roman"/>
          <w:sz w:val="28"/>
          <w:szCs w:val="28"/>
        </w:rPr>
        <w:t>я</w:t>
      </w:r>
      <w:r w:rsidRPr="00EC28FB">
        <w:rPr>
          <w:rFonts w:ascii="Times New Roman" w:hAnsi="Times New Roman" w:cs="Times New Roman"/>
          <w:sz w:val="28"/>
          <w:szCs w:val="28"/>
        </w:rPr>
        <w:t xml:space="preserve"> культури людства. Вони апелюють до певних видів знання, що дозволяє заявити їх як філософську концепцію (філософію культури), або як соціологічну концепцію (соціологію культури), як психологічну концепцію, або як нарратив. </w:t>
      </w:r>
    </w:p>
    <w:p w:rsidR="00C4016B" w:rsidRPr="00E0053D" w:rsidRDefault="00C4016B" w:rsidP="00C40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Особливої актуальност</w:t>
      </w:r>
      <w:r>
        <w:rPr>
          <w:rFonts w:ascii="Times New Roman" w:hAnsi="Times New Roman" w:cs="Times New Roman"/>
          <w:sz w:val="28"/>
          <w:szCs w:val="28"/>
        </w:rPr>
        <w:t>і набуває синергетичний підхід до культури як відкритої системи, що перебуває у постійному процесі становлення.</w:t>
      </w:r>
    </w:p>
    <w:p w:rsidR="00C4016B" w:rsidRPr="009D35A1" w:rsidRDefault="00C4016B" w:rsidP="00C40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>Розробкою даної проблеми займалося багато науковців, пре</w:t>
      </w:r>
      <w:r>
        <w:rPr>
          <w:rFonts w:ascii="Times New Roman" w:hAnsi="Times New Roman" w:cs="Times New Roman"/>
          <w:sz w:val="28"/>
          <w:szCs w:val="28"/>
        </w:rPr>
        <w:t xml:space="preserve">дставники різних галузей науки: </w:t>
      </w:r>
      <w:r w:rsidRPr="009D35A1">
        <w:rPr>
          <w:rFonts w:ascii="Times New Roman" w:hAnsi="Times New Roman" w:cs="Times New Roman"/>
          <w:sz w:val="28"/>
          <w:szCs w:val="28"/>
        </w:rPr>
        <w:t xml:space="preserve">В. Андрущенко, А. Бітаєв, І. Добронравова, В. Лутай, М. </w:t>
      </w:r>
      <w:r w:rsidRPr="009D35A1">
        <w:rPr>
          <w:rFonts w:ascii="Times New Roman" w:hAnsi="Times New Roman" w:cs="Times New Roman"/>
          <w:sz w:val="28"/>
          <w:szCs w:val="28"/>
        </w:rPr>
        <w:lastRenderedPageBreak/>
        <w:t>Михальченко, І. Надольний, В. Пазенок, С. Рижкова, І. Степаненко, М. Култаєва, В. Шейко</w:t>
      </w:r>
      <w:r>
        <w:rPr>
          <w:rFonts w:ascii="Times New Roman" w:hAnsi="Times New Roman" w:cs="Times New Roman"/>
          <w:sz w:val="28"/>
          <w:szCs w:val="28"/>
        </w:rPr>
        <w:t xml:space="preserve"> та ін.</w:t>
      </w:r>
    </w:p>
    <w:p w:rsidR="00C4016B" w:rsidRPr="00DB2F3F" w:rsidRDefault="00C4016B" w:rsidP="00C4016B">
      <w:pPr>
        <w:tabs>
          <w:tab w:val="left" w:pos="531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Але, незважаючи на це, сьогодні існує потреба у дослідженні, яке б узагальнило, систематизувало існуючі відомості з даної проблеми. </w:t>
      </w:r>
    </w:p>
    <w:p w:rsidR="00C4016B" w:rsidRPr="00DB2F3F" w:rsidRDefault="00C4016B" w:rsidP="00C4016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Враховуючи все вищесказане, нами і була обрана тема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дипломно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 роботи:</w:t>
      </w:r>
      <w:r w:rsidRPr="00DB2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16B" w:rsidRPr="00E0053D" w:rsidRDefault="00C4016B" w:rsidP="00C4016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noProof w:val="0"/>
          <w:sz w:val="28"/>
          <w:szCs w:val="28"/>
          <w:lang w:eastAsia="ru-RU"/>
        </w:rPr>
      </w:pPr>
      <w:r w:rsidRPr="00DB2F3F">
        <w:rPr>
          <w:rFonts w:ascii="Times New Roman" w:hAnsi="Times New Roman" w:cs="Times New Roman"/>
          <w:sz w:val="28"/>
          <w:szCs w:val="28"/>
        </w:rPr>
        <w:t>"</w:t>
      </w:r>
      <w:r w:rsidRPr="00E0053D">
        <w:rPr>
          <w:rFonts w:ascii="Times New Roman" w:eastAsia="Times New Roman" w:hAnsi="Times New Roman" w:cs="Times New Roman"/>
          <w:bCs/>
          <w:noProof w:val="0"/>
          <w:sz w:val="28"/>
          <w:szCs w:val="28"/>
          <w:lang w:eastAsia="ru-RU"/>
        </w:rPr>
        <w:t xml:space="preserve"> Основні соціальні функції культури</w:t>
      </w:r>
      <w:r w:rsidRPr="00DB2F3F">
        <w:rPr>
          <w:rFonts w:ascii="Times New Roman" w:hAnsi="Times New Roman" w:cs="Times New Roman"/>
          <w:sz w:val="28"/>
          <w:szCs w:val="28"/>
        </w:rPr>
        <w:t>"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4016B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F3F">
        <w:rPr>
          <w:rFonts w:ascii="Times New Roman" w:eastAsia="Times New Roman" w:hAnsi="Times New Roman" w:cs="Times New Roman"/>
          <w:b/>
          <w:sz w:val="28"/>
          <w:szCs w:val="28"/>
        </w:rPr>
        <w:t>Об’єкт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успільно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>-політичні функції</w:t>
      </w:r>
      <w:r w:rsidRPr="00E0053D">
        <w:rPr>
          <w:rFonts w:ascii="Times New Roman" w:eastAsia="Times New Roman" w:hAnsi="Times New Roman" w:cs="Times New Roman"/>
          <w:noProof w:val="0"/>
          <w:sz w:val="28"/>
          <w:szCs w:val="28"/>
          <w:lang w:eastAsia="ru-RU"/>
        </w:rPr>
        <w:t xml:space="preserve"> культури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4016B" w:rsidRPr="00A754B8" w:rsidRDefault="00C4016B" w:rsidP="00C40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r w:rsidRPr="00A754B8">
        <w:rPr>
          <w:rFonts w:ascii="Times New Roman" w:eastAsia="Times New Roman" w:hAnsi="Times New Roman" w:cs="Times New Roman"/>
          <w:sz w:val="28"/>
          <w:szCs w:val="28"/>
        </w:rPr>
        <w:t>функціональне навантаження культури в сучасних суспільно-політичних реаліях</w:t>
      </w:r>
      <w:r w:rsidRPr="00A754B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4016B" w:rsidRPr="00A754B8" w:rsidRDefault="00C4016B" w:rsidP="00C40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eastAsia="Times New Roman" w:hAnsi="Times New Roman" w:cs="Times New Roman"/>
          <w:b/>
          <w:sz w:val="28"/>
          <w:szCs w:val="28"/>
        </w:rPr>
        <w:t>Мета роботи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754B8">
        <w:rPr>
          <w:rFonts w:ascii="Times New Roman" w:eastAsia="Times New Roman" w:hAnsi="Times New Roman" w:cs="Times New Roman"/>
          <w:sz w:val="28"/>
          <w:szCs w:val="28"/>
        </w:rPr>
        <w:t>визначити специфіку суспільно-політичних функцій культури в реаліях сучасних суспільств</w:t>
      </w:r>
      <w:r w:rsidRPr="00A754B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 Відповідно до мети були визначені наступні </w:t>
      </w:r>
      <w:r w:rsidRPr="00DB2F3F">
        <w:rPr>
          <w:rFonts w:ascii="Times New Roman" w:eastAsia="Times New Roman" w:hAnsi="Times New Roman" w:cs="Times New Roman"/>
          <w:b/>
          <w:sz w:val="28"/>
          <w:szCs w:val="28"/>
        </w:rPr>
        <w:t>завдання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1)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вчити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поняття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та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сутн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ість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;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проаналізувати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</w:t>
      </w: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иди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їхнє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трактування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поглядах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сучасних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дослідників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;</w:t>
      </w:r>
    </w:p>
    <w:p w:rsidR="00C4016B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проаналізувати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</w:t>
      </w: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успільно-політичні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крізь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призму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синергетичного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підходу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4)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дослідити</w:t>
      </w:r>
      <w:proofErr w:type="spellEnd"/>
      <w:proofErr w:type="gram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формуванні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соспільно-політичного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середовища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сучасного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Для розв’язання поставлених завдань нами були використані такі </w:t>
      </w:r>
      <w:r w:rsidRPr="00DB2F3F">
        <w:rPr>
          <w:rFonts w:ascii="Times New Roman" w:eastAsia="Times New Roman" w:hAnsi="Times New Roman" w:cs="Times New Roman"/>
          <w:b/>
          <w:sz w:val="28"/>
          <w:szCs w:val="28"/>
        </w:rPr>
        <w:t>методи дослідження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: теоретико-критичний аналіз літератури з теми дослідження; зіставлення, узагальнення і синтезування здобутої інформації тощо. </w:t>
      </w:r>
    </w:p>
    <w:p w:rsidR="00C4016B" w:rsidRPr="00DB2F3F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F3F">
        <w:rPr>
          <w:rFonts w:ascii="Times New Roman" w:eastAsia="Times New Roman" w:hAnsi="Times New Roman" w:cs="Times New Roman"/>
          <w:sz w:val="28"/>
          <w:szCs w:val="28"/>
        </w:rPr>
        <w:t>Робота може бути використана студентами ВНЗ для підготовки до семінарських занять, також може бути використана викладачами для проведення лекції, практик тощо.</w:t>
      </w:r>
    </w:p>
    <w:p w:rsidR="00C4016B" w:rsidRDefault="00C4016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F3F">
        <w:rPr>
          <w:rFonts w:ascii="Times New Roman" w:eastAsia="Times New Roman" w:hAnsi="Times New Roman" w:cs="Times New Roman"/>
          <w:b/>
          <w:sz w:val="28"/>
          <w:szCs w:val="28"/>
        </w:rPr>
        <w:t>Структура роботи.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 Робота складається зі вступу, двох розділів, висновків, списку використаних джерел, що містить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 найменувань. Повний обсяг роботи: 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DB2F3F">
        <w:rPr>
          <w:rFonts w:ascii="Times New Roman" w:eastAsia="Times New Roman" w:hAnsi="Times New Roman" w:cs="Times New Roman"/>
          <w:sz w:val="28"/>
          <w:szCs w:val="28"/>
        </w:rPr>
        <w:t xml:space="preserve"> сторінок.</w:t>
      </w:r>
    </w:p>
    <w:p w:rsidR="009E2C1B" w:rsidRDefault="009E2C1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C1B" w:rsidRPr="00DB2F3F" w:rsidRDefault="009E2C1B" w:rsidP="009E2C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ВИСНОВКИ</w:t>
      </w:r>
    </w:p>
    <w:p w:rsidR="009E2C1B" w:rsidRPr="00DB2F3F" w:rsidRDefault="009E2C1B" w:rsidP="009E2C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Культура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спосіб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суспільного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групового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індивідуального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життя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допускає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можливість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найрізноманітніших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вирішень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людських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проблем,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стосовно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конкретних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умов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соціокультурного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часу й простору. 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Структурна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складність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обумовлює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багатофункціонал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ьність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культурології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вживають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спроби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згрупувати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різні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вибудувати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їхню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ієрархію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Наприклад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пропон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ується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виділити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: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адаптивний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регулятивний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пізнавальний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компл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екси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функцій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поєднувані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основним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завданням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виховання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високоморальної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гуманної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особистості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першого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комплексу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віднесені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адаптаційн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гармонизаційна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 Культу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ра,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із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цього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погляду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вишиковує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стратегію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пристосування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навколишнього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середовища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входження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колективне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життя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також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узгодження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ірраціональних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раціональних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сторін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індивідуального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буття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Регулятивний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комплекс -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це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взаємозв'язок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аксіологічної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ціннісної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нормативної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семо</w:t>
      </w: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отической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Іншими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словами,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завдяки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існуючій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системі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норм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виробляє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ту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або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ціннісну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орієнтацію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діючі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переваги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). У той же час,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норми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виступають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як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більш-менш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строгі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вимоги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підкоряють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окремого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індивіда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співтовариству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Щоб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зберегти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продовжити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дієвість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настільки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важливих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правил,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виробляються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всілякі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засоби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їх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фіксації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- знаки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символи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(семиотическая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).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Пізнавальний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комплекс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може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розглядатися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як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об'єднання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гносеологічної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комунікативної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трансляційної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Завданням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даному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аспекті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стає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нагромадження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передача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зна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нь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необхідних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освоєння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світу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Для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організації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життя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якщо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увазі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колективні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потреби людей,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найбільш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істотними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ведучими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є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комунікації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трансляції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трансмутації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які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пронизують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усе коло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завдань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lastRenderedPageBreak/>
        <w:t>Комунікативна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полягає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тому,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поруч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із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біологічними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формами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спілкування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потім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замість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них,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перебудовуючи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їх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люди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створюють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усі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нові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нові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способи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обміну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даними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думками,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почуттями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Культура не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забезпечує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передачу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інформації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автоматично,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відмінність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скажемо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генетичного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коду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природі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навіть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коли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йде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виживання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співтовариства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Спілкування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як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процес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повинне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постійно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підтримуватися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творчими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зусиллями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його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учасників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Воно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вимагає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вміння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оформляти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зміст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власної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свідомості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розуміти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людей.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Найбільший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продукт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який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забезпечує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комунікацію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- слово.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усна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письмова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є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прадавній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вічно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молодий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працюючий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винахід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І нехай поет сказав колись,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"думка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виречена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є неправда",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підкреслюючи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відмінність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індивідуального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переживання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його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словесного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вираження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"для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",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потенціал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словесно-знакового способу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спілкування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людство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не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вичерпало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значній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мірі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воно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підкорило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собі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перетворило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наочно-образну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комунікацію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(показ, передача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образів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почуттів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через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вплив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співпереживання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.),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має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більш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прадавнє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коріння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ніш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мовне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спілкування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9E2C1B" w:rsidRDefault="009E2C1B" w:rsidP="009E2C1B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Про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високе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значення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мовної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комунікації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свідчить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широко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розповсюджена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усьому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світі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практика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включення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шкільну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університетську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освіту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голосного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художнього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читання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тренування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швидкого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читання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(початкова школа),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твору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переказу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середній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школі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),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складання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проголошення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доповідей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дебатування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керування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дискусією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вищій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школі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). 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Трансляційна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-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по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та ж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комунікація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але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розгорнута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соціально-історичному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часі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просторі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трансляцією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слід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розуміти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насамперед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,</w:t>
      </w:r>
      <w:proofErr w:type="gram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передачу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досвіду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одного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покоління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людей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епохи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епохи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Культура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забезпечує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спадкування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умов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спільного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існування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для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багатьох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поколінь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створюючи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більш-менш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надійний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захист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екологічних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законів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регулюванн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життя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Цього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вимагає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зокрема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постійний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ріст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населення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Землі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серйозний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вплив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який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можуть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лише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фактори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9E2C1B" w:rsidRDefault="009E2C1B" w:rsidP="009E2C1B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lastRenderedPageBreak/>
        <w:t>Трансляція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-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всеосяжна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багатопланова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можна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виділити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наприклад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духовний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матеріальний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компоненти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Матеріальна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або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предметна сторона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трансляції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виражається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тому,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ми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успадковуємо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ухвалюємо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як "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саме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gram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собою,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зрозуміле</w:t>
      </w:r>
      <w:proofErr w:type="spellEnd"/>
      <w:proofErr w:type="gram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світ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штучно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створених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предметів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споруджень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механізмів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Середовище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існу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вання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все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більшою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мірою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завдяки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культурному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спадкуванню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перетворюється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техносферу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Особливе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значення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для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виживання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людства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мають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механізми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спадкування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технологічних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знань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практичних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навичок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Саме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передача "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мозаїки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технологій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"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покоління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покоління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сформувала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потребу не просто в словах-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позначеннях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речей, але й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поняттях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об'єктивні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властивості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предметів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процесів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залучених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людську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діяльність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Тут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слід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указати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трансмутації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якій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концентрується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творча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сторона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Мутацією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прийнято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називати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реорганізацію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структур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відтворення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інформації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перебудову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самого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апарата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носіїв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інформації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життя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людей у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було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стійким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необхідна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різноманітність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форм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спадковості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.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Збереження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системи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шляхом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посилення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різноманіття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елементів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зв'язків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між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ними -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таке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основне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призначення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трансмутації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</w:p>
    <w:p w:rsidR="009E2C1B" w:rsidRPr="00DB2F3F" w:rsidRDefault="009E2C1B" w:rsidP="009E2C1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Перелік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можна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розширит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рахунок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наприклад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ігрової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рекреативної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стилеобразуючої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Деякі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дослідники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вважають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властива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також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"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репресивна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"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суть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якої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придушенні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біологічної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агресивності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соціальними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засобами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перетворенні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її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прийнятні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форми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художня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технічна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творчість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спортивне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змагання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наукова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полеміка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).</w:t>
      </w:r>
    </w:p>
    <w:p w:rsidR="009E2C1B" w:rsidRPr="00EC28FB" w:rsidRDefault="009E2C1B" w:rsidP="009E2C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</w:pP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Завдання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- у тому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числі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зв'язування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людей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часі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просторі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Виходячи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із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цього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завдання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виділяються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наступні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способи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впливу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):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пристосування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середовища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спільної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організації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побуту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стародавності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- як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захист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природи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створення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держав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законів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зброї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наші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- як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захист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у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т.ч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. "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антикультурних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"),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пізнавальна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lastRenderedPageBreak/>
        <w:t>систематиз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ації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фактичних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знань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про природу,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суспільству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, саму</w:t>
      </w: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людину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їх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взаємодію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про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невідомі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джерела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впливу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на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- тут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виникає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питання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природню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обмеженість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факт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ичного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пізнання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зовнішнього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світу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про роль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підсвідомості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"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пізнанні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" через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мистецтво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),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інформативна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передачі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наступним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поколінням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або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іншим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групам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 і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розвитку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кожним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наступним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поколінням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або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іншою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групою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наукового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духовного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досвіду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при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відсутності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механізму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біологічного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спадкування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цінностей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-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фактично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"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нагромадження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ідей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" як через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духовну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так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і через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матеріальну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культуру),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комунікативна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швидкого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поширення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інформації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між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людьми,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групами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поколіннями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через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мову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технічні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досягнення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області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зберігання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інформації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),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регулятивна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підтримки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рівноваги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між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групами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людей,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тобто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рівноваги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через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устояні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норми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моралі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звичаї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- обряди,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загальні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ідеї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різних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церков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норми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права,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норми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пове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дінки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конкретній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обстановці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),</w:t>
      </w: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оцінювання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завжди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аналізувати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"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добре, а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погано",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відбувається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природний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добір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цінностей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виходячи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з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даного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питання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рух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уперед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нехай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лише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до того,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цей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момент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уважається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"благом"),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розмежування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об'єднання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(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створення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різними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групами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людей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різних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підходів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незалежно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їхньої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фактичної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'єднаності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більш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загальну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об'єднання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в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виходячи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з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культурної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близькості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взаємний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обмін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інформацією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між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групами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),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"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соціалізації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" (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найбільш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загальна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функція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що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поєднує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вищевказані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підтримувати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принципову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відмінність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від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інших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прир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одних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об'єктів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здатність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людини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засвоювати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системи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знань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норм,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цінностей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створювати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соціальні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форми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співіснування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і,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поряд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з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розвитком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під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дією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навколишнього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природного й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соціального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середовища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,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самостійно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розбудов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уватися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залишатися</w:t>
      </w:r>
      <w:proofErr w:type="spellEnd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неповторною</w:t>
      </w:r>
      <w:proofErr w:type="spellEnd"/>
      <w:r w:rsidRPr="00DB2F3F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ru-RU"/>
        </w:rPr>
        <w:t>).</w:t>
      </w:r>
    </w:p>
    <w:p w:rsidR="009E2C1B" w:rsidRPr="00DB2F3F" w:rsidRDefault="009E2C1B" w:rsidP="009E2C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2C1B" w:rsidRPr="00DB2F3F" w:rsidRDefault="009E2C1B" w:rsidP="009E2C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2C1B" w:rsidRDefault="009E2C1B" w:rsidP="009E2C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2C1B" w:rsidRPr="00DB2F3F" w:rsidRDefault="009E2C1B" w:rsidP="009E2C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</w:t>
      </w:r>
      <w:bookmarkStart w:id="0" w:name="_GoBack"/>
      <w:bookmarkEnd w:id="0"/>
      <w:r w:rsidRPr="00DB2F3F">
        <w:rPr>
          <w:rFonts w:ascii="Times New Roman" w:hAnsi="Times New Roman" w:cs="Times New Roman"/>
          <w:b/>
          <w:sz w:val="28"/>
          <w:szCs w:val="28"/>
          <w:lang w:val="ru-RU"/>
        </w:rPr>
        <w:t>СПИСОК ВИКОРИСТАНИХ ДЖЕРЕЛ ТА ЛІТЕРАТУРИ</w:t>
      </w:r>
    </w:p>
    <w:p w:rsidR="009E2C1B" w:rsidRPr="00DB2F3F" w:rsidRDefault="009E2C1B" w:rsidP="009E2C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color w:val="000000"/>
          <w:sz w:val="28"/>
          <w:szCs w:val="28"/>
        </w:rPr>
        <w:t>Аршинов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Философия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самоорганизации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Новые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горизонты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Аршинов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Свирский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Общественные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современность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1993. – 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–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59-70. 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>Ахиезер А.С. Философские основы социокультурной теории и методологии // Вопр. философии. 2000. № 9.</w:t>
      </w:r>
      <w:r>
        <w:rPr>
          <w:rFonts w:ascii="Times New Roman" w:hAnsi="Times New Roman" w:cs="Times New Roman"/>
          <w:sz w:val="28"/>
          <w:szCs w:val="28"/>
        </w:rPr>
        <w:t xml:space="preserve"> – С. 34-37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>Барулин В.С. Социальнофилософская антропология: общие начала социальнофилософской антропологии. М., 1994.</w:t>
      </w:r>
      <w:r>
        <w:rPr>
          <w:rFonts w:ascii="Times New Roman" w:hAnsi="Times New Roman" w:cs="Times New Roman"/>
          <w:sz w:val="28"/>
          <w:szCs w:val="28"/>
        </w:rPr>
        <w:t xml:space="preserve"> – 387 с. 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 xml:space="preserve">Бранский В.П. Социальная синергетика как постмодернистская философия истории // Общественные науки и современность. 1999. № 6. С.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2F3F">
        <w:rPr>
          <w:rFonts w:ascii="Times New Roman" w:hAnsi="Times New Roman" w:cs="Times New Roman"/>
          <w:sz w:val="28"/>
          <w:szCs w:val="28"/>
        </w:rPr>
        <w:t>117.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 xml:space="preserve">Бузский М.П. Проблема субъекта в контексте синергетики // Синергия культуры: Тр. Всерос. конф. Саратов, 2002. С. </w:t>
      </w:r>
      <w:r>
        <w:rPr>
          <w:rFonts w:ascii="Times New Roman" w:hAnsi="Times New Roman" w:cs="Times New Roman"/>
          <w:sz w:val="28"/>
          <w:szCs w:val="28"/>
        </w:rPr>
        <w:t>– 92 – 98.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eastAsia="Times New Roman" w:hAnsi="Times New Roman" w:cs="Times New Roman"/>
          <w:sz w:val="28"/>
          <w:szCs w:val="28"/>
        </w:rPr>
        <w:t>Быховская, И. М.</w:t>
      </w:r>
      <w:r w:rsidRPr="00DB2F3F">
        <w:rPr>
          <w:rFonts w:ascii="Times New Roman" w:hAnsi="Times New Roman" w:cs="Times New Roman"/>
          <w:sz w:val="28"/>
          <w:szCs w:val="28"/>
        </w:rPr>
        <w:t xml:space="preserve"> Культурология в системе социально-гуманитарного знания / И.М. Быховская // Основы культурологии : учебное пособие / под ред. И.М. Быховской. — М.: Едиториал УРСС, 2005.</w:t>
      </w:r>
    </w:p>
    <w:p w:rsidR="009E2C1B" w:rsidRPr="00765A3A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Fonts w:ascii="Times New Roman" w:hAnsi="Times New Roman" w:cs="Times New Roman"/>
          <w:sz w:val="28"/>
          <w:szCs w:val="28"/>
          <w:lang w:val="ru-RU"/>
        </w:rPr>
        <w:t>Ванслов В. В.. Культура и искусство в современном мире // Культура и искусство. – 2012. – № 3. – С. 104-107.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>Василькова В.В. Синергетика: Порядок и хаос в развитии социальных систем. СПб., 1999.</w:t>
      </w:r>
      <w:r>
        <w:rPr>
          <w:rFonts w:ascii="Times New Roman" w:hAnsi="Times New Roman" w:cs="Times New Roman"/>
          <w:sz w:val="28"/>
          <w:szCs w:val="28"/>
        </w:rPr>
        <w:t xml:space="preserve"> -412 с. 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Введение в культурологию: Учеб. пособие для вузов /Руководитель автор. колл. и отв. ред. Е.В.Попов. – М.: ВЛАДОС, 1996. – 336 с.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 xml:space="preserve">Волобуев В. А. Методология исследования искусства в западной эстетике. – Краснодар, 1999. – С.57-58. 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eastAsia="Arial" w:hAnsi="Times New Roman" w:cs="Times New Roman"/>
          <w:sz w:val="28"/>
          <w:szCs w:val="28"/>
        </w:rPr>
        <w:t>Доннікова А.І.</w:t>
      </w:r>
      <w:r w:rsidRPr="00EC28FB">
        <w:rPr>
          <w:rFonts w:ascii="Times New Roman" w:hAnsi="Times New Roman" w:cs="Times New Roman"/>
          <w:sz w:val="28"/>
          <w:szCs w:val="28"/>
        </w:rPr>
        <w:t xml:space="preserve"> Особистісний сенс соціального буття культури: автореф. дис. на здобуття наук. ступеня канд. філос. наук: спец. 09.00.03 «Соціальна філософія та  філософія  історії» / І.А.Доннікова. – О., 1999. – 16 с. </w:t>
      </w:r>
    </w:p>
    <w:p w:rsidR="009E2C1B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Fonts w:ascii="Times New Roman" w:hAnsi="Times New Roman" w:cs="Times New Roman"/>
          <w:sz w:val="28"/>
          <w:szCs w:val="28"/>
          <w:lang w:val="ru-RU"/>
        </w:rPr>
        <w:lastRenderedPageBreak/>
        <w:t>Жидков В. С. О специфике исторического исследования культуры. // Культура и искусство. – 2011. – № 2.</w:t>
      </w:r>
    </w:p>
    <w:p w:rsidR="009E2C1B" w:rsidRPr="00765A3A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Fonts w:ascii="Times New Roman" w:hAnsi="Times New Roman" w:cs="Times New Roman"/>
          <w:sz w:val="28"/>
          <w:szCs w:val="28"/>
          <w:lang w:val="ru-RU"/>
        </w:rPr>
        <w:t>Жимбеева С.И.. Критерии осмысления другой культуры. // Философия и культура. – 2011. – № 4. – С. 104-107.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 xml:space="preserve">Каган М. Искусство как общественное явление. – М., 1973. – С. 360. 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color w:val="000000"/>
          <w:sz w:val="28"/>
          <w:szCs w:val="28"/>
        </w:rPr>
        <w:t>Каган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Философия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Каган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СПб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1996. – 415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color w:val="000000"/>
          <w:sz w:val="28"/>
          <w:szCs w:val="28"/>
        </w:rPr>
        <w:t>Каган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Синергетика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культурология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Каган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Синергетика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методы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СПб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Наука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1998.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- 20-28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color w:val="000000"/>
          <w:sz w:val="28"/>
          <w:szCs w:val="28"/>
        </w:rPr>
        <w:t>Каган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Синергетическая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парадигма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диалектика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особенного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методологии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познания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сфер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бытия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Каган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Синергетическая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парадигма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Нелинейное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мышление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науке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искусстве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: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Прогресс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Традиция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2002. –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28-50. 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Кара-Мурза С.Г. Манипуляция сознанием. – М.: Изд-во ЭКСМО-Пресс,-2001. – 832 с.</w:t>
      </w:r>
    </w:p>
    <w:p w:rsidR="009E2C1B" w:rsidRPr="00765A3A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Style w:val="a3"/>
          <w:rFonts w:ascii="Times New Roman" w:hAnsi="Times New Roman" w:cs="Times New Roman"/>
          <w:iCs/>
          <w:sz w:val="28"/>
          <w:szCs w:val="28"/>
        </w:rPr>
        <w:t>Князєва E. Н.</w:t>
      </w:r>
      <w:r w:rsidRPr="00765A3A">
        <w:rPr>
          <w:rFonts w:ascii="Times New Roman" w:hAnsi="Times New Roman" w:cs="Times New Roman"/>
          <w:sz w:val="28"/>
          <w:szCs w:val="28"/>
        </w:rPr>
        <w:t xml:space="preserve"> Синергетичний виклик культурі // Синергетична парадигма. Різноманіття пошуків і підходів. М., 2000. С. 252-254.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eastAsia="Arial" w:hAnsi="Times New Roman" w:cs="Times New Roman"/>
          <w:sz w:val="28"/>
          <w:szCs w:val="28"/>
        </w:rPr>
        <w:t>Комар М.Н.</w:t>
      </w:r>
      <w:r w:rsidRPr="00EC28FB">
        <w:rPr>
          <w:rFonts w:ascii="Times New Roman" w:hAnsi="Times New Roman" w:cs="Times New Roman"/>
          <w:sz w:val="28"/>
          <w:szCs w:val="28"/>
        </w:rPr>
        <w:t xml:space="preserve"> Информатизация как средство становления информационного общества / М.Н.Комар // Культура народов Причерноморья. – Симферополь, 2</w:t>
      </w:r>
      <w:r>
        <w:rPr>
          <w:rFonts w:ascii="Times New Roman" w:hAnsi="Times New Roman" w:cs="Times New Roman"/>
          <w:sz w:val="28"/>
          <w:szCs w:val="28"/>
        </w:rPr>
        <w:t xml:space="preserve">004.– Т. 2. – № 52. –  </w:t>
      </w:r>
      <w:r w:rsidRPr="00EC28FB">
        <w:rPr>
          <w:rFonts w:ascii="Times New Roman" w:hAnsi="Times New Roman" w:cs="Times New Roman"/>
          <w:sz w:val="28"/>
          <w:szCs w:val="28"/>
        </w:rPr>
        <w:t xml:space="preserve">199-202. 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Корень Р.В. Введение в теорию триединых систем: Философия триединства-триалектики. Фундаментальные определения естествознания. Основы фундаментальной культурологии: Научное издание. – Ростов н/Д: Феникс, 2004. – 224 с.</w:t>
      </w:r>
    </w:p>
    <w:p w:rsidR="009E2C1B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Корень</w:t>
      </w:r>
      <w:r w:rsidRPr="00765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Р.В</w:t>
      </w:r>
      <w:r w:rsidRPr="00DB2F3F">
        <w:rPr>
          <w:rFonts w:ascii="Times New Roman" w:hAnsi="Times New Roman" w:cs="Times New Roman"/>
          <w:sz w:val="28"/>
          <w:szCs w:val="28"/>
          <w:lang w:val="ru-RU"/>
        </w:rPr>
        <w:t>. Соборность и глобализм: сравнительный богословско-культурологический анализ // Политика и Общество. – 2012. – № 12. – С. 104-107.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Корень Р.В. Фундаментальное представление феномена рефлексии. //Этнопсихологичес-кие и социокультурные процессы в современном обществе: Материалы Международной научной конференции. – Балашов: Изд-во «Николаев», 2003. С. 168.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lastRenderedPageBreak/>
        <w:t>Корень Р.В. Энергоинформационные и функциональные основы фундаментальной культурологии. Автореферат докторской диссертации. – Краснодар, КГУКИ, 2007.</w:t>
      </w:r>
    </w:p>
    <w:p w:rsidR="009E2C1B" w:rsidRPr="00765A3A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Fonts w:ascii="Times New Roman" w:hAnsi="Times New Roman" w:cs="Times New Roman"/>
          <w:sz w:val="28"/>
          <w:szCs w:val="28"/>
          <w:lang w:val="ru-RU"/>
        </w:rPr>
        <w:t>Корень Р.В., Бугаев А.Ф.. Общество в поисках смысла // Политика и Общество. – 2013. – № 2. – С. 104-107. DOI: 10.7256/1812 – 8696.2013.02.2.</w:t>
      </w:r>
    </w:p>
    <w:p w:rsidR="009E2C1B" w:rsidRPr="00765A3A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Fonts w:ascii="Times New Roman" w:hAnsi="Times New Roman" w:cs="Times New Roman"/>
          <w:sz w:val="28"/>
          <w:szCs w:val="28"/>
          <w:lang w:val="ru-RU"/>
        </w:rPr>
        <w:t>Корень Р.В.. Эниологический этап отражения культуры, его признаки и следствия // Политика и Общество. – 2012. – № 11. – С. 104-107.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eastAsia="Arial" w:hAnsi="Times New Roman" w:cs="Times New Roman"/>
          <w:sz w:val="28"/>
          <w:szCs w:val="28"/>
        </w:rPr>
        <w:t>Корецька А.</w:t>
      </w:r>
      <w:r w:rsidRPr="00EC28FB">
        <w:rPr>
          <w:rFonts w:ascii="Times New Roman" w:hAnsi="Times New Roman" w:cs="Times New Roman"/>
          <w:sz w:val="28"/>
          <w:szCs w:val="28"/>
        </w:rPr>
        <w:t xml:space="preserve"> Духовність особи в умовах трансформації українського суспільства (історикотеоретичний аспект) / А. Корецька // Вища освіта України. Теоретичний та науковометодичний часопис. – 2002. – № 4 (6). – С. 108 – 113. 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Краснов А.М. Искажение информации в процессе познания. //Рационализм и культура на пороге третьего тысячелетия: Материалы Третьего Российского Философского конгресса.-Ростов-на-Дону, 2002. Т. 1.. С. 54-55.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eastAsia="Arial" w:hAnsi="Times New Roman" w:cs="Times New Roman"/>
          <w:sz w:val="28"/>
          <w:szCs w:val="28"/>
        </w:rPr>
        <w:t>Кузнєцова І.В.</w:t>
      </w:r>
      <w:r w:rsidRPr="00EC28FB">
        <w:rPr>
          <w:rFonts w:ascii="Times New Roman" w:hAnsi="Times New Roman" w:cs="Times New Roman"/>
          <w:sz w:val="28"/>
          <w:szCs w:val="28"/>
        </w:rPr>
        <w:t xml:space="preserve"> Гуманітаризація освіти як фактор розвитку культури України / І.В.Кузнєцова // Художня культура: історія, теорія, практика : [зб. наук. ст.; наук. ред. Чернець В. Г.]. – К.: ІПК ПК, 1997. – С. 241-253. 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 xml:space="preserve">Лановенко О. Социальный статус искусства. Представления, проблемы, решения Киев, 1983. – С. 22. 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>Малиновский Б. Научная теория культуры. М.: ОГИ, 1999.</w:t>
      </w:r>
      <w:r>
        <w:rPr>
          <w:rFonts w:ascii="Times New Roman" w:hAnsi="Times New Roman" w:cs="Times New Roman"/>
          <w:sz w:val="28"/>
          <w:szCs w:val="28"/>
        </w:rPr>
        <w:t xml:space="preserve"> – 320 с. 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Мещеряков М.М. К вопросу об определении информации. Там же. С. 225.</w:t>
      </w:r>
    </w:p>
    <w:p w:rsidR="009E2C1B" w:rsidRPr="00DB2F3F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>Минюшев Ф.И. Социальная антропология. М., 1997.</w:t>
      </w:r>
      <w:r>
        <w:rPr>
          <w:rFonts w:ascii="Times New Roman" w:hAnsi="Times New Roman" w:cs="Times New Roman"/>
          <w:sz w:val="28"/>
          <w:szCs w:val="28"/>
        </w:rPr>
        <w:t xml:space="preserve"> – 411 с. 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F3F">
        <w:rPr>
          <w:rFonts w:ascii="Times New Roman" w:hAnsi="Times New Roman" w:cs="Times New Roman"/>
          <w:sz w:val="28"/>
          <w:szCs w:val="28"/>
        </w:rPr>
        <w:t xml:space="preserve">Митина О.В., Петренко В.Ф. Динамика политического сознания как процесс самоорганизации // Синергетика и психология: Тексты: </w:t>
      </w:r>
      <w:r w:rsidRPr="00EC28FB">
        <w:rPr>
          <w:rFonts w:ascii="Times New Roman" w:hAnsi="Times New Roman" w:cs="Times New Roman"/>
          <w:sz w:val="28"/>
          <w:szCs w:val="28"/>
        </w:rPr>
        <w:t>Методологические вопросы. М., 1997. Вып. 1. – С. 23 - 26</w:t>
      </w:r>
    </w:p>
    <w:p w:rsidR="009E2C1B" w:rsidRPr="00765A3A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Style w:val="a3"/>
          <w:rFonts w:ascii="Times New Roman" w:hAnsi="Times New Roman" w:cs="Times New Roman"/>
          <w:iCs/>
          <w:sz w:val="28"/>
          <w:szCs w:val="28"/>
        </w:rPr>
        <w:t>Назаретян А. П.</w:t>
      </w:r>
      <w:r w:rsidRPr="00765A3A">
        <w:rPr>
          <w:rFonts w:ascii="Times New Roman" w:hAnsi="Times New Roman" w:cs="Times New Roman"/>
          <w:sz w:val="28"/>
          <w:szCs w:val="28"/>
        </w:rPr>
        <w:t xml:space="preserve"> Синергетична модель антропогенних криз: до кількісної верифікації гіпотези техно-гуманітарного балансу // </w:t>
      </w:r>
      <w:r w:rsidRPr="00765A3A">
        <w:rPr>
          <w:rFonts w:ascii="Times New Roman" w:hAnsi="Times New Roman" w:cs="Times New Roman"/>
          <w:sz w:val="28"/>
          <w:szCs w:val="28"/>
        </w:rPr>
        <w:lastRenderedPageBreak/>
        <w:t>Синергетична парадигма. Різноманіття пошуків і підходів. М., 2000. С. 462.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sz w:val="28"/>
          <w:szCs w:val="28"/>
        </w:rPr>
        <w:t xml:space="preserve">Неретина С., Огурцов А. Время культуры. СПб.: РХГИ, 2000. – 340 с. 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sz w:val="28"/>
          <w:szCs w:val="28"/>
        </w:rPr>
        <w:t>Парсонс Т. К общей теории действия: Теоретические основания социальных наук // Парсонс Т.О структуре социального действия. М.: Академический проект, 2000. – С. 12-17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Пашинцев Е.В. Границы современного социологического дискурса. Там же. Т. 3.. С. 116.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Розин В.М. Культурология: Учебник. – М.: ИНФРА-М, ФОРУМ, 2002. – 344 с. С. 71.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sz w:val="28"/>
          <w:szCs w:val="28"/>
        </w:rPr>
        <w:t xml:space="preserve">Розов Н.С. Ценности в проблемном мире: Философское основание и социальные приложения конструктивной аксиологии. Новосибирск: Издво Новосиб. унта, 1998. – 420 с. </w:t>
      </w:r>
    </w:p>
    <w:p w:rsidR="009E2C1B" w:rsidRPr="00EC28FB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sz w:val="28"/>
          <w:szCs w:val="28"/>
        </w:rPr>
        <w:t>Ромах О.В. Аксиология культуры в меняющемся обществе// Глобализация общества: насущные проблемы. СПБ,2007.</w:t>
      </w:r>
      <w:r w:rsidRPr="00EC28FB">
        <w:rPr>
          <w:rFonts w:ascii="Times New Roman" w:eastAsia="Arial" w:hAnsi="Times New Roman" w:cs="Times New Roman"/>
          <w:sz w:val="28"/>
          <w:szCs w:val="28"/>
        </w:rPr>
        <w:t xml:space="preserve">  – С. 20-26</w:t>
      </w:r>
    </w:p>
    <w:p w:rsidR="009E2C1B" w:rsidRPr="00765A3A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Fonts w:ascii="Times New Roman" w:hAnsi="Times New Roman" w:cs="Times New Roman"/>
          <w:sz w:val="28"/>
          <w:szCs w:val="28"/>
          <w:lang w:val="ru-RU"/>
        </w:rPr>
        <w:t>Румянцева М. Ф.. О культурной составляющей исторического знания // Исторический журнал: научные исследования. – 2012. – № 3. – С. 104-107.</w:t>
      </w:r>
    </w:p>
    <w:p w:rsidR="009E2C1B" w:rsidRPr="007D2119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A3A">
        <w:rPr>
          <w:rStyle w:val="a3"/>
          <w:rFonts w:ascii="Times New Roman" w:hAnsi="Times New Roman" w:cs="Times New Roman"/>
          <w:iCs/>
          <w:sz w:val="28"/>
          <w:szCs w:val="28"/>
        </w:rPr>
        <w:t>Флиер А. Я.</w:t>
      </w:r>
      <w:r w:rsidRPr="00765A3A">
        <w:rPr>
          <w:rFonts w:ascii="Times New Roman" w:hAnsi="Times New Roman" w:cs="Times New Roman"/>
          <w:sz w:val="28"/>
          <w:szCs w:val="28"/>
        </w:rPr>
        <w:t xml:space="preserve"> Культурологія // Культурологія. XX століття: енциклопедія. СПб., 1998. Т. 1. </w:t>
      </w:r>
      <w:r>
        <w:rPr>
          <w:rFonts w:ascii="Times New Roman" w:hAnsi="Times New Roman" w:cs="Times New Roman"/>
          <w:sz w:val="28"/>
          <w:szCs w:val="28"/>
        </w:rPr>
        <w:t xml:space="preserve">– 490 с. </w:t>
      </w:r>
    </w:p>
    <w:p w:rsidR="009E2C1B" w:rsidRPr="00DB2F3F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2F3F">
        <w:rPr>
          <w:rFonts w:ascii="Times New Roman" w:hAnsi="Times New Roman" w:cs="Times New Roman"/>
          <w:sz w:val="28"/>
          <w:szCs w:val="28"/>
          <w:lang w:val="ru-RU"/>
        </w:rPr>
        <w:t>Флиер А.Я. Культурология для культурологов: Учебное пособие для магистрантов и аспирантов, докторантов и соискателей, а также преподавателей культурологии. – М.: Академический Проспект; Екатеринбург: Деловая книга, 2002. – 492 с.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color w:val="000000"/>
          <w:sz w:val="28"/>
          <w:szCs w:val="28"/>
        </w:rPr>
        <w:t>Хакен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Синергетика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Герман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Хакен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 [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Пер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англ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.]. –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: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Мир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1980. – 406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9E2C1B" w:rsidRPr="00EC28FB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8FB">
        <w:rPr>
          <w:rFonts w:ascii="Times New Roman" w:hAnsi="Times New Roman" w:cs="Times New Roman"/>
          <w:sz w:val="28"/>
          <w:szCs w:val="28"/>
        </w:rPr>
        <w:t>Шаповалов В.П., Казаков Н.В. Законы синергетики и глобальные тенденции // Обществ.науки и современность. 2002. № 3. – С. 21-25</w:t>
      </w:r>
    </w:p>
    <w:p w:rsidR="009E2C1B" w:rsidRPr="00765A3A" w:rsidRDefault="009E2C1B" w:rsidP="009E2C1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5A3A">
        <w:rPr>
          <w:rFonts w:ascii="Times New Roman" w:hAnsi="Times New Roman" w:cs="Times New Roman"/>
          <w:sz w:val="28"/>
          <w:szCs w:val="28"/>
          <w:lang w:val="ru-RU"/>
        </w:rPr>
        <w:lastRenderedPageBreak/>
        <w:t>Шулепова Э. А.. Отечественная культура в очень сложный и плодотворный период // Культура и искусство. – 2012. – № 4. – С. 104-107.</w:t>
      </w:r>
    </w:p>
    <w:p w:rsidR="009E2C1B" w:rsidRPr="009A6EC6" w:rsidRDefault="009E2C1B" w:rsidP="009E2C1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28FB">
        <w:rPr>
          <w:rFonts w:ascii="Times New Roman" w:hAnsi="Times New Roman" w:cs="Times New Roman"/>
          <w:color w:val="000000"/>
          <w:sz w:val="28"/>
          <w:szCs w:val="28"/>
        </w:rPr>
        <w:t>Ясперс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Введение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философию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Ясперс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 [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Пер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нем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Щитцова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–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: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Пропилеи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2000. – 128 </w:t>
      </w:r>
      <w:r w:rsidRPr="00EC28F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C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E2C1B" w:rsidRPr="009E2C1B" w:rsidRDefault="009E2C1B" w:rsidP="00C401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307BC" w:rsidRDefault="00D307BC"/>
    <w:sectPr w:rsidR="00D30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A61341"/>
    <w:multiLevelType w:val="hybridMultilevel"/>
    <w:tmpl w:val="E226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CFE8CFA">
      <w:start w:val="23"/>
      <w:numFmt w:val="bullet"/>
      <w:lvlText w:val=""/>
      <w:lvlJc w:val="left"/>
      <w:pPr>
        <w:ind w:left="1515" w:hanging="43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9A"/>
    <w:rsid w:val="0017064C"/>
    <w:rsid w:val="009E2C1B"/>
    <w:rsid w:val="00C4016B"/>
    <w:rsid w:val="00D307BC"/>
    <w:rsid w:val="00D4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DAEF8-0D95-45DF-B835-A525EE84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6B"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C1B"/>
    <w:rPr>
      <w:b/>
      <w:bCs/>
    </w:rPr>
  </w:style>
  <w:style w:type="paragraph" w:styleId="a4">
    <w:name w:val="List Paragraph"/>
    <w:basedOn w:val="a"/>
    <w:uiPriority w:val="34"/>
    <w:qFormat/>
    <w:rsid w:val="009E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2991</Words>
  <Characters>17055</Characters>
  <Application>Microsoft Office Word</Application>
  <DocSecurity>0</DocSecurity>
  <Lines>142</Lines>
  <Paragraphs>40</Paragraphs>
  <ScaleCrop>false</ScaleCrop>
  <Company/>
  <LinksUpToDate>false</LinksUpToDate>
  <CharactersWithSpaces>20006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2019-01-08T09:41:00Z</dcterms:created>
  <dcterms:modified xsi:type="dcterms:W3CDTF">2019-01-08T09:51:00Z</dcterms:modified>
</cp:coreProperties>
</file>