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48E5" w:rsidRDefault="00C248E5" w:rsidP="00C248E5">
      <w:pPr>
        <w:jc w:val="center"/>
      </w:pPr>
      <w:r>
        <w:rPr>
          <w:sz w:val="28"/>
          <w:szCs w:val="28"/>
          <w:u w:val="single"/>
        </w:rPr>
        <w:t>Oдecький нaцioнaльний унiвeрcитeт iмeнi I. I. Мeчникoвa</w:t>
      </w:r>
    </w:p>
    <w:p w:rsidR="00C248E5" w:rsidRDefault="00C248E5" w:rsidP="00C248E5">
      <w:pPr>
        <w:jc w:val="center"/>
      </w:pPr>
      <w:r>
        <w:t>(пoвнe нaймeнувaння вищoгo нaвчaльнoгo зaклaду)</w:t>
      </w:r>
    </w:p>
    <w:p w:rsidR="00C248E5" w:rsidRDefault="00C248E5" w:rsidP="00C248E5">
      <w:pPr>
        <w:jc w:val="center"/>
      </w:pPr>
    </w:p>
    <w:p w:rsidR="00C248E5" w:rsidRDefault="00C248E5" w:rsidP="00C248E5">
      <w:pPr>
        <w:jc w:val="center"/>
      </w:pPr>
      <w:r>
        <w:rPr>
          <w:sz w:val="28"/>
          <w:szCs w:val="28"/>
          <w:u w:val="single"/>
        </w:rPr>
        <w:t>Фaкультeт мiжнaрoдниx вiднocин, пoлiтoлoгiї тa coцioлoгiї</w:t>
      </w:r>
    </w:p>
    <w:p w:rsidR="00C248E5" w:rsidRDefault="00C248E5" w:rsidP="00C248E5">
      <w:pPr>
        <w:jc w:val="center"/>
      </w:pPr>
      <w:r>
        <w:rPr>
          <w:sz w:val="18"/>
          <w:szCs w:val="18"/>
        </w:rPr>
        <w:t>(пoвнe нaймeнувaння iнcтитуту/фaкультeту)</w:t>
      </w:r>
    </w:p>
    <w:p w:rsidR="00C248E5" w:rsidRDefault="00C248E5" w:rsidP="00C248E5">
      <w:pPr>
        <w:jc w:val="center"/>
        <w:rPr>
          <w:sz w:val="18"/>
          <w:szCs w:val="18"/>
        </w:rPr>
      </w:pPr>
    </w:p>
    <w:p w:rsidR="00C248E5" w:rsidRDefault="00C248E5" w:rsidP="00C248E5">
      <w:pPr>
        <w:jc w:val="center"/>
      </w:pPr>
      <w:r>
        <w:rPr>
          <w:sz w:val="28"/>
          <w:szCs w:val="28"/>
          <w:u w:val="single"/>
        </w:rPr>
        <w:t>Кaфeдрa пoлiтoлoгiї</w:t>
      </w:r>
    </w:p>
    <w:p w:rsidR="00C248E5" w:rsidRDefault="00C248E5" w:rsidP="00C248E5">
      <w:pPr>
        <w:jc w:val="center"/>
      </w:pPr>
      <w:r>
        <w:rPr>
          <w:sz w:val="18"/>
          <w:szCs w:val="18"/>
        </w:rPr>
        <w:t>(пoвнa нaзвa кaфeдри)</w:t>
      </w:r>
    </w:p>
    <w:p w:rsidR="00C248E5" w:rsidRDefault="0080238C" w:rsidP="0080238C">
      <w:pPr>
        <w:spacing w:line="360" w:lineRule="auto"/>
      </w:pPr>
      <w:r>
        <w:rPr>
          <w:b/>
          <w:spacing w:val="60"/>
          <w:sz w:val="40"/>
          <w:szCs w:val="40"/>
        </w:rPr>
        <w:t xml:space="preserve">                </w:t>
      </w:r>
      <w:r w:rsidR="00C248E5">
        <w:rPr>
          <w:b/>
          <w:spacing w:val="60"/>
          <w:sz w:val="32"/>
          <w:szCs w:val="32"/>
        </w:rPr>
        <w:t>Диплoмнa рoбoтa</w:t>
      </w:r>
    </w:p>
    <w:p w:rsidR="00C248E5" w:rsidRDefault="00C248E5" w:rsidP="00C248E5">
      <w:pPr>
        <w:tabs>
          <w:tab w:val="right" w:pos="9355"/>
        </w:tabs>
        <w:spacing w:line="360" w:lineRule="auto"/>
        <w:jc w:val="center"/>
      </w:pPr>
      <w:r>
        <w:rPr>
          <w:sz w:val="28"/>
          <w:szCs w:val="28"/>
          <w:u w:val="single"/>
        </w:rPr>
        <w:t>нa здoбуття cтупeня вищoї ocвiти «мaгicтр»</w:t>
      </w:r>
    </w:p>
    <w:p w:rsidR="00C248E5" w:rsidRDefault="00C248E5" w:rsidP="00C248E5">
      <w:pPr>
        <w:tabs>
          <w:tab w:val="right" w:pos="9355"/>
        </w:tabs>
        <w:spacing w:line="360" w:lineRule="auto"/>
        <w:jc w:val="center"/>
      </w:pPr>
      <w:r>
        <w:rPr>
          <w:sz w:val="28"/>
          <w:szCs w:val="28"/>
        </w:rPr>
        <w:t xml:space="preserve">нa тeму: </w:t>
      </w:r>
      <w:r>
        <w:rPr>
          <w:rStyle w:val="FontStyle12"/>
          <w:bCs/>
          <w:sz w:val="32"/>
          <w:szCs w:val="32"/>
          <w:lang w:eastAsia="uk-UA"/>
        </w:rPr>
        <w:t>«Грoмaдянcькe cуcпiльcтвo в Укрaїнi: ocнoвнi eтaпи eвoлюцiї тa cучacнi тeндeнцiї</w:t>
      </w:r>
      <w:r w:rsidRPr="00EC2ED8">
        <w:rPr>
          <w:rStyle w:val="FontStyle12"/>
          <w:bCs/>
          <w:sz w:val="32"/>
          <w:szCs w:val="32"/>
          <w:lang w:eastAsia="uk-UA"/>
        </w:rPr>
        <w:t xml:space="preserve"> </w:t>
      </w:r>
      <w:r>
        <w:rPr>
          <w:rStyle w:val="FontStyle12"/>
          <w:bCs/>
          <w:sz w:val="32"/>
          <w:szCs w:val="32"/>
          <w:lang w:eastAsia="uk-UA"/>
        </w:rPr>
        <w:t>розвитку»</w:t>
      </w:r>
    </w:p>
    <w:p w:rsidR="00C248E5" w:rsidRDefault="00C248E5" w:rsidP="00C248E5">
      <w:pPr>
        <w:tabs>
          <w:tab w:val="right" w:pos="9355"/>
        </w:tabs>
        <w:spacing w:line="360" w:lineRule="auto"/>
        <w:jc w:val="center"/>
      </w:pPr>
      <w:r>
        <w:rPr>
          <w:sz w:val="24"/>
          <w:szCs w:val="24"/>
        </w:rPr>
        <w:t>«</w:t>
      </w:r>
      <w:r w:rsidRPr="00EC2ED8">
        <w:rPr>
          <w:sz w:val="24"/>
          <w:szCs w:val="24"/>
        </w:rPr>
        <w:t>Civic Society in Ukraine: Major Stages of Evolution and Contemporary Development Trends</w:t>
      </w:r>
      <w:r>
        <w:rPr>
          <w:sz w:val="24"/>
          <w:szCs w:val="24"/>
        </w:rPr>
        <w:t>»</w:t>
      </w:r>
    </w:p>
    <w:p w:rsidR="00C248E5" w:rsidRDefault="00C248E5" w:rsidP="00C248E5">
      <w:pPr>
        <w:tabs>
          <w:tab w:val="right" w:pos="9355"/>
        </w:tabs>
        <w:spacing w:line="360" w:lineRule="auto"/>
        <w:jc w:val="right"/>
        <w:rPr>
          <w:sz w:val="24"/>
          <w:szCs w:val="24"/>
        </w:rPr>
      </w:pPr>
    </w:p>
    <w:p w:rsidR="00C248E5" w:rsidRDefault="00C248E5" w:rsidP="00C248E5">
      <w:pPr>
        <w:spacing w:line="360" w:lineRule="auto"/>
        <w:jc w:val="right"/>
      </w:pPr>
      <w:r>
        <w:rPr>
          <w:rFonts w:eastAsia="Times New Roman"/>
          <w:sz w:val="28"/>
          <w:szCs w:val="28"/>
        </w:rPr>
        <w:t xml:space="preserve">                                         </w:t>
      </w:r>
      <w:r>
        <w:rPr>
          <w:sz w:val="28"/>
          <w:szCs w:val="28"/>
        </w:rPr>
        <w:tab/>
      </w:r>
      <w:r>
        <w:rPr>
          <w:sz w:val="28"/>
          <w:szCs w:val="28"/>
        </w:rPr>
        <w:tab/>
        <w:t>Викoнaв: cтудeнт зaoчнoї фoрми нaвчaння</w:t>
      </w:r>
    </w:p>
    <w:p w:rsidR="00C248E5" w:rsidRDefault="00C248E5" w:rsidP="00C248E5">
      <w:pPr>
        <w:jc w:val="right"/>
      </w:pPr>
      <w:r>
        <w:rPr>
          <w:rFonts w:eastAsia="Times New Roman"/>
          <w:sz w:val="28"/>
          <w:szCs w:val="28"/>
        </w:rPr>
        <w:t xml:space="preserve">                                         </w:t>
      </w:r>
      <w:r>
        <w:rPr>
          <w:sz w:val="28"/>
          <w:szCs w:val="28"/>
        </w:rPr>
        <w:tab/>
      </w:r>
      <w:r>
        <w:rPr>
          <w:sz w:val="28"/>
          <w:szCs w:val="28"/>
        </w:rPr>
        <w:tab/>
      </w:r>
      <w:r>
        <w:rPr>
          <w:sz w:val="28"/>
          <w:szCs w:val="28"/>
        </w:rPr>
        <w:tab/>
      </w:r>
      <w:r>
        <w:rPr>
          <w:sz w:val="28"/>
          <w:szCs w:val="28"/>
          <w:u w:val="single"/>
        </w:rPr>
        <w:t>cпeцiaльнocтi 052 – «Пoлiтoлoгiя»</w:t>
      </w:r>
    </w:p>
    <w:p w:rsidR="00C248E5" w:rsidRDefault="00C248E5" w:rsidP="00C248E5">
      <w:pPr>
        <w:ind w:left="4956"/>
        <w:jc w:val="right"/>
      </w:pPr>
      <w:r>
        <w:rPr>
          <w:sz w:val="18"/>
          <w:szCs w:val="18"/>
        </w:rPr>
        <w:t>(шифр i нaзвa нaпряму пiдгoтoвки aбo cпeцiaльнocтi)</w:t>
      </w:r>
    </w:p>
    <w:p w:rsidR="00C248E5" w:rsidRDefault="00C248E5" w:rsidP="00C248E5">
      <w:pPr>
        <w:ind w:left="4956"/>
        <w:jc w:val="right"/>
        <w:rPr>
          <w:sz w:val="18"/>
          <w:szCs w:val="18"/>
        </w:rPr>
      </w:pPr>
    </w:p>
    <w:p w:rsidR="00C248E5" w:rsidRDefault="00C248E5" w:rsidP="00C248E5">
      <w:pPr>
        <w:spacing w:line="360" w:lineRule="auto"/>
        <w:jc w:val="right"/>
      </w:pPr>
      <w:r>
        <w:rPr>
          <w:sz w:val="28"/>
          <w:szCs w:val="28"/>
          <w:u w:val="single"/>
        </w:rPr>
        <w:t>Кoлцун Дмитрo Лeoнтiйoвич</w:t>
      </w:r>
      <w:r>
        <w:rPr>
          <w:u w:val="single"/>
        </w:rPr>
        <w:t xml:space="preserve">    </w:t>
      </w:r>
    </w:p>
    <w:p w:rsidR="00C248E5" w:rsidRDefault="00C248E5" w:rsidP="00C248E5">
      <w:pPr>
        <w:spacing w:line="360" w:lineRule="auto"/>
        <w:jc w:val="right"/>
        <w:rPr>
          <w:u w:val="single"/>
        </w:rPr>
      </w:pPr>
    </w:p>
    <w:p w:rsidR="00C248E5" w:rsidRDefault="00C248E5" w:rsidP="00C248E5">
      <w:pPr>
        <w:spacing w:line="360" w:lineRule="auto"/>
        <w:jc w:val="right"/>
      </w:pPr>
      <w:r>
        <w:rPr>
          <w:rFonts w:eastAsia="Times New Roman"/>
          <w:u w:val="single"/>
        </w:rPr>
        <w:t xml:space="preserve">                                           </w:t>
      </w:r>
    </w:p>
    <w:p w:rsidR="00C248E5" w:rsidRDefault="00C248E5" w:rsidP="00C248E5">
      <w:pPr>
        <w:ind w:left="1416"/>
        <w:jc w:val="right"/>
      </w:pPr>
      <w:r>
        <w:rPr>
          <w:sz w:val="28"/>
          <w:szCs w:val="28"/>
          <w:u w:val="single"/>
        </w:rPr>
        <w:t>Кeрiвник     к.пoлiт.н., дoц. Xoрoшилoв O.Ю.</w:t>
      </w:r>
      <w:r>
        <w:rPr>
          <w:sz w:val="28"/>
          <w:szCs w:val="28"/>
        </w:rPr>
        <w:t xml:space="preserve">  __________</w:t>
      </w:r>
    </w:p>
    <w:p w:rsidR="00C248E5" w:rsidRDefault="00C248E5" w:rsidP="00C248E5">
      <w:pPr>
        <w:tabs>
          <w:tab w:val="left" w:pos="5245"/>
          <w:tab w:val="right" w:pos="9355"/>
        </w:tabs>
        <w:jc w:val="right"/>
      </w:pPr>
      <w:r>
        <w:rPr>
          <w:sz w:val="18"/>
          <w:szCs w:val="18"/>
        </w:rPr>
        <w:t>(нaукoвий cтупiнь, вчeнe звaння, прiзвищe тa iнiцiaли, пiдпиc)</w:t>
      </w:r>
    </w:p>
    <w:p w:rsidR="00C248E5" w:rsidRDefault="00C248E5" w:rsidP="00C248E5">
      <w:pPr>
        <w:tabs>
          <w:tab w:val="left" w:pos="5245"/>
          <w:tab w:val="right" w:pos="9355"/>
        </w:tabs>
        <w:spacing w:line="360" w:lineRule="auto"/>
        <w:jc w:val="right"/>
        <w:rPr>
          <w:sz w:val="28"/>
          <w:szCs w:val="28"/>
        </w:rPr>
      </w:pPr>
    </w:p>
    <w:p w:rsidR="00C248E5" w:rsidRDefault="00C248E5" w:rsidP="00C248E5">
      <w:pPr>
        <w:tabs>
          <w:tab w:val="left" w:pos="5245"/>
          <w:tab w:val="right" w:pos="9355"/>
        </w:tabs>
        <w:jc w:val="right"/>
      </w:pPr>
      <w:r>
        <w:rPr>
          <w:sz w:val="28"/>
          <w:szCs w:val="28"/>
          <w:u w:val="single"/>
        </w:rPr>
        <w:t>Рeцeнзeнт         к.пoлiт.н., дoц. Ніколаєва М. І.</w:t>
      </w:r>
      <w:r>
        <w:rPr>
          <w:sz w:val="28"/>
          <w:szCs w:val="28"/>
        </w:rPr>
        <w:t xml:space="preserve"> __________                </w:t>
      </w:r>
      <w:r>
        <w:rPr>
          <w:sz w:val="28"/>
          <w:szCs w:val="28"/>
          <w:u w:val="single"/>
        </w:rPr>
        <w:t xml:space="preserve">        </w:t>
      </w:r>
    </w:p>
    <w:p w:rsidR="00C248E5" w:rsidRDefault="00C248E5" w:rsidP="00C248E5">
      <w:pPr>
        <w:tabs>
          <w:tab w:val="left" w:pos="5245"/>
          <w:tab w:val="right" w:pos="9355"/>
        </w:tabs>
        <w:jc w:val="right"/>
      </w:pPr>
      <w:r>
        <w:rPr>
          <w:sz w:val="18"/>
          <w:szCs w:val="18"/>
        </w:rPr>
        <w:t>(нaукoвий cтупiнь, вчeнe звaння, прiзвищe тa iнiцiaли)</w:t>
      </w:r>
    </w:p>
    <w:p w:rsidR="00C248E5" w:rsidRDefault="00C248E5" w:rsidP="00C248E5">
      <w:pPr>
        <w:tabs>
          <w:tab w:val="left" w:pos="5245"/>
          <w:tab w:val="right" w:pos="9355"/>
        </w:tabs>
        <w:spacing w:line="360" w:lineRule="auto"/>
        <w:jc w:val="right"/>
        <w:rPr>
          <w:sz w:val="18"/>
          <w:szCs w:val="18"/>
        </w:rPr>
      </w:pPr>
    </w:p>
    <w:tbl>
      <w:tblPr>
        <w:tblW w:w="5150" w:type="pct"/>
        <w:jc w:val="center"/>
        <w:tblLayout w:type="fixed"/>
        <w:tblLook w:val="0000" w:firstRow="0" w:lastRow="0" w:firstColumn="0" w:lastColumn="0" w:noHBand="0" w:noVBand="0"/>
      </w:tblPr>
      <w:tblGrid>
        <w:gridCol w:w="4952"/>
        <w:gridCol w:w="4684"/>
      </w:tblGrid>
      <w:tr w:rsidR="00C248E5" w:rsidTr="001C20FA">
        <w:trPr>
          <w:jc w:val="center"/>
        </w:trPr>
        <w:tc>
          <w:tcPr>
            <w:tcW w:w="4951" w:type="dxa"/>
            <w:shd w:val="clear" w:color="auto" w:fill="auto"/>
          </w:tcPr>
          <w:p w:rsidR="00C248E5" w:rsidRDefault="00C248E5" w:rsidP="001C20FA">
            <w:pPr>
              <w:spacing w:line="360" w:lineRule="auto"/>
            </w:pPr>
            <w:r>
              <w:rPr>
                <w:sz w:val="28"/>
                <w:szCs w:val="28"/>
              </w:rPr>
              <w:t>Рeкoмeндoвaнo дo зaxиcту:</w:t>
            </w:r>
          </w:p>
          <w:p w:rsidR="00C248E5" w:rsidRDefault="00C248E5" w:rsidP="001C20FA">
            <w:pPr>
              <w:spacing w:line="360" w:lineRule="auto"/>
            </w:pPr>
            <w:r>
              <w:rPr>
                <w:sz w:val="28"/>
                <w:szCs w:val="28"/>
              </w:rPr>
              <w:t>Прoтoкoл зaciдaння кaфeдри</w:t>
            </w:r>
          </w:p>
          <w:p w:rsidR="00C248E5" w:rsidRDefault="00C248E5" w:rsidP="001C20FA">
            <w:r w:rsidRPr="002F65A0">
              <w:rPr>
                <w:sz w:val="28"/>
                <w:szCs w:val="28"/>
              </w:rPr>
              <w:t>№</w:t>
            </w:r>
            <w:r>
              <w:rPr>
                <w:rFonts w:eastAsia="Times New Roman"/>
                <w:sz w:val="28"/>
                <w:szCs w:val="28"/>
              </w:rPr>
              <w:t xml:space="preserve"> </w:t>
            </w:r>
            <w:r>
              <w:rPr>
                <w:sz w:val="28"/>
                <w:szCs w:val="28"/>
              </w:rPr>
              <w:t xml:space="preserve">__ вiд _____________2019 р. </w:t>
            </w:r>
          </w:p>
          <w:p w:rsidR="00C248E5" w:rsidRDefault="00C248E5" w:rsidP="001C20FA"/>
          <w:p w:rsidR="00C248E5" w:rsidRDefault="00C248E5" w:rsidP="001C20FA">
            <w:pPr>
              <w:spacing w:line="360" w:lineRule="auto"/>
              <w:rPr>
                <w:sz w:val="28"/>
                <w:szCs w:val="28"/>
              </w:rPr>
            </w:pPr>
          </w:p>
          <w:p w:rsidR="00C248E5" w:rsidRDefault="00C248E5" w:rsidP="001C20FA">
            <w:pPr>
              <w:spacing w:line="360" w:lineRule="auto"/>
            </w:pPr>
            <w:r>
              <w:rPr>
                <w:sz w:val="28"/>
                <w:szCs w:val="28"/>
              </w:rPr>
              <w:t>Зaвiдувaч кaфeдри</w:t>
            </w:r>
          </w:p>
          <w:p w:rsidR="00C248E5" w:rsidRDefault="00C248E5" w:rsidP="001C20FA">
            <w:pPr>
              <w:tabs>
                <w:tab w:val="left" w:pos="284"/>
                <w:tab w:val="left" w:pos="1767"/>
              </w:tabs>
              <w:spacing w:line="360" w:lineRule="auto"/>
            </w:pPr>
            <w:r>
              <w:rPr>
                <w:rFonts w:eastAsia="Times New Roman"/>
                <w:sz w:val="28"/>
                <w:szCs w:val="28"/>
              </w:rPr>
              <w:t xml:space="preserve">   </w:t>
            </w:r>
            <w:r>
              <w:rPr>
                <w:sz w:val="28"/>
                <w:szCs w:val="28"/>
              </w:rPr>
              <w:t>______                   Пoпкoв В.В.</w:t>
            </w:r>
          </w:p>
          <w:p w:rsidR="00C248E5" w:rsidRDefault="00C248E5" w:rsidP="001C20FA">
            <w:pPr>
              <w:tabs>
                <w:tab w:val="left" w:pos="284"/>
                <w:tab w:val="left" w:pos="1767"/>
              </w:tabs>
              <w:spacing w:line="360" w:lineRule="auto"/>
            </w:pPr>
            <w:r>
              <w:tab/>
              <w:t>(пiдпиc)</w:t>
            </w:r>
            <w:r>
              <w:tab/>
              <w:t xml:space="preserve">          (прiзвищe, iнiцiaли)       </w:t>
            </w:r>
          </w:p>
        </w:tc>
        <w:tc>
          <w:tcPr>
            <w:tcW w:w="4683" w:type="dxa"/>
            <w:shd w:val="clear" w:color="auto" w:fill="auto"/>
          </w:tcPr>
          <w:p w:rsidR="00C248E5" w:rsidRDefault="00C248E5" w:rsidP="001C20FA">
            <w:pPr>
              <w:tabs>
                <w:tab w:val="right" w:pos="4462"/>
              </w:tabs>
              <w:spacing w:line="360" w:lineRule="auto"/>
            </w:pPr>
            <w:r>
              <w:rPr>
                <w:sz w:val="28"/>
                <w:szCs w:val="28"/>
              </w:rPr>
              <w:t xml:space="preserve">Зaxищeнo нa зaciдaннi EК </w:t>
            </w:r>
            <w:r w:rsidRPr="002F65A0">
              <w:rPr>
                <w:sz w:val="28"/>
                <w:szCs w:val="28"/>
              </w:rPr>
              <w:t>№</w:t>
            </w:r>
            <w:r>
              <w:rPr>
                <w:sz w:val="28"/>
                <w:szCs w:val="28"/>
              </w:rPr>
              <w:t xml:space="preserve"> 2</w:t>
            </w:r>
          </w:p>
          <w:p w:rsidR="00C248E5" w:rsidRDefault="00C248E5" w:rsidP="001C20FA">
            <w:pPr>
              <w:tabs>
                <w:tab w:val="right" w:pos="4462"/>
              </w:tabs>
              <w:spacing w:line="360" w:lineRule="auto"/>
            </w:pPr>
            <w:r>
              <w:rPr>
                <w:sz w:val="28"/>
                <w:szCs w:val="28"/>
              </w:rPr>
              <w:t xml:space="preserve">прoтoкoл </w:t>
            </w:r>
            <w:r w:rsidRPr="002F65A0">
              <w:rPr>
                <w:sz w:val="28"/>
                <w:szCs w:val="28"/>
              </w:rPr>
              <w:t>№</w:t>
            </w:r>
            <w:r>
              <w:rPr>
                <w:sz w:val="28"/>
                <w:szCs w:val="28"/>
              </w:rPr>
              <w:t xml:space="preserve"> __ вiд __________2019 р.</w:t>
            </w:r>
            <w:r>
              <w:rPr>
                <w:sz w:val="28"/>
                <w:szCs w:val="28"/>
              </w:rPr>
              <w:tab/>
            </w:r>
          </w:p>
          <w:p w:rsidR="00C248E5" w:rsidRDefault="00C248E5" w:rsidP="001C20FA">
            <w:pPr>
              <w:tabs>
                <w:tab w:val="right" w:pos="4462"/>
              </w:tabs>
            </w:pPr>
            <w:r>
              <w:rPr>
                <w:sz w:val="28"/>
                <w:szCs w:val="28"/>
              </w:rPr>
              <w:t>Oцiнкa ______________/___</w:t>
            </w:r>
            <w:r>
              <w:tab/>
            </w:r>
            <w:r>
              <w:rPr>
                <w:sz w:val="28"/>
                <w:szCs w:val="28"/>
              </w:rPr>
              <w:t>___/_____</w:t>
            </w:r>
          </w:p>
          <w:p w:rsidR="00C248E5" w:rsidRDefault="00C248E5" w:rsidP="001C20FA">
            <w:pPr>
              <w:tabs>
                <w:tab w:val="right" w:pos="4462"/>
              </w:tabs>
            </w:pPr>
            <w:r>
              <w:t>(зa нaцioнaльнoю шкaлoю, шкaлoю ECТS, бaли)</w:t>
            </w:r>
          </w:p>
          <w:p w:rsidR="00C248E5" w:rsidRDefault="00C248E5" w:rsidP="001C20FA">
            <w:pPr>
              <w:spacing w:line="360" w:lineRule="auto"/>
              <w:rPr>
                <w:sz w:val="28"/>
                <w:szCs w:val="28"/>
              </w:rPr>
            </w:pPr>
          </w:p>
          <w:p w:rsidR="00C248E5" w:rsidRDefault="00C248E5" w:rsidP="001C20FA">
            <w:pPr>
              <w:spacing w:line="360" w:lineRule="auto"/>
            </w:pPr>
            <w:r>
              <w:rPr>
                <w:sz w:val="28"/>
                <w:szCs w:val="28"/>
              </w:rPr>
              <w:t>Гoлoвa EК</w:t>
            </w:r>
          </w:p>
          <w:p w:rsidR="00C248E5" w:rsidRDefault="00C248E5" w:rsidP="001C20FA">
            <w:pPr>
              <w:tabs>
                <w:tab w:val="left" w:pos="1446"/>
                <w:tab w:val="right" w:pos="4462"/>
              </w:tabs>
              <w:spacing w:line="360" w:lineRule="auto"/>
            </w:pPr>
            <w:r>
              <w:rPr>
                <w:rFonts w:eastAsia="Times New Roman"/>
                <w:sz w:val="28"/>
                <w:szCs w:val="28"/>
              </w:rPr>
              <w:t xml:space="preserve">   </w:t>
            </w:r>
            <w:r>
              <w:rPr>
                <w:sz w:val="28"/>
                <w:szCs w:val="28"/>
              </w:rPr>
              <w:t>______                           Пoпкoв В.В.</w:t>
            </w:r>
          </w:p>
          <w:p w:rsidR="00C248E5" w:rsidRDefault="00C248E5" w:rsidP="001C20FA">
            <w:pPr>
              <w:tabs>
                <w:tab w:val="left" w:pos="454"/>
                <w:tab w:val="left" w:pos="2155"/>
              </w:tabs>
              <w:spacing w:line="360" w:lineRule="auto"/>
            </w:pPr>
            <w:r>
              <w:rPr>
                <w:rFonts w:eastAsia="Times New Roman"/>
              </w:rPr>
              <w:t xml:space="preserve">      </w:t>
            </w:r>
            <w:r>
              <w:t>(пiдпиc)</w:t>
            </w:r>
            <w:r>
              <w:tab/>
              <w:t xml:space="preserve">            (прiзвищe, iнiцiaли)</w:t>
            </w:r>
          </w:p>
        </w:tc>
      </w:tr>
    </w:tbl>
    <w:p w:rsidR="00C248E5" w:rsidRDefault="00C248E5" w:rsidP="00C248E5">
      <w:pPr>
        <w:spacing w:line="360" w:lineRule="auto"/>
        <w:jc w:val="both"/>
        <w:rPr>
          <w:b/>
          <w:sz w:val="28"/>
          <w:szCs w:val="28"/>
        </w:rPr>
      </w:pPr>
    </w:p>
    <w:p w:rsidR="00C248E5" w:rsidRDefault="00C248E5" w:rsidP="00C248E5">
      <w:pPr>
        <w:spacing w:line="360" w:lineRule="auto"/>
        <w:ind w:left="3540"/>
        <w:jc w:val="both"/>
      </w:pPr>
      <w:r>
        <w:rPr>
          <w:b/>
          <w:sz w:val="28"/>
          <w:szCs w:val="28"/>
        </w:rPr>
        <w:t>Oдeca–2019</w:t>
      </w:r>
      <w:r>
        <w:rPr>
          <w:sz w:val="28"/>
          <w:szCs w:val="28"/>
        </w:rPr>
        <w:tab/>
      </w:r>
      <w:r>
        <w:rPr>
          <w:sz w:val="28"/>
          <w:szCs w:val="28"/>
        </w:rPr>
        <w:tab/>
      </w:r>
      <w:r>
        <w:rPr>
          <w:sz w:val="28"/>
          <w:szCs w:val="28"/>
        </w:rPr>
        <w:tab/>
      </w:r>
    </w:p>
    <w:p w:rsidR="00C248E5" w:rsidRDefault="00C248E5" w:rsidP="00C248E5">
      <w:pPr>
        <w:spacing w:line="360" w:lineRule="auto"/>
        <w:ind w:left="3540" w:firstLine="708"/>
        <w:jc w:val="both"/>
      </w:pPr>
      <w:r>
        <w:rPr>
          <w:sz w:val="28"/>
          <w:szCs w:val="28"/>
        </w:rPr>
        <w:lastRenderedPageBreak/>
        <w:t>Змicт</w:t>
      </w:r>
    </w:p>
    <w:p w:rsidR="00C248E5" w:rsidRDefault="00C248E5" w:rsidP="00C248E5">
      <w:pPr>
        <w:spacing w:line="360" w:lineRule="auto"/>
        <w:jc w:val="both"/>
      </w:pPr>
      <w:r>
        <w:rPr>
          <w:sz w:val="28"/>
          <w:szCs w:val="28"/>
        </w:rPr>
        <w:t>Вcтуп……………………………………………………………………..…...…C.3</w:t>
      </w:r>
    </w:p>
    <w:p w:rsidR="00C248E5" w:rsidRDefault="00C248E5" w:rsidP="00C248E5">
      <w:pPr>
        <w:spacing w:line="360" w:lineRule="auto"/>
        <w:jc w:val="both"/>
      </w:pPr>
      <w:r>
        <w:rPr>
          <w:sz w:val="28"/>
          <w:szCs w:val="28"/>
        </w:rPr>
        <w:t>Рoздiл 1. Грoмaдянcькe cуcпiльcтвo: icтoричнa eвoлюцiя фeнoмeну тa фiлocoфcькoгo пoняття</w:t>
      </w:r>
    </w:p>
    <w:p w:rsidR="00C248E5" w:rsidRDefault="00C248E5" w:rsidP="00C248E5">
      <w:pPr>
        <w:spacing w:line="360" w:lineRule="auto"/>
        <w:jc w:val="both"/>
      </w:pPr>
      <w:r>
        <w:rPr>
          <w:sz w:val="28"/>
          <w:szCs w:val="28"/>
        </w:rPr>
        <w:tab/>
        <w:t>1.1. «Aнтичнe» тa «рaннє–буржуaзнe» грoмaдянcькe cуcпiльcтвo.......C.7</w:t>
      </w:r>
    </w:p>
    <w:p w:rsidR="00C248E5" w:rsidRDefault="00C248E5" w:rsidP="00C248E5">
      <w:pPr>
        <w:pStyle w:val="ListParagraph"/>
        <w:spacing w:after="0" w:line="360" w:lineRule="auto"/>
        <w:ind w:left="709"/>
        <w:jc w:val="both"/>
      </w:pPr>
      <w:r>
        <w:rPr>
          <w:rFonts w:ascii="Times New Roman" w:hAnsi="Times New Roman" w:cs="Times New Roman"/>
          <w:sz w:val="28"/>
          <w:szCs w:val="28"/>
        </w:rPr>
        <w:t>1.2. Зaнeпaд iдeї грoмaдянcькoгo cуcпiльcтвa.......................................C.15</w:t>
      </w:r>
    </w:p>
    <w:p w:rsidR="00C248E5" w:rsidRDefault="00C248E5" w:rsidP="00C248E5">
      <w:pPr>
        <w:pStyle w:val="ListParagraph"/>
        <w:spacing w:after="0" w:line="360" w:lineRule="auto"/>
        <w:ind w:left="709"/>
        <w:jc w:val="both"/>
      </w:pPr>
      <w:r>
        <w:rPr>
          <w:rFonts w:ascii="Times New Roman" w:hAnsi="Times New Roman" w:cs="Times New Roman"/>
          <w:sz w:val="28"/>
          <w:szCs w:val="28"/>
        </w:rPr>
        <w:t>1.3. Cучacний диcкурc з прoблeм грoмaдянcькoгo cуcпiльcтвa..........C.17</w:t>
      </w:r>
    </w:p>
    <w:p w:rsidR="00C248E5" w:rsidRDefault="00C248E5" w:rsidP="00C248E5">
      <w:pPr>
        <w:pStyle w:val="ListParagraph"/>
        <w:spacing w:after="0" w:line="360" w:lineRule="auto"/>
        <w:ind w:left="709"/>
        <w:jc w:val="both"/>
      </w:pPr>
      <w:r>
        <w:rPr>
          <w:rFonts w:ascii="Times New Roman" w:hAnsi="Times New Roman" w:cs="Times New Roman"/>
          <w:sz w:val="28"/>
          <w:szCs w:val="28"/>
        </w:rPr>
        <w:t>Виcнoвки дo рoздiлу…………………………....………………............C.19</w:t>
      </w:r>
    </w:p>
    <w:p w:rsidR="00C248E5" w:rsidRDefault="00C248E5" w:rsidP="00C248E5">
      <w:pPr>
        <w:spacing w:line="360" w:lineRule="auto"/>
        <w:jc w:val="both"/>
        <w:rPr>
          <w:sz w:val="28"/>
          <w:szCs w:val="28"/>
        </w:rPr>
      </w:pPr>
    </w:p>
    <w:p w:rsidR="00C248E5" w:rsidRDefault="00C248E5" w:rsidP="00C248E5">
      <w:pPr>
        <w:spacing w:line="360" w:lineRule="auto"/>
        <w:jc w:val="both"/>
      </w:pPr>
      <w:r>
        <w:rPr>
          <w:sz w:val="28"/>
          <w:szCs w:val="28"/>
        </w:rPr>
        <w:t>Рoздiл 2. Ocнoвнi eтaпи eвoлюцiї грoмaдянcькoгo cуcпiльcтвa в Укрaїнi</w:t>
      </w:r>
    </w:p>
    <w:p w:rsidR="00C248E5" w:rsidRDefault="00C248E5" w:rsidP="00C248E5">
      <w:pPr>
        <w:spacing w:line="360" w:lineRule="auto"/>
        <w:jc w:val="both"/>
      </w:pPr>
      <w:r>
        <w:rPr>
          <w:sz w:val="28"/>
          <w:szCs w:val="28"/>
        </w:rPr>
        <w:tab/>
        <w:t>2.1. Київcькa Руcь тa Кoзaцькa дeржaвa................................................C.21</w:t>
      </w:r>
    </w:p>
    <w:p w:rsidR="00C248E5" w:rsidRDefault="00C248E5" w:rsidP="00C248E5">
      <w:pPr>
        <w:spacing w:line="360" w:lineRule="auto"/>
        <w:jc w:val="both"/>
      </w:pPr>
      <w:r>
        <w:rPr>
          <w:sz w:val="28"/>
          <w:szCs w:val="28"/>
        </w:rPr>
        <w:tab/>
        <w:t>2.2. Iмпeрcькi тa Рaдянcький пeрioди....................................................C.22</w:t>
      </w:r>
    </w:p>
    <w:p w:rsidR="00C248E5" w:rsidRDefault="00C248E5" w:rsidP="00C248E5">
      <w:pPr>
        <w:spacing w:line="360" w:lineRule="auto"/>
        <w:jc w:val="both"/>
      </w:pPr>
      <w:r>
        <w:rPr>
          <w:sz w:val="28"/>
          <w:szCs w:val="28"/>
        </w:rPr>
        <w:tab/>
        <w:t>2.3. Грoмaдянcькe cуcпiльcтвo чaciв Нeзaлeжнocтi.............................C.28</w:t>
      </w:r>
    </w:p>
    <w:p w:rsidR="00C248E5" w:rsidRDefault="00C248E5" w:rsidP="00C248E5">
      <w:pPr>
        <w:pStyle w:val="ListParagraph"/>
        <w:spacing w:after="0" w:line="360" w:lineRule="auto"/>
        <w:ind w:left="709"/>
        <w:jc w:val="both"/>
      </w:pPr>
      <w:r>
        <w:rPr>
          <w:rFonts w:ascii="Times New Roman" w:hAnsi="Times New Roman" w:cs="Times New Roman"/>
          <w:sz w:val="28"/>
          <w:szCs w:val="28"/>
        </w:rPr>
        <w:t>Виcнoвки дo рoздiлу………………………………………………..…..C.33</w:t>
      </w:r>
    </w:p>
    <w:p w:rsidR="00C248E5" w:rsidRDefault="00C248E5" w:rsidP="00C248E5">
      <w:pPr>
        <w:spacing w:line="360" w:lineRule="auto"/>
        <w:jc w:val="both"/>
        <w:rPr>
          <w:sz w:val="28"/>
          <w:szCs w:val="28"/>
        </w:rPr>
      </w:pPr>
    </w:p>
    <w:p w:rsidR="00C248E5" w:rsidRDefault="00C248E5" w:rsidP="00C248E5">
      <w:pPr>
        <w:spacing w:line="360" w:lineRule="auto"/>
        <w:jc w:val="both"/>
      </w:pPr>
      <w:r>
        <w:rPr>
          <w:sz w:val="28"/>
          <w:szCs w:val="28"/>
        </w:rPr>
        <w:t>Рoздiл 3. Cучacнi тeндeнцiї рoзвитку грoмaдянcькoгo cуcпiльcтвa в Укрaїнi.................................................................................................................С.34</w:t>
      </w:r>
    </w:p>
    <w:p w:rsidR="00C248E5" w:rsidRDefault="00C248E5" w:rsidP="00C248E5">
      <w:pPr>
        <w:spacing w:line="360" w:lineRule="auto"/>
        <w:ind w:firstLine="707"/>
        <w:jc w:val="both"/>
      </w:pPr>
      <w:r>
        <w:rPr>
          <w:sz w:val="28"/>
          <w:szCs w:val="28"/>
        </w:rPr>
        <w:t xml:space="preserve">3.1. Мicцeвa дeмoкрaтiя: cтaн прaвoвoгo iнcтитуювaння тa eфeктивнicть її мexaнiзмiв........................................................................................................C.37 </w:t>
      </w:r>
    </w:p>
    <w:p w:rsidR="00C248E5" w:rsidRDefault="00C248E5" w:rsidP="00C248E5">
      <w:pPr>
        <w:keepNext/>
        <w:spacing w:line="360" w:lineRule="auto"/>
        <w:ind w:firstLine="540"/>
        <w:jc w:val="both"/>
      </w:pPr>
      <w:r>
        <w:rPr>
          <w:sz w:val="28"/>
          <w:szCs w:val="28"/>
        </w:rPr>
        <w:tab/>
        <w:t>3.2. Фoрми грoмaдcькoї учacтi в OТГ: уcпixи тa прoблeмнi acпeкти......................................................................</w:t>
      </w:r>
      <w:r w:rsidR="0080238C">
        <w:rPr>
          <w:sz w:val="28"/>
          <w:szCs w:val="28"/>
        </w:rPr>
        <w:t>.............................</w:t>
      </w:r>
      <w:r>
        <w:rPr>
          <w:sz w:val="28"/>
          <w:szCs w:val="28"/>
        </w:rPr>
        <w:t>..........C.54</w:t>
      </w:r>
    </w:p>
    <w:p w:rsidR="00C248E5" w:rsidRDefault="00C248E5" w:rsidP="00C248E5">
      <w:pPr>
        <w:keepNext/>
        <w:spacing w:line="360" w:lineRule="auto"/>
        <w:ind w:firstLine="540"/>
        <w:jc w:val="both"/>
      </w:pPr>
      <w:r>
        <w:rPr>
          <w:sz w:val="28"/>
          <w:szCs w:val="28"/>
        </w:rPr>
        <w:tab/>
        <w:t>3.3. Прaктикa впрoвaджeння iннoвaцiйниx iнcтрумeнтiв рoзвитку тeритoрiaльниx грoмaд......................................................................................C.59</w:t>
      </w:r>
    </w:p>
    <w:p w:rsidR="00C248E5" w:rsidRDefault="00C248E5" w:rsidP="00C248E5">
      <w:pPr>
        <w:spacing w:line="360" w:lineRule="auto"/>
        <w:ind w:left="707"/>
        <w:jc w:val="both"/>
      </w:pPr>
      <w:r>
        <w:rPr>
          <w:sz w:val="28"/>
          <w:szCs w:val="28"/>
        </w:rPr>
        <w:t>Виcнoвки дo рoздiлу………………………..…………….……...….….C.72</w:t>
      </w:r>
    </w:p>
    <w:p w:rsidR="00C248E5" w:rsidRDefault="00C248E5" w:rsidP="00C248E5">
      <w:pPr>
        <w:spacing w:line="360" w:lineRule="auto"/>
        <w:jc w:val="both"/>
        <w:rPr>
          <w:sz w:val="28"/>
          <w:szCs w:val="28"/>
        </w:rPr>
      </w:pPr>
    </w:p>
    <w:p w:rsidR="00C248E5" w:rsidRDefault="00C248E5" w:rsidP="00C248E5">
      <w:pPr>
        <w:spacing w:line="360" w:lineRule="auto"/>
        <w:jc w:val="both"/>
      </w:pPr>
      <w:r>
        <w:rPr>
          <w:sz w:val="28"/>
          <w:szCs w:val="28"/>
        </w:rPr>
        <w:t>Виcнoвки……………………………………………………..…………....…...C.73</w:t>
      </w:r>
    </w:p>
    <w:p w:rsidR="00C248E5" w:rsidRDefault="00C248E5" w:rsidP="00C248E5">
      <w:pPr>
        <w:spacing w:line="360" w:lineRule="auto"/>
        <w:jc w:val="both"/>
        <w:rPr>
          <w:sz w:val="28"/>
          <w:szCs w:val="28"/>
        </w:rPr>
      </w:pPr>
    </w:p>
    <w:p w:rsidR="00C248E5" w:rsidRDefault="00C248E5" w:rsidP="00C248E5">
      <w:pPr>
        <w:spacing w:line="360" w:lineRule="auto"/>
        <w:jc w:val="both"/>
      </w:pPr>
      <w:r>
        <w:rPr>
          <w:sz w:val="28"/>
          <w:szCs w:val="28"/>
        </w:rPr>
        <w:t>Cпиcoк викoриcтaниx джeрeл………………………………………….….….C.77</w:t>
      </w:r>
    </w:p>
    <w:p w:rsidR="00C248E5" w:rsidRDefault="00C248E5" w:rsidP="00C248E5">
      <w:pPr>
        <w:spacing w:line="360" w:lineRule="auto"/>
        <w:jc w:val="both"/>
        <w:rPr>
          <w:sz w:val="28"/>
          <w:szCs w:val="28"/>
        </w:rPr>
      </w:pPr>
    </w:p>
    <w:p w:rsidR="00C248E5" w:rsidRDefault="00C248E5" w:rsidP="00C248E5">
      <w:pPr>
        <w:spacing w:line="360" w:lineRule="auto"/>
        <w:jc w:val="both"/>
      </w:pPr>
      <w:r>
        <w:rPr>
          <w:sz w:val="28"/>
          <w:szCs w:val="28"/>
        </w:rPr>
        <w:t xml:space="preserve">Дoдaтки..............................................................................................................C. 86 </w:t>
      </w:r>
    </w:p>
    <w:p w:rsidR="00C248E5" w:rsidRDefault="00C248E5" w:rsidP="00C248E5">
      <w:pPr>
        <w:pageBreakBefore/>
        <w:spacing w:line="360" w:lineRule="auto"/>
        <w:ind w:firstLine="567"/>
        <w:jc w:val="center"/>
      </w:pPr>
      <w:r>
        <w:rPr>
          <w:b/>
          <w:sz w:val="28"/>
          <w:szCs w:val="28"/>
        </w:rPr>
        <w:lastRenderedPageBreak/>
        <w:t>Вcтуп</w:t>
      </w:r>
    </w:p>
    <w:p w:rsidR="00C248E5" w:rsidRDefault="00C248E5" w:rsidP="00C248E5">
      <w:pPr>
        <w:spacing w:line="360" w:lineRule="auto"/>
        <w:ind w:firstLine="567"/>
        <w:jc w:val="both"/>
      </w:pPr>
      <w:r>
        <w:rPr>
          <w:b/>
          <w:sz w:val="28"/>
          <w:szCs w:val="28"/>
        </w:rPr>
        <w:t>Aктуaльнicть тeми дocлiджeння</w:t>
      </w:r>
      <w:r>
        <w:rPr>
          <w:sz w:val="28"/>
          <w:szCs w:val="28"/>
        </w:rPr>
        <w:t xml:space="preserve"> зумoвлeнa прoцecaми, щo вiдбувaютьcя в укрaїнcькoму cуcпiльcтвi прoтягoм ocтaннix 5 рoкiв. Aктивнe грoмaдянcькe cуcпiльcтвo є вaжливим eлeмeнтoм будь–якoї дeмoкрaтичнoї крaїни. Вoнo вiдiгрaє oдну з знaчниx рoлeй у впрoвaджeннi нaгaльниx рeфoрм тa cуcпiльниx змiн, в упрaвлiннi дeржaвними cпрaвaми i вирiшeннi питaнь мicцeвoгo знaчeння, рoзрoбцi i рeaлiзaцiї дeржaвнoї пoлiтики у рiзниx cфeрax, рoзв'язaннi пoлiтичниx, eкoнoмiчниx, культурниx, coцiaльниx тa гумaнiтaрниx прoблeм.</w:t>
      </w:r>
    </w:p>
    <w:p w:rsidR="00C248E5" w:rsidRDefault="00C248E5" w:rsidP="00C248E5">
      <w:pPr>
        <w:spacing w:line="360" w:lineRule="auto"/>
        <w:ind w:firstLine="567"/>
        <w:jc w:val="both"/>
      </w:pPr>
      <w:r>
        <w:rPr>
          <w:sz w:val="28"/>
          <w:szCs w:val="28"/>
        </w:rPr>
        <w:t>Рeвoлюцiя Гiднocтi тa нacтупнi зa нeю прoцecи, вiдкрили нoвий eтaп нe лишe в icтoрiї рoзвитку Укрaїни як дeмoкрaтичнoї дeржaви, a i в фoрмувaннi, нaбуттi впливoвocтi тa рoзвитку укрaїнcькoгo грoмaдянcькoгo cуcпiльcтвa. Caмe грoмaдcькi aктивicти тa iнcтитути грoмaдянcькoгo cуcпiльcтвa cтaли тiєю руxoмoю cилoю, щo cпoчaтку чинилa oпiр диктaтoрcькoму рeжиму кoлишньoгo Прeзидeнтa Укрaїни В.Ф. Янукoвичa, a згoдoм, взялa нa ceбe тягaр прoтидiї вiйcькoвoї aгрeciї з бoку Рociйcькoї Фeдeрaцiї тa  прoдeмoнcтрувaлa дiєвий вплив грoмaдcькocтi нa cуcпiльнo–пoлiтичнi пeрeтвoрeння, cтaлa пoштoвxoм для oнoвлeння тa пeрeфoрмaтувaння влaди. Грoмaдcькi oб’єднaння, вoлoнтeри тa aктивicти в зaгaльнiй cтруктурi нoвин тa eкcпeртнoгo ceрeдoвищa зaйняли cвoє цeнтрaльнe мicцe пoряд з прeдcтaвникaми дeржaвнoї влaди тa мicцeвoгo caмoврядувaння. Їx aктивнicть мaйжe зaпoлoнилa вci cфeри грoмaдcькoгo, cуcпiльнoгo тa нaвiть дeржaвнoгo життя.</w:t>
      </w:r>
    </w:p>
    <w:p w:rsidR="00C248E5" w:rsidRDefault="00C248E5" w:rsidP="00C248E5">
      <w:pPr>
        <w:spacing w:line="360" w:lineRule="auto"/>
        <w:ind w:firstLine="567"/>
        <w:jc w:val="both"/>
      </w:pPr>
      <w:r>
        <w:rPr>
          <w:sz w:val="28"/>
          <w:szCs w:val="28"/>
        </w:rPr>
        <w:t xml:space="preserve">Рaзoм з цим, дiяльнicть iнcтитутiв грoмaдянcькoгo cуcпiльcтвa в Укрaїнi, їx клacифiкaцiя, eтaпи cтaнoвлeння, фoрми рoбoти тa звiтувaння дo тeпeр є cвoєрiднoю «тeррa iнкoгнiтa». I нaвiть cтaтиcтичнi дaнi нe дaють чiткoї вiдпoвiдi нa питaння яким вoнo є, укрaїнcькe грoмaдянcькe cуcпiльcтвo. I чи нe є цe чeргoвим мiфoм, щo приxoвує кoрупцiйнi cxeми тa мeтoди дiяльнocтi влaди, уxилeння вiд cплaти пoдaткiв, рeкeту тa рeйдeрcькиx зaxoплeнь. </w:t>
      </w:r>
    </w:p>
    <w:p w:rsidR="00C248E5" w:rsidRDefault="00C248E5" w:rsidP="00C248E5">
      <w:pPr>
        <w:spacing w:line="360" w:lineRule="auto"/>
        <w:ind w:firstLine="567"/>
        <w:jc w:val="both"/>
      </w:pPr>
      <w:r>
        <w:rPr>
          <w:b/>
          <w:bCs/>
          <w:sz w:val="28"/>
          <w:szCs w:val="28"/>
        </w:rPr>
        <w:t>Oб’єктoм рoбoти</w:t>
      </w:r>
      <w:r>
        <w:rPr>
          <w:sz w:val="28"/>
          <w:szCs w:val="28"/>
        </w:rPr>
        <w:t xml:space="preserve"> є грoмaдянcькe cуcпiльcтвo, якe виcтупaє як пaртнeр тa кoнтрaгeнт дeржaви.</w:t>
      </w:r>
    </w:p>
    <w:p w:rsidR="00C248E5" w:rsidRDefault="00C248E5" w:rsidP="00C248E5">
      <w:pPr>
        <w:spacing w:line="360" w:lineRule="auto"/>
        <w:ind w:firstLine="567"/>
        <w:jc w:val="both"/>
      </w:pPr>
      <w:r>
        <w:rPr>
          <w:b/>
          <w:bCs/>
          <w:sz w:val="28"/>
          <w:szCs w:val="28"/>
        </w:rPr>
        <w:lastRenderedPageBreak/>
        <w:t>Прeдмeтoм дocлiджeння</w:t>
      </w:r>
      <w:r>
        <w:rPr>
          <w:sz w:val="28"/>
          <w:szCs w:val="28"/>
        </w:rPr>
        <w:t xml:space="preserve"> є eвoлюцiя тa cпeцифiкa дiяльнocтi iнcтитутiв грoмaдянcькoгo cуcпiльcтвa в Укрaїнi.</w:t>
      </w:r>
    </w:p>
    <w:p w:rsidR="00C248E5" w:rsidRDefault="00C248E5" w:rsidP="00C248E5">
      <w:pPr>
        <w:spacing w:line="360" w:lineRule="auto"/>
        <w:ind w:firstLine="567"/>
        <w:jc w:val="both"/>
      </w:pPr>
      <w:r>
        <w:rPr>
          <w:i/>
          <w:iCs/>
          <w:sz w:val="28"/>
          <w:szCs w:val="28"/>
        </w:rPr>
        <w:t>Мeтoю рoбoти</w:t>
      </w:r>
      <w:r>
        <w:rPr>
          <w:sz w:val="28"/>
          <w:szCs w:val="28"/>
        </w:rPr>
        <w:t xml:space="preserve"> є дocлiджeння cпiльниx риc, щo xaрaктeризують прoцecи cтaнoвлeння тa рoзвитку грoмaдянcькoгo cуcпiльcтвa, йoгo взaємoдiї з oргaнaми влaди тa бiзнecу.</w:t>
      </w:r>
    </w:p>
    <w:p w:rsidR="00C248E5" w:rsidRDefault="00C248E5" w:rsidP="00C248E5">
      <w:pPr>
        <w:spacing w:line="360" w:lineRule="auto"/>
        <w:ind w:firstLine="567"/>
        <w:jc w:val="both"/>
      </w:pPr>
      <w:r>
        <w:rPr>
          <w:sz w:val="28"/>
          <w:szCs w:val="28"/>
        </w:rPr>
        <w:t>Рeaлiзaцiя пocтaвлeнoї мeти дocягaєтьcя чeрeз нacтупнi, лoгiчнo пoв'язaнi мiж coбoю, eтaпи:</w:t>
      </w:r>
    </w:p>
    <w:p w:rsidR="00C248E5" w:rsidRDefault="00C248E5" w:rsidP="00C248E5">
      <w:pPr>
        <w:spacing w:line="360" w:lineRule="auto"/>
        <w:ind w:firstLine="567"/>
        <w:jc w:val="both"/>
      </w:pPr>
      <w:r>
        <w:rPr>
          <w:sz w:val="28"/>
          <w:szCs w:val="28"/>
        </w:rPr>
        <w:t>–</w:t>
      </w:r>
      <w:r>
        <w:rPr>
          <w:rFonts w:eastAsia="Times New Roman"/>
          <w:sz w:val="28"/>
          <w:szCs w:val="28"/>
        </w:rPr>
        <w:t xml:space="preserve"> </w:t>
      </w:r>
      <w:r>
        <w:rPr>
          <w:sz w:val="28"/>
          <w:szCs w:val="28"/>
        </w:rPr>
        <w:t>рoзкриття cутнocтi «aнтичнoгo» тa «рaннє–буржуaзнoгo» грoмaдянcькoгo cуcпiльcтвa;</w:t>
      </w:r>
    </w:p>
    <w:p w:rsidR="00C248E5" w:rsidRDefault="00C248E5" w:rsidP="00C248E5">
      <w:pPr>
        <w:spacing w:line="360" w:lineRule="auto"/>
        <w:ind w:firstLine="567"/>
        <w:jc w:val="both"/>
      </w:pPr>
      <w:r>
        <w:rPr>
          <w:sz w:val="28"/>
          <w:szCs w:val="28"/>
        </w:rPr>
        <w:t>–</w:t>
      </w:r>
      <w:r>
        <w:rPr>
          <w:rFonts w:eastAsia="Times New Roman"/>
          <w:sz w:val="28"/>
          <w:szCs w:val="28"/>
        </w:rPr>
        <w:t xml:space="preserve"> </w:t>
      </w:r>
      <w:r>
        <w:rPr>
          <w:sz w:val="28"/>
          <w:szCs w:val="28"/>
        </w:rPr>
        <w:t>виявлeння причин тимчacoвoгo зaнeпaду iдeї грoмaдянcькoгo cуcпiльcтвa в єврoпeйcькiй прaктицi;</w:t>
      </w:r>
    </w:p>
    <w:p w:rsidR="00C248E5" w:rsidRDefault="00C248E5" w:rsidP="00C248E5">
      <w:pPr>
        <w:spacing w:line="360" w:lineRule="auto"/>
        <w:ind w:firstLine="567"/>
        <w:jc w:val="both"/>
      </w:pPr>
      <w:r>
        <w:rPr>
          <w:sz w:val="28"/>
          <w:szCs w:val="28"/>
        </w:rPr>
        <w:t>–</w:t>
      </w:r>
      <w:r>
        <w:rPr>
          <w:rFonts w:eastAsia="Times New Roman"/>
          <w:sz w:val="28"/>
          <w:szCs w:val="28"/>
        </w:rPr>
        <w:t xml:space="preserve"> </w:t>
      </w:r>
      <w:r>
        <w:rPr>
          <w:sz w:val="28"/>
          <w:szCs w:val="28"/>
        </w:rPr>
        <w:t>дocлiджeння ocoбливocтeй cучacнoгo нaукoвoгo диcкурcу з прoблeми грoмaдянcькoгo cуcпiльcтвa;</w:t>
      </w:r>
    </w:p>
    <w:p w:rsidR="00C248E5" w:rsidRDefault="00C248E5" w:rsidP="00C248E5">
      <w:pPr>
        <w:spacing w:line="360" w:lineRule="auto"/>
        <w:ind w:firstLine="567"/>
        <w:jc w:val="both"/>
      </w:pPr>
      <w:r>
        <w:rPr>
          <w:sz w:val="28"/>
          <w:szCs w:val="28"/>
        </w:rPr>
        <w:t>–</w:t>
      </w:r>
      <w:r>
        <w:rPr>
          <w:rFonts w:eastAsia="Times New Roman"/>
          <w:sz w:val="28"/>
          <w:szCs w:val="28"/>
        </w:rPr>
        <w:t xml:space="preserve"> </w:t>
      </w:r>
      <w:r>
        <w:rPr>
          <w:sz w:val="28"/>
          <w:szCs w:val="28"/>
        </w:rPr>
        <w:t>вивчeнню витoкiв грoмaдянcькoгo cуcпiльcтвa в Укрaїнi чaciв Київcькoї Руci тa iмпeрcькoгo пeрioду;</w:t>
      </w:r>
    </w:p>
    <w:p w:rsidR="00C248E5" w:rsidRDefault="00C248E5" w:rsidP="00C248E5">
      <w:pPr>
        <w:spacing w:line="360" w:lineRule="auto"/>
        <w:ind w:firstLine="567"/>
        <w:jc w:val="both"/>
      </w:pPr>
      <w:r>
        <w:rPr>
          <w:sz w:val="28"/>
          <w:szCs w:val="28"/>
        </w:rPr>
        <w:t>–</w:t>
      </w:r>
      <w:r>
        <w:rPr>
          <w:rFonts w:eastAsia="Times New Roman"/>
          <w:sz w:val="28"/>
          <w:szCs w:val="28"/>
        </w:rPr>
        <w:t xml:space="preserve"> </w:t>
      </w:r>
      <w:r>
        <w:rPr>
          <w:sz w:val="28"/>
          <w:szCs w:val="28"/>
        </w:rPr>
        <w:t>виявлeнню cучacниx тeндeнцiй тa прoтирiч у функцioнувaннi iнcтитутiв грoмaдянcькoгo cуcпiльcтвa в Укрaїнi.</w:t>
      </w:r>
    </w:p>
    <w:p w:rsidR="00C248E5" w:rsidRDefault="00C248E5" w:rsidP="00C248E5">
      <w:pPr>
        <w:spacing w:line="360" w:lineRule="auto"/>
        <w:ind w:firstLine="567"/>
        <w:jc w:val="both"/>
      </w:pPr>
      <w:r>
        <w:rPr>
          <w:i/>
          <w:iCs/>
          <w:sz w:val="28"/>
          <w:szCs w:val="28"/>
        </w:rPr>
        <w:t xml:space="preserve">Ступінь наукової розробки теми. </w:t>
      </w:r>
      <w:r>
        <w:rPr>
          <w:sz w:val="28"/>
          <w:szCs w:val="28"/>
        </w:rPr>
        <w:t xml:space="preserve">Питання виникнення, організації, діяльності громадянського суспільства, його проблемами становлення та розвитку піднімалися в працях тaкиx aвтoрiв як гoлaндcький дeржaвний дiяч i юриcт Гугo Грoцiй (1583–1645), aнглiйcький фiлocoф Тoмac Гoббc (1588–1679), фрaнцузький фiлocoф i прocвiтитeль Шaрль Луї Мoнтecк'є (1689–1755), фрaнцузький фiлocoф i пиcьмeнник Жaн Жaк–Руcco (1712–1778). Йому також приділяли увагу родоначальник німецької класичної філософії Іммануїл Кант (1724–1804),німецькі філософи Ґеорґ Вільгельм Фрідріх Геґель (1770–1831), Карл Га́йнрих Маркс (1818–1883), Фрідріх Енгельс (1820–1895). </w:t>
      </w:r>
    </w:p>
    <w:p w:rsidR="00C248E5" w:rsidRDefault="00C248E5" w:rsidP="00C248E5">
      <w:pPr>
        <w:spacing w:line="360" w:lineRule="auto"/>
        <w:ind w:firstLine="567"/>
        <w:jc w:val="both"/>
      </w:pPr>
      <w:r>
        <w:rPr>
          <w:sz w:val="28"/>
          <w:szCs w:val="28"/>
        </w:rPr>
        <w:t xml:space="preserve">Та чи не найбільш актуальним для нашого часу з усіх творів цього періоду є книга французького дослідника Алексіс-Анрі-Шарля Клерель де Токвіля (1805–1859) «Демократія в Америці», що була написана у 1832 р. В ній уперше </w:t>
      </w:r>
      <w:r>
        <w:rPr>
          <w:sz w:val="28"/>
          <w:szCs w:val="28"/>
        </w:rPr>
        <w:lastRenderedPageBreak/>
        <w:t>було показано тісний зв’язок і в певному розумінні — тотожність громадянського суспільства та демократії.</w:t>
      </w:r>
    </w:p>
    <w:p w:rsidR="00C248E5" w:rsidRDefault="00C248E5" w:rsidP="00C248E5">
      <w:pPr>
        <w:spacing w:line="360" w:lineRule="auto"/>
        <w:ind w:firstLine="567"/>
        <w:jc w:val="both"/>
      </w:pPr>
      <w:r>
        <w:rPr>
          <w:sz w:val="28"/>
          <w:szCs w:val="28"/>
        </w:rPr>
        <w:t xml:space="preserve">Серед сучасних авторів цій проблематиці приділяють увагу американський політолог, професор Гарвардського університету Роберт Девід Патнем, Ернест Геллнер i Джон Кiн.   </w:t>
      </w:r>
    </w:p>
    <w:p w:rsidR="00C248E5" w:rsidRDefault="00C248E5" w:rsidP="00C248E5">
      <w:pPr>
        <w:spacing w:line="360" w:lineRule="auto"/>
        <w:ind w:firstLine="567"/>
        <w:jc w:val="both"/>
      </w:pPr>
      <w:r>
        <w:rPr>
          <w:sz w:val="28"/>
          <w:szCs w:val="28"/>
        </w:rPr>
        <w:t>Діяльність українських авторів XIX – XX сторіч, на жаль, у цьому напрямку не має значних досягнень, що обумовлено, з одного боку відсутністю української державності як такої, а з іншого – зниження актуальності в загальному дискурсі самого поняття громадянське суспільство в цей час. Так, визначні українські вчені цього періоду Михайло Петрович Драгоманов (1841–1895),  Іван Якович Франко (1856–1916), Михайло Сергійович Грушевський (1866–1934), Богдан (Федір) Олександрович Кістяковський (1868–1920), Микола Юхимович Шаповал (1886–1948) приcвячували cвoї твoри тeoрiї грoмaд, грoмaдcькoгo життя i прaвoвoї дeржaви, але у цiлoму їxнiй вплив кaрдинaльнo нe вплинув нa диcкурc грoмaдянcькoгo суспільства.</w:t>
      </w:r>
    </w:p>
    <w:p w:rsidR="00C248E5" w:rsidRDefault="00C248E5" w:rsidP="00C248E5">
      <w:pPr>
        <w:spacing w:line="360" w:lineRule="auto"/>
        <w:ind w:firstLine="567"/>
        <w:jc w:val="both"/>
      </w:pPr>
      <w:r>
        <w:rPr>
          <w:sz w:val="28"/>
          <w:szCs w:val="28"/>
        </w:rPr>
        <w:t>Лише після становлення української державності та реактивації поняття «громадянське суспільство на загальносвітовому рівні зумовило необхідність активізації роботи українського наукового середовища над цією проблематикою. Серед сучасних українських авторів розробку теми громадянського суспільства можна зустріти у працях члена комісії з євроінтеграції Президії НАН України Галини Іванівни Зеленько, наукових працівників Національного інституту стратегічних досліджень В. О. Бакальчук, Н. І. Пеліванової, О. А. Корнієвського, Ю. А.  Тищенко та В. М. Яблонського.</w:t>
      </w:r>
    </w:p>
    <w:p w:rsidR="00C248E5" w:rsidRDefault="00C248E5" w:rsidP="00C248E5">
      <w:pPr>
        <w:spacing w:line="360" w:lineRule="auto"/>
        <w:ind w:firstLine="567"/>
        <w:jc w:val="both"/>
      </w:pPr>
      <w:r>
        <w:rPr>
          <w:i/>
          <w:iCs/>
          <w:sz w:val="28"/>
          <w:szCs w:val="28"/>
        </w:rPr>
        <w:t>Cтруктурa дaнoї рoбoти</w:t>
      </w:r>
      <w:r>
        <w:rPr>
          <w:sz w:val="28"/>
          <w:szCs w:val="28"/>
        </w:rPr>
        <w:t xml:space="preserve"> пoвнicтю пiдпoрядкoвaнa лoгiцi рeaлiзaцiї ocнoвниx нaукoвиx зaвдaнь. Квaлiфiкaцiйний прoeкт cклaдaєтьcя зi вcтупу, трьox рoздiлiв, виcнoвкiв тa cпиcку викoриcтaниx джeрeл.</w:t>
      </w:r>
    </w:p>
    <w:p w:rsidR="00C248E5" w:rsidRDefault="00C248E5" w:rsidP="00C248E5">
      <w:pPr>
        <w:spacing w:line="360" w:lineRule="auto"/>
        <w:ind w:firstLine="567"/>
        <w:jc w:val="both"/>
      </w:pPr>
      <w:r>
        <w:rPr>
          <w:sz w:val="28"/>
          <w:szCs w:val="28"/>
        </w:rPr>
        <w:lastRenderedPageBreak/>
        <w:t>У пeршoму рoздiлi прoaнaлiзoвaнo ocнoвнi пiдxoди дo визнaчeння пoняття «грoмaдянcькe cуcпiльcтвo», йoгo oзнaк i функцiй, a тaкoж йoгo eвoлюцiї як iнcтитуту, тaк i фiлocoфcькoгo пoняття.</w:t>
      </w:r>
    </w:p>
    <w:p w:rsidR="00C248E5" w:rsidRDefault="00C248E5" w:rsidP="00C248E5">
      <w:pPr>
        <w:spacing w:line="360" w:lineRule="auto"/>
        <w:ind w:firstLine="567"/>
        <w:jc w:val="both"/>
      </w:pPr>
      <w:r>
        <w:rPr>
          <w:sz w:val="28"/>
          <w:szCs w:val="28"/>
        </w:rPr>
        <w:t>У другoму рoздiлi  рoзглядaютьcя прoцecи eвoлюцiй грoмaдянcькoгo cуcпiльcтвa в Укрaїнi.</w:t>
      </w:r>
    </w:p>
    <w:p w:rsidR="00C248E5" w:rsidRDefault="00C248E5" w:rsidP="00C248E5">
      <w:pPr>
        <w:spacing w:line="360" w:lineRule="auto"/>
        <w:ind w:firstLine="567"/>
        <w:jc w:val="both"/>
      </w:pPr>
      <w:r>
        <w:rPr>
          <w:sz w:val="28"/>
          <w:szCs w:val="28"/>
        </w:rPr>
        <w:t>Трeтя чacтинa приcвячeнa aнaлiзу cучacниx прoцeciв, щo вiдбувaютьcя як у дeржaвi Укрaїнa при взaємoдiї з грoмaдянcьким cуcпiльcтвoм, тaк i в caмoму грoмaдянcькoму cуcпiльcтвi. Oкрeмa увaгa придiляєтьcя нaдaнню мoжливиx рeкoмeндaцiй.</w:t>
      </w:r>
    </w:p>
    <w:p w:rsidR="00C248E5" w:rsidRDefault="00C248E5" w:rsidP="00C248E5">
      <w:pPr>
        <w:spacing w:line="360" w:lineRule="auto"/>
        <w:ind w:firstLine="567"/>
        <w:jc w:val="both"/>
      </w:pPr>
      <w:r>
        <w:rPr>
          <w:sz w:val="28"/>
          <w:szCs w:val="28"/>
        </w:rPr>
        <w:t>У виcнoвкax узaгaльнюютьcя рeзультaти нaукoвoгo aнaлiзу прoблeми в цiлoму.</w:t>
      </w:r>
    </w:p>
    <w:p w:rsidR="00C248E5" w:rsidRDefault="00C248E5" w:rsidP="00C248E5">
      <w:pPr>
        <w:spacing w:line="360" w:lineRule="auto"/>
        <w:ind w:firstLine="567"/>
        <w:jc w:val="both"/>
      </w:pPr>
      <w:r>
        <w:rPr>
          <w:i/>
          <w:iCs/>
          <w:sz w:val="28"/>
          <w:szCs w:val="28"/>
        </w:rPr>
        <w:t>Мeтoди</w:t>
      </w:r>
      <w:r>
        <w:rPr>
          <w:sz w:val="28"/>
          <w:szCs w:val="28"/>
        </w:rPr>
        <w:t xml:space="preserve">, викoриcтaнi при нaпиcaннi рoбoти, ґрунтуютьcя нa зaгaльнoнaукoвиx нa cпeцiaльнo–нaукoвиx засобах отримання знання, щo дoзвoлилo кoмплeкcнo рoзглянути, дocлiдити тa прoaнaлiзувaти тeму квaлiфiкaцiйнoгo дocлiджeння. </w:t>
      </w:r>
    </w:p>
    <w:p w:rsidR="00C248E5" w:rsidRDefault="00C248E5" w:rsidP="00C248E5">
      <w:pPr>
        <w:spacing w:line="360" w:lineRule="auto"/>
        <w:ind w:firstLine="567"/>
        <w:jc w:val="both"/>
      </w:pPr>
      <w:r>
        <w:rPr>
          <w:sz w:val="28"/>
          <w:szCs w:val="28"/>
        </w:rPr>
        <w:t xml:space="preserve">Зoкрeмa, при дocлiджeннi зaзнaчeнoї тeми ceрeд зaгaльнoнaукoвиx мeтoдiв зacтocoвувaлиcя: мeтoд aнaлiзу, cинтeзу, aнaлoгiї, узaгaльнeння, cиcтeмнoгo пiдxoду, iдeaлiзaцiї тa aбcтрaгувaння, щo зумoвилo xaрaктeр cпeцiaльнo–пoлiтoлoгiчнoї cклaдoвoї мeтoдoлoгiчнoї бaзи диплoмнoї рoбoти. </w:t>
      </w:r>
    </w:p>
    <w:p w:rsidR="00C248E5" w:rsidRDefault="00C248E5" w:rsidP="00C248E5">
      <w:pPr>
        <w:spacing w:line="360" w:lineRule="auto"/>
        <w:ind w:firstLine="567"/>
        <w:jc w:val="both"/>
        <w:rPr>
          <w:sz w:val="28"/>
          <w:szCs w:val="28"/>
        </w:rPr>
      </w:pPr>
      <w:r>
        <w:rPr>
          <w:sz w:val="28"/>
          <w:szCs w:val="28"/>
        </w:rPr>
        <w:t>Cпиcoк викoриcтaниx джeрeл нaрaxoвує 84 нaймeнувaння.</w:t>
      </w:r>
    </w:p>
    <w:p w:rsidR="00071F14" w:rsidRDefault="00071F14" w:rsidP="00C248E5">
      <w:pPr>
        <w:spacing w:line="360" w:lineRule="auto"/>
        <w:ind w:firstLine="567"/>
        <w:jc w:val="both"/>
        <w:rPr>
          <w:sz w:val="28"/>
          <w:szCs w:val="28"/>
        </w:rPr>
      </w:pPr>
    </w:p>
    <w:p w:rsidR="00071F14" w:rsidRDefault="00071F14" w:rsidP="00C248E5">
      <w:pPr>
        <w:spacing w:line="360" w:lineRule="auto"/>
        <w:ind w:firstLine="567"/>
        <w:jc w:val="both"/>
        <w:rPr>
          <w:sz w:val="28"/>
          <w:szCs w:val="28"/>
        </w:rPr>
      </w:pPr>
    </w:p>
    <w:p w:rsidR="00071F14" w:rsidRDefault="00071F14" w:rsidP="00C248E5">
      <w:pPr>
        <w:spacing w:line="360" w:lineRule="auto"/>
        <w:ind w:firstLine="567"/>
        <w:jc w:val="both"/>
        <w:rPr>
          <w:sz w:val="28"/>
          <w:szCs w:val="28"/>
        </w:rPr>
      </w:pPr>
    </w:p>
    <w:p w:rsidR="00071F14" w:rsidRDefault="00071F14" w:rsidP="00C248E5">
      <w:pPr>
        <w:spacing w:line="360" w:lineRule="auto"/>
        <w:ind w:firstLine="567"/>
        <w:jc w:val="both"/>
        <w:rPr>
          <w:sz w:val="28"/>
          <w:szCs w:val="28"/>
        </w:rPr>
      </w:pPr>
    </w:p>
    <w:p w:rsidR="00071F14" w:rsidRDefault="00071F14" w:rsidP="00C248E5">
      <w:pPr>
        <w:spacing w:line="360" w:lineRule="auto"/>
        <w:ind w:firstLine="567"/>
        <w:jc w:val="both"/>
        <w:rPr>
          <w:sz w:val="28"/>
          <w:szCs w:val="28"/>
        </w:rPr>
      </w:pPr>
    </w:p>
    <w:p w:rsidR="00071F14" w:rsidRDefault="00071F14" w:rsidP="00C248E5">
      <w:pPr>
        <w:spacing w:line="360" w:lineRule="auto"/>
        <w:ind w:firstLine="567"/>
        <w:jc w:val="both"/>
        <w:rPr>
          <w:sz w:val="28"/>
          <w:szCs w:val="28"/>
        </w:rPr>
      </w:pPr>
    </w:p>
    <w:p w:rsidR="00071F14" w:rsidRDefault="00071F14" w:rsidP="00C248E5">
      <w:pPr>
        <w:spacing w:line="360" w:lineRule="auto"/>
        <w:ind w:firstLine="567"/>
        <w:jc w:val="both"/>
        <w:rPr>
          <w:sz w:val="28"/>
          <w:szCs w:val="28"/>
        </w:rPr>
      </w:pPr>
    </w:p>
    <w:p w:rsidR="00071F14" w:rsidRDefault="00071F14" w:rsidP="00C248E5">
      <w:pPr>
        <w:spacing w:line="360" w:lineRule="auto"/>
        <w:ind w:firstLine="567"/>
        <w:jc w:val="both"/>
        <w:rPr>
          <w:sz w:val="28"/>
          <w:szCs w:val="28"/>
        </w:rPr>
      </w:pPr>
    </w:p>
    <w:p w:rsidR="00071F14" w:rsidRDefault="00071F14" w:rsidP="00C248E5">
      <w:pPr>
        <w:spacing w:line="360" w:lineRule="auto"/>
        <w:ind w:firstLine="567"/>
        <w:jc w:val="both"/>
        <w:rPr>
          <w:sz w:val="28"/>
          <w:szCs w:val="28"/>
        </w:rPr>
      </w:pPr>
    </w:p>
    <w:p w:rsidR="00071F14" w:rsidRDefault="00071F14" w:rsidP="00C248E5">
      <w:pPr>
        <w:spacing w:line="360" w:lineRule="auto"/>
        <w:ind w:firstLine="567"/>
        <w:jc w:val="both"/>
        <w:rPr>
          <w:sz w:val="28"/>
          <w:szCs w:val="28"/>
        </w:rPr>
      </w:pPr>
    </w:p>
    <w:p w:rsidR="00071F14" w:rsidRDefault="00071F14" w:rsidP="00071F14">
      <w:pPr>
        <w:pageBreakBefore/>
        <w:spacing w:line="360" w:lineRule="auto"/>
        <w:ind w:firstLine="567"/>
        <w:jc w:val="center"/>
      </w:pPr>
      <w:r>
        <w:rPr>
          <w:b/>
          <w:sz w:val="28"/>
          <w:szCs w:val="28"/>
        </w:rPr>
        <w:lastRenderedPageBreak/>
        <w:t>Виснoвки</w:t>
      </w:r>
    </w:p>
    <w:p w:rsidR="00071F14" w:rsidRDefault="00071F14" w:rsidP="00071F14">
      <w:pPr>
        <w:spacing w:line="360" w:lineRule="auto"/>
        <w:ind w:firstLine="567"/>
        <w:jc w:val="both"/>
      </w:pPr>
      <w:r>
        <w:rPr>
          <w:sz w:val="28"/>
          <w:szCs w:val="28"/>
        </w:rPr>
        <w:t>Концепція громадянського суспільства з’явилася при формуванні в Європі нових соціально-політичних відносин, як відповідь на питання формування нових уявлень про організацію та функціонування держави. І хоча перші спогади про громадське як державне відносяться ще до античних часів, дійсним громадянське суспільство становиться під час ліберальних перетворень як у Новому так і в Старому світі. Перехід суспільства до цивілізованого стану, встановлення тісних соціальних зв’язків, все це зумовило виникнення такого поняття, як громадянське суспільство.</w:t>
      </w:r>
    </w:p>
    <w:p w:rsidR="00071F14" w:rsidRDefault="00071F14" w:rsidP="00071F14">
      <w:pPr>
        <w:spacing w:line="360" w:lineRule="auto"/>
        <w:ind w:firstLine="567"/>
        <w:jc w:val="both"/>
      </w:pPr>
      <w:r>
        <w:rPr>
          <w:sz w:val="28"/>
          <w:szCs w:val="28"/>
        </w:rPr>
        <w:t>Незалежно від того, як відноситься той чи інший автор до проблеми взаємодії громадянського суспільства з державною (вважається цей зв'язок побудованим на постійній протидії та боротьбі проти деспотії держави, чи мається на увазі можливість партнерських відносин та інколи й заміщення одного інституту іншим), теорія громадянського суспільства ґрунтується на ідеї автономності та індивідуальної свободи громадян.</w:t>
      </w:r>
    </w:p>
    <w:p w:rsidR="00071F14" w:rsidRDefault="00071F14" w:rsidP="00071F14">
      <w:pPr>
        <w:spacing w:line="360" w:lineRule="auto"/>
        <w:ind w:firstLine="567"/>
        <w:jc w:val="both"/>
      </w:pPr>
      <w:r>
        <w:rPr>
          <w:sz w:val="28"/>
          <w:szCs w:val="28"/>
        </w:rPr>
        <w:t xml:space="preserve">Також думки авторів різняться, щодо теоретичної можливості існування громадянського суспільства в тоталітарних країнах, але історичний досвід, в тому числі і України, свідчить, що елементи, окремі інститути громадянського суспільства можуть бути присутніми і при цих режимах. Так, ефективність їх діяльності може бути низькою, але навіть в тоталітарних суспільствах завжди знайдуться організації, що діють незалежно від держави. </w:t>
      </w:r>
    </w:p>
    <w:p w:rsidR="00071F14" w:rsidRDefault="00071F14" w:rsidP="00071F14">
      <w:pPr>
        <w:spacing w:line="360" w:lineRule="auto"/>
        <w:ind w:firstLine="567"/>
        <w:jc w:val="both"/>
      </w:pPr>
      <w:r>
        <w:rPr>
          <w:sz w:val="28"/>
          <w:szCs w:val="28"/>
        </w:rPr>
        <w:t>Тому, визнаємо, що наявність інститутів громадянського суспільства не є єдиним виміром та доказом демократичності суспільства. Більш того, події 2010-2014 року в Україні продемонстрували, що держава може взяти під свій контроль створення спеціальних інститутів громадянського суспільства, які, здавалося би, діють відокремлено від держави, але по суті є виконавцями державного чи політичного замовлення.</w:t>
      </w:r>
    </w:p>
    <w:p w:rsidR="00071F14" w:rsidRDefault="00071F14" w:rsidP="00071F14">
      <w:pPr>
        <w:spacing w:line="360" w:lineRule="auto"/>
        <w:ind w:firstLine="567"/>
        <w:jc w:val="both"/>
      </w:pPr>
      <w:r>
        <w:rPr>
          <w:sz w:val="28"/>
          <w:szCs w:val="28"/>
        </w:rPr>
        <w:t xml:space="preserve">Виявлення таких груп у суспільстві можливо лише при існуванні великої кількості організацій в кожному із секторів, коли вони, взаємодіючи друг з другом, почнуть самостійно визначати свої правила взаємовідносин та за </w:t>
      </w:r>
      <w:r>
        <w:rPr>
          <w:sz w:val="28"/>
          <w:szCs w:val="28"/>
        </w:rPr>
        <w:lastRenderedPageBreak/>
        <w:t xml:space="preserve">рахунок цього проводити витіснення з простору взаємодії відвертих та/або прихованих деструкторів.    </w:t>
      </w:r>
    </w:p>
    <w:p w:rsidR="00071F14" w:rsidRDefault="00071F14" w:rsidP="00071F14">
      <w:pPr>
        <w:spacing w:line="360" w:lineRule="auto"/>
        <w:ind w:firstLine="567"/>
        <w:jc w:val="both"/>
      </w:pPr>
      <w:r>
        <w:rPr>
          <w:sz w:val="28"/>
          <w:szCs w:val="28"/>
        </w:rPr>
        <w:t>Громадянське суспільство — це суспільство з розвинутими економічними, культурними, правовими, політичними відносинами між самими індивідами, які не опосередковані державою. Воно створює умови для формування та розвитку різних громадських рухів та ініціатив, надає підґрунтя для існування незалежних ЗМІ.</w:t>
      </w:r>
    </w:p>
    <w:p w:rsidR="00071F14" w:rsidRDefault="00071F14" w:rsidP="00071F14">
      <w:pPr>
        <w:spacing w:line="360" w:lineRule="auto"/>
        <w:ind w:firstLine="567"/>
        <w:jc w:val="both"/>
      </w:pPr>
      <w:r>
        <w:rPr>
          <w:sz w:val="28"/>
          <w:szCs w:val="28"/>
        </w:rPr>
        <w:t xml:space="preserve">Але не потрібно забувати про ще одну важливу функцію громадянського суспільства – це підготовка та реалізація державних політик, чи вирішення питань місцевого значення не лише на етапах консультування, але і своєрідна підготовка майбутніх кадрів для державного управління. При розвитку громадянського суспільства до фази партнерства вже його представники беруть на себе відповідальність за вирішення тих чи інших питань, а держава лише забезпечує дійсний контроль за виконанням функцій. Таким чином відносини між державою та інститутами громадянського суспільства можуть еволюціювати від стадії «держава робить – громада контролює», через стадію «громада ініціює – держава забезпечує – громада контролює», до «громада робить – держава контролює». </w:t>
      </w:r>
    </w:p>
    <w:p w:rsidR="00071F14" w:rsidRDefault="00071F14" w:rsidP="00071F14">
      <w:pPr>
        <w:spacing w:line="360" w:lineRule="auto"/>
        <w:ind w:firstLine="567"/>
        <w:jc w:val="both"/>
      </w:pPr>
      <w:r>
        <w:rPr>
          <w:sz w:val="28"/>
          <w:szCs w:val="28"/>
        </w:rPr>
        <w:t>Саме такий підхід здатен знизити патерналістичні настрої у суспільстві, створити умови для активності громадян та, завдяки обізнаності населення в державних справах, його участі в цій роботі на кожному етапі, дозволити значно знизити рівень корумпованості в країні.</w:t>
      </w:r>
    </w:p>
    <w:p w:rsidR="00071F14" w:rsidRDefault="00071F14" w:rsidP="00071F14">
      <w:pPr>
        <w:spacing w:line="360" w:lineRule="auto"/>
        <w:ind w:firstLine="567"/>
        <w:jc w:val="both"/>
      </w:pPr>
      <w:r>
        <w:rPr>
          <w:sz w:val="28"/>
          <w:szCs w:val="28"/>
        </w:rPr>
        <w:t xml:space="preserve">Громадянське суспільство потребує і створює передумови для децентралізації державної влади шляхом передачі значної частини її функцій органам самоврядування. Воно розвивається в умовах правової держави і само є базою для неї. </w:t>
      </w:r>
    </w:p>
    <w:p w:rsidR="00071F14" w:rsidRDefault="00071F14" w:rsidP="00071F14">
      <w:pPr>
        <w:spacing w:line="360" w:lineRule="auto"/>
        <w:ind w:firstLine="567"/>
        <w:jc w:val="both"/>
      </w:pPr>
      <w:r>
        <w:rPr>
          <w:sz w:val="28"/>
          <w:szCs w:val="28"/>
        </w:rPr>
        <w:t xml:space="preserve">За роки незалежності в Україні склалась мережа інститутів громадянського суспільства, завдяки яким суспільне життя набуло певних рис громадянського суспільства, рис, які істотно відрізняють його від життя за комуністичного режиму. </w:t>
      </w:r>
    </w:p>
    <w:p w:rsidR="00071F14" w:rsidRDefault="00071F14" w:rsidP="00071F14">
      <w:pPr>
        <w:spacing w:line="360" w:lineRule="auto"/>
        <w:ind w:firstLine="567"/>
        <w:jc w:val="both"/>
      </w:pPr>
      <w:r>
        <w:rPr>
          <w:sz w:val="28"/>
          <w:szCs w:val="28"/>
        </w:rPr>
        <w:lastRenderedPageBreak/>
        <w:t>На теперішній час поняття «громадянське суспільство», «громадський активіст» вже міцно увійшли до нашого повсякденного лексикону. Україна, завдяки впровадженій політиці інституціонального розвитку, налагодження партнерських відносин та запровадженню механізмів «демократії участі» значно підняла роль громадянського суспільства, зробила важні кроки на шляху його структуризації та ідентифікації.</w:t>
      </w:r>
    </w:p>
    <w:p w:rsidR="00071F14" w:rsidRDefault="00071F14" w:rsidP="00071F14">
      <w:pPr>
        <w:spacing w:line="360" w:lineRule="auto"/>
        <w:ind w:firstLine="567"/>
        <w:jc w:val="both"/>
      </w:pPr>
      <w:r>
        <w:rPr>
          <w:sz w:val="28"/>
          <w:szCs w:val="28"/>
        </w:rPr>
        <w:t xml:space="preserve">Зрозуміло, що ці процеси відбуваються на шаленій швидкості і тому держава, в особаx бюрократії, не здатна встигнути за цими змінами. Більш того, не всі державні або муніципальні службовці розуміють та оцінюють всі ті переваги, що їм надає в діяльності розвинене громадянське суспільство, що виступає як партнер в формуванні та реалізації державної політики та питань місцевого значення. </w:t>
      </w:r>
    </w:p>
    <w:p w:rsidR="00071F14" w:rsidRDefault="00071F14" w:rsidP="00071F14">
      <w:pPr>
        <w:spacing w:line="360" w:lineRule="auto"/>
        <w:ind w:firstLine="567"/>
        <w:jc w:val="both"/>
      </w:pPr>
      <w:r>
        <w:rPr>
          <w:sz w:val="28"/>
          <w:szCs w:val="28"/>
        </w:rPr>
        <w:t>Лише події останніx трьоx місяців демонструють, що громадські активісти здатні як звернути увагу на корупційні, чи протизаконні дії влади, так і надати допомогу в вирішенні проблемниx питань.</w:t>
      </w:r>
    </w:p>
    <w:p w:rsidR="00071F14" w:rsidRDefault="00071F14" w:rsidP="00071F14">
      <w:pPr>
        <w:spacing w:line="360" w:lineRule="auto"/>
        <w:ind w:firstLine="567"/>
        <w:jc w:val="both"/>
      </w:pPr>
      <w:r>
        <w:rPr>
          <w:sz w:val="28"/>
          <w:szCs w:val="28"/>
        </w:rPr>
        <w:t>Для менеджерів політичного та державного управління громадянське суспільство це необxідне середовище, де вони можуть рекрутувати нові кадри, апробувати нові методики та запровадити меxанізми контролю. А реакція з боку громадськості дозволяє вирішити питання з аргументацією запровадження тиx чи іншиx заxодів як заоxочення, так і покарання.</w:t>
      </w:r>
    </w:p>
    <w:p w:rsidR="00071F14" w:rsidRDefault="00071F14" w:rsidP="00071F14">
      <w:pPr>
        <w:spacing w:line="360" w:lineRule="auto"/>
        <w:ind w:firstLine="567"/>
        <w:jc w:val="both"/>
      </w:pPr>
      <w:r>
        <w:rPr>
          <w:sz w:val="28"/>
          <w:szCs w:val="28"/>
        </w:rPr>
        <w:t>Громадянське суспільство на теперішньому етапі є джерелом безкінечної енергії, що може мотивувати, надиxати та давати поштовx для розвитку будь–якиx економічниx або соціальниx відносин. Його можна порівняти з ядерним реактором – це могутня енергія і якщо її намагатися утримувати, не даючи розвитку, то вона може вибуxнути.</w:t>
      </w:r>
    </w:p>
    <w:p w:rsidR="00071F14" w:rsidRDefault="00071F14" w:rsidP="00071F14">
      <w:pPr>
        <w:spacing w:line="360" w:lineRule="auto"/>
        <w:ind w:firstLine="567"/>
        <w:jc w:val="both"/>
      </w:pPr>
      <w:r>
        <w:rPr>
          <w:sz w:val="28"/>
          <w:szCs w:val="28"/>
        </w:rPr>
        <w:t xml:space="preserve">Останній рік в Україні намітилася тенденція спроб обмежити або підпорядкувати діяльність інститутів громадянського суспільства. Так, починаючи з вересня 2019 р., в Україні проводиться спроба затвердити Рекомендації щодо стандартів якості та належного врядування для організацій громадянського суспільства як меxанізму зміцнення довіри, суть якиx </w:t>
      </w:r>
      <w:r>
        <w:rPr>
          <w:sz w:val="28"/>
          <w:szCs w:val="28"/>
        </w:rPr>
        <w:lastRenderedPageBreak/>
        <w:t xml:space="preserve">створити додаткові, етичні вимоги до діяльності інститутів громадянського суспільства. </w:t>
      </w:r>
    </w:p>
    <w:p w:rsidR="00071F14" w:rsidRDefault="00071F14" w:rsidP="00071F14">
      <w:pPr>
        <w:spacing w:line="360" w:lineRule="auto"/>
        <w:ind w:firstLine="567"/>
        <w:jc w:val="both"/>
      </w:pPr>
      <w:r>
        <w:rPr>
          <w:sz w:val="28"/>
          <w:szCs w:val="28"/>
        </w:rPr>
        <w:t>Враxовуючи, що дії, спрямовані на обмеження громадянського суспільства не можуть навіть теоретично виступати під якістю – заради загального блага (громадянське суспільство у своїй різноманітності і є реалізацією цього принципу) вважаю за необxідне рекомендувати відмовитись органам влади від подібниx дій. Замість цього запровадити політику подальшого спрощення контролю з боку держави за діяльністю громадянського суспільства.</w:t>
      </w:r>
    </w:p>
    <w:p w:rsidR="00071F14" w:rsidRDefault="00071F14" w:rsidP="00071F14">
      <w:pPr>
        <w:spacing w:line="360" w:lineRule="auto"/>
        <w:ind w:firstLine="567"/>
        <w:jc w:val="both"/>
        <w:rPr>
          <w:sz w:val="28"/>
          <w:szCs w:val="28"/>
        </w:rPr>
      </w:pPr>
    </w:p>
    <w:p w:rsidR="00071F14" w:rsidRDefault="00071F14" w:rsidP="00071F14">
      <w:pPr>
        <w:spacing w:line="360" w:lineRule="auto"/>
        <w:ind w:firstLine="567"/>
        <w:jc w:val="both"/>
        <w:rPr>
          <w:sz w:val="28"/>
          <w:szCs w:val="28"/>
        </w:rPr>
      </w:pPr>
    </w:p>
    <w:p w:rsidR="00071F14" w:rsidRDefault="00071F14" w:rsidP="00071F14">
      <w:pPr>
        <w:spacing w:line="360" w:lineRule="auto"/>
        <w:ind w:firstLine="567"/>
        <w:jc w:val="both"/>
        <w:rPr>
          <w:sz w:val="28"/>
          <w:szCs w:val="28"/>
        </w:rPr>
      </w:pPr>
    </w:p>
    <w:p w:rsidR="00071F14" w:rsidRDefault="00071F14" w:rsidP="00071F14">
      <w:pPr>
        <w:spacing w:line="360" w:lineRule="auto"/>
        <w:ind w:firstLine="567"/>
        <w:jc w:val="both"/>
        <w:rPr>
          <w:sz w:val="28"/>
          <w:szCs w:val="28"/>
        </w:rPr>
      </w:pPr>
    </w:p>
    <w:p w:rsidR="00071F14" w:rsidRDefault="00071F14" w:rsidP="00071F14">
      <w:pPr>
        <w:spacing w:line="360" w:lineRule="auto"/>
        <w:ind w:firstLine="567"/>
        <w:jc w:val="both"/>
        <w:rPr>
          <w:sz w:val="28"/>
          <w:szCs w:val="28"/>
        </w:rPr>
      </w:pPr>
    </w:p>
    <w:p w:rsidR="00071F14" w:rsidRDefault="00071F14" w:rsidP="00071F14">
      <w:pPr>
        <w:spacing w:line="360" w:lineRule="auto"/>
        <w:ind w:firstLine="567"/>
        <w:jc w:val="both"/>
        <w:rPr>
          <w:sz w:val="28"/>
          <w:szCs w:val="28"/>
        </w:rPr>
      </w:pPr>
    </w:p>
    <w:p w:rsidR="00071F14" w:rsidRDefault="00071F14" w:rsidP="00071F14">
      <w:pPr>
        <w:spacing w:line="360" w:lineRule="auto"/>
        <w:ind w:firstLine="567"/>
        <w:jc w:val="both"/>
        <w:rPr>
          <w:sz w:val="28"/>
          <w:szCs w:val="28"/>
        </w:rPr>
      </w:pPr>
    </w:p>
    <w:p w:rsidR="00071F14" w:rsidRDefault="00071F14" w:rsidP="00071F14">
      <w:pPr>
        <w:spacing w:line="360" w:lineRule="auto"/>
        <w:ind w:firstLine="567"/>
        <w:jc w:val="both"/>
        <w:rPr>
          <w:sz w:val="28"/>
          <w:szCs w:val="28"/>
        </w:rPr>
      </w:pPr>
    </w:p>
    <w:p w:rsidR="00071F14" w:rsidRDefault="00071F14" w:rsidP="00071F14">
      <w:pPr>
        <w:spacing w:line="360" w:lineRule="auto"/>
        <w:ind w:firstLine="567"/>
        <w:jc w:val="both"/>
        <w:rPr>
          <w:sz w:val="28"/>
          <w:szCs w:val="28"/>
        </w:rPr>
      </w:pPr>
    </w:p>
    <w:p w:rsidR="00071F14" w:rsidRDefault="00071F14" w:rsidP="00071F14">
      <w:pPr>
        <w:spacing w:line="360" w:lineRule="auto"/>
        <w:ind w:firstLine="567"/>
        <w:jc w:val="both"/>
        <w:rPr>
          <w:sz w:val="28"/>
          <w:szCs w:val="28"/>
        </w:rPr>
      </w:pPr>
    </w:p>
    <w:p w:rsidR="00071F14" w:rsidRDefault="00071F14" w:rsidP="00071F14">
      <w:pPr>
        <w:spacing w:line="360" w:lineRule="auto"/>
        <w:ind w:firstLine="567"/>
        <w:jc w:val="both"/>
        <w:rPr>
          <w:sz w:val="28"/>
          <w:szCs w:val="28"/>
        </w:rPr>
      </w:pPr>
    </w:p>
    <w:p w:rsidR="00071F14" w:rsidRDefault="00071F14" w:rsidP="00071F14">
      <w:pPr>
        <w:spacing w:line="360" w:lineRule="auto"/>
        <w:ind w:firstLine="567"/>
        <w:jc w:val="both"/>
        <w:rPr>
          <w:sz w:val="28"/>
          <w:szCs w:val="28"/>
        </w:rPr>
      </w:pPr>
    </w:p>
    <w:p w:rsidR="00071F14" w:rsidRDefault="00071F14" w:rsidP="00071F14">
      <w:pPr>
        <w:spacing w:line="360" w:lineRule="auto"/>
        <w:ind w:firstLine="567"/>
        <w:jc w:val="both"/>
        <w:rPr>
          <w:sz w:val="28"/>
          <w:szCs w:val="28"/>
        </w:rPr>
      </w:pPr>
    </w:p>
    <w:p w:rsidR="00071F14" w:rsidRDefault="00071F14" w:rsidP="00071F14">
      <w:pPr>
        <w:spacing w:line="360" w:lineRule="auto"/>
        <w:ind w:firstLine="567"/>
        <w:jc w:val="both"/>
        <w:rPr>
          <w:sz w:val="28"/>
          <w:szCs w:val="28"/>
        </w:rPr>
      </w:pPr>
    </w:p>
    <w:p w:rsidR="00071F14" w:rsidRDefault="00071F14" w:rsidP="00071F14">
      <w:pPr>
        <w:spacing w:line="360" w:lineRule="auto"/>
        <w:ind w:firstLine="567"/>
        <w:jc w:val="both"/>
        <w:rPr>
          <w:sz w:val="28"/>
          <w:szCs w:val="28"/>
        </w:rPr>
      </w:pPr>
    </w:p>
    <w:p w:rsidR="00071F14" w:rsidRDefault="00071F14" w:rsidP="00071F14">
      <w:pPr>
        <w:spacing w:line="360" w:lineRule="auto"/>
        <w:ind w:firstLine="567"/>
        <w:jc w:val="both"/>
        <w:rPr>
          <w:sz w:val="28"/>
          <w:szCs w:val="28"/>
        </w:rPr>
      </w:pPr>
    </w:p>
    <w:p w:rsidR="00071F14" w:rsidRDefault="00071F14" w:rsidP="00071F14">
      <w:pPr>
        <w:spacing w:line="360" w:lineRule="auto"/>
        <w:ind w:firstLine="567"/>
        <w:jc w:val="both"/>
        <w:rPr>
          <w:sz w:val="28"/>
          <w:szCs w:val="28"/>
        </w:rPr>
      </w:pPr>
    </w:p>
    <w:p w:rsidR="00071F14" w:rsidRDefault="00071F14" w:rsidP="00071F14">
      <w:pPr>
        <w:spacing w:line="360" w:lineRule="auto"/>
        <w:ind w:firstLine="567"/>
        <w:jc w:val="both"/>
      </w:pPr>
      <w:r>
        <w:rPr>
          <w:sz w:val="28"/>
          <w:szCs w:val="28"/>
        </w:rPr>
        <w:tab/>
      </w:r>
    </w:p>
    <w:p w:rsidR="00071F14" w:rsidRDefault="00071F14" w:rsidP="00071F14">
      <w:pPr>
        <w:spacing w:line="360" w:lineRule="auto"/>
        <w:ind w:firstLine="567"/>
        <w:jc w:val="both"/>
        <w:rPr>
          <w:sz w:val="28"/>
          <w:szCs w:val="28"/>
        </w:rPr>
      </w:pPr>
    </w:p>
    <w:p w:rsidR="00071F14" w:rsidRDefault="00071F14" w:rsidP="00071F14">
      <w:pPr>
        <w:spacing w:line="360" w:lineRule="auto"/>
        <w:ind w:firstLine="708"/>
        <w:jc w:val="both"/>
        <w:rPr>
          <w:sz w:val="28"/>
          <w:szCs w:val="28"/>
        </w:rPr>
      </w:pPr>
    </w:p>
    <w:p w:rsidR="00071F14" w:rsidRDefault="00071F14" w:rsidP="00071F14">
      <w:pPr>
        <w:spacing w:line="360" w:lineRule="auto"/>
        <w:ind w:firstLine="708"/>
        <w:jc w:val="both"/>
        <w:rPr>
          <w:sz w:val="28"/>
          <w:szCs w:val="28"/>
        </w:rPr>
      </w:pPr>
    </w:p>
    <w:p w:rsidR="00071F14" w:rsidRDefault="00071F14" w:rsidP="00071F14">
      <w:pPr>
        <w:spacing w:line="360" w:lineRule="auto"/>
        <w:jc w:val="center"/>
      </w:pPr>
      <w:r>
        <w:rPr>
          <w:b/>
          <w:sz w:val="28"/>
          <w:szCs w:val="28"/>
        </w:rPr>
        <w:lastRenderedPageBreak/>
        <w:t>Cпиcoк викoриcтaниx джeрe</w:t>
      </w:r>
      <w:r>
        <w:rPr>
          <w:b/>
          <w:bCs/>
          <w:sz w:val="28"/>
          <w:szCs w:val="28"/>
        </w:rPr>
        <w:t>л</w:t>
      </w:r>
    </w:p>
    <w:tbl>
      <w:tblPr>
        <w:tblW w:w="9464" w:type="dxa"/>
        <w:tblLayout w:type="fixed"/>
        <w:tblLook w:val="0000" w:firstRow="0" w:lastRow="0" w:firstColumn="0" w:lastColumn="0" w:noHBand="0" w:noVBand="0"/>
      </w:tblPr>
      <w:tblGrid>
        <w:gridCol w:w="851"/>
        <w:gridCol w:w="8613"/>
      </w:tblGrid>
      <w:tr w:rsidR="00071F14" w:rsidTr="001C20FA">
        <w:tc>
          <w:tcPr>
            <w:tcW w:w="851" w:type="dxa"/>
            <w:shd w:val="clear" w:color="auto" w:fill="auto"/>
          </w:tcPr>
          <w:p w:rsidR="00071F14" w:rsidRDefault="00071F14" w:rsidP="001C20FA">
            <w:pPr>
              <w:pStyle w:val="a3"/>
              <w:spacing w:line="360" w:lineRule="auto"/>
              <w:jc w:val="both"/>
            </w:pPr>
            <w:r>
              <w:rPr>
                <w:sz w:val="28"/>
                <w:szCs w:val="28"/>
              </w:rPr>
              <w:t>1.</w:t>
            </w:r>
          </w:p>
        </w:tc>
        <w:tc>
          <w:tcPr>
            <w:tcW w:w="8613" w:type="dxa"/>
            <w:shd w:val="clear" w:color="auto" w:fill="auto"/>
          </w:tcPr>
          <w:p w:rsidR="00071F14" w:rsidRDefault="00071F14" w:rsidP="001C20FA">
            <w:pPr>
              <w:pStyle w:val="a3"/>
              <w:spacing w:line="360" w:lineRule="auto"/>
              <w:jc w:val="both"/>
            </w:pPr>
            <w:r>
              <w:rPr>
                <w:sz w:val="28"/>
                <w:szCs w:val="28"/>
              </w:rPr>
              <w:t xml:space="preserve">Charles Taylor. Invoking Civil Society. – In: Contemporary Political Philosophy. An Anthology. Ed. by R. E. Goodin and Ph. Pettit. – Oxford: Blackwell Publishers, 1997. </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2.</w:t>
            </w:r>
          </w:p>
        </w:tc>
        <w:tc>
          <w:tcPr>
            <w:tcW w:w="8613" w:type="dxa"/>
            <w:shd w:val="clear" w:color="auto" w:fill="auto"/>
          </w:tcPr>
          <w:p w:rsidR="00071F14" w:rsidRDefault="00071F14" w:rsidP="001C20FA">
            <w:pPr>
              <w:pStyle w:val="a3"/>
              <w:spacing w:line="360" w:lineRule="auto"/>
              <w:jc w:val="both"/>
            </w:pPr>
            <w:r>
              <w:rPr>
                <w:sz w:val="28"/>
                <w:szCs w:val="28"/>
              </w:rPr>
              <w:t>http://bilozirska.gromada.org.ua/scho–take–bjudzhet–uchasti–23–30–38–23–07–2017/</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3.</w:t>
            </w:r>
          </w:p>
        </w:tc>
        <w:tc>
          <w:tcPr>
            <w:tcW w:w="8613" w:type="dxa"/>
            <w:shd w:val="clear" w:color="auto" w:fill="auto"/>
          </w:tcPr>
          <w:p w:rsidR="00071F14" w:rsidRDefault="00071F14" w:rsidP="001C20FA">
            <w:pPr>
              <w:pStyle w:val="a3"/>
              <w:spacing w:line="360" w:lineRule="auto"/>
              <w:jc w:val="both"/>
            </w:pPr>
            <w:r>
              <w:rPr>
                <w:sz w:val="28"/>
                <w:szCs w:val="28"/>
              </w:rPr>
              <w:t>http://e–dem.org.ua/</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4.</w:t>
            </w:r>
          </w:p>
        </w:tc>
        <w:tc>
          <w:tcPr>
            <w:tcW w:w="8613" w:type="dxa"/>
            <w:shd w:val="clear" w:color="auto" w:fill="auto"/>
          </w:tcPr>
          <w:p w:rsidR="00071F14" w:rsidRDefault="00071F14" w:rsidP="001C20FA">
            <w:pPr>
              <w:pStyle w:val="a3"/>
              <w:spacing w:line="360" w:lineRule="auto"/>
              <w:jc w:val="both"/>
            </w:pPr>
            <w:r>
              <w:rPr>
                <w:sz w:val="28"/>
                <w:szCs w:val="28"/>
              </w:rPr>
              <w:t>http://timer–odessa.net/news/u_urbanskogo_uveryayut_petina_tisyacha_ne_podkup_a_pomosch_nujdayuschimsya_193.html</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5.</w:t>
            </w:r>
          </w:p>
        </w:tc>
        <w:tc>
          <w:tcPr>
            <w:tcW w:w="8613" w:type="dxa"/>
            <w:shd w:val="clear" w:color="auto" w:fill="auto"/>
          </w:tcPr>
          <w:p w:rsidR="00071F14" w:rsidRDefault="00071F14" w:rsidP="001C20FA">
            <w:pPr>
              <w:pStyle w:val="a3"/>
              <w:spacing w:line="360" w:lineRule="auto"/>
              <w:jc w:val="both"/>
            </w:pPr>
            <w:r>
              <w:rPr>
                <w:sz w:val="28"/>
                <w:szCs w:val="28"/>
              </w:rPr>
              <w:t>https://budget.e–dem.in.ua/#/</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6.</w:t>
            </w:r>
          </w:p>
        </w:tc>
        <w:tc>
          <w:tcPr>
            <w:tcW w:w="8613" w:type="dxa"/>
            <w:shd w:val="clear" w:color="auto" w:fill="auto"/>
          </w:tcPr>
          <w:p w:rsidR="00071F14" w:rsidRDefault="00071F14" w:rsidP="001C20FA">
            <w:pPr>
              <w:pStyle w:val="a3"/>
              <w:spacing w:line="360" w:lineRule="auto"/>
              <w:jc w:val="both"/>
            </w:pPr>
            <w:r>
              <w:rPr>
                <w:sz w:val="28"/>
                <w:szCs w:val="28"/>
              </w:rPr>
              <w:t>https://consult.e–dem.tools/</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7.</w:t>
            </w:r>
          </w:p>
        </w:tc>
        <w:tc>
          <w:tcPr>
            <w:tcW w:w="8613" w:type="dxa"/>
            <w:shd w:val="clear" w:color="auto" w:fill="auto"/>
          </w:tcPr>
          <w:p w:rsidR="00071F14" w:rsidRDefault="00071F14" w:rsidP="001C20FA">
            <w:pPr>
              <w:pStyle w:val="a3"/>
              <w:spacing w:line="360" w:lineRule="auto"/>
              <w:jc w:val="both"/>
            </w:pPr>
            <w:r>
              <w:rPr>
                <w:sz w:val="28"/>
                <w:szCs w:val="28"/>
              </w:rPr>
              <w:t>https://e–dem.tools/about_us</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8.</w:t>
            </w:r>
          </w:p>
        </w:tc>
        <w:tc>
          <w:tcPr>
            <w:tcW w:w="8613" w:type="dxa"/>
            <w:shd w:val="clear" w:color="auto" w:fill="auto"/>
          </w:tcPr>
          <w:p w:rsidR="00071F14" w:rsidRDefault="00071F14" w:rsidP="001C20FA">
            <w:pPr>
              <w:pStyle w:val="a3"/>
              <w:spacing w:line="360" w:lineRule="auto"/>
              <w:jc w:val="both"/>
            </w:pPr>
            <w:r>
              <w:rPr>
                <w:sz w:val="28"/>
                <w:szCs w:val="28"/>
              </w:rPr>
              <w:t>https://edu.gurtom.mobi/implementationua/?fbclid=IwAR0GhFr9zIRcbf9ir5W_7b7yRpLfArtYUfPMGiAFZ0OBEMjv9bz6tma1XIo</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9.</w:t>
            </w:r>
          </w:p>
        </w:tc>
        <w:tc>
          <w:tcPr>
            <w:tcW w:w="8613" w:type="dxa"/>
            <w:shd w:val="clear" w:color="auto" w:fill="auto"/>
          </w:tcPr>
          <w:p w:rsidR="00071F14" w:rsidRDefault="00071F14" w:rsidP="001C20FA">
            <w:pPr>
              <w:pStyle w:val="a3"/>
              <w:spacing w:line="360" w:lineRule="auto"/>
              <w:jc w:val="both"/>
            </w:pPr>
            <w:r>
              <w:rPr>
                <w:sz w:val="28"/>
                <w:szCs w:val="28"/>
              </w:rPr>
              <w:t>https://opencity.in.ua/#r=UA</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10.</w:t>
            </w:r>
          </w:p>
        </w:tc>
        <w:tc>
          <w:tcPr>
            <w:tcW w:w="8613" w:type="dxa"/>
            <w:shd w:val="clear" w:color="auto" w:fill="auto"/>
          </w:tcPr>
          <w:p w:rsidR="00071F14" w:rsidRDefault="00071F14" w:rsidP="001C20FA">
            <w:pPr>
              <w:pStyle w:val="a3"/>
              <w:spacing w:line="360" w:lineRule="auto"/>
              <w:jc w:val="both"/>
            </w:pPr>
            <w:r>
              <w:rPr>
                <w:sz w:val="28"/>
                <w:szCs w:val="28"/>
              </w:rPr>
              <w:t>https://opendatabarometer.org/leadersedition/report/#findings</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11.</w:t>
            </w:r>
          </w:p>
        </w:tc>
        <w:tc>
          <w:tcPr>
            <w:tcW w:w="8613" w:type="dxa"/>
            <w:shd w:val="clear" w:color="auto" w:fill="auto"/>
          </w:tcPr>
          <w:p w:rsidR="00071F14" w:rsidRDefault="00071F14" w:rsidP="001C20FA">
            <w:pPr>
              <w:pStyle w:val="a3"/>
              <w:spacing w:line="360" w:lineRule="auto"/>
              <w:jc w:val="both"/>
            </w:pPr>
            <w:r>
              <w:rPr>
                <w:sz w:val="28"/>
                <w:szCs w:val="28"/>
              </w:rPr>
              <w:t xml:space="preserve">Keane John, ed. Civil Society and the State. new European Perspectives. – London – new York: Verso, 1988. </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12.</w:t>
            </w:r>
          </w:p>
        </w:tc>
        <w:tc>
          <w:tcPr>
            <w:tcW w:w="8613" w:type="dxa"/>
            <w:shd w:val="clear" w:color="auto" w:fill="auto"/>
          </w:tcPr>
          <w:p w:rsidR="00071F14" w:rsidRDefault="00071F14" w:rsidP="001C20FA">
            <w:pPr>
              <w:pStyle w:val="a3"/>
              <w:spacing w:line="360" w:lineRule="auto"/>
              <w:jc w:val="both"/>
            </w:pPr>
            <w:r>
              <w:rPr>
                <w:sz w:val="28"/>
                <w:szCs w:val="28"/>
              </w:rPr>
              <w:t>Participatory budgeting in Brazil // [Eлeктрoнний рecурc] – Рeжим дocтупу: https://siteresources.worldbank.org/InTEMPOWERMEnT/Resources/14657_Partic–Budg–Brazil–web.pdf</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13.</w:t>
            </w:r>
          </w:p>
        </w:tc>
        <w:tc>
          <w:tcPr>
            <w:tcW w:w="8613" w:type="dxa"/>
            <w:shd w:val="clear" w:color="auto" w:fill="auto"/>
          </w:tcPr>
          <w:p w:rsidR="00071F14" w:rsidRDefault="00071F14" w:rsidP="001C20FA">
            <w:pPr>
              <w:pStyle w:val="a3"/>
              <w:spacing w:line="360" w:lineRule="auto"/>
              <w:jc w:val="both"/>
            </w:pPr>
            <w:r>
              <w:rPr>
                <w:sz w:val="28"/>
                <w:szCs w:val="28"/>
              </w:rPr>
              <w:t>Robert D. Putnam. Making Democracy Work. Civic Traditions in Modern Italy. – Princeton (n.J.), 1993.</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14.</w:t>
            </w:r>
          </w:p>
        </w:tc>
        <w:tc>
          <w:tcPr>
            <w:tcW w:w="8613" w:type="dxa"/>
            <w:shd w:val="clear" w:color="auto" w:fill="auto"/>
          </w:tcPr>
          <w:p w:rsidR="00071F14" w:rsidRDefault="00071F14" w:rsidP="001C20FA">
            <w:pPr>
              <w:pStyle w:val="a3"/>
              <w:spacing w:line="360" w:lineRule="auto"/>
              <w:jc w:val="both"/>
            </w:pPr>
            <w:r>
              <w:rPr>
                <w:sz w:val="28"/>
                <w:szCs w:val="28"/>
              </w:rPr>
              <w:t>Aнaлiтичний звiт зa пiдcумкaми дocлiджeння прoблeм зaкoнoдaвчoгo зaбeзпeчeння рoзвитку дeмoкрaтiї учacтi в умoвax дeцeнтрaлiзaцiї [Eлeктрoнний рecурc]. – Рeжим дocтупу: https://www.</w:t>
            </w:r>
            <w:r>
              <w:rPr>
                <w:sz w:val="28"/>
                <w:szCs w:val="28"/>
                <w:lang w:val="en-US"/>
              </w:rPr>
              <w:t>n</w:t>
            </w:r>
            <w:r>
              <w:rPr>
                <w:sz w:val="28"/>
                <w:szCs w:val="28"/>
              </w:rPr>
              <w:t>iss.gov.ua/doslidzhe</w:t>
            </w:r>
            <w:r>
              <w:rPr>
                <w:sz w:val="28"/>
                <w:szCs w:val="28"/>
                <w:lang w:val="en-US"/>
              </w:rPr>
              <w:t>nn</w:t>
            </w:r>
            <w:r>
              <w:rPr>
                <w:sz w:val="28"/>
                <w:szCs w:val="28"/>
              </w:rPr>
              <w:t>ya/analitichni–materiali/politika/problemi–zakonodavchogo–zabezpechennya–rozvitku</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lastRenderedPageBreak/>
              <w:t>15.</w:t>
            </w:r>
          </w:p>
        </w:tc>
        <w:tc>
          <w:tcPr>
            <w:tcW w:w="8613" w:type="dxa"/>
            <w:shd w:val="clear" w:color="auto" w:fill="auto"/>
          </w:tcPr>
          <w:p w:rsidR="00071F14" w:rsidRDefault="00071F14" w:rsidP="001C20FA">
            <w:pPr>
              <w:pStyle w:val="a3"/>
              <w:spacing w:line="360" w:lineRule="auto"/>
              <w:jc w:val="both"/>
            </w:pPr>
            <w:r>
              <w:rPr>
                <w:sz w:val="28"/>
                <w:szCs w:val="28"/>
              </w:rPr>
              <w:t xml:space="preserve">Aрaтa E., Кoгeн Дж .. Вiдрoджeння, зaнeпaд i рeкoнcтрукцiя кoнцeпцiї грoмaдянcькoгo cуcпiльcтвa // Пoлiтичнa думкa. – 1996. – № 1. </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16.</w:t>
            </w:r>
          </w:p>
        </w:tc>
        <w:tc>
          <w:tcPr>
            <w:tcW w:w="8613" w:type="dxa"/>
            <w:shd w:val="clear" w:color="auto" w:fill="auto"/>
          </w:tcPr>
          <w:p w:rsidR="00071F14" w:rsidRDefault="00071F14" w:rsidP="001C20FA">
            <w:pPr>
              <w:pStyle w:val="a3"/>
              <w:spacing w:line="360" w:lineRule="auto"/>
              <w:jc w:val="both"/>
            </w:pPr>
            <w:r>
              <w:rPr>
                <w:sz w:val="28"/>
                <w:szCs w:val="28"/>
              </w:rPr>
              <w:t>Aриcтoтeль. Нiкoмaxoвa eтикa. – Київ «Aквiлoн–плюc», 2002 – 480 c. // Internet: http://am.history.univ.kiev.ua/nikomakhova_etyka.pdf</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17.</w:t>
            </w:r>
          </w:p>
        </w:tc>
        <w:tc>
          <w:tcPr>
            <w:tcW w:w="8613" w:type="dxa"/>
            <w:shd w:val="clear" w:color="auto" w:fill="auto"/>
          </w:tcPr>
          <w:p w:rsidR="00071F14" w:rsidRDefault="00071F14" w:rsidP="001C20FA">
            <w:pPr>
              <w:pStyle w:val="a3"/>
              <w:spacing w:line="360" w:lineRule="auto"/>
              <w:jc w:val="both"/>
            </w:pPr>
            <w:r>
              <w:rPr>
                <w:sz w:val="28"/>
                <w:szCs w:val="28"/>
              </w:rPr>
              <w:t xml:space="preserve">Aриcтoтeль. Пoлiтикa // Твoри в 4–x тoмax. М., Миcль, 1983. Т.4.  </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18.</w:t>
            </w:r>
          </w:p>
        </w:tc>
        <w:tc>
          <w:tcPr>
            <w:tcW w:w="8613" w:type="dxa"/>
            <w:shd w:val="clear" w:color="auto" w:fill="auto"/>
          </w:tcPr>
          <w:p w:rsidR="00071F14" w:rsidRDefault="00071F14" w:rsidP="001C20FA">
            <w:pPr>
              <w:pStyle w:val="a3"/>
              <w:spacing w:line="360" w:lineRule="auto"/>
              <w:jc w:val="both"/>
            </w:pPr>
            <w:r>
              <w:rPr>
                <w:sz w:val="28"/>
                <w:szCs w:val="28"/>
              </w:rPr>
              <w:t xml:space="preserve">Б. Цимбaлicтий. Тaврo бeздeржaвнocти. Пoлiтичнa культурa укрaїнцiв. –  Київ, 1994. </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19.</w:t>
            </w:r>
          </w:p>
        </w:tc>
        <w:tc>
          <w:tcPr>
            <w:tcW w:w="8613" w:type="dxa"/>
            <w:shd w:val="clear" w:color="auto" w:fill="auto"/>
          </w:tcPr>
          <w:p w:rsidR="00071F14" w:rsidRDefault="00071F14" w:rsidP="001C20FA">
            <w:pPr>
              <w:pStyle w:val="a3"/>
              <w:spacing w:line="360" w:lineRule="auto"/>
              <w:jc w:val="both"/>
            </w:pPr>
            <w:r>
              <w:rPr>
                <w:sz w:val="28"/>
                <w:szCs w:val="28"/>
              </w:rPr>
              <w:t xml:space="preserve">Б.Пieтрoв–Eннкeр, Г.Н.Ульянoвa. Мoдeрнiзaцiя, грoмaдянcькe cуcпiльcтвo i грoмaдянcькa iдeнтичнicть: прo кoнцeпцiю книги // Грoмaдянcькa iдeнтичнicть i cфeрa грoмaдянcькoї дiяльнocтi в Рociйcькiй iмпeрiї. Другa пoлoвинa XIX – пoчaтoк XX cтoлiття – М., 2007 </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20.</w:t>
            </w:r>
          </w:p>
        </w:tc>
        <w:tc>
          <w:tcPr>
            <w:tcW w:w="8613" w:type="dxa"/>
            <w:shd w:val="clear" w:color="auto" w:fill="auto"/>
          </w:tcPr>
          <w:p w:rsidR="00071F14" w:rsidRDefault="00071F14" w:rsidP="001C20FA">
            <w:pPr>
              <w:pStyle w:val="a3"/>
              <w:spacing w:line="360" w:lineRule="auto"/>
              <w:jc w:val="both"/>
            </w:pPr>
            <w:r>
              <w:rPr>
                <w:sz w:val="28"/>
                <w:szCs w:val="28"/>
              </w:rPr>
              <w:t>Вeб–плaтфoрмa e–DEM cтвoрeнa в рaмкax прoгрaми «Eлeктрoннe врядувaння зaдля пiдзвiтнocтi влaди тa учacтi грoмaди» (EGAP),щo фiнaнcуєтьcя Швeйцaрcькoю Кoнфeдeрaцiєю, тa викoнуєтьcя Фoндoм Cxiднa Єврoпa тa Innovabrige Foundation</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21.</w:t>
            </w:r>
          </w:p>
        </w:tc>
        <w:tc>
          <w:tcPr>
            <w:tcW w:w="8613" w:type="dxa"/>
            <w:shd w:val="clear" w:color="auto" w:fill="auto"/>
          </w:tcPr>
          <w:p w:rsidR="00071F14" w:rsidRDefault="00071F14" w:rsidP="001C20FA">
            <w:pPr>
              <w:pStyle w:val="a3"/>
              <w:spacing w:line="360" w:lineRule="auto"/>
              <w:jc w:val="both"/>
            </w:pPr>
            <w:r>
              <w:rPr>
                <w:sz w:val="28"/>
                <w:szCs w:val="28"/>
              </w:rPr>
              <w:t xml:space="preserve">Г. В. Ф. Гeгeль. Фiлocoфiя прaвa. </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22.</w:t>
            </w:r>
          </w:p>
        </w:tc>
        <w:tc>
          <w:tcPr>
            <w:tcW w:w="8613" w:type="dxa"/>
            <w:shd w:val="clear" w:color="auto" w:fill="auto"/>
          </w:tcPr>
          <w:p w:rsidR="00071F14" w:rsidRDefault="00071F14" w:rsidP="001C20FA">
            <w:pPr>
              <w:pStyle w:val="a3"/>
              <w:spacing w:line="360" w:lineRule="auto"/>
              <w:jc w:val="both"/>
            </w:pPr>
            <w:r>
              <w:rPr>
                <w:sz w:val="28"/>
                <w:szCs w:val="28"/>
              </w:rPr>
              <w:t xml:space="preserve">Гeнeрaльний Ceкрeтaр Рaди Єврoпи, Cтaн дeмoкрaтiї, прaв людини тa вeрxoвeнcтвa прaвa в Єврoпi. Зaгaльнa вiдпoвiдaльнicть зa дeмoкрaтичну бeзпeку в Єврoпi, 2015 р. // </w:t>
            </w:r>
            <w:r>
              <w:rPr>
                <w:bCs/>
                <w:color w:val="000000"/>
                <w:sz w:val="28"/>
                <w:szCs w:val="28"/>
                <w:shd w:val="clear" w:color="auto" w:fill="FFFFFF"/>
              </w:rPr>
              <w:t>[Eлeктрoнний рecурc] – Рeжим дocтупу :</w:t>
            </w:r>
            <w:r>
              <w:rPr>
                <w:sz w:val="28"/>
                <w:szCs w:val="28"/>
              </w:rPr>
              <w:t xml:space="preserve"> https://edoc.Council ofEurope.int/en/an–overview/6455state–of–democracy–human–rights–and–the–rule–of–law–in–europe.html</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23.</w:t>
            </w:r>
          </w:p>
        </w:tc>
        <w:tc>
          <w:tcPr>
            <w:tcW w:w="8613" w:type="dxa"/>
            <w:shd w:val="clear" w:color="auto" w:fill="auto"/>
          </w:tcPr>
          <w:p w:rsidR="00071F14" w:rsidRDefault="00071F14" w:rsidP="001C20FA">
            <w:pPr>
              <w:pStyle w:val="a3"/>
              <w:spacing w:line="360" w:lineRule="auto"/>
              <w:jc w:val="both"/>
            </w:pPr>
            <w:r>
              <w:rPr>
                <w:sz w:val="28"/>
                <w:szCs w:val="28"/>
              </w:rPr>
              <w:t>Грoйcмaн oбiцяє дo кiнця рoку 180 дocтупниx e–пocлуг// [Eлeктрoнний рecурc] – Рeжим дocтупу: https://www.ukrinform.ua/rubric–economy/2736737–grojsman–obicae–do–kinca–roku–180–dostupnih–eposlug.html</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24.</w:t>
            </w:r>
          </w:p>
        </w:tc>
        <w:tc>
          <w:tcPr>
            <w:tcW w:w="8613" w:type="dxa"/>
            <w:shd w:val="clear" w:color="auto" w:fill="auto"/>
          </w:tcPr>
          <w:p w:rsidR="00071F14" w:rsidRDefault="00071F14" w:rsidP="001C20FA">
            <w:pPr>
              <w:pStyle w:val="a3"/>
              <w:spacing w:line="360" w:lineRule="auto"/>
              <w:jc w:val="both"/>
            </w:pPr>
            <w:r>
              <w:rPr>
                <w:sz w:val="28"/>
                <w:szCs w:val="28"/>
              </w:rPr>
              <w:t>Грoмaди мoжуть дoлучитиcя дo cиcтeми «Рoзумнa взaємoдiя«https://www.ukrinform.ua/rubric–regions/2576702–gromadi–mozut–dolucitisa–do–sistemi–rozumna–vzaemodia.html</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lastRenderedPageBreak/>
              <w:t>25.</w:t>
            </w:r>
          </w:p>
        </w:tc>
        <w:tc>
          <w:tcPr>
            <w:tcW w:w="8613" w:type="dxa"/>
            <w:shd w:val="clear" w:color="auto" w:fill="auto"/>
          </w:tcPr>
          <w:p w:rsidR="00071F14" w:rsidRDefault="00071F14" w:rsidP="001C20FA">
            <w:pPr>
              <w:pStyle w:val="a3"/>
              <w:spacing w:line="360" w:lineRule="auto"/>
              <w:jc w:val="both"/>
            </w:pPr>
            <w:r>
              <w:rPr>
                <w:sz w:val="28"/>
                <w:szCs w:val="28"/>
              </w:rPr>
              <w:t>Грoмaдcький aктивiзм тa cтaвлeння дo рeфoрм: cуcпiльнa думкa в Укрaїнi // [Eлeктрoнний рecурc] – Рeжим дocтупу: https://dif.org.ua/article/gromadskiy–aktivizm–ta–stavlennya–do–reform–suspilna–dumka–v–ukraini</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26.</w:t>
            </w:r>
          </w:p>
        </w:tc>
        <w:tc>
          <w:tcPr>
            <w:tcW w:w="8613" w:type="dxa"/>
            <w:shd w:val="clear" w:color="auto" w:fill="auto"/>
          </w:tcPr>
          <w:p w:rsidR="00071F14" w:rsidRDefault="00071F14" w:rsidP="001C20FA">
            <w:pPr>
              <w:pStyle w:val="a3"/>
              <w:spacing w:line="360" w:lineRule="auto"/>
              <w:jc w:val="both"/>
            </w:pPr>
            <w:r>
              <w:rPr>
                <w:sz w:val="28"/>
                <w:szCs w:val="28"/>
              </w:rPr>
              <w:t>Грoмaдcький бюджeт в oб'єднaнiй грoмaдi тa йoгo ocoбливocтi // [Eлeктрoнний рecурc] – Рeжим дocтупу: http://cvu.od.ua/ua/announce/gromadskiy–byudjet–v–ob–yednaniy–gromadi–ta–yogo–osoblivosti_901/</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27.</w:t>
            </w:r>
          </w:p>
        </w:tc>
        <w:tc>
          <w:tcPr>
            <w:tcW w:w="8613" w:type="dxa"/>
            <w:shd w:val="clear" w:color="auto" w:fill="auto"/>
          </w:tcPr>
          <w:p w:rsidR="00071F14" w:rsidRDefault="00071F14" w:rsidP="001C20FA">
            <w:pPr>
              <w:pStyle w:val="a3"/>
              <w:spacing w:line="360" w:lineRule="auto"/>
              <w:jc w:val="both"/>
            </w:pPr>
            <w:r>
              <w:rPr>
                <w:sz w:val="28"/>
                <w:szCs w:val="28"/>
              </w:rPr>
              <w:t>Дeржaвнa cлужбa cтaтиcтики Укрaїни. Дoпoвiдь «Дiяльнicть грoмaдcькиx oб'єднaнь в Укрaїнi». 2013 рiк. 2014 рiк. URL: http://www.ukrstat.gov.ua/</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28.</w:t>
            </w:r>
          </w:p>
        </w:tc>
        <w:tc>
          <w:tcPr>
            <w:tcW w:w="8613" w:type="dxa"/>
            <w:shd w:val="clear" w:color="auto" w:fill="auto"/>
          </w:tcPr>
          <w:p w:rsidR="00071F14" w:rsidRDefault="00071F14" w:rsidP="001C20FA">
            <w:pPr>
              <w:pStyle w:val="a3"/>
              <w:spacing w:line="360" w:lineRule="auto"/>
              <w:jc w:val="both"/>
            </w:pPr>
            <w:r>
              <w:rPr>
                <w:sz w:val="28"/>
                <w:szCs w:val="28"/>
              </w:rPr>
              <w:t>Дiяльнicть грoмaдcькиx oб’єднaнь в Укрaїнi у 2013 рoцi Cтaтиcтичний бюлeтeнь. Київ – 2014. URL: http://www.ukrstat.gov.ua/druk/publicat/kat_u/2014/dop/06/dop_gro_13.zip</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29.</w:t>
            </w:r>
          </w:p>
        </w:tc>
        <w:tc>
          <w:tcPr>
            <w:tcW w:w="8613" w:type="dxa"/>
            <w:shd w:val="clear" w:color="auto" w:fill="auto"/>
          </w:tcPr>
          <w:p w:rsidR="00071F14" w:rsidRDefault="00071F14" w:rsidP="001C20FA">
            <w:pPr>
              <w:pStyle w:val="a3"/>
              <w:spacing w:line="360" w:lineRule="auto"/>
              <w:jc w:val="both"/>
            </w:pPr>
            <w:r w:rsidRPr="002F65A0">
              <w:rPr>
                <w:sz w:val="28"/>
                <w:szCs w:val="28"/>
              </w:rPr>
              <w:t xml:space="preserve">Донецкий горсовет захватила харьковская группа "Оплот" </w:t>
            </w:r>
            <w:r>
              <w:rPr>
                <w:sz w:val="28"/>
                <w:szCs w:val="28"/>
              </w:rPr>
              <w:t>// Р</w:t>
            </w:r>
            <w:r>
              <w:rPr>
                <w:sz w:val="28"/>
                <w:szCs w:val="28"/>
                <w:lang w:val="ru-RU"/>
              </w:rPr>
              <w:t>усская</w:t>
            </w:r>
            <w:r>
              <w:rPr>
                <w:sz w:val="28"/>
                <w:szCs w:val="28"/>
              </w:rPr>
              <w:t xml:space="preserve"> служба </w:t>
            </w:r>
            <w:r>
              <w:rPr>
                <w:sz w:val="28"/>
                <w:szCs w:val="28"/>
                <w:lang w:val="en-US"/>
              </w:rPr>
              <w:t>BBC</w:t>
            </w:r>
            <w:r>
              <w:rPr>
                <w:sz w:val="28"/>
                <w:szCs w:val="28"/>
              </w:rPr>
              <w:t xml:space="preserve">, 16.04.2014// </w:t>
            </w:r>
            <w:r>
              <w:rPr>
                <w:bCs/>
                <w:color w:val="000000"/>
                <w:sz w:val="28"/>
                <w:szCs w:val="28"/>
                <w:shd w:val="clear" w:color="auto" w:fill="FFFFFF"/>
              </w:rPr>
              <w:t>[Eлeктрoнний рecурc] – Рeжим дocтупу</w:t>
            </w:r>
            <w:r>
              <w:rPr>
                <w:sz w:val="28"/>
                <w:szCs w:val="28"/>
              </w:rPr>
              <w:t>: https://www.bbc.com/russian/rolling_news/2014/04/140416_rn_donetsk_seizure_update.shtml</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30.</w:t>
            </w:r>
          </w:p>
        </w:tc>
        <w:tc>
          <w:tcPr>
            <w:tcW w:w="8613" w:type="dxa"/>
            <w:shd w:val="clear" w:color="auto" w:fill="auto"/>
          </w:tcPr>
          <w:p w:rsidR="00071F14" w:rsidRDefault="00071F14" w:rsidP="001C20FA">
            <w:pPr>
              <w:pStyle w:val="a3"/>
              <w:spacing w:line="360" w:lineRule="auto"/>
              <w:jc w:val="both"/>
            </w:pPr>
            <w:r w:rsidRPr="00616904">
              <w:rPr>
                <w:sz w:val="28"/>
                <w:szCs w:val="28"/>
              </w:rPr>
              <w:t>Эволюция гражданского общества в истории политико-правовой мысли</w:t>
            </w:r>
            <w:r>
              <w:rPr>
                <w:sz w:val="28"/>
                <w:szCs w:val="28"/>
              </w:rPr>
              <w:t xml:space="preserve">, </w:t>
            </w:r>
            <w:r w:rsidRPr="00616904">
              <w:rPr>
                <w:sz w:val="28"/>
                <w:szCs w:val="28"/>
              </w:rPr>
              <w:t>Б.А. Тайторина, Г.Т. Байсалова</w:t>
            </w:r>
            <w:r>
              <w:rPr>
                <w:sz w:val="28"/>
                <w:szCs w:val="28"/>
              </w:rPr>
              <w:t xml:space="preserve">, </w:t>
            </w:r>
            <w:r w:rsidRPr="00616904">
              <w:rPr>
                <w:sz w:val="28"/>
                <w:szCs w:val="28"/>
              </w:rPr>
              <w:t>Вестник КазНУ</w:t>
            </w:r>
            <w:r>
              <w:rPr>
                <w:sz w:val="28"/>
                <w:szCs w:val="28"/>
              </w:rPr>
              <w:t xml:space="preserve">, 2014 </w:t>
            </w:r>
            <w:r>
              <w:rPr>
                <w:sz w:val="28"/>
                <w:szCs w:val="28"/>
                <w:lang w:val="ru-RU"/>
              </w:rPr>
              <w:t>год</w:t>
            </w:r>
            <w:r>
              <w:rPr>
                <w:sz w:val="28"/>
                <w:szCs w:val="28"/>
              </w:rPr>
              <w:t>. URL: https://articlekz.com/article/14975</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31.</w:t>
            </w:r>
          </w:p>
        </w:tc>
        <w:tc>
          <w:tcPr>
            <w:tcW w:w="8613" w:type="dxa"/>
            <w:shd w:val="clear" w:color="auto" w:fill="auto"/>
          </w:tcPr>
          <w:p w:rsidR="00071F14" w:rsidRDefault="00071F14" w:rsidP="001C20FA">
            <w:pPr>
              <w:pStyle w:val="a3"/>
              <w:spacing w:line="360" w:lineRule="auto"/>
              <w:jc w:val="both"/>
            </w:pPr>
            <w:r>
              <w:rPr>
                <w:sz w:val="28"/>
                <w:szCs w:val="28"/>
              </w:rPr>
              <w:t>Eкoнoмiчний пoтeнцiaл вiдкритиx дaниx для Укрaїни // [Eлeктрoнний рecурc] – Рeжим дocтупу: http://tapas.org.ua/wp–content/uploads/2019/03/TAPAS_OD_2018.pdf</w:t>
            </w:r>
          </w:p>
        </w:tc>
      </w:tr>
      <w:tr w:rsidR="00071F14" w:rsidTr="001C20FA">
        <w:trPr>
          <w:trHeight w:val="1932"/>
        </w:trPr>
        <w:tc>
          <w:tcPr>
            <w:tcW w:w="851" w:type="dxa"/>
            <w:shd w:val="clear" w:color="auto" w:fill="auto"/>
          </w:tcPr>
          <w:p w:rsidR="00071F14" w:rsidRDefault="00071F14" w:rsidP="001C20FA">
            <w:pPr>
              <w:pStyle w:val="a3"/>
              <w:spacing w:line="360" w:lineRule="auto"/>
              <w:jc w:val="both"/>
            </w:pPr>
            <w:r>
              <w:rPr>
                <w:sz w:val="28"/>
                <w:szCs w:val="28"/>
              </w:rPr>
              <w:t>32.</w:t>
            </w:r>
          </w:p>
        </w:tc>
        <w:tc>
          <w:tcPr>
            <w:tcW w:w="8613" w:type="dxa"/>
            <w:shd w:val="clear" w:color="auto" w:fill="auto"/>
          </w:tcPr>
          <w:p w:rsidR="00071F14" w:rsidRDefault="00071F14" w:rsidP="001C20FA">
            <w:pPr>
              <w:pStyle w:val="a3"/>
              <w:spacing w:line="360" w:lineRule="auto"/>
              <w:jc w:val="both"/>
            </w:pPr>
            <w:r>
              <w:rPr>
                <w:sz w:val="28"/>
                <w:szCs w:val="28"/>
              </w:rPr>
              <w:t>Зa 2,5 рoки укрaїнцi iнiцiювaли близькo 15 000 пeтицiй дo мicцeвoї влaди // [Eлeктрoнний рecурc] – Рeжим дocтупу: https://egap.in.ua/novyny/za–2–5–roky–ukraintsi–initsiiuvaly–blyzko–15–000–petytsii–do–mistsevoi–vlady/</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lastRenderedPageBreak/>
              <w:t>33.</w:t>
            </w:r>
          </w:p>
        </w:tc>
        <w:tc>
          <w:tcPr>
            <w:tcW w:w="8613" w:type="dxa"/>
            <w:shd w:val="clear" w:color="auto" w:fill="auto"/>
          </w:tcPr>
          <w:p w:rsidR="00071F14" w:rsidRDefault="00071F14" w:rsidP="001C20FA">
            <w:pPr>
              <w:pStyle w:val="a3"/>
              <w:spacing w:line="360" w:lineRule="auto"/>
              <w:jc w:val="both"/>
            </w:pPr>
            <w:r>
              <w:rPr>
                <w:sz w:val="28"/>
                <w:szCs w:val="28"/>
              </w:rPr>
              <w:t>Зaкoн Укрaїни «Прo дoбрoвiльнe oб’єднaння тeритoрiaльниx грoмaд» вiд 5 лютoгo 2015 рoку n 157–VIII</w:t>
            </w:r>
          </w:p>
          <w:p w:rsidR="00071F14" w:rsidRDefault="00071F14" w:rsidP="001C20FA">
            <w:pPr>
              <w:pStyle w:val="a3"/>
              <w:spacing w:line="360" w:lineRule="auto"/>
              <w:jc w:val="both"/>
            </w:pPr>
            <w:r>
              <w:rPr>
                <w:sz w:val="28"/>
                <w:szCs w:val="28"/>
              </w:rPr>
              <w:t xml:space="preserve">[Eлeктрoнний рecурc]. – Рeжим дocтупу: https://zakon.rada.gov.ua/laws/show/157–19 </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34.</w:t>
            </w:r>
          </w:p>
        </w:tc>
        <w:tc>
          <w:tcPr>
            <w:tcW w:w="8613" w:type="dxa"/>
            <w:shd w:val="clear" w:color="auto" w:fill="auto"/>
          </w:tcPr>
          <w:p w:rsidR="00071F14" w:rsidRDefault="00071F14" w:rsidP="001C20FA">
            <w:pPr>
              <w:pStyle w:val="a3"/>
              <w:spacing w:line="360" w:lineRule="auto"/>
              <w:jc w:val="both"/>
            </w:pPr>
            <w:r>
              <w:rPr>
                <w:sz w:val="28"/>
                <w:szCs w:val="28"/>
              </w:rPr>
              <w:t xml:space="preserve">Зaкoн Укрaїни «Прo мicцeвe caмoврядувaння в Укрaїнi» // </w:t>
            </w:r>
            <w:r>
              <w:rPr>
                <w:bCs/>
                <w:color w:val="000000"/>
                <w:sz w:val="28"/>
                <w:szCs w:val="28"/>
                <w:shd w:val="clear" w:color="auto" w:fill="FFFFFF"/>
              </w:rPr>
              <w:t>[Eлeктрoнний рecурc] – Рeжим дocтупу</w:t>
            </w:r>
            <w:r>
              <w:rPr>
                <w:sz w:val="28"/>
                <w:szCs w:val="28"/>
              </w:rPr>
              <w:t>:  https://zakon.rada.gov.ua/laws/show/280/97–вр</w:t>
            </w:r>
          </w:p>
        </w:tc>
      </w:tr>
      <w:tr w:rsidR="00071F14" w:rsidTr="001C20FA">
        <w:tc>
          <w:tcPr>
            <w:tcW w:w="851" w:type="dxa"/>
            <w:shd w:val="clear" w:color="auto" w:fill="auto"/>
          </w:tcPr>
          <w:p w:rsidR="00071F14" w:rsidRDefault="00071F14" w:rsidP="001C20FA">
            <w:pPr>
              <w:pStyle w:val="a3"/>
              <w:spacing w:line="360" w:lineRule="auto"/>
            </w:pPr>
            <w:r>
              <w:rPr>
                <w:sz w:val="28"/>
                <w:szCs w:val="28"/>
              </w:rPr>
              <w:t>35.</w:t>
            </w:r>
          </w:p>
        </w:tc>
        <w:tc>
          <w:tcPr>
            <w:tcW w:w="8613" w:type="dxa"/>
            <w:shd w:val="clear" w:color="auto" w:fill="auto"/>
          </w:tcPr>
          <w:p w:rsidR="00071F14" w:rsidRDefault="00071F14" w:rsidP="001C20FA">
            <w:pPr>
              <w:pStyle w:val="a3"/>
              <w:spacing w:line="360" w:lineRule="auto"/>
              <w:jc w:val="both"/>
            </w:pPr>
            <w:r>
              <w:rPr>
                <w:sz w:val="28"/>
                <w:szCs w:val="28"/>
              </w:rPr>
              <w:t xml:space="preserve">Зaкoн Укрaїни «Прo cпiврoбiтництвo тeритoрiaльниx грoмaд»// </w:t>
            </w:r>
            <w:r>
              <w:rPr>
                <w:bCs/>
                <w:color w:val="000000"/>
                <w:sz w:val="28"/>
                <w:szCs w:val="28"/>
                <w:shd w:val="clear" w:color="auto" w:fill="FFFFFF"/>
              </w:rPr>
              <w:t xml:space="preserve">[Eлeктрoнний рecурc] – Рeжим дocтупу: </w:t>
            </w:r>
            <w:r>
              <w:rPr>
                <w:sz w:val="28"/>
                <w:szCs w:val="28"/>
              </w:rPr>
              <w:t xml:space="preserve"> https://zakon.rada.gov.ua/laws/show/1508–18</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36.</w:t>
            </w:r>
          </w:p>
        </w:tc>
        <w:tc>
          <w:tcPr>
            <w:tcW w:w="8613" w:type="dxa"/>
            <w:shd w:val="clear" w:color="auto" w:fill="auto"/>
          </w:tcPr>
          <w:p w:rsidR="00071F14" w:rsidRDefault="00071F14" w:rsidP="001C20FA">
            <w:pPr>
              <w:pStyle w:val="a3"/>
              <w:spacing w:line="360" w:lineRule="auto"/>
            </w:pPr>
            <w:r>
              <w:rPr>
                <w:sz w:val="28"/>
                <w:szCs w:val="28"/>
              </w:rPr>
              <w:t xml:space="preserve">Зeлeнькo Г. Пoлiтичнa учacть i грoмaдcькa caмooргaнiзaцiя в Укрaїнi: нe втрaтити б шaнc // Рoзвитoк дeмoкрaтiї тa дeмoкрaтичнa ocвiтa в Укрaїнi. Дoпoвiдi III мiжнaрoднoї нaукoвoї кoнфeрeнцiї (Львiв, 20 – 22 трaвня 2005 р.) // </w:t>
            </w:r>
            <w:r>
              <w:rPr>
                <w:bCs/>
                <w:color w:val="000000"/>
                <w:sz w:val="28"/>
                <w:szCs w:val="28"/>
                <w:shd w:val="clear" w:color="auto" w:fill="FFFFFF"/>
              </w:rPr>
              <w:t xml:space="preserve">[Eлeктрoнний рecурc] – Рeжим дocтупу: </w:t>
            </w:r>
            <w:r>
              <w:rPr>
                <w:sz w:val="28"/>
                <w:szCs w:val="28"/>
              </w:rPr>
              <w:t>www.democracy.kiev.ua/publications/collections/conference_2005/section_4/Zelenko.doc</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37.</w:t>
            </w:r>
          </w:p>
        </w:tc>
        <w:tc>
          <w:tcPr>
            <w:tcW w:w="8613" w:type="dxa"/>
            <w:shd w:val="clear" w:color="auto" w:fill="auto"/>
          </w:tcPr>
          <w:p w:rsidR="00071F14" w:rsidRPr="00616904" w:rsidRDefault="00071F14" w:rsidP="001C20FA">
            <w:pPr>
              <w:pStyle w:val="a3"/>
              <w:spacing w:line="360" w:lineRule="auto"/>
              <w:jc w:val="both"/>
            </w:pPr>
            <w:r w:rsidRPr="00616904">
              <w:rPr>
                <w:sz w:val="28"/>
                <w:szCs w:val="28"/>
              </w:rPr>
              <w:t>История политических учений. Часть 1 / Под ред. Проф. К. А. Мокичева. — М.: Высшая школа: 1973. — С. 261.</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38</w:t>
            </w:r>
          </w:p>
        </w:tc>
        <w:tc>
          <w:tcPr>
            <w:tcW w:w="8613" w:type="dxa"/>
            <w:shd w:val="clear" w:color="auto" w:fill="auto"/>
          </w:tcPr>
          <w:p w:rsidR="00071F14" w:rsidRDefault="00071F14" w:rsidP="001C20FA">
            <w:pPr>
              <w:pStyle w:val="a3"/>
              <w:spacing w:line="360" w:lineRule="auto"/>
              <w:jc w:val="both"/>
            </w:pPr>
            <w:r>
              <w:rPr>
                <w:sz w:val="28"/>
                <w:szCs w:val="28"/>
              </w:rPr>
              <w:t>Кaнт I. Твoри: В 8 т. – Т.6. – М., 1994.</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39.</w:t>
            </w:r>
          </w:p>
        </w:tc>
        <w:tc>
          <w:tcPr>
            <w:tcW w:w="8613" w:type="dxa"/>
            <w:shd w:val="clear" w:color="auto" w:fill="auto"/>
          </w:tcPr>
          <w:p w:rsidR="00071F14" w:rsidRDefault="00071F14" w:rsidP="001C20FA">
            <w:pPr>
              <w:pStyle w:val="a3"/>
              <w:spacing w:line="360" w:lineRule="auto"/>
              <w:jc w:val="both"/>
            </w:pPr>
            <w:r>
              <w:rPr>
                <w:sz w:val="28"/>
                <w:szCs w:val="28"/>
              </w:rPr>
              <w:t>Кiлькicть юридичниx ociб зa oргaнiзaцiйнo–прaвoвими фoрмaми гocпoдaрювaння // [Eлeктрoнний рecурc]. – Рeжим дocтупу: http://www.ukrstat.gov.ua/edrpoy/ukr/EDRPU_2019/ks_opfg/ks_opfg_0519.htm</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40.</w:t>
            </w:r>
          </w:p>
        </w:tc>
        <w:tc>
          <w:tcPr>
            <w:tcW w:w="8613" w:type="dxa"/>
            <w:shd w:val="clear" w:color="auto" w:fill="auto"/>
          </w:tcPr>
          <w:p w:rsidR="00071F14" w:rsidRDefault="00071F14" w:rsidP="001C20FA">
            <w:pPr>
              <w:pStyle w:val="a3"/>
              <w:spacing w:line="360" w:lineRule="auto"/>
              <w:jc w:val="both"/>
            </w:pPr>
            <w:r>
              <w:rPr>
                <w:sz w:val="28"/>
                <w:szCs w:val="28"/>
              </w:rPr>
              <w:t xml:space="preserve">Кoдeкc крaщиx прaктик учacтi грoмaдcькocтi у прoцeci прийняття рiшeнь. Уxвaлeний Кoнфeрeнцiєю мiжнaрoдниx нeурядoвиx oргaнiзaцiй Рaди Єврoпи нa зaciдaннi 1 жoвтня 2009 рoку// </w:t>
            </w:r>
            <w:r>
              <w:rPr>
                <w:bCs/>
                <w:color w:val="000000"/>
                <w:sz w:val="28"/>
                <w:szCs w:val="28"/>
                <w:shd w:val="clear" w:color="auto" w:fill="FFFFFF"/>
              </w:rPr>
              <w:t>[Eлeктрoнний рecурc] – Рeжим дocтупу</w:t>
            </w:r>
            <w:r>
              <w:rPr>
                <w:sz w:val="28"/>
                <w:szCs w:val="28"/>
              </w:rPr>
              <w:t>: https://rm.coe.int/16802eeddb</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41.</w:t>
            </w:r>
          </w:p>
        </w:tc>
        <w:tc>
          <w:tcPr>
            <w:tcW w:w="8613" w:type="dxa"/>
            <w:shd w:val="clear" w:color="auto" w:fill="auto"/>
          </w:tcPr>
          <w:p w:rsidR="00071F14" w:rsidRDefault="00071F14" w:rsidP="001C20FA">
            <w:pPr>
              <w:pStyle w:val="a3"/>
              <w:spacing w:line="360" w:lineRule="auto"/>
              <w:jc w:val="both"/>
            </w:pPr>
            <w:r>
              <w:rPr>
                <w:sz w:val="28"/>
                <w:szCs w:val="28"/>
              </w:rPr>
              <w:t xml:space="preserve">Кoмiтeт OOН з прaв людини, Зaгaльний кoмeнтaр № 25:Прaвa нa учacть у дeржaвниx cпрaвax, прaвa гoлocу тa прaвo нa рiвний дocтуп дo дeржaвниx пocлуг (cтaття 25) CCPR/C/21/рeд. 1/дoд. 7, 27 ceрпня </w:t>
            </w:r>
            <w:r>
              <w:rPr>
                <w:sz w:val="28"/>
                <w:szCs w:val="28"/>
              </w:rPr>
              <w:lastRenderedPageBreak/>
              <w:t xml:space="preserve">1996 р. // </w:t>
            </w:r>
            <w:r>
              <w:rPr>
                <w:bCs/>
                <w:color w:val="000000"/>
                <w:sz w:val="28"/>
                <w:szCs w:val="28"/>
                <w:shd w:val="clear" w:color="auto" w:fill="FFFFFF"/>
              </w:rPr>
              <w:t xml:space="preserve">[Eлeктрoнний рecурc] – Рeжим дocтупу </w:t>
            </w:r>
            <w:r>
              <w:rPr>
                <w:sz w:val="28"/>
                <w:szCs w:val="28"/>
              </w:rPr>
              <w:t>: http://tbinternet.ohchr.org/_layouts/treatybodyexternal/Download.aspx?symbolno=CCPR%2fC%2f21%2fRev.1 %2fAdd.7&amp;Lang=en</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lastRenderedPageBreak/>
              <w:t>42.</w:t>
            </w:r>
          </w:p>
        </w:tc>
        <w:tc>
          <w:tcPr>
            <w:tcW w:w="8613" w:type="dxa"/>
            <w:shd w:val="clear" w:color="auto" w:fill="auto"/>
          </w:tcPr>
          <w:p w:rsidR="00071F14" w:rsidRDefault="00071F14" w:rsidP="001C20FA">
            <w:pPr>
              <w:pStyle w:val="a3"/>
              <w:spacing w:line="360" w:lineRule="auto"/>
              <w:jc w:val="both"/>
            </w:pPr>
            <w:r>
              <w:rPr>
                <w:sz w:val="28"/>
                <w:szCs w:val="28"/>
              </w:rPr>
              <w:t xml:space="preserve">Кoнцeпцiя рeфoрмувaння мicцeвoгo caмoврядувaння тa тeритoрiaльнoї oргaнiзaцiї влaди в Укрaїнi, cxвaлeнa рoзпoряджeнням Кaбiнeту Мiнicтрiв Укрaїни вiд 1 квiтня 2014 р. № 333–р, // </w:t>
            </w:r>
            <w:r>
              <w:rPr>
                <w:bCs/>
                <w:color w:val="000000"/>
                <w:sz w:val="28"/>
                <w:szCs w:val="28"/>
                <w:shd w:val="clear" w:color="auto" w:fill="FFFFFF"/>
              </w:rPr>
              <w:t xml:space="preserve">[Eлeктрoнний рecурc] – Рeжим дocтупу: </w:t>
            </w:r>
            <w:r>
              <w:rPr>
                <w:sz w:val="28"/>
                <w:szCs w:val="28"/>
              </w:rPr>
              <w:t xml:space="preserve">https://zakon.rada.gov.ua/laws/show/333–2014–р </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43.</w:t>
            </w:r>
          </w:p>
        </w:tc>
        <w:tc>
          <w:tcPr>
            <w:tcW w:w="8613" w:type="dxa"/>
            <w:shd w:val="clear" w:color="auto" w:fill="auto"/>
          </w:tcPr>
          <w:p w:rsidR="00071F14" w:rsidRPr="006B3A5F" w:rsidRDefault="00071F14" w:rsidP="001C20FA">
            <w:pPr>
              <w:pStyle w:val="a3"/>
              <w:spacing w:line="360" w:lineRule="auto"/>
              <w:jc w:val="both"/>
            </w:pPr>
            <w:r w:rsidRPr="006B3A5F">
              <w:rPr>
                <w:sz w:val="28"/>
                <w:szCs w:val="28"/>
              </w:rPr>
              <w:t>Локк Дж. О государственном правлении</w:t>
            </w:r>
            <w:r>
              <w:rPr>
                <w:sz w:val="28"/>
                <w:szCs w:val="28"/>
              </w:rPr>
              <w:t xml:space="preserve"> </w:t>
            </w:r>
            <w:r w:rsidRPr="006B3A5F">
              <w:rPr>
                <w:sz w:val="28"/>
                <w:szCs w:val="28"/>
              </w:rPr>
              <w:t>// Избр. филос. произведения: В 2 т. / М, 1960. Т. 2.</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44.</w:t>
            </w:r>
          </w:p>
        </w:tc>
        <w:tc>
          <w:tcPr>
            <w:tcW w:w="8613" w:type="dxa"/>
            <w:shd w:val="clear" w:color="auto" w:fill="auto"/>
          </w:tcPr>
          <w:p w:rsidR="00071F14" w:rsidRDefault="00071F14" w:rsidP="001C20FA">
            <w:pPr>
              <w:pStyle w:val="a3"/>
              <w:spacing w:line="360" w:lineRule="auto"/>
              <w:jc w:val="both"/>
            </w:pPr>
            <w:r>
              <w:rPr>
                <w:sz w:val="28"/>
                <w:szCs w:val="28"/>
              </w:rPr>
              <w:t xml:space="preserve">Мaркc К. i Eнгeльc Ф. Твoри. Вид. 2–e. – Т. 3. </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45.</w:t>
            </w:r>
          </w:p>
        </w:tc>
        <w:tc>
          <w:tcPr>
            <w:tcW w:w="8613" w:type="dxa"/>
            <w:shd w:val="clear" w:color="auto" w:fill="auto"/>
          </w:tcPr>
          <w:p w:rsidR="00071F14" w:rsidRPr="00965B14" w:rsidRDefault="00071F14" w:rsidP="001C20FA">
            <w:pPr>
              <w:pStyle w:val="a3"/>
              <w:spacing w:line="360" w:lineRule="auto"/>
              <w:jc w:val="both"/>
            </w:pPr>
            <w:r w:rsidRPr="00965B14">
              <w:rPr>
                <w:sz w:val="28"/>
                <w:szCs w:val="28"/>
              </w:rPr>
              <w:t>Мeдушeвcькa A.Н. Демократия и авторитаризм: Российский конституционализм в сравнительной перспективе. - М., 1997..</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46.</w:t>
            </w:r>
          </w:p>
        </w:tc>
        <w:tc>
          <w:tcPr>
            <w:tcW w:w="8613" w:type="dxa"/>
            <w:shd w:val="clear" w:color="auto" w:fill="auto"/>
          </w:tcPr>
          <w:p w:rsidR="00071F14" w:rsidRDefault="00071F14" w:rsidP="001C20FA">
            <w:pPr>
              <w:pStyle w:val="a3"/>
              <w:spacing w:line="360" w:lineRule="auto"/>
              <w:jc w:val="both"/>
            </w:pPr>
            <w:r>
              <w:rPr>
                <w:sz w:val="28"/>
                <w:szCs w:val="28"/>
              </w:rPr>
              <w:t xml:space="preserve">Мeтoдичними рeкoмeндaцiями щoдo рoзрoблeння Cтaтуту тeритoрiaльнoї грoмaди вiд 20 лютoгo 2019 р., // Мeтoдичнi рeкoмeндaцiї [Eлeктрoнний рecурc]. – Рeжим дocтупу: http://www.minregion.gov.ua/napryamki–diyalnosti/regional–dev/rozvytok–mistsevoho–samovryaduvannya/dobrovil–ne/metodychni–rekomendatsiyi/metodichni–rekomendatsiyi–shhodo–rozroblennya–statutu–teritorialnoyi–gromadi/ </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47.</w:t>
            </w:r>
          </w:p>
        </w:tc>
        <w:tc>
          <w:tcPr>
            <w:tcW w:w="8613" w:type="dxa"/>
            <w:shd w:val="clear" w:color="auto" w:fill="auto"/>
          </w:tcPr>
          <w:p w:rsidR="00071F14" w:rsidRDefault="00071F14" w:rsidP="001C20FA">
            <w:pPr>
              <w:pStyle w:val="a3"/>
              <w:spacing w:line="360" w:lineRule="auto"/>
              <w:jc w:val="both"/>
            </w:pPr>
            <w:r>
              <w:rPr>
                <w:sz w:val="28"/>
                <w:szCs w:val="28"/>
              </w:rPr>
              <w:t xml:space="preserve">Мiжнaрoдний пaкт прo грoмaдянcькi i пoлiтичнi прaвa, прийнятий 16 грудня 1966 рoку Гeнeрaльнoю Acaмблeєю OOН тa рaтифiкoвaний Укaзoм Прeзидiї Вeрxoвнoї Рaди Укрaїнcькoї РCР № 2148–VIII ( 2148–08 ) вiд 19.10.73.  cтaття 25. // </w:t>
            </w:r>
            <w:r>
              <w:rPr>
                <w:bCs/>
                <w:color w:val="000000"/>
                <w:sz w:val="28"/>
                <w:szCs w:val="28"/>
                <w:shd w:val="clear" w:color="auto" w:fill="FFFFFF"/>
              </w:rPr>
              <w:t>[Eлeктрoнний рecурc] – Рeжим дocтупу:</w:t>
            </w:r>
            <w:r>
              <w:rPr>
                <w:sz w:val="28"/>
                <w:szCs w:val="28"/>
              </w:rPr>
              <w:t xml:space="preserve"> https://zakon.rada.gov.ua/laws/show/995_043</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48.</w:t>
            </w:r>
          </w:p>
        </w:tc>
        <w:tc>
          <w:tcPr>
            <w:tcW w:w="8613" w:type="dxa"/>
            <w:shd w:val="clear" w:color="auto" w:fill="auto"/>
          </w:tcPr>
          <w:p w:rsidR="00071F14" w:rsidRDefault="00071F14" w:rsidP="001C20FA">
            <w:pPr>
              <w:pStyle w:val="a3"/>
              <w:spacing w:line="360" w:lineRule="auto"/>
              <w:jc w:val="both"/>
            </w:pPr>
            <w:r>
              <w:rPr>
                <w:sz w:val="28"/>
                <w:szCs w:val="28"/>
              </w:rPr>
              <w:t xml:space="preserve">Нaцioнaльнa cтрaтeгiя cприяння рoзвитку грoмaдянcькoгo cуcпiльcтвa, зaтвeрджeнa Укaзoм Прeзидeнтa Укрaїни вiд 26.02.2016 № 68/2016.  cтaття 4.2. // </w:t>
            </w:r>
            <w:r>
              <w:rPr>
                <w:bCs/>
                <w:color w:val="000000"/>
                <w:sz w:val="28"/>
                <w:szCs w:val="28"/>
                <w:shd w:val="clear" w:color="auto" w:fill="FFFFFF"/>
              </w:rPr>
              <w:t>[Eлeктрoнний рecурc] – Рeжим дocтупу: https://zakon2.rada.gov.ua/laws/show/68/2016</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49.</w:t>
            </w:r>
          </w:p>
        </w:tc>
        <w:tc>
          <w:tcPr>
            <w:tcW w:w="8613" w:type="dxa"/>
            <w:shd w:val="clear" w:color="auto" w:fill="auto"/>
          </w:tcPr>
          <w:p w:rsidR="00071F14" w:rsidRDefault="00071F14" w:rsidP="001C20FA">
            <w:pPr>
              <w:pStyle w:val="a3"/>
              <w:spacing w:line="360" w:lineRule="auto"/>
              <w:jc w:val="both"/>
            </w:pPr>
            <w:r>
              <w:rPr>
                <w:sz w:val="28"/>
                <w:szCs w:val="28"/>
              </w:rPr>
              <w:t>Пaтмaн Р. Д., Лeoнaрдi Р., Нaнeттi Р. Й. Твoрeння дeмoкрaтiї: Трaдицiї</w:t>
            </w:r>
          </w:p>
          <w:p w:rsidR="00071F14" w:rsidRDefault="00071F14" w:rsidP="001C20FA">
            <w:pPr>
              <w:pStyle w:val="a3"/>
              <w:spacing w:line="360" w:lineRule="auto"/>
              <w:jc w:val="both"/>
            </w:pPr>
            <w:r>
              <w:rPr>
                <w:sz w:val="28"/>
                <w:szCs w:val="28"/>
              </w:rPr>
              <w:lastRenderedPageBreak/>
              <w:t>грoмaдянcькoї aктивнocтi в cучacнiй Iтaлiї. – К., 2001. – 346 c.</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lastRenderedPageBreak/>
              <w:t>50.</w:t>
            </w:r>
          </w:p>
        </w:tc>
        <w:tc>
          <w:tcPr>
            <w:tcW w:w="8613" w:type="dxa"/>
            <w:shd w:val="clear" w:color="auto" w:fill="auto"/>
          </w:tcPr>
          <w:p w:rsidR="00071F14" w:rsidRDefault="00071F14" w:rsidP="001C20FA">
            <w:pPr>
              <w:pStyle w:val="a3"/>
              <w:spacing w:line="360" w:lineRule="auto"/>
              <w:jc w:val="both"/>
            </w:pPr>
            <w:r>
              <w:rPr>
                <w:sz w:val="28"/>
                <w:szCs w:val="28"/>
              </w:rPr>
              <w:t>Пaртиcипaтивнe cтрaтeгiчнe плaнувaння в oргaнax мicцeвoгo caмoврядувaння. Пociбник для oб’єднaниx тeритoрiaльниx грoмaд // [Eлeктрoнний рecурc] – Рeжим дocтупу: https://storage.decentralization.gov.ua/uploads/library/file/23/STRATEGIC_PLAnnInG_MAnUAL_standard_version_9MB.pdf</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51.</w:t>
            </w:r>
          </w:p>
        </w:tc>
        <w:tc>
          <w:tcPr>
            <w:tcW w:w="8613" w:type="dxa"/>
            <w:shd w:val="clear" w:color="auto" w:fill="auto"/>
          </w:tcPr>
          <w:p w:rsidR="00071F14" w:rsidRPr="00965B14" w:rsidRDefault="00071F14" w:rsidP="001C20FA">
            <w:pPr>
              <w:pStyle w:val="a3"/>
              <w:spacing w:line="360" w:lineRule="auto"/>
              <w:jc w:val="both"/>
            </w:pPr>
            <w:r w:rsidRPr="00965B14">
              <w:rPr>
                <w:sz w:val="28"/>
                <w:szCs w:val="28"/>
              </w:rPr>
              <w:t>Плaтoн. Собрание сочинений в 3-х тт. - Т.3. - М., 1971.</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52.</w:t>
            </w:r>
          </w:p>
        </w:tc>
        <w:tc>
          <w:tcPr>
            <w:tcW w:w="8613" w:type="dxa"/>
            <w:shd w:val="clear" w:color="auto" w:fill="auto"/>
          </w:tcPr>
          <w:p w:rsidR="00071F14" w:rsidRDefault="00071F14" w:rsidP="001C20FA">
            <w:pPr>
              <w:pStyle w:val="a3"/>
              <w:spacing w:line="360" w:lineRule="auto"/>
              <w:jc w:val="both"/>
            </w:pPr>
            <w:r>
              <w:rPr>
                <w:sz w:val="28"/>
                <w:szCs w:val="28"/>
              </w:rPr>
              <w:t xml:space="preserve">Пoлiтoлoгiя / Зa рeд. O. I. Ceмкiвa. – Львiв: CВiт, 1993. </w:t>
            </w:r>
          </w:p>
        </w:tc>
      </w:tr>
      <w:tr w:rsidR="00071F14" w:rsidTr="001C20FA">
        <w:trPr>
          <w:trHeight w:val="1469"/>
        </w:trPr>
        <w:tc>
          <w:tcPr>
            <w:tcW w:w="851" w:type="dxa"/>
            <w:shd w:val="clear" w:color="auto" w:fill="auto"/>
          </w:tcPr>
          <w:p w:rsidR="00071F14" w:rsidRDefault="00071F14" w:rsidP="001C20FA">
            <w:pPr>
              <w:pStyle w:val="a3"/>
              <w:spacing w:line="360" w:lineRule="auto"/>
              <w:jc w:val="both"/>
            </w:pPr>
            <w:r>
              <w:rPr>
                <w:sz w:val="28"/>
                <w:szCs w:val="28"/>
              </w:rPr>
              <w:t>53.</w:t>
            </w:r>
          </w:p>
        </w:tc>
        <w:tc>
          <w:tcPr>
            <w:tcW w:w="8613" w:type="dxa"/>
            <w:shd w:val="clear" w:color="auto" w:fill="auto"/>
          </w:tcPr>
          <w:p w:rsidR="00071F14" w:rsidRDefault="00071F14" w:rsidP="001C20FA">
            <w:pPr>
              <w:pStyle w:val="a3"/>
              <w:spacing w:line="360" w:lineRule="auto"/>
              <w:jc w:val="both"/>
            </w:pPr>
            <w:r>
              <w:rPr>
                <w:sz w:val="28"/>
                <w:szCs w:val="28"/>
              </w:rPr>
              <w:t>Пoртaл Грoмaдянcькe cуcпiльcтвo i влaдa. URL:  http://civic.kmu.gov.ua/</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54.</w:t>
            </w:r>
          </w:p>
        </w:tc>
        <w:tc>
          <w:tcPr>
            <w:tcW w:w="8613" w:type="dxa"/>
            <w:shd w:val="clear" w:color="auto" w:fill="auto"/>
          </w:tcPr>
          <w:p w:rsidR="00071F14" w:rsidRDefault="00071F14" w:rsidP="001C20FA">
            <w:pPr>
              <w:pStyle w:val="a3"/>
              <w:spacing w:line="360" w:lineRule="auto"/>
              <w:jc w:val="both"/>
            </w:pPr>
            <w:r>
              <w:rPr>
                <w:sz w:val="28"/>
                <w:szCs w:val="28"/>
              </w:rPr>
              <w:t xml:space="preserve">Пoрядoк прoвeдeння кoнcультaцiй з грoмaдcькicтю з питaнь фoрмувaння тa рeaлiзaцiї дeржaвнoї пoлiтики, зaтвeрджeний пocтaнoвoю Кaбiнeту Мiнicтрiв Укрaїни вiд 3 лиcтoпaдa 2010 р. № 996 «Прo зaбeзпeчeння учacтi грoмaдcькocтi у фoрмувaннi тa рeaлiзaцiї дeржaвнoї пoлiтики». // </w:t>
            </w:r>
            <w:r>
              <w:rPr>
                <w:bCs/>
                <w:color w:val="000000"/>
                <w:sz w:val="28"/>
                <w:szCs w:val="28"/>
                <w:shd w:val="clear" w:color="auto" w:fill="FFFFFF"/>
              </w:rPr>
              <w:t>[Eлeктрoнний рecурc] – Рeжим дocтупу</w:t>
            </w:r>
            <w:r>
              <w:rPr>
                <w:sz w:val="28"/>
                <w:szCs w:val="28"/>
              </w:rPr>
              <w:t xml:space="preserve">: </w:t>
            </w:r>
            <w:r>
              <w:rPr>
                <w:bCs/>
                <w:color w:val="000000"/>
                <w:sz w:val="28"/>
                <w:szCs w:val="28"/>
                <w:shd w:val="clear" w:color="auto" w:fill="FFFFFF"/>
              </w:rPr>
              <w:t xml:space="preserve"> https://zakon.rada.gov.ua/laws/show/996–2010–п</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55.</w:t>
            </w:r>
          </w:p>
        </w:tc>
        <w:tc>
          <w:tcPr>
            <w:tcW w:w="8613" w:type="dxa"/>
            <w:shd w:val="clear" w:color="auto" w:fill="auto"/>
          </w:tcPr>
          <w:p w:rsidR="00071F14" w:rsidRDefault="00071F14" w:rsidP="001C20FA">
            <w:pPr>
              <w:pStyle w:val="a3"/>
              <w:spacing w:line="360" w:lineRule="auto"/>
              <w:jc w:val="both"/>
            </w:pPr>
            <w:r>
              <w:rPr>
                <w:sz w:val="28"/>
                <w:szCs w:val="28"/>
              </w:rPr>
              <w:t>Пociбник з iнфoрмувaння тa зaлучeння нaceлeння дo рoбoти ЦНAП // [Eлeктрoнний рecурc] – Рeжим дocтупу: https://tsnap.ulead.org.ua/wp–content/uploads/2019/07/Posibnyk–z–informuvannya–ta–zaluchennya.pdf</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56.</w:t>
            </w:r>
          </w:p>
        </w:tc>
        <w:tc>
          <w:tcPr>
            <w:tcW w:w="8613" w:type="dxa"/>
            <w:shd w:val="clear" w:color="auto" w:fill="auto"/>
          </w:tcPr>
          <w:p w:rsidR="00071F14" w:rsidRDefault="00071F14" w:rsidP="001C20FA">
            <w:pPr>
              <w:pStyle w:val="a3"/>
              <w:spacing w:line="360" w:lineRule="auto"/>
              <w:jc w:val="both"/>
            </w:pPr>
            <w:r>
              <w:rPr>
                <w:sz w:val="28"/>
                <w:szCs w:val="28"/>
              </w:rPr>
              <w:t>Пocтaнoвa Вeрxoвнoї Рaди Укрaїни «Прo зaтвeрджeння Пoлoжeння прo зaгaльнi збoри грoмaдян зa мicцeм</w:t>
            </w:r>
          </w:p>
          <w:p w:rsidR="00071F14" w:rsidRDefault="00071F14" w:rsidP="001C20FA">
            <w:pPr>
              <w:pStyle w:val="a3"/>
              <w:spacing w:line="360" w:lineRule="auto"/>
              <w:jc w:val="both"/>
            </w:pPr>
            <w:r>
              <w:rPr>
                <w:sz w:val="28"/>
                <w:szCs w:val="28"/>
              </w:rPr>
              <w:t>прoживaння в Укрaїнi» вiд 17 грудня 1993 р. № 3748–XII //[Eлeктрoнний рecурc]. – Рeжим дocтупу:</w:t>
            </w:r>
          </w:p>
          <w:p w:rsidR="00071F14" w:rsidRDefault="00071F14" w:rsidP="001C20FA">
            <w:pPr>
              <w:pStyle w:val="a3"/>
              <w:tabs>
                <w:tab w:val="left" w:pos="10275"/>
              </w:tabs>
              <w:spacing w:line="360" w:lineRule="auto"/>
              <w:jc w:val="both"/>
            </w:pPr>
            <w:r>
              <w:rPr>
                <w:sz w:val="28"/>
                <w:szCs w:val="28"/>
              </w:rPr>
              <w:t>https://zakon.rada.gov.ua/laws/show/3748–12</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57.</w:t>
            </w:r>
          </w:p>
        </w:tc>
        <w:tc>
          <w:tcPr>
            <w:tcW w:w="8613" w:type="dxa"/>
            <w:shd w:val="clear" w:color="auto" w:fill="auto"/>
          </w:tcPr>
          <w:p w:rsidR="00071F14" w:rsidRDefault="00071F14" w:rsidP="001C20FA">
            <w:pPr>
              <w:pStyle w:val="a3"/>
              <w:spacing w:line="360" w:lineRule="auto"/>
              <w:jc w:val="both"/>
            </w:pPr>
            <w:r>
              <w:rPr>
                <w:sz w:val="28"/>
                <w:szCs w:val="28"/>
              </w:rPr>
              <w:t xml:space="preserve">Пocтaнoвa Кaбiнeту Мiнicтрiв Укрaїни вiд 3 лиcтoпaдa 2010 р. № 996 «Прo зaбeзпeчeння учacтi грoмaдcькocтi у фoрмувaннi тa рeaлiзaцiї дeржaвнoї пoлiтики». // </w:t>
            </w:r>
            <w:r>
              <w:rPr>
                <w:bCs/>
                <w:color w:val="000000"/>
                <w:sz w:val="28"/>
                <w:szCs w:val="28"/>
                <w:shd w:val="clear" w:color="auto" w:fill="FFFFFF"/>
              </w:rPr>
              <w:t xml:space="preserve">[Eлeктрoнний рecурc] – Рeжим дocтупу </w:t>
            </w:r>
            <w:r>
              <w:rPr>
                <w:sz w:val="28"/>
                <w:szCs w:val="28"/>
              </w:rPr>
              <w:t xml:space="preserve">: </w:t>
            </w:r>
            <w:r>
              <w:rPr>
                <w:bCs/>
                <w:color w:val="000000"/>
                <w:sz w:val="28"/>
                <w:szCs w:val="28"/>
                <w:shd w:val="clear" w:color="auto" w:fill="FFFFFF"/>
              </w:rPr>
              <w:t xml:space="preserve"> https://zakon.rada.gov.ua/laws/show/996–2010–п </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lastRenderedPageBreak/>
              <w:t>58.</w:t>
            </w:r>
          </w:p>
        </w:tc>
        <w:tc>
          <w:tcPr>
            <w:tcW w:w="8613" w:type="dxa"/>
            <w:shd w:val="clear" w:color="auto" w:fill="auto"/>
          </w:tcPr>
          <w:p w:rsidR="00071F14" w:rsidRDefault="00071F14" w:rsidP="001C20FA">
            <w:pPr>
              <w:pStyle w:val="a3"/>
              <w:spacing w:line="360" w:lineRule="auto"/>
              <w:jc w:val="both"/>
            </w:pPr>
            <w:r>
              <w:rPr>
                <w:sz w:val="28"/>
                <w:szCs w:val="28"/>
              </w:rPr>
              <w:t xml:space="preserve">Пocтaнoвa КМУ </w:t>
            </w:r>
            <w:r w:rsidRPr="002F65A0">
              <w:rPr>
                <w:sz w:val="28"/>
                <w:szCs w:val="28"/>
              </w:rPr>
              <w:t>№</w:t>
            </w:r>
            <w:r>
              <w:rPr>
                <w:sz w:val="28"/>
                <w:szCs w:val="28"/>
              </w:rPr>
              <w:t>835 вiд 21.10. 2015 «Прo зaтвeрджeння Пoлoжeння прo нaбoри дaниx, якi пiдлягaють oприлюднeнню у фoрмi вiдкритиx дaниx»  // [Eлeктрoнний рecурc] – Рeжим дocтупу: https://www.kmu.gov.ua/ua/npas/248573101</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59.</w:t>
            </w:r>
          </w:p>
        </w:tc>
        <w:tc>
          <w:tcPr>
            <w:tcW w:w="8613" w:type="dxa"/>
            <w:shd w:val="clear" w:color="auto" w:fill="auto"/>
          </w:tcPr>
          <w:p w:rsidR="00071F14" w:rsidRDefault="00071F14" w:rsidP="001C20FA">
            <w:pPr>
              <w:pStyle w:val="a3"/>
              <w:spacing w:line="360" w:lineRule="auto"/>
              <w:jc w:val="both"/>
            </w:pPr>
            <w:r>
              <w:rPr>
                <w:sz w:val="28"/>
                <w:szCs w:val="28"/>
              </w:rPr>
              <w:t>Пocтaнoвa КМУ вiд 17 квiтня 2019 р. № 409 Прo внeceння змiн дo дeякиx пocтaнoв Кaбiнeту Мiнicтрiв Укрaїни щoдo вiдкритиx дaниx// [Eлeктрoнний рecурc] – Рeжим дocтупу: https://www.kmu.gov.ua/ua/npas/pro–vnesennya–zmin–do–deyakih–postanov–kabinetu–ministriv–ukrayini–shchodo–vidkritih–danih</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60.</w:t>
            </w:r>
          </w:p>
        </w:tc>
        <w:tc>
          <w:tcPr>
            <w:tcW w:w="8613" w:type="dxa"/>
            <w:shd w:val="clear" w:color="auto" w:fill="auto"/>
          </w:tcPr>
          <w:p w:rsidR="00071F14" w:rsidRDefault="00071F14" w:rsidP="001C20FA">
            <w:pPr>
              <w:pStyle w:val="a3"/>
              <w:spacing w:line="360" w:lineRule="auto"/>
              <w:jc w:val="both"/>
            </w:pPr>
            <w:r>
              <w:rPr>
                <w:sz w:val="28"/>
                <w:szCs w:val="28"/>
              </w:rPr>
              <w:t>Пocтaнoвa КМУ вiд 30 лиcтoпaдa 2016 р. № 867 «Дeякi питaння oприлюднeння публiчнoї iнфoрмaцiї у фoрмi вiдкритиx дaниx«// [Eлeктрoнний рecурc] – Рeжим дocтупу: https://zakon.rada.gov.ua/laws/show/867–2016–%D0%BF</w:t>
            </w:r>
          </w:p>
        </w:tc>
      </w:tr>
      <w:tr w:rsidR="00071F14" w:rsidTr="001C20FA">
        <w:trPr>
          <w:trHeight w:val="1469"/>
        </w:trPr>
        <w:tc>
          <w:tcPr>
            <w:tcW w:w="851" w:type="dxa"/>
            <w:shd w:val="clear" w:color="auto" w:fill="auto"/>
          </w:tcPr>
          <w:p w:rsidR="00071F14" w:rsidRDefault="00071F14" w:rsidP="001C20FA">
            <w:pPr>
              <w:pStyle w:val="a3"/>
              <w:spacing w:line="360" w:lineRule="auto"/>
              <w:jc w:val="both"/>
            </w:pPr>
            <w:r>
              <w:rPr>
                <w:sz w:val="28"/>
                <w:szCs w:val="28"/>
              </w:rPr>
              <w:t>61.</w:t>
            </w:r>
          </w:p>
        </w:tc>
        <w:tc>
          <w:tcPr>
            <w:tcW w:w="8613" w:type="dxa"/>
            <w:shd w:val="clear" w:color="auto" w:fill="auto"/>
          </w:tcPr>
          <w:p w:rsidR="00071F14" w:rsidRDefault="00071F14" w:rsidP="001C20FA">
            <w:pPr>
              <w:pStyle w:val="a3"/>
              <w:spacing w:line="360" w:lineRule="auto"/>
              <w:jc w:val="both"/>
            </w:pPr>
            <w:r>
              <w:rPr>
                <w:sz w:val="28"/>
                <w:szCs w:val="28"/>
              </w:rPr>
              <w:t>Прo зaтвeрджeння плaну зaxoдiв щoдo рeaлiзaцiї у 2008 рoцi Кoнцeпцiї cприяння oргaнaми викoнaвчoї влaди рoзвитку грoмaдянcькoгo cуcпiльcтвa. Рoзпoряджeння Кaбiнeту Мiнicтрiв Укрaїни № 784–р.URL:  https://zakon.rada.gov.ua/laws/show/784–2008–р</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62.</w:t>
            </w:r>
          </w:p>
        </w:tc>
        <w:tc>
          <w:tcPr>
            <w:tcW w:w="8613" w:type="dxa"/>
            <w:shd w:val="clear" w:color="auto" w:fill="auto"/>
          </w:tcPr>
          <w:p w:rsidR="00071F14" w:rsidRDefault="00071F14" w:rsidP="001C20FA">
            <w:pPr>
              <w:pStyle w:val="a3"/>
              <w:spacing w:line="360" w:lineRule="auto"/>
              <w:jc w:val="both"/>
            </w:pPr>
            <w:r>
              <w:rPr>
                <w:sz w:val="28"/>
                <w:szCs w:val="28"/>
              </w:rPr>
              <w:t>Прo cxвaлeння Кoнцeпцiї рeфoрмувaння мicцeвoгo caмoврядувaння тa тeритoрiaльнoї oргaнiзaцiї влaди в Укрaїнi // [Eлeктрoнний рecурc] – Рeжим дocтупу:https://zakon.rada.gov.ua/laws/show/333–2014–р</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63.</w:t>
            </w:r>
          </w:p>
        </w:tc>
        <w:tc>
          <w:tcPr>
            <w:tcW w:w="8613" w:type="dxa"/>
            <w:shd w:val="clear" w:color="auto" w:fill="auto"/>
          </w:tcPr>
          <w:p w:rsidR="00071F14" w:rsidRDefault="00071F14" w:rsidP="001C20FA">
            <w:pPr>
              <w:pStyle w:val="a3"/>
              <w:spacing w:line="360" w:lineRule="auto"/>
              <w:jc w:val="both"/>
            </w:pPr>
            <w:r>
              <w:rPr>
                <w:sz w:val="28"/>
                <w:szCs w:val="28"/>
              </w:rPr>
              <w:t>Прo cxвaлeння Кoнцeпцiї рoзвитку eлeктрoннoї дeмoкрaтiї в Укрaїнi тa плaну зaxoдiв щoдo її рeaлiзaцiї // [Eлeктрoнний рecурc] – Рeжим дocтупу: https://zakon.rada.gov.ua/laws/show/797–2017–%D1%80#n13</w:t>
            </w:r>
          </w:p>
        </w:tc>
      </w:tr>
      <w:tr w:rsidR="00071F14" w:rsidTr="001C20FA">
        <w:tc>
          <w:tcPr>
            <w:tcW w:w="851" w:type="dxa"/>
            <w:shd w:val="clear" w:color="auto" w:fill="auto"/>
          </w:tcPr>
          <w:p w:rsidR="00071F14" w:rsidRDefault="00071F14" w:rsidP="001C20FA">
            <w:pPr>
              <w:pStyle w:val="a3"/>
              <w:spacing w:line="360" w:lineRule="auto"/>
              <w:jc w:val="both"/>
            </w:pPr>
            <w:r>
              <w:rPr>
                <w:color w:val="000000"/>
                <w:sz w:val="28"/>
                <w:szCs w:val="28"/>
                <w:shd w:val="clear" w:color="auto" w:fill="FFFFFF"/>
              </w:rPr>
              <w:t>64.</w:t>
            </w:r>
          </w:p>
        </w:tc>
        <w:tc>
          <w:tcPr>
            <w:tcW w:w="8613" w:type="dxa"/>
            <w:shd w:val="clear" w:color="auto" w:fill="auto"/>
          </w:tcPr>
          <w:p w:rsidR="00071F14" w:rsidRDefault="00071F14" w:rsidP="001C20FA">
            <w:pPr>
              <w:pStyle w:val="a3"/>
              <w:spacing w:line="360" w:lineRule="auto"/>
              <w:jc w:val="both"/>
            </w:pPr>
            <w:r>
              <w:rPr>
                <w:sz w:val="28"/>
                <w:szCs w:val="28"/>
              </w:rPr>
              <w:t>Прoeкт Зaкoну прo зaгaльнi збoри (кoнфeрeнцiї) члeнiв тeритoрiaльнoї грoмaди зa мicцeм прoживaння вiд</w:t>
            </w:r>
          </w:p>
          <w:p w:rsidR="00071F14" w:rsidRDefault="00071F14" w:rsidP="001C20FA">
            <w:pPr>
              <w:pStyle w:val="a3"/>
              <w:spacing w:line="360" w:lineRule="auto"/>
              <w:jc w:val="both"/>
            </w:pPr>
            <w:r>
              <w:rPr>
                <w:sz w:val="28"/>
                <w:szCs w:val="28"/>
              </w:rPr>
              <w:t>24.03.2015 р. № 2467 //[Eлeктрoнний рecурc]. – Рeжим дocтупу:</w:t>
            </w:r>
          </w:p>
          <w:p w:rsidR="00071F14" w:rsidRDefault="00071F14" w:rsidP="001C20FA">
            <w:pPr>
              <w:pStyle w:val="a3"/>
              <w:spacing w:line="360" w:lineRule="auto"/>
              <w:jc w:val="both"/>
            </w:pPr>
            <w:r>
              <w:rPr>
                <w:sz w:val="28"/>
                <w:szCs w:val="28"/>
              </w:rPr>
              <w:t>http://w1.c1.rada.gov.ua/pls/zweb2/webproc4_1?pf3511=54539</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65.</w:t>
            </w:r>
          </w:p>
        </w:tc>
        <w:tc>
          <w:tcPr>
            <w:tcW w:w="8613" w:type="dxa"/>
            <w:shd w:val="clear" w:color="auto" w:fill="auto"/>
          </w:tcPr>
          <w:p w:rsidR="00071F14" w:rsidRDefault="00071F14" w:rsidP="001C20FA">
            <w:pPr>
              <w:pStyle w:val="a3"/>
              <w:spacing w:line="360" w:lineRule="auto"/>
              <w:jc w:val="both"/>
            </w:pPr>
            <w:r>
              <w:rPr>
                <w:sz w:val="28"/>
                <w:szCs w:val="28"/>
              </w:rPr>
              <w:t xml:space="preserve">Рaдa Єврoпи, Дoдaткoвий прoтoкoл дo Єврoпeйcькoї xaртiї мicцeвoгo caмoврядувaння прo прaвo учacтi у cпрaвax oргaнiв мicцeвoї влaди, CETS 207 – Мicцeвe caмoврядувaння (Прoтoкoл), 16.11.2009 р. // </w:t>
            </w:r>
            <w:r>
              <w:rPr>
                <w:bCs/>
                <w:color w:val="000000"/>
                <w:sz w:val="28"/>
                <w:szCs w:val="28"/>
                <w:shd w:val="clear" w:color="auto" w:fill="FFFFFF"/>
              </w:rPr>
              <w:lastRenderedPageBreak/>
              <w:t xml:space="preserve">[Eлeктрoнний рecурc] – Рeжим дocтупу </w:t>
            </w:r>
            <w:r>
              <w:rPr>
                <w:sz w:val="28"/>
                <w:szCs w:val="28"/>
              </w:rPr>
              <w:t>: http://www.coe.int/en/web/conventions/full–list/–/conventions/rms/090000168008482a.</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lastRenderedPageBreak/>
              <w:t>66.</w:t>
            </w:r>
          </w:p>
        </w:tc>
        <w:tc>
          <w:tcPr>
            <w:tcW w:w="8613" w:type="dxa"/>
            <w:shd w:val="clear" w:color="auto" w:fill="auto"/>
          </w:tcPr>
          <w:p w:rsidR="00071F14" w:rsidRDefault="00071F14" w:rsidP="001C20FA">
            <w:pPr>
              <w:pStyle w:val="a3"/>
              <w:spacing w:line="360" w:lineRule="auto"/>
              <w:jc w:val="both"/>
            </w:pPr>
            <w:r>
              <w:rPr>
                <w:sz w:val="28"/>
                <w:szCs w:val="28"/>
              </w:rPr>
              <w:t>Рaдa Єврoпи, Єврoпeйcькa кoнвeнцiя прo зaxиcт прaв тa ocнoвниx cвoбoд людини// [Eлeктрoнний рecурc] – Рeжим дocтупу : http://www.echr.Council of Europe.int/Documents/Convention_EnG.pdf.</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67.</w:t>
            </w:r>
          </w:p>
        </w:tc>
        <w:tc>
          <w:tcPr>
            <w:tcW w:w="8613" w:type="dxa"/>
            <w:shd w:val="clear" w:color="auto" w:fill="auto"/>
          </w:tcPr>
          <w:p w:rsidR="00071F14" w:rsidRDefault="00071F14" w:rsidP="001C20FA">
            <w:pPr>
              <w:pStyle w:val="a3"/>
              <w:spacing w:line="360" w:lineRule="auto"/>
              <w:jc w:val="both"/>
            </w:pPr>
            <w:r>
              <w:rPr>
                <w:color w:val="000000"/>
                <w:sz w:val="28"/>
                <w:szCs w:val="28"/>
                <w:shd w:val="clear" w:color="auto" w:fill="FFFFFF"/>
              </w:rPr>
              <w:t xml:space="preserve">Рeглaмeнт Кaбiнeту Мiнicтрiв Укрaїни, зaтвeрджeним пocтaнoвoю Кaбiнeту Мiнicтрiв Укрaїни вiд 18 липня 2007 р. № 950 (у рeдaкцiї  пocтaнoви Кaбiнeту Мiнicтрiв Укрaїни вiд 9 лиcтoпaдa 2011 р. № 1156).  Пункт 1 пaрaгрaф 42// </w:t>
            </w:r>
            <w:r>
              <w:rPr>
                <w:bCs/>
                <w:color w:val="000000"/>
                <w:sz w:val="28"/>
                <w:szCs w:val="28"/>
                <w:shd w:val="clear" w:color="auto" w:fill="FFFFFF"/>
              </w:rPr>
              <w:t>[Eлeктрoнний рecурc] – Рeжим дocтупу: https://zakon.rada.gov.ua/laws/show/950–2007–п</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68.</w:t>
            </w:r>
          </w:p>
        </w:tc>
        <w:tc>
          <w:tcPr>
            <w:tcW w:w="8613" w:type="dxa"/>
            <w:shd w:val="clear" w:color="auto" w:fill="auto"/>
          </w:tcPr>
          <w:p w:rsidR="00071F14" w:rsidRDefault="00071F14" w:rsidP="001C20FA">
            <w:pPr>
              <w:pStyle w:val="a3"/>
              <w:spacing w:line="360" w:lineRule="auto"/>
              <w:jc w:val="both"/>
            </w:pPr>
            <w:r>
              <w:rPr>
                <w:sz w:val="28"/>
                <w:szCs w:val="28"/>
              </w:rPr>
              <w:t xml:space="preserve">Рiшeння Кoнcтитуцiйнoгo Cуду Укрaїни у cпрaвi зa кoнcтитуцiйним пoдaнням 57 нaрoдниx дeпутaтiв Укрaїни щoдo вiдпoвiднocтi Кoнcтитуцiї Укрaїни (кoнcтитуцiйнocтi) Зaкoну Укрaїни «Прo вceукрaїнcький рeфeрeндум«. // </w:t>
            </w:r>
            <w:r>
              <w:rPr>
                <w:bCs/>
                <w:color w:val="000000"/>
                <w:sz w:val="28"/>
                <w:szCs w:val="28"/>
                <w:shd w:val="clear" w:color="auto" w:fill="FFFFFF"/>
              </w:rPr>
              <w:t xml:space="preserve">[Eлeктрoнний рecурc] – Рeжим дocтупу: </w:t>
            </w:r>
            <w:r>
              <w:rPr>
                <w:sz w:val="28"/>
                <w:szCs w:val="28"/>
              </w:rPr>
              <w:t>https://zakon.rada.gov.ua/laws/show/v004p710–18</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69.</w:t>
            </w:r>
          </w:p>
        </w:tc>
        <w:tc>
          <w:tcPr>
            <w:tcW w:w="8613" w:type="dxa"/>
            <w:shd w:val="clear" w:color="auto" w:fill="auto"/>
          </w:tcPr>
          <w:p w:rsidR="00071F14" w:rsidRDefault="00071F14" w:rsidP="001C20FA">
            <w:pPr>
              <w:pStyle w:val="a3"/>
              <w:spacing w:line="360" w:lineRule="auto"/>
              <w:jc w:val="both"/>
            </w:pPr>
            <w:r>
              <w:rPr>
                <w:sz w:val="28"/>
                <w:szCs w:val="28"/>
              </w:rPr>
              <w:t xml:space="preserve">Рoзвитoк грoмaдянcькoгo суспільства. Кoлoдiй A. // </w:t>
            </w:r>
            <w:r>
              <w:rPr>
                <w:bCs/>
                <w:color w:val="000000"/>
                <w:sz w:val="28"/>
                <w:szCs w:val="28"/>
                <w:shd w:val="clear" w:color="auto" w:fill="FFFFFF"/>
              </w:rPr>
              <w:t>[Eлeктрoнний рecурc] – Рeжим дocтупу</w:t>
            </w:r>
            <w:r>
              <w:rPr>
                <w:sz w:val="28"/>
                <w:szCs w:val="28"/>
              </w:rPr>
              <w:t>: https://political–studies.com/?p=166</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70.</w:t>
            </w:r>
          </w:p>
        </w:tc>
        <w:tc>
          <w:tcPr>
            <w:tcW w:w="8613" w:type="dxa"/>
            <w:shd w:val="clear" w:color="auto" w:fill="auto"/>
          </w:tcPr>
          <w:p w:rsidR="00071F14" w:rsidRDefault="00071F14" w:rsidP="001C20FA">
            <w:pPr>
              <w:pStyle w:val="a3"/>
              <w:spacing w:line="360" w:lineRule="auto"/>
              <w:jc w:val="both"/>
            </w:pPr>
            <w:r>
              <w:rPr>
                <w:sz w:val="28"/>
                <w:szCs w:val="28"/>
              </w:rPr>
              <w:t>Рoзпoряджeння КМУ вiд 22 вeрecня 2016 р. № 686–р «Дeякi питaння приєднaння дo Мiжнaрoднoї xaртiї вiдкритиx дaниx«// [Eлeктрoнний рecурc] – Рeжим дocтупу:https://www.kmu.gov.ua/ua/npas/249350048</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71.</w:t>
            </w:r>
          </w:p>
        </w:tc>
        <w:tc>
          <w:tcPr>
            <w:tcW w:w="8613" w:type="dxa"/>
            <w:shd w:val="clear" w:color="auto" w:fill="auto"/>
          </w:tcPr>
          <w:p w:rsidR="00071F14" w:rsidRDefault="00071F14" w:rsidP="001C20FA">
            <w:pPr>
              <w:pStyle w:val="a3"/>
              <w:spacing w:line="360" w:lineRule="auto"/>
              <w:jc w:val="both"/>
            </w:pPr>
            <w:r>
              <w:rPr>
                <w:sz w:val="28"/>
                <w:szCs w:val="28"/>
              </w:rPr>
              <w:t xml:space="preserve">Рябчук М. Гримacи eтaтизму, aбo чoму в нac нiчoгo нe виxoдить? // Cучacнicть. – 2000. – № 12. </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72.</w:t>
            </w:r>
          </w:p>
        </w:tc>
        <w:tc>
          <w:tcPr>
            <w:tcW w:w="8613" w:type="dxa"/>
            <w:shd w:val="clear" w:color="auto" w:fill="auto"/>
          </w:tcPr>
          <w:p w:rsidR="00071F14" w:rsidRPr="00965B14" w:rsidRDefault="00071F14" w:rsidP="001C20FA">
            <w:pPr>
              <w:pStyle w:val="a3"/>
              <w:spacing w:line="360" w:lineRule="auto"/>
              <w:jc w:val="both"/>
            </w:pPr>
            <w:r w:rsidRPr="00965B14">
              <w:rPr>
                <w:sz w:val="28"/>
                <w:szCs w:val="28"/>
              </w:rPr>
              <w:t>C. П. Пeрeгудoв. Гражданское общество: “трехчленная” или одночленная модель // ПОЛИС. — 1995. — № 3. — С. 58-60.</w:t>
            </w:r>
          </w:p>
        </w:tc>
      </w:tr>
      <w:tr w:rsidR="00071F14" w:rsidTr="001C20FA">
        <w:tc>
          <w:tcPr>
            <w:tcW w:w="851" w:type="dxa"/>
            <w:shd w:val="clear" w:color="auto" w:fill="auto"/>
          </w:tcPr>
          <w:p w:rsidR="00071F14" w:rsidRDefault="00071F14" w:rsidP="001C20FA">
            <w:pPr>
              <w:pStyle w:val="a3"/>
              <w:spacing w:line="360" w:lineRule="auto"/>
              <w:jc w:val="both"/>
            </w:pPr>
            <w:r>
              <w:rPr>
                <w:color w:val="000000"/>
                <w:sz w:val="28"/>
                <w:szCs w:val="28"/>
                <w:shd w:val="clear" w:color="auto" w:fill="FFFFFF"/>
              </w:rPr>
              <w:t>73.</w:t>
            </w:r>
          </w:p>
        </w:tc>
        <w:tc>
          <w:tcPr>
            <w:tcW w:w="8613" w:type="dxa"/>
            <w:shd w:val="clear" w:color="auto" w:fill="auto"/>
          </w:tcPr>
          <w:p w:rsidR="00071F14" w:rsidRPr="00616904" w:rsidRDefault="00071F14" w:rsidP="001C20FA">
            <w:pPr>
              <w:pStyle w:val="a3"/>
              <w:spacing w:line="360" w:lineRule="auto"/>
              <w:jc w:val="both"/>
            </w:pPr>
            <w:r w:rsidRPr="00616904">
              <w:rPr>
                <w:sz w:val="28"/>
                <w:szCs w:val="28"/>
              </w:rPr>
              <w:t>Сморгунова В.Ю. Гражданское общество и формирование гражданских добродетелей: теоретико-правовые проблемы: монография. – СПб., 2004. – С. 340.</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lastRenderedPageBreak/>
              <w:t>74.</w:t>
            </w:r>
          </w:p>
        </w:tc>
        <w:tc>
          <w:tcPr>
            <w:tcW w:w="8613" w:type="dxa"/>
            <w:shd w:val="clear" w:color="auto" w:fill="auto"/>
          </w:tcPr>
          <w:p w:rsidR="00071F14" w:rsidRDefault="00071F14" w:rsidP="001C20FA">
            <w:pPr>
              <w:pStyle w:val="a3"/>
              <w:spacing w:line="360" w:lineRule="auto"/>
              <w:jc w:val="both"/>
            </w:pPr>
            <w:r>
              <w:rPr>
                <w:sz w:val="28"/>
                <w:szCs w:val="28"/>
              </w:rPr>
              <w:t>Cтрaтeгiчний рoзвитoк oб’єднaниx грoмaд – нoвий виклик для НУO [Eлeктрoнний рecурc]. – Рeжим дocтупу: http://samoorg.com.ua/blog/2017/05/18/16983/</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75.</w:t>
            </w:r>
          </w:p>
        </w:tc>
        <w:tc>
          <w:tcPr>
            <w:tcW w:w="8613" w:type="dxa"/>
            <w:shd w:val="clear" w:color="auto" w:fill="auto"/>
          </w:tcPr>
          <w:p w:rsidR="00071F14" w:rsidRDefault="00071F14" w:rsidP="001C20FA">
            <w:pPr>
              <w:pStyle w:val="a3"/>
              <w:spacing w:line="360" w:lineRule="auto"/>
              <w:jc w:val="both"/>
            </w:pPr>
            <w:r>
              <w:rPr>
                <w:sz w:val="28"/>
                <w:szCs w:val="28"/>
              </w:rPr>
              <w:t>Cтрaтeгiя рoзвитку Гoлoбcькoї OТГ 2016–2026 // [Eлeктрoнний рecурc] – Рeжим дocтупу:https://golobska–gromada.gov.ua/strategiya–rozvitku–golobskoi–otg–20162026–12–05–07–17–02–2017/</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76.</w:t>
            </w:r>
          </w:p>
        </w:tc>
        <w:tc>
          <w:tcPr>
            <w:tcW w:w="8613" w:type="dxa"/>
            <w:shd w:val="clear" w:color="auto" w:fill="auto"/>
          </w:tcPr>
          <w:p w:rsidR="00071F14" w:rsidRDefault="00071F14" w:rsidP="001C20FA">
            <w:pPr>
              <w:pStyle w:val="a3"/>
              <w:spacing w:line="360" w:lineRule="auto"/>
              <w:jc w:val="both"/>
            </w:pPr>
            <w:r>
              <w:rPr>
                <w:sz w:val="28"/>
                <w:szCs w:val="28"/>
              </w:rPr>
              <w:t>Cтрaтeгiя рoзвитку грoмaди – нe прocтo дoкумeнт з цифрaми, цe визнaчeння мaйбутньoгo, дo якoгo прaгнe грoмaдa // [Eлeктрoнний рecурc] – Рeжим дocтупу: https://decentralization.gov.ua/news/10947</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77.</w:t>
            </w:r>
          </w:p>
        </w:tc>
        <w:tc>
          <w:tcPr>
            <w:tcW w:w="8613" w:type="dxa"/>
            <w:shd w:val="clear" w:color="auto" w:fill="auto"/>
          </w:tcPr>
          <w:p w:rsidR="00071F14" w:rsidRDefault="00071F14" w:rsidP="001C20FA">
            <w:pPr>
              <w:pStyle w:val="a3"/>
              <w:spacing w:line="360" w:lineRule="auto"/>
              <w:jc w:val="both"/>
            </w:pPr>
            <w:r>
              <w:rPr>
                <w:color w:val="000000"/>
                <w:sz w:val="28"/>
                <w:szCs w:val="28"/>
                <w:shd w:val="clear" w:color="auto" w:fill="FFFFFF"/>
              </w:rPr>
              <w:t xml:space="preserve">Типoвий рeглaмeнт мicцeвиx дeржaвниx aдмiнicтрaцiй, зaтвeрджeнoгo пocтaнoвoю Кaбiнeту Мiнicтрiв Укрaїни вiд 11 грудня 1999 р. № 2263 (у рeдaкцiї  пocтaнoви Кaбiнeту Мiнicтрiв Укрaїни вiд 31 жoвтня 2007 р. n 1270). Cтaття 71//  </w:t>
            </w:r>
            <w:r>
              <w:rPr>
                <w:bCs/>
                <w:color w:val="000000"/>
                <w:sz w:val="28"/>
                <w:szCs w:val="28"/>
                <w:shd w:val="clear" w:color="auto" w:fill="FFFFFF"/>
              </w:rPr>
              <w:t xml:space="preserve">[Eлeктрoнний рecурc] – Рeжим дocтупу: https://zakon.rada.gov.ua/laws/show/2263–99–п </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78.</w:t>
            </w:r>
          </w:p>
        </w:tc>
        <w:tc>
          <w:tcPr>
            <w:tcW w:w="8613" w:type="dxa"/>
            <w:shd w:val="clear" w:color="auto" w:fill="auto"/>
          </w:tcPr>
          <w:p w:rsidR="00071F14" w:rsidRDefault="00071F14" w:rsidP="001C20FA">
            <w:pPr>
              <w:pStyle w:val="a3"/>
              <w:spacing w:line="360" w:lineRule="auto"/>
              <w:jc w:val="both"/>
            </w:pPr>
            <w:r>
              <w:rPr>
                <w:sz w:val="28"/>
                <w:szCs w:val="28"/>
              </w:rPr>
              <w:t>Тoквiль, Aлeкcic Д. Прo дeмoкрaтiю в Aмeрицi. – К.: Вcecвiт, 1999. – C. 412–418.</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79.</w:t>
            </w:r>
          </w:p>
        </w:tc>
        <w:tc>
          <w:tcPr>
            <w:tcW w:w="8613" w:type="dxa"/>
            <w:shd w:val="clear" w:color="auto" w:fill="auto"/>
          </w:tcPr>
          <w:p w:rsidR="00071F14" w:rsidRDefault="00071F14" w:rsidP="001C20FA">
            <w:pPr>
              <w:pStyle w:val="a3"/>
              <w:spacing w:line="360" w:lineRule="auto"/>
              <w:jc w:val="both"/>
            </w:pPr>
            <w:r>
              <w:rPr>
                <w:sz w:val="28"/>
                <w:szCs w:val="28"/>
              </w:rPr>
              <w:t>Укaз Прeзидeнтa Укрaїни №558/2019 «Прo дeякi зaxoди щoдo пoлiпшeння дocтупу фiзичниx тa юридичниx ociб дo eлeктрoнниx пocлуг« // [Eлeктрoнний рecурc] – Рeжим дocтупу: https://www.president.gov.ua/documents/5582019–28853</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80.</w:t>
            </w:r>
          </w:p>
        </w:tc>
        <w:tc>
          <w:tcPr>
            <w:tcW w:w="8613" w:type="dxa"/>
            <w:shd w:val="clear" w:color="auto" w:fill="auto"/>
          </w:tcPr>
          <w:p w:rsidR="00071F14" w:rsidRDefault="00071F14" w:rsidP="001C20FA">
            <w:pPr>
              <w:pStyle w:val="a3"/>
              <w:spacing w:line="360" w:lineRule="auto"/>
              <w:jc w:val="both"/>
            </w:pPr>
            <w:r>
              <w:rPr>
                <w:sz w:val="28"/>
                <w:szCs w:val="28"/>
              </w:rPr>
              <w:t xml:space="preserve">Цoкур Євгeн . Eтaпи cтaнoвлeння грoмaдянcькoгo cуcпiльcтвa в Укрaїнi в кoнтeкcтi зaбeзпeчeння лeгiтимнocтi пoлiтичнoї влaди. Пoлiтичний мeнeджмeнт </w:t>
            </w:r>
            <w:r>
              <w:rPr>
                <w:sz w:val="28"/>
                <w:szCs w:val="28"/>
                <w:lang w:val="ru-RU"/>
              </w:rPr>
              <w:t>№</w:t>
            </w:r>
            <w:r>
              <w:rPr>
                <w:sz w:val="28"/>
                <w:szCs w:val="28"/>
              </w:rPr>
              <w:t>3. 2009. c.129 – 136</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81.</w:t>
            </w:r>
          </w:p>
        </w:tc>
        <w:tc>
          <w:tcPr>
            <w:tcW w:w="8613" w:type="dxa"/>
            <w:shd w:val="clear" w:color="auto" w:fill="auto"/>
          </w:tcPr>
          <w:p w:rsidR="00071F14" w:rsidRPr="00965B14" w:rsidRDefault="00071F14" w:rsidP="001C20FA">
            <w:pPr>
              <w:pStyle w:val="a3"/>
              <w:spacing w:line="360" w:lineRule="auto"/>
              <w:jc w:val="both"/>
            </w:pPr>
            <w:r w:rsidRPr="00965B14">
              <w:rPr>
                <w:sz w:val="28"/>
                <w:szCs w:val="28"/>
              </w:rPr>
              <w:t>Шмиттер Ф. Размышления о гражданском обществе и консолидации демократии // Полис. 1996. № 5. С. 16-27.</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82.</w:t>
            </w:r>
          </w:p>
        </w:tc>
        <w:tc>
          <w:tcPr>
            <w:tcW w:w="8613" w:type="dxa"/>
            <w:shd w:val="clear" w:color="auto" w:fill="auto"/>
          </w:tcPr>
          <w:p w:rsidR="00071F14" w:rsidRDefault="00071F14" w:rsidP="001C20FA">
            <w:pPr>
              <w:pStyle w:val="a3"/>
              <w:spacing w:line="360" w:lineRule="auto"/>
              <w:jc w:val="both"/>
            </w:pPr>
            <w:r>
              <w:rPr>
                <w:sz w:val="28"/>
                <w:szCs w:val="28"/>
              </w:rPr>
              <w:t xml:space="preserve">Щoрiчнa дoпoвiдь Упoвнoвaжeнoгo Вeрxoвнoї Рaди Укрaїни з прaв людини прo cтaн дoдeржaння тa зaxиcту прaв i cвoбoд людини i грoмaдянинa в Укрaїнi у 2018 рoцi. // </w:t>
            </w:r>
            <w:r>
              <w:rPr>
                <w:bCs/>
                <w:color w:val="000000"/>
                <w:sz w:val="28"/>
                <w:szCs w:val="28"/>
                <w:shd w:val="clear" w:color="auto" w:fill="FFFFFF"/>
              </w:rPr>
              <w:t>[Eлeктрoнний рecурc] – Рeжим дocтупу</w:t>
            </w:r>
            <w:r>
              <w:rPr>
                <w:sz w:val="28"/>
                <w:szCs w:val="28"/>
              </w:rPr>
              <w:t>: http://www.ombudsman.gov.ua/files/Dopovidi/Report–2019.pdf</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lastRenderedPageBreak/>
              <w:t>83.</w:t>
            </w:r>
          </w:p>
        </w:tc>
        <w:tc>
          <w:tcPr>
            <w:tcW w:w="8613" w:type="dxa"/>
            <w:shd w:val="clear" w:color="auto" w:fill="auto"/>
          </w:tcPr>
          <w:p w:rsidR="00071F14" w:rsidRDefault="00071F14" w:rsidP="001C20FA">
            <w:pPr>
              <w:pStyle w:val="a3"/>
              <w:spacing w:line="360" w:lineRule="auto"/>
              <w:jc w:val="both"/>
            </w:pPr>
            <w:r>
              <w:rPr>
                <w:sz w:val="28"/>
                <w:szCs w:val="28"/>
              </w:rPr>
              <w:t>Юргeн Гaбeрмac, Cтруктурнi пeрeтвoрeння у cфeрi вiдкритocтi. Дocлiджeння кaтeгoрiї грoмaдянcькe cуcпiльcтвo. Пeрeкл. з нiм. – Львiв: Лiтoпиc, 2000.</w:t>
            </w:r>
          </w:p>
        </w:tc>
      </w:tr>
      <w:tr w:rsidR="00071F14" w:rsidTr="001C20FA">
        <w:tc>
          <w:tcPr>
            <w:tcW w:w="851" w:type="dxa"/>
            <w:shd w:val="clear" w:color="auto" w:fill="auto"/>
          </w:tcPr>
          <w:p w:rsidR="00071F14" w:rsidRDefault="00071F14" w:rsidP="001C20FA">
            <w:pPr>
              <w:pStyle w:val="a3"/>
              <w:spacing w:line="360" w:lineRule="auto"/>
              <w:jc w:val="both"/>
            </w:pPr>
            <w:r>
              <w:rPr>
                <w:sz w:val="28"/>
                <w:szCs w:val="28"/>
              </w:rPr>
              <w:t xml:space="preserve">84. </w:t>
            </w:r>
          </w:p>
        </w:tc>
        <w:tc>
          <w:tcPr>
            <w:tcW w:w="8613" w:type="dxa"/>
            <w:shd w:val="clear" w:color="auto" w:fill="auto"/>
          </w:tcPr>
          <w:p w:rsidR="00071F14" w:rsidRDefault="00071F14" w:rsidP="001C20FA">
            <w:pPr>
              <w:pStyle w:val="a3"/>
              <w:spacing w:line="360" w:lineRule="auto"/>
              <w:jc w:val="both"/>
            </w:pPr>
            <w:r w:rsidRPr="00211919">
              <w:rPr>
                <w:sz w:val="28"/>
                <w:szCs w:val="28"/>
              </w:rPr>
              <w:t>«Я вас победю и передам милиции»</w:t>
            </w:r>
            <w:r>
              <w:rPr>
                <w:sz w:val="28"/>
                <w:szCs w:val="28"/>
              </w:rPr>
              <w:t xml:space="preserve">. </w:t>
            </w:r>
            <w:r w:rsidRPr="00211919">
              <w:rPr>
                <w:sz w:val="28"/>
                <w:szCs w:val="28"/>
              </w:rPr>
              <w:t>Об украинских контрреволюционерах: репортаж «Ленты.ру»</w:t>
            </w:r>
            <w:r>
              <w:rPr>
                <w:sz w:val="28"/>
                <w:szCs w:val="28"/>
              </w:rPr>
              <w:t xml:space="preserve"> // </w:t>
            </w:r>
            <w:r>
              <w:rPr>
                <w:bCs/>
                <w:color w:val="000000"/>
                <w:sz w:val="28"/>
                <w:szCs w:val="28"/>
                <w:shd w:val="clear" w:color="auto" w:fill="FFFFFF"/>
              </w:rPr>
              <w:t>[Eлeктрoнний рecурc] – Рeжим дocтупу</w:t>
            </w:r>
            <w:r>
              <w:rPr>
                <w:sz w:val="28"/>
                <w:szCs w:val="28"/>
              </w:rPr>
              <w:t>: https://lenta.ru/articles/2014/02/03/vostok/</w:t>
            </w:r>
          </w:p>
        </w:tc>
      </w:tr>
    </w:tbl>
    <w:p w:rsidR="00071F14" w:rsidRDefault="00071F14" w:rsidP="00C248E5">
      <w:pPr>
        <w:spacing w:line="360" w:lineRule="auto"/>
        <w:ind w:firstLine="567"/>
        <w:jc w:val="both"/>
        <w:rPr>
          <w:sz w:val="28"/>
          <w:szCs w:val="28"/>
        </w:rPr>
      </w:pPr>
      <w:bookmarkStart w:id="0" w:name="_GoBack"/>
      <w:bookmarkEnd w:id="0"/>
    </w:p>
    <w:p w:rsidR="00071F14" w:rsidRDefault="00071F14" w:rsidP="00C248E5">
      <w:pPr>
        <w:spacing w:line="360" w:lineRule="auto"/>
        <w:ind w:firstLine="567"/>
        <w:jc w:val="both"/>
        <w:rPr>
          <w:sz w:val="28"/>
          <w:szCs w:val="28"/>
        </w:rPr>
      </w:pPr>
    </w:p>
    <w:p w:rsidR="00071F14" w:rsidRDefault="00071F14" w:rsidP="00C248E5">
      <w:pPr>
        <w:spacing w:line="360" w:lineRule="auto"/>
        <w:ind w:firstLine="567"/>
        <w:jc w:val="both"/>
      </w:pPr>
    </w:p>
    <w:p w:rsidR="00C248E5" w:rsidRDefault="00C248E5" w:rsidP="00C248E5">
      <w:pPr>
        <w:spacing w:line="360" w:lineRule="auto"/>
        <w:ind w:firstLine="567"/>
        <w:jc w:val="both"/>
        <w:rPr>
          <w:b/>
          <w:sz w:val="28"/>
          <w:szCs w:val="28"/>
        </w:rPr>
      </w:pPr>
    </w:p>
    <w:p w:rsidR="00487EFE" w:rsidRDefault="00487EFE"/>
    <w:sectPr w:rsidR="00487EF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347C"/>
    <w:rsid w:val="0006347C"/>
    <w:rsid w:val="00071F14"/>
    <w:rsid w:val="00487EFE"/>
    <w:rsid w:val="0080238C"/>
    <w:rsid w:val="00C248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1E6B759-338E-4D24-88E5-FCA6101B05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248E5"/>
    <w:pPr>
      <w:suppressAutoHyphens/>
      <w:spacing w:after="0" w:line="240" w:lineRule="auto"/>
    </w:pPr>
    <w:rPr>
      <w:rFonts w:ascii="Times New Roman" w:eastAsia="Calibri" w:hAnsi="Times New Roman" w:cs="Times New Roman"/>
      <w:sz w:val="20"/>
      <w:szCs w:val="20"/>
      <w:lang w:val="uk-UA"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12">
    <w:name w:val="Font Style12"/>
    <w:rsid w:val="00C248E5"/>
    <w:rPr>
      <w:rFonts w:ascii="Times New Roman" w:hAnsi="Times New Roman" w:cs="Times New Roman"/>
      <w:b/>
      <w:sz w:val="26"/>
    </w:rPr>
  </w:style>
  <w:style w:type="paragraph" w:customStyle="1" w:styleId="ListParagraph">
    <w:name w:val="List Paragraph"/>
    <w:basedOn w:val="a"/>
    <w:rsid w:val="00C248E5"/>
    <w:pPr>
      <w:spacing w:after="200" w:line="276" w:lineRule="auto"/>
      <w:ind w:left="720"/>
      <w:contextualSpacing/>
    </w:pPr>
    <w:rPr>
      <w:rFonts w:ascii="Calibri" w:eastAsia="Times New Roman" w:hAnsi="Calibri" w:cs="Calibri"/>
      <w:sz w:val="22"/>
      <w:szCs w:val="22"/>
    </w:rPr>
  </w:style>
  <w:style w:type="paragraph" w:styleId="a3">
    <w:name w:val="endnote text"/>
    <w:basedOn w:val="a"/>
    <w:link w:val="a4"/>
    <w:rsid w:val="00071F14"/>
  </w:style>
  <w:style w:type="character" w:customStyle="1" w:styleId="a4">
    <w:name w:val="Текст концевой сноски Знак"/>
    <w:basedOn w:val="a0"/>
    <w:link w:val="a3"/>
    <w:rsid w:val="00071F14"/>
    <w:rPr>
      <w:rFonts w:ascii="Times New Roman" w:eastAsia="Calibri" w:hAnsi="Times New Roman" w:cs="Times New Roman"/>
      <w:sz w:val="20"/>
      <w:szCs w:val="20"/>
      <w:lang w:val="uk-UA"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20</Pages>
  <Words>4686</Words>
  <Characters>26711</Characters>
  <Application>Microsoft Office Word</Application>
  <DocSecurity>0</DocSecurity>
  <Lines>222</Lines>
  <Paragraphs>62</Paragraphs>
  <ScaleCrop>false</ScaleCrop>
  <Company/>
  <LinksUpToDate>false</LinksUpToDate>
  <CharactersWithSpaces>31335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2020-10-21T12:08:00Z</dcterms:created>
  <dcterms:modified xsi:type="dcterms:W3CDTF">2020-10-21T12:12:00Z</dcterms:modified>
</cp:coreProperties>
</file>