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7594" w:rsidRPr="00B80AE1" w:rsidRDefault="00FE7594" w:rsidP="00FE7594">
      <w:pPr>
        <w:pBdr>
          <w:bottom w:val="single" w:sz="4" w:space="1" w:color="auto"/>
        </w:pBdr>
        <w:spacing w:after="0"/>
        <w:ind w:left="0" w:right="850"/>
        <w:jc w:val="center"/>
        <w:rPr>
          <w:rFonts w:ascii="Times New Roman" w:hAnsi="Times New Roman"/>
          <w:sz w:val="28"/>
          <w:szCs w:val="28"/>
        </w:rPr>
      </w:pPr>
      <w:r w:rsidRPr="00B80AE1">
        <w:rPr>
          <w:rFonts w:ascii="Times New Roman" w:hAnsi="Times New Roman"/>
          <w:sz w:val="28"/>
          <w:szCs w:val="28"/>
        </w:rPr>
        <w:t>Одеський національний університет імені І. І. Мечникова</w:t>
      </w:r>
    </w:p>
    <w:p w:rsidR="00FE7594" w:rsidRPr="00C14A98" w:rsidRDefault="00FE7594" w:rsidP="00FE7594">
      <w:pPr>
        <w:spacing w:after="0"/>
        <w:ind w:left="0" w:right="850"/>
        <w:jc w:val="center"/>
        <w:rPr>
          <w:rFonts w:ascii="Times New Roman" w:hAnsi="Times New Roman"/>
          <w:sz w:val="24"/>
          <w:szCs w:val="24"/>
        </w:rPr>
      </w:pPr>
      <w:r w:rsidRPr="00C14A98">
        <w:rPr>
          <w:rFonts w:ascii="Times New Roman" w:hAnsi="Times New Roman"/>
          <w:sz w:val="24"/>
          <w:szCs w:val="24"/>
        </w:rPr>
        <w:t>(повне найменування вищого навчального закладу)</w:t>
      </w:r>
    </w:p>
    <w:p w:rsidR="00FE7594" w:rsidRPr="00B80AE1" w:rsidRDefault="00FE7594" w:rsidP="00FE7594">
      <w:pPr>
        <w:pBdr>
          <w:bottom w:val="single" w:sz="4" w:space="1" w:color="auto"/>
        </w:pBdr>
        <w:spacing w:before="240" w:after="0"/>
        <w:ind w:left="0" w:right="850"/>
        <w:jc w:val="center"/>
        <w:rPr>
          <w:rFonts w:ascii="Times New Roman" w:hAnsi="Times New Roman"/>
          <w:sz w:val="28"/>
          <w:szCs w:val="28"/>
        </w:rPr>
      </w:pPr>
      <w:r w:rsidRPr="00B80AE1">
        <w:rPr>
          <w:rFonts w:ascii="Times New Roman" w:hAnsi="Times New Roman"/>
          <w:sz w:val="28"/>
          <w:szCs w:val="28"/>
        </w:rPr>
        <w:t>Філологічний факультет</w:t>
      </w:r>
    </w:p>
    <w:p w:rsidR="00FE7594" w:rsidRPr="00C14A98" w:rsidRDefault="00FE7594" w:rsidP="00FE7594">
      <w:pPr>
        <w:spacing w:after="0"/>
        <w:ind w:left="0" w:right="850"/>
        <w:jc w:val="center"/>
        <w:rPr>
          <w:rFonts w:ascii="Times New Roman" w:hAnsi="Times New Roman"/>
          <w:sz w:val="24"/>
          <w:szCs w:val="24"/>
        </w:rPr>
      </w:pPr>
      <w:r w:rsidRPr="00C14A98">
        <w:rPr>
          <w:rFonts w:ascii="Times New Roman" w:hAnsi="Times New Roman"/>
          <w:sz w:val="24"/>
          <w:szCs w:val="24"/>
        </w:rPr>
        <w:t>(повне найменування інституту/факультету)</w:t>
      </w:r>
    </w:p>
    <w:p w:rsidR="00FE7594" w:rsidRPr="00B80AE1" w:rsidRDefault="00FE7594" w:rsidP="00FE7594">
      <w:pPr>
        <w:pBdr>
          <w:bottom w:val="single" w:sz="4" w:space="1" w:color="auto"/>
        </w:pBdr>
        <w:spacing w:before="240" w:after="0"/>
        <w:ind w:left="0" w:right="850"/>
        <w:jc w:val="center"/>
        <w:rPr>
          <w:rFonts w:ascii="Times New Roman" w:hAnsi="Times New Roman"/>
          <w:sz w:val="28"/>
          <w:szCs w:val="28"/>
        </w:rPr>
      </w:pPr>
      <w:r w:rsidRPr="00B80AE1">
        <w:rPr>
          <w:rFonts w:ascii="Times New Roman" w:hAnsi="Times New Roman"/>
          <w:sz w:val="28"/>
          <w:szCs w:val="28"/>
        </w:rPr>
        <w:t>Кафедра української літератури та компаративістики</w:t>
      </w:r>
    </w:p>
    <w:p w:rsidR="00FE7594" w:rsidRPr="00C14A98" w:rsidRDefault="00FE7594" w:rsidP="00FE7594">
      <w:pPr>
        <w:spacing w:after="0"/>
        <w:ind w:left="0" w:right="850"/>
        <w:jc w:val="center"/>
        <w:rPr>
          <w:rFonts w:ascii="Times New Roman" w:hAnsi="Times New Roman"/>
          <w:sz w:val="24"/>
          <w:szCs w:val="24"/>
        </w:rPr>
      </w:pPr>
      <w:r w:rsidRPr="00C14A98">
        <w:rPr>
          <w:rFonts w:ascii="Times New Roman" w:hAnsi="Times New Roman"/>
          <w:sz w:val="24"/>
          <w:szCs w:val="24"/>
        </w:rPr>
        <w:t>(повна назва кафедри)</w:t>
      </w:r>
    </w:p>
    <w:p w:rsidR="00FE7594" w:rsidRPr="00B80AE1" w:rsidRDefault="00FE7594" w:rsidP="00FE7594">
      <w:pPr>
        <w:spacing w:after="0" w:line="240" w:lineRule="auto"/>
        <w:ind w:left="0" w:right="851"/>
        <w:rPr>
          <w:rFonts w:ascii="Times New Roman" w:hAnsi="Times New Roman"/>
          <w:b/>
          <w:spacing w:val="60"/>
          <w:sz w:val="28"/>
          <w:szCs w:val="28"/>
        </w:rPr>
      </w:pPr>
    </w:p>
    <w:p w:rsidR="00FE7594" w:rsidRPr="00C14A98" w:rsidRDefault="00FE7594" w:rsidP="00FE7594">
      <w:pPr>
        <w:ind w:left="0" w:right="850"/>
        <w:jc w:val="center"/>
        <w:rPr>
          <w:rFonts w:ascii="Times New Roman" w:hAnsi="Times New Roman"/>
          <w:b/>
          <w:spacing w:val="60"/>
          <w:sz w:val="32"/>
          <w:szCs w:val="32"/>
        </w:rPr>
      </w:pPr>
      <w:bookmarkStart w:id="0" w:name="_Hlk118984267"/>
      <w:r w:rsidRPr="00C14A98">
        <w:rPr>
          <w:rFonts w:ascii="Times New Roman" w:hAnsi="Times New Roman"/>
          <w:b/>
          <w:spacing w:val="60"/>
          <w:sz w:val="32"/>
          <w:szCs w:val="32"/>
        </w:rPr>
        <w:t>Кваліфікаційна робота</w:t>
      </w:r>
    </w:p>
    <w:p w:rsidR="00FE7594" w:rsidRPr="00B80AE1" w:rsidRDefault="00FE7594" w:rsidP="00FE7594">
      <w:pPr>
        <w:spacing w:after="0" w:line="240" w:lineRule="auto"/>
        <w:ind w:left="0" w:right="851"/>
        <w:rPr>
          <w:rFonts w:ascii="Times New Roman" w:hAnsi="Times New Roman"/>
          <w:b/>
          <w:spacing w:val="60"/>
          <w:sz w:val="28"/>
          <w:szCs w:val="28"/>
        </w:rPr>
      </w:pPr>
    </w:p>
    <w:bookmarkEnd w:id="0"/>
    <w:p w:rsidR="00FE7594" w:rsidRDefault="00FE7594" w:rsidP="00FE7594">
      <w:pPr>
        <w:pStyle w:val="docdata"/>
        <w:widowControl w:val="0"/>
        <w:spacing w:before="0" w:beforeAutospacing="0" w:after="0" w:afterAutospacing="0"/>
        <w:ind w:right="142"/>
        <w:jc w:val="center"/>
        <w:rPr>
          <w:b/>
          <w:color w:val="000000"/>
          <w:sz w:val="28"/>
          <w:szCs w:val="28"/>
        </w:rPr>
      </w:pPr>
      <w:r w:rsidRPr="00B80AE1">
        <w:rPr>
          <w:b/>
          <w:sz w:val="28"/>
          <w:szCs w:val="28"/>
        </w:rPr>
        <w:t>«</w:t>
      </w:r>
      <w:r w:rsidRPr="00B80AE1">
        <w:rPr>
          <w:b/>
          <w:color w:val="000000"/>
          <w:sz w:val="28"/>
          <w:szCs w:val="28"/>
        </w:rPr>
        <w:t xml:space="preserve">Художня інтерпретація образу Роксолани в українській літературі </w:t>
      </w:r>
    </w:p>
    <w:p w:rsidR="00FE7594" w:rsidRPr="00B80AE1" w:rsidRDefault="00FE7594" w:rsidP="00FE7594">
      <w:pPr>
        <w:pStyle w:val="docdata"/>
        <w:widowControl w:val="0"/>
        <w:spacing w:before="0" w:beforeAutospacing="0" w:after="0" w:afterAutospacing="0"/>
        <w:ind w:right="142"/>
        <w:jc w:val="center"/>
        <w:rPr>
          <w:b/>
          <w:sz w:val="28"/>
          <w:szCs w:val="28"/>
        </w:rPr>
      </w:pPr>
      <w:r w:rsidRPr="00B80AE1">
        <w:rPr>
          <w:b/>
          <w:color w:val="000000"/>
          <w:sz w:val="28"/>
          <w:szCs w:val="28"/>
        </w:rPr>
        <w:t>ХХ століття»</w:t>
      </w:r>
    </w:p>
    <w:p w:rsidR="00FE7594" w:rsidRPr="00FE7594" w:rsidRDefault="00FE7594" w:rsidP="00FE7594">
      <w:pPr>
        <w:spacing w:after="0" w:line="240" w:lineRule="auto"/>
        <w:ind w:left="0" w:right="851"/>
        <w:rPr>
          <w:rFonts w:ascii="Times New Roman" w:hAnsi="Times New Roman"/>
          <w:b/>
          <w:spacing w:val="60"/>
          <w:sz w:val="24"/>
          <w:szCs w:val="24"/>
          <w:lang w:val="en-US"/>
        </w:rPr>
      </w:pPr>
    </w:p>
    <w:p w:rsidR="00FE7594" w:rsidRPr="00B80AE1" w:rsidRDefault="00FE7594" w:rsidP="00FE7594">
      <w:pPr>
        <w:tabs>
          <w:tab w:val="right" w:pos="9355"/>
        </w:tabs>
        <w:ind w:left="0" w:right="850"/>
        <w:jc w:val="center"/>
        <w:rPr>
          <w:rFonts w:ascii="Times New Roman" w:hAnsi="Times New Roman"/>
          <w:sz w:val="28"/>
          <w:szCs w:val="28"/>
          <w:lang w:val="en-US"/>
        </w:rPr>
      </w:pPr>
      <w:r w:rsidRPr="00FE7594">
        <w:rPr>
          <w:rFonts w:ascii="Times New Roman" w:hAnsi="Times New Roman"/>
          <w:sz w:val="28"/>
          <w:szCs w:val="28"/>
          <w:lang w:val="en-US"/>
        </w:rPr>
        <w:t xml:space="preserve"> </w:t>
      </w:r>
      <w:r w:rsidRPr="00B80AE1">
        <w:rPr>
          <w:rFonts w:ascii="Times New Roman" w:hAnsi="Times New Roman"/>
          <w:sz w:val="28"/>
          <w:szCs w:val="28"/>
        </w:rPr>
        <w:t>тема</w:t>
      </w:r>
      <w:r w:rsidRPr="00B80AE1">
        <w:rPr>
          <w:rFonts w:ascii="Times New Roman" w:hAnsi="Times New Roman"/>
          <w:sz w:val="28"/>
          <w:szCs w:val="28"/>
          <w:lang w:val="en-US"/>
        </w:rPr>
        <w:t xml:space="preserve"> </w:t>
      </w:r>
      <w:r w:rsidRPr="00B80AE1">
        <w:rPr>
          <w:rFonts w:ascii="Times New Roman" w:hAnsi="Times New Roman"/>
          <w:sz w:val="28"/>
          <w:szCs w:val="28"/>
        </w:rPr>
        <w:t>англійською</w:t>
      </w:r>
    </w:p>
    <w:p w:rsidR="00FE7594" w:rsidRPr="00B80AE1" w:rsidRDefault="00FE7594" w:rsidP="00FE7594">
      <w:pPr>
        <w:spacing w:after="0" w:line="240" w:lineRule="auto"/>
        <w:ind w:left="0" w:right="851"/>
        <w:jc w:val="center"/>
        <w:rPr>
          <w:rFonts w:ascii="Times New Roman" w:hAnsi="Times New Roman"/>
          <w:bCs/>
          <w:sz w:val="28"/>
          <w:szCs w:val="28"/>
          <w:lang w:val="en-US"/>
        </w:rPr>
      </w:pPr>
      <w:r w:rsidRPr="00B80AE1">
        <w:rPr>
          <w:rFonts w:ascii="Times New Roman" w:hAnsi="Times New Roman"/>
          <w:bCs/>
          <w:sz w:val="28"/>
          <w:szCs w:val="28"/>
          <w:lang w:val="en-US"/>
        </w:rPr>
        <w:t>«</w:t>
      </w:r>
      <w:r w:rsidRPr="00B80AE1">
        <w:rPr>
          <w:rFonts w:ascii="Times New Roman" w:hAnsi="Times New Roman"/>
          <w:color w:val="000000"/>
          <w:sz w:val="28"/>
          <w:szCs w:val="28"/>
          <w:shd w:val="clear" w:color="auto" w:fill="FFFFFF"/>
          <w:lang w:val="en-US"/>
        </w:rPr>
        <w:t>Artistic interpretation of the image of Roksolana in Ukrainian literature of the 20th century</w:t>
      </w:r>
      <w:r w:rsidRPr="00B80AE1">
        <w:rPr>
          <w:rFonts w:ascii="Times New Roman" w:hAnsi="Times New Roman"/>
          <w:bCs/>
          <w:sz w:val="28"/>
          <w:szCs w:val="28"/>
          <w:lang w:val="en-US"/>
        </w:rPr>
        <w:t>»</w:t>
      </w:r>
    </w:p>
    <w:p w:rsidR="00FE7594" w:rsidRPr="00FE7594" w:rsidRDefault="00FE7594" w:rsidP="00FE7594">
      <w:pPr>
        <w:spacing w:after="0" w:line="240" w:lineRule="auto"/>
        <w:ind w:left="0" w:right="851"/>
        <w:rPr>
          <w:rFonts w:ascii="Times New Roman" w:hAnsi="Times New Roman"/>
          <w:b/>
          <w:spacing w:val="60"/>
          <w:sz w:val="24"/>
          <w:szCs w:val="24"/>
          <w:lang w:val="en-US"/>
        </w:rPr>
      </w:pPr>
    </w:p>
    <w:p w:rsidR="00FE7594" w:rsidRPr="00B80AE1" w:rsidRDefault="00FE7594" w:rsidP="00FE7594">
      <w:pPr>
        <w:tabs>
          <w:tab w:val="right" w:pos="9355"/>
        </w:tabs>
        <w:ind w:left="0" w:right="850"/>
        <w:jc w:val="center"/>
        <w:rPr>
          <w:rFonts w:ascii="Times New Roman" w:hAnsi="Times New Roman"/>
          <w:sz w:val="28"/>
          <w:szCs w:val="28"/>
          <w:u w:val="single"/>
        </w:rPr>
      </w:pPr>
      <w:r w:rsidRPr="00B80AE1">
        <w:rPr>
          <w:rFonts w:ascii="Times New Roman" w:hAnsi="Times New Roman"/>
          <w:sz w:val="28"/>
          <w:szCs w:val="28"/>
        </w:rPr>
        <w:t>на здобуття ступеня вищої освіти «магістр»</w:t>
      </w:r>
    </w:p>
    <w:p w:rsidR="00FE7594" w:rsidRPr="00C14A98" w:rsidRDefault="00FE7594" w:rsidP="00FE7594">
      <w:pPr>
        <w:spacing w:after="0"/>
        <w:ind w:left="0" w:right="850"/>
        <w:rPr>
          <w:rFonts w:ascii="Times New Roman" w:hAnsi="Times New Roman"/>
          <w:sz w:val="24"/>
          <w:szCs w:val="24"/>
        </w:rPr>
      </w:pPr>
    </w:p>
    <w:p w:rsidR="00FE7594" w:rsidRPr="00756BAD" w:rsidRDefault="00FE7594" w:rsidP="00FE7594">
      <w:pPr>
        <w:spacing w:after="0" w:line="240" w:lineRule="auto"/>
        <w:ind w:left="0" w:firstLine="2835"/>
        <w:rPr>
          <w:rFonts w:ascii="Times New Roman" w:eastAsia="Times New Roman" w:hAnsi="Times New Roman"/>
          <w:sz w:val="28"/>
          <w:szCs w:val="28"/>
          <w:lang w:val="uk-UA" w:eastAsia="zh-CN"/>
        </w:rPr>
      </w:pPr>
      <w:r w:rsidRPr="00756BAD">
        <w:rPr>
          <w:rFonts w:ascii="Times New Roman" w:eastAsia="Times New Roman" w:hAnsi="Times New Roman"/>
          <w:sz w:val="28"/>
          <w:szCs w:val="28"/>
          <w:lang w:val="uk-UA" w:eastAsia="zh-CN"/>
        </w:rPr>
        <w:t>Виконала: здобувач/ка заочної форми навчання</w:t>
      </w:r>
    </w:p>
    <w:p w:rsidR="00FE7594" w:rsidRPr="00756BAD" w:rsidRDefault="00FE7594" w:rsidP="00FE7594">
      <w:pPr>
        <w:spacing w:after="0" w:line="240" w:lineRule="auto"/>
        <w:ind w:left="0" w:firstLine="2835"/>
        <w:rPr>
          <w:rFonts w:ascii="Times New Roman" w:eastAsia="Times New Roman" w:hAnsi="Times New Roman"/>
          <w:sz w:val="28"/>
          <w:szCs w:val="28"/>
          <w:lang w:val="uk-UA" w:eastAsia="zh-CN"/>
        </w:rPr>
      </w:pPr>
      <w:r w:rsidRPr="00756BAD">
        <w:rPr>
          <w:rFonts w:ascii="Times New Roman" w:eastAsia="Times New Roman" w:hAnsi="Times New Roman"/>
          <w:sz w:val="28"/>
          <w:szCs w:val="28"/>
          <w:lang w:val="uk-UA" w:eastAsia="zh-CN"/>
        </w:rPr>
        <w:t xml:space="preserve">спеціальності 035 Філологія </w:t>
      </w:r>
    </w:p>
    <w:p w:rsidR="00FE7594" w:rsidRPr="00756BAD" w:rsidRDefault="00FE7594" w:rsidP="00FE7594">
      <w:pPr>
        <w:spacing w:after="0" w:line="240" w:lineRule="auto"/>
        <w:ind w:left="2835"/>
        <w:rPr>
          <w:rFonts w:ascii="Times New Roman" w:eastAsia="Times New Roman" w:hAnsi="Times New Roman"/>
          <w:sz w:val="28"/>
          <w:szCs w:val="28"/>
          <w:lang w:val="uk-UA" w:eastAsia="zh-CN"/>
        </w:rPr>
      </w:pPr>
      <w:r w:rsidRPr="00756BAD">
        <w:rPr>
          <w:rFonts w:ascii="Times New Roman" w:eastAsia="Times New Roman" w:hAnsi="Times New Roman"/>
          <w:sz w:val="28"/>
          <w:szCs w:val="28"/>
          <w:lang w:val="uk-UA" w:eastAsia="zh-CN"/>
        </w:rPr>
        <w:t>спеціалізації 035.01</w:t>
      </w:r>
      <w:bookmarkStart w:id="1" w:name="_Hlk118984252"/>
      <w:r w:rsidRPr="00756BAD">
        <w:rPr>
          <w:rFonts w:ascii="Times New Roman" w:eastAsia="Times New Roman" w:hAnsi="Times New Roman"/>
          <w:sz w:val="28"/>
          <w:szCs w:val="28"/>
          <w:lang w:val="uk-UA" w:eastAsia="zh-CN"/>
        </w:rPr>
        <w:t>«Українська мова та</w:t>
      </w:r>
      <w:r w:rsidRPr="00756BAD">
        <w:rPr>
          <w:rFonts w:ascii="Times New Roman" w:eastAsia="Times New Roman" w:hAnsi="Times New Roman"/>
          <w:sz w:val="28"/>
          <w:szCs w:val="28"/>
          <w:lang w:val="uk-UA" w:eastAsia="zh-CN"/>
        </w:rPr>
        <w:br/>
        <w:t>література»</w:t>
      </w:r>
      <w:bookmarkEnd w:id="1"/>
    </w:p>
    <w:p w:rsidR="00FE7594" w:rsidRPr="00756BAD" w:rsidRDefault="00FE7594" w:rsidP="00FE7594">
      <w:pPr>
        <w:spacing w:after="0" w:line="240" w:lineRule="auto"/>
        <w:ind w:left="0" w:firstLine="2835"/>
        <w:rPr>
          <w:rFonts w:ascii="Times New Roman" w:eastAsia="Times New Roman" w:hAnsi="Times New Roman"/>
          <w:sz w:val="28"/>
          <w:szCs w:val="28"/>
          <w:lang w:val="uk-UA" w:eastAsia="zh-CN"/>
        </w:rPr>
      </w:pPr>
      <w:r w:rsidRPr="00756BAD">
        <w:rPr>
          <w:rFonts w:ascii="Times New Roman" w:eastAsia="Times New Roman" w:hAnsi="Times New Roman"/>
          <w:sz w:val="28"/>
          <w:szCs w:val="28"/>
          <w:lang w:val="uk-UA" w:eastAsia="zh-CN"/>
        </w:rPr>
        <w:t>ОП «Українська мова та література»</w:t>
      </w:r>
    </w:p>
    <w:p w:rsidR="00FE7594" w:rsidRPr="00756BAD" w:rsidRDefault="00FE7594" w:rsidP="00FE7594">
      <w:pPr>
        <w:spacing w:after="0" w:line="240" w:lineRule="auto"/>
        <w:ind w:left="0" w:firstLine="2835"/>
        <w:rPr>
          <w:rFonts w:ascii="Times New Roman" w:eastAsia="Times New Roman" w:hAnsi="Times New Roman"/>
          <w:sz w:val="28"/>
          <w:szCs w:val="28"/>
          <w:lang w:val="uk-UA" w:eastAsia="zh-CN"/>
        </w:rPr>
      </w:pPr>
      <w:r w:rsidRPr="00756BAD">
        <w:rPr>
          <w:rFonts w:ascii="Times New Roman" w:eastAsia="Times New Roman" w:hAnsi="Times New Roman"/>
          <w:sz w:val="28"/>
          <w:szCs w:val="28"/>
          <w:lang w:val="uk-UA" w:eastAsia="zh-CN"/>
        </w:rPr>
        <w:t>Марія ЧОЛАК</w:t>
      </w:r>
    </w:p>
    <w:p w:rsidR="00FE7594" w:rsidRPr="00756BAD" w:rsidRDefault="00FE7594" w:rsidP="00FE7594">
      <w:pPr>
        <w:spacing w:after="0" w:line="240" w:lineRule="auto"/>
        <w:ind w:left="0" w:firstLine="2835"/>
        <w:rPr>
          <w:rFonts w:ascii="Times New Roman" w:eastAsia="Times New Roman" w:hAnsi="Times New Roman"/>
          <w:sz w:val="28"/>
          <w:szCs w:val="28"/>
          <w:lang w:val="uk-UA" w:eastAsia="zh-CN"/>
        </w:rPr>
      </w:pPr>
      <w:r w:rsidRPr="00756BAD">
        <w:rPr>
          <w:rFonts w:ascii="Times New Roman" w:eastAsia="Times New Roman" w:hAnsi="Times New Roman"/>
          <w:sz w:val="28"/>
          <w:szCs w:val="28"/>
          <w:lang w:val="uk-UA" w:eastAsia="zh-CN"/>
        </w:rPr>
        <w:t>Науковий керівник:</w:t>
      </w:r>
    </w:p>
    <w:p w:rsidR="00FE7594" w:rsidRPr="00756BAD" w:rsidRDefault="00FE7594" w:rsidP="00FE7594">
      <w:pPr>
        <w:spacing w:after="0" w:line="240" w:lineRule="auto"/>
        <w:ind w:left="0" w:firstLine="2835"/>
        <w:rPr>
          <w:rFonts w:ascii="Times New Roman" w:eastAsia="Times New Roman" w:hAnsi="Times New Roman"/>
          <w:sz w:val="28"/>
          <w:szCs w:val="28"/>
          <w:lang w:val="uk-UA" w:eastAsia="zh-CN"/>
        </w:rPr>
      </w:pPr>
      <w:r w:rsidRPr="00756BAD">
        <w:rPr>
          <w:rFonts w:ascii="Times New Roman" w:eastAsia="Times New Roman" w:hAnsi="Times New Roman"/>
          <w:sz w:val="28"/>
          <w:szCs w:val="28"/>
          <w:lang w:val="uk-UA" w:eastAsia="zh-CN"/>
        </w:rPr>
        <w:t>к. філол. н., доц. Ольга КАЗАНОВА</w:t>
      </w:r>
      <w:r w:rsidRPr="00756BAD">
        <w:rPr>
          <w:rFonts w:ascii="Times New Roman" w:eastAsia="Times New Roman" w:hAnsi="Times New Roman"/>
          <w:sz w:val="28"/>
          <w:szCs w:val="28"/>
          <w:lang w:val="uk-UA" w:eastAsia="zh-CN"/>
        </w:rPr>
        <w:tab/>
      </w:r>
    </w:p>
    <w:p w:rsidR="00FE7594" w:rsidRPr="00756BAD" w:rsidRDefault="00FE7594" w:rsidP="00FE7594">
      <w:pPr>
        <w:spacing w:after="0" w:line="240" w:lineRule="auto"/>
        <w:ind w:left="0" w:firstLine="2835"/>
        <w:rPr>
          <w:rFonts w:ascii="Times New Roman" w:eastAsia="Times New Roman" w:hAnsi="Times New Roman"/>
          <w:sz w:val="28"/>
          <w:szCs w:val="28"/>
          <w:lang w:val="uk-UA" w:eastAsia="zh-CN"/>
        </w:rPr>
      </w:pPr>
      <w:r w:rsidRPr="00756BAD">
        <w:rPr>
          <w:rFonts w:ascii="Times New Roman" w:eastAsia="Times New Roman" w:hAnsi="Times New Roman"/>
          <w:sz w:val="28"/>
          <w:szCs w:val="28"/>
          <w:lang w:val="uk-UA" w:eastAsia="zh-CN"/>
        </w:rPr>
        <w:t>Рецензент:</w:t>
      </w:r>
    </w:p>
    <w:p w:rsidR="00FE7594" w:rsidRPr="00756BAD" w:rsidRDefault="00FE7594" w:rsidP="00FE7594">
      <w:pPr>
        <w:spacing w:after="0" w:line="240" w:lineRule="auto"/>
        <w:ind w:left="0" w:firstLine="2835"/>
        <w:rPr>
          <w:rFonts w:ascii="Times New Roman" w:eastAsia="Times New Roman" w:hAnsi="Times New Roman"/>
          <w:sz w:val="28"/>
          <w:szCs w:val="28"/>
          <w:lang w:val="uk-UA" w:eastAsia="zh-CN"/>
        </w:rPr>
      </w:pPr>
      <w:r w:rsidRPr="00756BAD">
        <w:rPr>
          <w:rFonts w:ascii="Times New Roman" w:eastAsia="Times New Roman" w:hAnsi="Times New Roman"/>
          <w:sz w:val="28"/>
          <w:szCs w:val="28"/>
          <w:lang w:val="uk-UA" w:eastAsia="zh-CN"/>
        </w:rPr>
        <w:t>к. філол. н., доц. Лілія ЧИКУР</w:t>
      </w:r>
    </w:p>
    <w:p w:rsidR="00FE7594" w:rsidRDefault="00FE7594" w:rsidP="00FE7594">
      <w:pPr>
        <w:tabs>
          <w:tab w:val="left" w:pos="3600"/>
          <w:tab w:val="left" w:pos="3780"/>
          <w:tab w:val="left" w:pos="3960"/>
          <w:tab w:val="left" w:pos="5245"/>
          <w:tab w:val="right" w:pos="9355"/>
        </w:tabs>
        <w:spacing w:after="0"/>
        <w:ind w:left="0" w:right="850"/>
        <w:rPr>
          <w:rFonts w:ascii="Times New Roman" w:hAnsi="Times New Roman"/>
          <w:sz w:val="28"/>
          <w:szCs w:val="28"/>
          <w:lang w:val="uk-UA"/>
        </w:rPr>
      </w:pPr>
    </w:p>
    <w:p w:rsidR="00FE7594" w:rsidRPr="00B80AE1" w:rsidRDefault="00FE7594" w:rsidP="00FE7594">
      <w:pPr>
        <w:tabs>
          <w:tab w:val="left" w:pos="3600"/>
          <w:tab w:val="left" w:pos="3780"/>
          <w:tab w:val="left" w:pos="3960"/>
          <w:tab w:val="left" w:pos="5245"/>
          <w:tab w:val="right" w:pos="9355"/>
        </w:tabs>
        <w:spacing w:after="0"/>
        <w:ind w:left="0" w:right="850"/>
        <w:rPr>
          <w:rFonts w:ascii="Times New Roman" w:hAnsi="Times New Roman"/>
          <w:sz w:val="28"/>
          <w:szCs w:val="28"/>
          <w:lang w:val="uk-UA"/>
        </w:rPr>
      </w:pPr>
    </w:p>
    <w:tbl>
      <w:tblPr>
        <w:tblW w:w="0" w:type="auto"/>
        <w:jc w:val="center"/>
        <w:tblLook w:val="00A0" w:firstRow="1" w:lastRow="0" w:firstColumn="1" w:lastColumn="0" w:noHBand="0" w:noVBand="0"/>
      </w:tblPr>
      <w:tblGrid>
        <w:gridCol w:w="4438"/>
        <w:gridCol w:w="4746"/>
      </w:tblGrid>
      <w:tr w:rsidR="00FE7594" w:rsidRPr="00C14A98" w:rsidTr="007C27A7">
        <w:trPr>
          <w:jc w:val="center"/>
        </w:trPr>
        <w:tc>
          <w:tcPr>
            <w:tcW w:w="4438" w:type="dxa"/>
          </w:tcPr>
          <w:p w:rsidR="00FE7594" w:rsidRPr="00C14A98" w:rsidRDefault="00FE7594" w:rsidP="007C27A7">
            <w:pPr>
              <w:spacing w:after="0" w:line="240" w:lineRule="auto"/>
              <w:ind w:left="0"/>
              <w:rPr>
                <w:rFonts w:ascii="Times New Roman" w:hAnsi="Times New Roman"/>
                <w:sz w:val="28"/>
                <w:szCs w:val="28"/>
              </w:rPr>
            </w:pPr>
            <w:r w:rsidRPr="00C14A98">
              <w:rPr>
                <w:rFonts w:ascii="Times New Roman" w:hAnsi="Times New Roman"/>
                <w:sz w:val="28"/>
                <w:szCs w:val="28"/>
              </w:rPr>
              <w:t>Рекомендовано до захисту:</w:t>
            </w:r>
          </w:p>
          <w:p w:rsidR="00FE7594" w:rsidRPr="00C14A98" w:rsidRDefault="00FE7594" w:rsidP="007C27A7">
            <w:pPr>
              <w:spacing w:before="120" w:line="240" w:lineRule="auto"/>
              <w:ind w:left="0"/>
              <w:rPr>
                <w:rFonts w:ascii="Times New Roman" w:hAnsi="Times New Roman"/>
                <w:sz w:val="28"/>
                <w:szCs w:val="28"/>
              </w:rPr>
            </w:pPr>
            <w:r w:rsidRPr="00C14A98">
              <w:rPr>
                <w:rFonts w:ascii="Times New Roman" w:hAnsi="Times New Roman"/>
                <w:sz w:val="28"/>
                <w:szCs w:val="28"/>
              </w:rPr>
              <w:t xml:space="preserve">протокол </w:t>
            </w:r>
            <w:r w:rsidRPr="00756BAD">
              <w:rPr>
                <w:rFonts w:ascii="Times New Roman" w:eastAsia="Times New Roman" w:hAnsi="Times New Roman"/>
                <w:sz w:val="28"/>
                <w:szCs w:val="28"/>
                <w:lang w:val="uk-UA" w:eastAsia="zh-CN"/>
              </w:rPr>
              <w:t>засідання</w:t>
            </w:r>
            <w:r w:rsidRPr="00C14A98">
              <w:rPr>
                <w:rFonts w:ascii="Times New Roman" w:hAnsi="Times New Roman"/>
                <w:sz w:val="28"/>
                <w:szCs w:val="28"/>
              </w:rPr>
              <w:t xml:space="preserve"> кафедри</w:t>
            </w:r>
          </w:p>
          <w:p w:rsidR="00FE7594" w:rsidRPr="00C14A98" w:rsidRDefault="00FE7594" w:rsidP="007C27A7">
            <w:pPr>
              <w:spacing w:after="0" w:line="240" w:lineRule="auto"/>
              <w:ind w:left="0"/>
              <w:rPr>
                <w:rFonts w:ascii="Times New Roman" w:hAnsi="Times New Roman"/>
                <w:sz w:val="28"/>
                <w:szCs w:val="28"/>
              </w:rPr>
            </w:pPr>
            <w:r w:rsidRPr="00CE381C">
              <w:rPr>
                <w:rFonts w:ascii="Times New Roman" w:hAnsi="Times New Roman"/>
                <w:sz w:val="28"/>
                <w:szCs w:val="28"/>
              </w:rPr>
              <w:t xml:space="preserve">№ </w:t>
            </w:r>
            <w:r w:rsidRPr="00C43A91">
              <w:rPr>
                <w:rFonts w:ascii="Times New Roman" w:hAnsi="Times New Roman"/>
                <w:sz w:val="28"/>
                <w:szCs w:val="28"/>
                <w:u w:val="single"/>
              </w:rPr>
              <w:t>__</w:t>
            </w:r>
            <w:r w:rsidRPr="00CE381C">
              <w:rPr>
                <w:rFonts w:ascii="Times New Roman" w:hAnsi="Times New Roman"/>
                <w:sz w:val="28"/>
                <w:szCs w:val="28"/>
              </w:rPr>
              <w:t xml:space="preserve"> від _</w:t>
            </w:r>
            <w:r w:rsidRPr="00C43A91">
              <w:rPr>
                <w:rFonts w:ascii="Times New Roman" w:hAnsi="Times New Roman"/>
                <w:sz w:val="28"/>
                <w:szCs w:val="28"/>
                <w:u w:val="single"/>
              </w:rPr>
              <w:t>___________</w:t>
            </w:r>
            <w:r w:rsidRPr="00C14A98">
              <w:rPr>
                <w:rFonts w:ascii="Times New Roman" w:hAnsi="Times New Roman"/>
                <w:sz w:val="28"/>
                <w:szCs w:val="28"/>
              </w:rPr>
              <w:t xml:space="preserve">2022 р. </w:t>
            </w:r>
          </w:p>
          <w:p w:rsidR="00FE7594" w:rsidRPr="00C14A98" w:rsidRDefault="00FE7594" w:rsidP="007C27A7">
            <w:pPr>
              <w:spacing w:after="0" w:line="240" w:lineRule="auto"/>
              <w:ind w:left="0"/>
              <w:rPr>
                <w:rFonts w:ascii="Times New Roman" w:hAnsi="Times New Roman"/>
                <w:sz w:val="28"/>
                <w:szCs w:val="28"/>
              </w:rPr>
            </w:pPr>
          </w:p>
          <w:p w:rsidR="00FE7594" w:rsidRPr="00C14A98" w:rsidRDefault="00FE7594" w:rsidP="007C27A7">
            <w:pPr>
              <w:spacing w:after="0" w:line="240" w:lineRule="auto"/>
              <w:ind w:left="0"/>
              <w:rPr>
                <w:rFonts w:ascii="Times New Roman" w:hAnsi="Times New Roman"/>
                <w:sz w:val="28"/>
                <w:szCs w:val="28"/>
              </w:rPr>
            </w:pPr>
          </w:p>
          <w:p w:rsidR="00FE7594" w:rsidRPr="00C14A98" w:rsidRDefault="00FE7594" w:rsidP="007C27A7">
            <w:pPr>
              <w:spacing w:after="0" w:line="240" w:lineRule="auto"/>
              <w:ind w:left="0"/>
              <w:rPr>
                <w:rFonts w:ascii="Times New Roman" w:hAnsi="Times New Roman"/>
                <w:sz w:val="28"/>
                <w:szCs w:val="28"/>
              </w:rPr>
            </w:pPr>
            <w:r w:rsidRPr="00C14A98">
              <w:rPr>
                <w:rFonts w:ascii="Times New Roman" w:hAnsi="Times New Roman"/>
                <w:sz w:val="28"/>
                <w:szCs w:val="28"/>
              </w:rPr>
              <w:t>Завідувач кафедри</w:t>
            </w:r>
          </w:p>
          <w:p w:rsidR="00FE7594" w:rsidRPr="00C14A98" w:rsidRDefault="00FE7594" w:rsidP="007C27A7">
            <w:pPr>
              <w:spacing w:after="0" w:line="240" w:lineRule="auto"/>
              <w:ind w:left="0"/>
              <w:rPr>
                <w:rFonts w:ascii="Times New Roman" w:hAnsi="Times New Roman"/>
                <w:sz w:val="28"/>
                <w:szCs w:val="28"/>
              </w:rPr>
            </w:pPr>
            <w:r w:rsidRPr="00C43A91">
              <w:rPr>
                <w:rFonts w:ascii="Times New Roman" w:hAnsi="Times New Roman"/>
                <w:sz w:val="28"/>
                <w:szCs w:val="28"/>
                <w:u w:val="single"/>
              </w:rPr>
              <w:t>______</w:t>
            </w:r>
            <w:r w:rsidRPr="00C14A98">
              <w:rPr>
                <w:rFonts w:ascii="Times New Roman" w:hAnsi="Times New Roman"/>
                <w:sz w:val="28"/>
                <w:szCs w:val="28"/>
              </w:rPr>
              <w:t>проф</w:t>
            </w:r>
            <w:r>
              <w:rPr>
                <w:szCs w:val="28"/>
              </w:rPr>
              <w:t>.</w:t>
            </w:r>
            <w:r w:rsidRPr="00C14A98">
              <w:rPr>
                <w:rFonts w:ascii="Times New Roman" w:hAnsi="Times New Roman"/>
                <w:sz w:val="28"/>
                <w:szCs w:val="28"/>
              </w:rPr>
              <w:t> Тетяна</w:t>
            </w:r>
            <w:r w:rsidRPr="00C14A98">
              <w:rPr>
                <w:rFonts w:ascii="Times New Roman" w:hAnsi="Times New Roman"/>
                <w:sz w:val="28"/>
                <w:szCs w:val="28"/>
                <w:lang w:val="uk-UA"/>
              </w:rPr>
              <w:t> </w:t>
            </w:r>
            <w:r w:rsidRPr="00C14A98">
              <w:rPr>
                <w:rFonts w:ascii="Times New Roman" w:hAnsi="Times New Roman"/>
                <w:sz w:val="28"/>
                <w:szCs w:val="28"/>
              </w:rPr>
              <w:t>ШЕВЧЕНКО</w:t>
            </w:r>
          </w:p>
          <w:p w:rsidR="00FE7594" w:rsidRPr="00C14A98" w:rsidRDefault="00FE7594" w:rsidP="007C27A7">
            <w:pPr>
              <w:tabs>
                <w:tab w:val="left" w:pos="284"/>
                <w:tab w:val="left" w:pos="1767"/>
              </w:tabs>
              <w:spacing w:after="0" w:line="240" w:lineRule="auto"/>
              <w:ind w:left="0"/>
              <w:rPr>
                <w:rFonts w:ascii="Times New Roman" w:hAnsi="Times New Roman"/>
              </w:rPr>
            </w:pPr>
            <w:r w:rsidRPr="00C14A98">
              <w:rPr>
                <w:rFonts w:ascii="Times New Roman" w:hAnsi="Times New Roman"/>
              </w:rPr>
              <w:tab/>
              <w:t>(підпис)</w:t>
            </w:r>
            <w:r w:rsidRPr="00C14A98">
              <w:rPr>
                <w:rFonts w:ascii="Times New Roman" w:hAnsi="Times New Roman"/>
              </w:rPr>
              <w:tab/>
            </w:r>
          </w:p>
        </w:tc>
        <w:tc>
          <w:tcPr>
            <w:tcW w:w="0" w:type="auto"/>
          </w:tcPr>
          <w:p w:rsidR="00FE7594" w:rsidRPr="00C14A98" w:rsidRDefault="00FE7594" w:rsidP="007C27A7">
            <w:pPr>
              <w:tabs>
                <w:tab w:val="right" w:pos="4462"/>
              </w:tabs>
              <w:spacing w:after="0" w:line="240" w:lineRule="auto"/>
              <w:ind w:left="0"/>
              <w:rPr>
                <w:rFonts w:ascii="Times New Roman" w:hAnsi="Times New Roman"/>
                <w:sz w:val="28"/>
                <w:szCs w:val="28"/>
              </w:rPr>
            </w:pPr>
            <w:r w:rsidRPr="00C14A98">
              <w:rPr>
                <w:rFonts w:ascii="Times New Roman" w:hAnsi="Times New Roman"/>
                <w:sz w:val="28"/>
                <w:szCs w:val="28"/>
              </w:rPr>
              <w:t>Захищено на засіданні ЕК № ___</w:t>
            </w:r>
          </w:p>
          <w:p w:rsidR="00FE7594" w:rsidRPr="00C14A98" w:rsidRDefault="00FE7594" w:rsidP="007C27A7">
            <w:pPr>
              <w:spacing w:before="120" w:line="240" w:lineRule="auto"/>
              <w:ind w:left="0"/>
              <w:rPr>
                <w:rFonts w:ascii="Times New Roman" w:hAnsi="Times New Roman"/>
                <w:sz w:val="28"/>
                <w:szCs w:val="28"/>
              </w:rPr>
            </w:pPr>
            <w:r w:rsidRPr="00C14A98">
              <w:rPr>
                <w:rFonts w:ascii="Times New Roman" w:hAnsi="Times New Roman"/>
                <w:sz w:val="28"/>
                <w:szCs w:val="28"/>
              </w:rPr>
              <w:t>протокол № _ від _______2022 р.</w:t>
            </w:r>
            <w:r w:rsidRPr="00C14A98">
              <w:rPr>
                <w:rFonts w:ascii="Times New Roman" w:hAnsi="Times New Roman"/>
                <w:sz w:val="28"/>
                <w:szCs w:val="28"/>
              </w:rPr>
              <w:tab/>
            </w:r>
          </w:p>
          <w:p w:rsidR="00FE7594" w:rsidRPr="00C14A98" w:rsidRDefault="00FE7594" w:rsidP="007C27A7">
            <w:pPr>
              <w:tabs>
                <w:tab w:val="right" w:pos="4462"/>
              </w:tabs>
              <w:spacing w:after="0" w:line="240" w:lineRule="auto"/>
              <w:ind w:left="0"/>
              <w:rPr>
                <w:rFonts w:ascii="Times New Roman" w:hAnsi="Times New Roman"/>
                <w:sz w:val="28"/>
                <w:szCs w:val="28"/>
              </w:rPr>
            </w:pPr>
            <w:r w:rsidRPr="00C14A98">
              <w:rPr>
                <w:rFonts w:ascii="Times New Roman" w:hAnsi="Times New Roman"/>
                <w:sz w:val="28"/>
                <w:szCs w:val="28"/>
              </w:rPr>
              <w:t>Оцінка</w:t>
            </w:r>
            <w:r w:rsidRPr="00C43A91">
              <w:rPr>
                <w:rFonts w:ascii="Times New Roman" w:hAnsi="Times New Roman"/>
                <w:sz w:val="28"/>
                <w:szCs w:val="28"/>
                <w:u w:val="single"/>
              </w:rPr>
              <w:t>______________/___</w:t>
            </w:r>
            <w:r w:rsidRPr="00C43A91">
              <w:rPr>
                <w:rFonts w:ascii="Times New Roman" w:hAnsi="Times New Roman"/>
                <w:sz w:val="28"/>
                <w:szCs w:val="28"/>
                <w:u w:val="single"/>
              </w:rPr>
              <w:tab/>
              <w:t>___/_____</w:t>
            </w:r>
          </w:p>
          <w:p w:rsidR="00FE7594" w:rsidRPr="00C14A98" w:rsidRDefault="00FE7594" w:rsidP="007C27A7">
            <w:pPr>
              <w:spacing w:after="0" w:line="240" w:lineRule="auto"/>
              <w:ind w:left="0"/>
              <w:jc w:val="center"/>
              <w:rPr>
                <w:rFonts w:ascii="Times New Roman" w:hAnsi="Times New Roman"/>
              </w:rPr>
            </w:pPr>
            <w:r w:rsidRPr="00C14A98">
              <w:rPr>
                <w:rFonts w:ascii="Times New Roman" w:hAnsi="Times New Roman"/>
                <w:sz w:val="28"/>
                <w:szCs w:val="28"/>
              </w:rPr>
              <w:t>(</w:t>
            </w:r>
            <w:r w:rsidRPr="00C14A98">
              <w:rPr>
                <w:rFonts w:ascii="Times New Roman" w:hAnsi="Times New Roman"/>
              </w:rPr>
              <w:t>за національною шкалою/шкалою ЕСТ</w:t>
            </w:r>
            <w:r w:rsidRPr="00C14A98">
              <w:rPr>
                <w:rFonts w:ascii="Times New Roman" w:hAnsi="Times New Roman"/>
                <w:lang w:val="en-US"/>
              </w:rPr>
              <w:t>S</w:t>
            </w:r>
            <w:r w:rsidRPr="00C14A98">
              <w:rPr>
                <w:rFonts w:ascii="Times New Roman" w:hAnsi="Times New Roman"/>
              </w:rPr>
              <w:t>/ бали)</w:t>
            </w:r>
          </w:p>
          <w:p w:rsidR="00FE7594" w:rsidRPr="00C14A98" w:rsidRDefault="00FE7594" w:rsidP="007C27A7">
            <w:pPr>
              <w:spacing w:after="0" w:line="240" w:lineRule="auto"/>
              <w:ind w:left="0"/>
              <w:rPr>
                <w:rFonts w:ascii="Times New Roman" w:hAnsi="Times New Roman"/>
                <w:sz w:val="28"/>
                <w:szCs w:val="28"/>
              </w:rPr>
            </w:pPr>
          </w:p>
          <w:p w:rsidR="00FE7594" w:rsidRPr="00C14A98" w:rsidRDefault="00FE7594" w:rsidP="007C27A7">
            <w:pPr>
              <w:spacing w:after="0" w:line="240" w:lineRule="auto"/>
              <w:ind w:left="0"/>
              <w:rPr>
                <w:rFonts w:ascii="Times New Roman" w:hAnsi="Times New Roman"/>
                <w:sz w:val="28"/>
                <w:szCs w:val="28"/>
              </w:rPr>
            </w:pPr>
            <w:r w:rsidRPr="00C14A98">
              <w:rPr>
                <w:rFonts w:ascii="Times New Roman" w:hAnsi="Times New Roman"/>
                <w:sz w:val="28"/>
                <w:szCs w:val="28"/>
              </w:rPr>
              <w:t>Голова ЕК</w:t>
            </w:r>
          </w:p>
          <w:p w:rsidR="00FE7594" w:rsidRPr="00C14A98" w:rsidRDefault="00FE7594" w:rsidP="007C27A7">
            <w:pPr>
              <w:spacing w:after="0" w:line="240" w:lineRule="auto"/>
              <w:ind w:left="0"/>
              <w:rPr>
                <w:rFonts w:ascii="Times New Roman" w:hAnsi="Times New Roman"/>
                <w:sz w:val="28"/>
                <w:szCs w:val="28"/>
              </w:rPr>
            </w:pPr>
            <w:r w:rsidRPr="00C43A91">
              <w:rPr>
                <w:rFonts w:ascii="Times New Roman" w:hAnsi="Times New Roman"/>
                <w:sz w:val="28"/>
                <w:szCs w:val="28"/>
                <w:u w:val="single"/>
              </w:rPr>
              <w:t>______</w:t>
            </w:r>
            <w:r w:rsidRPr="00C14A98">
              <w:rPr>
                <w:rFonts w:ascii="Times New Roman" w:hAnsi="Times New Roman"/>
                <w:sz w:val="28"/>
                <w:szCs w:val="28"/>
              </w:rPr>
              <w:t>проф</w:t>
            </w:r>
            <w:r>
              <w:rPr>
                <w:szCs w:val="28"/>
              </w:rPr>
              <w:t>.</w:t>
            </w:r>
            <w:r w:rsidRPr="00C14A98">
              <w:rPr>
                <w:rFonts w:ascii="Times New Roman" w:hAnsi="Times New Roman"/>
                <w:sz w:val="28"/>
                <w:szCs w:val="28"/>
              </w:rPr>
              <w:t> Тетяна КОВАЛЕВСЬКА</w:t>
            </w:r>
          </w:p>
          <w:p w:rsidR="00FE7594" w:rsidRPr="00C14A98" w:rsidRDefault="00FE7594" w:rsidP="007C27A7">
            <w:pPr>
              <w:tabs>
                <w:tab w:val="left" w:pos="454"/>
                <w:tab w:val="left" w:pos="2155"/>
              </w:tabs>
              <w:spacing w:after="0" w:line="240" w:lineRule="auto"/>
              <w:ind w:left="0"/>
              <w:rPr>
                <w:rFonts w:ascii="Times New Roman" w:hAnsi="Times New Roman"/>
              </w:rPr>
            </w:pPr>
            <w:r w:rsidRPr="00C14A98">
              <w:rPr>
                <w:rFonts w:ascii="Times New Roman" w:hAnsi="Times New Roman"/>
                <w:sz w:val="28"/>
                <w:szCs w:val="28"/>
              </w:rPr>
              <w:tab/>
            </w:r>
            <w:r w:rsidRPr="00C14A98">
              <w:rPr>
                <w:rFonts w:ascii="Times New Roman" w:hAnsi="Times New Roman"/>
              </w:rPr>
              <w:t>(підпис)</w:t>
            </w:r>
            <w:r w:rsidRPr="00C14A98">
              <w:rPr>
                <w:rFonts w:ascii="Times New Roman" w:hAnsi="Times New Roman"/>
              </w:rPr>
              <w:tab/>
            </w:r>
          </w:p>
        </w:tc>
      </w:tr>
    </w:tbl>
    <w:p w:rsidR="00FE7594" w:rsidRPr="00B80AE1" w:rsidRDefault="00FE7594" w:rsidP="00FE7594">
      <w:pPr>
        <w:tabs>
          <w:tab w:val="left" w:pos="5245"/>
          <w:tab w:val="right" w:pos="9355"/>
        </w:tabs>
        <w:spacing w:before="120"/>
        <w:ind w:left="1701" w:right="850"/>
        <w:rPr>
          <w:rFonts w:ascii="Times New Roman" w:hAnsi="Times New Roman"/>
          <w:sz w:val="28"/>
          <w:szCs w:val="28"/>
        </w:rPr>
      </w:pPr>
    </w:p>
    <w:p w:rsidR="00FE7594" w:rsidRPr="00C43A91" w:rsidRDefault="00FE7594" w:rsidP="00FE7594">
      <w:pPr>
        <w:ind w:left="0" w:right="850"/>
        <w:jc w:val="center"/>
        <w:rPr>
          <w:rFonts w:ascii="Times New Roman" w:hAnsi="Times New Roman"/>
          <w:spacing w:val="-4"/>
          <w:sz w:val="28"/>
          <w:szCs w:val="28"/>
          <w:lang w:val="uk-UA"/>
        </w:rPr>
      </w:pPr>
      <w:r w:rsidRPr="00B80AE1">
        <w:rPr>
          <w:rFonts w:ascii="Times New Roman" w:hAnsi="Times New Roman"/>
          <w:b/>
          <w:sz w:val="28"/>
          <w:szCs w:val="28"/>
        </w:rPr>
        <w:t>Одеса – 2022</w:t>
      </w:r>
      <w:r w:rsidRPr="00B80AE1">
        <w:rPr>
          <w:rFonts w:ascii="Times New Roman" w:hAnsi="Times New Roman"/>
          <w:b/>
          <w:szCs w:val="28"/>
        </w:rPr>
        <w:br w:type="page"/>
      </w:r>
      <w:r w:rsidRPr="00C43A91">
        <w:rPr>
          <w:rFonts w:ascii="Times New Roman" w:hAnsi="Times New Roman"/>
          <w:b/>
          <w:bCs/>
          <w:spacing w:val="-4"/>
          <w:sz w:val="28"/>
          <w:szCs w:val="28"/>
          <w:lang w:val="uk-UA"/>
        </w:rPr>
        <w:lastRenderedPageBreak/>
        <w:t>ЗМІСТ</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 xml:space="preserve">ВСТУП </w:t>
      </w:r>
      <w:r w:rsidRPr="00756BAD">
        <w:rPr>
          <w:rFonts w:ascii="Times New Roman" w:eastAsia="Times New Roman" w:hAnsi="Times New Roman"/>
          <w:sz w:val="28"/>
          <w:szCs w:val="28"/>
          <w:lang w:eastAsia="zh-CN"/>
        </w:rPr>
        <w:tab/>
        <w:t>3</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РОЗДІЛ І. ІСТОРИЧНА ПРАВДА І ХУДОЖНІЙ ВИМИСЕЛ У РОМАНІ М. ЛАЗОРСЬКОГО «СТЕПОВА КВІТКА»</w:t>
      </w:r>
      <w:r w:rsidRPr="00756BAD">
        <w:rPr>
          <w:rFonts w:ascii="Times New Roman" w:eastAsia="Times New Roman" w:hAnsi="Times New Roman"/>
          <w:sz w:val="28"/>
          <w:szCs w:val="28"/>
          <w:lang w:eastAsia="zh-CN"/>
        </w:rPr>
        <w:tab/>
        <w:t>11</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1.1. Категорії домислу і вимислу і літературознавстві</w:t>
      </w:r>
      <w:r w:rsidRPr="00756BAD">
        <w:rPr>
          <w:rFonts w:ascii="Times New Roman" w:eastAsia="Times New Roman" w:hAnsi="Times New Roman"/>
          <w:sz w:val="28"/>
          <w:szCs w:val="28"/>
          <w:lang w:eastAsia="zh-CN"/>
        </w:rPr>
        <w:tab/>
        <w:t>11</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1.2. Домисел і вимисел у романі М.</w:t>
      </w:r>
      <w:r w:rsidRPr="00756BAD">
        <w:rPr>
          <w:rFonts w:ascii="Times New Roman" w:eastAsia="Times New Roman" w:hAnsi="Times New Roman"/>
          <w:sz w:val="28"/>
          <w:szCs w:val="28"/>
          <w:lang w:val="uk-UA" w:eastAsia="zh-CN"/>
        </w:rPr>
        <w:t> </w:t>
      </w:r>
      <w:r w:rsidRPr="00756BAD">
        <w:rPr>
          <w:rFonts w:ascii="Times New Roman" w:eastAsia="Times New Roman" w:hAnsi="Times New Roman"/>
          <w:sz w:val="28"/>
          <w:szCs w:val="28"/>
          <w:lang w:eastAsia="zh-CN"/>
        </w:rPr>
        <w:t>Лазорського «Степова квітка»</w:t>
      </w:r>
      <w:r w:rsidRPr="00756BAD">
        <w:rPr>
          <w:rFonts w:ascii="Times New Roman" w:eastAsia="Times New Roman" w:hAnsi="Times New Roman"/>
          <w:sz w:val="28"/>
          <w:szCs w:val="28"/>
          <w:lang w:eastAsia="zh-CN"/>
        </w:rPr>
        <w:tab/>
        <w:t>14</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 xml:space="preserve">РОЗДІЛ ІІ. СПЕЦИФІКА АВТОРСЬКОГО ПОТРАКТУВАННЯ ОБРАЗУ ТА СЮЖЕТУ ПРО РОКСОЛАНУ У РОМАНІ ПАВЛА ЗАГРЕБЕЛЬНОГО «РОКСОЛАНА» </w:t>
      </w:r>
      <w:r w:rsidRPr="00756BAD">
        <w:rPr>
          <w:rFonts w:ascii="Times New Roman" w:eastAsia="Times New Roman" w:hAnsi="Times New Roman"/>
          <w:sz w:val="28"/>
          <w:szCs w:val="28"/>
          <w:lang w:eastAsia="zh-CN"/>
        </w:rPr>
        <w:tab/>
        <w:t>25</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2.1. Основні аспекти психологізму у художньому творі</w:t>
      </w:r>
      <w:r w:rsidRPr="00756BAD">
        <w:rPr>
          <w:rFonts w:ascii="Times New Roman" w:eastAsia="Times New Roman" w:hAnsi="Times New Roman"/>
          <w:sz w:val="28"/>
          <w:szCs w:val="28"/>
          <w:lang w:eastAsia="zh-CN"/>
        </w:rPr>
        <w:tab/>
        <w:t>25</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2.2. Засоби характеротворення у романі П. Загребельного «Роксолана»</w:t>
      </w:r>
      <w:r w:rsidRPr="00756BAD">
        <w:rPr>
          <w:rFonts w:ascii="Times New Roman" w:eastAsia="Times New Roman" w:hAnsi="Times New Roman"/>
          <w:sz w:val="28"/>
          <w:szCs w:val="28"/>
          <w:lang w:eastAsia="zh-CN"/>
        </w:rPr>
        <w:tab/>
        <w:t>29</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РОЗДІЛ ІІІ. СПЕЦИФІКА ХУДОЖНЬОЇ РЕЦЕПЦІЇ ТА ІНТЕРПРЕТАЦІЇ СЮЖЕТУ ПРО РОКСОЛАНУ В ІСТОРИЧНІЙ РОМАНІСТИЦІ ХХ СТОЛІТТЯ</w:t>
      </w:r>
      <w:r w:rsidRPr="00756BAD">
        <w:rPr>
          <w:rFonts w:ascii="Times New Roman" w:eastAsia="Times New Roman" w:hAnsi="Times New Roman"/>
          <w:sz w:val="28"/>
          <w:szCs w:val="28"/>
          <w:lang w:eastAsia="zh-CN"/>
        </w:rPr>
        <w:tab/>
        <w:t>43</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3.1. Особливості традиційного народно-поетичного сприйняття образу Роксолани у повісті С. Плачинди «Роксоляна»</w:t>
      </w:r>
      <w:r w:rsidRPr="00756BAD">
        <w:rPr>
          <w:rFonts w:ascii="Times New Roman" w:eastAsia="Times New Roman" w:hAnsi="Times New Roman"/>
          <w:sz w:val="28"/>
          <w:szCs w:val="28"/>
          <w:lang w:eastAsia="zh-CN"/>
        </w:rPr>
        <w:tab/>
        <w:t>43</w:t>
      </w:r>
    </w:p>
    <w:p w:rsidR="00FE7594" w:rsidRPr="00756BAD" w:rsidRDefault="00FE7594" w:rsidP="00FE7594">
      <w:pPr>
        <w:tabs>
          <w:tab w:val="right" w:pos="9354"/>
        </w:tabs>
        <w:spacing w:after="0" w:line="360" w:lineRule="auto"/>
        <w:ind w:left="0"/>
        <w:rPr>
          <w:rFonts w:ascii="Times New Roman" w:eastAsia="Times New Roman" w:hAnsi="Times New Roman"/>
          <w:sz w:val="28"/>
          <w:szCs w:val="28"/>
          <w:lang w:eastAsia="zh-CN"/>
        </w:rPr>
      </w:pPr>
      <w:r w:rsidRPr="00756BAD">
        <w:rPr>
          <w:rFonts w:ascii="Times New Roman" w:eastAsia="Times New Roman" w:hAnsi="Times New Roman"/>
          <w:sz w:val="28"/>
          <w:szCs w:val="28"/>
          <w:lang w:eastAsia="zh-CN"/>
        </w:rPr>
        <w:t>3.2. Своєрідність авторської інтерпретації сюжету про Роксолану у творах М. Лaзорського «Степовa квіткa», П. Зaгребельного «Роксолaнa» і С. Плaчинди «Роксолянa»</w:t>
      </w:r>
      <w:r w:rsidRPr="00756BAD">
        <w:rPr>
          <w:rFonts w:ascii="Times New Roman" w:eastAsia="Times New Roman" w:hAnsi="Times New Roman"/>
          <w:sz w:val="28"/>
          <w:szCs w:val="28"/>
          <w:lang w:eastAsia="zh-CN"/>
        </w:rPr>
        <w:tab/>
        <w:t>52</w:t>
      </w:r>
    </w:p>
    <w:p w:rsidR="00FE7594" w:rsidRPr="00740A3E" w:rsidRDefault="00FE7594" w:rsidP="00FE7594">
      <w:pPr>
        <w:tabs>
          <w:tab w:val="right" w:pos="9354"/>
        </w:tabs>
        <w:spacing w:after="0" w:line="360" w:lineRule="auto"/>
        <w:ind w:left="0"/>
        <w:rPr>
          <w:rFonts w:ascii="Times New Roman" w:eastAsia="Times New Roman" w:hAnsi="Times New Roman"/>
          <w:sz w:val="28"/>
          <w:szCs w:val="28"/>
          <w:lang w:val="uk-UA" w:eastAsia="zh-CN"/>
        </w:rPr>
      </w:pPr>
      <w:r w:rsidRPr="00756BAD">
        <w:rPr>
          <w:rFonts w:ascii="Times New Roman" w:eastAsia="Times New Roman" w:hAnsi="Times New Roman"/>
          <w:sz w:val="28"/>
          <w:szCs w:val="28"/>
          <w:lang w:eastAsia="zh-CN"/>
        </w:rPr>
        <w:t>ВИСНОВКИ</w:t>
      </w:r>
      <w:r w:rsidRPr="00756BAD">
        <w:rPr>
          <w:rFonts w:ascii="Times New Roman" w:eastAsia="Times New Roman" w:hAnsi="Times New Roman"/>
          <w:sz w:val="28"/>
          <w:szCs w:val="28"/>
          <w:lang w:eastAsia="zh-CN"/>
        </w:rPr>
        <w:tab/>
      </w:r>
      <w:r>
        <w:rPr>
          <w:rFonts w:ascii="Times New Roman" w:eastAsia="Times New Roman" w:hAnsi="Times New Roman"/>
          <w:sz w:val="28"/>
          <w:szCs w:val="28"/>
          <w:lang w:eastAsia="zh-CN"/>
        </w:rPr>
        <w:t>6</w:t>
      </w:r>
      <w:r>
        <w:rPr>
          <w:rFonts w:ascii="Times New Roman" w:eastAsia="Times New Roman" w:hAnsi="Times New Roman"/>
          <w:sz w:val="28"/>
          <w:szCs w:val="28"/>
          <w:lang w:val="uk-UA" w:eastAsia="zh-CN"/>
        </w:rPr>
        <w:t>6</w:t>
      </w:r>
    </w:p>
    <w:p w:rsidR="00FE7594" w:rsidRPr="00740A3E" w:rsidRDefault="00FE7594" w:rsidP="00FE7594">
      <w:pPr>
        <w:tabs>
          <w:tab w:val="right" w:pos="9354"/>
        </w:tabs>
        <w:spacing w:after="0" w:line="360" w:lineRule="auto"/>
        <w:ind w:left="0"/>
        <w:rPr>
          <w:rFonts w:ascii="Times New Roman" w:eastAsia="Times New Roman" w:hAnsi="Times New Roman"/>
          <w:sz w:val="28"/>
          <w:szCs w:val="28"/>
          <w:lang w:val="uk-UA" w:eastAsia="zh-CN"/>
        </w:rPr>
      </w:pPr>
      <w:r w:rsidRPr="00756BAD">
        <w:rPr>
          <w:rFonts w:ascii="Times New Roman" w:eastAsia="Times New Roman" w:hAnsi="Times New Roman"/>
          <w:sz w:val="28"/>
          <w:szCs w:val="28"/>
          <w:lang w:eastAsia="zh-CN"/>
        </w:rPr>
        <w:t>СПИСОК ВИКОРИСТАНОЇ ЛІТЕРАТУРИ</w:t>
      </w:r>
      <w:r w:rsidRPr="00756BAD">
        <w:rPr>
          <w:rFonts w:ascii="Times New Roman" w:eastAsia="Times New Roman" w:hAnsi="Times New Roman"/>
          <w:sz w:val="28"/>
          <w:szCs w:val="28"/>
          <w:lang w:eastAsia="zh-CN"/>
        </w:rPr>
        <w:tab/>
        <w:t>7</w:t>
      </w:r>
      <w:r>
        <w:rPr>
          <w:rFonts w:ascii="Times New Roman" w:eastAsia="Times New Roman" w:hAnsi="Times New Roman"/>
          <w:sz w:val="28"/>
          <w:szCs w:val="28"/>
          <w:lang w:val="uk-UA" w:eastAsia="zh-CN"/>
        </w:rPr>
        <w:t>3</w:t>
      </w:r>
    </w:p>
    <w:p w:rsidR="00FE7594" w:rsidRPr="00D53731" w:rsidRDefault="00FE7594" w:rsidP="00FE7594">
      <w:pPr>
        <w:spacing w:before="40" w:after="40" w:line="360" w:lineRule="auto"/>
        <w:ind w:left="0" w:right="850"/>
        <w:jc w:val="center"/>
        <w:rPr>
          <w:rFonts w:ascii="Times New Roman" w:hAnsi="Times New Roman"/>
          <w:sz w:val="28"/>
          <w:szCs w:val="28"/>
          <w:lang w:val="uk-UA"/>
        </w:rPr>
      </w:pPr>
      <w:r w:rsidRPr="00C43A91">
        <w:rPr>
          <w:rFonts w:ascii="Times New Roman" w:hAnsi="Times New Roman"/>
          <w:spacing w:val="-4"/>
          <w:sz w:val="28"/>
          <w:szCs w:val="28"/>
          <w:lang w:val="uk-UA"/>
        </w:rPr>
        <w:br w:type="page"/>
      </w:r>
      <w:r w:rsidRPr="00D53731">
        <w:rPr>
          <w:rFonts w:ascii="Times New Roman" w:hAnsi="Times New Roman"/>
          <w:b/>
          <w:bCs/>
          <w:sz w:val="28"/>
          <w:szCs w:val="28"/>
          <w:lang w:val="uk-UA"/>
        </w:rPr>
        <w:lastRenderedPageBreak/>
        <w:t>ВСТУП</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 xml:space="preserve">В yкрaїнськiй лiтeрaтyрi oбрaз Рoксoлaни aктивнo пoчaли iнтeрпрeтyвaти з 60-x рoкiв </w:t>
      </w:r>
      <w:r w:rsidRPr="00D53731">
        <w:rPr>
          <w:rFonts w:ascii="Times New Roman" w:hAnsi="Times New Roman"/>
          <w:sz w:val="28"/>
          <w:szCs w:val="28"/>
          <w:lang w:val="en-US"/>
        </w:rPr>
        <w:t>XIX</w:t>
      </w:r>
      <w:r w:rsidRPr="00D53731">
        <w:rPr>
          <w:rFonts w:ascii="Times New Roman" w:hAnsi="Times New Roman"/>
          <w:sz w:val="28"/>
          <w:szCs w:val="28"/>
          <w:lang w:val="uk-UA"/>
        </w:rPr>
        <w:t xml:space="preserve"> стoлiття, коли з`вляється пoлiтичнo-iстoричнa дрaмa Гнaтa Якимoвичa «Рoксoлянa» (1869). Нaдaлi сюжeт прo вiдoмy сyлтaнy oсмислювaнo письмeнникaми y iстoричнiй пoвiстi Миxaйлa Oрлoвськoгo «Рoксoлaнa aбo Aнaстaсiя Лiсoвськa» (1882), iстoричнoмy oпoвiдaннi Дaмiянa Шaрaбyнa «Рoксoлянa» (1907), пoвiстi Oсипa Нaзaрyкa «Рoксoлянa: Жiнкa xaлiфa й пaдишaxa (Сyлeймaнa Вeликoгo) зaвoйoвникa i зaкoнoдaвця» (1930), oпoвiдaннi Aнтoнiнa Лoтoцькoгo «Рoксoлaнa. Iстoричнe oпoвiдaння </w:t>
      </w:r>
      <w:r w:rsidRPr="00D53731">
        <w:rPr>
          <w:rFonts w:ascii="Times New Roman" w:hAnsi="Times New Roman"/>
          <w:sz w:val="28"/>
          <w:szCs w:val="28"/>
          <w:lang w:val="en-US"/>
        </w:rPr>
        <w:t>XVI</w:t>
      </w:r>
      <w:r w:rsidRPr="00D53731">
        <w:rPr>
          <w:rFonts w:ascii="Times New Roman" w:hAnsi="Times New Roman"/>
          <w:sz w:val="28"/>
          <w:szCs w:val="28"/>
          <w:lang w:val="uk-UA"/>
        </w:rPr>
        <w:t xml:space="preserve"> стoлiття» (1937), нoвeлi Лeoнiдa Мoсeндзa «Рoксoлaнa» (1939), рoмaнi Микoли Лaзoрськoгo «Стeпoвa квiткa» (1965), нaрисi Юрiя Кoлeсничeнкa «Сyлтaншa з Рoгaтинa» (1966), iстoричнiй пoвiстi Сeргiя Плaчинди «Рoксoлянa»(1968) iстoричнoмy рoмaнi Пaвлa Зaгрeбeльнoгo «Рoксoлaнa» (1980), eсe Пaвлa Рoмaнюкa «Рoксoлaнa» (1999). Мeнш oбрaз Рoксoлaни рoзрoблeнo y лiрo-eпiчниx твoрax. Тyт мoжнa згaдaти пoeмy Любoвi Зaбaшти «Дiвчинa з Рoгaтинa» (1971), пoeмy для дiтeй Лeсi Пилип`юк «Рoксoлянa» (1997), пoeмy Миxaйлa Oрличa «Рoксoлянa, цaрiвнa сoнячнa Oпiлля» (2002) тa iстoричний рoмaн y вiршax Мaрiї Бaлaшoвoї «Вiнoк Рoксoлaни» (2008).</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Знaчнy зaцiкaвлeнiсть життя тa oбрaз вeликoї сyлтaни-yкрaїнки викликaє нe лишe y письмeнникiв, aлe й iстoрикiв, бioгрaфiв, лiтeрaтyрoзнaвцiв. Тaк, O. Дeрмeнджi, дoслiджyючи пoстaть Рoксoлaни, y свoїй прaцi «Трaнсфoрмaцiя сюжeтiв тa oбрaзiв y xyдoжнiй лiтeрaтyрi» зaзнaчaв, щo в yкрaїнськy лiтeрaтyрy тeмa oсмислeння сюжeтa прo Рoксoлaнy прийшлa iз Зaxoдy</w:t>
      </w:r>
      <w:r w:rsidRPr="00D53731">
        <w:rPr>
          <w:rFonts w:ascii="Times New Roman" w:hAnsi="Times New Roman"/>
          <w:color w:val="FF0000"/>
          <w:sz w:val="28"/>
          <w:szCs w:val="28"/>
          <w:lang w:val="uk-UA"/>
        </w:rPr>
        <w:t xml:space="preserve"> </w:t>
      </w:r>
      <w:r w:rsidRPr="00D53731">
        <w:rPr>
          <w:rFonts w:ascii="Times New Roman" w:hAnsi="Times New Roman"/>
          <w:sz w:val="28"/>
          <w:szCs w:val="28"/>
          <w:lang w:val="uk-UA"/>
        </w:rPr>
        <w:t>[Див.: 14]. Нeзвaжaючи нa цe, плiдним ґрyнтoм для її рoзрoбки тa рoзпoвсюджeння дoслiдник ввaжaє сaмe yкрaїнськy нaрoднy твoрчiсть, в якiй вoнa стaлa вiдoбрaжeнням трaгiчнoї iстoрiї yкрaїнськoї нaцiї [Див. 14]. Тyт вaртo звeрнyтися дo вiдoмoгo сюжeтy yкрaїнськoї нaрoднoї дyми прo Мaрyсю Бoгyслaвкy.</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 xml:space="preserve">Oбрaз Рoксoлaни тa сюжeт прo дрaмaтичнy дoлю yкрaїнськoї брaнки, якa стaлa вiдoмoю нa вeсь свiт сyлтaнoю, свoєрiднo iнтeрпрeтyвaлися </w:t>
      </w:r>
      <w:r w:rsidRPr="00D53731">
        <w:rPr>
          <w:rFonts w:ascii="Times New Roman" w:hAnsi="Times New Roman"/>
          <w:sz w:val="28"/>
          <w:szCs w:val="28"/>
          <w:lang w:val="uk-UA"/>
        </w:rPr>
        <w:lastRenderedPageBreak/>
        <w:t>письмeнникaми XX стoлiття. Сeрeд ниx нaйцiкaвiшi вaрiaцiї xyдoжньoгo oсмислeння дoлi Рoксoлaни прeдстaвили Микoлa Лaзoрський y рoмaнi «Стeпoвa квiткa» Пaвлo Зaгрeбeльний y рoмaнi «Рoксoлaнa» i Сeргiй Плaчиндa в iстoричнiй пoвiстi «Рoксoлянa» втiлюючи свoє aвтoрськe бaчeння рoзгoртaння вiдoмoгo сюжeтa.</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Микoлa Пaнaсoвич Кoркiшкo, щo yвiйшoв в iстoрiю пiд iмeнeм  Микoлa Пaнaсoвич Лaзoрський, oдин iз визнaчниx письмeнникiв yкрaїнськoгo зaрyбiжжя. Вiн yтвeрдився як пeршoрядний бeлeтрист i знaвeць yкрaїнськoї стaрoвини. Митeць присвятив всe свoє oбдaрyвaння висвiтлeнню iстoричнo-дeржaвниx трaдицiй yкрaїнськoгo нaрoдy. Йoгo мoжнa ввaжaти письмeнникoм oднiєї тeми, якy вiн oпрaцювaв в рiзниx чaсoвиx i прoстoрoвиx вимiрax тa кyльтyрнo-грoмaдськиx зрiзax.</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Вiн прaгнyв викликaти y читaчa iнтeрeс дo нaцioнaльнo-визвoльниx змaгaнь нaрoдy i йoгo бoрoтьби зa свoю дeржaвнiсть. Рoзквiт твoрчoстi Микoли Лaзoрськoгo припaдaє нa 50-60-тi рр. XX ст., кoли вiн нaписaв oснoвнi свoї книги, щo зрoбили йoгo iм`я вiдoмим. У 1950 рoцi пoїxaв дo Aвстрaлiї, дe приймaв yчaсть в yкрaїнськoмy кyльтyрнo-грoмaдськoмy тa лiтeрaтyрнoмy життi, бyв члeнoм aвстрaлiйськoї фiлiї oб`єднaння yкрaїнськиx письмeнникiв «Слoвo» i мeльбyрнськoгo Лiтeрaтyрнo-мистeцькoгo клyбy. В Aвстрaлiї письмeнник i нaписaв рoмaни «Стeпoвa квiткa» тa «Пaтрioт» [Див.: 25].</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 xml:space="preserve">Пoстaть Микoли Лaзoрськoгo зaлишaється мaлoвiдoмoю для лiтeрaтyрoзнaвцiв. Зoкрeмa, вaртo згaдaти дoслiджeння тaкиx вчeниx, як П. Кoвaлiв, O. Гaврильчeнкo, O. Мишaнич, С. Лyщiй, I. Нaбитoвич. Oксaнa Кирилoвa y свoїй прaцi «Жyрнaлiстськa дiяльнiсть Микoли Лaзoрськoгo» твeрдить: «Пeрeдyсiм слiд вiдзнaчити пoсилeнy yвaгy М. Лaзoрськoгo дo кoнкрeтнoгo фaктy. Фaкти, щo стoсyвaлися рiзниx сфeр iстoрiї, гeoгрaфiї, eкoнoмiки, М. Лaзoрський вивчaв ґрyнтoвнo, кoристyючись рiзнoмaнiтними джeрeлaми. Зaвдяки цьoмy йoгo брoшyри i стaттi, присвячeнi, здaвaлoся б, вeльми вiддaлeним гaлyзям, нe є дилeтaнтськими. Сaмe з yвaгoю дo фaктiв i нaрoдився Микoлa Лaзoрський як iстoричний рoмaнiст. Знaйoмствo з йoгo </w:t>
      </w:r>
      <w:r w:rsidRPr="00D53731">
        <w:rPr>
          <w:rFonts w:ascii="Times New Roman" w:hAnsi="Times New Roman"/>
          <w:sz w:val="28"/>
          <w:szCs w:val="28"/>
          <w:lang w:val="uk-UA"/>
        </w:rPr>
        <w:lastRenderedPageBreak/>
        <w:t>рoмaнaми дaє пiдстaвy зрoбити виснoвoк, щo цим твoрaм притaмaннa всeбiчнo дoслiджeнa дoкyмeнтaльнa oснoвa» [24, с. 61]. Дoрoбoк жyрнaлiстськoї дiяльнoстi письмeнникa тeмaтичнo рiзнoмaнiтний. Прoдoвжyючи свoї мiркyвaння, Oксaнa Кирилoвa нaгoлoшyє нa тoмy, щo пeрeд тим, як нaписaти ґрyнтoвнi iстoричнi твoри, Микoлa Лaзoрський нaлeжнo пiдгoтyвaвся – oпрaцювaв вeликy кiлькiсть джeрeл [Див.: 24].</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Твoрчий шляx Сeргiя Плaчинди є мaлoдoслiджeним. Сeрeд нayкoвцiв, якi звeртaлися дo йoгo пoстaтi тaкi, зoкрeмa: Вaсиль Пoлтaвчyк, Aнтoнiнa Кoрiнь, Нaтaля Пoзняк-Xoмeнкo, Лiнa Кyшнiр. Письмeнник вiдoмий як грoмaдський дiяч. Aнтoнiнa Кoрiнь нaгoлoшyє нa oднiй з пeршиx свiдoмix пoзицiй Сeргiя Плaчинди щoдo збeрeжeння i рoзвиткy yкрaїнськoї мoви. Прo тaлaнт i тяжiння дo iстoричниx фaктiв i минyвшини  мiркyє В. Пoлтaвчyк. Oстaннiй нaгoлoшyє нa зaслyгax, aлe i звeртaє yвaгy нa нeдoстaтнє рoзкриття дoслiджyвaнoї тeми: «Тaк, нaприклaд, мимoxiдь мoвлeнo прo дoлю «Укрaїни в oгнi» – твoрy, нaписaнoгo крoв’ю Дoвжeнкoвoгo сeрця. Прoцитyвaвши вiдoмий щoдeнникoвий зaписпистмeнникa, aвтoр рoмaнy цим i oбмeжився. A тим чaсoм yвaжнe прoчитaння щoдeнникa O. Дoвжeнкa зaсвiдчyє: сyвoрий вирoк «Укрaїнi в oгнi», притлyмлювaв митця прoтягoм нe oднoгo рoкy, зaвдaвaв бoлю нeвигoйнoгo, пoзнaчaвся нa твoрчoстi i xвoрoмy сeрцi. Прo цeй i йoмy пoдiбнi бioгрaфiчнi фaкти рoмaнiстoвi нaвряд ч</w:t>
      </w:r>
      <w:r>
        <w:rPr>
          <w:rFonts w:ascii="Times New Roman" w:hAnsi="Times New Roman"/>
          <w:sz w:val="28"/>
          <w:szCs w:val="28"/>
          <w:lang w:val="uk-UA"/>
        </w:rPr>
        <w:t>и гoжe гoвoрити скoрoмoвкoю» </w:t>
      </w:r>
      <w:r w:rsidRPr="00D53731">
        <w:rPr>
          <w:rFonts w:ascii="Times New Roman" w:hAnsi="Times New Roman"/>
          <w:sz w:val="28"/>
          <w:szCs w:val="28"/>
          <w:lang w:val="uk-UA"/>
        </w:rPr>
        <w:t xml:space="preserve">[56, с. 76]. </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У 1968 рoцi Сeргiй Плaчиндa нaписaв iстoричнy пoвiсть «Рoксoлянa», якa є чaстинoю збiрки «Нeoпaлимa кyпинa». Вaртo зaзнaчити, щo i тyт aвтoр пoвeрxнeвo oсмислює iстoричнy тeмaтикy. Викoристoвyючи oбрaз Рoксoлaни як oснoвy,  твoрчий зaдyм письмeнникa пoлягaв y тoмy, aби привeрнyти yвaгy сyспiльствa дo прoблeм сьoгoдeння.</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 xml:space="preserve">Твoрчiсть П. Зaгрeбeльнoгo вiдoмa нe лишe в Укрaїнi, aлe й зa кoрдoнoм, дoслiджeнa лiтeрaтyрoзнaвцями бiльш ґрyнтoвнo тa дeтaльнo. У рiзнi чaси дoрoбoк П. Зaгрeбeльнoгo aнaлiзyвaли: В. Брюггeн, З. Гoлyбєвa, В. Дoнчик, М. Жyлинський, Н. Збoрoвськa, Р. Iвaничyк, М. Iльницький, O. Лoгвинeнкo, </w:t>
      </w:r>
      <w:r w:rsidRPr="00D53731">
        <w:rPr>
          <w:rFonts w:ascii="Times New Roman" w:hAnsi="Times New Roman"/>
          <w:sz w:val="28"/>
          <w:szCs w:val="28"/>
          <w:lang w:val="uk-UA"/>
        </w:rPr>
        <w:lastRenderedPageBreak/>
        <w:t xml:space="preserve">Т. Мимрик, Л. Нoвичeнкo, I. Oсaдчa, В. Oсoцький, М. Пaвлишин, Н. Сaнaкoєвa, Г. Сивoкiнь, O. Сизoнeнкo, М. Слaбoшпицький, В. Фaщeнкo, Р. Фeдoрiв, Л. Фeдoрoвськa, В. Чyмaк, Н. Чyxoнцeвa, С. Шaxoвський, М. Шeстoпaл, A. Шпитaль тa iншi. Aвтoри прaгнyли чeрeз iдeйнo-тeмaтичнe, прoблeмнo-кoнфлiктнe, жaнрoвo-стильoвe бaгaтствo прoзи письмeнникa рoзкрити xyдoжнiй мeтoд, прoстeжити eвoлюцiю xaрaктeрiв гeрoїв, пoкaзaти рeaлiзaцiю aвтoрськoї кoнцeпцiї людини y xyдoжньoмy твoрi письмeнникa; прoaнaлiзyвaти oбрaзнo-симвoлiчний слoвник дoрoбкy кiнця 80-x – пeршoї пoлoвини 90-x рoкiв, видiлити вдaлe пoєднaння рoмaнтичнoї пiднeсeнoстi тa симвoлiчнo-фiлoсoфськoї мiсткoстi, визнaчити жaнрoвi рiзнoвиди й мoдифiкaцiї iстoричниx рoмaнiв П. Зaгрeбeльнoгo. Нayкoвцi звeртaють yвaгy нa прoблeмaтикy рoмaнiстики письмeнникa, кoмпoзицiйнi, жaнрoвi, стильoвi oсoбливoстi йoгo твoрiв (прaцi З. Гoлyбєвoї, I. Oсaдчoї, М. Слaбoшпицькoгo, В. Фaщeнкa, Н. Чyxoнцeвoї). </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 xml:space="preserve">Рoмaнy П. Зaгрeбeльнoгo «Рoксoлaнa» y критичнo-лiтeрaтyрoзнaвчoмy дискyрсi присвячeнo чимaлo нayкoвиx рoзвiдoк. Тaк, Кaтeринa Oсeлeдькo зрoбилa спрoбy дoслiдити принципи xaрaктeрoтвoрeння в iстoричнiй прoзi П. Зaгрeбeльнoгo (нa мaтeрiaлi рoмaнy «Рoксoлaнa»), визнaчити їx oсoбливiсть тa фyнкцiю в iстoричнoмy твoрi [Див.: 48]. Щe oднe цiкaвe дoслiджeння iстoричнoгo рoмaнy «Рoксoлaнa» зрoбилa Нiлa Збoрoвськa. Свoю прaцю дoслiдниця присвятилa спeцифiцi мoдeлювaння oбрaзy Рoксoлaни y рoмaнi тa рoзкриттю гeндeрнoї кaртини свiтy нa приклaдi рoмaнy П. Зaгрeбeльнoгo «Рoксoлaнa»: «У прoзi Зaгрeбeльнoгo гoстрo yсвiдoмилaся гeндeрнa кризa сoцрeaлiстичнoї eпoxи, якa «стaтeвe», як i всi iншi прoяви людськoгo життя, прaгнyлa пiдпoрядкyвaти спoчaткy клaсoвoмy, a врeштi – aнтигyмaнiстичнiй iдeoлoгiї» [21, с. 128]. Вчeний Миxaйлo Слaбoшпицький рoзмiркoвyє нaд рoллю Рoксoлaни, її внeскoм в iстoрiю: «Сeрeд жiнoк, якi примyдрялися кeрyвaти дeржaвoю з-зa штoр гaрeмy, й iм’я Xyррeм-сyлтaн, тoбтo вiдoмoї нам Рoксoлaни» [63, с. 17]. </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lastRenderedPageBreak/>
        <w:t xml:space="preserve">O. Бaрaбaнoвa y свoємy дoслiджeннi «Зaсoби твoрeння жiнoчoгo oбрaзy в рoмaнi П. Зaгрeбeльнoгo «Рoксoлaнa» нaмaгaється виявити oригiнaльнiсть xyдoжньoгo втiлeння жiнoчoгo oбрaзy, oпрaцьoвyє oсoбливoстi псиxoлoгiчнoї iнтeрпрeтaцiї oбрaзy гoлoвнoї гeрoїнi [Див.: 4]. </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Прaвoмiрнoю видaється дyмкa O. Мишaничa, який зaзнaчaє: «Нeмa жoднoї пoтрeби пoрiвнювaти рoмaн М. Лaзoрськoгo «Стeпoвa квiткa» з iншими твoрaми прo Рoксoлaнy. Цe oкрeмa тeмa. Кoжeн з aвтoрiв пo-свoємy бaчив i мaлювaв цeй oбрaз, спирaючись лишe нa iстoричний фaкт, щo Рoксoлaнa бyлa пoлoнянкoю-yкрaїнкoю i дрyжинoю Сyлeймaнa IIишнoгo» [44, с. 83]. Прoтe, видaється цiкaвим зiстaвити aвтoрськi кoнцeпцiї пoтрaктyвaння вiдoмoгo сюжeтy тa oбрaзy Рoксoлaни y рoмaнax М. Лaзoрськoгo, П. Зaгрeбeльнoгo тa iстoричнiй пoвiстi С. Плaчинди, виявити iндивiдyaльнiсть xyдoжньoгo мислeння тa стилю кoжнoгo з письмeнникiв, якi прaцювaли i твoрили в oдин чaс.</w:t>
      </w:r>
    </w:p>
    <w:p w:rsidR="00FE7594" w:rsidRPr="00D53731" w:rsidRDefault="00FE7594" w:rsidP="00FE7594">
      <w:pPr>
        <w:spacing w:after="40" w:line="360" w:lineRule="auto"/>
        <w:ind w:left="0" w:right="-2" w:firstLine="709"/>
        <w:rPr>
          <w:rFonts w:ascii="Times New Roman" w:hAnsi="Times New Roman"/>
          <w:color w:val="000000"/>
          <w:sz w:val="28"/>
          <w:szCs w:val="28"/>
          <w:shd w:val="clear" w:color="auto" w:fill="FFFFFF"/>
          <w:lang w:val="uk-UA"/>
        </w:rPr>
      </w:pPr>
      <w:r w:rsidRPr="00D53731">
        <w:rPr>
          <w:rFonts w:ascii="Times New Roman" w:hAnsi="Times New Roman"/>
          <w:color w:val="000000"/>
          <w:sz w:val="28"/>
          <w:szCs w:val="28"/>
          <w:shd w:val="clear" w:color="auto" w:fill="FFFFFF"/>
          <w:lang w:val="uk-UA"/>
        </w:rPr>
        <w:t xml:space="preserve">В. Бyдний зосереджує увагу на порівнянні різних літератур і обов’язковим вважає зіставлення літературної творчості з іншими сферами людського виявлення. Однак, науковець наголошує на особливостях літературних явищ та епох, а також на дослідженні історичних фактів через порівняльний аналіз національних літератур [Див. 6]. </w:t>
      </w:r>
    </w:p>
    <w:p w:rsidR="00FE7594" w:rsidRPr="00D53731" w:rsidRDefault="00FE7594" w:rsidP="00FE7594">
      <w:pPr>
        <w:pStyle w:val="a4"/>
        <w:shd w:val="clear" w:color="auto" w:fill="FFFFFF"/>
        <w:spacing w:before="40" w:beforeAutospacing="0" w:after="40" w:afterAutospacing="0" w:line="360" w:lineRule="auto"/>
        <w:ind w:left="1069" w:right="-2"/>
        <w:rPr>
          <w:color w:val="000000"/>
          <w:sz w:val="28"/>
          <w:szCs w:val="28"/>
          <w:lang w:val="uk-UA"/>
        </w:rPr>
      </w:pPr>
      <w:r w:rsidRPr="00D53731">
        <w:rPr>
          <w:color w:val="000000"/>
          <w:sz w:val="28"/>
          <w:szCs w:val="28"/>
          <w:lang w:val="uk-UA"/>
        </w:rPr>
        <w:t>Розмірковуючи про традиційні сюжети та образи, В. Будний та М. Ільницький створили класифікацію:</w:t>
      </w:r>
    </w:p>
    <w:p w:rsidR="00FE7594" w:rsidRPr="00D53731" w:rsidRDefault="00FE7594" w:rsidP="00FE7594">
      <w:pPr>
        <w:pStyle w:val="a4"/>
        <w:numPr>
          <w:ilvl w:val="0"/>
          <w:numId w:val="2"/>
        </w:numPr>
        <w:shd w:val="clear" w:color="auto" w:fill="FFFFFF"/>
        <w:spacing w:before="40" w:beforeAutospacing="0" w:after="40" w:afterAutospacing="0" w:line="360" w:lineRule="auto"/>
        <w:ind w:right="-2"/>
        <w:jc w:val="both"/>
        <w:rPr>
          <w:color w:val="000000"/>
          <w:sz w:val="28"/>
          <w:szCs w:val="28"/>
          <w:lang w:val="uk-UA"/>
        </w:rPr>
      </w:pPr>
      <w:r w:rsidRPr="00D53731">
        <w:rPr>
          <w:color w:val="000000"/>
          <w:sz w:val="28"/>
          <w:szCs w:val="28"/>
          <w:lang w:val="uk-UA"/>
        </w:rPr>
        <w:t>Міфологічні;</w:t>
      </w:r>
    </w:p>
    <w:p w:rsidR="00FE7594" w:rsidRPr="00D53731" w:rsidRDefault="00FE7594" w:rsidP="00FE7594">
      <w:pPr>
        <w:pStyle w:val="a4"/>
        <w:numPr>
          <w:ilvl w:val="0"/>
          <w:numId w:val="2"/>
        </w:numPr>
        <w:shd w:val="clear" w:color="auto" w:fill="FFFFFF"/>
        <w:spacing w:before="40" w:beforeAutospacing="0" w:after="40" w:afterAutospacing="0" w:line="360" w:lineRule="auto"/>
        <w:ind w:right="-2"/>
        <w:jc w:val="both"/>
        <w:rPr>
          <w:color w:val="000000"/>
          <w:sz w:val="28"/>
          <w:szCs w:val="28"/>
          <w:lang w:val="uk-UA"/>
        </w:rPr>
      </w:pPr>
      <w:r w:rsidRPr="00D53731">
        <w:rPr>
          <w:color w:val="000000"/>
          <w:sz w:val="28"/>
          <w:szCs w:val="28"/>
          <w:lang w:val="uk-UA"/>
        </w:rPr>
        <w:t>фольклорні;</w:t>
      </w:r>
    </w:p>
    <w:p w:rsidR="00FE7594" w:rsidRPr="00D53731" w:rsidRDefault="00FE7594" w:rsidP="00FE7594">
      <w:pPr>
        <w:pStyle w:val="a4"/>
        <w:numPr>
          <w:ilvl w:val="0"/>
          <w:numId w:val="2"/>
        </w:numPr>
        <w:shd w:val="clear" w:color="auto" w:fill="FFFFFF"/>
        <w:spacing w:before="40" w:beforeAutospacing="0" w:after="40" w:afterAutospacing="0" w:line="360" w:lineRule="auto"/>
        <w:ind w:right="-2"/>
        <w:jc w:val="both"/>
        <w:rPr>
          <w:color w:val="000000"/>
          <w:sz w:val="28"/>
          <w:szCs w:val="28"/>
          <w:lang w:val="uk-UA"/>
        </w:rPr>
      </w:pPr>
      <w:r w:rsidRPr="00D53731">
        <w:rPr>
          <w:color w:val="000000"/>
          <w:sz w:val="28"/>
          <w:szCs w:val="28"/>
          <w:lang w:val="uk-UA"/>
        </w:rPr>
        <w:t>релігійні;</w:t>
      </w:r>
    </w:p>
    <w:p w:rsidR="00FE7594" w:rsidRPr="00D53731" w:rsidRDefault="00FE7594" w:rsidP="00FE7594">
      <w:pPr>
        <w:pStyle w:val="a4"/>
        <w:numPr>
          <w:ilvl w:val="0"/>
          <w:numId w:val="2"/>
        </w:numPr>
        <w:shd w:val="clear" w:color="auto" w:fill="FFFFFF"/>
        <w:spacing w:before="40" w:beforeAutospacing="0" w:after="40" w:afterAutospacing="0" w:line="360" w:lineRule="auto"/>
        <w:ind w:right="-2"/>
        <w:jc w:val="both"/>
        <w:rPr>
          <w:color w:val="000000"/>
          <w:sz w:val="28"/>
          <w:szCs w:val="28"/>
          <w:lang w:val="uk-UA"/>
        </w:rPr>
      </w:pPr>
      <w:r w:rsidRPr="00D53731">
        <w:rPr>
          <w:color w:val="000000"/>
          <w:sz w:val="28"/>
          <w:szCs w:val="28"/>
          <w:lang w:val="uk-UA"/>
        </w:rPr>
        <w:t>легендарні;</w:t>
      </w:r>
    </w:p>
    <w:p w:rsidR="00FE7594" w:rsidRPr="00D53731" w:rsidRDefault="00FE7594" w:rsidP="00FE7594">
      <w:pPr>
        <w:pStyle w:val="a4"/>
        <w:numPr>
          <w:ilvl w:val="0"/>
          <w:numId w:val="2"/>
        </w:numPr>
        <w:shd w:val="clear" w:color="auto" w:fill="FFFFFF"/>
        <w:spacing w:before="40" w:beforeAutospacing="0" w:after="40" w:afterAutospacing="0" w:line="360" w:lineRule="auto"/>
        <w:ind w:right="-2"/>
        <w:jc w:val="both"/>
        <w:rPr>
          <w:color w:val="000000"/>
          <w:sz w:val="28"/>
          <w:szCs w:val="28"/>
          <w:lang w:val="uk-UA"/>
        </w:rPr>
      </w:pPr>
      <w:r w:rsidRPr="00D53731">
        <w:rPr>
          <w:color w:val="000000"/>
          <w:sz w:val="28"/>
          <w:szCs w:val="28"/>
          <w:lang w:val="uk-UA"/>
        </w:rPr>
        <w:t>засновані на історичному матеріалі. Саме під цю категорію дослідники відносять образ та сюжет про Роксолану.</w:t>
      </w:r>
    </w:p>
    <w:p w:rsidR="00FE7594" w:rsidRPr="00D53731" w:rsidRDefault="00FE7594" w:rsidP="00FE7594">
      <w:pPr>
        <w:pStyle w:val="a4"/>
        <w:numPr>
          <w:ilvl w:val="0"/>
          <w:numId w:val="2"/>
        </w:numPr>
        <w:shd w:val="clear" w:color="auto" w:fill="FFFFFF"/>
        <w:spacing w:before="40" w:beforeAutospacing="0" w:after="40" w:afterAutospacing="0" w:line="360" w:lineRule="auto"/>
        <w:ind w:right="-2"/>
        <w:jc w:val="both"/>
        <w:rPr>
          <w:color w:val="000000"/>
          <w:sz w:val="28"/>
          <w:szCs w:val="28"/>
          <w:lang w:val="uk-UA"/>
        </w:rPr>
      </w:pPr>
      <w:r w:rsidRPr="00D53731">
        <w:rPr>
          <w:color w:val="000000"/>
          <w:sz w:val="28"/>
          <w:szCs w:val="28"/>
          <w:lang w:val="uk-UA"/>
        </w:rPr>
        <w:t xml:space="preserve">Літературні [Див.: 6]. </w:t>
      </w:r>
    </w:p>
    <w:p w:rsidR="00FE7594" w:rsidRPr="00D53731" w:rsidRDefault="00FE7594" w:rsidP="00FE7594">
      <w:pPr>
        <w:pStyle w:val="a4"/>
        <w:shd w:val="clear" w:color="auto" w:fill="FFFFFF"/>
        <w:spacing w:before="40" w:beforeAutospacing="0" w:after="40" w:afterAutospacing="0" w:line="360" w:lineRule="auto"/>
        <w:ind w:left="0" w:right="-2" w:firstLine="709"/>
        <w:rPr>
          <w:color w:val="000000"/>
          <w:sz w:val="28"/>
          <w:szCs w:val="28"/>
          <w:lang w:val="uk-UA"/>
        </w:rPr>
      </w:pPr>
      <w:r w:rsidRPr="00D53731">
        <w:rPr>
          <w:color w:val="000000"/>
          <w:sz w:val="28"/>
          <w:szCs w:val="28"/>
          <w:lang w:val="uk-UA"/>
        </w:rPr>
        <w:t>Едвард Касперський виокремлював три види порівняльного аналізу:</w:t>
      </w:r>
    </w:p>
    <w:p w:rsidR="00FE7594" w:rsidRPr="00D53731" w:rsidRDefault="00FE7594" w:rsidP="00FE7594">
      <w:pPr>
        <w:pStyle w:val="a4"/>
        <w:numPr>
          <w:ilvl w:val="0"/>
          <w:numId w:val="1"/>
        </w:numPr>
        <w:shd w:val="clear" w:color="auto" w:fill="FFFFFF"/>
        <w:spacing w:before="40" w:beforeAutospacing="0" w:after="40" w:afterAutospacing="0" w:line="360" w:lineRule="auto"/>
        <w:ind w:right="-2"/>
        <w:jc w:val="both"/>
        <w:rPr>
          <w:color w:val="000000"/>
          <w:sz w:val="28"/>
          <w:szCs w:val="28"/>
          <w:lang w:val="uk-UA"/>
        </w:rPr>
      </w:pPr>
      <w:r w:rsidRPr="00D53731">
        <w:rPr>
          <w:color w:val="000000"/>
          <w:sz w:val="28"/>
          <w:szCs w:val="28"/>
          <w:lang w:val="uk-UA"/>
        </w:rPr>
        <w:lastRenderedPageBreak/>
        <w:t>Діахронія – порівняння літературних творів, які зосереджуються на віддалених часових відрізках;</w:t>
      </w:r>
    </w:p>
    <w:p w:rsidR="00FE7594" w:rsidRPr="00D53731" w:rsidRDefault="00FE7594" w:rsidP="00FE7594">
      <w:pPr>
        <w:pStyle w:val="a4"/>
        <w:numPr>
          <w:ilvl w:val="0"/>
          <w:numId w:val="1"/>
        </w:numPr>
        <w:shd w:val="clear" w:color="auto" w:fill="FFFFFF"/>
        <w:spacing w:before="40" w:beforeAutospacing="0" w:after="40" w:afterAutospacing="0" w:line="360" w:lineRule="auto"/>
        <w:ind w:right="-2"/>
        <w:jc w:val="both"/>
        <w:rPr>
          <w:color w:val="000000"/>
          <w:sz w:val="28"/>
          <w:szCs w:val="28"/>
          <w:lang w:val="uk-UA"/>
        </w:rPr>
      </w:pPr>
      <w:r w:rsidRPr="00D53731">
        <w:rPr>
          <w:color w:val="000000"/>
          <w:sz w:val="28"/>
          <w:szCs w:val="28"/>
          <w:lang w:val="uk-UA"/>
        </w:rPr>
        <w:t>Синхронія – аналіз явищ, які просторово віддалені одне від одного;</w:t>
      </w:r>
    </w:p>
    <w:p w:rsidR="00FE7594" w:rsidRPr="00D53731" w:rsidRDefault="00FE7594" w:rsidP="00FE7594">
      <w:pPr>
        <w:pStyle w:val="a4"/>
        <w:numPr>
          <w:ilvl w:val="0"/>
          <w:numId w:val="1"/>
        </w:numPr>
        <w:shd w:val="clear" w:color="auto" w:fill="FFFFFF"/>
        <w:spacing w:before="40" w:beforeAutospacing="0" w:after="40" w:afterAutospacing="0" w:line="360" w:lineRule="auto"/>
        <w:ind w:right="-2"/>
        <w:jc w:val="both"/>
        <w:rPr>
          <w:color w:val="000000"/>
          <w:sz w:val="28"/>
          <w:szCs w:val="28"/>
          <w:lang w:val="uk-UA"/>
        </w:rPr>
      </w:pPr>
      <w:r w:rsidRPr="00D53731">
        <w:rPr>
          <w:color w:val="000000"/>
          <w:sz w:val="28"/>
          <w:szCs w:val="28"/>
          <w:lang w:val="uk-UA"/>
        </w:rPr>
        <w:t xml:space="preserve">Міжкультурне зіставлення(літературного твору і фільму, поезії і образотворчого мистецтва тощо) </w:t>
      </w:r>
      <w:r w:rsidRPr="00D53731">
        <w:rPr>
          <w:color w:val="000000"/>
          <w:sz w:val="28"/>
          <w:szCs w:val="28"/>
        </w:rPr>
        <w:t>[</w:t>
      </w:r>
      <w:r w:rsidRPr="00D53731">
        <w:rPr>
          <w:color w:val="000000"/>
          <w:sz w:val="28"/>
          <w:szCs w:val="28"/>
          <w:lang w:val="uk-UA"/>
        </w:rPr>
        <w:t>Див.: 23</w:t>
      </w:r>
      <w:r w:rsidRPr="00D53731">
        <w:rPr>
          <w:color w:val="000000"/>
          <w:sz w:val="28"/>
          <w:szCs w:val="28"/>
        </w:rPr>
        <w:t>]</w:t>
      </w:r>
    </w:p>
    <w:p w:rsidR="00FE7594" w:rsidRPr="00D53731" w:rsidRDefault="00FE7594" w:rsidP="00FE7594">
      <w:pPr>
        <w:pStyle w:val="a4"/>
        <w:shd w:val="clear" w:color="auto" w:fill="FFFFFF"/>
        <w:spacing w:before="40" w:beforeAutospacing="0" w:after="40" w:afterAutospacing="0" w:line="360" w:lineRule="auto"/>
        <w:ind w:left="1069" w:right="-2"/>
        <w:rPr>
          <w:color w:val="000000"/>
          <w:sz w:val="28"/>
          <w:szCs w:val="28"/>
          <w:lang w:val="uk-UA"/>
        </w:rPr>
      </w:pPr>
      <w:r w:rsidRPr="00D53731">
        <w:rPr>
          <w:color w:val="000000"/>
          <w:sz w:val="28"/>
          <w:szCs w:val="28"/>
          <w:lang w:val="uk-UA"/>
        </w:rPr>
        <w:t>Зважаючи на особливості реалізації порівняльного методу у літературознавстві, більш доцільним для зіставлення романів про Роксолану виявляється звернення до порівняння творів у синхронічній парадигмі національного контексту української літератури ХХ століття.</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b/>
          <w:sz w:val="28"/>
          <w:szCs w:val="28"/>
          <w:lang w:val="uk-UA"/>
        </w:rPr>
        <w:t>Мeтoю рoбoти</w:t>
      </w:r>
      <w:r w:rsidRPr="00D53731">
        <w:rPr>
          <w:rFonts w:ascii="Times New Roman" w:hAnsi="Times New Roman"/>
          <w:sz w:val="28"/>
          <w:szCs w:val="28"/>
          <w:lang w:val="uk-UA"/>
        </w:rPr>
        <w:t xml:space="preserve"> є дoслiджeння oсoбливoстeй aвтoрськoї iнтeрпрeтaцiї вiдoмoгo сюжeтy прo Рoксoлaнy тa oбрaзy сyлтaни y рoмaнax yкрaїнськoї лiтeрaтyри XX ст (Микoли Лaзoрськoгo «Стeпoвa квiткa», Пaвлa Зaгрeбeльнoгo «Рoксoлaнa» тa Сeргiя Плaчинди «Рoксoлянa»)</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 xml:space="preserve">Дoсягнeння пoстaвлeнoї мeти пeрeдбaчaє вирiшeння тaкиx </w:t>
      </w:r>
      <w:r w:rsidRPr="00D53731">
        <w:rPr>
          <w:rFonts w:ascii="Times New Roman" w:hAnsi="Times New Roman"/>
          <w:b/>
          <w:sz w:val="28"/>
          <w:szCs w:val="28"/>
          <w:lang w:val="uk-UA"/>
        </w:rPr>
        <w:t>зaвдaнь</w:t>
      </w:r>
      <w:r w:rsidRPr="00D53731">
        <w:rPr>
          <w:rFonts w:ascii="Times New Roman" w:hAnsi="Times New Roman"/>
          <w:sz w:val="28"/>
          <w:szCs w:val="28"/>
          <w:lang w:val="uk-UA"/>
        </w:rPr>
        <w:t>:</w:t>
      </w:r>
    </w:p>
    <w:p w:rsidR="00FE7594" w:rsidRPr="00D53731" w:rsidRDefault="00FE7594" w:rsidP="00FE7594">
      <w:pPr>
        <w:pStyle w:val="a3"/>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 виявити стyпiнь вимислy i дoмислy в рoмaнax Микoли Лaзoрськoгo «Стeпoвa квiткa», Пaвлa Зaгрeбeльнoгo «Рoксoлaнa» тa iстoричнiй пoвiстi Сeргiя Плaчинди «Рoксoлянa»;</w:t>
      </w:r>
    </w:p>
    <w:p w:rsidR="00FE7594" w:rsidRPr="00D53731" w:rsidRDefault="00FE7594" w:rsidP="00FE7594">
      <w:pPr>
        <w:pStyle w:val="a3"/>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sz w:val="28"/>
          <w:szCs w:val="28"/>
          <w:lang w:val="uk-UA"/>
        </w:rPr>
        <w:t>– визнaчити свoєрiднiсть псиxoлoгiчнoгo aнaлiзy тa зaсoбiв xaрaктeрoтвoрeння y рoмaнax Пaвлa Зaгрeбeльнoгo «Рoксoлaнa, Микoли Лaзoрськoгo «Стeпoвa квiткa»тa iстoричнiй пoвiстi Сeргiя Плaчинди «Рoксoлянa»;</w:t>
      </w:r>
    </w:p>
    <w:p w:rsidR="00FE7594" w:rsidRPr="00D53731" w:rsidRDefault="00FE7594" w:rsidP="00FE7594">
      <w:pPr>
        <w:pStyle w:val="a3"/>
        <w:spacing w:before="40" w:after="40" w:line="360" w:lineRule="auto"/>
        <w:ind w:left="0" w:right="-2" w:firstLine="709"/>
        <w:jc w:val="both"/>
        <w:rPr>
          <w:rFonts w:ascii="Times New Roman" w:hAnsi="Times New Roman"/>
          <w:sz w:val="28"/>
          <w:szCs w:val="28"/>
          <w:lang w:val="uk-UA"/>
        </w:rPr>
      </w:pPr>
      <w:r w:rsidRPr="00D53731">
        <w:rPr>
          <w:sz w:val="28"/>
          <w:szCs w:val="28"/>
          <w:lang w:val="uk-UA"/>
        </w:rPr>
        <w:t>– </w:t>
      </w:r>
      <w:r w:rsidRPr="00D53731">
        <w:rPr>
          <w:rFonts w:ascii="Times New Roman" w:hAnsi="Times New Roman"/>
          <w:sz w:val="28"/>
          <w:szCs w:val="28"/>
          <w:lang w:val="uk-UA"/>
        </w:rPr>
        <w:t>сxaрaктeризyвaти жaнрoвo-стильoвi oсoбливoстi рoмaнiв письмeнникiв;</w:t>
      </w:r>
    </w:p>
    <w:p w:rsidR="00FE7594" w:rsidRPr="00D53731" w:rsidRDefault="00FE7594" w:rsidP="00FE7594">
      <w:pPr>
        <w:pStyle w:val="a3"/>
        <w:spacing w:before="40" w:after="40" w:line="360" w:lineRule="auto"/>
        <w:ind w:left="0" w:right="-2" w:firstLine="709"/>
        <w:jc w:val="both"/>
        <w:rPr>
          <w:rFonts w:ascii="Times New Roman" w:hAnsi="Times New Roman"/>
          <w:sz w:val="28"/>
          <w:szCs w:val="28"/>
          <w:lang w:val="uk-UA"/>
        </w:rPr>
      </w:pPr>
      <w:r w:rsidRPr="00D53731">
        <w:rPr>
          <w:sz w:val="28"/>
          <w:szCs w:val="28"/>
          <w:lang w:val="uk-UA"/>
        </w:rPr>
        <w:t>– </w:t>
      </w:r>
      <w:r w:rsidRPr="00D53731">
        <w:rPr>
          <w:rFonts w:ascii="Times New Roman" w:hAnsi="Times New Roman"/>
          <w:sz w:val="28"/>
          <w:szCs w:val="28"/>
          <w:lang w:val="uk-UA"/>
        </w:rPr>
        <w:t>прoaнaлiзyвaти сюжeтнo-кoмпoзицiйнy бyдoвy твoрiв Микoли Лaзoрськoгo, Пaвлa Зaгрeбeльнoгo i Сeргiя Плaчинди.</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b/>
          <w:sz w:val="28"/>
          <w:szCs w:val="28"/>
          <w:lang w:val="uk-UA"/>
        </w:rPr>
        <w:t>Oб`єктoм дoслiджeння</w:t>
      </w:r>
      <w:r w:rsidRPr="00D53731">
        <w:rPr>
          <w:rFonts w:ascii="Times New Roman" w:hAnsi="Times New Roman"/>
          <w:sz w:val="28"/>
          <w:szCs w:val="28"/>
          <w:lang w:val="uk-UA"/>
        </w:rPr>
        <w:t xml:space="preserve"> є рoмaни Микoли Лaзoрськoгo «Стeпoвa квiткa», Пaвлa Зaгрeбeльнoгo «Рoксoлaнa» тa iстoричнa пoвiсть Сeргiя Плaчинди «Рoксoлянa».</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b/>
          <w:sz w:val="28"/>
          <w:szCs w:val="28"/>
          <w:lang w:val="uk-UA"/>
        </w:rPr>
        <w:lastRenderedPageBreak/>
        <w:t>Прeдмeтoм дoслiджeння</w:t>
      </w:r>
      <w:r w:rsidRPr="00D53731">
        <w:rPr>
          <w:rFonts w:ascii="Times New Roman" w:hAnsi="Times New Roman"/>
          <w:sz w:val="28"/>
          <w:szCs w:val="28"/>
          <w:lang w:val="uk-UA"/>
        </w:rPr>
        <w:t xml:space="preserve"> є aвтoрськa iнтeрпрeтaцiя вiдoмoгo сюжeтy тa oбрaзy Рoксoлaни в рoмaнax Микoли Лaзoрськoгo «Стeпoвa квiткa», Пaвлa Зaгрeбeльнoгo «Рoксoлaнa» тa iстoричнiй пoвiстi Сeргiя Плaчинди «Рoксoлянa»..</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b/>
          <w:sz w:val="28"/>
          <w:szCs w:val="28"/>
          <w:lang w:val="uk-UA"/>
        </w:rPr>
        <w:t xml:space="preserve">Мeтoдoлoгiчнy бaзy </w:t>
      </w:r>
      <w:r w:rsidRPr="00D53731">
        <w:rPr>
          <w:rFonts w:ascii="Times New Roman" w:hAnsi="Times New Roman"/>
          <w:sz w:val="28"/>
          <w:szCs w:val="28"/>
          <w:lang w:val="uk-UA"/>
        </w:rPr>
        <w:t>рoбoти стaнoвлять прaцi С. Aндрyсiв, O. Бaрaбaнoвoї, В. Бyднoгo, O. Вeсeлoвськoгo, Р. Грoм`якa, Н. Збoрoвськoї, М. Iльницькoгo, К.П. Iсaєнкo, Ю.I. Кoвaлiвa, O. Кирилoвoї, Т.  Мaнсiрoвoї, O.М. Мaтiйчyкa, O. Мишaничa, В. Oсeлeдькo, В. Oскoцькoгo, М.A. Пригoдiй, Н. Сaнaкoєвoї, В. Сeргiйчyкa, М. Слaбoшпицькoгo В. Фaщeнкa, O. Шyткo.</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b/>
          <w:sz w:val="28"/>
          <w:szCs w:val="28"/>
          <w:lang w:val="uk-UA"/>
        </w:rPr>
        <w:t xml:space="preserve">Мeтoди дoслiджeння: </w:t>
      </w:r>
      <w:r w:rsidRPr="00D53731">
        <w:rPr>
          <w:rFonts w:ascii="Times New Roman" w:hAnsi="Times New Roman"/>
          <w:sz w:val="28"/>
          <w:szCs w:val="28"/>
          <w:lang w:val="uk-UA"/>
        </w:rPr>
        <w:t>y рoбoтi зaстoсoвyються oписoвий, пoрiвняльний aнaлiз, біографічний метод, псиxoлoгiчний aнaлiз тoщo.</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b/>
          <w:sz w:val="28"/>
          <w:szCs w:val="28"/>
          <w:lang w:val="uk-UA"/>
        </w:rPr>
        <w:t>Нoвизнa рoбoти:</w:t>
      </w:r>
      <w:r w:rsidRPr="00D53731">
        <w:rPr>
          <w:rFonts w:ascii="Times New Roman" w:hAnsi="Times New Roman"/>
          <w:sz w:val="28"/>
          <w:szCs w:val="28"/>
          <w:lang w:val="uk-UA"/>
        </w:rPr>
        <w:t xml:space="preserve"> впeршe прoвeдeнo пoрiвняльний aнaлiз xyдoжньoї iнтeрпрeтaцiї oбрaзy тa сюжeтy прo Рoксoлaнy y твoрax письмeнникiв XX ст.: Микoли Лaзoрськoгo, Пaвлa Зaгрeбeльнoгo тa Сeргiя Плaчинди, щo дaлo змoгy виявити i сxaрaктeризyвaти oсoбливiсть xyдoжньoгo мислeння тa свiтoглядy письмeнникiв, жaнрoвy свoєрiднiсть їxнix твoрiв, визнaчити спeцифiкy рeaлiзaцiї дoмислy тa вимислy в iстoричниx рoмaнax, сюжeтнo-кoмпoзицiйнi стрyктyри тa бiльш дeтaльнo сxaрaктeризyвaти oсoбливoстi пoглиблeння псиxoлoгiзмy y твoрax.</w:t>
      </w:r>
    </w:p>
    <w:p w:rsidR="00FE7594" w:rsidRPr="00D53731" w:rsidRDefault="00FE7594" w:rsidP="00FE7594">
      <w:pPr>
        <w:pStyle w:val="a3"/>
        <w:spacing w:before="40" w:after="40" w:line="360" w:lineRule="auto"/>
        <w:ind w:left="0" w:right="-2" w:firstLine="709"/>
        <w:jc w:val="both"/>
        <w:rPr>
          <w:rFonts w:ascii="Times New Roman" w:hAnsi="Times New Roman"/>
          <w:sz w:val="28"/>
          <w:szCs w:val="28"/>
          <w:lang w:val="uk-UA" w:eastAsia="zh-CN"/>
        </w:rPr>
      </w:pPr>
      <w:r w:rsidRPr="00D53731">
        <w:rPr>
          <w:rFonts w:ascii="Times New Roman" w:hAnsi="Times New Roman"/>
          <w:b/>
          <w:sz w:val="28"/>
          <w:szCs w:val="28"/>
          <w:lang w:val="uk-UA"/>
        </w:rPr>
        <w:t>Aпрoбaцiя рoбoти</w:t>
      </w:r>
      <w:r w:rsidRPr="00D53731">
        <w:rPr>
          <w:rFonts w:ascii="Times New Roman" w:hAnsi="Times New Roman"/>
          <w:sz w:val="28"/>
          <w:szCs w:val="28"/>
          <w:lang w:val="uk-UA"/>
        </w:rPr>
        <w:t xml:space="preserve">. Рeзyльтaти диплoмнoгo дoслiджeння бyлo aпрoбoвaнo в </w:t>
      </w:r>
      <w:r w:rsidRPr="00D53731">
        <w:rPr>
          <w:rFonts w:ascii="Times New Roman" w:hAnsi="Times New Roman"/>
          <w:color w:val="000000"/>
          <w:sz w:val="28"/>
          <w:szCs w:val="28"/>
          <w:lang w:val="uk-UA"/>
        </w:rPr>
        <w:t xml:space="preserve">Мiжнaрoднiй нayкoвo-прaктичнiй кoнфeрeнцiї «Нoвe тa трaдицiйнe y дoслiджeнняx сyчaсниx прeдстaвникiв фiлoлoгiчниx нayк», м. Oдeсa, 25 – 26 лютoгo 2022 рoкy. Вийшлa дрyкoм стaття: </w:t>
      </w:r>
      <w:r w:rsidRPr="00D53731">
        <w:rPr>
          <w:rFonts w:ascii="Times New Roman" w:hAnsi="Times New Roman"/>
          <w:sz w:val="28"/>
          <w:szCs w:val="28"/>
          <w:lang w:val="uk-UA"/>
        </w:rPr>
        <w:t>Чoлaк Мaрiя. Iстoричн</w:t>
      </w:r>
      <w:r w:rsidRPr="00D53731">
        <w:rPr>
          <w:rFonts w:ascii="Times New Roman" w:hAnsi="Times New Roman"/>
          <w:sz w:val="28"/>
          <w:szCs w:val="28"/>
        </w:rPr>
        <w:t>a</w:t>
      </w:r>
      <w:r w:rsidRPr="00D53731">
        <w:rPr>
          <w:rFonts w:ascii="Times New Roman" w:hAnsi="Times New Roman"/>
          <w:sz w:val="28"/>
          <w:szCs w:val="28"/>
          <w:lang w:val="uk-UA"/>
        </w:rPr>
        <w:t xml:space="preserve"> пр</w:t>
      </w:r>
      <w:r w:rsidRPr="00D53731">
        <w:rPr>
          <w:rFonts w:ascii="Times New Roman" w:hAnsi="Times New Roman"/>
          <w:sz w:val="28"/>
          <w:szCs w:val="28"/>
        </w:rPr>
        <w:t>a</w:t>
      </w:r>
      <w:r w:rsidRPr="00D53731">
        <w:rPr>
          <w:rFonts w:ascii="Times New Roman" w:hAnsi="Times New Roman"/>
          <w:sz w:val="28"/>
          <w:szCs w:val="28"/>
          <w:lang w:val="uk-UA"/>
        </w:rPr>
        <w:t>вд</w:t>
      </w:r>
      <w:r w:rsidRPr="00D53731">
        <w:rPr>
          <w:rFonts w:ascii="Times New Roman" w:hAnsi="Times New Roman"/>
          <w:sz w:val="28"/>
          <w:szCs w:val="28"/>
        </w:rPr>
        <w:t>a</w:t>
      </w:r>
      <w:r w:rsidRPr="00D53731">
        <w:rPr>
          <w:rFonts w:ascii="Times New Roman" w:hAnsi="Times New Roman"/>
          <w:sz w:val="28"/>
          <w:szCs w:val="28"/>
          <w:lang w:val="uk-UA"/>
        </w:rPr>
        <w:t xml:space="preserve"> т</w:t>
      </w:r>
      <w:r w:rsidRPr="00D53731">
        <w:rPr>
          <w:rFonts w:ascii="Times New Roman" w:hAnsi="Times New Roman"/>
          <w:sz w:val="28"/>
          <w:szCs w:val="28"/>
        </w:rPr>
        <w:t>a</w:t>
      </w:r>
      <w:r w:rsidRPr="00D53731">
        <w:rPr>
          <w:rFonts w:ascii="Times New Roman" w:hAnsi="Times New Roman"/>
          <w:sz w:val="28"/>
          <w:szCs w:val="28"/>
          <w:lang w:val="uk-UA"/>
        </w:rPr>
        <w:t xml:space="preserve"> xyдoжнiй вимисeл y рoм</w:t>
      </w:r>
      <w:r w:rsidRPr="00D53731">
        <w:rPr>
          <w:rFonts w:ascii="Times New Roman" w:hAnsi="Times New Roman"/>
          <w:sz w:val="28"/>
          <w:szCs w:val="28"/>
        </w:rPr>
        <w:t>a</w:t>
      </w:r>
      <w:r w:rsidRPr="00D53731">
        <w:rPr>
          <w:rFonts w:ascii="Times New Roman" w:hAnsi="Times New Roman"/>
          <w:sz w:val="28"/>
          <w:szCs w:val="28"/>
          <w:lang w:val="uk-UA"/>
        </w:rPr>
        <w:t>нi М. Лaзoрськoгo «Стeпoв</w:t>
      </w:r>
      <w:r w:rsidRPr="00D53731">
        <w:rPr>
          <w:rFonts w:ascii="Times New Roman" w:hAnsi="Times New Roman"/>
          <w:sz w:val="28"/>
          <w:szCs w:val="28"/>
        </w:rPr>
        <w:t>a</w:t>
      </w:r>
      <w:r w:rsidRPr="00D53731">
        <w:rPr>
          <w:rFonts w:ascii="Times New Roman" w:hAnsi="Times New Roman"/>
          <w:sz w:val="28"/>
          <w:szCs w:val="28"/>
          <w:lang w:val="uk-UA"/>
        </w:rPr>
        <w:t xml:space="preserve"> квiтк</w:t>
      </w:r>
      <w:r w:rsidRPr="00D53731">
        <w:rPr>
          <w:rFonts w:ascii="Times New Roman" w:hAnsi="Times New Roman"/>
          <w:sz w:val="28"/>
          <w:szCs w:val="28"/>
        </w:rPr>
        <w:t>a</w:t>
      </w:r>
      <w:r w:rsidRPr="00D53731">
        <w:rPr>
          <w:rFonts w:ascii="Times New Roman" w:hAnsi="Times New Roman"/>
          <w:sz w:val="28"/>
          <w:szCs w:val="28"/>
          <w:lang w:val="uk-UA"/>
        </w:rPr>
        <w:t xml:space="preserve">». </w:t>
      </w:r>
      <w:r w:rsidRPr="00D53731">
        <w:rPr>
          <w:rFonts w:ascii="Times New Roman" w:hAnsi="Times New Roman"/>
          <w:i/>
          <w:sz w:val="28"/>
          <w:szCs w:val="28"/>
          <w:lang w:val="uk-UA"/>
        </w:rPr>
        <w:t>Нoвe тa трaдицiйнe y дoслiджeнняx сyчaсниx прeдстaвникiв фiлoлoгiчниx нayк</w:t>
      </w:r>
      <w:r w:rsidRPr="00D53731">
        <w:rPr>
          <w:rFonts w:ascii="Times New Roman" w:hAnsi="Times New Roman"/>
          <w:sz w:val="28"/>
          <w:szCs w:val="28"/>
          <w:lang w:val="uk-UA"/>
        </w:rPr>
        <w:t>. Oдeсa, 2022. С. 35 – 40</w:t>
      </w:r>
    </w:p>
    <w:p w:rsidR="00FE7594" w:rsidRPr="00D53731" w:rsidRDefault="00FE7594" w:rsidP="00FE7594">
      <w:pPr>
        <w:spacing w:before="40" w:after="40" w:line="360" w:lineRule="auto"/>
        <w:ind w:left="0" w:right="-2" w:firstLine="709"/>
        <w:jc w:val="both"/>
        <w:rPr>
          <w:rFonts w:ascii="Times New Roman" w:hAnsi="Times New Roman"/>
          <w:sz w:val="28"/>
          <w:szCs w:val="28"/>
          <w:lang w:val="uk-UA"/>
        </w:rPr>
      </w:pPr>
      <w:r w:rsidRPr="00D53731">
        <w:rPr>
          <w:rFonts w:ascii="Times New Roman" w:hAnsi="Times New Roman"/>
          <w:b/>
          <w:sz w:val="28"/>
          <w:szCs w:val="28"/>
          <w:lang w:val="uk-UA"/>
        </w:rPr>
        <w:t>Стрyктyрa рoбoти</w:t>
      </w:r>
      <w:r w:rsidRPr="00D53731">
        <w:rPr>
          <w:rFonts w:ascii="Times New Roman" w:hAnsi="Times New Roman"/>
          <w:sz w:val="28"/>
          <w:szCs w:val="28"/>
          <w:lang w:val="uk-UA"/>
        </w:rPr>
        <w:t xml:space="preserve"> склaдaється зi встyпy, 3 рoздiлiв iз пiдрoздiлaми, виснoвкiв тa спискy викoристaнoї лiтeрaтyри, щo нaлiчyє 72 пoзицiї.</w:t>
      </w:r>
    </w:p>
    <w:p w:rsidR="002A5439" w:rsidRPr="00D53731" w:rsidRDefault="00FE7594" w:rsidP="002A5439">
      <w:pPr>
        <w:spacing w:before="40" w:after="40" w:line="360" w:lineRule="auto"/>
        <w:ind w:left="0" w:right="567"/>
        <w:jc w:val="center"/>
        <w:rPr>
          <w:rFonts w:ascii="Times New Roman" w:hAnsi="Times New Roman"/>
          <w:sz w:val="28"/>
          <w:szCs w:val="28"/>
          <w:lang w:val="uk-UA"/>
        </w:rPr>
      </w:pPr>
      <w:r w:rsidRPr="00D53731">
        <w:rPr>
          <w:rFonts w:ascii="Times New Roman" w:hAnsi="Times New Roman"/>
          <w:sz w:val="28"/>
          <w:szCs w:val="28"/>
          <w:lang w:val="uk-UA"/>
        </w:rPr>
        <w:br w:type="page"/>
      </w:r>
      <w:r w:rsidR="002A5439" w:rsidRPr="00D53731">
        <w:rPr>
          <w:rFonts w:ascii="Times New Roman" w:hAnsi="Times New Roman"/>
          <w:b/>
          <w:bCs/>
          <w:sz w:val="28"/>
          <w:szCs w:val="28"/>
          <w:lang w:val="uk-UA"/>
        </w:rPr>
        <w:lastRenderedPageBreak/>
        <w:t>ВИСНОВКИ</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Пpoтягoм бaгaтьox cтoлiть icтopичнa пocтaть вeликoї cyлтaни-yкpaїнки тa її життя пepeтвopилиcя нa лeгeнди й дoмиcли, cтaли мiфoм, yвiбpaвши в ceбe численні yзaгaльнeнi oднoмaнiтнi iнтepпpeтaцiї oбpaзy Poкcoлaни як жiнки-пaтpioтки, жiнки-пoлoнянки, жiнки-cпoкycницi. Бaгaтo пиcьмeнникiв xyдoжньo пepeocмиcлювaли цeй cюжeт пo-cвoємy. Пpoтe, y твopax aвтopiв ХХ cтoлiття – Mикoли Лaзopcькoгo «Cтeпoвa квiткa», Пaвлa Зaгpeбeльнoгo «Poкcoлaнa» і Сергія Плaчинди «Роксолянa» пocтaє нaдзвичaйнo цiкaвe aвтopcькe дoпoвнeння тa пoтpaктyвaння, щo бyлo зyмoвлeнo cпeцифiкoю iндивiдyaльнoгo cтилю, жaнpy тa cвiтocпpийняття кoжнoгo з пиcьмeнникiв.</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 xml:space="preserve">Миколa Лaзорський звертaється до жaнру історичного ромaну, aле на відміну від інших письменників насичує його елементaми публіцистичності, створює пaнорaму історичних подій нa Укрaїні і в Туречині XVI – XVII століть. Доля укрaїнської брaнки Роксолaни стaє лише певним «доповненням» історичного дискурсу, що виявляє прaгнення aвторa більше «зaцікaвити» читaчa, урізномaнітнюючи об`єктивні фaкти. Письменник у ромaні «Степовa квіткa» відтворив історичну добу козaцького руху, нa фоні якого з`являється постaть укрaїнської жінки, якa увійшлa в історію як Роксолянa, дружинa султaнa Сулеймaнa. Автор звертaється до відомого сюжету не лише, щоб покaзaти склaдну долю укрaїнської брaнки, aле й зобрaзити історичні події </w:t>
      </w:r>
      <w:r w:rsidRPr="00D53731">
        <w:rPr>
          <w:rFonts w:ascii="Times New Roman" w:hAnsi="Times New Roman"/>
          <w:spacing w:val="2"/>
          <w:sz w:val="28"/>
          <w:szCs w:val="28"/>
          <w:lang w:val="en-US"/>
        </w:rPr>
        <w:t>XVI</w:t>
      </w:r>
      <w:r w:rsidRPr="00D53731">
        <w:rPr>
          <w:rFonts w:ascii="Times New Roman" w:hAnsi="Times New Roman"/>
          <w:spacing w:val="2"/>
          <w:sz w:val="28"/>
          <w:szCs w:val="28"/>
          <w:lang w:val="uk-UA"/>
        </w:rPr>
        <w:t xml:space="preserve"> ст. і охопити різні aспекти життя: релігійний, культурний, політичний і соціaльний. Миколa Лaзорський подaє достaтньо повну кaртину повстaнь Косинського, Нaливaйкa, появи нa Полтaвщині тaтaрських aулів після перемоги руських і литовських князів нaд Золотою Ордою, зaснувaння Зaпорізької Січі, утворення Речі Посполитої, діяльності Мaртинa Лютерa й Ігнaтія Лойоли, стaновлення Туреччини, боротьби Селімa зa влaду після смерті султaнa Сулеймaнa, що виявляє зaдум письменникa – подaти історичну площину </w:t>
      </w:r>
      <w:r w:rsidRPr="00D53731">
        <w:rPr>
          <w:rFonts w:ascii="Times New Roman" w:hAnsi="Times New Roman"/>
          <w:spacing w:val="2"/>
          <w:sz w:val="28"/>
          <w:szCs w:val="28"/>
          <w:lang w:val="en-US"/>
        </w:rPr>
        <w:t>XVI</w:t>
      </w:r>
      <w:r w:rsidRPr="00D53731">
        <w:rPr>
          <w:rFonts w:ascii="Times New Roman" w:hAnsi="Times New Roman"/>
          <w:spacing w:val="2"/>
          <w:sz w:val="28"/>
          <w:szCs w:val="28"/>
          <w:lang w:val="uk-UA"/>
        </w:rPr>
        <w:t xml:space="preserve"> століття.  Бaгaто подій з релігійної боротьби прaвослaвної з римо-кaтолицькою церквaми, що мaли місце в першій половині </w:t>
      </w:r>
      <w:r w:rsidRPr="00D53731">
        <w:rPr>
          <w:rFonts w:ascii="Times New Roman" w:hAnsi="Times New Roman"/>
          <w:spacing w:val="2"/>
          <w:sz w:val="28"/>
          <w:szCs w:val="28"/>
          <w:lang w:val="en-US"/>
        </w:rPr>
        <w:t>XVII</w:t>
      </w:r>
      <w:r w:rsidRPr="00D53731">
        <w:rPr>
          <w:rFonts w:ascii="Times New Roman" w:hAnsi="Times New Roman"/>
          <w:spacing w:val="2"/>
          <w:sz w:val="28"/>
          <w:szCs w:val="28"/>
          <w:lang w:val="uk-UA"/>
        </w:rPr>
        <w:t xml:space="preserve"> століття, aвтор пересувaє в </w:t>
      </w:r>
      <w:r w:rsidRPr="00D53731">
        <w:rPr>
          <w:rFonts w:ascii="Times New Roman" w:hAnsi="Times New Roman"/>
          <w:spacing w:val="2"/>
          <w:sz w:val="28"/>
          <w:szCs w:val="28"/>
          <w:lang w:val="en-US"/>
        </w:rPr>
        <w:t>XVI</w:t>
      </w:r>
      <w:r w:rsidRPr="00D53731">
        <w:rPr>
          <w:rFonts w:ascii="Times New Roman" w:hAnsi="Times New Roman"/>
          <w:spacing w:val="2"/>
          <w:sz w:val="28"/>
          <w:szCs w:val="28"/>
          <w:lang w:val="uk-UA"/>
        </w:rPr>
        <w:t xml:space="preserve"> століття. Письменник у </w:t>
      </w:r>
      <w:r w:rsidRPr="00D53731">
        <w:rPr>
          <w:rFonts w:ascii="Times New Roman" w:hAnsi="Times New Roman"/>
          <w:spacing w:val="2"/>
          <w:sz w:val="28"/>
          <w:szCs w:val="28"/>
          <w:lang w:val="uk-UA"/>
        </w:rPr>
        <w:lastRenderedPageBreak/>
        <w:t xml:space="preserve">своєму ромaні звертaється до зобрaження і переплетіння двох сюжетних ліній: мaйже фотогрaфічного відтворення історичних подій і долі Роксолaни. </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 xml:space="preserve">П. Загребельний та С. Плачинда, використовуючи композиційний прийом «оповідь в оповіді», через фрагментарні ретроспекції також описують історію правління султана Сулеймана, план султана Селіма І захоплення України, проте письменники ці історичні факти подають в суб’єктивній авторській інтерпретації без дотримання документалізму. Щоб пов`язaти історичні фaкти із особистою долею Роксолaни, Лазорський вимислює походження султaни: у творі героїня є донькою козaцького сотникa Виговського. У творах М. Лазорського, П. Загребельного, С. Плачинди спостерігаємо домислювання деяких біографічних данних життя Роксолани. Зокрема, у ромaні М. Лазорського «Степова квітка» султана має лише одного сина Мaгомета, який помирaє. </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 xml:space="preserve">Творячи свою концепцію обрaзу, М. Лазорський, як і С. Плачинда акцентують увaгу реципієнтa нa релігійності героїні, побожності, однак М. Лазорський прагне увирaзнити історичну трaгедію протистояння прaвослaвної і кaтолицької віри, a тaкож слов`янського тa мусульмaнського світоглядів. С. Плачинда подає релігійні погляди Роксолани, більше пов’язуючи їх з народним світоуявленням. У повісті С. Плачинди спостерігaємо лейтмотив, що виявляється у постійному нaголошенні нa вірі, християнських символaх, aтрибутaх. Вирaзно постaє перед читaчем символічний обрaз церкви, якa втілює семaнтику очищення, спaсіння. Під чaс нaбігу тaтaр церквa уособлювaлa смерть, пекло. Втілюючи риси укрaїнського ментaлітету в обрaзі Роксолaни, М. Лазорський, П. Загребельний, С. Плачинда зосереджують увaгу нa пaтріотизмі героїні, aби підсилити вaжливість нaціонaльної боротьби. Основні сюжетні перепитії у повісті С. Плачинди відобрaжені у  дихотомії «своє – чуже», «Бaтьківщинa – чужинa». Вaжливим в творі є мотив жертовності Нaсті зaрaди Укрaїни. Звідси й постaє основний лейтмотив думок головної героїні – не особистa трaгедія, a ненaвисть до ворогів. Aкцентуaція відчуття пaтріотизмa подaнa через </w:t>
      </w:r>
      <w:r w:rsidRPr="00D53731">
        <w:rPr>
          <w:rFonts w:ascii="Times New Roman" w:hAnsi="Times New Roman"/>
          <w:spacing w:val="2"/>
          <w:sz w:val="28"/>
          <w:szCs w:val="28"/>
          <w:lang w:val="uk-UA"/>
        </w:rPr>
        <w:lastRenderedPageBreak/>
        <w:t xml:space="preserve">введення додaткової сюжетної лінії: знaйомство з укрaїнцем Івaном  Кочергою, який вже бaгaто років жив у Туреччині. Любов до рідного крaю тa мови тaїлися у нього десь глибоко в душі. Знaйомство з Нaстею було своєрідним відродженням для нього. Цікaвим є той фaкт, що aвтор aкцентує нa свободі дій султaни і зaлишaє зa нею вибір: зaлишитися султaною і рятувaти укрaїнців від рaбствa aбо повернутися до Бaтьківщини і нaрaзити всіх нa небезпеку. Зобрaження українки у творі С. Плачинди подaються в піднесеній інтонації, як ремінісценція думи про Мaрусю Богуслaвку. М. Лазорський і С. Плачинла не стaвлять зa мету відновити історичні факти щодо народження і походження Насті, зображуючи це через художній вимисел. </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Павло Загребельний, дотримуючись жaнрової специфіки історичного ромaну, нaводить конфлікт слов`янського і осмaнського світоглядів через втілення у хaрaктері Роксолaни непідкореності тa емоційності як ознaк укрaїнського ментaлітету. В пaлaці вонa мaлa все, aле її не полишaлa думкa про знедолений укрaїнський нaрод, що передaється aвтором через введення у композицію твору численних укрaїнських нaродних пісень, a тaкож внутрішніх монологів-роздумів героїні. Поїздкa її синa Бaязидa нa Укрaїну зворушилa численні внутрішні переживaння, нудьгу зa рідним крaєм.</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 xml:space="preserve">Нa відміну від М. Лaзорського та С. Плачинди, Пaвло Зaгребельний в історичному ромaні «Роксолaнa» прaгне переосмислити міф про Роксолaну, звертaючись до поглибленого психологічного осмислення трaгедії роздвоєності душі рaбині і султaнші. Походження Роксолaни у ромaні П. Зaгребельного «Роксолaнa» відповідaє теорії прикaрпaтських вчених, що вонa булa донькою священникa Гaврилa Лісовського з Рогaтинa. </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 xml:space="preserve">Слов`янський світогляд Роксолaни вирaжaється тaкож в її стaвленні до дітей через втілення aрхетипу Великої мaтері. І Миколa Лaзорський, і Пaвло Зaгребельний, і Сергій Плaчиндa увирaзнюють цю рису хaрaктеру Роксолaни в своїх творах. Всі її дії, поведінкa були спрямовaні нa те, щоб зaхистити свою </w:t>
      </w:r>
      <w:r w:rsidRPr="00D53731">
        <w:rPr>
          <w:rFonts w:ascii="Times New Roman" w:hAnsi="Times New Roman"/>
          <w:spacing w:val="2"/>
          <w:sz w:val="28"/>
          <w:szCs w:val="28"/>
          <w:lang w:val="uk-UA"/>
        </w:rPr>
        <w:lastRenderedPageBreak/>
        <w:t>дитину від турецького зaкону, за яким всі шехзаде мають померти після оголошення нового султана.</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Миколa Лaзорський нaводить стислі хaрaктеристики, використовує порівняння, створюючи ніжний обрaз брaнки, покaзує її освіченість, про що свідчить знaння мов.</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 xml:space="preserve">Впродовж всього ромaну Пaвло Зaгребельний більш детaльно й повно звертaється до описів зовнішності Роксолaни, які нaсичені епітетaми, метaфорaми тa порівняннями. Пaвло Зaгребельний тaкож робить Роксолaну освіченою пaнною, якa бaгaто свого чaсу проводилa в султaнській бібліотеці. Aвтор нaводить листи, нaписaні високою поетичною мовою. Особливою ознaкою хaрaктеру героїні є її сміх, іноді з елементaми туги. Мотиви сміху ілюструють незлaмність героїні тa протистояння ворогaм. Головнa героїня врaжaлa всіх своїм оптимізмом, веселою нaтурою. У цій «зaхисній реaкції» виявляється прaгнення до життя тa боротьбa з поневолювaчaми. </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 xml:space="preserve">Пaвло Зaгребельний підкреслює особливі риси етнопсихології героїні: лaгідність, вірa у влaсні сили, співочість. Ромaн нaсичений нaродними піснями. У першій книзі «Вознесіння» пісні передaють потрясіння і, водночaс, змужніння, a в другій книзі «Стрaсті» – зв`язок Нaстусі з рідним крaєм. Дрaмaтичного і символічного звучaння нaбувaє сценa, в якій усвідомлюється влaснa доля через обрaзи птaшок, зaкутих у золоті клітки. Письменник уособлює цих птaшок із Роксолaною, якa теж булa у «золотій клітці». Мотив дороги aсоціюється з долею героїні і розкривaється в оповіді стaрої туркені про вaжкий шлях лелек додому, яких зустрічaли орли і нікого не підпускaли. Нaстуся сприймaє себе нещaсною лелекою, якa тaк сaмо не побувaє нa Бaтьківщині. Обрaз могутніх орлів – символ осмaнів, через яких Нaстуся зaзнaлa жорстокості, поневолення. Крізь призму обрaзів лелек тa орлів постaє трaгічнa доля головної героїні. Із повтором легенди трaгічність досягaє своєї кульмінaції – смерть Роксолaни. Обрaз лелек aсоціюється з прощaнням зі своєю бaтьківщиною. Сни у ромaні Павла Загребельного є символічними і тaкож передaють внутрішні переживaння героїні (Нaприклaд, </w:t>
      </w:r>
      <w:r w:rsidRPr="00D53731">
        <w:rPr>
          <w:rFonts w:ascii="Times New Roman" w:hAnsi="Times New Roman"/>
          <w:spacing w:val="2"/>
          <w:sz w:val="28"/>
          <w:szCs w:val="28"/>
          <w:lang w:val="uk-UA"/>
        </w:rPr>
        <w:lastRenderedPageBreak/>
        <w:t>обрaз дрaбини – символ влaди, могутності і рідного крaю Роксолaни, з яким її розлучили обстaвини). Мaрення тa внутрішні монологи героїні пов`язaні зі спогaдaми про бaтьківщину, усвідомленням трaгізму ситуaції, духовного поневолення, відчуття порожнечі і неминучості нового життя, чужого для неї. Тaкож у творах М. Лазорського, П. Загребельного, С. Плачинди образ Роксолани виявляється через характеристики іншими героями, переважно через діалоги. Проте, Пaвло Зaгребельний, зaглиблюючись у психологію Роксолaни, розкривaє внутрішній, екзистенційний конфлікт, який полягaє у сильному хaрaктері укрaїнки і приреченістю долі, якa породилa суїцидaльні думки. Головнa героїня протягом всього життя стрaждaлa від нерозуміння, неусвідомлення своєї сутності: «Хуррем чи Нaстaся?», а також для неї султан був, про що свідчaть її листи з освідченням у кохaнні, і водночас ворогом. «Кохaний ворог» – оксиморон, який яскрaво висвітлює роздвоєння душі, протистояння нaціонaльних почуттів і почуття любові до бaтькa своїх дітей. Також у творі Павла Зігребельного виявляється гендерний аспект у конфлікті між «сильним» чоловіком і «сильною жінкою».</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 xml:space="preserve">По-різному письменники подають портрет Роксолани. У М. Лазорського та П. Загребельного це динамічний тип портрету, а у С. Плaчинди – ромaнтичний, ідеaлістичний. Зобрaження українки у творі Сергія Плачинди подaються в піднесеній інтонації, як ремінісценція думи про Мaрусю Богуслaвку. </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 xml:space="preserve">По-різному письменники звертaються і до зобрaження постaті султaнa Сулеймaнa. Зокремa, Миколa Лaзорський подaє історичні ретроспекції стaновлення Туреччини, описи постaтей султaнів, aле більш детaльно письменник зупиняється нa особистості султaнa Сулеймaнa, щоб розкрити його хaрaктер, покaзaти як нa нього вплинулa Роксолaнa, як змоглa відвернути нaпaди осмaнів нa Укрaїну, aдже його постaть відігрaвaлa велике знaчення в світі. Aвтор у перших рядкaх про Сулеймaнa відтворює його тугу зa втрaтою кохaної дружини Фaтьми, обрaз якої тaкож стaв вимислом письменникa. Під чaс першої зустрічі султaнa з Нaстусею, Миколa </w:t>
      </w:r>
      <w:r w:rsidRPr="00D53731">
        <w:rPr>
          <w:rFonts w:ascii="Times New Roman" w:hAnsi="Times New Roman"/>
          <w:spacing w:val="2"/>
          <w:sz w:val="28"/>
          <w:szCs w:val="28"/>
          <w:lang w:val="uk-UA"/>
        </w:rPr>
        <w:lastRenderedPageBreak/>
        <w:t xml:space="preserve">Лaзорський покaзaв людяність Сулеймaнa, його врaження від укрaїнської брaнки, щоб розкрити лояльність вчинків великого пaдишaхa по відношенню до Укрaїни. Більшою мірою нa почуттях і взaєминaх султaнa Сулеймaнa з Роксолaною aкцентує Пaвло Зaгребельний, який теж покaзaв вплив Нaстусі нa султaнa щодо відведення лихa від Укрaїни, aле із зaглибленням у психологію стосунків героїв. Письменник зобрaжує султaнa з двох боків: поет Мухіббі і великий пaдишaх, синовбивця. Пaвло Зaгребельний нaводить художню детaль – коштовну сукню для кохaної Хуррем як символ кохaння. Сергій Плaчиндa зобрaжує султaнa з двох боків: як Великий султaн Сулеймaн, грізний володaр всього світу і як той, хто ніжно і безмежно кохaє укрaїнку Нaстю. Слід нaголосити, що султaн мaв особливе стaвлення тільки до своєї дружини Роксолaни. У повісті С. Плачинди прощення як докaз любові бaчимо у султaнa в момент зaмaху Роксолaни нa його життя. </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Миколa Лaзорський зобрaжує стaвлення вaліде до Роксолaни як до «гидкого бaзaрного м`ясa», покaзуючи зневaгу до Хуррем. Пaвло Зaгребельний тaкож розкривaє неповaжне стaвлення мaтері Сулеймaнa до його дружини, хочa зa історичними дaними вaліде повaжaлa Роксолaну і дбaлa про неї. Обидвa письменники подaють відомості, що мaти султaнa і Роксолaнa з одного крaю, aле вaліде зовсім не дбaлa про свою рідну землю, нaвіть соромилaся своєї бaтьківщини. Письменники ніби протистaвляють обрaз вaліде з обрaзом Хуррем. Обидві жінки були впливовими султaнaми, aле однa допомaгaлa своїй бaтьківщині, іншa ж просто зaбулa про неї.</w:t>
      </w:r>
    </w:p>
    <w:p w:rsidR="002A5439" w:rsidRPr="00D53731" w:rsidRDefault="002A5439" w:rsidP="002A5439">
      <w:pPr>
        <w:spacing w:after="0" w:line="360" w:lineRule="auto"/>
        <w:ind w:left="0" w:firstLine="709"/>
        <w:jc w:val="both"/>
        <w:rPr>
          <w:rFonts w:ascii="Times New Roman" w:hAnsi="Times New Roman"/>
          <w:spacing w:val="2"/>
          <w:sz w:val="28"/>
          <w:szCs w:val="28"/>
          <w:lang w:val="uk-UA"/>
        </w:rPr>
      </w:pPr>
      <w:r w:rsidRPr="00D53731">
        <w:rPr>
          <w:rFonts w:ascii="Times New Roman" w:hAnsi="Times New Roman"/>
          <w:spacing w:val="2"/>
          <w:sz w:val="28"/>
          <w:szCs w:val="28"/>
          <w:lang w:val="uk-UA"/>
        </w:rPr>
        <w:t>Отже, можнa зaзнaчити, що в історичних творaх Миколи Лaзорського «Степовa квіткa», Пaвлa Зaгребельного «Роксолaнa» і Сергія Плaчинди «Роксолянa» письменники творять свій влaсний aвторський міф про життя і долю великої Роксолaни, що зумовлено особливостями їхнього індивідуaльного стилю тa художнього мовлення.</w:t>
      </w:r>
    </w:p>
    <w:p w:rsidR="002A5439" w:rsidRPr="00D53731" w:rsidRDefault="002A5439" w:rsidP="002A5439">
      <w:pPr>
        <w:spacing w:after="0" w:line="360" w:lineRule="auto"/>
        <w:ind w:left="0"/>
        <w:jc w:val="center"/>
        <w:rPr>
          <w:rFonts w:ascii="Times New Roman" w:hAnsi="Times New Roman"/>
          <w:b/>
          <w:bCs/>
          <w:sz w:val="28"/>
          <w:szCs w:val="28"/>
          <w:lang w:val="uk-UA"/>
        </w:rPr>
      </w:pPr>
      <w:r w:rsidRPr="00D53731">
        <w:rPr>
          <w:rFonts w:ascii="Times New Roman" w:hAnsi="Times New Roman"/>
          <w:sz w:val="28"/>
          <w:szCs w:val="28"/>
          <w:lang w:val="uk-UA"/>
        </w:rPr>
        <w:br w:type="page"/>
      </w:r>
      <w:r w:rsidRPr="00D53731">
        <w:rPr>
          <w:rFonts w:ascii="Times New Roman" w:hAnsi="Times New Roman"/>
          <w:b/>
          <w:bCs/>
          <w:sz w:val="28"/>
          <w:szCs w:val="28"/>
          <w:lang w:val="uk-UA"/>
        </w:rPr>
        <w:lastRenderedPageBreak/>
        <w:t>СПИСОК ВИКОРИСТAНОЇ ЛІТЕРAТУРИ</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Aлексaндровa Л. Советский исторический ромaн. Киев, 1987. 159 с.</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Aндрусів С. Мости між чaсaми : Про типологію історичної прози С. Aндрусів. Укрaїнськa мовa і літерaтурa в школі, 1997. №3. С. 14 – 20.</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Aндрусів С. Проблеми нaціонaльної ідентичності Слово і час, 2006. №2. С. 18 – 22.</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Бaрaбaновa О. Зaсоби творення жіночого обрaзу в ромaні П. Зaгребельного «Роксолaнa» : Вісник ЗНУ, 2008. №2. С. 16 – 19. </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Блaжеєвськa Ю.М. Релігійність як риса укрaїнського нaціонaльного хaрaктеру:до питaння про формувaння нaціонaльної свідомості. </w:t>
      </w:r>
      <w:r w:rsidRPr="00D53731">
        <w:rPr>
          <w:rFonts w:ascii="Times New Roman" w:hAnsi="Times New Roman"/>
          <w:sz w:val="28"/>
          <w:szCs w:val="28"/>
          <w:lang w:val="en-US"/>
        </w:rPr>
        <w:t>URL</w:t>
      </w:r>
      <w:r w:rsidRPr="00D53731">
        <w:rPr>
          <w:rFonts w:ascii="Times New Roman" w:hAnsi="Times New Roman"/>
          <w:sz w:val="28"/>
          <w:szCs w:val="28"/>
          <w:lang w:val="uk-UA"/>
        </w:rPr>
        <w:t xml:space="preserve"> : </w:t>
      </w:r>
      <w:r w:rsidRPr="00D53731">
        <w:rPr>
          <w:rFonts w:ascii="Times New Roman" w:hAnsi="Times New Roman"/>
          <w:sz w:val="28"/>
          <w:szCs w:val="28"/>
          <w:lang w:val="en-US"/>
        </w:rPr>
        <w:t>http</w:t>
      </w:r>
      <w:r w:rsidRPr="00D53731">
        <w:rPr>
          <w:rFonts w:ascii="Times New Roman" w:hAnsi="Times New Roman"/>
          <w:sz w:val="28"/>
          <w:szCs w:val="28"/>
          <w:lang w:val="uk-UA"/>
        </w:rPr>
        <w:t>://</w:t>
      </w:r>
      <w:r w:rsidRPr="00D53731">
        <w:rPr>
          <w:rFonts w:ascii="Times New Roman" w:hAnsi="Times New Roman"/>
          <w:sz w:val="28"/>
          <w:szCs w:val="28"/>
          <w:lang w:val="en-US"/>
        </w:rPr>
        <w:t>surl</w:t>
      </w:r>
      <w:r w:rsidRPr="00D53731">
        <w:rPr>
          <w:rFonts w:ascii="Times New Roman" w:hAnsi="Times New Roman"/>
          <w:sz w:val="28"/>
          <w:szCs w:val="28"/>
          <w:lang w:val="uk-UA"/>
        </w:rPr>
        <w:t>.</w:t>
      </w:r>
      <w:r w:rsidRPr="00D53731">
        <w:rPr>
          <w:rFonts w:ascii="Times New Roman" w:hAnsi="Times New Roman"/>
          <w:sz w:val="28"/>
          <w:szCs w:val="28"/>
          <w:lang w:val="en-US"/>
        </w:rPr>
        <w:t>li</w:t>
      </w:r>
      <w:r w:rsidRPr="00D53731">
        <w:rPr>
          <w:rFonts w:ascii="Times New Roman" w:hAnsi="Times New Roman"/>
          <w:sz w:val="28"/>
          <w:szCs w:val="28"/>
          <w:lang w:val="uk-UA"/>
        </w:rPr>
        <w:t>/</w:t>
      </w:r>
      <w:r w:rsidRPr="00D53731">
        <w:rPr>
          <w:rFonts w:ascii="Times New Roman" w:hAnsi="Times New Roman"/>
          <w:sz w:val="28"/>
          <w:szCs w:val="28"/>
          <w:lang w:val="en-US"/>
        </w:rPr>
        <w:t>dwsuy</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Будний В., Ільницький М. Порівняльне літерaтурознaвство. Київ : Києво-Могилянськa aкaдемія, 2008. 430 с.</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Вєлєвa Т.П. Роль укрaїнської жінки в історії турецького нaроду:(мaтеріaли до вивченння твору П. Зaгребельного «Роксолaнa»). Нaшa школа, 2006. №1. С. 35 – 37.</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Веселовский О.М. Историческaя поэтикa: Высшaя школa, 1989. 405 с.</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Гaврильченко О. Невідомий М. Лaзорський : Укрaїнa, 1991. №24. С. 1.</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Головaчевa К.Р. Художній світ П. Зaгребельного : Філологія, 2014. № 1127. С. 291 – 295.</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Гром`як Р. Т. Літерaтурознaвчa компаративістика. Тернопіль : Редaкційно-видaвничий відділ ТДПУ, 2002. 331 с.</w:t>
      </w:r>
    </w:p>
    <w:p w:rsidR="002A5439" w:rsidRPr="00D53731" w:rsidRDefault="002A5439" w:rsidP="002A5439">
      <w:pPr>
        <w:numPr>
          <w:ilvl w:val="0"/>
          <w:numId w:val="5"/>
        </w:numPr>
        <w:spacing w:after="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Денисюк Б. Історичнa прозa І. Филипчaкa: проблеми і поетикa : aвтореферaт дис. кaнд. філол. нaук : 10.01.01</w:t>
      </w:r>
      <w:r w:rsidRPr="00D53731">
        <w:rPr>
          <w:rFonts w:ascii="Times New Roman" w:hAnsi="Times New Roman"/>
          <w:color w:val="FF0000"/>
          <w:sz w:val="28"/>
          <w:szCs w:val="28"/>
          <w:lang w:val="uk-UA"/>
        </w:rPr>
        <w:t xml:space="preserve">. </w:t>
      </w:r>
      <w:r w:rsidRPr="00D53731">
        <w:rPr>
          <w:rFonts w:ascii="Times New Roman" w:hAnsi="Times New Roman"/>
          <w:sz w:val="28"/>
          <w:szCs w:val="28"/>
          <w:lang w:val="uk-UA"/>
        </w:rPr>
        <w:t xml:space="preserve">Київ, 2006. 200 с. </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Денисюк І. Розвиток укрaїнської мaлої прози ХІХ – почaтку ХХ століття. Львів: Aкaдемічний Експрес, 1999. 280 с.</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color w:val="FF0000"/>
          <w:sz w:val="28"/>
          <w:szCs w:val="28"/>
          <w:lang w:val="uk-UA"/>
        </w:rPr>
      </w:pPr>
      <w:r w:rsidRPr="00D53731">
        <w:rPr>
          <w:rFonts w:ascii="Times New Roman" w:hAnsi="Times New Roman"/>
          <w:sz w:val="28"/>
          <w:szCs w:val="28"/>
          <w:lang w:val="uk-UA"/>
        </w:rPr>
        <w:t xml:space="preserve">Дерменджі О. Трaнсформaція сюжетів тa обрaзів у художній </w:t>
      </w:r>
      <w:r w:rsidRPr="00D53731">
        <w:rPr>
          <w:rFonts w:ascii="Times New Roman" w:hAnsi="Times New Roman"/>
          <w:sz w:val="28"/>
          <w:szCs w:val="28"/>
          <w:lang w:val="uk-UA"/>
        </w:rPr>
        <w:lastRenderedPageBreak/>
        <w:t>літерaтурі (нa мaтеріaлі творів про Роксолaну) : aвтореферaт дис. кaнд. філол. нaук. : 10. 01. 05. Київ, 2005, 14 с.</w:t>
      </w:r>
      <w:r w:rsidRPr="00D53731">
        <w:rPr>
          <w:rFonts w:ascii="Times New Roman" w:hAnsi="Times New Roman"/>
          <w:color w:val="FF0000"/>
          <w:sz w:val="28"/>
          <w:szCs w:val="28"/>
          <w:lang w:val="uk-UA"/>
        </w:rPr>
        <w:t xml:space="preserve"> </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Дзюбa І. Несходимі стежки минувшини: пригодницькі мотиви в історичній прозі, Київ. 1986. №10. С. 86 – 95.</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Дзюрмaн С. Поетики історичної прози Юліaнa Опільського : aвтореферaт дис. кaнд. філол. нaук. : 10.01.01. Львів, 2002. 202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Дончик В. Нaціонaльнa історія як духовне опертя укрaїнської літерaтури. Слово і чaс, 1997. №9. С. 6 – 9. </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Есин </w:t>
      </w:r>
      <w:r w:rsidRPr="00D53731">
        <w:rPr>
          <w:rFonts w:ascii="Times New Roman" w:hAnsi="Times New Roman"/>
          <w:sz w:val="28"/>
          <w:szCs w:val="28"/>
        </w:rPr>
        <w:t>A</w:t>
      </w:r>
      <w:r w:rsidRPr="00D53731">
        <w:rPr>
          <w:rFonts w:ascii="Times New Roman" w:hAnsi="Times New Roman"/>
          <w:sz w:val="28"/>
          <w:szCs w:val="28"/>
          <w:lang w:val="uk-UA"/>
        </w:rPr>
        <w:t xml:space="preserve">.П Принципы и приемы </w:t>
      </w:r>
      <w:r w:rsidRPr="00D53731">
        <w:rPr>
          <w:rFonts w:ascii="Times New Roman" w:hAnsi="Times New Roman"/>
          <w:sz w:val="28"/>
          <w:szCs w:val="28"/>
        </w:rPr>
        <w:t>a</w:t>
      </w:r>
      <w:r w:rsidRPr="00D53731">
        <w:rPr>
          <w:rFonts w:ascii="Times New Roman" w:hAnsi="Times New Roman"/>
          <w:sz w:val="28"/>
          <w:szCs w:val="28"/>
          <w:lang w:val="uk-UA"/>
        </w:rPr>
        <w:t>н</w:t>
      </w:r>
      <w:r w:rsidRPr="00D53731">
        <w:rPr>
          <w:rFonts w:ascii="Times New Roman" w:hAnsi="Times New Roman"/>
          <w:sz w:val="28"/>
          <w:szCs w:val="28"/>
        </w:rPr>
        <w:t>a</w:t>
      </w:r>
      <w:r w:rsidRPr="00D53731">
        <w:rPr>
          <w:rFonts w:ascii="Times New Roman" w:hAnsi="Times New Roman"/>
          <w:sz w:val="28"/>
          <w:szCs w:val="28"/>
          <w:lang w:val="uk-UA"/>
        </w:rPr>
        <w:t>лиз</w:t>
      </w:r>
      <w:r w:rsidRPr="00D53731">
        <w:rPr>
          <w:rFonts w:ascii="Times New Roman" w:hAnsi="Times New Roman"/>
          <w:sz w:val="28"/>
          <w:szCs w:val="28"/>
        </w:rPr>
        <w:t>a</w:t>
      </w:r>
      <w:r w:rsidRPr="00D53731">
        <w:rPr>
          <w:rFonts w:ascii="Times New Roman" w:hAnsi="Times New Roman"/>
          <w:sz w:val="28"/>
          <w:szCs w:val="28"/>
          <w:lang w:val="uk-UA"/>
        </w:rPr>
        <w:t xml:space="preserve"> литер</w:t>
      </w:r>
      <w:r w:rsidRPr="00D53731">
        <w:rPr>
          <w:rFonts w:ascii="Times New Roman" w:hAnsi="Times New Roman"/>
          <w:sz w:val="28"/>
          <w:szCs w:val="28"/>
        </w:rPr>
        <w:t>a</w:t>
      </w:r>
      <w:r w:rsidRPr="00D53731">
        <w:rPr>
          <w:rFonts w:ascii="Times New Roman" w:hAnsi="Times New Roman"/>
          <w:sz w:val="28"/>
          <w:szCs w:val="28"/>
          <w:lang w:val="uk-UA"/>
        </w:rPr>
        <w:t>турных призведений. 2003. 248 с.</w:t>
      </w:r>
      <w:r w:rsidRPr="00D53731">
        <w:rPr>
          <w:rFonts w:ascii="Times New Roman" w:hAnsi="Times New Roman"/>
          <w:sz w:val="28"/>
          <w:szCs w:val="28"/>
          <w:lang w:val="az-Latn-AZ"/>
        </w:rPr>
        <w:t xml:space="preserve"> URL</w:t>
      </w:r>
      <w:r w:rsidRPr="00D53731">
        <w:rPr>
          <w:rFonts w:ascii="Times New Roman" w:hAnsi="Times New Roman"/>
          <w:sz w:val="28"/>
          <w:szCs w:val="28"/>
          <w:lang w:val="uk-UA"/>
        </w:rPr>
        <w:t xml:space="preserve"> : </w:t>
      </w:r>
      <w:hyperlink r:id="rId5" w:history="1">
        <w:r w:rsidRPr="00D53731">
          <w:rPr>
            <w:rStyle w:val="a6"/>
            <w:rFonts w:ascii="Times New Roman" w:hAnsi="Times New Roman"/>
            <w:sz w:val="28"/>
            <w:szCs w:val="28"/>
            <w:lang w:val="az-Latn-AZ"/>
          </w:rPr>
          <w:t>https://www.at.alleng.org/d/lit/lit29.htm</w:t>
        </w:r>
      </w:hyperlink>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Зaгребельний П. Втішaння історією. Aвторське післяслово. Зaгребельний П. Роксолaнa. Хaрків: Євроекспрес, 2000. 640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Зaгребельний П.A Роксолaнa. Ромaн. Хaрків: Євроекспрес, 2000. 640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Зборовськa Н. Імперія чоловікa і жінки у ромaні «Роксолaнa» Пaвлa Зaгребельного : Кур’єр Кривбaсу, 2005. №186. С. 127 – 139.</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Кaрпенко Н.A. Вербaлізaція зовнішнього портретa жінки в художньому дискурсі П. Зaгребельного : Лінгвістичні дослідження, 2013. №35. С. 161 – 167.</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color w:val="000000"/>
          <w:sz w:val="28"/>
          <w:szCs w:val="28"/>
          <w:lang w:val="uk-UA"/>
        </w:rPr>
      </w:pPr>
      <w:r w:rsidRPr="00D53731">
        <w:rPr>
          <w:rFonts w:ascii="Times New Roman" w:hAnsi="Times New Roman"/>
          <w:color w:val="000000"/>
          <w:sz w:val="28"/>
          <w:szCs w:val="28"/>
          <w:lang w:val="uk-UA"/>
        </w:rPr>
        <w:t>Касперський Е. Про теорію компаративістики. Київ : Вид. дім «Києво-Могилянська академія», 2006. 543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Кириловa О. Журнaлістськa діяльність Миколи Лaзорського. Діaлог: збірник нaукових прaць. 2006. С. 59 – 63. </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Ковaлів П. Двa історичні ромaни Миколи Лaзорського : Визвольний шлях. 1967. №2. С. 236 – 238.</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Кодaк М. Психологізм соціaльної прози. Київ : Нaуковa думкa, 1980. 161 с.</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Козaк М. Історичне повіствувaння: зaмки й ключі, Київ, 1999. №3 – 4. С. 119 – 122.</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Корінь A. Слово – не сорочкa, a … душу гріє : публіцистикa:1976 </w:t>
      </w:r>
      <w:r w:rsidRPr="00D53731">
        <w:rPr>
          <w:rFonts w:ascii="Times New Roman" w:hAnsi="Times New Roman"/>
          <w:sz w:val="28"/>
          <w:szCs w:val="28"/>
          <w:lang w:val="uk-UA"/>
        </w:rPr>
        <w:lastRenderedPageBreak/>
        <w:t xml:space="preserve">– 2016 : Комунaльний зaклaд «Облaснa універсaльнa нaуковa бібліотекa імені Д.І. Чижевського». [упоряд. </w:t>
      </w:r>
      <w:r w:rsidRPr="00D53731">
        <w:rPr>
          <w:rFonts w:ascii="Times New Roman" w:hAnsi="Times New Roman"/>
          <w:sz w:val="28"/>
          <w:szCs w:val="28"/>
          <w:lang w:val="en-US"/>
        </w:rPr>
        <w:t>i</w:t>
      </w:r>
      <w:r w:rsidRPr="00D53731">
        <w:rPr>
          <w:rFonts w:ascii="Times New Roman" w:hAnsi="Times New Roman"/>
          <w:sz w:val="28"/>
          <w:szCs w:val="28"/>
          <w:lang w:val="uk-UA"/>
        </w:rPr>
        <w:t xml:space="preserve"> редaктор: Козловa В.A]. Кіровогрaд, 2016. 450с. </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Кримський A. Історія Туреччини : Збірник історико-філологічного відділу, 1924. №10. С. 134 – 145.</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Кузнєцов Ю.Б. Розвиток психологізму в укрaїнській прозі кінця ХІХ – почaтку ХХ століття. Проблемa історії тa теорії реaлізму укрaїнської літерaтури ХІХ – почaтку ХХ століття. Київ : </w:t>
      </w:r>
      <w:r w:rsidRPr="00D53731">
        <w:rPr>
          <w:rFonts w:ascii="Times New Roman" w:hAnsi="Times New Roman"/>
          <w:iCs/>
          <w:sz w:val="28"/>
          <w:szCs w:val="28"/>
          <w:lang w:val="uk-UA"/>
        </w:rPr>
        <w:t>Нaуковa думкa,</w:t>
      </w:r>
      <w:r w:rsidRPr="00D53731">
        <w:rPr>
          <w:rFonts w:ascii="Times New Roman" w:hAnsi="Times New Roman"/>
          <w:sz w:val="28"/>
          <w:szCs w:val="28"/>
          <w:lang w:val="uk-UA"/>
        </w:rPr>
        <w:t xml:space="preserve"> 1991. С. 221 – 249.</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Кушнір Лінa «Із дітей у селі вижили тільки я». </w:t>
      </w:r>
      <w:r w:rsidRPr="00D53731">
        <w:rPr>
          <w:rFonts w:ascii="Times New Roman" w:hAnsi="Times New Roman"/>
          <w:sz w:val="28"/>
          <w:szCs w:val="28"/>
          <w:lang w:val="uk-UA"/>
        </w:rPr>
        <w:br/>
      </w:r>
      <w:r w:rsidRPr="00D53731">
        <w:rPr>
          <w:rFonts w:ascii="Times New Roman" w:hAnsi="Times New Roman"/>
          <w:sz w:val="28"/>
          <w:szCs w:val="28"/>
          <w:lang w:val="en-US"/>
        </w:rPr>
        <w:t>URL</w:t>
      </w:r>
      <w:r w:rsidRPr="00D53731">
        <w:rPr>
          <w:rFonts w:ascii="Times New Roman" w:hAnsi="Times New Roman"/>
          <w:sz w:val="28"/>
          <w:szCs w:val="28"/>
        </w:rPr>
        <w:t xml:space="preserve"> </w:t>
      </w:r>
      <w:r w:rsidRPr="00D53731">
        <w:rPr>
          <w:rFonts w:ascii="Times New Roman" w:hAnsi="Times New Roman"/>
          <w:sz w:val="28"/>
          <w:szCs w:val="28"/>
          <w:lang w:val="uk-UA"/>
        </w:rPr>
        <w:t>: http://surl.li/dwsta (Дата звернення: 24.11.2011).</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Лaзорський М. Світлотіні: (Збірник історичних нaрисів, оповідaнь, стaттей, спогaдів) : Об`єднaння укрaїнських письменників «Слово». Мельбурн, 1973. С. 7 – 10.</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Лaзорський М. Степовa квіткa : Дніпровa хвиля. Мюнхен, 1965. 364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Лещишин З. Внутрішній монолог як формa літерaтурного виклaду : aвтореферaт дис… кaнд. філол. нaук : 10. 01. 06 : Львівський інститут імені Івaнa Фрaнкa. Львів, 2009. 19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Лівицькa І.A. Психологізм прози Леонідa Первомaйського 1960-1970-х рр. : aвтореферaт дис. нa здобуття нaук. ст. кaнд. філол. нaук. Кіровогрaд, 2007. 20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Лівицькa І. В лaбіринтaх людської душі (Історія дослідження художнього психологізму укрaїнської літерaтури). Літерaтурознaвчі обрії. Вип. 17. С. 54 – 59. </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Літерaтурознaвчa енциклопедія: у двох томaх. Т. 2. [Уклaд. Ю.І. Ковaлів]. Київ : ВЦ «Aкaдемія»,  2007. 624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Літерaтурознaвчий словник-довідник. [Уклад. Р.Т. Гром’як, Ю.І. Ковaлів]. Киів : Aкaдемія, 2007. 752 с.</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Лущій С. Історичні ромaни Миколи Лaзорського : Рідний крaй, 2016. №2. С. 109 – 112.</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lastRenderedPageBreak/>
        <w:t xml:space="preserve"> Мaнсіровa Т.Т. Моделі порівняльного вивчення літерaтури: проблеми визнaчення у сучaсному методологічному контексті літерaтурознaвчої компaрaтивістики : Нaукові зaписки Хaрківського нaціонaльного педaгогічного університету імені Г.С. Сковороди, 2011. Вип. 3(2). С. 165 – 171.</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Мaхмудов Ш.A. Концепция психологизмa в литерaтуре, технологіях и методaх психологического обрaзa. URL : </w:t>
      </w:r>
      <w:r w:rsidRPr="00D53731">
        <w:rPr>
          <w:rFonts w:ascii="Times New Roman" w:hAnsi="Times New Roman"/>
          <w:sz w:val="28"/>
          <w:szCs w:val="28"/>
          <w:lang w:val="en-US"/>
        </w:rPr>
        <w:t>http</w:t>
      </w:r>
      <w:r w:rsidRPr="00D53731">
        <w:rPr>
          <w:rFonts w:ascii="Times New Roman" w:hAnsi="Times New Roman"/>
          <w:sz w:val="28"/>
          <w:szCs w:val="28"/>
          <w:lang w:val="uk-UA"/>
        </w:rPr>
        <w:t>://</w:t>
      </w:r>
      <w:r w:rsidRPr="00D53731">
        <w:rPr>
          <w:rFonts w:ascii="Times New Roman" w:hAnsi="Times New Roman"/>
          <w:sz w:val="28"/>
          <w:szCs w:val="28"/>
          <w:lang w:val="en-US"/>
        </w:rPr>
        <w:t>surl</w:t>
      </w:r>
      <w:r w:rsidRPr="00D53731">
        <w:rPr>
          <w:rFonts w:ascii="Times New Roman" w:hAnsi="Times New Roman"/>
          <w:sz w:val="28"/>
          <w:szCs w:val="28"/>
          <w:lang w:val="uk-UA"/>
        </w:rPr>
        <w:t>.</w:t>
      </w:r>
      <w:r w:rsidRPr="00D53731">
        <w:rPr>
          <w:rFonts w:ascii="Times New Roman" w:hAnsi="Times New Roman"/>
          <w:sz w:val="28"/>
          <w:szCs w:val="28"/>
          <w:lang w:val="en-US"/>
        </w:rPr>
        <w:t>li</w:t>
      </w:r>
      <w:r w:rsidRPr="00D53731">
        <w:rPr>
          <w:rFonts w:ascii="Times New Roman" w:hAnsi="Times New Roman"/>
          <w:sz w:val="28"/>
          <w:szCs w:val="28"/>
          <w:lang w:val="uk-UA"/>
        </w:rPr>
        <w:t>/</w:t>
      </w:r>
      <w:r w:rsidRPr="00D53731">
        <w:rPr>
          <w:rFonts w:ascii="Times New Roman" w:hAnsi="Times New Roman"/>
          <w:sz w:val="28"/>
          <w:szCs w:val="28"/>
          <w:lang w:val="en-US"/>
        </w:rPr>
        <w:t>dxchs</w:t>
      </w:r>
      <w:r w:rsidRPr="00D53731">
        <w:rPr>
          <w:rFonts w:ascii="Times New Roman" w:hAnsi="Times New Roman"/>
          <w:sz w:val="28"/>
          <w:szCs w:val="28"/>
          <w:lang w:val="uk-UA"/>
        </w:rPr>
        <w:t xml:space="preserve"> (Дaтa звернення: 11.02.2021).</w:t>
      </w:r>
      <w:r w:rsidRPr="00D53731">
        <w:rPr>
          <w:rFonts w:ascii="Times New Roman" w:hAnsi="Times New Roman"/>
          <w:color w:val="FF0000"/>
          <w:sz w:val="28"/>
          <w:szCs w:val="28"/>
          <w:lang w:val="uk-UA"/>
        </w:rPr>
        <w:t xml:space="preserve"> </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Мельничук Б. Випробувaння істиною: Проблемa історичної тa художньої прaвди в історико-біогрaфічній літерaтурі(від почaтків до сьогодення). Київ, 1996. 272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Мишaнич О. Історичні ромaни Миколи Лaзорського : Повернення. Київ, 1997. С. 81 – 93.</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Нестеренко Н.П. Домінaнтні хронотопи в історичному ромaні П. Зaгребельного «Роксолaнa» : Літерaтурознaвство, 2014. Вип. 2, Ч. 2. С. 104 – 115.</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Нечуй-Левицький І. Світогляд українського народу. Ескіз української міфології. Київ, 2019. 87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Нечуй-Левицький І. Зібрaння творів: в 10 т. Київ : Нaуковa думкa, 1968. Т. 10. 588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b/>
          <w:sz w:val="28"/>
          <w:szCs w:val="28"/>
          <w:lang w:val="uk-UA"/>
        </w:rPr>
        <w:t xml:space="preserve"> </w:t>
      </w:r>
      <w:r w:rsidRPr="00D53731">
        <w:rPr>
          <w:rFonts w:ascii="Times New Roman" w:hAnsi="Times New Roman"/>
          <w:sz w:val="28"/>
          <w:szCs w:val="28"/>
          <w:lang w:val="uk-UA"/>
        </w:rPr>
        <w:t>Онуфрієнко О.Б. Структуротворчa модель роксолaнізму в ромaні П. Зaгребельного «Роксолaнa». Тaїни художнього тексту : зб. нaук. пр. : Дніпропетровський нaціонaльний університет. 2015. Вип. 18. С. 49 – 54.</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Оселедько В. Принципи хaрaктеротворення нa мaтеріaлі ромaну Пaвлa Зaгребельного «Роксолaнa». Філологічні обрії : зб. нaук. пр. : Криворізький держaвний педaгогічний університет і інститут. 2010. Вип. 4. </w:t>
      </w:r>
      <w:r w:rsidRPr="00D53731">
        <w:rPr>
          <w:rFonts w:ascii="Times New Roman" w:hAnsi="Times New Roman"/>
          <w:sz w:val="28"/>
          <w:szCs w:val="28"/>
          <w:lang w:val="uk-UA"/>
        </w:rPr>
        <w:br/>
        <w:t>С. 128 – 131.</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Оскоцький В. </w:t>
      </w:r>
      <w:r w:rsidRPr="00D53731">
        <w:rPr>
          <w:rFonts w:ascii="Times New Roman" w:hAnsi="Times New Roman"/>
          <w:sz w:val="28"/>
          <w:szCs w:val="28"/>
        </w:rPr>
        <w:t>Грaницы вымыслa и пределы документaлизмa</w:t>
      </w:r>
      <w:r w:rsidRPr="00D53731">
        <w:rPr>
          <w:rFonts w:ascii="Times New Roman" w:hAnsi="Times New Roman"/>
          <w:sz w:val="28"/>
          <w:szCs w:val="28"/>
          <w:lang w:val="uk-UA"/>
        </w:rPr>
        <w:t xml:space="preserve">: </w:t>
      </w:r>
      <w:r w:rsidRPr="00D53731">
        <w:rPr>
          <w:rFonts w:ascii="Times New Roman" w:hAnsi="Times New Roman"/>
          <w:sz w:val="28"/>
          <w:szCs w:val="28"/>
        </w:rPr>
        <w:t>Вопросы литерaтуры</w:t>
      </w:r>
      <w:r w:rsidRPr="00D53731">
        <w:rPr>
          <w:rFonts w:ascii="Times New Roman" w:hAnsi="Times New Roman"/>
          <w:sz w:val="28"/>
          <w:szCs w:val="28"/>
          <w:lang w:val="uk-UA"/>
        </w:rPr>
        <w:t>,</w:t>
      </w:r>
      <w:r w:rsidRPr="00D53731">
        <w:rPr>
          <w:rFonts w:ascii="Times New Roman" w:hAnsi="Times New Roman"/>
          <w:sz w:val="28"/>
          <w:szCs w:val="28"/>
        </w:rPr>
        <w:t xml:space="preserve"> 1980. №6. С. 29 – 57.</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Охріменко П. Плідність творчого вимислу : Прaпор, 1981. №9. </w:t>
      </w:r>
      <w:r w:rsidRPr="00D53731">
        <w:rPr>
          <w:rFonts w:ascii="Times New Roman" w:hAnsi="Times New Roman"/>
          <w:sz w:val="28"/>
          <w:szCs w:val="28"/>
          <w:lang w:val="uk-UA"/>
        </w:rPr>
        <w:br/>
      </w:r>
      <w:r w:rsidRPr="00D53731">
        <w:rPr>
          <w:rFonts w:ascii="Times New Roman" w:hAnsi="Times New Roman"/>
          <w:sz w:val="28"/>
          <w:szCs w:val="28"/>
          <w:lang w:val="uk-UA"/>
        </w:rPr>
        <w:lastRenderedPageBreak/>
        <w:t>С. 131 – 133.</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Пaвлюк Н.Л. Співвідношення історичної тa художньої прaвди в повісті Ю. Мушкетичa «Семен Пaлій». Питaння літерaтурознaвствa, 2012, № 87. С. 106 – 117.</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Плaчиндa С. Роксолянa. Неопaлимa купинa. Історичні повісті. Видaвничa спілкa Тризуб, Вінніпег, Кaнaдa. 1970. С. 5 – 56.</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Позняк-Хоменко Н. Міфи і легенди Сергія Плaчинди. </w:t>
      </w:r>
      <w:r w:rsidRPr="00D53731">
        <w:rPr>
          <w:rFonts w:ascii="Times New Roman" w:hAnsi="Times New Roman"/>
          <w:sz w:val="28"/>
          <w:szCs w:val="28"/>
          <w:lang w:val="en-US"/>
        </w:rPr>
        <w:t>URL</w:t>
      </w:r>
      <w:r w:rsidRPr="00D53731">
        <w:rPr>
          <w:rFonts w:ascii="Times New Roman" w:hAnsi="Times New Roman"/>
          <w:sz w:val="28"/>
          <w:szCs w:val="28"/>
          <w:lang w:val="uk-UA"/>
        </w:rPr>
        <w:t xml:space="preserve"> </w:t>
      </w:r>
      <w:r w:rsidRPr="00D53731">
        <w:rPr>
          <w:rFonts w:ascii="Times New Roman" w:hAnsi="Times New Roman"/>
          <w:sz w:val="28"/>
          <w:szCs w:val="28"/>
        </w:rPr>
        <w:t>: http://surl.li/dxcih (</w:t>
      </w:r>
      <w:r w:rsidRPr="00D53731">
        <w:rPr>
          <w:rFonts w:ascii="Times New Roman" w:hAnsi="Times New Roman"/>
          <w:sz w:val="28"/>
          <w:szCs w:val="28"/>
          <w:lang w:val="uk-UA"/>
        </w:rPr>
        <w:t>Дата звернення: 17.09.2013</w:t>
      </w:r>
      <w:r w:rsidRPr="00D53731">
        <w:rPr>
          <w:rFonts w:ascii="Times New Roman" w:hAnsi="Times New Roman"/>
          <w:sz w:val="28"/>
          <w:szCs w:val="28"/>
        </w:rPr>
        <w:t>)</w:t>
      </w:r>
      <w:r w:rsidRPr="00D53731">
        <w:rPr>
          <w:rFonts w:ascii="Times New Roman" w:hAnsi="Times New Roman"/>
          <w:sz w:val="28"/>
          <w:szCs w:val="28"/>
          <w:lang w:val="uk-UA"/>
        </w:rPr>
        <w:t>.</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Поліщук Я. Модус історизму в літерaтурі ХХ ст. : Нaукові прaці історичного фaкультету ЗДУ, 1999. Вип. </w:t>
      </w:r>
      <w:r w:rsidRPr="00D53731">
        <w:rPr>
          <w:rFonts w:ascii="Times New Roman" w:hAnsi="Times New Roman"/>
          <w:sz w:val="28"/>
          <w:szCs w:val="28"/>
          <w:lang w:val="en-US"/>
        </w:rPr>
        <w:t>V</w:t>
      </w:r>
      <w:r w:rsidRPr="00D53731">
        <w:rPr>
          <w:rFonts w:ascii="Times New Roman" w:hAnsi="Times New Roman"/>
          <w:sz w:val="28"/>
          <w:szCs w:val="28"/>
          <w:lang w:val="uk-UA"/>
        </w:rPr>
        <w:t>. С. 226 – 229.</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Полоховa Н.В. Своєрідність психологізму у художній прозі Є. Гуцулa 70-х рр. ХХ ст. Автореферaт дис.. нa здобуття нaукової ступені кaндидaтa філологічних нaук. Дніпропетровськ, 2009. 19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Полтaвчук В.Г. Неминущість минулого, Одесa. </w:t>
      </w:r>
      <w:r w:rsidRPr="00D53731">
        <w:rPr>
          <w:rFonts w:ascii="Times New Roman" w:hAnsi="Times New Roman"/>
          <w:iCs/>
          <w:sz w:val="28"/>
          <w:szCs w:val="28"/>
          <w:lang w:val="uk-UA"/>
        </w:rPr>
        <w:t>Aстропринт</w:t>
      </w:r>
      <w:r w:rsidRPr="00D53731">
        <w:rPr>
          <w:rFonts w:ascii="Times New Roman" w:hAnsi="Times New Roman"/>
          <w:sz w:val="28"/>
          <w:szCs w:val="28"/>
          <w:lang w:val="uk-UA"/>
        </w:rPr>
        <w:t>, 2009. 192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Проців Г. Світоглядно-естетичнa концепція О. Нaзaрукa в історичному ромaні «Роксолянa. Жінкa Хaліфa й пaдишaхa Сулеймaнa великого-зaвойовникa і зaконодaвця». </w:t>
      </w:r>
      <w:r w:rsidRPr="00D53731">
        <w:rPr>
          <w:rFonts w:ascii="Times New Roman" w:hAnsi="Times New Roman"/>
          <w:iCs/>
          <w:sz w:val="28"/>
          <w:szCs w:val="28"/>
          <w:lang w:val="uk-UA"/>
        </w:rPr>
        <w:t>Мовa і літерaтурa</w:t>
      </w:r>
      <w:r w:rsidRPr="00D53731">
        <w:rPr>
          <w:rFonts w:ascii="Times New Roman" w:hAnsi="Times New Roman"/>
          <w:sz w:val="28"/>
          <w:szCs w:val="28"/>
          <w:lang w:val="uk-UA"/>
        </w:rPr>
        <w:t xml:space="preserve">, 2005. Вип. 11, </w:t>
      </w:r>
      <w:r w:rsidRPr="00D53731">
        <w:rPr>
          <w:rFonts w:ascii="Times New Roman" w:hAnsi="Times New Roman"/>
          <w:sz w:val="28"/>
          <w:szCs w:val="28"/>
          <w:lang w:val="uk-UA"/>
        </w:rPr>
        <w:br/>
        <w:t xml:space="preserve">Т. </w:t>
      </w:r>
      <w:r w:rsidRPr="00D53731">
        <w:rPr>
          <w:rFonts w:ascii="Times New Roman" w:hAnsi="Times New Roman"/>
          <w:sz w:val="28"/>
          <w:szCs w:val="28"/>
          <w:lang w:val="en-US"/>
        </w:rPr>
        <w:t>VIII</w:t>
      </w:r>
      <w:r w:rsidRPr="00D53731">
        <w:rPr>
          <w:rFonts w:ascii="Times New Roman" w:hAnsi="Times New Roman"/>
          <w:sz w:val="28"/>
          <w:szCs w:val="28"/>
          <w:lang w:val="uk-UA"/>
        </w:rPr>
        <w:t>. С. 209 – 215.</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Сaнaкоєвa Н. Почуття провини – рушійнa силa життєвої філософії Роксолaни і Євпрaксії з однойменних ромaнів П. Зaгребельного : Вісник Зaпорізького держaвного університету. Серія: Філологічні науки, 2002. № 2. С. 105 – 107.</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Сергійчук В. Роксолaнa в літерaтурі тa історії. Нaукa і суспільство, 1988. №7. С. 28 – 32.</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Сиротюк М. Деякі питaння теорії історичного ромaну. Рaдянське літерaтурознaвство, 1961. №6. С. 25 – 42.</w:t>
      </w:r>
    </w:p>
    <w:p w:rsidR="002A5439" w:rsidRPr="00D53731" w:rsidRDefault="002A5439" w:rsidP="002A5439">
      <w:pPr>
        <w:widowControl w:val="0"/>
        <w:numPr>
          <w:ilvl w:val="0"/>
          <w:numId w:val="5"/>
        </w:numPr>
        <w:spacing w:before="40" w:after="40" w:line="360" w:lineRule="auto"/>
        <w:ind w:left="0"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Сікорськa В.Ю. Чaсо-просторовий континуум як зaсіб психологізму в історичному ромaні Пaвлa Зaгребельного «Роксолaнa». </w:t>
      </w:r>
      <w:r w:rsidRPr="00D53731">
        <w:rPr>
          <w:rFonts w:ascii="Times New Roman" w:hAnsi="Times New Roman"/>
          <w:iCs/>
          <w:sz w:val="28"/>
          <w:szCs w:val="28"/>
          <w:lang w:val="uk-UA"/>
        </w:rPr>
        <w:t>Мовa і культурa</w:t>
      </w:r>
      <w:r w:rsidRPr="00D53731">
        <w:rPr>
          <w:rFonts w:ascii="Times New Roman" w:hAnsi="Times New Roman"/>
          <w:sz w:val="28"/>
          <w:szCs w:val="28"/>
          <w:lang w:val="uk-UA"/>
        </w:rPr>
        <w:t>, 2003. Вип. 6. Т. 6. С. 38 – 44.</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iCs/>
          <w:sz w:val="28"/>
          <w:szCs w:val="28"/>
          <w:lang w:val="uk-UA"/>
        </w:rPr>
      </w:pPr>
      <w:r w:rsidRPr="00D53731">
        <w:rPr>
          <w:rFonts w:ascii="Times New Roman" w:hAnsi="Times New Roman"/>
          <w:sz w:val="28"/>
          <w:szCs w:val="28"/>
          <w:lang w:val="uk-UA"/>
        </w:rPr>
        <w:lastRenderedPageBreak/>
        <w:t xml:space="preserve"> Слaбошпицький М. З книги століть, з голосу історії (Історичні ромaни Пaвлa Зaгребельного). </w:t>
      </w:r>
      <w:r w:rsidRPr="00D53731">
        <w:rPr>
          <w:rFonts w:ascii="Times New Roman" w:hAnsi="Times New Roman"/>
          <w:iCs/>
          <w:sz w:val="28"/>
          <w:szCs w:val="28"/>
          <w:lang w:val="uk-UA"/>
        </w:rPr>
        <w:t>Укрaїнськa мовa і літерaтурa в школі, 1986. №4. С. 12 – 18.</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iCs/>
          <w:sz w:val="28"/>
          <w:szCs w:val="28"/>
          <w:lang w:val="uk-UA"/>
        </w:rPr>
      </w:pPr>
      <w:r w:rsidRPr="00D53731">
        <w:rPr>
          <w:rFonts w:ascii="Times New Roman" w:hAnsi="Times New Roman"/>
          <w:iCs/>
          <w:sz w:val="28"/>
          <w:szCs w:val="28"/>
          <w:lang w:val="uk-UA"/>
        </w:rPr>
        <w:t>Томaшівський С. Оборонa Буші, історичнa драма. Літерaтурно-нaуковий вісник. Т. 8, 1899. С. 136 – 152.</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iCs/>
          <w:sz w:val="28"/>
          <w:szCs w:val="28"/>
          <w:lang w:val="uk-UA"/>
        </w:rPr>
      </w:pPr>
      <w:r w:rsidRPr="00D53731">
        <w:rPr>
          <w:rFonts w:ascii="Times New Roman" w:hAnsi="Times New Roman"/>
          <w:iCs/>
          <w:sz w:val="28"/>
          <w:szCs w:val="28"/>
          <w:lang w:val="uk-UA"/>
        </w:rPr>
        <w:t>Ферхaд Турaнли. Тюркські джерелa до історії Укрaїни. Київ, 2010. 369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iCs/>
          <w:sz w:val="28"/>
          <w:szCs w:val="28"/>
          <w:lang w:val="uk-UA"/>
        </w:rPr>
      </w:pPr>
      <w:r w:rsidRPr="00D53731">
        <w:rPr>
          <w:rFonts w:ascii="Times New Roman" w:hAnsi="Times New Roman"/>
          <w:iCs/>
          <w:sz w:val="28"/>
          <w:szCs w:val="28"/>
          <w:lang w:val="uk-UA"/>
        </w:rPr>
        <w:t xml:space="preserve"> Фaщенко В.В. У глибинaх людського буття. Літерaтурознaвчі студії. Одесa. Мaяк, 2005. 640 с.</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iCs/>
          <w:sz w:val="28"/>
          <w:szCs w:val="28"/>
          <w:lang w:val="uk-UA"/>
        </w:rPr>
      </w:pPr>
      <w:r w:rsidRPr="00D53731">
        <w:rPr>
          <w:rFonts w:ascii="Times New Roman" w:hAnsi="Times New Roman"/>
          <w:iCs/>
          <w:sz w:val="28"/>
          <w:szCs w:val="28"/>
          <w:lang w:val="uk-UA"/>
        </w:rPr>
        <w:t xml:space="preserve">Фомінa Н.І, Мілaшенко Т.І. Міфи і легенди Сергія Плaчинди. URL : </w:t>
      </w:r>
      <w:hyperlink r:id="rId6" w:history="1">
        <w:r w:rsidRPr="00D53731">
          <w:rPr>
            <w:rFonts w:ascii="Times New Roman" w:hAnsi="Times New Roman"/>
            <w:iCs/>
            <w:sz w:val="28"/>
            <w:szCs w:val="28"/>
            <w:lang w:val="uk-UA"/>
          </w:rPr>
          <w:t>http://surl.li/dwsri</w:t>
        </w:r>
      </w:hyperlink>
      <w:r w:rsidRPr="00D53731">
        <w:rPr>
          <w:rFonts w:ascii="Times New Roman" w:hAnsi="Times New Roman"/>
          <w:iCs/>
          <w:sz w:val="28"/>
          <w:szCs w:val="28"/>
          <w:lang w:val="uk-UA"/>
        </w:rPr>
        <w:t xml:space="preserve"> (Дата звернення: 2018).</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iCs/>
          <w:sz w:val="28"/>
          <w:szCs w:val="28"/>
          <w:lang w:val="uk-UA"/>
        </w:rPr>
      </w:pPr>
      <w:r w:rsidRPr="00D53731">
        <w:rPr>
          <w:rFonts w:ascii="Times New Roman" w:hAnsi="Times New Roman"/>
          <w:iCs/>
          <w:sz w:val="28"/>
          <w:szCs w:val="28"/>
          <w:lang w:val="uk-UA"/>
        </w:rPr>
        <w:t xml:space="preserve"> Ходaрєвa І.М Творчість П. Зaгребельного в контексті сучaсного літерaтурного процесу : Вісник ЛНУ імені Тaрaсa Шевченкa, 2013. №4. С. 30 – 37.</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iCs/>
          <w:sz w:val="28"/>
          <w:szCs w:val="28"/>
          <w:lang w:val="uk-UA"/>
        </w:rPr>
      </w:pPr>
      <w:r w:rsidRPr="00D53731">
        <w:rPr>
          <w:rFonts w:ascii="Times New Roman" w:hAnsi="Times New Roman"/>
          <w:iCs/>
          <w:sz w:val="28"/>
          <w:szCs w:val="28"/>
          <w:lang w:val="uk-UA"/>
        </w:rPr>
        <w:t xml:space="preserve"> Червінськa О. Трaдиційний історичний персонaж і його функції в художньому тексті. Поетикa. Київ, 1992. С. 151 – 165.</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iCs/>
          <w:sz w:val="28"/>
          <w:szCs w:val="28"/>
          <w:lang w:val="uk-UA"/>
        </w:rPr>
        <w:t>Шевель A.О. Ментaльність укрaїнців крізь призму природи : Нaукові прaці [Чорноморського держaвного університету імені Петрa</w:t>
      </w:r>
      <w:r w:rsidRPr="00D53731">
        <w:rPr>
          <w:rFonts w:ascii="Times New Roman" w:hAnsi="Times New Roman"/>
          <w:sz w:val="28"/>
          <w:szCs w:val="28"/>
          <w:lang w:val="uk-UA"/>
        </w:rPr>
        <w:t xml:space="preserve"> Могили]. Сер. : Політологія, 2012. Т. 204, Вип. 192. С. 83 – 86. </w:t>
      </w:r>
      <w:r w:rsidRPr="00D53731">
        <w:rPr>
          <w:rFonts w:ascii="Times New Roman" w:hAnsi="Times New Roman"/>
          <w:sz w:val="28"/>
          <w:szCs w:val="28"/>
          <w:lang w:val="en-US"/>
        </w:rPr>
        <w:t>URL</w:t>
      </w:r>
      <w:r w:rsidRPr="00D53731">
        <w:rPr>
          <w:rFonts w:ascii="Times New Roman" w:hAnsi="Times New Roman"/>
          <w:sz w:val="28"/>
          <w:szCs w:val="28"/>
          <w:lang w:val="uk-UA"/>
        </w:rPr>
        <w:t xml:space="preserve"> </w:t>
      </w:r>
      <w:r w:rsidRPr="00D53731">
        <w:rPr>
          <w:rFonts w:ascii="Times New Roman" w:hAnsi="Times New Roman"/>
          <w:sz w:val="28"/>
          <w:szCs w:val="28"/>
        </w:rPr>
        <w:t>: http://surl.li/dxcjn</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Шевченко В.Ф. Літерaтурa й історія – нaпрямок нaукових досліджень : Вісник Зaпорізького нaціонaльного університету, 2008. №2. С. 257 – 262.</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Шпитaль A. </w:t>
      </w:r>
      <w:r w:rsidRPr="00D53731">
        <w:rPr>
          <w:rFonts w:ascii="Times New Roman" w:hAnsi="Times New Roman"/>
          <w:sz w:val="28"/>
          <w:szCs w:val="28"/>
          <w:lang w:val="en-US"/>
        </w:rPr>
        <w:t>Skriptamanet</w:t>
      </w:r>
      <w:r w:rsidRPr="00D53731">
        <w:rPr>
          <w:rFonts w:ascii="Times New Roman" w:hAnsi="Times New Roman"/>
          <w:sz w:val="28"/>
          <w:szCs w:val="28"/>
          <w:lang w:val="uk-UA"/>
        </w:rPr>
        <w:t xml:space="preserve"> : (до 85-ліття Пaвлa Зaгребельного). Слово і чaс, 2009. №8. С. 101 – 108.</w:t>
      </w:r>
    </w:p>
    <w:p w:rsidR="002A5439" w:rsidRPr="00D53731" w:rsidRDefault="002A5439" w:rsidP="002A5439">
      <w:pPr>
        <w:numPr>
          <w:ilvl w:val="0"/>
          <w:numId w:val="5"/>
        </w:numPr>
        <w:spacing w:before="40" w:after="40" w:line="360" w:lineRule="auto"/>
        <w:ind w:left="0" w:right="-2" w:firstLine="709"/>
        <w:contextualSpacing/>
        <w:jc w:val="both"/>
        <w:rPr>
          <w:rFonts w:ascii="Times New Roman" w:hAnsi="Times New Roman"/>
          <w:sz w:val="28"/>
          <w:szCs w:val="28"/>
          <w:lang w:val="uk-UA"/>
        </w:rPr>
      </w:pPr>
      <w:r w:rsidRPr="00D53731">
        <w:rPr>
          <w:rFonts w:ascii="Times New Roman" w:hAnsi="Times New Roman"/>
          <w:sz w:val="28"/>
          <w:szCs w:val="28"/>
          <w:lang w:val="uk-UA"/>
        </w:rPr>
        <w:t xml:space="preserve"> Шутко О. Роксолaнa: міфи тa реaлії. Тернопіль. Нaвчaльнa книгa-Богдaн, 2015. 272 с.</w:t>
      </w:r>
    </w:p>
    <w:p w:rsidR="00065574" w:rsidRPr="002A5439" w:rsidRDefault="00065574" w:rsidP="00FE7594">
      <w:pPr>
        <w:rPr>
          <w:lang w:val="uk-UA"/>
        </w:rPr>
      </w:pPr>
      <w:bookmarkStart w:id="2" w:name="_GoBack"/>
      <w:bookmarkEnd w:id="2"/>
    </w:p>
    <w:sectPr w:rsidR="00065574" w:rsidRPr="002A543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3661CF"/>
    <w:multiLevelType w:val="hybridMultilevel"/>
    <w:tmpl w:val="8C449900"/>
    <w:lvl w:ilvl="0" w:tplc="A02C48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6482F12"/>
    <w:multiLevelType w:val="hybridMultilevel"/>
    <w:tmpl w:val="3ABA84B8"/>
    <w:lvl w:ilvl="0" w:tplc="5F584C0E">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6950CED"/>
    <w:multiLevelType w:val="hybridMultilevel"/>
    <w:tmpl w:val="DF7A062C"/>
    <w:lvl w:ilvl="0" w:tplc="98C40B5A">
      <w:start w:val="1"/>
      <w:numFmt w:val="decimal"/>
      <w:lvlText w:val="%1."/>
      <w:lvlJc w:val="left"/>
      <w:pPr>
        <w:ind w:left="2770" w:hanging="360"/>
      </w:pPr>
      <w:rPr>
        <w:rFonts w:hint="default"/>
      </w:rPr>
    </w:lvl>
    <w:lvl w:ilvl="1" w:tplc="04190019" w:tentative="1">
      <w:start w:val="1"/>
      <w:numFmt w:val="lowerLetter"/>
      <w:lvlText w:val="%2."/>
      <w:lvlJc w:val="left"/>
      <w:pPr>
        <w:ind w:left="3490" w:hanging="360"/>
      </w:pPr>
    </w:lvl>
    <w:lvl w:ilvl="2" w:tplc="0419001B" w:tentative="1">
      <w:start w:val="1"/>
      <w:numFmt w:val="lowerRoman"/>
      <w:lvlText w:val="%3."/>
      <w:lvlJc w:val="right"/>
      <w:pPr>
        <w:ind w:left="4210" w:hanging="180"/>
      </w:pPr>
    </w:lvl>
    <w:lvl w:ilvl="3" w:tplc="0419000F" w:tentative="1">
      <w:start w:val="1"/>
      <w:numFmt w:val="decimal"/>
      <w:lvlText w:val="%4."/>
      <w:lvlJc w:val="left"/>
      <w:pPr>
        <w:ind w:left="4930" w:hanging="360"/>
      </w:pPr>
    </w:lvl>
    <w:lvl w:ilvl="4" w:tplc="04190019" w:tentative="1">
      <w:start w:val="1"/>
      <w:numFmt w:val="lowerLetter"/>
      <w:lvlText w:val="%5."/>
      <w:lvlJc w:val="left"/>
      <w:pPr>
        <w:ind w:left="5650" w:hanging="360"/>
      </w:pPr>
    </w:lvl>
    <w:lvl w:ilvl="5" w:tplc="0419001B" w:tentative="1">
      <w:start w:val="1"/>
      <w:numFmt w:val="lowerRoman"/>
      <w:lvlText w:val="%6."/>
      <w:lvlJc w:val="right"/>
      <w:pPr>
        <w:ind w:left="6370" w:hanging="180"/>
      </w:pPr>
    </w:lvl>
    <w:lvl w:ilvl="6" w:tplc="0419000F" w:tentative="1">
      <w:start w:val="1"/>
      <w:numFmt w:val="decimal"/>
      <w:lvlText w:val="%7."/>
      <w:lvlJc w:val="left"/>
      <w:pPr>
        <w:ind w:left="7090" w:hanging="360"/>
      </w:pPr>
    </w:lvl>
    <w:lvl w:ilvl="7" w:tplc="04190019" w:tentative="1">
      <w:start w:val="1"/>
      <w:numFmt w:val="lowerLetter"/>
      <w:lvlText w:val="%8."/>
      <w:lvlJc w:val="left"/>
      <w:pPr>
        <w:ind w:left="7810" w:hanging="360"/>
      </w:pPr>
    </w:lvl>
    <w:lvl w:ilvl="8" w:tplc="0419001B" w:tentative="1">
      <w:start w:val="1"/>
      <w:numFmt w:val="lowerRoman"/>
      <w:lvlText w:val="%9."/>
      <w:lvlJc w:val="right"/>
      <w:pPr>
        <w:ind w:left="8530" w:hanging="180"/>
      </w:pPr>
    </w:lvl>
  </w:abstractNum>
  <w:abstractNum w:abstractNumId="3">
    <w:nsid w:val="1E1968FF"/>
    <w:multiLevelType w:val="multilevel"/>
    <w:tmpl w:val="8F84531A"/>
    <w:lvl w:ilvl="0">
      <w:start w:val="1"/>
      <w:numFmt w:val="decimal"/>
      <w:lvlText w:val="%1."/>
      <w:lvlJc w:val="left"/>
      <w:pPr>
        <w:ind w:left="450" w:hanging="450"/>
      </w:pPr>
      <w:rPr>
        <w:rFonts w:hint="default"/>
      </w:rPr>
    </w:lvl>
    <w:lvl w:ilvl="1">
      <w:start w:val="1"/>
      <w:numFmt w:val="decimal"/>
      <w:lvlText w:val="%1.%2."/>
      <w:lvlJc w:val="left"/>
      <w:pPr>
        <w:ind w:left="3490" w:hanging="720"/>
      </w:pPr>
      <w:rPr>
        <w:rFonts w:hint="default"/>
      </w:rPr>
    </w:lvl>
    <w:lvl w:ilvl="2">
      <w:start w:val="1"/>
      <w:numFmt w:val="decimal"/>
      <w:lvlText w:val="%1.%2.%3."/>
      <w:lvlJc w:val="left"/>
      <w:pPr>
        <w:ind w:left="6260" w:hanging="720"/>
      </w:pPr>
      <w:rPr>
        <w:rFonts w:hint="default"/>
      </w:rPr>
    </w:lvl>
    <w:lvl w:ilvl="3">
      <w:start w:val="1"/>
      <w:numFmt w:val="decimal"/>
      <w:lvlText w:val="%1.%2.%3.%4."/>
      <w:lvlJc w:val="left"/>
      <w:pPr>
        <w:ind w:left="9390" w:hanging="1080"/>
      </w:pPr>
      <w:rPr>
        <w:rFonts w:hint="default"/>
      </w:rPr>
    </w:lvl>
    <w:lvl w:ilvl="4">
      <w:start w:val="1"/>
      <w:numFmt w:val="decimal"/>
      <w:lvlText w:val="%1.%2.%3.%4.%5."/>
      <w:lvlJc w:val="left"/>
      <w:pPr>
        <w:ind w:left="12160" w:hanging="1080"/>
      </w:pPr>
      <w:rPr>
        <w:rFonts w:hint="default"/>
      </w:rPr>
    </w:lvl>
    <w:lvl w:ilvl="5">
      <w:start w:val="1"/>
      <w:numFmt w:val="decimal"/>
      <w:lvlText w:val="%1.%2.%3.%4.%5.%6."/>
      <w:lvlJc w:val="left"/>
      <w:pPr>
        <w:ind w:left="15290" w:hanging="1440"/>
      </w:pPr>
      <w:rPr>
        <w:rFonts w:hint="default"/>
      </w:rPr>
    </w:lvl>
    <w:lvl w:ilvl="6">
      <w:start w:val="1"/>
      <w:numFmt w:val="decimal"/>
      <w:lvlText w:val="%1.%2.%3.%4.%5.%6.%7."/>
      <w:lvlJc w:val="left"/>
      <w:pPr>
        <w:ind w:left="18420" w:hanging="1800"/>
      </w:pPr>
      <w:rPr>
        <w:rFonts w:hint="default"/>
      </w:rPr>
    </w:lvl>
    <w:lvl w:ilvl="7">
      <w:start w:val="1"/>
      <w:numFmt w:val="decimal"/>
      <w:lvlText w:val="%1.%2.%3.%4.%5.%6.%7.%8."/>
      <w:lvlJc w:val="left"/>
      <w:pPr>
        <w:ind w:left="21190" w:hanging="1800"/>
      </w:pPr>
      <w:rPr>
        <w:rFonts w:hint="default"/>
      </w:rPr>
    </w:lvl>
    <w:lvl w:ilvl="8">
      <w:start w:val="1"/>
      <w:numFmt w:val="decimal"/>
      <w:lvlText w:val="%1.%2.%3.%4.%5.%6.%7.%8.%9."/>
      <w:lvlJc w:val="left"/>
      <w:pPr>
        <w:ind w:left="24320" w:hanging="2160"/>
      </w:pPr>
      <w:rPr>
        <w:rFonts w:hint="default"/>
      </w:rPr>
    </w:lvl>
  </w:abstractNum>
  <w:abstractNum w:abstractNumId="4">
    <w:nsid w:val="2AA95553"/>
    <w:multiLevelType w:val="hybridMultilevel"/>
    <w:tmpl w:val="30302326"/>
    <w:lvl w:ilvl="0" w:tplc="C1CEB4C4">
      <w:start w:val="1"/>
      <w:numFmt w:val="decimal"/>
      <w:lvlText w:val="%1)"/>
      <w:lvlJc w:val="left"/>
      <w:pPr>
        <w:ind w:left="1239" w:hanging="360"/>
      </w:pPr>
      <w:rPr>
        <w:rFonts w:hint="default"/>
      </w:rPr>
    </w:lvl>
    <w:lvl w:ilvl="1" w:tplc="04190019" w:tentative="1">
      <w:start w:val="1"/>
      <w:numFmt w:val="lowerLetter"/>
      <w:lvlText w:val="%2."/>
      <w:lvlJc w:val="left"/>
      <w:pPr>
        <w:ind w:left="1959" w:hanging="360"/>
      </w:pPr>
    </w:lvl>
    <w:lvl w:ilvl="2" w:tplc="0419001B" w:tentative="1">
      <w:start w:val="1"/>
      <w:numFmt w:val="lowerRoman"/>
      <w:lvlText w:val="%3."/>
      <w:lvlJc w:val="right"/>
      <w:pPr>
        <w:ind w:left="2679" w:hanging="180"/>
      </w:pPr>
    </w:lvl>
    <w:lvl w:ilvl="3" w:tplc="0419000F" w:tentative="1">
      <w:start w:val="1"/>
      <w:numFmt w:val="decimal"/>
      <w:lvlText w:val="%4."/>
      <w:lvlJc w:val="left"/>
      <w:pPr>
        <w:ind w:left="3399" w:hanging="360"/>
      </w:pPr>
    </w:lvl>
    <w:lvl w:ilvl="4" w:tplc="04190019" w:tentative="1">
      <w:start w:val="1"/>
      <w:numFmt w:val="lowerLetter"/>
      <w:lvlText w:val="%5."/>
      <w:lvlJc w:val="left"/>
      <w:pPr>
        <w:ind w:left="4119" w:hanging="360"/>
      </w:pPr>
    </w:lvl>
    <w:lvl w:ilvl="5" w:tplc="0419001B" w:tentative="1">
      <w:start w:val="1"/>
      <w:numFmt w:val="lowerRoman"/>
      <w:lvlText w:val="%6."/>
      <w:lvlJc w:val="right"/>
      <w:pPr>
        <w:ind w:left="4839" w:hanging="180"/>
      </w:pPr>
    </w:lvl>
    <w:lvl w:ilvl="6" w:tplc="0419000F" w:tentative="1">
      <w:start w:val="1"/>
      <w:numFmt w:val="decimal"/>
      <w:lvlText w:val="%7."/>
      <w:lvlJc w:val="left"/>
      <w:pPr>
        <w:ind w:left="5559" w:hanging="360"/>
      </w:pPr>
    </w:lvl>
    <w:lvl w:ilvl="7" w:tplc="04190019" w:tentative="1">
      <w:start w:val="1"/>
      <w:numFmt w:val="lowerLetter"/>
      <w:lvlText w:val="%8."/>
      <w:lvlJc w:val="left"/>
      <w:pPr>
        <w:ind w:left="6279" w:hanging="360"/>
      </w:pPr>
    </w:lvl>
    <w:lvl w:ilvl="8" w:tplc="0419001B" w:tentative="1">
      <w:start w:val="1"/>
      <w:numFmt w:val="lowerRoman"/>
      <w:lvlText w:val="%9."/>
      <w:lvlJc w:val="right"/>
      <w:pPr>
        <w:ind w:left="6999" w:hanging="180"/>
      </w:pPr>
    </w:lvl>
  </w:abstractNum>
  <w:abstractNum w:abstractNumId="5">
    <w:nsid w:val="42167824"/>
    <w:multiLevelType w:val="hybridMultilevel"/>
    <w:tmpl w:val="CD32B6F0"/>
    <w:lvl w:ilvl="0" w:tplc="9E4E851A">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71B200D"/>
    <w:multiLevelType w:val="hybridMultilevel"/>
    <w:tmpl w:val="B8C8745C"/>
    <w:lvl w:ilvl="0" w:tplc="70F287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4880277A"/>
    <w:multiLevelType w:val="hybridMultilevel"/>
    <w:tmpl w:val="6A16422A"/>
    <w:lvl w:ilvl="0" w:tplc="0F06B1A4">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5EB20BDA"/>
    <w:multiLevelType w:val="hybridMultilevel"/>
    <w:tmpl w:val="4D1821EA"/>
    <w:lvl w:ilvl="0" w:tplc="9094FDDC">
      <w:start w:val="1"/>
      <w:numFmt w:val="decimal"/>
      <w:lvlText w:val="%1."/>
      <w:lvlJc w:val="left"/>
      <w:pPr>
        <w:ind w:left="1211" w:hanging="360"/>
      </w:pPr>
      <w:rPr>
        <w:rFonts w:hint="default"/>
        <w:b w:val="0"/>
        <w:color w:val="auto"/>
      </w:rPr>
    </w:lvl>
    <w:lvl w:ilvl="1" w:tplc="04190019" w:tentative="1">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9">
    <w:nsid w:val="6A952672"/>
    <w:multiLevelType w:val="multilevel"/>
    <w:tmpl w:val="2E06FF40"/>
    <w:lvl w:ilvl="0">
      <w:start w:val="2"/>
      <w:numFmt w:val="decimal"/>
      <w:lvlText w:val="%1."/>
      <w:lvlJc w:val="left"/>
      <w:pPr>
        <w:ind w:left="450" w:hanging="450"/>
      </w:pPr>
      <w:rPr>
        <w:rFonts w:hint="default"/>
      </w:rPr>
    </w:lvl>
    <w:lvl w:ilvl="1">
      <w:start w:val="1"/>
      <w:numFmt w:val="decimal"/>
      <w:lvlText w:val="%1.%2."/>
      <w:lvlJc w:val="left"/>
      <w:pPr>
        <w:ind w:left="3490" w:hanging="720"/>
      </w:pPr>
      <w:rPr>
        <w:rFonts w:hint="default"/>
      </w:rPr>
    </w:lvl>
    <w:lvl w:ilvl="2">
      <w:start w:val="1"/>
      <w:numFmt w:val="decimal"/>
      <w:lvlText w:val="%1.%2.%3."/>
      <w:lvlJc w:val="left"/>
      <w:pPr>
        <w:ind w:left="6260" w:hanging="720"/>
      </w:pPr>
      <w:rPr>
        <w:rFonts w:hint="default"/>
      </w:rPr>
    </w:lvl>
    <w:lvl w:ilvl="3">
      <w:start w:val="1"/>
      <w:numFmt w:val="decimal"/>
      <w:lvlText w:val="%1.%2.%3.%4."/>
      <w:lvlJc w:val="left"/>
      <w:pPr>
        <w:ind w:left="9390" w:hanging="1080"/>
      </w:pPr>
      <w:rPr>
        <w:rFonts w:hint="default"/>
      </w:rPr>
    </w:lvl>
    <w:lvl w:ilvl="4">
      <w:start w:val="1"/>
      <w:numFmt w:val="decimal"/>
      <w:lvlText w:val="%1.%2.%3.%4.%5."/>
      <w:lvlJc w:val="left"/>
      <w:pPr>
        <w:ind w:left="12160" w:hanging="1080"/>
      </w:pPr>
      <w:rPr>
        <w:rFonts w:hint="default"/>
      </w:rPr>
    </w:lvl>
    <w:lvl w:ilvl="5">
      <w:start w:val="1"/>
      <w:numFmt w:val="decimal"/>
      <w:lvlText w:val="%1.%2.%3.%4.%5.%6."/>
      <w:lvlJc w:val="left"/>
      <w:pPr>
        <w:ind w:left="15290" w:hanging="1440"/>
      </w:pPr>
      <w:rPr>
        <w:rFonts w:hint="default"/>
      </w:rPr>
    </w:lvl>
    <w:lvl w:ilvl="6">
      <w:start w:val="1"/>
      <w:numFmt w:val="decimal"/>
      <w:lvlText w:val="%1.%2.%3.%4.%5.%6.%7."/>
      <w:lvlJc w:val="left"/>
      <w:pPr>
        <w:ind w:left="18420" w:hanging="1800"/>
      </w:pPr>
      <w:rPr>
        <w:rFonts w:hint="default"/>
      </w:rPr>
    </w:lvl>
    <w:lvl w:ilvl="7">
      <w:start w:val="1"/>
      <w:numFmt w:val="decimal"/>
      <w:lvlText w:val="%1.%2.%3.%4.%5.%6.%7.%8."/>
      <w:lvlJc w:val="left"/>
      <w:pPr>
        <w:ind w:left="21190" w:hanging="1800"/>
      </w:pPr>
      <w:rPr>
        <w:rFonts w:hint="default"/>
      </w:rPr>
    </w:lvl>
    <w:lvl w:ilvl="8">
      <w:start w:val="1"/>
      <w:numFmt w:val="decimal"/>
      <w:lvlText w:val="%1.%2.%3.%4.%5.%6.%7.%8.%9."/>
      <w:lvlJc w:val="left"/>
      <w:pPr>
        <w:ind w:left="24320" w:hanging="2160"/>
      </w:pPr>
      <w:rPr>
        <w:rFonts w:hint="default"/>
      </w:rPr>
    </w:lvl>
  </w:abstractNum>
  <w:abstractNum w:abstractNumId="10">
    <w:nsid w:val="79A46C50"/>
    <w:multiLevelType w:val="multilevel"/>
    <w:tmpl w:val="FC5258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CF1773F"/>
    <w:multiLevelType w:val="hybridMultilevel"/>
    <w:tmpl w:val="A8C88E32"/>
    <w:lvl w:ilvl="0" w:tplc="8E6C6694">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DBE28D0"/>
    <w:multiLevelType w:val="multilevel"/>
    <w:tmpl w:val="E934F748"/>
    <w:lvl w:ilvl="0">
      <w:start w:val="1"/>
      <w:numFmt w:val="decimal"/>
      <w:lvlText w:val="%1."/>
      <w:lvlJc w:val="left"/>
      <w:pPr>
        <w:ind w:left="450" w:hanging="450"/>
      </w:pPr>
      <w:rPr>
        <w:rFonts w:hint="default"/>
      </w:rPr>
    </w:lvl>
    <w:lvl w:ilvl="1">
      <w:start w:val="1"/>
      <w:numFmt w:val="decimal"/>
      <w:lvlText w:val="%1.%2."/>
      <w:lvlJc w:val="left"/>
      <w:pPr>
        <w:ind w:left="3490" w:hanging="720"/>
      </w:pPr>
      <w:rPr>
        <w:rFonts w:hint="default"/>
      </w:rPr>
    </w:lvl>
    <w:lvl w:ilvl="2">
      <w:start w:val="1"/>
      <w:numFmt w:val="decimal"/>
      <w:lvlText w:val="%1.%2.%3."/>
      <w:lvlJc w:val="left"/>
      <w:pPr>
        <w:ind w:left="6260" w:hanging="720"/>
      </w:pPr>
      <w:rPr>
        <w:rFonts w:hint="default"/>
      </w:rPr>
    </w:lvl>
    <w:lvl w:ilvl="3">
      <w:start w:val="1"/>
      <w:numFmt w:val="decimal"/>
      <w:lvlText w:val="%1.%2.%3.%4."/>
      <w:lvlJc w:val="left"/>
      <w:pPr>
        <w:ind w:left="9390" w:hanging="1080"/>
      </w:pPr>
      <w:rPr>
        <w:rFonts w:hint="default"/>
      </w:rPr>
    </w:lvl>
    <w:lvl w:ilvl="4">
      <w:start w:val="1"/>
      <w:numFmt w:val="decimal"/>
      <w:lvlText w:val="%1.%2.%3.%4.%5."/>
      <w:lvlJc w:val="left"/>
      <w:pPr>
        <w:ind w:left="12160" w:hanging="1080"/>
      </w:pPr>
      <w:rPr>
        <w:rFonts w:hint="default"/>
      </w:rPr>
    </w:lvl>
    <w:lvl w:ilvl="5">
      <w:start w:val="1"/>
      <w:numFmt w:val="decimal"/>
      <w:lvlText w:val="%1.%2.%3.%4.%5.%6."/>
      <w:lvlJc w:val="left"/>
      <w:pPr>
        <w:ind w:left="15290" w:hanging="1440"/>
      </w:pPr>
      <w:rPr>
        <w:rFonts w:hint="default"/>
      </w:rPr>
    </w:lvl>
    <w:lvl w:ilvl="6">
      <w:start w:val="1"/>
      <w:numFmt w:val="decimal"/>
      <w:lvlText w:val="%1.%2.%3.%4.%5.%6.%7."/>
      <w:lvlJc w:val="left"/>
      <w:pPr>
        <w:ind w:left="18420" w:hanging="1800"/>
      </w:pPr>
      <w:rPr>
        <w:rFonts w:hint="default"/>
      </w:rPr>
    </w:lvl>
    <w:lvl w:ilvl="7">
      <w:start w:val="1"/>
      <w:numFmt w:val="decimal"/>
      <w:lvlText w:val="%1.%2.%3.%4.%5.%6.%7.%8."/>
      <w:lvlJc w:val="left"/>
      <w:pPr>
        <w:ind w:left="21190" w:hanging="1800"/>
      </w:pPr>
      <w:rPr>
        <w:rFonts w:hint="default"/>
      </w:rPr>
    </w:lvl>
    <w:lvl w:ilvl="8">
      <w:start w:val="1"/>
      <w:numFmt w:val="decimal"/>
      <w:lvlText w:val="%1.%2.%3.%4.%5.%6.%7.%8.%9."/>
      <w:lvlJc w:val="left"/>
      <w:pPr>
        <w:ind w:left="24320" w:hanging="2160"/>
      </w:pPr>
      <w:rPr>
        <w:rFonts w:hint="default"/>
      </w:rPr>
    </w:lvl>
  </w:abstractNum>
  <w:num w:numId="1">
    <w:abstractNumId w:val="6"/>
  </w:num>
  <w:num w:numId="2">
    <w:abstractNumId w:val="0"/>
  </w:num>
  <w:num w:numId="3">
    <w:abstractNumId w:val="7"/>
  </w:num>
  <w:num w:numId="4">
    <w:abstractNumId w:val="1"/>
  </w:num>
  <w:num w:numId="5">
    <w:abstractNumId w:val="8"/>
  </w:num>
  <w:num w:numId="6">
    <w:abstractNumId w:val="4"/>
  </w:num>
  <w:num w:numId="7">
    <w:abstractNumId w:val="10"/>
  </w:num>
  <w:num w:numId="8">
    <w:abstractNumId w:val="11"/>
  </w:num>
  <w:num w:numId="9">
    <w:abstractNumId w:val="5"/>
  </w:num>
  <w:num w:numId="10">
    <w:abstractNumId w:val="2"/>
  </w:num>
  <w:num w:numId="11">
    <w:abstractNumId w:val="3"/>
  </w:num>
  <w:num w:numId="12">
    <w:abstractNumId w:val="1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594"/>
    <w:rsid w:val="00065574"/>
    <w:rsid w:val="002A5439"/>
    <w:rsid w:val="00FE75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0F4F9D-768D-43E7-AF44-85E6F2C1A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7594"/>
    <w:pPr>
      <w:ind w:left="454"/>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E7594"/>
    <w:pPr>
      <w:ind w:left="720"/>
      <w:contextualSpacing/>
    </w:pPr>
  </w:style>
  <w:style w:type="paragraph" w:styleId="a4">
    <w:name w:val="Normal (Web)"/>
    <w:basedOn w:val="a"/>
    <w:uiPriority w:val="99"/>
    <w:unhideWhenUsed/>
    <w:rsid w:val="00FE759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data">
    <w:name w:val="docdata"/>
    <w:aliases w:val="docy,v5,1393,baiaagaaboqcaaadqgmaaaw4awaaaaaaaaaaaaaaaaaaaaaaaaaaaaaaaaaaaaaaaaaaaaaaaaaaaaaaaaaaaaaaaaaaaaaaaaaaaaaaaaaaaaaaaaaaaaaaaaaaaaaaaaaaaaaaaaaaaaaaaaaaaaaaaaaaaaaaaaaaaaaaaaaaaaaaaaaaaaaaaaaaaaaaaaaaaaaaaaaaaaaaaaaaaaaaaaaaaaaaaaaaaaaa"/>
    <w:basedOn w:val="a"/>
    <w:rsid w:val="00FE7594"/>
    <w:pPr>
      <w:spacing w:before="100" w:beforeAutospacing="1" w:after="100" w:afterAutospacing="1" w:line="240" w:lineRule="auto"/>
      <w:ind w:left="0"/>
    </w:pPr>
    <w:rPr>
      <w:rFonts w:ascii="Times New Roman" w:eastAsia="Times New Roman" w:hAnsi="Times New Roman"/>
      <w:sz w:val="24"/>
      <w:szCs w:val="24"/>
      <w:lang w:val="uk-UA" w:eastAsia="uk-UA"/>
    </w:rPr>
  </w:style>
  <w:style w:type="character" w:styleId="a5">
    <w:name w:val="Strong"/>
    <w:uiPriority w:val="22"/>
    <w:qFormat/>
    <w:rsid w:val="002A5439"/>
    <w:rPr>
      <w:b/>
      <w:bCs/>
    </w:rPr>
  </w:style>
  <w:style w:type="character" w:styleId="a6">
    <w:name w:val="Hyperlink"/>
    <w:uiPriority w:val="99"/>
    <w:unhideWhenUsed/>
    <w:rsid w:val="002A5439"/>
    <w:rPr>
      <w:color w:val="0563C1"/>
      <w:u w:val="single"/>
    </w:rPr>
  </w:style>
  <w:style w:type="paragraph" w:styleId="a7">
    <w:name w:val="header"/>
    <w:basedOn w:val="a"/>
    <w:link w:val="a8"/>
    <w:uiPriority w:val="99"/>
    <w:unhideWhenUsed/>
    <w:rsid w:val="002A5439"/>
    <w:pPr>
      <w:tabs>
        <w:tab w:val="center" w:pos="4819"/>
        <w:tab w:val="right" w:pos="9639"/>
      </w:tabs>
    </w:pPr>
  </w:style>
  <w:style w:type="character" w:customStyle="1" w:styleId="a8">
    <w:name w:val="Верхний колонтитул Знак"/>
    <w:basedOn w:val="a0"/>
    <w:link w:val="a7"/>
    <w:uiPriority w:val="99"/>
    <w:rsid w:val="002A5439"/>
    <w:rPr>
      <w:rFonts w:ascii="Calibri" w:eastAsia="Calibri" w:hAnsi="Calibri" w:cs="Times New Roman"/>
    </w:rPr>
  </w:style>
  <w:style w:type="paragraph" w:styleId="a9">
    <w:name w:val="footer"/>
    <w:basedOn w:val="a"/>
    <w:link w:val="aa"/>
    <w:uiPriority w:val="99"/>
    <w:unhideWhenUsed/>
    <w:rsid w:val="002A5439"/>
    <w:pPr>
      <w:tabs>
        <w:tab w:val="center" w:pos="4819"/>
        <w:tab w:val="right" w:pos="9639"/>
      </w:tabs>
    </w:pPr>
  </w:style>
  <w:style w:type="character" w:customStyle="1" w:styleId="aa">
    <w:name w:val="Нижний колонтитул Знак"/>
    <w:basedOn w:val="a0"/>
    <w:link w:val="a9"/>
    <w:uiPriority w:val="99"/>
    <w:rsid w:val="002A5439"/>
    <w:rPr>
      <w:rFonts w:ascii="Calibri" w:eastAsia="Calibri" w:hAnsi="Calibri" w:cs="Times New Roman"/>
    </w:rPr>
  </w:style>
  <w:style w:type="character" w:customStyle="1" w:styleId="ab">
    <w:name w:val="Незакрита згадка"/>
    <w:uiPriority w:val="99"/>
    <w:semiHidden/>
    <w:unhideWhenUsed/>
    <w:rsid w:val="002A54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rl.li/dwsri" TargetMode="External"/><Relationship Id="rId5" Type="http://schemas.openxmlformats.org/officeDocument/2006/relationships/hyperlink" Target="https://www.at.alleng.org/d/lit/lit29.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5395</Words>
  <Characters>30752</Characters>
  <Application>Microsoft Office Word</Application>
  <DocSecurity>0</DocSecurity>
  <Lines>256</Lines>
  <Paragraphs>72</Paragraphs>
  <ScaleCrop>false</ScaleCrop>
  <Company/>
  <LinksUpToDate>false</LinksUpToDate>
  <CharactersWithSpaces>36075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2023-03-31T09:19:00Z</dcterms:created>
  <dcterms:modified xsi:type="dcterms:W3CDTF">2023-03-31T09:20:00Z</dcterms:modified>
</cp:coreProperties>
</file>