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2A82" w:rsidRDefault="00D82A82" w:rsidP="00D82A82">
      <w:pPr>
        <w:spacing w:after="303" w:line="259" w:lineRule="auto"/>
        <w:ind w:left="0" w:firstLine="0"/>
        <w:jc w:val="left"/>
      </w:pPr>
      <w:r>
        <w:t xml:space="preserve">ОДЕСЬКИЙ НАЦІОНАЛЬНИЙ УНІВЕРСИТЕТ імені І. І. МЕЧНИКОВА </w:t>
      </w:r>
    </w:p>
    <w:p w:rsidR="00D82A82" w:rsidRDefault="00D82A82" w:rsidP="00D82A82">
      <w:pPr>
        <w:spacing w:after="25" w:line="259" w:lineRule="auto"/>
        <w:ind w:left="10" w:right="430"/>
        <w:jc w:val="center"/>
      </w:pPr>
      <w:r>
        <w:t xml:space="preserve">Біологічний факультет </w:t>
      </w:r>
    </w:p>
    <w:p w:rsidR="00D82A82" w:rsidRDefault="00D82A82" w:rsidP="00D82A82">
      <w:pPr>
        <w:spacing w:line="259" w:lineRule="auto"/>
        <w:ind w:left="1611" w:right="130"/>
      </w:pPr>
      <w:r>
        <w:t xml:space="preserve">Кафедра мікробіології, вірусології та біотехнології </w:t>
      </w:r>
    </w:p>
    <w:p w:rsidR="00D82A82" w:rsidRDefault="00D82A82" w:rsidP="00D82A82">
      <w:pPr>
        <w:spacing w:after="31" w:line="259" w:lineRule="auto"/>
        <w:ind w:left="0" w:right="355" w:firstLine="0"/>
        <w:jc w:val="center"/>
      </w:pPr>
    </w:p>
    <w:p w:rsidR="00D82A82" w:rsidRDefault="00D82A82" w:rsidP="00D82A82">
      <w:pPr>
        <w:spacing w:after="119" w:line="269" w:lineRule="auto"/>
        <w:ind w:left="4164" w:right="2568" w:hanging="626"/>
        <w:jc w:val="left"/>
      </w:pPr>
      <w:r>
        <w:rPr>
          <w:b/>
        </w:rPr>
        <w:t>Дипломна робота бакалавра</w:t>
      </w:r>
    </w:p>
    <w:p w:rsidR="00D82A82" w:rsidRPr="002C3C06" w:rsidRDefault="00D82A82" w:rsidP="00D82A82">
      <w:pPr>
        <w:spacing w:after="0" w:line="259" w:lineRule="auto"/>
        <w:ind w:left="10" w:right="-143"/>
        <w:rPr>
          <w:b/>
          <w:lang w:val="uk-UA"/>
        </w:rPr>
      </w:pPr>
      <w:r>
        <w:rPr>
          <w:i/>
        </w:rPr>
        <w:t xml:space="preserve">на тему: </w:t>
      </w:r>
      <w:r w:rsidRPr="002C3C06">
        <w:rPr>
          <w:b/>
        </w:rPr>
        <w:t>«</w:t>
      </w:r>
      <w:r w:rsidRPr="002C3C06">
        <w:rPr>
          <w:b/>
          <w:lang w:val="uk-UA"/>
        </w:rPr>
        <w:t>Антагоністична активність актиноміцетів, ізольованих з</w:t>
      </w:r>
    </w:p>
    <w:p w:rsidR="00D82A82" w:rsidRPr="002C3C06" w:rsidRDefault="00D82A82" w:rsidP="00D82A82">
      <w:pPr>
        <w:spacing w:after="0" w:line="259" w:lineRule="auto"/>
        <w:ind w:left="10" w:right="968"/>
        <w:jc w:val="center"/>
        <w:rPr>
          <w:b/>
          <w:lang w:val="uk-UA"/>
        </w:rPr>
      </w:pPr>
      <w:r w:rsidRPr="002C3C06">
        <w:rPr>
          <w:b/>
          <w:lang w:val="uk-UA"/>
        </w:rPr>
        <w:t>донних відкладень Чорного моря</w:t>
      </w:r>
      <w:r w:rsidRPr="00A115F6">
        <w:rPr>
          <w:b/>
          <w:lang w:val="en-US"/>
        </w:rPr>
        <w:t>»</w:t>
      </w:r>
    </w:p>
    <w:p w:rsidR="00D82A82" w:rsidRPr="00AB5DA4" w:rsidRDefault="00D82A82" w:rsidP="00D82A82">
      <w:pPr>
        <w:spacing w:after="0" w:line="259" w:lineRule="auto"/>
        <w:ind w:left="0" w:right="906" w:firstLine="0"/>
        <w:jc w:val="right"/>
        <w:rPr>
          <w:lang w:val="en-GB"/>
        </w:rPr>
      </w:pPr>
      <w:r w:rsidRPr="00AB5DA4">
        <w:rPr>
          <w:i/>
          <w:lang w:val="en-GB"/>
        </w:rPr>
        <w:t>_________________________________________________________</w:t>
      </w:r>
    </w:p>
    <w:p w:rsidR="00D82A82" w:rsidRPr="00F77034" w:rsidRDefault="00D82A82" w:rsidP="00D82A82">
      <w:pPr>
        <w:spacing w:after="0" w:line="238" w:lineRule="auto"/>
        <w:ind w:left="351" w:right="350" w:firstLine="0"/>
        <w:jc w:val="center"/>
        <w:rPr>
          <w:lang w:val="en-GB"/>
        </w:rPr>
      </w:pPr>
      <w:r w:rsidRPr="002403E4">
        <w:rPr>
          <w:i/>
          <w:lang w:val="en-GB"/>
        </w:rPr>
        <w:t xml:space="preserve">Study of the antagonistic activity </w:t>
      </w:r>
      <w:r w:rsidRPr="00F77034">
        <w:rPr>
          <w:i/>
          <w:lang w:val="en-GB"/>
        </w:rPr>
        <w:t xml:space="preserve">of marine actinomycetes isolated from the Black Sea. </w:t>
      </w:r>
    </w:p>
    <w:p w:rsidR="00D82A82" w:rsidRPr="00A115F6" w:rsidRDefault="00D82A82" w:rsidP="00D82A82">
      <w:pPr>
        <w:spacing w:after="23" w:line="259" w:lineRule="auto"/>
        <w:ind w:left="0" w:right="865" w:firstLine="0"/>
        <w:jc w:val="center"/>
        <w:rPr>
          <w:lang w:val="en-US"/>
        </w:rPr>
      </w:pPr>
    </w:p>
    <w:p w:rsidR="00D82A82" w:rsidRDefault="00D82A82" w:rsidP="00D82A82">
      <w:pPr>
        <w:spacing w:line="277" w:lineRule="auto"/>
        <w:ind w:left="4536" w:right="758"/>
      </w:pPr>
      <w:r>
        <w:rPr>
          <w:b/>
        </w:rPr>
        <w:t>Виконала:</w:t>
      </w:r>
      <w:r>
        <w:t xml:space="preserve"> студентка ІV курсу денної форми навчання </w:t>
      </w:r>
    </w:p>
    <w:p w:rsidR="00D82A82" w:rsidRDefault="00D82A82" w:rsidP="00D82A82">
      <w:pPr>
        <w:spacing w:line="278" w:lineRule="auto"/>
        <w:ind w:left="4536" w:right="130"/>
      </w:pPr>
      <w:r>
        <w:t xml:space="preserve">Спеціальність 162 Біотехнології та біоінженерія </w:t>
      </w:r>
    </w:p>
    <w:p w:rsidR="00D82A82" w:rsidRDefault="00D82A82" w:rsidP="00D82A82">
      <w:pPr>
        <w:spacing w:after="219" w:line="237" w:lineRule="auto"/>
        <w:ind w:left="4536" w:right="-1"/>
        <w:jc w:val="left"/>
      </w:pPr>
      <w:r>
        <w:rPr>
          <w:lang w:val="uk-UA"/>
        </w:rPr>
        <w:t>Іванова Олена Максимівна</w:t>
      </w:r>
    </w:p>
    <w:p w:rsidR="00D82A82" w:rsidRDefault="00D82A82" w:rsidP="00D82A82">
      <w:pPr>
        <w:spacing w:after="4" w:line="268" w:lineRule="auto"/>
        <w:ind w:left="4536"/>
      </w:pPr>
      <w:r>
        <w:rPr>
          <w:b/>
        </w:rPr>
        <w:t xml:space="preserve">Науковий керівник </w:t>
      </w:r>
    </w:p>
    <w:p w:rsidR="00D82A82" w:rsidRDefault="00D82A82" w:rsidP="00D82A82">
      <w:pPr>
        <w:spacing w:line="277" w:lineRule="auto"/>
        <w:ind w:left="4536" w:right="130" w:firstLine="0"/>
      </w:pPr>
      <w:r>
        <w:t xml:space="preserve">кандидат біологічних наук, доцент Васильєва Наталія Юріївна </w:t>
      </w:r>
    </w:p>
    <w:p w:rsidR="00D82A82" w:rsidRDefault="00D82A82" w:rsidP="00D82A82">
      <w:pPr>
        <w:spacing w:before="240" w:line="313" w:lineRule="auto"/>
        <w:ind w:left="4536" w:right="1190"/>
      </w:pPr>
      <w:r>
        <w:rPr>
          <w:b/>
        </w:rPr>
        <w:t>Рецензент</w:t>
      </w:r>
      <w:r>
        <w:t xml:space="preserve">: </w:t>
      </w:r>
    </w:p>
    <w:p w:rsidR="00D82A82" w:rsidRDefault="00D82A82" w:rsidP="00D82A82">
      <w:pPr>
        <w:spacing w:line="313" w:lineRule="auto"/>
        <w:ind w:left="4536" w:right="-1"/>
      </w:pPr>
      <w:r>
        <w:t xml:space="preserve">кандидат біологічних наук,доцент </w:t>
      </w:r>
    </w:p>
    <w:p w:rsidR="00D82A82" w:rsidRDefault="00D82A82" w:rsidP="00D82A82">
      <w:pPr>
        <w:spacing w:line="313" w:lineRule="auto"/>
        <w:ind w:left="4536" w:right="1190"/>
      </w:pPr>
      <w:r>
        <w:rPr>
          <w:lang w:val="uk-UA"/>
        </w:rPr>
        <w:t>Білоконь</w:t>
      </w:r>
      <w:r>
        <w:t xml:space="preserve"> Світлана </w:t>
      </w:r>
      <w:r>
        <w:rPr>
          <w:lang w:val="uk-UA"/>
        </w:rPr>
        <w:t>Василівна</w:t>
      </w:r>
    </w:p>
    <w:p w:rsidR="00D82A82" w:rsidRDefault="00D82A82" w:rsidP="00D82A82">
      <w:pPr>
        <w:spacing w:after="18" w:line="259" w:lineRule="auto"/>
        <w:ind w:left="4536" w:firstLine="0"/>
        <w:jc w:val="left"/>
      </w:pPr>
    </w:p>
    <w:p w:rsidR="00D82A82" w:rsidRDefault="00D82A82" w:rsidP="00D82A82">
      <w:pPr>
        <w:spacing w:line="313" w:lineRule="auto"/>
        <w:ind w:left="-5" w:right="130"/>
      </w:pPr>
      <w:r>
        <w:t xml:space="preserve">Рекомендовано до захисту:       Захищено на засіданні ЕК No ______ Протокол засідання кафедри            Протокол </w:t>
      </w:r>
      <w:r>
        <w:rPr>
          <w:lang w:val="uk-UA"/>
        </w:rPr>
        <w:t>№</w:t>
      </w:r>
      <w:r>
        <w:t xml:space="preserve">_____від «___» _______р. </w:t>
      </w:r>
    </w:p>
    <w:p w:rsidR="00D82A82" w:rsidRDefault="00D82A82" w:rsidP="00D82A82">
      <w:pPr>
        <w:spacing w:line="259" w:lineRule="auto"/>
        <w:ind w:left="-5" w:right="130"/>
      </w:pPr>
      <w:r>
        <w:rPr>
          <w:lang w:val="uk-UA"/>
        </w:rPr>
        <w:t>№</w:t>
      </w:r>
      <w:r>
        <w:t xml:space="preserve">_____від «___» _______р.           Оцінка _____/ ________/__________ </w:t>
      </w:r>
    </w:p>
    <w:p w:rsidR="00D82A82" w:rsidRDefault="00D82A82" w:rsidP="00D82A82">
      <w:pPr>
        <w:spacing w:after="93" w:line="245" w:lineRule="auto"/>
        <w:ind w:left="-15" w:right="1113" w:firstLine="0"/>
        <w:jc w:val="left"/>
      </w:pPr>
      <w:r>
        <w:rPr>
          <w:sz w:val="18"/>
        </w:rPr>
        <w:t xml:space="preserve">                                                                                                        (за національною шкалою, шкалою ЕСТS,бал) </w:t>
      </w:r>
    </w:p>
    <w:p w:rsidR="00D82A82" w:rsidRDefault="00D82A82" w:rsidP="00D82A82">
      <w:pPr>
        <w:spacing w:after="54" w:line="259" w:lineRule="auto"/>
        <w:ind w:left="-5" w:right="130"/>
      </w:pPr>
      <w:r>
        <w:t xml:space="preserve">Завідувач кафедри                             Голова ЕК </w:t>
      </w:r>
    </w:p>
    <w:p w:rsidR="00D82A82" w:rsidRDefault="00D82A82" w:rsidP="00D82A82">
      <w:pPr>
        <w:spacing w:after="54" w:line="259" w:lineRule="auto"/>
        <w:ind w:left="-5" w:right="130"/>
      </w:pPr>
    </w:p>
    <w:p w:rsidR="00D82A82" w:rsidRPr="002403E4" w:rsidRDefault="00D82A82" w:rsidP="00D82A82">
      <w:pPr>
        <w:spacing w:line="259" w:lineRule="auto"/>
        <w:ind w:left="-5" w:right="130"/>
        <w:rPr>
          <w:lang w:val="uk-UA"/>
        </w:rPr>
      </w:pPr>
      <w:r>
        <w:t xml:space="preserve">_______      </w:t>
      </w:r>
      <w:r w:rsidRPr="00846D58">
        <w:rPr>
          <w:szCs w:val="28"/>
          <w:u w:val="single"/>
        </w:rPr>
        <w:t xml:space="preserve">Тетяна  </w:t>
      </w:r>
      <w:r w:rsidRPr="00F10CA1">
        <w:rPr>
          <w:szCs w:val="28"/>
          <w:u w:val="single"/>
        </w:rPr>
        <w:t>ФІЛІПОВА</w:t>
      </w:r>
      <w:r>
        <w:t xml:space="preserve">           _______                 </w:t>
      </w:r>
      <w:r>
        <w:rPr>
          <w:szCs w:val="28"/>
        </w:rPr>
        <w:t>І</w:t>
      </w:r>
      <w:r w:rsidRPr="00846D58">
        <w:rPr>
          <w:szCs w:val="28"/>
          <w:u w:val="single"/>
        </w:rPr>
        <w:t xml:space="preserve">рина </w:t>
      </w:r>
      <w:r w:rsidRPr="00846D58">
        <w:rPr>
          <w:szCs w:val="28"/>
          <w:u w:val="single"/>
          <w:lang w:val="uk-UA"/>
        </w:rPr>
        <w:t>Страшнова</w:t>
      </w:r>
    </w:p>
    <w:p w:rsidR="00D82A82" w:rsidRPr="007A5EC5" w:rsidRDefault="00D82A82" w:rsidP="00D82A82">
      <w:pPr>
        <w:spacing w:after="151" w:line="245" w:lineRule="auto"/>
        <w:ind w:left="4822" w:right="741" w:hanging="4837"/>
        <w:jc w:val="left"/>
        <w:rPr>
          <w:lang w:val="uk-UA"/>
        </w:rPr>
      </w:pPr>
      <w:r w:rsidRPr="007A5EC5">
        <w:rPr>
          <w:sz w:val="18"/>
          <w:lang w:val="uk-UA"/>
        </w:rPr>
        <w:t xml:space="preserve">(підпис)                (прізвище та ініціали)                             (підпис)                                          (прізвище та ініціали) </w:t>
      </w:r>
    </w:p>
    <w:p w:rsidR="00D82A82" w:rsidRDefault="00D82A82" w:rsidP="00D82A82">
      <w:pPr>
        <w:spacing w:after="161" w:line="259" w:lineRule="auto"/>
        <w:ind w:left="0" w:right="715" w:firstLine="0"/>
        <w:jc w:val="center"/>
        <w:rPr>
          <w:lang w:val="uk-UA"/>
        </w:rPr>
      </w:pPr>
    </w:p>
    <w:p w:rsidR="00D82A82" w:rsidRDefault="00D82A82" w:rsidP="00D82A82">
      <w:pPr>
        <w:spacing w:after="161" w:line="259" w:lineRule="auto"/>
        <w:ind w:left="0" w:right="715" w:firstLine="0"/>
        <w:jc w:val="center"/>
        <w:rPr>
          <w:lang w:val="uk-UA"/>
        </w:rPr>
      </w:pPr>
    </w:p>
    <w:p w:rsidR="00D82A82" w:rsidRPr="00A115F6" w:rsidRDefault="00D82A82" w:rsidP="00D82A82">
      <w:pPr>
        <w:spacing w:after="161" w:line="259" w:lineRule="auto"/>
        <w:ind w:left="0" w:right="715" w:firstLine="0"/>
        <w:jc w:val="center"/>
        <w:rPr>
          <w:lang w:val="uk-UA"/>
        </w:rPr>
      </w:pPr>
      <w:r w:rsidRPr="00A115F6">
        <w:rPr>
          <w:lang w:val="uk-UA"/>
        </w:rPr>
        <w:t>Одеса - 202</w:t>
      </w:r>
      <w:r>
        <w:rPr>
          <w:lang w:val="uk-UA"/>
        </w:rPr>
        <w:t>4</w:t>
      </w:r>
    </w:p>
    <w:p w:rsidR="00D82A82" w:rsidRPr="00A115F6" w:rsidRDefault="00D82A82" w:rsidP="00D82A82">
      <w:pPr>
        <w:pStyle w:val="2"/>
        <w:spacing w:after="0" w:line="240" w:lineRule="auto"/>
        <w:ind w:left="0" w:right="-1"/>
        <w:rPr>
          <w:szCs w:val="28"/>
          <w:lang w:val="uk-UA"/>
        </w:rPr>
      </w:pPr>
      <w:r w:rsidRPr="00A115F6">
        <w:rPr>
          <w:lang w:val="uk-UA"/>
        </w:rPr>
        <w:br w:type="page"/>
      </w:r>
      <w:r w:rsidRPr="00A115F6">
        <w:rPr>
          <w:szCs w:val="28"/>
          <w:lang w:val="uk-UA"/>
        </w:rPr>
        <w:lastRenderedPageBreak/>
        <w:t>АНОТАЦІЯ</w:t>
      </w:r>
    </w:p>
    <w:p w:rsidR="00D82A82" w:rsidRPr="00342C59" w:rsidRDefault="00D82A82" w:rsidP="00D82A82">
      <w:pPr>
        <w:spacing w:after="0" w:line="240" w:lineRule="auto"/>
        <w:ind w:left="-15" w:right="-1" w:firstLine="720"/>
        <w:rPr>
          <w:szCs w:val="28"/>
          <w:lang w:val="uk-UA"/>
        </w:rPr>
      </w:pPr>
      <w:r>
        <w:rPr>
          <w:noProof/>
        </w:rPr>
        <mc:AlternateContent>
          <mc:Choice Requires="wps">
            <w:drawing>
              <wp:anchor distT="0" distB="0" distL="114300" distR="114300" simplePos="0" relativeHeight="251659264" behindDoc="0" locked="0" layoutInCell="1" allowOverlap="1">
                <wp:simplePos x="0" y="0"/>
                <wp:positionH relativeFrom="column">
                  <wp:posOffset>5629275</wp:posOffset>
                </wp:positionH>
                <wp:positionV relativeFrom="paragraph">
                  <wp:posOffset>-742315</wp:posOffset>
                </wp:positionV>
                <wp:extent cx="653415" cy="522605"/>
                <wp:effectExtent l="13335" t="6350" r="9525" b="1397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415" cy="52260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91128D" id="Прямоугольник 1" o:spid="_x0000_s1026" style="position:absolute;margin-left:443.25pt;margin-top:-58.45pt;width:51.45pt;height:41.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" strokecolor="white"/>
            </w:pict>
          </mc:Fallback>
        </mc:AlternateContent>
      </w:r>
      <w:r>
        <w:rPr>
          <w:szCs w:val="28"/>
          <w:lang w:val="uk-UA"/>
        </w:rPr>
        <w:t xml:space="preserve">При виконанні дипломної роботи було досліджено штами актиноміцетів, ізольовані з доних відкладень Чорного моря. Перевірена їх антагоністична активність проти індикаторних штамів різного типу. Показано, що штами </w:t>
      </w:r>
      <w:r w:rsidRPr="00342C59">
        <w:rPr>
          <w:bCs/>
          <w:szCs w:val="28"/>
          <w:lang w:val="en-US"/>
        </w:rPr>
        <w:t>strain</w:t>
      </w:r>
      <w:r w:rsidRPr="00342C59">
        <w:rPr>
          <w:szCs w:val="28"/>
          <w:lang w:val="uk-UA"/>
        </w:rPr>
        <w:t xml:space="preserve">№64 та </w:t>
      </w:r>
      <w:r w:rsidRPr="00342C59">
        <w:rPr>
          <w:bCs/>
          <w:szCs w:val="28"/>
          <w:lang w:val="en-US"/>
        </w:rPr>
        <w:t>strain</w:t>
      </w:r>
      <w:r w:rsidRPr="00342C59">
        <w:rPr>
          <w:szCs w:val="28"/>
          <w:lang w:val="uk-UA"/>
        </w:rPr>
        <w:t>№28’</w:t>
      </w:r>
      <w:r>
        <w:rPr>
          <w:szCs w:val="28"/>
          <w:lang w:val="uk-UA"/>
        </w:rPr>
        <w:t xml:space="preserve"> проявили високій рівень антагоністичної активност. Штами  </w:t>
      </w:r>
      <w:r w:rsidRPr="00342C59">
        <w:rPr>
          <w:bCs/>
          <w:szCs w:val="28"/>
          <w:lang w:val="en-US"/>
        </w:rPr>
        <w:t>strain</w:t>
      </w:r>
      <w:r w:rsidRPr="00342C59">
        <w:rPr>
          <w:szCs w:val="28"/>
          <w:lang w:val="uk-UA"/>
        </w:rPr>
        <w:t xml:space="preserve">№13, </w:t>
      </w:r>
      <w:r w:rsidRPr="00342C59">
        <w:rPr>
          <w:bCs/>
          <w:szCs w:val="28"/>
          <w:lang w:val="en-US"/>
        </w:rPr>
        <w:t>strain</w:t>
      </w:r>
      <w:r w:rsidRPr="00342C59">
        <w:rPr>
          <w:szCs w:val="28"/>
          <w:lang w:val="uk-UA"/>
        </w:rPr>
        <w:t xml:space="preserve">№53 та </w:t>
      </w:r>
      <w:r w:rsidRPr="00342C59">
        <w:rPr>
          <w:bCs/>
          <w:szCs w:val="28"/>
          <w:lang w:val="en-US"/>
        </w:rPr>
        <w:t>strain</w:t>
      </w:r>
      <w:r w:rsidRPr="00342C59">
        <w:rPr>
          <w:szCs w:val="28"/>
          <w:lang w:val="uk-UA"/>
        </w:rPr>
        <w:t>№47</w:t>
      </w:r>
      <w:r>
        <w:rPr>
          <w:szCs w:val="28"/>
          <w:lang w:val="uk-UA"/>
        </w:rPr>
        <w:t xml:space="preserve"> проявляють вузько спрямовану антагоністичну активність. Доведено. Що антагоністична активність в значній мірі залежить від  складу живильного середовища, на якому культивували штами актиноміцетів. Проведено статистичний аналіх отриманих даних.</w:t>
      </w:r>
    </w:p>
    <w:p w:rsidR="00D82A82" w:rsidRPr="00045612" w:rsidRDefault="00D82A82" w:rsidP="00D82A82">
      <w:pPr>
        <w:spacing w:after="0" w:line="259" w:lineRule="auto"/>
        <w:ind w:left="10" w:right="-143"/>
        <w:rPr>
          <w:szCs w:val="28"/>
        </w:rPr>
      </w:pPr>
      <w:r>
        <w:rPr>
          <w:szCs w:val="28"/>
          <w:lang w:val="uk-UA"/>
        </w:rPr>
        <w:t>Дипломну роботу  «</w:t>
      </w:r>
      <w:r w:rsidRPr="002C3C06">
        <w:rPr>
          <w:lang w:val="uk-UA"/>
        </w:rPr>
        <w:t>Антагоністична активність актиноміцетів, ізольованих з донних відкладень Чорного моря</w:t>
      </w:r>
      <w:r>
        <w:rPr>
          <w:szCs w:val="28"/>
          <w:lang w:val="uk-UA"/>
        </w:rPr>
        <w:t xml:space="preserve">» </w:t>
      </w:r>
      <w:r w:rsidRPr="002C3C06">
        <w:rPr>
          <w:szCs w:val="28"/>
          <w:lang w:val="uk-UA"/>
        </w:rPr>
        <w:t xml:space="preserve"> викладено на </w:t>
      </w:r>
      <w:r>
        <w:rPr>
          <w:szCs w:val="28"/>
          <w:lang w:val="uk-UA"/>
        </w:rPr>
        <w:t>60</w:t>
      </w:r>
      <w:r w:rsidRPr="002C3C06">
        <w:rPr>
          <w:szCs w:val="28"/>
          <w:lang w:val="uk-UA"/>
        </w:rPr>
        <w:t xml:space="preserve">сторінках, вона містить </w:t>
      </w:r>
      <w:r>
        <w:rPr>
          <w:szCs w:val="28"/>
          <w:lang w:val="uk-UA"/>
        </w:rPr>
        <w:t>28</w:t>
      </w:r>
      <w:r w:rsidRPr="002C3C06">
        <w:rPr>
          <w:szCs w:val="28"/>
          <w:lang w:val="uk-UA"/>
        </w:rPr>
        <w:t xml:space="preserve"> рисунків та </w:t>
      </w:r>
      <w:r>
        <w:rPr>
          <w:szCs w:val="28"/>
          <w:lang w:val="uk-UA"/>
        </w:rPr>
        <w:t>8</w:t>
      </w:r>
      <w:r w:rsidRPr="002C3C06">
        <w:rPr>
          <w:szCs w:val="28"/>
          <w:lang w:val="uk-UA"/>
        </w:rPr>
        <w:t xml:space="preserve"> таблиць. </w:t>
      </w:r>
      <w:r w:rsidRPr="00045612">
        <w:rPr>
          <w:szCs w:val="28"/>
        </w:rPr>
        <w:t xml:space="preserve">Наведено посилання на </w:t>
      </w:r>
      <w:r>
        <w:rPr>
          <w:szCs w:val="28"/>
          <w:lang w:val="uk-UA"/>
        </w:rPr>
        <w:t>40</w:t>
      </w:r>
      <w:r w:rsidRPr="00045612">
        <w:rPr>
          <w:szCs w:val="28"/>
        </w:rPr>
        <w:t xml:space="preserve"> джерел літератури (</w:t>
      </w:r>
      <w:r>
        <w:rPr>
          <w:szCs w:val="28"/>
          <w:lang w:val="uk-UA"/>
        </w:rPr>
        <w:t xml:space="preserve">4 </w:t>
      </w:r>
      <w:r w:rsidRPr="00045612">
        <w:rPr>
          <w:szCs w:val="28"/>
        </w:rPr>
        <w:t xml:space="preserve">кирилицею та </w:t>
      </w:r>
      <w:r>
        <w:rPr>
          <w:szCs w:val="28"/>
          <w:lang w:val="uk-UA"/>
        </w:rPr>
        <w:t>36</w:t>
      </w:r>
      <w:r w:rsidRPr="00045612">
        <w:rPr>
          <w:szCs w:val="28"/>
        </w:rPr>
        <w:t xml:space="preserve"> латиницею).</w:t>
      </w:r>
    </w:p>
    <w:p w:rsidR="00D82A82" w:rsidRPr="00045612" w:rsidRDefault="00D82A82" w:rsidP="00D82A82">
      <w:pPr>
        <w:spacing w:after="0" w:line="240" w:lineRule="auto"/>
        <w:ind w:left="-15" w:right="-1" w:firstLine="15"/>
        <w:rPr>
          <w:szCs w:val="28"/>
        </w:rPr>
      </w:pPr>
      <w:r w:rsidRPr="00045612">
        <w:rPr>
          <w:b/>
          <w:szCs w:val="28"/>
        </w:rPr>
        <w:t>Ключові слова:</w:t>
      </w:r>
      <w:r w:rsidRPr="00045612">
        <w:rPr>
          <w:szCs w:val="28"/>
        </w:rPr>
        <w:t xml:space="preserve"> актинобактерії, актиноміцети, вторинні метаболіти, антибактеріальна активність. </w:t>
      </w:r>
    </w:p>
    <w:p w:rsidR="00D82A82" w:rsidRDefault="00D82A82" w:rsidP="00D82A82">
      <w:pPr>
        <w:pStyle w:val="a3"/>
        <w:ind w:left="-15" w:firstLine="15"/>
        <w:rPr>
          <w:szCs w:val="28"/>
          <w:lang w:val="uk-UA"/>
        </w:rPr>
      </w:pPr>
    </w:p>
    <w:p w:rsidR="00D82A82" w:rsidRPr="002C3C06" w:rsidRDefault="00D82A82" w:rsidP="00D82A82">
      <w:pPr>
        <w:pStyle w:val="a3"/>
        <w:ind w:left="-15" w:firstLine="723"/>
        <w:rPr>
          <w:szCs w:val="28"/>
          <w:lang w:val="en-GB"/>
        </w:rPr>
      </w:pPr>
      <w:r w:rsidRPr="002C3C06">
        <w:rPr>
          <w:szCs w:val="28"/>
          <w:lang w:val="en-GB"/>
        </w:rPr>
        <w:t xml:space="preserve">When completing the diploma work, strains of actinomycetes isolated from the bottom sediments of the Black Sea were investigated. Their antagonistic activity against different types of indicator strains was verified. It was shown that the strains strain </w:t>
      </w:r>
      <w:r w:rsidRPr="00342C59">
        <w:rPr>
          <w:szCs w:val="28"/>
          <w:lang w:val="uk-UA"/>
        </w:rPr>
        <w:t>№</w:t>
      </w:r>
      <w:r w:rsidRPr="002C3C06">
        <w:rPr>
          <w:szCs w:val="28"/>
          <w:lang w:val="en-GB"/>
        </w:rPr>
        <w:t xml:space="preserve">64 and strain </w:t>
      </w:r>
      <w:r w:rsidRPr="00342C59">
        <w:rPr>
          <w:szCs w:val="28"/>
          <w:lang w:val="uk-UA"/>
        </w:rPr>
        <w:t>№</w:t>
      </w:r>
      <w:r w:rsidRPr="002C3C06">
        <w:rPr>
          <w:szCs w:val="28"/>
          <w:lang w:val="en-GB"/>
        </w:rPr>
        <w:t xml:space="preserve">28' showed a high level of antagonistic activity. Strains strain </w:t>
      </w:r>
      <w:r w:rsidRPr="00342C59">
        <w:rPr>
          <w:szCs w:val="28"/>
          <w:lang w:val="uk-UA"/>
        </w:rPr>
        <w:t>№</w:t>
      </w:r>
      <w:r w:rsidRPr="002C3C06">
        <w:rPr>
          <w:szCs w:val="28"/>
          <w:lang w:val="en-GB"/>
        </w:rPr>
        <w:t xml:space="preserve">13, strain </w:t>
      </w:r>
      <w:r w:rsidRPr="00342C59">
        <w:rPr>
          <w:szCs w:val="28"/>
          <w:lang w:val="uk-UA"/>
        </w:rPr>
        <w:t>№</w:t>
      </w:r>
      <w:r w:rsidRPr="002C3C06">
        <w:rPr>
          <w:szCs w:val="28"/>
          <w:lang w:val="en-GB"/>
        </w:rPr>
        <w:t>53 and strain #47 show narrowly directed antagonistic activity. It has been proven. That the antagonistic activity largely depends on the composition of the nutrient medium on which the actinomycete strains were cultivated. A statistical analysis of the obtained data was carried out.</w:t>
      </w:r>
    </w:p>
    <w:p w:rsidR="00D82A82" w:rsidRPr="002C3C06" w:rsidRDefault="00D82A82" w:rsidP="00D82A82">
      <w:pPr>
        <w:pStyle w:val="a3"/>
        <w:ind w:left="-15" w:firstLine="15"/>
        <w:rPr>
          <w:szCs w:val="28"/>
          <w:lang w:val="en-GB"/>
        </w:rPr>
      </w:pPr>
      <w:r w:rsidRPr="002C3C06">
        <w:rPr>
          <w:szCs w:val="28"/>
          <w:lang w:val="en-GB"/>
        </w:rPr>
        <w:t xml:space="preserve">The thesis "Antagonistic activity of actinomycetes isolated from the bottom sediments of the Black Sea" was presented at </w:t>
      </w:r>
      <w:r>
        <w:rPr>
          <w:szCs w:val="28"/>
          <w:lang w:val="uk-UA"/>
        </w:rPr>
        <w:t>60</w:t>
      </w:r>
      <w:r w:rsidRPr="002C3C06">
        <w:rPr>
          <w:szCs w:val="28"/>
          <w:lang w:val="en-GB"/>
        </w:rPr>
        <w:t xml:space="preserve"> pages, it contains </w:t>
      </w:r>
      <w:r>
        <w:rPr>
          <w:szCs w:val="28"/>
          <w:lang w:val="uk-UA"/>
        </w:rPr>
        <w:t>28</w:t>
      </w:r>
      <w:r w:rsidRPr="002C3C06">
        <w:rPr>
          <w:szCs w:val="28"/>
          <w:lang w:val="en-GB"/>
        </w:rPr>
        <w:t xml:space="preserve"> figures and </w:t>
      </w:r>
      <w:r>
        <w:rPr>
          <w:szCs w:val="28"/>
          <w:lang w:val="uk-UA"/>
        </w:rPr>
        <w:t xml:space="preserve">8 </w:t>
      </w:r>
      <w:r w:rsidRPr="002C3C06">
        <w:rPr>
          <w:szCs w:val="28"/>
          <w:lang w:val="en-GB"/>
        </w:rPr>
        <w:t>t</w:t>
      </w:r>
      <w:r>
        <w:rPr>
          <w:szCs w:val="28"/>
          <w:lang w:val="en-GB"/>
        </w:rPr>
        <w:t>ables. References are given to40</w:t>
      </w:r>
      <w:r w:rsidRPr="002C3C06">
        <w:rPr>
          <w:szCs w:val="28"/>
          <w:lang w:val="en-GB"/>
        </w:rPr>
        <w:t xml:space="preserve"> sources of literature (</w:t>
      </w:r>
      <w:r>
        <w:rPr>
          <w:szCs w:val="28"/>
          <w:lang w:val="uk-UA"/>
        </w:rPr>
        <w:t>4</w:t>
      </w:r>
      <w:r w:rsidRPr="002C3C06">
        <w:rPr>
          <w:szCs w:val="28"/>
          <w:lang w:val="en-GB"/>
        </w:rPr>
        <w:t xml:space="preserve"> Cyrillic and </w:t>
      </w:r>
      <w:r>
        <w:rPr>
          <w:szCs w:val="28"/>
          <w:lang w:val="uk-UA"/>
        </w:rPr>
        <w:t>36</w:t>
      </w:r>
      <w:r w:rsidRPr="002C3C06">
        <w:rPr>
          <w:szCs w:val="28"/>
          <w:lang w:val="en-GB"/>
        </w:rPr>
        <w:t xml:space="preserve"> Latin).</w:t>
      </w:r>
    </w:p>
    <w:p w:rsidR="00D82A82" w:rsidRDefault="00D82A82" w:rsidP="00D82A82">
      <w:pPr>
        <w:pStyle w:val="a3"/>
        <w:ind w:left="-15" w:firstLine="15"/>
        <w:rPr>
          <w:szCs w:val="28"/>
          <w:lang w:val="uk-UA"/>
        </w:rPr>
      </w:pPr>
      <w:r w:rsidRPr="002C3C06">
        <w:rPr>
          <w:b/>
          <w:szCs w:val="28"/>
          <w:lang w:val="en-GB"/>
        </w:rPr>
        <w:t>Key words:</w:t>
      </w:r>
      <w:r w:rsidRPr="002C3C06">
        <w:rPr>
          <w:szCs w:val="28"/>
          <w:lang w:val="en-GB"/>
        </w:rPr>
        <w:t xml:space="preserve"> actinobacteria, actinomycetes, secondary metabolites, antibacterial activity.</w:t>
      </w:r>
    </w:p>
    <w:p w:rsidR="00D82A82" w:rsidRDefault="00D82A82" w:rsidP="00D82A82">
      <w:pPr>
        <w:pStyle w:val="a3"/>
        <w:jc w:val="center"/>
        <w:rPr>
          <w:szCs w:val="28"/>
          <w:lang w:val="uk-UA"/>
        </w:rPr>
        <w:sectPr w:rsidR="00D82A82" w:rsidSect="002403E4">
          <w:headerReference w:type="default" r:id="rId5"/>
          <w:headerReference w:type="first" r:id="rId6"/>
          <w:pgSz w:w="11906" w:h="16838"/>
          <w:pgMar w:top="1134" w:right="850" w:bottom="1134" w:left="1701" w:header="708" w:footer="708" w:gutter="0"/>
          <w:cols w:space="708"/>
          <w:titlePg/>
          <w:docGrid w:linePitch="381"/>
        </w:sectPr>
      </w:pPr>
    </w:p>
    <w:p w:rsidR="00D82A82" w:rsidRDefault="00D82A82" w:rsidP="00D82A82">
      <w:pPr>
        <w:pStyle w:val="a3"/>
        <w:jc w:val="center"/>
        <w:rPr>
          <w:lang w:val="uk-UA"/>
        </w:rPr>
      </w:pPr>
      <w:r w:rsidRPr="002C3C06">
        <w:rPr>
          <w:b/>
        </w:rPr>
        <w:lastRenderedPageBreak/>
        <w:t>ЗМІСТ</w:t>
      </w:r>
    </w:p>
    <w:tbl>
      <w:tblPr>
        <w:tblW w:w="0" w:type="auto"/>
        <w:tblInd w:w="87" w:type="dxa"/>
        <w:tblLook w:val="00A0" w:firstRow="1" w:lastRow="0" w:firstColumn="1" w:lastColumn="0" w:noHBand="0" w:noVBand="0"/>
      </w:tblPr>
      <w:tblGrid>
        <w:gridCol w:w="8462"/>
        <w:gridCol w:w="805"/>
      </w:tblGrid>
      <w:tr w:rsidR="00D82A82" w:rsidTr="000043E6">
        <w:tc>
          <w:tcPr>
            <w:tcW w:w="8668" w:type="dxa"/>
          </w:tcPr>
          <w:p w:rsidR="00D82A82" w:rsidRPr="00D058B6" w:rsidRDefault="00D82A82" w:rsidP="000043E6">
            <w:pPr>
              <w:pStyle w:val="a3"/>
              <w:suppressAutoHyphens/>
              <w:ind w:left="0" w:firstLine="0"/>
              <w:jc w:val="left"/>
              <w:rPr>
                <w:szCs w:val="28"/>
                <w:lang w:val="uk-UA"/>
              </w:rPr>
            </w:pPr>
            <w:r w:rsidRPr="00D058B6">
              <w:rPr>
                <w:szCs w:val="28"/>
              </w:rPr>
              <w:t xml:space="preserve">ВСТУП                                                                                                  </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4</w:t>
            </w:r>
          </w:p>
        </w:tc>
      </w:tr>
      <w:tr w:rsidR="00D82A82" w:rsidTr="000043E6">
        <w:tc>
          <w:tcPr>
            <w:tcW w:w="8668" w:type="dxa"/>
          </w:tcPr>
          <w:p w:rsidR="00D82A82" w:rsidRPr="00D058B6" w:rsidRDefault="00D82A82" w:rsidP="000043E6">
            <w:pPr>
              <w:pStyle w:val="a3"/>
              <w:suppressAutoHyphens/>
              <w:ind w:left="0" w:firstLine="0"/>
              <w:jc w:val="left"/>
              <w:rPr>
                <w:szCs w:val="28"/>
                <w:lang w:val="uk-UA"/>
              </w:rPr>
            </w:pPr>
            <w:r w:rsidRPr="00D058B6">
              <w:rPr>
                <w:szCs w:val="28"/>
              </w:rPr>
              <w:t xml:space="preserve">1. ОГЛЯД ЛІТЕРАТУРИ                                                                        </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6</w:t>
            </w:r>
          </w:p>
        </w:tc>
      </w:tr>
      <w:tr w:rsidR="00D82A82" w:rsidTr="000043E6">
        <w:tc>
          <w:tcPr>
            <w:tcW w:w="8668" w:type="dxa"/>
          </w:tcPr>
          <w:p w:rsidR="00D82A82" w:rsidRPr="00D058B6" w:rsidRDefault="00D82A82" w:rsidP="000043E6">
            <w:pPr>
              <w:pStyle w:val="a3"/>
              <w:suppressAutoHyphens/>
              <w:ind w:left="0" w:firstLine="0"/>
              <w:jc w:val="left"/>
              <w:rPr>
                <w:szCs w:val="28"/>
                <w:lang w:val="uk-UA"/>
              </w:rPr>
            </w:pPr>
            <w:r w:rsidRPr="00D058B6">
              <w:rPr>
                <w:szCs w:val="28"/>
              </w:rPr>
              <w:t xml:space="preserve">1.1. Загальна характеристика актиноміцетів </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6</w:t>
            </w:r>
          </w:p>
        </w:tc>
      </w:tr>
      <w:tr w:rsidR="00D82A82" w:rsidTr="000043E6">
        <w:tc>
          <w:tcPr>
            <w:tcW w:w="8668" w:type="dxa"/>
          </w:tcPr>
          <w:p w:rsidR="00D82A82" w:rsidRPr="00D058B6" w:rsidRDefault="00D82A82" w:rsidP="000043E6">
            <w:pPr>
              <w:pStyle w:val="a3"/>
              <w:suppressAutoHyphens/>
              <w:ind w:left="0" w:firstLine="0"/>
              <w:jc w:val="left"/>
              <w:rPr>
                <w:szCs w:val="28"/>
                <w:lang w:val="uk-UA"/>
              </w:rPr>
            </w:pPr>
            <w:r w:rsidRPr="00D058B6">
              <w:rPr>
                <w:szCs w:val="28"/>
              </w:rPr>
              <w:t>1.2. Вторинні метаболіти актиноміцетів</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8</w:t>
            </w:r>
          </w:p>
        </w:tc>
      </w:tr>
      <w:tr w:rsidR="00D82A82" w:rsidTr="000043E6">
        <w:tc>
          <w:tcPr>
            <w:tcW w:w="8668" w:type="dxa"/>
          </w:tcPr>
          <w:p w:rsidR="00D82A82" w:rsidRPr="00D058B6" w:rsidRDefault="00D82A82" w:rsidP="000043E6">
            <w:pPr>
              <w:pStyle w:val="a3"/>
              <w:suppressAutoHyphens/>
              <w:ind w:left="0" w:firstLine="0"/>
              <w:jc w:val="left"/>
              <w:rPr>
                <w:szCs w:val="28"/>
                <w:lang w:val="uk-UA"/>
              </w:rPr>
            </w:pPr>
            <w:r w:rsidRPr="00D058B6">
              <w:rPr>
                <w:szCs w:val="28"/>
              </w:rPr>
              <w:t xml:space="preserve">1.3. Методи вивчення антагоністичної активності       </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10</w:t>
            </w:r>
          </w:p>
        </w:tc>
      </w:tr>
      <w:tr w:rsidR="00D82A82" w:rsidTr="000043E6">
        <w:tc>
          <w:tcPr>
            <w:tcW w:w="8668" w:type="dxa"/>
          </w:tcPr>
          <w:p w:rsidR="00D82A82" w:rsidRPr="00D058B6" w:rsidRDefault="00D82A82" w:rsidP="000043E6">
            <w:pPr>
              <w:pStyle w:val="a3"/>
              <w:suppressAutoHyphens/>
              <w:ind w:left="0" w:firstLine="0"/>
              <w:jc w:val="left"/>
              <w:rPr>
                <w:szCs w:val="28"/>
                <w:lang w:val="uk-UA"/>
              </w:rPr>
            </w:pPr>
            <w:r w:rsidRPr="00D058B6">
              <w:rPr>
                <w:szCs w:val="28"/>
              </w:rPr>
              <w:t>1.</w:t>
            </w:r>
            <w:r w:rsidRPr="00D058B6">
              <w:rPr>
                <w:szCs w:val="28"/>
                <w:lang w:val="uk-UA"/>
              </w:rPr>
              <w:t>3</w:t>
            </w:r>
            <w:r w:rsidRPr="00D058B6">
              <w:rPr>
                <w:szCs w:val="28"/>
              </w:rPr>
              <w:t>.</w:t>
            </w:r>
            <w:r w:rsidRPr="00D058B6">
              <w:rPr>
                <w:szCs w:val="28"/>
                <w:lang w:val="uk-UA"/>
              </w:rPr>
              <w:t>1</w:t>
            </w:r>
            <w:r w:rsidRPr="00D058B6">
              <w:rPr>
                <w:szCs w:val="28"/>
              </w:rPr>
              <w:t xml:space="preserve"> Первинний скринінг </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10</w:t>
            </w:r>
          </w:p>
        </w:tc>
      </w:tr>
      <w:tr w:rsidR="00D82A82" w:rsidTr="000043E6">
        <w:tc>
          <w:tcPr>
            <w:tcW w:w="8668" w:type="dxa"/>
          </w:tcPr>
          <w:p w:rsidR="00D82A82" w:rsidRPr="00D058B6" w:rsidRDefault="00D82A82" w:rsidP="000043E6">
            <w:pPr>
              <w:pStyle w:val="a3"/>
              <w:suppressAutoHyphens/>
              <w:ind w:left="0" w:firstLine="0"/>
              <w:jc w:val="left"/>
              <w:rPr>
                <w:szCs w:val="28"/>
                <w:lang w:val="uk-UA"/>
              </w:rPr>
            </w:pPr>
            <w:r w:rsidRPr="00D058B6">
              <w:rPr>
                <w:szCs w:val="28"/>
                <w:lang w:val="uk-UA"/>
              </w:rPr>
              <w:t xml:space="preserve">1.3.2. </w:t>
            </w:r>
            <w:r w:rsidRPr="00D058B6">
              <w:rPr>
                <w:szCs w:val="28"/>
              </w:rPr>
              <w:t>Вторинний скринінг</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13</w:t>
            </w:r>
          </w:p>
        </w:tc>
      </w:tr>
      <w:tr w:rsidR="00D82A82" w:rsidTr="000043E6">
        <w:tc>
          <w:tcPr>
            <w:tcW w:w="8668" w:type="dxa"/>
          </w:tcPr>
          <w:p w:rsidR="00D82A82" w:rsidRPr="00D058B6" w:rsidRDefault="00D82A82" w:rsidP="000043E6">
            <w:pPr>
              <w:pStyle w:val="a3"/>
              <w:suppressAutoHyphens/>
              <w:ind w:left="0" w:firstLine="0"/>
              <w:jc w:val="left"/>
              <w:rPr>
                <w:szCs w:val="28"/>
                <w:lang w:val="uk-UA"/>
              </w:rPr>
            </w:pPr>
            <w:r w:rsidRPr="00D058B6">
              <w:rPr>
                <w:szCs w:val="28"/>
              </w:rPr>
              <w:t xml:space="preserve">2. МАТЕРІАЛИ ТА МЕТОДИ ДОСЛІДЖЕНЬ                                </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15</w:t>
            </w:r>
          </w:p>
        </w:tc>
      </w:tr>
      <w:tr w:rsidR="00D82A82" w:rsidTr="000043E6">
        <w:tc>
          <w:tcPr>
            <w:tcW w:w="8668" w:type="dxa"/>
          </w:tcPr>
          <w:p w:rsidR="00D82A82" w:rsidRPr="00D058B6" w:rsidRDefault="00D82A82" w:rsidP="000043E6">
            <w:pPr>
              <w:pStyle w:val="a3"/>
              <w:suppressAutoHyphens/>
              <w:ind w:left="0" w:firstLine="0"/>
              <w:rPr>
                <w:szCs w:val="28"/>
                <w:lang w:val="uk-UA"/>
              </w:rPr>
            </w:pPr>
            <w:r w:rsidRPr="00D058B6">
              <w:rPr>
                <w:szCs w:val="28"/>
              </w:rPr>
              <w:t xml:space="preserve">2.1.  </w:t>
            </w:r>
            <w:r w:rsidRPr="00D058B6">
              <w:rPr>
                <w:bCs/>
                <w:szCs w:val="28"/>
                <w:lang w:val="uk-UA"/>
              </w:rPr>
              <w:t xml:space="preserve">Дослідження антагоністичної активності штамів </w:t>
            </w:r>
            <w:r w:rsidRPr="00D058B6">
              <w:rPr>
                <w:szCs w:val="28"/>
                <w:lang w:val="uk-UA"/>
              </w:rPr>
              <w:t xml:space="preserve">актиноміцетівметодом блоків </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15</w:t>
            </w:r>
          </w:p>
        </w:tc>
      </w:tr>
      <w:tr w:rsidR="00D82A82" w:rsidTr="000043E6">
        <w:tc>
          <w:tcPr>
            <w:tcW w:w="8668" w:type="dxa"/>
          </w:tcPr>
          <w:p w:rsidR="00D82A82" w:rsidRPr="00D058B6" w:rsidRDefault="00D82A82" w:rsidP="000043E6">
            <w:pPr>
              <w:suppressAutoHyphens/>
              <w:autoSpaceDE w:val="0"/>
              <w:autoSpaceDN w:val="0"/>
              <w:adjustRightInd w:val="0"/>
              <w:spacing w:after="0" w:line="240" w:lineRule="auto"/>
              <w:ind w:firstLine="0"/>
              <w:rPr>
                <w:szCs w:val="28"/>
                <w:lang w:val="uk-UA"/>
              </w:rPr>
            </w:pPr>
            <w:r w:rsidRPr="00D058B6">
              <w:rPr>
                <w:szCs w:val="28"/>
              </w:rPr>
              <w:t>2.</w:t>
            </w:r>
            <w:r w:rsidRPr="00D058B6">
              <w:rPr>
                <w:szCs w:val="28"/>
                <w:lang w:val="uk-UA"/>
              </w:rPr>
              <w:t>2. Дослідження морфологічних властивостей  актиноміцетів, ізольованих з доних відкладень Чорного моря</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16</w:t>
            </w:r>
          </w:p>
        </w:tc>
      </w:tr>
      <w:tr w:rsidR="00D82A82" w:rsidTr="000043E6">
        <w:tc>
          <w:tcPr>
            <w:tcW w:w="8668" w:type="dxa"/>
          </w:tcPr>
          <w:p w:rsidR="00D82A82" w:rsidRPr="00D058B6" w:rsidRDefault="00D82A82" w:rsidP="000043E6">
            <w:pPr>
              <w:pStyle w:val="a3"/>
              <w:suppressAutoHyphens/>
              <w:rPr>
                <w:szCs w:val="28"/>
                <w:lang w:val="uk-UA"/>
              </w:rPr>
            </w:pPr>
            <w:r w:rsidRPr="00D058B6">
              <w:rPr>
                <w:szCs w:val="28"/>
                <w:lang w:val="uk-UA"/>
              </w:rPr>
              <w:t>2.3. Статистичний аналіз</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18</w:t>
            </w:r>
          </w:p>
        </w:tc>
      </w:tr>
      <w:tr w:rsidR="00D82A82" w:rsidTr="000043E6">
        <w:tc>
          <w:tcPr>
            <w:tcW w:w="8668" w:type="dxa"/>
          </w:tcPr>
          <w:p w:rsidR="00D82A82" w:rsidRPr="00D058B6" w:rsidRDefault="00D82A82" w:rsidP="000043E6">
            <w:pPr>
              <w:suppressAutoHyphens/>
              <w:autoSpaceDE w:val="0"/>
              <w:autoSpaceDN w:val="0"/>
              <w:adjustRightInd w:val="0"/>
              <w:spacing w:after="0" w:line="240" w:lineRule="auto"/>
              <w:ind w:left="85" w:firstLine="0"/>
              <w:rPr>
                <w:szCs w:val="28"/>
                <w:lang w:val="uk-UA"/>
              </w:rPr>
            </w:pPr>
            <w:r w:rsidRPr="00D058B6">
              <w:rPr>
                <w:szCs w:val="28"/>
                <w:lang w:val="uk-UA"/>
              </w:rPr>
              <w:t xml:space="preserve">3. </w:t>
            </w:r>
            <w:r w:rsidRPr="00D058B6">
              <w:rPr>
                <w:szCs w:val="28"/>
              </w:rPr>
              <w:t xml:space="preserve">РЕЗУЛЬТАТИ ДОСЛІДЖЕНЬ ТА ЇХ </w:t>
            </w:r>
            <w:r w:rsidRPr="00D058B6">
              <w:rPr>
                <w:szCs w:val="28"/>
                <w:lang w:val="uk-UA"/>
              </w:rPr>
              <w:t xml:space="preserve"> О</w:t>
            </w:r>
            <w:r w:rsidRPr="00D058B6">
              <w:rPr>
                <w:szCs w:val="28"/>
              </w:rPr>
              <w:t>БГОВОРЕННЯ</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19</w:t>
            </w:r>
          </w:p>
        </w:tc>
      </w:tr>
      <w:tr w:rsidR="00D82A82" w:rsidTr="000043E6">
        <w:tc>
          <w:tcPr>
            <w:tcW w:w="8668" w:type="dxa"/>
          </w:tcPr>
          <w:p w:rsidR="00D82A82" w:rsidRPr="00D058B6" w:rsidRDefault="00D82A82" w:rsidP="000043E6">
            <w:pPr>
              <w:pStyle w:val="a3"/>
              <w:suppressAutoHyphens/>
              <w:ind w:left="85" w:firstLine="0"/>
              <w:rPr>
                <w:szCs w:val="28"/>
                <w:lang w:val="uk-UA"/>
              </w:rPr>
            </w:pPr>
            <w:r w:rsidRPr="00D058B6">
              <w:rPr>
                <w:szCs w:val="28"/>
                <w:lang w:val="uk-UA"/>
              </w:rPr>
              <w:t>3.1.</w:t>
            </w:r>
            <w:r w:rsidRPr="00D058B6">
              <w:rPr>
                <w:szCs w:val="28"/>
              </w:rPr>
              <w:t xml:space="preserve"> Дослідження антагоністичної активності актиноміцетів методом </w:t>
            </w:r>
            <w:r w:rsidRPr="00D058B6">
              <w:rPr>
                <w:szCs w:val="28"/>
                <w:lang w:val="uk-UA"/>
              </w:rPr>
              <w:t>блоків</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19</w:t>
            </w:r>
          </w:p>
        </w:tc>
      </w:tr>
      <w:tr w:rsidR="00D82A82" w:rsidTr="000043E6">
        <w:tc>
          <w:tcPr>
            <w:tcW w:w="8668" w:type="dxa"/>
          </w:tcPr>
          <w:p w:rsidR="00D82A82" w:rsidRPr="00D058B6" w:rsidRDefault="00D82A82" w:rsidP="000043E6">
            <w:pPr>
              <w:pStyle w:val="a3"/>
              <w:suppressAutoHyphens/>
              <w:ind w:left="85" w:firstLine="0"/>
              <w:rPr>
                <w:szCs w:val="28"/>
                <w:lang w:val="uk-UA"/>
              </w:rPr>
            </w:pPr>
            <w:r w:rsidRPr="00D058B6">
              <w:rPr>
                <w:szCs w:val="28"/>
              </w:rPr>
              <w:t>3.2</w:t>
            </w:r>
            <w:r w:rsidRPr="00D058B6">
              <w:rPr>
                <w:szCs w:val="28"/>
                <w:lang w:val="uk-UA"/>
              </w:rPr>
              <w:t xml:space="preserve">. </w:t>
            </w:r>
            <w:r w:rsidRPr="00D058B6">
              <w:rPr>
                <w:szCs w:val="28"/>
              </w:rPr>
              <w:t>Морфологічні ознаки штамів актиноміцетів</w:t>
            </w:r>
            <w:r w:rsidRPr="00D058B6">
              <w:rPr>
                <w:szCs w:val="28"/>
                <w:lang w:val="uk-UA"/>
              </w:rPr>
              <w:t>, ізольованих з донних відкладень Чорного моря</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32</w:t>
            </w:r>
          </w:p>
        </w:tc>
      </w:tr>
      <w:tr w:rsidR="00D82A82" w:rsidTr="000043E6">
        <w:tc>
          <w:tcPr>
            <w:tcW w:w="8668" w:type="dxa"/>
          </w:tcPr>
          <w:p w:rsidR="00D82A82" w:rsidRPr="00D058B6" w:rsidRDefault="00D82A82" w:rsidP="000043E6">
            <w:pPr>
              <w:pStyle w:val="a3"/>
              <w:suppressAutoHyphens/>
              <w:ind w:left="85" w:firstLine="0"/>
              <w:rPr>
                <w:szCs w:val="28"/>
                <w:lang w:val="uk-UA"/>
              </w:rPr>
            </w:pPr>
            <w:r w:rsidRPr="00D058B6">
              <w:rPr>
                <w:szCs w:val="28"/>
                <w:lang w:val="uk-UA"/>
              </w:rPr>
              <w:t>3.3. Статистичний аналіз результатів дослідження антагоністичної активності штамів актиноміцетів, ізольованих з донних відкладень Чорного моря</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34</w:t>
            </w:r>
          </w:p>
        </w:tc>
      </w:tr>
      <w:tr w:rsidR="00D82A82" w:rsidTr="000043E6">
        <w:tc>
          <w:tcPr>
            <w:tcW w:w="8668" w:type="dxa"/>
          </w:tcPr>
          <w:p w:rsidR="00D82A82" w:rsidRPr="00D058B6" w:rsidRDefault="00D82A82" w:rsidP="000043E6">
            <w:pPr>
              <w:pStyle w:val="a3"/>
              <w:suppressAutoHyphens/>
              <w:ind w:left="85" w:firstLine="57"/>
              <w:rPr>
                <w:szCs w:val="28"/>
                <w:lang w:val="uk-UA"/>
              </w:rPr>
            </w:pPr>
            <w:r w:rsidRPr="00D058B6">
              <w:rPr>
                <w:szCs w:val="28"/>
                <w:lang w:val="uk-UA"/>
              </w:rPr>
              <w:t>УЗАГАЛЬНЕННЯ</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51</w:t>
            </w:r>
          </w:p>
        </w:tc>
      </w:tr>
      <w:tr w:rsidR="00D82A82" w:rsidTr="000043E6">
        <w:tc>
          <w:tcPr>
            <w:tcW w:w="8668" w:type="dxa"/>
          </w:tcPr>
          <w:p w:rsidR="00D82A82" w:rsidRPr="00D058B6" w:rsidRDefault="00D82A82" w:rsidP="000043E6">
            <w:pPr>
              <w:pStyle w:val="a3"/>
              <w:suppressAutoHyphens/>
              <w:ind w:left="85" w:hanging="85"/>
              <w:rPr>
                <w:szCs w:val="28"/>
                <w:lang w:val="uk-UA"/>
              </w:rPr>
            </w:pPr>
            <w:r w:rsidRPr="00D058B6">
              <w:rPr>
                <w:szCs w:val="28"/>
                <w:lang w:val="uk-UA"/>
              </w:rPr>
              <w:t>ВИСНОВКИ</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54</w:t>
            </w:r>
          </w:p>
        </w:tc>
      </w:tr>
      <w:tr w:rsidR="00D82A82" w:rsidTr="000043E6">
        <w:tc>
          <w:tcPr>
            <w:tcW w:w="8668" w:type="dxa"/>
          </w:tcPr>
          <w:p w:rsidR="00D82A82" w:rsidRPr="00D058B6" w:rsidRDefault="00D82A82" w:rsidP="000043E6">
            <w:pPr>
              <w:suppressAutoHyphens/>
              <w:spacing w:after="0" w:line="240" w:lineRule="auto"/>
              <w:ind w:left="0" w:firstLine="0"/>
              <w:rPr>
                <w:szCs w:val="28"/>
              </w:rPr>
            </w:pPr>
            <w:r w:rsidRPr="00D058B6">
              <w:rPr>
                <w:szCs w:val="28"/>
              </w:rPr>
              <w:t>СПИСОК ЛІТЕРАТУРИ</w:t>
            </w:r>
          </w:p>
        </w:tc>
        <w:tc>
          <w:tcPr>
            <w:tcW w:w="816" w:type="dxa"/>
          </w:tcPr>
          <w:p w:rsidR="00D82A82" w:rsidRPr="00D058B6" w:rsidRDefault="00D82A82" w:rsidP="000043E6">
            <w:pPr>
              <w:pStyle w:val="a3"/>
              <w:suppressAutoHyphens/>
              <w:ind w:left="0" w:firstLine="0"/>
              <w:jc w:val="center"/>
              <w:rPr>
                <w:szCs w:val="28"/>
                <w:lang w:val="uk-UA"/>
              </w:rPr>
            </w:pPr>
            <w:r w:rsidRPr="00D058B6">
              <w:rPr>
                <w:szCs w:val="28"/>
                <w:lang w:val="uk-UA"/>
              </w:rPr>
              <w:t>55</w:t>
            </w:r>
          </w:p>
        </w:tc>
      </w:tr>
    </w:tbl>
    <w:p w:rsidR="00D82A82" w:rsidRPr="002C3C06" w:rsidRDefault="00D82A82" w:rsidP="00D82A82">
      <w:pPr>
        <w:pStyle w:val="a3"/>
        <w:jc w:val="center"/>
        <w:rPr>
          <w:lang w:val="uk-UA"/>
        </w:rPr>
      </w:pPr>
    </w:p>
    <w:p w:rsidR="00D82A82" w:rsidRDefault="00D82A82" w:rsidP="00D82A82">
      <w:pPr>
        <w:spacing w:after="0" w:line="360" w:lineRule="auto"/>
        <w:jc w:val="center"/>
        <w:rPr>
          <w:b/>
          <w:szCs w:val="28"/>
        </w:rPr>
      </w:pPr>
    </w:p>
    <w:p w:rsidR="00D82A82" w:rsidRDefault="00D82A82" w:rsidP="00D82A82">
      <w:pPr>
        <w:spacing w:after="0" w:line="360" w:lineRule="auto"/>
        <w:jc w:val="center"/>
        <w:rPr>
          <w:b/>
          <w:szCs w:val="28"/>
        </w:rPr>
      </w:pPr>
    </w:p>
    <w:p w:rsidR="00D82A82" w:rsidRDefault="00D82A82" w:rsidP="00D82A82">
      <w:pPr>
        <w:spacing w:after="0" w:line="360" w:lineRule="auto"/>
        <w:jc w:val="center"/>
        <w:rPr>
          <w:b/>
          <w:szCs w:val="28"/>
        </w:rPr>
      </w:pPr>
    </w:p>
    <w:p w:rsidR="00D82A82" w:rsidRDefault="00D82A82" w:rsidP="00D82A82">
      <w:pPr>
        <w:spacing w:after="0" w:line="360" w:lineRule="auto"/>
        <w:jc w:val="center"/>
        <w:rPr>
          <w:b/>
          <w:szCs w:val="28"/>
        </w:rPr>
      </w:pPr>
    </w:p>
    <w:p w:rsidR="00D82A82" w:rsidRDefault="00D82A82" w:rsidP="00D82A82">
      <w:pPr>
        <w:spacing w:after="0" w:line="360" w:lineRule="auto"/>
        <w:jc w:val="center"/>
        <w:rPr>
          <w:b/>
          <w:szCs w:val="28"/>
        </w:rPr>
      </w:pPr>
    </w:p>
    <w:p w:rsidR="00D82A82" w:rsidRDefault="00D82A82" w:rsidP="00D82A82">
      <w:pPr>
        <w:spacing w:after="0" w:line="360" w:lineRule="auto"/>
        <w:jc w:val="center"/>
        <w:rPr>
          <w:b/>
          <w:szCs w:val="28"/>
        </w:rPr>
      </w:pPr>
    </w:p>
    <w:p w:rsidR="00D82A82" w:rsidRDefault="00D82A82" w:rsidP="00D82A82">
      <w:pPr>
        <w:spacing w:after="0" w:line="360" w:lineRule="auto"/>
        <w:jc w:val="center"/>
        <w:rPr>
          <w:b/>
          <w:szCs w:val="28"/>
        </w:rPr>
      </w:pPr>
    </w:p>
    <w:p w:rsidR="00D82A82" w:rsidRDefault="00D82A82" w:rsidP="00D82A82">
      <w:pPr>
        <w:spacing w:after="0" w:line="360" w:lineRule="auto"/>
        <w:jc w:val="center"/>
        <w:rPr>
          <w:b/>
          <w:szCs w:val="28"/>
        </w:rPr>
      </w:pPr>
    </w:p>
    <w:p w:rsidR="00D82A82" w:rsidRDefault="00D82A82" w:rsidP="00D82A82">
      <w:pPr>
        <w:spacing w:after="0" w:line="360" w:lineRule="auto"/>
        <w:jc w:val="center"/>
        <w:rPr>
          <w:b/>
          <w:szCs w:val="28"/>
        </w:rPr>
      </w:pPr>
    </w:p>
    <w:p w:rsidR="00D82A82" w:rsidRDefault="00D82A82" w:rsidP="00D82A82">
      <w:pPr>
        <w:spacing w:after="0" w:line="360" w:lineRule="auto"/>
        <w:jc w:val="center"/>
        <w:rPr>
          <w:b/>
          <w:szCs w:val="28"/>
        </w:rPr>
      </w:pPr>
    </w:p>
    <w:p w:rsidR="00D82A82" w:rsidRDefault="00D82A82" w:rsidP="00D82A82">
      <w:pPr>
        <w:spacing w:after="0" w:line="360" w:lineRule="auto"/>
        <w:jc w:val="center"/>
        <w:rPr>
          <w:b/>
          <w:szCs w:val="28"/>
        </w:rPr>
      </w:pPr>
    </w:p>
    <w:p w:rsidR="00D82A82" w:rsidRDefault="00D82A82" w:rsidP="00D82A82">
      <w:pPr>
        <w:spacing w:after="0" w:line="360" w:lineRule="auto"/>
        <w:jc w:val="center"/>
        <w:rPr>
          <w:b/>
          <w:szCs w:val="28"/>
        </w:rPr>
      </w:pPr>
      <w:r>
        <w:rPr>
          <w:b/>
          <w:szCs w:val="28"/>
        </w:rPr>
        <w:t>ВСТУП</w:t>
      </w:r>
    </w:p>
    <w:p w:rsidR="00D82A82" w:rsidRDefault="00D82A82" w:rsidP="00D82A82">
      <w:pPr>
        <w:spacing w:line="360" w:lineRule="auto"/>
        <w:ind w:firstLine="622"/>
        <w:rPr>
          <w:highlight w:val="white"/>
        </w:rPr>
      </w:pPr>
      <w:r w:rsidRPr="0064393E">
        <w:rPr>
          <w:highlight w:val="white"/>
        </w:rPr>
        <w:lastRenderedPageBreak/>
        <w:t>Розробка нових протимікробних агентів, переважно природних із новими механізмами дії, є гострою медичною потребою.</w:t>
      </w:r>
      <w:r>
        <w:rPr>
          <w:highlight w:val="white"/>
        </w:rPr>
        <w:t> Ґрунт, зокрема, є інтенсивно експлуатованою екологічною нішею, мешканці якої виробляють багато корисних біологічно активних природних продуктів, включаючи клінічно важливі антибіотики. Однак поява лікарсько- та мультирезистентних патогенів вимагає продовження пошуку нових антимікробних сполук із потужною антипатогенною активністю</w:t>
      </w:r>
      <w:r>
        <w:t xml:space="preserve"> [</w:t>
      </w:r>
      <w:r>
        <w:rPr>
          <w:highlight w:val="white"/>
        </w:rPr>
        <w:t>Talbot et al, 2006</w:t>
      </w:r>
      <w:r>
        <w:t>]</w:t>
      </w:r>
      <w:r>
        <w:rPr>
          <w:highlight w:val="white"/>
        </w:rPr>
        <w:t xml:space="preserve">. </w:t>
      </w:r>
    </w:p>
    <w:p w:rsidR="00D82A82" w:rsidRDefault="00D82A82" w:rsidP="00D82A82">
      <w:pPr>
        <w:spacing w:line="360" w:lineRule="auto"/>
        <w:ind w:firstLine="622"/>
      </w:pPr>
      <w:r>
        <w:rPr>
          <w:highlight w:val="white"/>
        </w:rPr>
        <w:t>Пошук невідомих раніше мікробних штамів є ефективним підходом для отримання нових біологічно активних речовин </w:t>
      </w:r>
      <w:r>
        <w:t>[Fenical et al, 1999</w:t>
      </w:r>
      <w:r w:rsidRPr="004C3648">
        <w:t xml:space="preserve">, </w:t>
      </w:r>
      <w:r w:rsidRPr="00E1531D">
        <w:rPr>
          <w:szCs w:val="28"/>
          <w:lang w:val="en-GB"/>
        </w:rPr>
        <w:t>Stach</w:t>
      </w:r>
      <w:r>
        <w:rPr>
          <w:szCs w:val="28"/>
          <w:lang w:val="en-GB"/>
        </w:rPr>
        <w:t>etal</w:t>
      </w:r>
      <w:r w:rsidRPr="004C3648">
        <w:rPr>
          <w:szCs w:val="28"/>
        </w:rPr>
        <w:t>., 2005</w:t>
      </w:r>
      <w:r>
        <w:t>]</w:t>
      </w:r>
      <w:r>
        <w:rPr>
          <w:highlight w:val="white"/>
        </w:rPr>
        <w:t>. Існує нагальна потреба в пошуку нових ліків, особливо антибіотиків, для контролю поширення антибіотикорезистентних збудників і для лікування небезпечних для життя захворювань, таких як рак</w:t>
      </w:r>
      <w:r>
        <w:t> [Olano et al, 2009]</w:t>
      </w:r>
      <w:r>
        <w:rPr>
          <w:highlight w:val="white"/>
        </w:rPr>
        <w:t>. Мікробні метаболіти є багатим джерелом для нових потенційних терапевтичних препаратів</w:t>
      </w:r>
      <w:r>
        <w:t> [Sanglier et al, 1996]</w:t>
      </w:r>
      <w:r>
        <w:rPr>
          <w:highlight w:val="white"/>
        </w:rPr>
        <w:t>.</w:t>
      </w:r>
    </w:p>
    <w:p w:rsidR="00D82A82" w:rsidRPr="0064393E" w:rsidRDefault="00D82A82" w:rsidP="00D82A82">
      <w:pPr>
        <w:spacing w:line="360" w:lineRule="auto"/>
        <w:ind w:firstLine="622"/>
      </w:pPr>
      <w:r>
        <w:t>Постійно повідомлялося, що актиноміети є найбільш плідними виробниками мікробних біоактивних вторинних метаболітів для потенційного застосування в сільському господарстві, фармацевтиці та промисловостi [Balachandran et al, 2012]. </w:t>
      </w:r>
      <w:r w:rsidRPr="0064393E">
        <w:t>Понад 70% комерційно доступних активних речовин походять з актиноміцетів [</w:t>
      </w:r>
      <w:r>
        <w:t>Demainetal</w:t>
      </w:r>
      <w:r w:rsidRPr="0064393E">
        <w:t>, 2009].</w:t>
      </w:r>
    </w:p>
    <w:p w:rsidR="00D82A82" w:rsidRDefault="00D82A82" w:rsidP="00D82A82">
      <w:pPr>
        <w:spacing w:line="360" w:lineRule="auto"/>
        <w:ind w:firstLine="622"/>
      </w:pPr>
      <w:r w:rsidRPr="0064393E">
        <w:t>Ниткоподібні бактерії в порядку</w:t>
      </w:r>
      <w:r>
        <w:t> </w:t>
      </w:r>
      <w:r>
        <w:rPr>
          <w:i/>
        </w:rPr>
        <w:t>Actinomycetales</w:t>
      </w:r>
      <w:r>
        <w:t> </w:t>
      </w:r>
      <w:r w:rsidRPr="0064393E">
        <w:t xml:space="preserve">, інакше відомі як актиноміцети, є аеробними грампозитивними бактеріями, які належать до класу </w:t>
      </w:r>
      <w:r>
        <w:rPr>
          <w:i/>
        </w:rPr>
        <w:t>Actinobacteria</w:t>
      </w:r>
      <w:r w:rsidRPr="0064393E">
        <w:t>.</w:t>
      </w:r>
      <w:r>
        <w:t> Ці повільно зростаючі прокаріоти широко поширені в природі. Їх можна знайти практично в кожному природному субстраті: воді, повітрі, ґрунті, харчових продуктах, гної та компості [Bizuye et al, 2013].</w:t>
      </w:r>
    </w:p>
    <w:p w:rsidR="00D82A82" w:rsidRDefault="00D82A82" w:rsidP="00D82A82">
      <w:pPr>
        <w:spacing w:line="360" w:lineRule="auto"/>
        <w:ind w:firstLine="622"/>
        <w:rPr>
          <w:lang w:val="uk-UA"/>
        </w:rPr>
      </w:pPr>
      <w:r>
        <w:t>Проте широка ізоляція та скринінг актиноміцетів із ґрунту знизили швидкість відкриття нових біологічно активних сполук через неекономічне повторне відкриття відомих сполук. Таким чином, необхідний новий ресурс, щоб обійти цю проблему</w:t>
      </w:r>
      <w:r w:rsidRPr="004C3648">
        <w:t xml:space="preserve"> [</w:t>
      </w:r>
      <w:r w:rsidRPr="004C3648">
        <w:rPr>
          <w:szCs w:val="28"/>
          <w:shd w:val="clear" w:color="auto" w:fill="FFFFFF"/>
          <w:lang w:val="en-US"/>
        </w:rPr>
        <w:t>Bull</w:t>
      </w:r>
      <w:r>
        <w:rPr>
          <w:szCs w:val="28"/>
          <w:shd w:val="clear" w:color="auto" w:fill="FFFFFF"/>
          <w:lang w:val="en-US"/>
        </w:rPr>
        <w:t>etal</w:t>
      </w:r>
      <w:r w:rsidRPr="004C3648">
        <w:rPr>
          <w:szCs w:val="28"/>
          <w:shd w:val="clear" w:color="auto" w:fill="FFFFFF"/>
        </w:rPr>
        <w:t xml:space="preserve">., 2005, </w:t>
      </w:r>
      <w:r w:rsidRPr="004C3648">
        <w:rPr>
          <w:szCs w:val="28"/>
          <w:shd w:val="clear" w:color="auto" w:fill="FFFFFF"/>
          <w:lang w:val="en-US"/>
        </w:rPr>
        <w:t>Cumsille</w:t>
      </w:r>
      <w:r>
        <w:rPr>
          <w:szCs w:val="28"/>
          <w:shd w:val="clear" w:color="auto" w:fill="FFFFFF"/>
          <w:lang w:val="en-US"/>
        </w:rPr>
        <w:t>etal</w:t>
      </w:r>
      <w:r w:rsidRPr="004C3648">
        <w:rPr>
          <w:szCs w:val="28"/>
          <w:shd w:val="clear" w:color="auto" w:fill="FFFFFF"/>
        </w:rPr>
        <w:t>., 2017</w:t>
      </w:r>
      <w:r w:rsidRPr="004C3648">
        <w:t>]</w:t>
      </w:r>
      <w:r>
        <w:t xml:space="preserve">. Зараз дослідники вивчають недосліджені середовища існування, такі як морські екосистеми, дюни, вулканічні зони, пустелі та мангрові ліси, як нові </w:t>
      </w:r>
      <w:r>
        <w:lastRenderedPageBreak/>
        <w:t>резервуари передбачуваних актиноміцетів [Abidin et al, 2016</w:t>
      </w:r>
      <w:r w:rsidRPr="002239A6">
        <w:t xml:space="preserve">, </w:t>
      </w:r>
      <w:r w:rsidRPr="00E1531D">
        <w:rPr>
          <w:szCs w:val="28"/>
          <w:lang w:val="en-GB"/>
        </w:rPr>
        <w:t>Dhakal</w:t>
      </w:r>
      <w:r>
        <w:rPr>
          <w:szCs w:val="28"/>
          <w:lang w:val="en-GB"/>
        </w:rPr>
        <w:t>etal</w:t>
      </w:r>
      <w:r w:rsidRPr="002239A6">
        <w:rPr>
          <w:szCs w:val="28"/>
        </w:rPr>
        <w:t>., 2019</w:t>
      </w:r>
      <w:r>
        <w:t>]</w:t>
      </w:r>
      <w:r>
        <w:rPr>
          <w:lang w:val="uk-UA"/>
        </w:rPr>
        <w:t>.</w:t>
      </w:r>
    </w:p>
    <w:p w:rsidR="00D82A82" w:rsidRDefault="00D82A82" w:rsidP="00D82A82">
      <w:pPr>
        <w:spacing w:line="360" w:lineRule="auto"/>
        <w:ind w:firstLine="567"/>
        <w:rPr>
          <w:szCs w:val="28"/>
        </w:rPr>
      </w:pPr>
      <w:r>
        <w:rPr>
          <w:szCs w:val="28"/>
        </w:rPr>
        <w:t xml:space="preserve">Тому </w:t>
      </w:r>
      <w:r w:rsidRPr="00A115F6">
        <w:rPr>
          <w:b/>
          <w:szCs w:val="28"/>
        </w:rPr>
        <w:t>метою</w:t>
      </w:r>
      <w:r>
        <w:rPr>
          <w:szCs w:val="28"/>
        </w:rPr>
        <w:t xml:space="preserve"> нашо</w:t>
      </w:r>
      <w:r>
        <w:rPr>
          <w:szCs w:val="28"/>
          <w:lang w:val="uk-UA"/>
        </w:rPr>
        <w:t>їроботи</w:t>
      </w:r>
      <w:r>
        <w:rPr>
          <w:szCs w:val="28"/>
        </w:rPr>
        <w:t xml:space="preserve"> було визначити антимікробну активність штамів актиноміцетів, ізольованих донних відкладень Черного моря.</w:t>
      </w:r>
    </w:p>
    <w:p w:rsidR="00D82A82" w:rsidRPr="002B1442" w:rsidRDefault="00D82A82" w:rsidP="00D82A82">
      <w:pPr>
        <w:spacing w:line="360" w:lineRule="auto"/>
        <w:ind w:firstLine="708"/>
        <w:rPr>
          <w:szCs w:val="28"/>
        </w:rPr>
      </w:pPr>
      <w:r w:rsidRPr="002B1442">
        <w:rPr>
          <w:szCs w:val="28"/>
        </w:rPr>
        <w:t>Згідно до мети були вирішені наступні завдання:</w:t>
      </w:r>
    </w:p>
    <w:p w:rsidR="00D82A82" w:rsidRPr="002B1442" w:rsidRDefault="00D82A82" w:rsidP="00D82A82">
      <w:pPr>
        <w:pStyle w:val="a6"/>
        <w:numPr>
          <w:ilvl w:val="0"/>
          <w:numId w:val="1"/>
        </w:numPr>
        <w:suppressAutoHyphens w:val="0"/>
        <w:spacing w:after="0" w:line="360" w:lineRule="auto"/>
        <w:ind w:left="1134"/>
        <w:jc w:val="both"/>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 xml:space="preserve">Дослідити морфологічні ознаки штамів актиноміцетів, </w:t>
      </w:r>
      <w:r w:rsidRPr="002B1442">
        <w:rPr>
          <w:rFonts w:ascii="Times New Roman" w:hAnsi="Times New Roman"/>
          <w:sz w:val="28"/>
          <w:szCs w:val="28"/>
          <w:bdr w:val="none" w:sz="0" w:space="0" w:color="auto" w:frame="1"/>
          <w:lang w:val="uk-UA"/>
        </w:rPr>
        <w:t xml:space="preserve">з  </w:t>
      </w:r>
      <w:r>
        <w:rPr>
          <w:rFonts w:ascii="Times New Roman" w:hAnsi="Times New Roman"/>
          <w:sz w:val="28"/>
          <w:szCs w:val="28"/>
          <w:lang w:val="uk-UA"/>
        </w:rPr>
        <w:t>донних відкладень Черного моря.</w:t>
      </w:r>
    </w:p>
    <w:p w:rsidR="00D82A82" w:rsidRDefault="00D82A82" w:rsidP="00D82A82">
      <w:pPr>
        <w:pStyle w:val="a6"/>
        <w:numPr>
          <w:ilvl w:val="0"/>
          <w:numId w:val="1"/>
        </w:numPr>
        <w:suppressAutoHyphens w:val="0"/>
        <w:spacing w:after="0" w:line="360" w:lineRule="auto"/>
        <w:ind w:left="1134"/>
        <w:jc w:val="both"/>
        <w:rPr>
          <w:rFonts w:ascii="Times New Roman" w:hAnsi="Times New Roman"/>
          <w:sz w:val="28"/>
          <w:szCs w:val="28"/>
          <w:bdr w:val="none" w:sz="0" w:space="0" w:color="auto" w:frame="1"/>
          <w:lang w:val="uk-UA"/>
        </w:rPr>
      </w:pPr>
      <w:r w:rsidRPr="002B1442">
        <w:rPr>
          <w:rFonts w:ascii="Times New Roman" w:hAnsi="Times New Roman"/>
          <w:sz w:val="28"/>
          <w:szCs w:val="28"/>
          <w:bdr w:val="none" w:sz="0" w:space="0" w:color="auto" w:frame="1"/>
          <w:lang w:val="uk-UA"/>
        </w:rPr>
        <w:t>Дослідити антимікробну активність штамів актиноміцетів</w:t>
      </w:r>
      <w:r>
        <w:rPr>
          <w:rFonts w:ascii="Times New Roman" w:hAnsi="Times New Roman"/>
          <w:sz w:val="28"/>
          <w:szCs w:val="28"/>
          <w:bdr w:val="none" w:sz="0" w:space="0" w:color="auto" w:frame="1"/>
          <w:lang w:val="uk-UA"/>
        </w:rPr>
        <w:t>,</w:t>
      </w:r>
      <w:r w:rsidRPr="002B1442">
        <w:rPr>
          <w:rFonts w:ascii="Times New Roman" w:hAnsi="Times New Roman"/>
          <w:sz w:val="28"/>
          <w:szCs w:val="28"/>
          <w:bdr w:val="none" w:sz="0" w:space="0" w:color="auto" w:frame="1"/>
          <w:lang w:val="uk-UA"/>
        </w:rPr>
        <w:t xml:space="preserve"> ізольованих з  </w:t>
      </w:r>
      <w:r>
        <w:rPr>
          <w:rFonts w:ascii="Times New Roman" w:hAnsi="Times New Roman"/>
          <w:sz w:val="28"/>
          <w:szCs w:val="28"/>
          <w:lang w:val="uk-UA"/>
        </w:rPr>
        <w:t>донних відкладень Черного моря</w:t>
      </w:r>
      <w:r w:rsidRPr="002B1442">
        <w:rPr>
          <w:rFonts w:ascii="Times New Roman" w:hAnsi="Times New Roman"/>
          <w:sz w:val="28"/>
          <w:szCs w:val="28"/>
          <w:bdr w:val="none" w:sz="0" w:space="0" w:color="auto" w:frame="1"/>
          <w:lang w:val="uk-UA"/>
        </w:rPr>
        <w:t>.</w:t>
      </w:r>
    </w:p>
    <w:p w:rsidR="00D82A82" w:rsidRPr="002B1442" w:rsidRDefault="00D82A82" w:rsidP="00D82A82">
      <w:pPr>
        <w:pStyle w:val="a6"/>
        <w:numPr>
          <w:ilvl w:val="0"/>
          <w:numId w:val="1"/>
        </w:numPr>
        <w:suppressAutoHyphens w:val="0"/>
        <w:spacing w:after="0" w:line="360" w:lineRule="auto"/>
        <w:ind w:left="1134"/>
        <w:jc w:val="both"/>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Провести статистичний аналіз отриманих результатів</w:t>
      </w:r>
    </w:p>
    <w:p w:rsidR="00D82A82" w:rsidRDefault="00D82A82" w:rsidP="00D82A82">
      <w:pPr>
        <w:spacing w:line="360" w:lineRule="auto"/>
        <w:ind w:firstLine="708"/>
        <w:rPr>
          <w:i/>
          <w:iCs/>
          <w:szCs w:val="28"/>
        </w:rPr>
      </w:pPr>
      <w:r w:rsidRPr="002B1442">
        <w:rPr>
          <w:i/>
          <w:iCs/>
          <w:szCs w:val="28"/>
        </w:rPr>
        <w:t xml:space="preserve">Об’єкт дослідження </w:t>
      </w:r>
      <w:r w:rsidRPr="002B1442">
        <w:rPr>
          <w:szCs w:val="28"/>
        </w:rPr>
        <w:t xml:space="preserve">– антагоністична активність  штамів актиноміцетів, ізольованих </w:t>
      </w:r>
      <w:r>
        <w:rPr>
          <w:szCs w:val="28"/>
          <w:lang w:val="uk-UA"/>
        </w:rPr>
        <w:t>донних відкладень Черного моря</w:t>
      </w:r>
    </w:p>
    <w:p w:rsidR="00D82A82" w:rsidRPr="002B1442" w:rsidRDefault="00D82A82" w:rsidP="00D82A82">
      <w:pPr>
        <w:spacing w:line="360" w:lineRule="auto"/>
        <w:ind w:firstLine="708"/>
        <w:rPr>
          <w:szCs w:val="28"/>
        </w:rPr>
      </w:pPr>
      <w:r w:rsidRPr="002B1442">
        <w:rPr>
          <w:i/>
          <w:iCs/>
          <w:szCs w:val="28"/>
        </w:rPr>
        <w:t xml:space="preserve">Предмет дослідження </w:t>
      </w:r>
      <w:r w:rsidRPr="002B1442">
        <w:rPr>
          <w:szCs w:val="28"/>
        </w:rPr>
        <w:t xml:space="preserve">– </w:t>
      </w:r>
      <w:r w:rsidRPr="002B1442">
        <w:rPr>
          <w:kern w:val="2"/>
          <w:szCs w:val="28"/>
        </w:rPr>
        <w:t xml:space="preserve">антагоністична активність </w:t>
      </w:r>
      <w:r w:rsidRPr="002B1442">
        <w:rPr>
          <w:szCs w:val="28"/>
        </w:rPr>
        <w:t xml:space="preserve">штамів актиноміцетів, ізольованих </w:t>
      </w:r>
      <w:r w:rsidRPr="002B1442">
        <w:rPr>
          <w:szCs w:val="28"/>
          <w:bdr w:val="none" w:sz="0" w:space="0" w:color="auto" w:frame="1"/>
          <w:lang w:val="uk-UA"/>
        </w:rPr>
        <w:t xml:space="preserve">з  </w:t>
      </w:r>
      <w:r>
        <w:rPr>
          <w:szCs w:val="28"/>
          <w:lang w:val="uk-UA"/>
        </w:rPr>
        <w:t>донних відкладень Черного моря</w:t>
      </w:r>
      <w:r>
        <w:rPr>
          <w:szCs w:val="28"/>
        </w:rPr>
        <w:t xml:space="preserve">, </w:t>
      </w:r>
      <w:r w:rsidRPr="002B1442">
        <w:rPr>
          <w:szCs w:val="28"/>
        </w:rPr>
        <w:t xml:space="preserve">в залежності від </w:t>
      </w:r>
      <w:r w:rsidRPr="002B1442">
        <w:rPr>
          <w:szCs w:val="28"/>
          <w:bdr w:val="none" w:sz="0" w:space="0" w:color="auto" w:frame="1"/>
        </w:rPr>
        <w:t>обраного середовища для культивування.</w:t>
      </w:r>
    </w:p>
    <w:p w:rsidR="004F6A15" w:rsidRDefault="00D82A82" w:rsidP="004F6A15">
      <w:pPr>
        <w:pStyle w:val="a3"/>
        <w:spacing w:line="360" w:lineRule="auto"/>
        <w:ind w:left="85" w:hanging="85"/>
        <w:jc w:val="center"/>
        <w:rPr>
          <w:b/>
          <w:szCs w:val="28"/>
          <w:lang w:val="uk-UA"/>
        </w:rPr>
      </w:pPr>
      <w:r w:rsidRPr="00AF3BE4">
        <w:rPr>
          <w:b/>
          <w:kern w:val="28"/>
          <w:szCs w:val="28"/>
        </w:rPr>
        <w:br w:type="page"/>
      </w:r>
    </w:p>
    <w:p w:rsidR="004F6A15" w:rsidRPr="006C1CB8" w:rsidRDefault="004F6A15" w:rsidP="004F6A15">
      <w:pPr>
        <w:pStyle w:val="a3"/>
        <w:spacing w:line="360" w:lineRule="auto"/>
        <w:ind w:left="85" w:hanging="85"/>
        <w:jc w:val="center"/>
        <w:rPr>
          <w:b/>
          <w:szCs w:val="28"/>
          <w:lang w:val="uk-UA"/>
        </w:rPr>
      </w:pPr>
      <w:r w:rsidRPr="006C1CB8">
        <w:rPr>
          <w:b/>
          <w:szCs w:val="28"/>
          <w:lang w:val="uk-UA"/>
        </w:rPr>
        <w:lastRenderedPageBreak/>
        <w:t>ВИСНОВКИ</w:t>
      </w:r>
    </w:p>
    <w:p w:rsidR="004F6A15" w:rsidRPr="00D209DD" w:rsidRDefault="004F6A15" w:rsidP="004F6A15">
      <w:pPr>
        <w:spacing w:line="360" w:lineRule="auto"/>
        <w:ind w:firstLine="567"/>
        <w:rPr>
          <w:szCs w:val="28"/>
          <w:lang w:val="uk-UA"/>
        </w:rPr>
      </w:pPr>
      <w:r w:rsidRPr="00D209DD">
        <w:rPr>
          <w:lang w:val="uk-UA"/>
        </w:rPr>
        <w:t xml:space="preserve">1. </w:t>
      </w:r>
      <w:r w:rsidRPr="00D209DD">
        <w:rPr>
          <w:szCs w:val="28"/>
          <w:lang w:val="uk-UA"/>
        </w:rPr>
        <w:t>Досліджені штами актиноміцетів, ізольовані з донних відкладень Чорного моря проявили антимікробну активність по відношенню різних  типів штамів індикаторів. 4 штама пригнічували ріст</w:t>
      </w:r>
      <w:r w:rsidRPr="00D209DD">
        <w:rPr>
          <w:i/>
          <w:szCs w:val="28"/>
          <w:lang w:val="uk-UA"/>
        </w:rPr>
        <w:t xml:space="preserve">Bacillus subtilis </w:t>
      </w:r>
      <w:r w:rsidRPr="00D209DD">
        <w:rPr>
          <w:szCs w:val="28"/>
          <w:lang w:val="uk-UA"/>
        </w:rPr>
        <w:t>ATCC 6633, 6 штамів пригнічували ріст</w:t>
      </w:r>
      <w:r w:rsidRPr="00D209DD">
        <w:rPr>
          <w:i/>
          <w:szCs w:val="28"/>
          <w:lang w:val="uk-UA"/>
        </w:rPr>
        <w:t xml:space="preserve">Kucoria rhizophila </w:t>
      </w:r>
      <w:r w:rsidRPr="00D209DD">
        <w:rPr>
          <w:szCs w:val="28"/>
          <w:lang w:val="uk-UA"/>
        </w:rPr>
        <w:t>DSM 348</w:t>
      </w:r>
      <w:r w:rsidRPr="00D209DD">
        <w:rPr>
          <w:b/>
          <w:szCs w:val="28"/>
          <w:lang w:val="uk-UA"/>
        </w:rPr>
        <w:t xml:space="preserve">, </w:t>
      </w:r>
      <w:r w:rsidRPr="00D209DD">
        <w:rPr>
          <w:szCs w:val="28"/>
          <w:lang w:val="uk-UA"/>
        </w:rPr>
        <w:t xml:space="preserve"> 3 штама пригнічували ріст дріжеподібного грибка </w:t>
      </w:r>
      <w:r w:rsidRPr="00D209DD">
        <w:rPr>
          <w:i/>
          <w:szCs w:val="28"/>
          <w:lang w:val="uk-UA"/>
        </w:rPr>
        <w:t>Candida albicans</w:t>
      </w:r>
      <w:r w:rsidRPr="00D209DD">
        <w:rPr>
          <w:szCs w:val="28"/>
          <w:lang w:val="uk-UA"/>
        </w:rPr>
        <w:t xml:space="preserve"> ATCC 18804,  2 штама пригнічувала ріст</w:t>
      </w:r>
      <w:r w:rsidRPr="00D209DD">
        <w:rPr>
          <w:i/>
          <w:szCs w:val="28"/>
          <w:lang w:val="uk-UA"/>
        </w:rPr>
        <w:t xml:space="preserve"> Pseudomonas putida KT 2440</w:t>
      </w:r>
      <w:r w:rsidRPr="00D209DD">
        <w:rPr>
          <w:szCs w:val="28"/>
          <w:lang w:val="uk-UA"/>
        </w:rPr>
        <w:t xml:space="preserve">та </w:t>
      </w:r>
      <w:r w:rsidRPr="00D209DD">
        <w:rPr>
          <w:i/>
          <w:szCs w:val="28"/>
          <w:lang w:val="uk-UA"/>
        </w:rPr>
        <w:t xml:space="preserve">Escherichia coli </w:t>
      </w:r>
      <w:r w:rsidRPr="00D209DD">
        <w:rPr>
          <w:szCs w:val="28"/>
          <w:lang w:val="uk-UA"/>
        </w:rPr>
        <w:t>ATCC 25922. Макимальну антагонічтичну активність проявили штами strain №64 та strain №28’. Мінімальну антагоністичну активність проявив штам и strain №1 та strain №3.</w:t>
      </w:r>
    </w:p>
    <w:p w:rsidR="004F6A15" w:rsidRPr="00D209DD" w:rsidRDefault="004F6A15" w:rsidP="004F6A15">
      <w:pPr>
        <w:pStyle w:val="a3"/>
        <w:spacing w:line="360" w:lineRule="auto"/>
        <w:ind w:left="85" w:firstLine="624"/>
        <w:rPr>
          <w:lang w:val="uk-UA"/>
        </w:rPr>
      </w:pPr>
      <w:r w:rsidRPr="00D209DD">
        <w:rPr>
          <w:lang w:val="uk-UA"/>
        </w:rPr>
        <w:t>2. Досліджені штами актиноміцетів, ізольовані з донних відкладень Чорного моря не мали з</w:t>
      </w:r>
      <w:r>
        <w:rPr>
          <w:lang w:val="uk-UA"/>
        </w:rPr>
        <w:t>датності до утворення меланоїдних</w:t>
      </w:r>
      <w:r w:rsidRPr="00D209DD">
        <w:rPr>
          <w:lang w:val="uk-UA"/>
        </w:rPr>
        <w:t xml:space="preserve"> пігментів. Більшість штамів добре росла на усіх середовищах ISP. Штам </w:t>
      </w:r>
      <w:r w:rsidRPr="00D209DD">
        <w:rPr>
          <w:szCs w:val="28"/>
          <w:lang w:val="uk-UA"/>
        </w:rPr>
        <w:t>strain №27 демонстрував найг</w:t>
      </w:r>
      <w:r>
        <w:rPr>
          <w:szCs w:val="28"/>
          <w:lang w:val="uk-UA"/>
        </w:rPr>
        <w:t>і</w:t>
      </w:r>
      <w:r w:rsidRPr="00D209DD">
        <w:rPr>
          <w:szCs w:val="28"/>
          <w:lang w:val="uk-UA"/>
        </w:rPr>
        <w:t>рш</w:t>
      </w:r>
      <w:r>
        <w:rPr>
          <w:szCs w:val="28"/>
          <w:lang w:val="uk-UA"/>
        </w:rPr>
        <w:t>і</w:t>
      </w:r>
      <w:r w:rsidRPr="00D209DD">
        <w:rPr>
          <w:szCs w:val="28"/>
          <w:lang w:val="uk-UA"/>
        </w:rPr>
        <w:t xml:space="preserve"> показники рост</w:t>
      </w:r>
      <w:r>
        <w:rPr>
          <w:szCs w:val="28"/>
          <w:lang w:val="uk-UA"/>
        </w:rPr>
        <w:t>у</w:t>
      </w:r>
      <w:r w:rsidRPr="00D209DD">
        <w:rPr>
          <w:szCs w:val="28"/>
          <w:lang w:val="uk-UA"/>
        </w:rPr>
        <w:t xml:space="preserve"> на середовищах </w:t>
      </w:r>
      <w:r w:rsidRPr="00D209DD">
        <w:rPr>
          <w:lang w:val="uk-UA"/>
        </w:rPr>
        <w:t>ISP.</w:t>
      </w:r>
    </w:p>
    <w:p w:rsidR="004F6A15" w:rsidRPr="00D209DD" w:rsidRDefault="004F6A15" w:rsidP="004F6A15">
      <w:pPr>
        <w:pStyle w:val="a3"/>
        <w:spacing w:line="360" w:lineRule="auto"/>
        <w:ind w:left="85" w:firstLine="624"/>
        <w:rPr>
          <w:szCs w:val="28"/>
          <w:lang w:val="uk-UA"/>
        </w:rPr>
      </w:pPr>
      <w:r w:rsidRPr="00D209DD">
        <w:rPr>
          <w:lang w:val="uk-UA"/>
        </w:rPr>
        <w:t xml:space="preserve">3. </w:t>
      </w:r>
      <w:r w:rsidRPr="00D209DD">
        <w:rPr>
          <w:szCs w:val="28"/>
          <w:lang w:val="uk-UA"/>
        </w:rPr>
        <w:t>Проведений статистичний аналіз дозволів визначити, що неорганічні (KNO</w:t>
      </w:r>
      <w:r w:rsidRPr="00D209DD">
        <w:rPr>
          <w:szCs w:val="28"/>
          <w:vertAlign w:val="subscript"/>
          <w:lang w:val="uk-UA"/>
        </w:rPr>
        <w:t>3</w:t>
      </w:r>
      <w:r w:rsidRPr="00D209DD">
        <w:rPr>
          <w:szCs w:val="28"/>
          <w:lang w:val="uk-UA"/>
        </w:rPr>
        <w:t>, (NH</w:t>
      </w:r>
      <w:r w:rsidRPr="00D209DD">
        <w:rPr>
          <w:szCs w:val="28"/>
          <w:vertAlign w:val="subscript"/>
          <w:lang w:val="uk-UA"/>
        </w:rPr>
        <w:t>4</w:t>
      </w:r>
      <w:r w:rsidRPr="00D209DD">
        <w:rPr>
          <w:szCs w:val="28"/>
          <w:lang w:val="uk-UA"/>
        </w:rPr>
        <w:t>)SO</w:t>
      </w:r>
      <w:r w:rsidRPr="00D209DD">
        <w:rPr>
          <w:szCs w:val="28"/>
          <w:vertAlign w:val="subscript"/>
          <w:lang w:val="uk-UA"/>
        </w:rPr>
        <w:t>4</w:t>
      </w:r>
      <w:r w:rsidRPr="00D209DD">
        <w:rPr>
          <w:szCs w:val="28"/>
          <w:lang w:val="uk-UA"/>
        </w:rPr>
        <w:t>) та органічні (водорозчинний крохмаль) джерела азоту сприяють підвищенню антагоністичної активності штамів актиноміцетів, ізольованих з донних відкладень Чорного моря. Глюкоза, кукурудзяний екстракт, дріжджовий екстракт частіше пригничують антагоністичну активность, які присутність NH</w:t>
      </w:r>
      <w:r w:rsidRPr="00D209DD">
        <w:rPr>
          <w:szCs w:val="28"/>
          <w:vertAlign w:val="subscript"/>
          <w:lang w:val="uk-UA"/>
        </w:rPr>
        <w:t>4</w:t>
      </w:r>
      <w:r w:rsidRPr="00D209DD">
        <w:rPr>
          <w:szCs w:val="28"/>
          <w:lang w:val="uk-UA"/>
        </w:rPr>
        <w:t>NO</w:t>
      </w:r>
      <w:r w:rsidRPr="00D209DD">
        <w:rPr>
          <w:szCs w:val="28"/>
          <w:vertAlign w:val="subscript"/>
          <w:lang w:val="uk-UA"/>
        </w:rPr>
        <w:t xml:space="preserve">3 </w:t>
      </w:r>
      <w:r w:rsidRPr="00D209DD">
        <w:rPr>
          <w:szCs w:val="28"/>
          <w:lang w:val="uk-UA"/>
        </w:rPr>
        <w:t xml:space="preserve"> та CaCO</w:t>
      </w:r>
      <w:r w:rsidRPr="00D209DD">
        <w:rPr>
          <w:szCs w:val="28"/>
          <w:vertAlign w:val="subscript"/>
          <w:lang w:val="uk-UA"/>
        </w:rPr>
        <w:t>3.</w:t>
      </w:r>
      <w:r w:rsidRPr="00D209DD">
        <w:rPr>
          <w:szCs w:val="28"/>
          <w:lang w:val="uk-UA"/>
        </w:rPr>
        <w:t xml:space="preserve"> Використаний метод </w:t>
      </w:r>
      <w:r>
        <w:rPr>
          <w:szCs w:val="28"/>
          <w:lang w:val="uk-UA"/>
        </w:rPr>
        <w:t>головних</w:t>
      </w:r>
      <w:r w:rsidRPr="00D209DD">
        <w:rPr>
          <w:szCs w:val="28"/>
          <w:lang w:val="uk-UA"/>
        </w:rPr>
        <w:t xml:space="preserve"> компоне</w:t>
      </w:r>
      <w:r>
        <w:rPr>
          <w:szCs w:val="28"/>
          <w:lang w:val="uk-UA"/>
        </w:rPr>
        <w:t>н</w:t>
      </w:r>
      <w:r w:rsidRPr="00D209DD">
        <w:rPr>
          <w:szCs w:val="28"/>
          <w:lang w:val="uk-UA"/>
        </w:rPr>
        <w:t>т (PCA) дозволив об'єднатиштами за рі</w:t>
      </w:r>
      <w:r>
        <w:rPr>
          <w:szCs w:val="28"/>
          <w:lang w:val="uk-UA"/>
        </w:rPr>
        <w:t>в</w:t>
      </w:r>
      <w:r w:rsidRPr="00D209DD">
        <w:rPr>
          <w:szCs w:val="28"/>
          <w:lang w:val="uk-UA"/>
        </w:rPr>
        <w:t>нем їх антимікробної активності</w:t>
      </w:r>
    </w:p>
    <w:p w:rsidR="004F6A15" w:rsidRDefault="004F6A15" w:rsidP="004F6A15">
      <w:pPr>
        <w:pStyle w:val="a3"/>
        <w:spacing w:line="360" w:lineRule="auto"/>
        <w:ind w:left="85" w:firstLine="624"/>
        <w:rPr>
          <w:szCs w:val="28"/>
          <w:lang w:val="uk-UA"/>
        </w:rPr>
        <w:sectPr w:rsidR="004F6A15" w:rsidSect="002403E4">
          <w:pgSz w:w="11906" w:h="16838"/>
          <w:pgMar w:top="1134" w:right="851" w:bottom="1134" w:left="1701" w:header="709" w:footer="709" w:gutter="0"/>
          <w:cols w:space="708"/>
          <w:docGrid w:linePitch="381"/>
        </w:sectPr>
      </w:pPr>
    </w:p>
    <w:p w:rsidR="004F6A15" w:rsidRPr="006D25DD" w:rsidRDefault="004F6A15" w:rsidP="004F6A15">
      <w:pPr>
        <w:spacing w:after="0" w:line="360" w:lineRule="auto"/>
        <w:jc w:val="center"/>
        <w:rPr>
          <w:szCs w:val="28"/>
        </w:rPr>
      </w:pPr>
      <w:r w:rsidRPr="006D25DD">
        <w:rPr>
          <w:b/>
          <w:szCs w:val="28"/>
        </w:rPr>
        <w:lastRenderedPageBreak/>
        <w:t>СПИСОК ЛІТЕРАТУРИ</w:t>
      </w:r>
    </w:p>
    <w:p w:rsidR="004F6A15" w:rsidRPr="00BB7C8E" w:rsidRDefault="004F6A15" w:rsidP="004F6A15">
      <w:pPr>
        <w:numPr>
          <w:ilvl w:val="0"/>
          <w:numId w:val="2"/>
        </w:numPr>
        <w:spacing w:after="0" w:line="360" w:lineRule="auto"/>
        <w:ind w:left="0" w:hanging="357"/>
        <w:rPr>
          <w:szCs w:val="28"/>
          <w:lang w:val="en-GB"/>
        </w:rPr>
      </w:pPr>
      <w:r w:rsidRPr="00BB7C8E">
        <w:rPr>
          <w:szCs w:val="28"/>
          <w:lang w:val="uk-UA"/>
        </w:rPr>
        <w:t xml:space="preserve">Білявська Л.О. Актинобактерії роду </w:t>
      </w:r>
      <w:r w:rsidRPr="00BB7C8E">
        <w:rPr>
          <w:i/>
          <w:szCs w:val="28"/>
        </w:rPr>
        <w:t>Streptomyces</w:t>
      </w:r>
      <w:r w:rsidRPr="00BB7C8E">
        <w:rPr>
          <w:szCs w:val="28"/>
          <w:lang w:val="uk-UA"/>
        </w:rPr>
        <w:t xml:space="preserve"> і їхні метаболіти у біорегуляції рослин / Л.О. Білявська //дис.  док. біол. наук : 03.00.07. Київ.</w:t>
      </w:r>
      <w:r w:rsidRPr="00BB7C8E">
        <w:rPr>
          <w:szCs w:val="28"/>
          <w:shd w:val="clear" w:color="auto" w:fill="FFFFFF"/>
          <w:lang w:val="uk-UA"/>
        </w:rPr>
        <w:t xml:space="preserve"> –</w:t>
      </w:r>
      <w:r w:rsidRPr="00BB7C8E">
        <w:rPr>
          <w:szCs w:val="28"/>
          <w:lang w:val="uk-UA"/>
        </w:rPr>
        <w:t xml:space="preserve"> 2018.</w:t>
      </w:r>
      <w:r w:rsidRPr="00BB7C8E">
        <w:rPr>
          <w:szCs w:val="28"/>
          <w:shd w:val="clear" w:color="auto" w:fill="FFFFFF"/>
          <w:lang w:val="uk-UA"/>
        </w:rPr>
        <w:t xml:space="preserve"> –</w:t>
      </w:r>
      <w:r w:rsidRPr="00BB7C8E">
        <w:rPr>
          <w:szCs w:val="28"/>
          <w:lang w:val="uk-UA"/>
        </w:rPr>
        <w:t xml:space="preserve"> С. 485.</w:t>
      </w:r>
    </w:p>
    <w:p w:rsidR="004F6A15" w:rsidRPr="00BB7C8E" w:rsidRDefault="004F6A15" w:rsidP="004F6A15">
      <w:pPr>
        <w:numPr>
          <w:ilvl w:val="0"/>
          <w:numId w:val="2"/>
        </w:numPr>
        <w:spacing w:after="0" w:line="360" w:lineRule="auto"/>
        <w:ind w:left="0" w:hanging="357"/>
        <w:rPr>
          <w:szCs w:val="28"/>
          <w:lang w:val="uk-UA"/>
        </w:rPr>
      </w:pPr>
      <w:r w:rsidRPr="00BB7C8E">
        <w:rPr>
          <w:szCs w:val="28"/>
          <w:lang w:val="uk-UA"/>
        </w:rPr>
        <w:t>Кривцова М. В. Екологія мікроорганізмів / М.В. Ніколайчук // Навчальний посібник. − 2011. – С. 184.</w:t>
      </w:r>
    </w:p>
    <w:p w:rsidR="004F6A15" w:rsidRPr="00BB7C8E" w:rsidRDefault="004F6A15" w:rsidP="004F6A15">
      <w:pPr>
        <w:numPr>
          <w:ilvl w:val="0"/>
          <w:numId w:val="2"/>
        </w:numPr>
        <w:spacing w:after="0" w:line="360" w:lineRule="auto"/>
        <w:ind w:left="0" w:hanging="357"/>
        <w:rPr>
          <w:szCs w:val="28"/>
          <w:lang w:val="uk-UA"/>
        </w:rPr>
      </w:pPr>
      <w:r w:rsidRPr="00BB7C8E">
        <w:rPr>
          <w:szCs w:val="28"/>
          <w:lang w:val="uk-UA"/>
        </w:rPr>
        <w:t>Определитель актиноміцетов. Роди Streptomyces, Streptoverticillum, Chainia / Гаузе Г.Ф., Преображенская Т.П., Свешникова М.А.– М.: Наука, 1983. – 248 с.</w:t>
      </w:r>
    </w:p>
    <w:p w:rsidR="004F6A15" w:rsidRPr="00BB7C8E" w:rsidRDefault="004F6A15" w:rsidP="004F6A15">
      <w:pPr>
        <w:numPr>
          <w:ilvl w:val="0"/>
          <w:numId w:val="2"/>
        </w:numPr>
        <w:spacing w:after="0" w:line="360" w:lineRule="auto"/>
        <w:ind w:left="0" w:hanging="357"/>
        <w:rPr>
          <w:szCs w:val="28"/>
          <w:lang w:val="uk-UA"/>
        </w:rPr>
      </w:pPr>
      <w:r w:rsidRPr="00BB7C8E">
        <w:rPr>
          <w:szCs w:val="28"/>
          <w:lang w:val="uk-UA"/>
        </w:rPr>
        <w:t>Потапенко К.С. Вторинні метаболіти морських актинобактерій з антибіотичною активністю ISSN 2076–0558. К.С.Потапенко ,Н.В. Коротаєва , В.О. Іваниця Мікробіологія і біотехнологія. – 2021. – No 3. – С. 28–43</w:t>
      </w:r>
    </w:p>
    <w:p w:rsidR="004F6A15" w:rsidRPr="0075668F" w:rsidRDefault="004F6A15" w:rsidP="004F6A15">
      <w:pPr>
        <w:pStyle w:val="a6"/>
        <w:numPr>
          <w:ilvl w:val="0"/>
          <w:numId w:val="2"/>
        </w:numPr>
        <w:spacing w:after="0" w:line="360" w:lineRule="auto"/>
        <w:ind w:left="0" w:hanging="357"/>
        <w:rPr>
          <w:rFonts w:ascii="Times New Roman" w:hAnsi="Times New Roman"/>
          <w:sz w:val="28"/>
          <w:szCs w:val="28"/>
        </w:rPr>
      </w:pPr>
      <w:r w:rsidRPr="00BB7C8E">
        <w:rPr>
          <w:rFonts w:ascii="Times New Roman" w:hAnsi="Times New Roman"/>
          <w:sz w:val="28"/>
          <w:szCs w:val="28"/>
          <w:lang w:val="en-US"/>
        </w:rPr>
        <w:t>An Introduction to corrplot</w:t>
      </w:r>
      <w:r w:rsidRPr="0075668F">
        <w:rPr>
          <w:rFonts w:ascii="Times New Roman" w:hAnsi="Times New Roman"/>
          <w:sz w:val="28"/>
          <w:szCs w:val="28"/>
          <w:lang w:val="en-US"/>
        </w:rPr>
        <w:t xml:space="preserve"> Package. </w:t>
      </w:r>
      <w:r w:rsidRPr="0075668F">
        <w:rPr>
          <w:rFonts w:ascii="Times New Roman" w:hAnsi="Times New Roman"/>
          <w:sz w:val="28"/>
          <w:szCs w:val="28"/>
        </w:rPr>
        <w:t>URL: https://cran.r-project.org/web/packages/corrplot/vignettes/corrplot-intro.html (дата звернення: 15.02.2024).</w:t>
      </w:r>
    </w:p>
    <w:p w:rsidR="004F6A15" w:rsidRPr="002239A6" w:rsidRDefault="004F6A15" w:rsidP="004F6A15">
      <w:pPr>
        <w:numPr>
          <w:ilvl w:val="0"/>
          <w:numId w:val="2"/>
        </w:numPr>
        <w:spacing w:after="0" w:line="360" w:lineRule="auto"/>
        <w:ind w:left="0" w:hanging="357"/>
        <w:rPr>
          <w:szCs w:val="28"/>
          <w:lang w:val="en-US"/>
        </w:rPr>
      </w:pPr>
      <w:r w:rsidRPr="002239A6">
        <w:rPr>
          <w:szCs w:val="28"/>
          <w:lang w:val="en-US"/>
        </w:rPr>
        <w:t>Akshatha S.J. Evaluation of Mangrove Soil Streptomyces spp. Exhibiting Culture and Biochemical Variation for Determination of Antibacterial Activity / M. I. Kalyani // Pure Appl Microbiol. – 2022. – V. 16. – P. 2458-2476.</w:t>
      </w:r>
    </w:p>
    <w:p w:rsidR="004F6A15" w:rsidRPr="0075668F" w:rsidRDefault="004F6A15" w:rsidP="004F6A15">
      <w:pPr>
        <w:numPr>
          <w:ilvl w:val="0"/>
          <w:numId w:val="2"/>
        </w:numPr>
        <w:spacing w:after="0" w:line="360" w:lineRule="auto"/>
        <w:ind w:left="0" w:hanging="357"/>
        <w:rPr>
          <w:szCs w:val="28"/>
        </w:rPr>
      </w:pPr>
      <w:r w:rsidRPr="002239A6">
        <w:rPr>
          <w:szCs w:val="28"/>
          <w:lang w:val="en-US"/>
        </w:rPr>
        <w:t>Balouiri M. Methods for in vitro evaluating antimicrobial activity / M.  </w:t>
      </w:r>
      <w:r w:rsidRPr="0075668F">
        <w:rPr>
          <w:szCs w:val="28"/>
        </w:rPr>
        <w:t>Sadiki, S. K. Ibnsouda // Pharm Anal. – 2015.–V. 6. – P. 71-79.</w:t>
      </w:r>
    </w:p>
    <w:p w:rsidR="004F6A15" w:rsidRPr="0075668F" w:rsidRDefault="004F6A15" w:rsidP="004F6A15">
      <w:pPr>
        <w:numPr>
          <w:ilvl w:val="0"/>
          <w:numId w:val="2"/>
        </w:numPr>
        <w:spacing w:after="0" w:line="360" w:lineRule="auto"/>
        <w:ind w:left="0" w:hanging="357"/>
        <w:rPr>
          <w:szCs w:val="28"/>
        </w:rPr>
      </w:pPr>
      <w:r w:rsidRPr="002239A6">
        <w:rPr>
          <w:szCs w:val="28"/>
          <w:lang w:val="en-US"/>
        </w:rPr>
        <w:t xml:space="preserve">Barka E. A. Taxonomy, Physiology, and Natural Products of Actinobacteria / P. Vatsa, L. Sanchez, N. Gaveau-Vaillant, C. Jacquard, J.P. Meier-Kolthoff, H.P. Klenk, C. Clément, Y. Ouhdouch, G.P. van Wezel // Microbiol. </w:t>
      </w:r>
      <w:r w:rsidRPr="0075668F">
        <w:rPr>
          <w:szCs w:val="28"/>
        </w:rPr>
        <w:t>Mol. Biol. Rev. – 2016. – Vol. 80 – P. 1–43.</w:t>
      </w:r>
    </w:p>
    <w:p w:rsidR="004F6A15" w:rsidRPr="00BB7C8E" w:rsidRDefault="004F6A15" w:rsidP="004F6A15">
      <w:pPr>
        <w:numPr>
          <w:ilvl w:val="0"/>
          <w:numId w:val="2"/>
        </w:numPr>
        <w:spacing w:after="0" w:line="360" w:lineRule="auto"/>
        <w:ind w:left="0" w:hanging="357"/>
        <w:rPr>
          <w:szCs w:val="28"/>
          <w:lang w:val="en-GB"/>
        </w:rPr>
      </w:pPr>
      <w:r w:rsidRPr="00BB7C8E">
        <w:rPr>
          <w:szCs w:val="28"/>
          <w:lang w:val="en-US"/>
        </w:rPr>
        <w:t>Bibb M.J. Regulation of secondary metabolism in Streptomyces/M.J. Bibb //Current Opinion in Microbiology.</w:t>
      </w:r>
      <w:r w:rsidRPr="00BB7C8E">
        <w:rPr>
          <w:szCs w:val="28"/>
          <w:shd w:val="clear" w:color="auto" w:fill="FFFFFF"/>
          <w:lang w:val="en-US"/>
        </w:rPr>
        <w:t>–</w:t>
      </w:r>
      <w:r w:rsidRPr="00BB7C8E">
        <w:rPr>
          <w:szCs w:val="28"/>
          <w:lang w:val="en-US"/>
        </w:rPr>
        <w:t>2005.</w:t>
      </w:r>
      <w:r w:rsidRPr="00BB7C8E">
        <w:rPr>
          <w:szCs w:val="28"/>
          <w:shd w:val="clear" w:color="auto" w:fill="FFFFFF"/>
          <w:lang w:val="en-US"/>
        </w:rPr>
        <w:t>–</w:t>
      </w:r>
      <w:r w:rsidRPr="00BB7C8E">
        <w:rPr>
          <w:szCs w:val="28"/>
          <w:lang w:val="en-US"/>
        </w:rPr>
        <w:t>V.8(2)</w:t>
      </w:r>
      <w:r w:rsidRPr="00BB7C8E">
        <w:rPr>
          <w:szCs w:val="28"/>
          <w:shd w:val="clear" w:color="auto" w:fill="FFFFFF"/>
          <w:lang w:val="en-US"/>
        </w:rPr>
        <w:t xml:space="preserve"> –</w:t>
      </w:r>
      <w:r w:rsidRPr="00BB7C8E">
        <w:rPr>
          <w:szCs w:val="28"/>
          <w:lang w:val="en-US"/>
        </w:rPr>
        <w:t xml:space="preserve"> P.208–215</w:t>
      </w:r>
    </w:p>
    <w:p w:rsidR="004F6A15" w:rsidRPr="00BB7C8E" w:rsidRDefault="004F6A15" w:rsidP="004F6A15">
      <w:pPr>
        <w:numPr>
          <w:ilvl w:val="0"/>
          <w:numId w:val="2"/>
        </w:numPr>
        <w:spacing w:after="0" w:line="360" w:lineRule="auto"/>
        <w:ind w:left="0" w:hanging="357"/>
        <w:rPr>
          <w:szCs w:val="28"/>
        </w:rPr>
      </w:pPr>
      <w:r w:rsidRPr="002239A6">
        <w:rPr>
          <w:szCs w:val="28"/>
          <w:lang w:val="en-US"/>
        </w:rPr>
        <w:t>Bizuye A. Isolation and screening of antibiotic producing actinomycetes from soils in Gondar town, North West Ethiopia / F. Moges, B.  </w:t>
      </w:r>
      <w:r w:rsidRPr="00BB7C8E">
        <w:rPr>
          <w:szCs w:val="28"/>
        </w:rPr>
        <w:t>Andualem // Asian Pac J Trop Dis. – 2013. – V. 3.– P. 375-381.</w:t>
      </w:r>
    </w:p>
    <w:p w:rsidR="004F6A15" w:rsidRPr="0075668F" w:rsidRDefault="004F6A15" w:rsidP="004F6A15">
      <w:pPr>
        <w:pStyle w:val="a6"/>
        <w:numPr>
          <w:ilvl w:val="0"/>
          <w:numId w:val="2"/>
        </w:numPr>
        <w:spacing w:after="0" w:line="360" w:lineRule="auto"/>
        <w:ind w:left="0" w:hanging="357"/>
        <w:rPr>
          <w:rFonts w:ascii="Times New Roman" w:hAnsi="Times New Roman"/>
          <w:color w:val="000000"/>
          <w:sz w:val="28"/>
          <w:szCs w:val="28"/>
          <w:lang w:val="en-GB" w:eastAsia="ru-RU"/>
        </w:rPr>
      </w:pPr>
      <w:r w:rsidRPr="00BB7C8E">
        <w:rPr>
          <w:rFonts w:ascii="Times New Roman" w:hAnsi="Times New Roman"/>
          <w:color w:val="000000"/>
          <w:sz w:val="28"/>
          <w:szCs w:val="28"/>
          <w:lang w:val="en-GB" w:eastAsia="ru-RU"/>
        </w:rPr>
        <w:t>Barka E.A. Taxonomy</w:t>
      </w:r>
      <w:r w:rsidRPr="0075668F">
        <w:rPr>
          <w:rFonts w:ascii="Times New Roman" w:hAnsi="Times New Roman"/>
          <w:color w:val="000000"/>
          <w:sz w:val="28"/>
          <w:szCs w:val="28"/>
          <w:lang w:val="en-GB" w:eastAsia="ru-RU"/>
        </w:rPr>
        <w:t xml:space="preserve">, Physiology, and Natural Products of Actinobacteria/ E.A. Barka, P. Vatsa, L. Sanchez, Gaveau–Vaillant N., Jacquard C., Klenk H.P., </w:t>
      </w:r>
      <w:r w:rsidRPr="0075668F">
        <w:rPr>
          <w:rFonts w:ascii="Times New Roman" w:hAnsi="Times New Roman"/>
          <w:color w:val="000000"/>
          <w:sz w:val="28"/>
          <w:szCs w:val="28"/>
          <w:lang w:val="en-GB" w:eastAsia="ru-RU"/>
        </w:rPr>
        <w:lastRenderedPageBreak/>
        <w:t>Clément C., Ouhdouch Y., van Wezel G.P.// Microbiology and Molecular Biology Reviews. – 2016. – Vol. 80 – P. 1–43.</w:t>
      </w:r>
    </w:p>
    <w:p w:rsidR="004F6A15" w:rsidRPr="0075668F" w:rsidRDefault="004F6A15" w:rsidP="004F6A15">
      <w:pPr>
        <w:pStyle w:val="a6"/>
        <w:numPr>
          <w:ilvl w:val="0"/>
          <w:numId w:val="2"/>
        </w:numPr>
        <w:spacing w:after="0" w:line="360" w:lineRule="auto"/>
        <w:ind w:left="0" w:hanging="357"/>
        <w:rPr>
          <w:rFonts w:ascii="Times New Roman" w:hAnsi="Times New Roman"/>
          <w:color w:val="000000"/>
          <w:sz w:val="28"/>
          <w:szCs w:val="28"/>
          <w:lang w:val="en-GB" w:eastAsia="ru-RU"/>
        </w:rPr>
      </w:pPr>
      <w:r w:rsidRPr="00BB7C8E">
        <w:rPr>
          <w:rFonts w:ascii="Times New Roman" w:hAnsi="Times New Roman"/>
          <w:color w:val="000000"/>
          <w:sz w:val="28"/>
          <w:szCs w:val="28"/>
          <w:lang w:val="en-GB" w:eastAsia="ru-RU"/>
        </w:rPr>
        <w:t>Benhadj</w:t>
      </w:r>
      <w:r w:rsidRPr="0075668F">
        <w:rPr>
          <w:rFonts w:ascii="Times New Roman" w:hAnsi="Times New Roman"/>
          <w:color w:val="000000"/>
          <w:sz w:val="28"/>
          <w:szCs w:val="28"/>
          <w:lang w:val="en-GB" w:eastAsia="ru-RU"/>
        </w:rPr>
        <w:t xml:space="preserve"> M. Screening of rare actinomycetes isolated from natural wetland ecosystem (Fetzara Lake, northeastern Algeria) for hydrolytic enzymes and antimicrobial activities/ M. Benhadj, D. Gacemi-Kirane, T. Menasriab, K. Guebla, Z. Ahmane //Journal of King Saud University – Science. – 2019. – Vol. 31? Issue 4. – P. 706 – 712.</w:t>
      </w:r>
    </w:p>
    <w:p w:rsidR="004F6A15" w:rsidRPr="0075668F" w:rsidRDefault="004F6A15" w:rsidP="004F6A15">
      <w:pPr>
        <w:numPr>
          <w:ilvl w:val="0"/>
          <w:numId w:val="2"/>
        </w:numPr>
        <w:spacing w:after="0" w:line="360" w:lineRule="auto"/>
        <w:ind w:left="0" w:hanging="357"/>
        <w:rPr>
          <w:szCs w:val="28"/>
          <w:lang w:val="en-GB"/>
        </w:rPr>
      </w:pPr>
      <w:r w:rsidRPr="002239A6">
        <w:rPr>
          <w:szCs w:val="28"/>
          <w:lang w:val="en-US"/>
        </w:rPr>
        <w:t xml:space="preserve">Boyko </w:t>
      </w:r>
      <w:r w:rsidRPr="0075668F">
        <w:rPr>
          <w:szCs w:val="28"/>
        </w:rPr>
        <w:t>М</w:t>
      </w:r>
      <w:r w:rsidRPr="002239A6">
        <w:rPr>
          <w:szCs w:val="28"/>
          <w:lang w:val="en-US"/>
        </w:rPr>
        <w:t xml:space="preserve">.V. Biotechnology of applying microbial agents of the genus </w:t>
      </w:r>
      <w:r w:rsidRPr="002239A6">
        <w:rPr>
          <w:i/>
          <w:szCs w:val="28"/>
          <w:lang w:val="en-US"/>
        </w:rPr>
        <w:t>Bacillus</w:t>
      </w:r>
      <w:r w:rsidRPr="002239A6">
        <w:rPr>
          <w:szCs w:val="28"/>
          <w:lang w:val="en-US"/>
        </w:rPr>
        <w:t xml:space="preserve"> against phytopathogenic micromycetes </w:t>
      </w:r>
      <w:r w:rsidRPr="002239A6">
        <w:rPr>
          <w:i/>
          <w:szCs w:val="28"/>
          <w:lang w:val="en-US"/>
        </w:rPr>
        <w:t xml:space="preserve">Fusarium ssp </w:t>
      </w:r>
      <w:r w:rsidRPr="002239A6">
        <w:rPr>
          <w:szCs w:val="28"/>
          <w:lang w:val="en-US"/>
        </w:rPr>
        <w:t xml:space="preserve">/ N.V. Patyka, </w:t>
      </w:r>
      <w:r w:rsidRPr="0075668F">
        <w:rPr>
          <w:szCs w:val="28"/>
        </w:rPr>
        <w:t>Т</w:t>
      </w:r>
      <w:r w:rsidRPr="002239A6">
        <w:rPr>
          <w:szCs w:val="28"/>
          <w:lang w:val="en-US"/>
        </w:rPr>
        <w:t>.</w:t>
      </w:r>
      <w:r w:rsidRPr="0075668F">
        <w:rPr>
          <w:szCs w:val="28"/>
        </w:rPr>
        <w:t>І</w:t>
      </w:r>
      <w:r w:rsidRPr="002239A6">
        <w:rPr>
          <w:szCs w:val="28"/>
          <w:lang w:val="en-US"/>
        </w:rPr>
        <w:t>. Patyka // Agricultural Sciences</w:t>
      </w:r>
      <w:r w:rsidRPr="0075668F">
        <w:rPr>
          <w:szCs w:val="28"/>
          <w:lang w:val="uk-UA"/>
        </w:rPr>
        <w:t xml:space="preserve"> –</w:t>
      </w:r>
      <w:r w:rsidRPr="002239A6">
        <w:rPr>
          <w:szCs w:val="28"/>
          <w:lang w:val="en-US"/>
        </w:rPr>
        <w:t xml:space="preserve"> 2017</w:t>
      </w:r>
      <w:r w:rsidRPr="0075668F">
        <w:rPr>
          <w:szCs w:val="28"/>
          <w:lang w:val="uk-UA"/>
        </w:rPr>
        <w:t>. – V</w:t>
      </w:r>
      <w:r w:rsidRPr="0075668F">
        <w:rPr>
          <w:szCs w:val="28"/>
          <w:lang w:val="en-US"/>
        </w:rPr>
        <w:t>.</w:t>
      </w:r>
      <w:r w:rsidRPr="002239A6">
        <w:rPr>
          <w:szCs w:val="28"/>
          <w:lang w:val="en-US"/>
        </w:rPr>
        <w:t xml:space="preserve"> 8. – P. 1-20.</w:t>
      </w:r>
    </w:p>
    <w:p w:rsidR="004F6A15" w:rsidRPr="0075668F" w:rsidRDefault="004F6A15" w:rsidP="004F6A15">
      <w:pPr>
        <w:pStyle w:val="a6"/>
        <w:numPr>
          <w:ilvl w:val="0"/>
          <w:numId w:val="2"/>
        </w:numPr>
        <w:suppressAutoHyphens w:val="0"/>
        <w:spacing w:after="0" w:line="360" w:lineRule="auto"/>
        <w:ind w:left="0" w:hanging="357"/>
        <w:jc w:val="both"/>
        <w:rPr>
          <w:rFonts w:ascii="Times New Roman" w:hAnsi="Times New Roman"/>
          <w:color w:val="000000"/>
          <w:sz w:val="28"/>
          <w:szCs w:val="28"/>
          <w:shd w:val="clear" w:color="auto" w:fill="FFFFFF"/>
          <w:lang w:val="en-US"/>
        </w:rPr>
      </w:pPr>
      <w:r w:rsidRPr="00BB7C8E">
        <w:rPr>
          <w:rFonts w:ascii="Times New Roman" w:hAnsi="Times New Roman"/>
          <w:sz w:val="28"/>
          <w:szCs w:val="28"/>
          <w:lang w:val="en-US"/>
        </w:rPr>
        <w:t>Böhringer</w:t>
      </w:r>
      <w:r w:rsidRPr="0075668F">
        <w:rPr>
          <w:rFonts w:ascii="Times New Roman" w:hAnsi="Times New Roman"/>
          <w:sz w:val="28"/>
          <w:szCs w:val="28"/>
          <w:lang w:val="en-US"/>
        </w:rPr>
        <w:t xml:space="preserve"> N. Antimicrobial potential of bacteria associated with marine Sea Slugs from North Sulawesi, Indonesia. / N. Böhringer, K.M. Fisch, D. Schillo // Front Microbiol. –  2017. – Vol.  8. –  Article: 1092</w:t>
      </w:r>
    </w:p>
    <w:p w:rsidR="004F6A15" w:rsidRPr="0075668F" w:rsidRDefault="004F6A15" w:rsidP="004F6A15">
      <w:pPr>
        <w:pStyle w:val="a6"/>
        <w:numPr>
          <w:ilvl w:val="0"/>
          <w:numId w:val="2"/>
        </w:numPr>
        <w:spacing w:after="0" w:line="360" w:lineRule="auto"/>
        <w:ind w:left="0" w:hanging="357"/>
        <w:rPr>
          <w:rFonts w:ascii="Times New Roman" w:hAnsi="Times New Roman"/>
          <w:color w:val="000000"/>
          <w:sz w:val="28"/>
          <w:szCs w:val="28"/>
          <w:shd w:val="clear" w:color="auto" w:fill="FFFFFF"/>
          <w:lang w:val="en-US"/>
        </w:rPr>
      </w:pPr>
      <w:r w:rsidRPr="00BB7C8E">
        <w:rPr>
          <w:rFonts w:ascii="Times New Roman" w:hAnsi="Times New Roman"/>
          <w:color w:val="000000"/>
          <w:sz w:val="28"/>
          <w:szCs w:val="28"/>
          <w:shd w:val="clear" w:color="auto" w:fill="FFFFFF"/>
          <w:lang w:val="en-US"/>
        </w:rPr>
        <w:t>Bull</w:t>
      </w:r>
      <w:r w:rsidRPr="0075668F">
        <w:rPr>
          <w:rFonts w:ascii="Times New Roman" w:hAnsi="Times New Roman"/>
          <w:color w:val="000000"/>
          <w:sz w:val="28"/>
          <w:szCs w:val="28"/>
          <w:shd w:val="clear" w:color="auto" w:fill="FFFFFF"/>
          <w:lang w:val="en-US"/>
        </w:rPr>
        <w:t xml:space="preserve">  A.T.   Marine   actinobacteria: perspectives, challenges, future directions./ A.T. Bull,   J.E.M. Stach,   A.C. Ward,   M.   Goodfellow  // Antonie Van Leeuwenhoek. – 2005. – Vol. 87. – P.  65–79</w:t>
      </w:r>
    </w:p>
    <w:p w:rsidR="004F6A15" w:rsidRPr="0075668F" w:rsidRDefault="004F6A15" w:rsidP="004F6A15">
      <w:pPr>
        <w:pStyle w:val="a6"/>
        <w:numPr>
          <w:ilvl w:val="0"/>
          <w:numId w:val="2"/>
        </w:numPr>
        <w:spacing w:after="0" w:line="360" w:lineRule="auto"/>
        <w:ind w:left="0" w:hanging="357"/>
        <w:rPr>
          <w:rFonts w:ascii="Times New Roman" w:hAnsi="Times New Roman"/>
          <w:color w:val="000000"/>
          <w:sz w:val="28"/>
          <w:szCs w:val="28"/>
          <w:shd w:val="clear" w:color="auto" w:fill="FFFFFF"/>
          <w:lang w:val="en-US"/>
        </w:rPr>
      </w:pPr>
      <w:r w:rsidRPr="00BB7C8E">
        <w:rPr>
          <w:rFonts w:ascii="Times New Roman" w:hAnsi="Times New Roman"/>
          <w:color w:val="000000"/>
          <w:sz w:val="28"/>
          <w:szCs w:val="28"/>
          <w:shd w:val="clear" w:color="auto" w:fill="FFFFFF"/>
          <w:lang w:val="en-US"/>
        </w:rPr>
        <w:t>Cumsille</w:t>
      </w:r>
      <w:r w:rsidRPr="0075668F">
        <w:rPr>
          <w:rFonts w:ascii="Times New Roman" w:hAnsi="Times New Roman"/>
          <w:color w:val="000000"/>
          <w:sz w:val="28"/>
          <w:szCs w:val="28"/>
          <w:shd w:val="clear" w:color="auto" w:fill="FFFFFF"/>
          <w:lang w:val="en-US"/>
        </w:rPr>
        <w:t xml:space="preserve"> A. Biodiversity of actinobacteria from the South Pacific and the assessment of Streptomyces chemical diversity with metabolic profiling. / A. Cumsille, A. Undabarrena, V. González, F. Claverías, C. Rojas, B. Cámara //Mar. Drugs. – 2017. –Vol. 15. – Artical:286. </w:t>
      </w:r>
    </w:p>
    <w:p w:rsidR="004F6A15" w:rsidRPr="0075668F" w:rsidRDefault="004F6A15" w:rsidP="004F6A15">
      <w:pPr>
        <w:numPr>
          <w:ilvl w:val="0"/>
          <w:numId w:val="2"/>
        </w:numPr>
        <w:spacing w:after="0" w:line="360" w:lineRule="auto"/>
        <w:ind w:left="0" w:hanging="357"/>
        <w:rPr>
          <w:szCs w:val="28"/>
        </w:rPr>
      </w:pPr>
      <w:r w:rsidRPr="002239A6">
        <w:rPr>
          <w:szCs w:val="28"/>
          <w:lang w:val="en-US"/>
        </w:rPr>
        <w:t xml:space="preserve">De Simeis D. Actinomycetes: A Never-Ending Source of Bioactive Compounds-An Overview on Antibiotics Production / S. Serra // Antibiotics (Basel). – 2021.  </w:t>
      </w:r>
      <w:r w:rsidRPr="0075668F">
        <w:rPr>
          <w:szCs w:val="28"/>
        </w:rPr>
        <w:t>– V. 10.– P. 483.</w:t>
      </w:r>
    </w:p>
    <w:p w:rsidR="004F6A15" w:rsidRPr="0075668F" w:rsidRDefault="004F6A15" w:rsidP="004F6A15">
      <w:pPr>
        <w:pStyle w:val="a6"/>
        <w:numPr>
          <w:ilvl w:val="0"/>
          <w:numId w:val="2"/>
        </w:numPr>
        <w:suppressAutoHyphens w:val="0"/>
        <w:spacing w:after="0" w:line="360" w:lineRule="auto"/>
        <w:ind w:left="0" w:hanging="357"/>
        <w:jc w:val="both"/>
        <w:rPr>
          <w:rFonts w:ascii="Times New Roman" w:hAnsi="Times New Roman"/>
          <w:color w:val="000000"/>
          <w:sz w:val="28"/>
          <w:szCs w:val="28"/>
          <w:shd w:val="clear" w:color="auto" w:fill="FFFFFF"/>
          <w:lang w:val="en-US"/>
        </w:rPr>
      </w:pPr>
      <w:r w:rsidRPr="002535E8">
        <w:rPr>
          <w:rFonts w:ascii="Times New Roman" w:hAnsi="Times New Roman"/>
          <w:sz w:val="28"/>
          <w:szCs w:val="28"/>
          <w:lang w:val="en-GB"/>
        </w:rPr>
        <w:t>Dhakal</w:t>
      </w:r>
      <w:r w:rsidRPr="0075668F">
        <w:rPr>
          <w:rFonts w:ascii="Times New Roman" w:hAnsi="Times New Roman"/>
          <w:sz w:val="28"/>
          <w:szCs w:val="28"/>
          <w:lang w:val="en-GB"/>
        </w:rPr>
        <w:t xml:space="preserve"> D. Marine rare actinobacteria: Isolation, characterization, and strategies for harnessing bioactive compounds./D. Dhakal, A.R. Pokhrel, B. Shrestha, J.K. Sohng //Front. Microbiol. – 2017. – Vol. 8. – Artical:1106. </w:t>
      </w:r>
      <w:r w:rsidRPr="0075668F">
        <w:rPr>
          <w:rFonts w:ascii="Times New Roman" w:hAnsi="Times New Roman"/>
          <w:sz w:val="28"/>
          <w:szCs w:val="28"/>
          <w:shd w:val="clear" w:color="auto" w:fill="FFFFFF"/>
          <w:lang w:val="en-US"/>
        </w:rPr>
        <w:t xml:space="preserve">Subramani </w:t>
      </w:r>
      <w:r w:rsidRPr="0075668F">
        <w:rPr>
          <w:rFonts w:ascii="Times New Roman" w:hAnsi="Times New Roman"/>
          <w:sz w:val="28"/>
          <w:szCs w:val="28"/>
          <w:shd w:val="clear" w:color="auto" w:fill="FFFFFF"/>
          <w:lang w:val="en-GB"/>
        </w:rPr>
        <w:t xml:space="preserve">R. </w:t>
      </w:r>
      <w:r w:rsidRPr="0075668F">
        <w:rPr>
          <w:rFonts w:ascii="Times New Roman" w:hAnsi="Times New Roman"/>
          <w:color w:val="000000"/>
          <w:sz w:val="28"/>
          <w:szCs w:val="28"/>
          <w:shd w:val="clear" w:color="auto" w:fill="FFFFFF"/>
          <w:lang w:val="en-US"/>
        </w:rPr>
        <w:t>Marine Rare Actinomycetes: A Promising Source of Structurally Diverse and Unique Novel Natural Products</w:t>
      </w:r>
      <w:r w:rsidRPr="0075668F">
        <w:rPr>
          <w:rFonts w:ascii="Times New Roman" w:hAnsi="Times New Roman"/>
          <w:color w:val="000000"/>
          <w:sz w:val="28"/>
          <w:szCs w:val="28"/>
          <w:shd w:val="clear" w:color="auto" w:fill="FFFFFF"/>
          <w:lang w:val="en-GB"/>
        </w:rPr>
        <w:t>/</w:t>
      </w:r>
      <w:r w:rsidRPr="0075668F">
        <w:rPr>
          <w:rFonts w:ascii="Times New Roman" w:hAnsi="Times New Roman"/>
          <w:sz w:val="28"/>
          <w:szCs w:val="28"/>
          <w:shd w:val="clear" w:color="auto" w:fill="FFFFFF"/>
          <w:lang w:val="en-US"/>
        </w:rPr>
        <w:t xml:space="preserve"> R</w:t>
      </w:r>
      <w:r w:rsidRPr="0075668F">
        <w:rPr>
          <w:rFonts w:ascii="Times New Roman" w:hAnsi="Times New Roman"/>
          <w:sz w:val="28"/>
          <w:szCs w:val="28"/>
          <w:shd w:val="clear" w:color="auto" w:fill="FFFFFF"/>
          <w:lang w:val="en-GB"/>
        </w:rPr>
        <w:t xml:space="preserve">. </w:t>
      </w:r>
      <w:r w:rsidRPr="0075668F">
        <w:rPr>
          <w:rFonts w:ascii="Times New Roman" w:hAnsi="Times New Roman"/>
          <w:sz w:val="28"/>
          <w:szCs w:val="28"/>
          <w:shd w:val="clear" w:color="auto" w:fill="FFFFFF"/>
          <w:lang w:val="en-US"/>
        </w:rPr>
        <w:t>Subramani</w:t>
      </w:r>
      <w:r w:rsidRPr="0075668F">
        <w:rPr>
          <w:rFonts w:ascii="Times New Roman" w:hAnsi="Times New Roman"/>
          <w:color w:val="000000"/>
          <w:sz w:val="28"/>
          <w:szCs w:val="28"/>
          <w:shd w:val="clear" w:color="auto" w:fill="FFFFFF"/>
          <w:lang w:val="en-GB"/>
        </w:rPr>
        <w:t>,</w:t>
      </w:r>
      <w:r w:rsidRPr="0075668F">
        <w:rPr>
          <w:rFonts w:ascii="Times New Roman" w:hAnsi="Times New Roman"/>
          <w:color w:val="000000"/>
          <w:sz w:val="28"/>
          <w:szCs w:val="28"/>
          <w:shd w:val="clear" w:color="auto" w:fill="FFFFFF"/>
          <w:lang w:val="en-US"/>
        </w:rPr>
        <w:t> </w:t>
      </w:r>
      <w:r w:rsidRPr="0075668F">
        <w:rPr>
          <w:rFonts w:ascii="Times New Roman" w:hAnsi="Times New Roman"/>
          <w:sz w:val="28"/>
          <w:szCs w:val="28"/>
          <w:shd w:val="clear" w:color="auto" w:fill="FFFFFF"/>
          <w:lang w:val="en-US"/>
        </w:rPr>
        <w:t>D</w:t>
      </w:r>
      <w:r w:rsidRPr="0075668F">
        <w:rPr>
          <w:rFonts w:ascii="Times New Roman" w:hAnsi="Times New Roman"/>
          <w:sz w:val="28"/>
          <w:szCs w:val="28"/>
          <w:shd w:val="clear" w:color="auto" w:fill="FFFFFF"/>
          <w:lang w:val="en-GB"/>
        </w:rPr>
        <w:t>.</w:t>
      </w:r>
      <w:r w:rsidRPr="0075668F">
        <w:rPr>
          <w:rFonts w:ascii="Times New Roman" w:hAnsi="Times New Roman"/>
          <w:sz w:val="28"/>
          <w:szCs w:val="28"/>
          <w:shd w:val="clear" w:color="auto" w:fill="FFFFFF"/>
          <w:lang w:val="en-US"/>
        </w:rPr>
        <w:t xml:space="preserve"> Sipkema</w:t>
      </w:r>
      <w:r w:rsidRPr="0075668F">
        <w:rPr>
          <w:rFonts w:ascii="Times New Roman" w:hAnsi="Times New Roman"/>
          <w:color w:val="000000"/>
          <w:sz w:val="28"/>
          <w:szCs w:val="28"/>
          <w:shd w:val="clear" w:color="auto" w:fill="FFFFFF"/>
          <w:lang w:val="en-GB"/>
        </w:rPr>
        <w:t>//</w:t>
      </w:r>
      <w:r w:rsidRPr="0075668F">
        <w:rPr>
          <w:rFonts w:ascii="Times New Roman" w:hAnsi="Times New Roman"/>
          <w:color w:val="000000"/>
          <w:sz w:val="28"/>
          <w:szCs w:val="28"/>
          <w:shd w:val="clear" w:color="auto" w:fill="FFFFFF"/>
          <w:lang w:val="en-US"/>
        </w:rPr>
        <w:t>Mar Drugs.</w:t>
      </w:r>
      <w:r w:rsidRPr="0075668F">
        <w:rPr>
          <w:rFonts w:ascii="Times New Roman" w:hAnsi="Times New Roman"/>
          <w:color w:val="000000"/>
          <w:sz w:val="28"/>
          <w:szCs w:val="28"/>
          <w:shd w:val="clear" w:color="auto" w:fill="FFFFFF"/>
          <w:lang w:val="en-GB"/>
        </w:rPr>
        <w:t xml:space="preserve"> –</w:t>
      </w:r>
      <w:r w:rsidRPr="0075668F">
        <w:rPr>
          <w:rFonts w:ascii="Times New Roman" w:hAnsi="Times New Roman"/>
          <w:color w:val="000000"/>
          <w:sz w:val="28"/>
          <w:szCs w:val="28"/>
          <w:shd w:val="clear" w:color="auto" w:fill="FFFFFF"/>
          <w:lang w:val="en-US"/>
        </w:rPr>
        <w:t> 2019</w:t>
      </w:r>
      <w:r w:rsidRPr="0075668F">
        <w:rPr>
          <w:rFonts w:ascii="Times New Roman" w:hAnsi="Times New Roman"/>
          <w:color w:val="000000"/>
          <w:sz w:val="28"/>
          <w:szCs w:val="28"/>
          <w:shd w:val="clear" w:color="auto" w:fill="FFFFFF"/>
          <w:lang w:val="en-GB"/>
        </w:rPr>
        <w:t xml:space="preserve">. – Vol. </w:t>
      </w:r>
      <w:r w:rsidRPr="0075668F">
        <w:rPr>
          <w:rFonts w:ascii="Times New Roman" w:hAnsi="Times New Roman"/>
          <w:color w:val="000000"/>
          <w:sz w:val="28"/>
          <w:szCs w:val="28"/>
          <w:shd w:val="clear" w:color="auto" w:fill="FFFFFF"/>
          <w:lang w:val="en-US"/>
        </w:rPr>
        <w:t>17</w:t>
      </w:r>
      <w:r w:rsidRPr="0075668F">
        <w:rPr>
          <w:rFonts w:ascii="Times New Roman" w:hAnsi="Times New Roman"/>
          <w:color w:val="000000"/>
          <w:sz w:val="28"/>
          <w:szCs w:val="28"/>
          <w:shd w:val="clear" w:color="auto" w:fill="FFFFFF"/>
          <w:lang w:val="en-GB"/>
        </w:rPr>
        <w:t xml:space="preserve">, No. </w:t>
      </w:r>
      <w:r w:rsidRPr="0075668F">
        <w:rPr>
          <w:rFonts w:ascii="Times New Roman" w:hAnsi="Times New Roman"/>
          <w:color w:val="000000"/>
          <w:sz w:val="28"/>
          <w:szCs w:val="28"/>
          <w:shd w:val="clear" w:color="auto" w:fill="FFFFFF"/>
          <w:lang w:val="en-US"/>
        </w:rPr>
        <w:t>5</w:t>
      </w:r>
      <w:r w:rsidRPr="0075668F">
        <w:rPr>
          <w:rFonts w:ascii="Times New Roman" w:hAnsi="Times New Roman"/>
          <w:color w:val="000000"/>
          <w:sz w:val="28"/>
          <w:szCs w:val="28"/>
          <w:shd w:val="clear" w:color="auto" w:fill="FFFFFF"/>
          <w:lang w:val="en-GB"/>
        </w:rPr>
        <w:t>. – Artical</w:t>
      </w:r>
      <w:r w:rsidRPr="0075668F">
        <w:rPr>
          <w:rFonts w:ascii="Times New Roman" w:hAnsi="Times New Roman"/>
          <w:color w:val="000000"/>
          <w:sz w:val="28"/>
          <w:szCs w:val="28"/>
          <w:shd w:val="clear" w:color="auto" w:fill="FFFFFF"/>
          <w:lang w:val="en-US"/>
        </w:rPr>
        <w:t>: 249.</w:t>
      </w:r>
    </w:p>
    <w:p w:rsidR="004F6A15" w:rsidRPr="0075668F" w:rsidRDefault="004F6A15" w:rsidP="004F6A15">
      <w:pPr>
        <w:numPr>
          <w:ilvl w:val="0"/>
          <w:numId w:val="2"/>
        </w:numPr>
        <w:spacing w:after="0" w:line="360" w:lineRule="auto"/>
        <w:ind w:left="0" w:hanging="357"/>
        <w:rPr>
          <w:szCs w:val="28"/>
        </w:rPr>
      </w:pPr>
      <w:r w:rsidRPr="002239A6">
        <w:rPr>
          <w:szCs w:val="28"/>
          <w:lang w:val="en-US"/>
        </w:rPr>
        <w:lastRenderedPageBreak/>
        <w:t>Donadio S</w:t>
      </w:r>
      <w:r w:rsidRPr="0075668F">
        <w:rPr>
          <w:szCs w:val="28"/>
          <w:lang w:val="en-US"/>
        </w:rPr>
        <w:t>. Microbial technologies for the discovery of novel bioactive metabolites/</w:t>
      </w:r>
      <w:r w:rsidRPr="002239A6">
        <w:rPr>
          <w:szCs w:val="28"/>
          <w:lang w:val="en-US"/>
        </w:rPr>
        <w:t xml:space="preserve"> S</w:t>
      </w:r>
      <w:r w:rsidRPr="0075668F">
        <w:rPr>
          <w:szCs w:val="28"/>
          <w:lang w:val="en-US"/>
        </w:rPr>
        <w:t>.</w:t>
      </w:r>
      <w:r w:rsidRPr="002239A6">
        <w:rPr>
          <w:szCs w:val="28"/>
          <w:lang w:val="en-US"/>
        </w:rPr>
        <w:t>Donadio</w:t>
      </w:r>
      <w:r w:rsidRPr="0075668F">
        <w:rPr>
          <w:szCs w:val="28"/>
          <w:lang w:val="en-US"/>
        </w:rPr>
        <w:t xml:space="preserve">, </w:t>
      </w:r>
      <w:r w:rsidRPr="002239A6">
        <w:rPr>
          <w:szCs w:val="28"/>
          <w:lang w:val="en-US"/>
        </w:rPr>
        <w:t>P</w:t>
      </w:r>
      <w:r w:rsidRPr="0075668F">
        <w:rPr>
          <w:szCs w:val="28"/>
          <w:lang w:val="en-US"/>
        </w:rPr>
        <w:t xml:space="preserve">. </w:t>
      </w:r>
      <w:r w:rsidRPr="002239A6">
        <w:rPr>
          <w:szCs w:val="28"/>
          <w:lang w:val="en-US"/>
        </w:rPr>
        <w:t>Monciardini</w:t>
      </w:r>
      <w:r w:rsidRPr="0075668F">
        <w:rPr>
          <w:szCs w:val="28"/>
          <w:lang w:val="en-US"/>
        </w:rPr>
        <w:t xml:space="preserve">, </w:t>
      </w:r>
      <w:r w:rsidRPr="002239A6">
        <w:rPr>
          <w:szCs w:val="28"/>
          <w:lang w:val="en-US"/>
        </w:rPr>
        <w:t>R</w:t>
      </w:r>
      <w:r w:rsidRPr="0075668F">
        <w:rPr>
          <w:szCs w:val="28"/>
          <w:lang w:val="en-US"/>
        </w:rPr>
        <w:t xml:space="preserve">. </w:t>
      </w:r>
      <w:r w:rsidRPr="002239A6">
        <w:rPr>
          <w:szCs w:val="28"/>
          <w:lang w:val="en-US"/>
        </w:rPr>
        <w:t>Alduina</w:t>
      </w:r>
      <w:r w:rsidRPr="0075668F">
        <w:rPr>
          <w:szCs w:val="28"/>
          <w:lang w:val="en-US"/>
        </w:rPr>
        <w:t xml:space="preserve">, </w:t>
      </w:r>
      <w:r w:rsidRPr="002239A6">
        <w:rPr>
          <w:szCs w:val="28"/>
          <w:lang w:val="en-US"/>
        </w:rPr>
        <w:t>P</w:t>
      </w:r>
      <w:r w:rsidRPr="0075668F">
        <w:rPr>
          <w:szCs w:val="28"/>
          <w:lang w:val="en-US"/>
        </w:rPr>
        <w:t xml:space="preserve">. </w:t>
      </w:r>
      <w:r w:rsidRPr="002239A6">
        <w:rPr>
          <w:szCs w:val="28"/>
          <w:lang w:val="en-US"/>
        </w:rPr>
        <w:t>Mazza</w:t>
      </w:r>
      <w:r w:rsidRPr="0075668F">
        <w:rPr>
          <w:szCs w:val="28"/>
          <w:lang w:val="en-US"/>
        </w:rPr>
        <w:t>,</w:t>
      </w:r>
      <w:r w:rsidRPr="002239A6">
        <w:rPr>
          <w:szCs w:val="28"/>
          <w:lang w:val="en-US"/>
        </w:rPr>
        <w:t xml:space="preserve"> C</w:t>
      </w:r>
      <w:r w:rsidRPr="0075668F">
        <w:rPr>
          <w:szCs w:val="28"/>
          <w:lang w:val="en-US"/>
        </w:rPr>
        <w:t xml:space="preserve">. </w:t>
      </w:r>
      <w:r w:rsidRPr="002239A6">
        <w:rPr>
          <w:szCs w:val="28"/>
          <w:lang w:val="en-US"/>
        </w:rPr>
        <w:t>Chiocchini</w:t>
      </w:r>
      <w:r w:rsidRPr="0075668F">
        <w:rPr>
          <w:szCs w:val="28"/>
          <w:lang w:val="en-US"/>
        </w:rPr>
        <w:t xml:space="preserve">, </w:t>
      </w:r>
      <w:r w:rsidRPr="002239A6">
        <w:rPr>
          <w:szCs w:val="28"/>
          <w:lang w:val="en-US"/>
        </w:rPr>
        <w:t xml:space="preserve"> L</w:t>
      </w:r>
      <w:r w:rsidRPr="0075668F">
        <w:rPr>
          <w:szCs w:val="28"/>
          <w:lang w:val="en-US"/>
        </w:rPr>
        <w:t>.</w:t>
      </w:r>
      <w:r w:rsidRPr="002239A6">
        <w:rPr>
          <w:szCs w:val="28"/>
          <w:lang w:val="en-US"/>
        </w:rPr>
        <w:t>Cavaletti,M</w:t>
      </w:r>
      <w:r w:rsidRPr="0075668F">
        <w:rPr>
          <w:szCs w:val="28"/>
          <w:lang w:val="en-US"/>
        </w:rPr>
        <w:t xml:space="preserve">. </w:t>
      </w:r>
      <w:r w:rsidRPr="002239A6">
        <w:rPr>
          <w:szCs w:val="28"/>
          <w:lang w:val="en-US"/>
        </w:rPr>
        <w:t>Sosio</w:t>
      </w:r>
      <w:r w:rsidRPr="0075668F">
        <w:rPr>
          <w:szCs w:val="28"/>
          <w:lang w:val="en-US"/>
        </w:rPr>
        <w:t xml:space="preserve">, </w:t>
      </w:r>
      <w:r w:rsidRPr="002239A6">
        <w:rPr>
          <w:szCs w:val="28"/>
          <w:lang w:val="en-US"/>
        </w:rPr>
        <w:t>A</w:t>
      </w:r>
      <w:r w:rsidRPr="0075668F">
        <w:rPr>
          <w:szCs w:val="28"/>
          <w:lang w:val="en-US"/>
        </w:rPr>
        <w:t>.</w:t>
      </w:r>
      <w:r w:rsidRPr="002239A6">
        <w:rPr>
          <w:szCs w:val="28"/>
          <w:lang w:val="en-US"/>
        </w:rPr>
        <w:t xml:space="preserve"> M</w:t>
      </w:r>
      <w:r w:rsidRPr="0075668F">
        <w:rPr>
          <w:szCs w:val="28"/>
          <w:lang w:val="en-US"/>
        </w:rPr>
        <w:t xml:space="preserve">. </w:t>
      </w:r>
      <w:r w:rsidRPr="002239A6">
        <w:rPr>
          <w:szCs w:val="28"/>
          <w:lang w:val="en-US"/>
        </w:rPr>
        <w:t>Puglia</w:t>
      </w:r>
      <w:r w:rsidRPr="0075668F">
        <w:rPr>
          <w:szCs w:val="28"/>
          <w:lang w:val="en-US"/>
        </w:rPr>
        <w:t>// Journal of Biotechnology. – 2002. – Vol. 99, Issue 3. – P.  187–198</w:t>
      </w:r>
    </w:p>
    <w:p w:rsidR="004F6A15" w:rsidRPr="0075668F" w:rsidRDefault="004F6A15" w:rsidP="004F6A15">
      <w:pPr>
        <w:numPr>
          <w:ilvl w:val="0"/>
          <w:numId w:val="2"/>
        </w:numPr>
        <w:spacing w:after="0" w:line="360" w:lineRule="auto"/>
        <w:ind w:left="0" w:hanging="357"/>
        <w:rPr>
          <w:szCs w:val="28"/>
        </w:rPr>
      </w:pPr>
      <w:r w:rsidRPr="002239A6">
        <w:rPr>
          <w:szCs w:val="28"/>
          <w:lang w:val="en-US"/>
        </w:rPr>
        <w:t>Edwards C. Isolation properties and potential applications of thermophilic actinomycetes. // Appl Biochem Biotechnol. – V. 42. – 1993. – P.  </w:t>
      </w:r>
      <w:r w:rsidRPr="0075668F">
        <w:rPr>
          <w:szCs w:val="28"/>
        </w:rPr>
        <w:t>161– 179.</w:t>
      </w:r>
    </w:p>
    <w:p w:rsidR="004F6A15" w:rsidRPr="0075668F" w:rsidRDefault="004F6A15" w:rsidP="004F6A15">
      <w:pPr>
        <w:pStyle w:val="a6"/>
        <w:numPr>
          <w:ilvl w:val="0"/>
          <w:numId w:val="2"/>
        </w:numPr>
        <w:spacing w:after="0" w:line="360" w:lineRule="auto"/>
        <w:ind w:left="0" w:hanging="357"/>
        <w:rPr>
          <w:rFonts w:ascii="Times New Roman" w:hAnsi="Times New Roman"/>
          <w:sz w:val="28"/>
          <w:szCs w:val="28"/>
          <w:lang w:val="en-US"/>
        </w:rPr>
      </w:pPr>
      <w:r w:rsidRPr="002535E8">
        <w:rPr>
          <w:rFonts w:ascii="Times New Roman" w:hAnsi="Times New Roman"/>
          <w:sz w:val="28"/>
          <w:szCs w:val="28"/>
          <w:lang w:val="en-US"/>
        </w:rPr>
        <w:t>fastcluster: Fast Hierarchical</w:t>
      </w:r>
      <w:r w:rsidRPr="0075668F">
        <w:rPr>
          <w:rFonts w:ascii="Times New Roman" w:hAnsi="Times New Roman"/>
          <w:sz w:val="28"/>
          <w:szCs w:val="28"/>
          <w:lang w:val="en-US"/>
        </w:rPr>
        <w:t xml:space="preserve">, Agglomerative Clustering Routines for R and Python URL: </w:t>
      </w:r>
      <w:hyperlink r:id="rId7" w:history="1">
        <w:r w:rsidRPr="0075668F">
          <w:rPr>
            <w:rStyle w:val="a7"/>
            <w:rFonts w:ascii="Times New Roman" w:hAnsi="Times New Roman"/>
            <w:sz w:val="28"/>
            <w:szCs w:val="28"/>
            <w:lang w:val="en-US"/>
          </w:rPr>
          <w:t>https://www.jstatsoft.org/article/view/v053i09</w:t>
        </w:r>
      </w:hyperlink>
      <w:r w:rsidRPr="0075668F">
        <w:rPr>
          <w:rFonts w:ascii="Times New Roman" w:hAnsi="Times New Roman"/>
          <w:sz w:val="28"/>
          <w:szCs w:val="28"/>
          <w:lang w:val="en-US"/>
        </w:rPr>
        <w:t xml:space="preserve"> /(</w:t>
      </w:r>
      <w:r w:rsidRPr="0075668F">
        <w:rPr>
          <w:rFonts w:ascii="Times New Roman" w:hAnsi="Times New Roman"/>
          <w:sz w:val="28"/>
          <w:szCs w:val="28"/>
        </w:rPr>
        <w:t>датазвернення</w:t>
      </w:r>
      <w:r w:rsidRPr="0075668F">
        <w:rPr>
          <w:rFonts w:ascii="Times New Roman" w:hAnsi="Times New Roman"/>
          <w:sz w:val="28"/>
          <w:szCs w:val="28"/>
          <w:lang w:val="en-US"/>
        </w:rPr>
        <w:t>: 15.02.2024).</w:t>
      </w:r>
    </w:p>
    <w:p w:rsidR="004F6A15" w:rsidRPr="0075668F" w:rsidRDefault="004F6A15" w:rsidP="004F6A15">
      <w:pPr>
        <w:pStyle w:val="a6"/>
        <w:numPr>
          <w:ilvl w:val="0"/>
          <w:numId w:val="2"/>
        </w:numPr>
        <w:suppressAutoHyphens w:val="0"/>
        <w:spacing w:after="0" w:line="360" w:lineRule="auto"/>
        <w:ind w:left="0" w:hanging="357"/>
        <w:jc w:val="both"/>
        <w:rPr>
          <w:rFonts w:ascii="Times New Roman" w:hAnsi="Times New Roman"/>
          <w:sz w:val="28"/>
          <w:szCs w:val="28"/>
          <w:lang w:val="en-US"/>
        </w:rPr>
      </w:pPr>
      <w:r w:rsidRPr="002535E8">
        <w:rPr>
          <w:rFonts w:ascii="Times New Roman" w:hAnsi="Times New Roman"/>
          <w:sz w:val="28"/>
          <w:szCs w:val="28"/>
          <w:lang w:val="en-US"/>
        </w:rPr>
        <w:t>Guo</w:t>
      </w:r>
      <w:r w:rsidRPr="0075668F">
        <w:rPr>
          <w:rFonts w:ascii="Times New Roman" w:hAnsi="Times New Roman"/>
          <w:sz w:val="28"/>
          <w:szCs w:val="28"/>
          <w:lang w:val="en-US"/>
        </w:rPr>
        <w:t xml:space="preserve"> X. Red soils harbor diverse culturable actinomycetes that are promising sources of novel secondary metabolites / X. Guo, N. Liu, X. Li, Y. Ding, F. Shang, Y. Gao, J. Ruan, Y. Huang // Appl Environ Microbiol. –2015. –Vol. 81, No. 9. – P. 3086–3103. </w:t>
      </w:r>
    </w:p>
    <w:p w:rsidR="004F6A15" w:rsidRPr="0075668F" w:rsidRDefault="004F6A15" w:rsidP="004F6A15">
      <w:pPr>
        <w:numPr>
          <w:ilvl w:val="0"/>
          <w:numId w:val="2"/>
        </w:numPr>
        <w:spacing w:after="0" w:line="360" w:lineRule="auto"/>
        <w:ind w:left="0" w:hanging="357"/>
        <w:rPr>
          <w:szCs w:val="28"/>
        </w:rPr>
      </w:pPr>
      <w:r w:rsidRPr="002239A6">
        <w:rPr>
          <w:szCs w:val="28"/>
          <w:lang w:val="en-US"/>
        </w:rPr>
        <w:t xml:space="preserve">Hiltner L. Studien über die Bakterienflora des Ackerbodens: mit besonderer Berücksichtigung ihres Verhaltens nach einer Behandlung mit Schwefelkohlenstoff und nach Brache / K. Störmer // Arb Biol Reichsanst Land-Forstwirtsch. – 2003.  </w:t>
      </w:r>
      <w:r w:rsidRPr="0075668F">
        <w:rPr>
          <w:szCs w:val="28"/>
        </w:rPr>
        <w:t>– V. 3.– P. 443-545.</w:t>
      </w:r>
    </w:p>
    <w:p w:rsidR="004F6A15" w:rsidRPr="002239A6" w:rsidRDefault="004F6A15" w:rsidP="004F6A15">
      <w:pPr>
        <w:numPr>
          <w:ilvl w:val="0"/>
          <w:numId w:val="2"/>
        </w:numPr>
        <w:spacing w:after="0" w:line="360" w:lineRule="auto"/>
        <w:ind w:left="0" w:hanging="357"/>
        <w:rPr>
          <w:szCs w:val="28"/>
          <w:lang w:val="en-US"/>
        </w:rPr>
      </w:pPr>
      <w:r w:rsidRPr="002239A6">
        <w:rPr>
          <w:szCs w:val="28"/>
          <w:lang w:val="en-US"/>
        </w:rPr>
        <w:t>Introduction to Color Palettes in R with RColorBrewer URL: https://www.geeksforgeeks.org/introduction-to-color-palettes-in-r-with-rcolorbrewer/(</w:t>
      </w:r>
      <w:r w:rsidRPr="002535E8">
        <w:rPr>
          <w:szCs w:val="28"/>
        </w:rPr>
        <w:t>датазвернення</w:t>
      </w:r>
      <w:r w:rsidRPr="002239A6">
        <w:rPr>
          <w:szCs w:val="28"/>
          <w:lang w:val="en-US"/>
        </w:rPr>
        <w:t>: 15.02.2024).</w:t>
      </w:r>
    </w:p>
    <w:p w:rsidR="004F6A15" w:rsidRPr="0075668F" w:rsidRDefault="004F6A15" w:rsidP="004F6A15">
      <w:pPr>
        <w:numPr>
          <w:ilvl w:val="0"/>
          <w:numId w:val="2"/>
        </w:numPr>
        <w:spacing w:after="0" w:line="360" w:lineRule="auto"/>
        <w:ind w:left="0" w:hanging="357"/>
        <w:rPr>
          <w:szCs w:val="28"/>
        </w:rPr>
      </w:pPr>
      <w:r w:rsidRPr="002239A6">
        <w:rPr>
          <w:szCs w:val="28"/>
          <w:lang w:val="en-US"/>
        </w:rPr>
        <w:t xml:space="preserve">Kim S.B. Streptacidiphilus gen. nov., acidophilic actinomycetes with wall chemotype I and emendation of the family Streptomycetaceae / J.  Lonsdale, C. N. Seong, M. Goodfellow // Antonie Van Leeuwenhoek. – 2003.  – V. 83.– </w:t>
      </w:r>
      <w:r w:rsidRPr="0075668F">
        <w:rPr>
          <w:szCs w:val="28"/>
        </w:rPr>
        <w:t>P. 107-116.</w:t>
      </w:r>
    </w:p>
    <w:p w:rsidR="004F6A15" w:rsidRPr="0075668F" w:rsidRDefault="004F6A15" w:rsidP="004F6A15">
      <w:pPr>
        <w:pStyle w:val="a6"/>
        <w:numPr>
          <w:ilvl w:val="0"/>
          <w:numId w:val="2"/>
        </w:numPr>
        <w:suppressAutoHyphens w:val="0"/>
        <w:spacing w:after="0" w:line="360" w:lineRule="auto"/>
        <w:ind w:left="0" w:hanging="357"/>
        <w:jc w:val="both"/>
        <w:rPr>
          <w:rFonts w:ascii="Times New Roman" w:hAnsi="Times New Roman"/>
          <w:sz w:val="28"/>
          <w:szCs w:val="28"/>
          <w:lang w:val="en-US"/>
        </w:rPr>
      </w:pPr>
      <w:r w:rsidRPr="002535E8">
        <w:rPr>
          <w:rFonts w:ascii="Times New Roman" w:hAnsi="Times New Roman"/>
          <w:color w:val="000000"/>
          <w:sz w:val="28"/>
          <w:szCs w:val="28"/>
          <w:lang w:val="en-GB"/>
        </w:rPr>
        <w:t>Kumar</w:t>
      </w:r>
      <w:r w:rsidRPr="0075668F">
        <w:rPr>
          <w:rFonts w:ascii="Times New Roman" w:hAnsi="Times New Roman"/>
          <w:color w:val="000000"/>
          <w:sz w:val="28"/>
          <w:szCs w:val="28"/>
          <w:lang w:val="en-GB"/>
        </w:rPr>
        <w:t xml:space="preserve">  P.  S.  Isolation,  screening  and  partial  purification  of antimicrobial antibiotics from soil Streptomyces sp. SCA7/ P.  S. Kumar,  V. Duraipandiyan,  S. Ignacimuthu // Kaohsiung J of Medical Sci. – 2014. – Vol. 30. – P.  435-446.</w:t>
      </w:r>
    </w:p>
    <w:p w:rsidR="004F6A15" w:rsidRPr="002239A6" w:rsidRDefault="004F6A15" w:rsidP="004F6A15">
      <w:pPr>
        <w:numPr>
          <w:ilvl w:val="0"/>
          <w:numId w:val="2"/>
        </w:numPr>
        <w:spacing w:after="0" w:line="360" w:lineRule="auto"/>
        <w:ind w:left="0" w:hanging="357"/>
        <w:rPr>
          <w:szCs w:val="28"/>
          <w:lang w:val="en-US"/>
        </w:rPr>
      </w:pPr>
      <w:r w:rsidRPr="002239A6">
        <w:rPr>
          <w:szCs w:val="28"/>
          <w:lang w:val="en-US"/>
        </w:rPr>
        <w:t>Lechevalier H. Classification des actinomycètes aérobies basée sur leur morphologie et leur composition chimique / M.P. Lechevalier // Ann Inst Pasteur (Paris). – 1965.</w:t>
      </w:r>
    </w:p>
    <w:p w:rsidR="004F6A15" w:rsidRPr="0075668F" w:rsidRDefault="004F6A15" w:rsidP="004F6A15">
      <w:pPr>
        <w:pStyle w:val="a6"/>
        <w:numPr>
          <w:ilvl w:val="0"/>
          <w:numId w:val="2"/>
        </w:numPr>
        <w:suppressAutoHyphens w:val="0"/>
        <w:spacing w:after="0" w:line="360" w:lineRule="auto"/>
        <w:ind w:left="0" w:hanging="357"/>
        <w:jc w:val="both"/>
        <w:rPr>
          <w:rFonts w:ascii="Times New Roman" w:hAnsi="Times New Roman"/>
          <w:sz w:val="28"/>
          <w:szCs w:val="28"/>
          <w:lang w:val="en-US"/>
        </w:rPr>
      </w:pPr>
      <w:r w:rsidRPr="002239A6">
        <w:rPr>
          <w:rFonts w:ascii="Times New Roman" w:hAnsi="Times New Roman"/>
          <w:sz w:val="28"/>
          <w:szCs w:val="28"/>
          <w:lang w:val="en-US"/>
        </w:rPr>
        <w:lastRenderedPageBreak/>
        <w:t>Lu</w:t>
      </w:r>
      <w:r w:rsidRPr="0075668F">
        <w:rPr>
          <w:rFonts w:ascii="Times New Roman" w:hAnsi="Times New Roman"/>
          <w:sz w:val="28"/>
          <w:szCs w:val="28"/>
          <w:lang w:val="en-US"/>
        </w:rPr>
        <w:t xml:space="preserve">  Y.  Characterization  and  identification  of  a  novel  marine </w:t>
      </w:r>
      <w:r w:rsidRPr="0075668F">
        <w:rPr>
          <w:rFonts w:ascii="Times New Roman" w:hAnsi="Times New Roman"/>
          <w:i/>
          <w:sz w:val="28"/>
          <w:szCs w:val="28"/>
          <w:lang w:val="en-US"/>
        </w:rPr>
        <w:t>Streptomyces sp</w:t>
      </w:r>
      <w:r w:rsidRPr="0075668F">
        <w:rPr>
          <w:rFonts w:ascii="Times New Roman" w:hAnsi="Times New Roman"/>
          <w:sz w:val="28"/>
          <w:szCs w:val="28"/>
          <w:lang w:val="en-US"/>
        </w:rPr>
        <w:t>. produced antibacterial substance / Y. Lu,  X. Dong,  S. Liu,  X. Bie,  //Marine Biotechnol. – 2009. – Vol. 11. – P.  717 – 724.</w:t>
      </w:r>
    </w:p>
    <w:p w:rsidR="004F6A15" w:rsidRPr="002239A6" w:rsidRDefault="004F6A15" w:rsidP="004F6A15">
      <w:pPr>
        <w:numPr>
          <w:ilvl w:val="0"/>
          <w:numId w:val="2"/>
        </w:numPr>
        <w:spacing w:after="0" w:line="360" w:lineRule="auto"/>
        <w:ind w:left="0" w:hanging="357"/>
        <w:rPr>
          <w:szCs w:val="28"/>
          <w:lang w:val="en-US"/>
        </w:rPr>
      </w:pPr>
      <w:r w:rsidRPr="002239A6">
        <w:rPr>
          <w:szCs w:val="28"/>
          <w:lang w:val="en-US"/>
        </w:rPr>
        <w:t>Mayfield C.I. Studies on the ecology of actinomycetes in soil IV. Observations on the form and growth of streptomycetes in soil / S.T. Williams, S.M. Ruddick, H.L. Hatfield // Soil Biology and Biochemistry. – 1972 – V. 4.. – P. 79-91.</w:t>
      </w:r>
    </w:p>
    <w:p w:rsidR="004F6A15" w:rsidRPr="002239A6" w:rsidRDefault="004F6A15" w:rsidP="004F6A15">
      <w:pPr>
        <w:numPr>
          <w:ilvl w:val="0"/>
          <w:numId w:val="2"/>
        </w:numPr>
        <w:spacing w:after="0" w:line="360" w:lineRule="auto"/>
        <w:ind w:left="0" w:hanging="357"/>
        <w:rPr>
          <w:szCs w:val="28"/>
          <w:lang w:val="en-US"/>
        </w:rPr>
      </w:pPr>
      <w:r w:rsidRPr="002239A6">
        <w:rPr>
          <w:szCs w:val="28"/>
          <w:lang w:val="en-US"/>
        </w:rPr>
        <w:t>Pepper I. L. Earth Environments / C. P. Gerba, T. J. Gentry // Environmental Microbiology. – 2015. – P. 59-88.</w:t>
      </w:r>
    </w:p>
    <w:p w:rsidR="004F6A15" w:rsidRPr="0075668F" w:rsidRDefault="004F6A15" w:rsidP="004F6A15">
      <w:pPr>
        <w:pStyle w:val="a6"/>
        <w:numPr>
          <w:ilvl w:val="0"/>
          <w:numId w:val="2"/>
        </w:numPr>
        <w:spacing w:after="0" w:line="360" w:lineRule="auto"/>
        <w:ind w:left="0" w:hanging="357"/>
        <w:rPr>
          <w:rFonts w:ascii="Times New Roman" w:hAnsi="Times New Roman"/>
          <w:sz w:val="28"/>
          <w:szCs w:val="28"/>
          <w:lang w:val="en-US"/>
        </w:rPr>
      </w:pPr>
      <w:r w:rsidRPr="002535E8">
        <w:rPr>
          <w:rFonts w:ascii="Times New Roman" w:hAnsi="Times New Roman"/>
          <w:sz w:val="28"/>
          <w:szCs w:val="28"/>
          <w:lang w:val="en-US"/>
        </w:rPr>
        <w:t>Principal Component Methods in R: Practical</w:t>
      </w:r>
      <w:r w:rsidRPr="0075668F">
        <w:rPr>
          <w:rFonts w:ascii="Times New Roman" w:hAnsi="Times New Roman"/>
          <w:sz w:val="28"/>
          <w:szCs w:val="28"/>
          <w:lang w:val="en-US"/>
        </w:rPr>
        <w:t xml:space="preserve"> Guide URL: http://www.sthda.com/english/articles/31-principal-component-methods-in-r-practical-guide/123-required-r-packages-for-principal-component-methods/(</w:t>
      </w:r>
      <w:r w:rsidRPr="0075668F">
        <w:rPr>
          <w:rFonts w:ascii="Times New Roman" w:hAnsi="Times New Roman"/>
          <w:sz w:val="28"/>
          <w:szCs w:val="28"/>
        </w:rPr>
        <w:t>датазвернення</w:t>
      </w:r>
      <w:r w:rsidRPr="0075668F">
        <w:rPr>
          <w:rFonts w:ascii="Times New Roman" w:hAnsi="Times New Roman"/>
          <w:sz w:val="28"/>
          <w:szCs w:val="28"/>
          <w:lang w:val="en-US"/>
        </w:rPr>
        <w:t>: 15.02.2024).</w:t>
      </w:r>
    </w:p>
    <w:p w:rsidR="004F6A15" w:rsidRPr="0075668F" w:rsidRDefault="004F6A15" w:rsidP="004F6A15">
      <w:pPr>
        <w:numPr>
          <w:ilvl w:val="0"/>
          <w:numId w:val="2"/>
        </w:numPr>
        <w:spacing w:after="0" w:line="360" w:lineRule="auto"/>
        <w:ind w:left="0" w:hanging="357"/>
        <w:rPr>
          <w:szCs w:val="28"/>
        </w:rPr>
      </w:pPr>
      <w:r w:rsidRPr="002239A6">
        <w:rPr>
          <w:szCs w:val="28"/>
          <w:lang w:val="en-US"/>
        </w:rPr>
        <w:t xml:space="preserve">Prudence S. M. M. Advances in actinomycete research: an ActinoBase review of 2019 / E. Addington, L. Castaño-Espriu, D. R. Mark, L.  Pintor- Escobar, A. H. Russell, T. C. McLean // Microbiology (Reading). – 2020.  </w:t>
      </w:r>
      <w:r w:rsidRPr="0075668F">
        <w:rPr>
          <w:szCs w:val="28"/>
        </w:rPr>
        <w:t>– V. 166. – P. 683-694.</w:t>
      </w:r>
    </w:p>
    <w:p w:rsidR="004F6A15" w:rsidRPr="0075668F" w:rsidRDefault="004F6A15" w:rsidP="004F6A15">
      <w:pPr>
        <w:numPr>
          <w:ilvl w:val="0"/>
          <w:numId w:val="2"/>
        </w:numPr>
        <w:spacing w:after="0" w:line="360" w:lineRule="auto"/>
        <w:ind w:left="0" w:hanging="357"/>
        <w:rPr>
          <w:szCs w:val="28"/>
        </w:rPr>
      </w:pPr>
      <w:bookmarkStart w:id="0" w:name="_3dy6vkm" w:colFirst="0" w:colLast="0"/>
      <w:bookmarkEnd w:id="0"/>
      <w:r w:rsidRPr="002239A6">
        <w:rPr>
          <w:szCs w:val="28"/>
          <w:lang w:val="en-US"/>
        </w:rPr>
        <w:t xml:space="preserve">Solecka J. Biologically active secondary metabolites from Actinomycetes / J. Zajko, M. Postek, A. Rajnisz // Open Life Sciences. – 2012. – V. 7.– </w:t>
      </w:r>
      <w:r w:rsidRPr="0075668F">
        <w:rPr>
          <w:szCs w:val="28"/>
        </w:rPr>
        <w:t>P. 373-390.</w:t>
      </w:r>
    </w:p>
    <w:p w:rsidR="004F6A15" w:rsidRPr="002535E8" w:rsidRDefault="004F6A15" w:rsidP="004F6A15">
      <w:pPr>
        <w:pStyle w:val="a6"/>
        <w:numPr>
          <w:ilvl w:val="0"/>
          <w:numId w:val="2"/>
        </w:numPr>
        <w:suppressAutoHyphens w:val="0"/>
        <w:spacing w:after="0" w:line="360" w:lineRule="auto"/>
        <w:ind w:left="0" w:hanging="357"/>
        <w:jc w:val="both"/>
        <w:rPr>
          <w:rFonts w:ascii="Times New Roman" w:hAnsi="Times New Roman"/>
          <w:sz w:val="28"/>
          <w:szCs w:val="28"/>
          <w:lang w:val="en-US"/>
        </w:rPr>
      </w:pPr>
      <w:r w:rsidRPr="002535E8">
        <w:rPr>
          <w:rFonts w:ascii="Times New Roman" w:hAnsi="Times New Roman"/>
          <w:color w:val="000000"/>
          <w:sz w:val="28"/>
          <w:szCs w:val="28"/>
          <w:lang w:val="en-US"/>
        </w:rPr>
        <w:t>Shirling E.B</w:t>
      </w:r>
      <w:r w:rsidRPr="002535E8">
        <w:rPr>
          <w:rFonts w:ascii="Times New Roman" w:hAnsi="Times New Roman"/>
          <w:color w:val="000000"/>
          <w:sz w:val="28"/>
          <w:szCs w:val="28"/>
          <w:lang w:val="en-GB"/>
        </w:rPr>
        <w:t>.</w:t>
      </w:r>
      <w:r w:rsidRPr="002535E8">
        <w:rPr>
          <w:rFonts w:ascii="Times New Roman" w:hAnsi="Times New Roman"/>
          <w:color w:val="000000"/>
          <w:sz w:val="28"/>
          <w:szCs w:val="28"/>
          <w:lang w:val="en-US"/>
        </w:rPr>
        <w:t xml:space="preserve"> Method for Characterization of StreptomycesSpecies.</w:t>
      </w:r>
      <w:r w:rsidRPr="002535E8">
        <w:rPr>
          <w:rFonts w:ascii="Times New Roman" w:hAnsi="Times New Roman"/>
          <w:color w:val="000000"/>
          <w:sz w:val="28"/>
          <w:szCs w:val="28"/>
          <w:lang w:val="en-GB"/>
        </w:rPr>
        <w:t>/</w:t>
      </w:r>
      <w:r w:rsidRPr="002535E8">
        <w:rPr>
          <w:rFonts w:ascii="Times New Roman" w:hAnsi="Times New Roman"/>
          <w:color w:val="000000"/>
          <w:sz w:val="28"/>
          <w:szCs w:val="28"/>
          <w:lang w:val="en-US"/>
        </w:rPr>
        <w:t xml:space="preserve"> E.B. Shirling, D. Gottlieb </w:t>
      </w:r>
      <w:r w:rsidRPr="002535E8">
        <w:rPr>
          <w:rFonts w:ascii="Times New Roman" w:hAnsi="Times New Roman"/>
          <w:color w:val="000000"/>
          <w:sz w:val="28"/>
          <w:szCs w:val="28"/>
          <w:lang w:val="en-GB"/>
        </w:rPr>
        <w:t>//</w:t>
      </w:r>
      <w:r w:rsidRPr="002535E8">
        <w:rPr>
          <w:rFonts w:ascii="Times New Roman" w:hAnsi="Times New Roman"/>
          <w:color w:val="000000"/>
          <w:sz w:val="28"/>
          <w:szCs w:val="28"/>
          <w:lang w:val="en-US"/>
        </w:rPr>
        <w:t xml:space="preserve"> Int. J. Syst.</w:t>
      </w:r>
      <w:r w:rsidRPr="002535E8">
        <w:rPr>
          <w:rFonts w:ascii="Times New Roman" w:hAnsi="Times New Roman"/>
          <w:color w:val="000000"/>
          <w:sz w:val="28"/>
          <w:szCs w:val="28"/>
          <w:lang w:val="en-GB"/>
        </w:rPr>
        <w:t xml:space="preserve"> – 1966. –</w:t>
      </w:r>
      <w:r w:rsidRPr="002535E8">
        <w:rPr>
          <w:rFonts w:ascii="Times New Roman" w:hAnsi="Times New Roman"/>
          <w:sz w:val="28"/>
          <w:szCs w:val="28"/>
          <w:lang w:val="en-GB"/>
        </w:rPr>
        <w:t>Vol. 16, Issue 3. – P</w:t>
      </w:r>
      <w:r w:rsidRPr="002535E8">
        <w:rPr>
          <w:rFonts w:ascii="Times New Roman" w:hAnsi="Times New Roman"/>
          <w:sz w:val="28"/>
          <w:szCs w:val="28"/>
          <w:lang w:val="en-US"/>
        </w:rPr>
        <w:t xml:space="preserve">. 16-313. </w:t>
      </w:r>
    </w:p>
    <w:p w:rsidR="004F6A15" w:rsidRPr="0075668F" w:rsidRDefault="004F6A15" w:rsidP="004F6A15">
      <w:pPr>
        <w:pStyle w:val="a6"/>
        <w:numPr>
          <w:ilvl w:val="0"/>
          <w:numId w:val="2"/>
        </w:numPr>
        <w:suppressAutoHyphens w:val="0"/>
        <w:spacing w:after="0" w:line="360" w:lineRule="auto"/>
        <w:ind w:left="0" w:hanging="357"/>
        <w:jc w:val="both"/>
        <w:rPr>
          <w:rFonts w:ascii="Times New Roman" w:hAnsi="Times New Roman"/>
          <w:sz w:val="28"/>
          <w:szCs w:val="28"/>
          <w:lang w:val="en-GB"/>
        </w:rPr>
      </w:pPr>
      <w:r w:rsidRPr="002535E8">
        <w:rPr>
          <w:rFonts w:ascii="Times New Roman" w:hAnsi="Times New Roman"/>
          <w:sz w:val="28"/>
          <w:szCs w:val="28"/>
          <w:lang w:val="en-GB"/>
        </w:rPr>
        <w:t>Stach J.E</w:t>
      </w:r>
      <w:r w:rsidRPr="0075668F">
        <w:rPr>
          <w:rFonts w:ascii="Times New Roman" w:hAnsi="Times New Roman"/>
          <w:sz w:val="28"/>
          <w:szCs w:val="28"/>
          <w:lang w:val="en-GB"/>
        </w:rPr>
        <w:t xml:space="preserve">. Estimating and comparing the diversity of marine </w:t>
      </w:r>
      <w:r w:rsidRPr="0075668F">
        <w:rPr>
          <w:rFonts w:ascii="Times New Roman" w:hAnsi="Times New Roman"/>
          <w:i/>
          <w:sz w:val="28"/>
          <w:szCs w:val="28"/>
          <w:lang w:val="en-GB"/>
        </w:rPr>
        <w:t>Actinobacteria</w:t>
      </w:r>
      <w:r w:rsidRPr="0075668F">
        <w:rPr>
          <w:rFonts w:ascii="Times New Roman" w:hAnsi="Times New Roman"/>
          <w:sz w:val="28"/>
          <w:szCs w:val="28"/>
          <w:lang w:val="en-GB"/>
        </w:rPr>
        <w:t>./ J.E. Stach, A.T. Bull // Antonie Van Leeuwenhoek. – 2005. – Vol.  87. –P. 3–9.</w:t>
      </w:r>
    </w:p>
    <w:p w:rsidR="004F6A15" w:rsidRPr="002239A6" w:rsidRDefault="004F6A15" w:rsidP="004F6A15">
      <w:pPr>
        <w:numPr>
          <w:ilvl w:val="0"/>
          <w:numId w:val="2"/>
        </w:numPr>
        <w:spacing w:after="0" w:line="360" w:lineRule="auto"/>
        <w:ind w:left="0" w:hanging="357"/>
        <w:rPr>
          <w:szCs w:val="28"/>
          <w:lang w:val="en-US"/>
        </w:rPr>
      </w:pPr>
      <w:r w:rsidRPr="002239A6">
        <w:rPr>
          <w:szCs w:val="28"/>
          <w:lang w:val="en-US"/>
        </w:rPr>
        <w:t>Thomashow L. S. Secondary metabolites in soil ecology / R. F. Bonsall, M. David //. – 2008. – P. 1-11.</w:t>
      </w:r>
    </w:p>
    <w:p w:rsidR="004F6A15" w:rsidRPr="0075668F" w:rsidRDefault="004F6A15" w:rsidP="004F6A15">
      <w:pPr>
        <w:numPr>
          <w:ilvl w:val="0"/>
          <w:numId w:val="2"/>
        </w:numPr>
        <w:spacing w:after="0" w:line="360" w:lineRule="auto"/>
        <w:ind w:left="0" w:hanging="357"/>
        <w:rPr>
          <w:szCs w:val="28"/>
        </w:rPr>
      </w:pPr>
      <w:r w:rsidRPr="002239A6">
        <w:rPr>
          <w:szCs w:val="28"/>
          <w:lang w:val="en-US"/>
        </w:rPr>
        <w:t xml:space="preserve">Valgas C. Screening methods to determine antibacterial activity of natural products / S. M. De Souza, E.F.A. Smânia, J. Braz. // Microbiol. – 2007.  </w:t>
      </w:r>
      <w:r w:rsidRPr="0075668F">
        <w:rPr>
          <w:szCs w:val="28"/>
        </w:rPr>
        <w:t>– V. 28.– P. 369–380.</w:t>
      </w:r>
    </w:p>
    <w:p w:rsidR="004F6A15" w:rsidRPr="0075668F" w:rsidRDefault="004F6A15" w:rsidP="004F6A15">
      <w:pPr>
        <w:pStyle w:val="a6"/>
        <w:numPr>
          <w:ilvl w:val="0"/>
          <w:numId w:val="2"/>
        </w:numPr>
        <w:suppressAutoHyphens w:val="0"/>
        <w:spacing w:after="0" w:line="360" w:lineRule="auto"/>
        <w:ind w:left="0" w:hanging="357"/>
        <w:jc w:val="both"/>
        <w:rPr>
          <w:rFonts w:ascii="Times New Roman" w:hAnsi="Times New Roman"/>
          <w:sz w:val="28"/>
          <w:szCs w:val="28"/>
          <w:lang w:val="en-US"/>
        </w:rPr>
      </w:pPr>
      <w:r w:rsidRPr="002535E8">
        <w:rPr>
          <w:rFonts w:ascii="Times New Roman" w:hAnsi="Times New Roman"/>
          <w:sz w:val="28"/>
          <w:szCs w:val="28"/>
          <w:lang w:val="en-US"/>
        </w:rPr>
        <w:t>Valli</w:t>
      </w:r>
      <w:r w:rsidRPr="0075668F">
        <w:rPr>
          <w:rFonts w:ascii="Times New Roman" w:hAnsi="Times New Roman"/>
          <w:sz w:val="28"/>
          <w:szCs w:val="28"/>
          <w:lang w:val="en-US"/>
        </w:rPr>
        <w:t xml:space="preserve">  S.  Antimicrobial  potential  of Actinomycetes  species  isolated  from  marine  environment  / S. Valli,  S.S. Suvathi,  O. Aysha,  P. Nirmala,  K.P. Vinoth,  A.  Reena  //Asian  Pac.  J.  Trop.  Biomed. –  2012. –  Vol. 2, No. 6. – P.  469–473.</w:t>
      </w:r>
    </w:p>
    <w:p w:rsidR="004F6A15" w:rsidRPr="002239A6" w:rsidRDefault="004F6A15" w:rsidP="004F6A15">
      <w:pPr>
        <w:numPr>
          <w:ilvl w:val="0"/>
          <w:numId w:val="2"/>
        </w:numPr>
        <w:spacing w:after="0" w:line="360" w:lineRule="auto"/>
        <w:ind w:left="0" w:hanging="357"/>
        <w:rPr>
          <w:szCs w:val="28"/>
          <w:lang w:val="en-US"/>
        </w:rPr>
      </w:pPr>
      <w:r w:rsidRPr="002239A6">
        <w:rPr>
          <w:szCs w:val="28"/>
          <w:lang w:val="en-US"/>
        </w:rPr>
        <w:lastRenderedPageBreak/>
        <w:t>Williams S.T. Detection of actinomycetes in the natural environment: problems and perspectives / J. C. Vickers // Biology of actinomycetes. – 1988. – P. 165–270.</w:t>
      </w:r>
    </w:p>
    <w:p w:rsidR="000332B9" w:rsidRPr="004F6A15" w:rsidRDefault="000332B9" w:rsidP="00D82A82">
      <w:pPr>
        <w:rPr>
          <w:lang w:val="en-US"/>
        </w:rPr>
      </w:pPr>
      <w:bookmarkStart w:id="1" w:name="_GoBack"/>
      <w:bookmarkEnd w:id="1"/>
    </w:p>
    <w:sectPr w:rsidR="000332B9" w:rsidRPr="004F6A1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18C5" w:rsidRDefault="004F6A15">
    <w:pPr>
      <w:pStyle w:val="a4"/>
      <w:jc w:val="right"/>
    </w:pPr>
    <w:r>
      <w:rPr>
        <w:noProof/>
      </w:rPr>
      <w:fldChar w:fldCharType="begin"/>
    </w:r>
    <w:r>
      <w:rPr>
        <w:noProof/>
      </w:rPr>
      <w:instrText>PAGE   \* MERGEFORMAT</w:instrText>
    </w:r>
    <w:r>
      <w:rPr>
        <w:noProof/>
      </w:rPr>
      <w:fldChar w:fldCharType="separate"/>
    </w:r>
    <w:r>
      <w:rPr>
        <w:noProof/>
      </w:rPr>
      <w:t>11</w:t>
    </w:r>
    <w:r>
      <w:rPr>
        <w:noProof/>
      </w:rPr>
      <w:fldChar w:fldCharType="end"/>
    </w:r>
  </w:p>
  <w:p w:rsidR="00D318C5" w:rsidRDefault="004F6A15">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18C5" w:rsidRDefault="004F6A15">
    <w:pPr>
      <w:pStyle w:val="a4"/>
      <w:jc w:val="right"/>
    </w:pPr>
  </w:p>
  <w:p w:rsidR="00D318C5" w:rsidRDefault="004F6A15">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4B317A"/>
    <w:multiLevelType w:val="hybridMultilevel"/>
    <w:tmpl w:val="C12AE1DC"/>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1">
    <w:nsid w:val="7EB712AE"/>
    <w:multiLevelType w:val="multilevel"/>
    <w:tmpl w:val="A42CC280"/>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A82"/>
    <w:rsid w:val="000332B9"/>
    <w:rsid w:val="004F6A15"/>
    <w:rsid w:val="00D82A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4D254B-297E-490B-BBEF-CF059CA52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2A82"/>
    <w:pPr>
      <w:spacing w:after="5" w:line="368" w:lineRule="auto"/>
      <w:ind w:left="87" w:hanging="10"/>
      <w:jc w:val="both"/>
    </w:pPr>
    <w:rPr>
      <w:rFonts w:ascii="Times New Roman" w:eastAsia="Times New Roman" w:hAnsi="Times New Roman" w:cs="Times New Roman"/>
      <w:color w:val="000000"/>
      <w:sz w:val="28"/>
      <w:lang w:eastAsia="ru-RU"/>
    </w:rPr>
  </w:style>
  <w:style w:type="paragraph" w:styleId="2">
    <w:name w:val="heading 2"/>
    <w:basedOn w:val="a"/>
    <w:next w:val="a"/>
    <w:link w:val="20"/>
    <w:uiPriority w:val="99"/>
    <w:qFormat/>
    <w:rsid w:val="00D82A82"/>
    <w:pPr>
      <w:keepNext/>
      <w:keepLines/>
      <w:spacing w:after="4" w:line="268" w:lineRule="auto"/>
      <w:ind w:left="3548" w:right="2568"/>
      <w:jc w:val="center"/>
      <w:outlineLvl w:val="1"/>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D82A82"/>
    <w:rPr>
      <w:rFonts w:ascii="Times New Roman" w:eastAsia="Times New Roman" w:hAnsi="Times New Roman" w:cs="Times New Roman"/>
      <w:b/>
      <w:color w:val="000000"/>
      <w:sz w:val="28"/>
      <w:lang w:eastAsia="ru-RU"/>
    </w:rPr>
  </w:style>
  <w:style w:type="paragraph" w:styleId="a3">
    <w:name w:val="No Spacing"/>
    <w:uiPriority w:val="99"/>
    <w:qFormat/>
    <w:rsid w:val="00D82A82"/>
    <w:pPr>
      <w:spacing w:after="0" w:line="240" w:lineRule="auto"/>
      <w:ind w:left="87" w:hanging="10"/>
      <w:jc w:val="both"/>
    </w:pPr>
    <w:rPr>
      <w:rFonts w:ascii="Times New Roman" w:eastAsia="Times New Roman" w:hAnsi="Times New Roman" w:cs="Times New Roman"/>
      <w:color w:val="000000"/>
      <w:sz w:val="28"/>
      <w:lang w:eastAsia="ru-RU"/>
    </w:rPr>
  </w:style>
  <w:style w:type="paragraph" w:styleId="a4">
    <w:name w:val="header"/>
    <w:basedOn w:val="a"/>
    <w:link w:val="a5"/>
    <w:uiPriority w:val="99"/>
    <w:rsid w:val="00D82A8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82A82"/>
    <w:rPr>
      <w:rFonts w:ascii="Times New Roman" w:eastAsia="Times New Roman" w:hAnsi="Times New Roman" w:cs="Times New Roman"/>
      <w:color w:val="000000"/>
      <w:sz w:val="28"/>
      <w:lang w:eastAsia="ru-RU"/>
    </w:rPr>
  </w:style>
  <w:style w:type="paragraph" w:styleId="a6">
    <w:name w:val="List Paragraph"/>
    <w:basedOn w:val="a"/>
    <w:uiPriority w:val="99"/>
    <w:qFormat/>
    <w:rsid w:val="00D82A82"/>
    <w:pPr>
      <w:suppressAutoHyphens/>
      <w:spacing w:after="160" w:line="259" w:lineRule="auto"/>
      <w:ind w:left="720" w:firstLine="0"/>
      <w:contextualSpacing/>
      <w:jc w:val="left"/>
    </w:pPr>
    <w:rPr>
      <w:rFonts w:ascii="Calibri" w:eastAsia="Calibri" w:hAnsi="Calibri"/>
      <w:color w:val="auto"/>
      <w:sz w:val="22"/>
      <w:lang w:eastAsia="en-US"/>
    </w:rPr>
  </w:style>
  <w:style w:type="character" w:styleId="a7">
    <w:name w:val="Hyperlink"/>
    <w:basedOn w:val="a0"/>
    <w:uiPriority w:val="99"/>
    <w:rsid w:val="004F6A15"/>
    <w:rPr>
      <w:rFonts w:cs="Times New Roman"/>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jstatsoft.org/article/view/v053i0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2465</Words>
  <Characters>14055</Characters>
  <Application>Microsoft Office Word</Application>
  <DocSecurity>0</DocSecurity>
  <Lines>117</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2024-10-02T11:56:00Z</dcterms:created>
  <dcterms:modified xsi:type="dcterms:W3CDTF">2024-10-02T11:57:00Z</dcterms:modified>
</cp:coreProperties>
</file>