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0FD3" w:rsidRDefault="00A40FD3" w:rsidP="00A40FD3">
      <w:pPr>
        <w:spacing w:after="0"/>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І.І. МЕЧНИКОВА</w:t>
      </w:r>
      <w:bookmarkStart w:id="0" w:name="_GoBack"/>
      <w:bookmarkEnd w:id="0"/>
    </w:p>
    <w:p w:rsidR="00A40FD3" w:rsidRDefault="00A40FD3" w:rsidP="00A40FD3">
      <w:pPr>
        <w:spacing w:after="0"/>
        <w:jc w:val="center"/>
        <w:rPr>
          <w:rFonts w:ascii="Times New Roman" w:hAnsi="Times New Roman" w:cs="Times New Roman"/>
          <w:sz w:val="28"/>
          <w:szCs w:val="28"/>
        </w:rPr>
      </w:pPr>
    </w:p>
    <w:p w:rsidR="00A40FD3" w:rsidRDefault="00A40FD3" w:rsidP="00A40FD3">
      <w:pPr>
        <w:spacing w:after="0"/>
        <w:jc w:val="center"/>
        <w:rPr>
          <w:rFonts w:ascii="Times New Roman" w:hAnsi="Times New Roman" w:cs="Times New Roman"/>
          <w:sz w:val="28"/>
          <w:szCs w:val="28"/>
        </w:rPr>
      </w:pPr>
      <w:r>
        <w:rPr>
          <w:rFonts w:ascii="Times New Roman" w:hAnsi="Times New Roman" w:cs="Times New Roman"/>
          <w:sz w:val="28"/>
          <w:szCs w:val="28"/>
        </w:rPr>
        <w:t>Економіко-правовий факультет</w:t>
      </w:r>
    </w:p>
    <w:p w:rsidR="00A40FD3" w:rsidRDefault="00A40FD3" w:rsidP="00A40FD3">
      <w:pPr>
        <w:spacing w:after="0"/>
        <w:jc w:val="center"/>
        <w:rPr>
          <w:rFonts w:ascii="Times New Roman" w:hAnsi="Times New Roman" w:cs="Times New Roman"/>
          <w:sz w:val="28"/>
          <w:szCs w:val="28"/>
        </w:rPr>
      </w:pPr>
    </w:p>
    <w:p w:rsidR="00A40FD3" w:rsidRDefault="00A40FD3" w:rsidP="00A40FD3">
      <w:pPr>
        <w:spacing w:after="0"/>
        <w:jc w:val="center"/>
        <w:rPr>
          <w:rFonts w:ascii="Times New Roman" w:hAnsi="Times New Roman" w:cs="Times New Roman"/>
          <w:sz w:val="28"/>
          <w:szCs w:val="28"/>
        </w:rPr>
      </w:pPr>
      <w:r>
        <w:rPr>
          <w:rFonts w:ascii="Times New Roman" w:hAnsi="Times New Roman" w:cs="Times New Roman"/>
          <w:sz w:val="28"/>
          <w:szCs w:val="28"/>
        </w:rPr>
        <w:t>Кафедра економіки та підприємництва</w:t>
      </w:r>
    </w:p>
    <w:p w:rsidR="00A40FD3" w:rsidRDefault="00A40FD3" w:rsidP="00A40FD3">
      <w:pPr>
        <w:spacing w:after="0"/>
        <w:jc w:val="center"/>
        <w:rPr>
          <w:rFonts w:ascii="Times New Roman" w:hAnsi="Times New Roman" w:cs="Times New Roman"/>
          <w:sz w:val="28"/>
          <w:szCs w:val="28"/>
        </w:rPr>
      </w:pPr>
    </w:p>
    <w:p w:rsidR="00A40FD3" w:rsidRDefault="00A40FD3" w:rsidP="00A40FD3">
      <w:pPr>
        <w:spacing w:after="0"/>
        <w:jc w:val="center"/>
        <w:rPr>
          <w:rFonts w:ascii="Times New Roman" w:hAnsi="Times New Roman" w:cs="Times New Roman"/>
          <w:sz w:val="28"/>
          <w:szCs w:val="28"/>
        </w:rPr>
      </w:pPr>
    </w:p>
    <w:p w:rsidR="00A40FD3" w:rsidRDefault="00A40FD3" w:rsidP="00A40FD3">
      <w:pPr>
        <w:spacing w:after="0"/>
        <w:jc w:val="center"/>
        <w:rPr>
          <w:rFonts w:ascii="Times New Roman" w:hAnsi="Times New Roman" w:cs="Times New Roman"/>
          <w:sz w:val="28"/>
          <w:szCs w:val="28"/>
        </w:rPr>
      </w:pPr>
    </w:p>
    <w:p w:rsidR="00A40FD3" w:rsidRDefault="00A40FD3" w:rsidP="00A40FD3">
      <w:pPr>
        <w:spacing w:after="0"/>
        <w:jc w:val="center"/>
        <w:rPr>
          <w:rFonts w:ascii="Times New Roman" w:hAnsi="Times New Roman" w:cs="Times New Roman"/>
          <w:sz w:val="28"/>
          <w:szCs w:val="28"/>
        </w:rPr>
      </w:pPr>
    </w:p>
    <w:p w:rsidR="00A40FD3" w:rsidRDefault="00A40FD3" w:rsidP="00A40FD3">
      <w:pPr>
        <w:spacing w:after="0"/>
        <w:jc w:val="center"/>
        <w:rPr>
          <w:rFonts w:ascii="Times New Roman" w:hAnsi="Times New Roman" w:cs="Times New Roman"/>
          <w:sz w:val="28"/>
          <w:szCs w:val="28"/>
        </w:rPr>
      </w:pPr>
    </w:p>
    <w:p w:rsidR="00A40FD3" w:rsidRDefault="00A40FD3" w:rsidP="00A40FD3">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Кваліфікаційна робота</w:t>
      </w:r>
    </w:p>
    <w:p w:rsidR="00A40FD3" w:rsidRDefault="00A40FD3" w:rsidP="00A40FD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 “магістр”</w:t>
      </w:r>
    </w:p>
    <w:p w:rsidR="00A40FD3" w:rsidRDefault="00A40FD3" w:rsidP="00A40FD3">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w:t>
      </w:r>
      <w:r>
        <w:rPr>
          <w:rFonts w:ascii="Times New Roman" w:hAnsi="Times New Roman" w:cs="Times New Roman"/>
          <w:b/>
          <w:bCs/>
          <w:sz w:val="28"/>
          <w:szCs w:val="28"/>
          <w:lang w:val="uk-UA"/>
        </w:rPr>
        <w:t xml:space="preserve">Формування фінансової складової інноваційної моделі національної економіки </w:t>
      </w:r>
    </w:p>
    <w:p w:rsidR="00A40FD3" w:rsidRDefault="00A40FD3" w:rsidP="00A40FD3">
      <w:pPr>
        <w:spacing w:after="0"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“Formation of the financial component of the innovative model of the national economy”</w:t>
      </w:r>
    </w:p>
    <w:p w:rsidR="00A40FD3" w:rsidRDefault="00A40FD3" w:rsidP="00A40FD3">
      <w:pPr>
        <w:spacing w:after="0"/>
        <w:jc w:val="center"/>
        <w:rPr>
          <w:rFonts w:ascii="Times New Roman" w:hAnsi="Times New Roman" w:cs="Times New Roman"/>
          <w:bCs/>
          <w:spacing w:val="60"/>
          <w:sz w:val="28"/>
          <w:szCs w:val="28"/>
          <w:lang w:val="en-US"/>
        </w:rPr>
      </w:pPr>
    </w:p>
    <w:p w:rsidR="00A40FD3" w:rsidRDefault="00A40FD3" w:rsidP="00A40FD3">
      <w:pPr>
        <w:spacing w:after="0"/>
        <w:jc w:val="center"/>
        <w:rPr>
          <w:rFonts w:ascii="Times New Roman" w:hAnsi="Times New Roman" w:cs="Times New Roman"/>
          <w:b/>
          <w:spacing w:val="60"/>
          <w:sz w:val="32"/>
          <w:szCs w:val="32"/>
          <w:lang w:val="en-US"/>
        </w:rPr>
      </w:pPr>
    </w:p>
    <w:p w:rsidR="00A40FD3" w:rsidRDefault="00A40FD3" w:rsidP="00A40FD3">
      <w:pPr>
        <w:tabs>
          <w:tab w:val="right" w:pos="9355"/>
        </w:tabs>
        <w:spacing w:after="0"/>
        <w:rPr>
          <w:rFonts w:ascii="Times New Roman" w:hAnsi="Times New Roman" w:cs="Times New Roman"/>
          <w:sz w:val="28"/>
          <w:szCs w:val="28"/>
          <w:u w:val="single"/>
          <w:lang w:val="en-US"/>
        </w:rPr>
      </w:pPr>
    </w:p>
    <w:p w:rsidR="00A40FD3" w:rsidRDefault="00A40FD3" w:rsidP="00A40FD3">
      <w:pPr>
        <w:spacing w:after="0" w:line="360" w:lineRule="auto"/>
        <w:ind w:firstLineChars="1468" w:firstLine="4110"/>
        <w:rPr>
          <w:rFonts w:ascii="Times New Roman" w:hAnsi="Times New Roman" w:cs="Times New Roman"/>
          <w:sz w:val="28"/>
          <w:szCs w:val="28"/>
        </w:rPr>
      </w:pPr>
      <w:r>
        <w:rPr>
          <w:rFonts w:ascii="Times New Roman" w:hAnsi="Times New Roman" w:cs="Times New Roman"/>
          <w:sz w:val="28"/>
          <w:szCs w:val="28"/>
        </w:rPr>
        <w:t>Виконав: здобувач заочної форми навчання</w:t>
      </w:r>
    </w:p>
    <w:p w:rsidR="00A40FD3" w:rsidRDefault="00A40FD3" w:rsidP="00A40FD3">
      <w:pPr>
        <w:spacing w:after="0" w:line="360" w:lineRule="auto"/>
        <w:ind w:firstLineChars="1468" w:firstLine="4110"/>
        <w:rPr>
          <w:rFonts w:ascii="Times New Roman" w:hAnsi="Times New Roman" w:cs="Times New Roman"/>
          <w:sz w:val="28"/>
          <w:szCs w:val="28"/>
        </w:rPr>
      </w:pPr>
      <w:r>
        <w:rPr>
          <w:rFonts w:ascii="Times New Roman" w:hAnsi="Times New Roman" w:cs="Times New Roman"/>
          <w:sz w:val="28"/>
          <w:szCs w:val="28"/>
        </w:rPr>
        <w:t>спеціальності 051 Економіка</w:t>
      </w:r>
    </w:p>
    <w:p w:rsidR="00A40FD3" w:rsidRDefault="00A40FD3" w:rsidP="00A40FD3">
      <w:pPr>
        <w:spacing w:after="0" w:line="360" w:lineRule="auto"/>
        <w:ind w:firstLineChars="1468" w:firstLine="4110"/>
        <w:rPr>
          <w:rFonts w:ascii="Times New Roman" w:hAnsi="Times New Roman" w:cs="Times New Roman"/>
          <w:sz w:val="28"/>
          <w:szCs w:val="28"/>
          <w:lang w:val="uk-UA"/>
        </w:rPr>
      </w:pPr>
      <w:r>
        <w:rPr>
          <w:rFonts w:ascii="Times New Roman" w:hAnsi="Times New Roman" w:cs="Times New Roman"/>
          <w:sz w:val="28"/>
          <w:szCs w:val="28"/>
          <w:lang w:val="uk-UA"/>
        </w:rPr>
        <w:t>Косовський Петро Вячеславович</w:t>
      </w:r>
    </w:p>
    <w:p w:rsidR="00A40FD3" w:rsidRDefault="00A40FD3" w:rsidP="00A40FD3">
      <w:pPr>
        <w:spacing w:after="0" w:line="360" w:lineRule="auto"/>
        <w:ind w:firstLineChars="1468" w:firstLine="4110"/>
        <w:rPr>
          <w:rFonts w:ascii="Times New Roman" w:hAnsi="Times New Roman" w:cs="Times New Roman"/>
          <w:sz w:val="28"/>
          <w:szCs w:val="28"/>
        </w:rPr>
      </w:pPr>
      <w:r>
        <w:rPr>
          <w:rFonts w:ascii="Times New Roman" w:hAnsi="Times New Roman" w:cs="Times New Roman"/>
          <w:sz w:val="28"/>
          <w:szCs w:val="28"/>
        </w:rPr>
        <w:t>Керівник д.е.н. Журавльова Ю. О. __________</w:t>
      </w:r>
    </w:p>
    <w:p w:rsidR="00A40FD3" w:rsidRDefault="00A40FD3" w:rsidP="00A40FD3">
      <w:pPr>
        <w:spacing w:after="0" w:line="360" w:lineRule="auto"/>
        <w:ind w:firstLineChars="1468" w:firstLine="4110"/>
        <w:rPr>
          <w:rFonts w:ascii="Times New Roman" w:hAnsi="Times New Roman" w:cs="Times New Roman"/>
          <w:sz w:val="28"/>
          <w:szCs w:val="28"/>
          <w:lang w:val="uk-UA"/>
        </w:rPr>
      </w:pPr>
      <w:r>
        <w:rPr>
          <w:rFonts w:ascii="Times New Roman" w:hAnsi="Times New Roman" w:cs="Times New Roman"/>
          <w:sz w:val="28"/>
          <w:szCs w:val="28"/>
        </w:rPr>
        <w:t xml:space="preserve">Рецензент </w:t>
      </w:r>
      <w:r>
        <w:rPr>
          <w:rFonts w:ascii="Times New Roman" w:hAnsi="Times New Roman" w:cs="Times New Roman"/>
          <w:sz w:val="28"/>
          <w:szCs w:val="28"/>
          <w:lang w:val="uk-UA"/>
        </w:rPr>
        <w:t>д.е.н., професор Шебаніна О. В.</w:t>
      </w:r>
    </w:p>
    <w:p w:rsidR="00A40FD3" w:rsidRDefault="00A40FD3" w:rsidP="00A40FD3">
      <w:pPr>
        <w:tabs>
          <w:tab w:val="left" w:pos="5245"/>
          <w:tab w:val="right" w:pos="9355"/>
        </w:tabs>
        <w:spacing w:after="0"/>
        <w:rPr>
          <w:rFonts w:ascii="Times New Roman" w:hAnsi="Times New Roman" w:cs="Times New Roman"/>
          <w:sz w:val="28"/>
          <w:szCs w:val="28"/>
        </w:rPr>
      </w:pPr>
    </w:p>
    <w:p w:rsidR="00A40FD3" w:rsidRDefault="00A40FD3" w:rsidP="00A40FD3">
      <w:pPr>
        <w:tabs>
          <w:tab w:val="left" w:pos="5245"/>
          <w:tab w:val="right" w:pos="9355"/>
        </w:tabs>
        <w:spacing w:after="0"/>
        <w:rPr>
          <w:rFonts w:ascii="Times New Roman" w:hAnsi="Times New Roman" w:cs="Times New Roman"/>
          <w:sz w:val="28"/>
          <w:szCs w:val="28"/>
        </w:rPr>
      </w:pPr>
    </w:p>
    <w:tbl>
      <w:tblPr>
        <w:tblpPr w:leftFromText="180" w:rightFromText="180" w:vertAnchor="text" w:horzAnchor="margin" w:tblpY="22"/>
        <w:tblW w:w="5155" w:type="pct"/>
        <w:tblLook w:val="04A0" w:firstRow="1" w:lastRow="0" w:firstColumn="1" w:lastColumn="0" w:noHBand="0" w:noVBand="1"/>
      </w:tblPr>
      <w:tblGrid>
        <w:gridCol w:w="5252"/>
        <w:gridCol w:w="4947"/>
      </w:tblGrid>
      <w:tr w:rsidR="00A40FD3" w:rsidTr="002D0357">
        <w:tc>
          <w:tcPr>
            <w:tcW w:w="5082" w:type="dxa"/>
          </w:tcPr>
          <w:p w:rsidR="00A40FD3" w:rsidRDefault="00A40FD3" w:rsidP="002D0357">
            <w:pPr>
              <w:spacing w:after="0"/>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rsidR="00A40FD3" w:rsidRDefault="00A40FD3" w:rsidP="002D0357">
            <w:pPr>
              <w:spacing w:after="0"/>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A40FD3" w:rsidRDefault="00A40FD3" w:rsidP="002D0357">
            <w:pPr>
              <w:spacing w:after="0"/>
              <w:rPr>
                <w:rFonts w:ascii="Times New Roman" w:hAnsi="Times New Roman" w:cs="Times New Roman"/>
                <w:sz w:val="28"/>
                <w:szCs w:val="28"/>
              </w:rPr>
            </w:pPr>
            <w:r>
              <w:rPr>
                <w:rFonts w:ascii="Times New Roman" w:hAnsi="Times New Roman" w:cs="Times New Roman"/>
                <w:sz w:val="28"/>
                <w:szCs w:val="28"/>
              </w:rPr>
              <w:t>№ ___   від ___</w:t>
            </w:r>
            <w:proofErr w:type="gramStart"/>
            <w:r>
              <w:rPr>
                <w:rFonts w:ascii="Times New Roman" w:hAnsi="Times New Roman" w:cs="Times New Roman"/>
                <w:sz w:val="28"/>
                <w:szCs w:val="28"/>
              </w:rPr>
              <w:t>_._</w:t>
            </w:r>
            <w:proofErr w:type="gramEnd"/>
            <w:r>
              <w:rPr>
                <w:rFonts w:ascii="Times New Roman" w:hAnsi="Times New Roman" w:cs="Times New Roman"/>
                <w:sz w:val="28"/>
                <w:szCs w:val="28"/>
              </w:rPr>
              <w:t xml:space="preserve">___. 20___ р. </w:t>
            </w:r>
          </w:p>
          <w:p w:rsidR="00A40FD3" w:rsidRDefault="00A40FD3" w:rsidP="002D0357">
            <w:pPr>
              <w:spacing w:after="0"/>
              <w:rPr>
                <w:rFonts w:ascii="Times New Roman" w:hAnsi="Times New Roman" w:cs="Times New Roman"/>
                <w:sz w:val="28"/>
                <w:szCs w:val="28"/>
              </w:rPr>
            </w:pPr>
            <w:r>
              <w:rPr>
                <w:rFonts w:ascii="Times New Roman" w:hAnsi="Times New Roman" w:cs="Times New Roman"/>
                <w:sz w:val="28"/>
                <w:szCs w:val="28"/>
              </w:rPr>
              <w:t>Завідувач(ка) кафедри</w:t>
            </w:r>
          </w:p>
          <w:p w:rsidR="00A40FD3" w:rsidRDefault="00A40FD3" w:rsidP="002D0357">
            <w:pPr>
              <w:tabs>
                <w:tab w:val="left" w:pos="1168"/>
                <w:tab w:val="left" w:pos="3861"/>
              </w:tabs>
              <w:spacing w:after="0"/>
              <w:rPr>
                <w:rFonts w:ascii="Times New Roman" w:hAnsi="Times New Roman" w:cs="Times New Roman"/>
                <w:sz w:val="28"/>
                <w:szCs w:val="28"/>
                <w:u w:val="single"/>
              </w:rPr>
            </w:pPr>
            <w:r>
              <w:rPr>
                <w:rFonts w:ascii="Times New Roman" w:hAnsi="Times New Roman" w:cs="Times New Roman"/>
                <w:sz w:val="28"/>
                <w:szCs w:val="28"/>
                <w:u w:val="single"/>
              </w:rPr>
              <w:tab/>
            </w:r>
            <w:r>
              <w:rPr>
                <w:rFonts w:ascii="Times New Roman" w:hAnsi="Times New Roman" w:cs="Times New Roman"/>
                <w:sz w:val="28"/>
                <w:szCs w:val="28"/>
              </w:rPr>
              <w:t xml:space="preserve">         </w:t>
            </w:r>
            <w:r>
              <w:rPr>
                <w:rFonts w:ascii="Times New Roman" w:hAnsi="Times New Roman" w:cs="Times New Roman"/>
                <w:sz w:val="28"/>
                <w:szCs w:val="28"/>
                <w:u w:val="single"/>
              </w:rPr>
              <w:t>Ольга ГОРНЯК</w:t>
            </w:r>
          </w:p>
          <w:p w:rsidR="00A40FD3" w:rsidRDefault="00A40FD3" w:rsidP="002D0357">
            <w:pPr>
              <w:tabs>
                <w:tab w:val="left" w:pos="284"/>
                <w:tab w:val="left" w:pos="1767"/>
              </w:tabs>
              <w:spacing w:after="0"/>
              <w:rPr>
                <w:rFonts w:ascii="Times New Roman" w:hAnsi="Times New Roman" w:cs="Times New Roman"/>
                <w:sz w:val="20"/>
                <w:szCs w:val="20"/>
              </w:rPr>
            </w:pPr>
            <w:r>
              <w:rPr>
                <w:rFonts w:ascii="Times New Roman" w:hAnsi="Times New Roman" w:cs="Times New Roman"/>
                <w:sz w:val="20"/>
                <w:szCs w:val="20"/>
              </w:rPr>
              <w:t xml:space="preserve">     (підпис)</w:t>
            </w:r>
            <w:r>
              <w:rPr>
                <w:rFonts w:ascii="Times New Roman" w:hAnsi="Times New Roman" w:cs="Times New Roman"/>
                <w:sz w:val="20"/>
                <w:szCs w:val="20"/>
              </w:rPr>
              <w:tab/>
              <w:t xml:space="preserve">   </w:t>
            </w:r>
            <w:proofErr w:type="gramStart"/>
            <w:r>
              <w:rPr>
                <w:rFonts w:ascii="Times New Roman" w:hAnsi="Times New Roman" w:cs="Times New Roman"/>
                <w:sz w:val="20"/>
                <w:szCs w:val="20"/>
              </w:rPr>
              <w:t xml:space="preserve">   (</w:t>
            </w:r>
            <w:proofErr w:type="gramEnd"/>
            <w:r>
              <w:rPr>
                <w:rFonts w:ascii="Times New Roman" w:hAnsi="Times New Roman" w:cs="Times New Roman"/>
              </w:rPr>
              <w:t>ім’я, прізвище</w:t>
            </w:r>
            <w:r>
              <w:rPr>
                <w:rFonts w:ascii="Times New Roman" w:hAnsi="Times New Roman" w:cs="Times New Roman"/>
                <w:sz w:val="20"/>
                <w:szCs w:val="20"/>
              </w:rPr>
              <w:t>)</w:t>
            </w:r>
          </w:p>
        </w:tc>
        <w:tc>
          <w:tcPr>
            <w:tcW w:w="4786" w:type="dxa"/>
          </w:tcPr>
          <w:p w:rsidR="00A40FD3" w:rsidRDefault="00A40FD3" w:rsidP="002D0357">
            <w:pPr>
              <w:tabs>
                <w:tab w:val="right" w:pos="4462"/>
              </w:tabs>
              <w:spacing w:after="0"/>
              <w:rPr>
                <w:rFonts w:ascii="Times New Roman" w:hAnsi="Times New Roman" w:cs="Times New Roman"/>
                <w:sz w:val="28"/>
                <w:szCs w:val="28"/>
              </w:rPr>
            </w:pPr>
            <w:r>
              <w:rPr>
                <w:rFonts w:ascii="Times New Roman" w:hAnsi="Times New Roman" w:cs="Times New Roman"/>
                <w:sz w:val="28"/>
                <w:szCs w:val="28"/>
              </w:rPr>
              <w:t>Захищено на засіданні ЕК № _____</w:t>
            </w:r>
          </w:p>
          <w:p w:rsidR="00A40FD3" w:rsidRDefault="00A40FD3" w:rsidP="002D0357">
            <w:pPr>
              <w:spacing w:after="0"/>
              <w:rPr>
                <w:rFonts w:ascii="Times New Roman" w:hAnsi="Times New Roman" w:cs="Times New Roman"/>
                <w:sz w:val="28"/>
                <w:szCs w:val="28"/>
              </w:rPr>
            </w:pPr>
            <w:r>
              <w:rPr>
                <w:rFonts w:ascii="Times New Roman" w:hAnsi="Times New Roman" w:cs="Times New Roman"/>
                <w:sz w:val="28"/>
                <w:szCs w:val="28"/>
              </w:rPr>
              <w:t>протокол № __від ___</w:t>
            </w:r>
            <w:proofErr w:type="gramStart"/>
            <w:r>
              <w:rPr>
                <w:rFonts w:ascii="Times New Roman" w:hAnsi="Times New Roman" w:cs="Times New Roman"/>
                <w:sz w:val="28"/>
                <w:szCs w:val="28"/>
              </w:rPr>
              <w:t>_._</w:t>
            </w:r>
            <w:proofErr w:type="gramEnd"/>
            <w:r>
              <w:rPr>
                <w:rFonts w:ascii="Times New Roman" w:hAnsi="Times New Roman" w:cs="Times New Roman"/>
                <w:sz w:val="28"/>
                <w:szCs w:val="28"/>
              </w:rPr>
              <w:t xml:space="preserve">___.20___ р. </w:t>
            </w:r>
          </w:p>
          <w:p w:rsidR="00A40FD3" w:rsidRDefault="00A40FD3" w:rsidP="002D0357">
            <w:pPr>
              <w:tabs>
                <w:tab w:val="right" w:pos="4462"/>
              </w:tabs>
              <w:spacing w:after="0"/>
              <w:rPr>
                <w:rFonts w:ascii="Times New Roman" w:hAnsi="Times New Roman" w:cs="Times New Roman"/>
                <w:sz w:val="28"/>
                <w:szCs w:val="28"/>
              </w:rPr>
            </w:pPr>
            <w:r>
              <w:rPr>
                <w:rFonts w:ascii="Times New Roman" w:hAnsi="Times New Roman" w:cs="Times New Roman"/>
                <w:sz w:val="28"/>
                <w:szCs w:val="28"/>
              </w:rPr>
              <w:t>Оцінка______________/___</w:t>
            </w:r>
            <w:r>
              <w:rPr>
                <w:rFonts w:ascii="Times New Roman" w:hAnsi="Times New Roman" w:cs="Times New Roman"/>
                <w:sz w:val="20"/>
                <w:szCs w:val="20"/>
              </w:rPr>
              <w:tab/>
            </w:r>
            <w:r>
              <w:rPr>
                <w:rFonts w:ascii="Times New Roman" w:hAnsi="Times New Roman" w:cs="Times New Roman"/>
                <w:sz w:val="28"/>
                <w:szCs w:val="28"/>
              </w:rPr>
              <w:t>___/_____</w:t>
            </w:r>
          </w:p>
          <w:p w:rsidR="00A40FD3" w:rsidRDefault="00A40FD3" w:rsidP="002D0357">
            <w:pPr>
              <w:spacing w:after="0"/>
              <w:jc w:val="center"/>
              <w:rPr>
                <w:rFonts w:ascii="Times New Roman" w:hAnsi="Times New Roman" w:cs="Times New Roman"/>
                <w:sz w:val="20"/>
                <w:szCs w:val="20"/>
              </w:rPr>
            </w:pPr>
            <w:r>
              <w:rPr>
                <w:rFonts w:ascii="Times New Roman" w:hAnsi="Times New Roman" w:cs="Times New Roman"/>
                <w:sz w:val="20"/>
                <w:szCs w:val="20"/>
              </w:rPr>
              <w:t>(за національною шкалою/шкалою ЕСТ</w:t>
            </w:r>
            <w:r>
              <w:rPr>
                <w:rFonts w:ascii="Times New Roman" w:hAnsi="Times New Roman" w:cs="Times New Roman"/>
                <w:sz w:val="20"/>
                <w:szCs w:val="20"/>
                <w:lang w:val="en-US"/>
              </w:rPr>
              <w:t>S</w:t>
            </w:r>
            <w:r>
              <w:rPr>
                <w:rFonts w:ascii="Times New Roman" w:hAnsi="Times New Roman" w:cs="Times New Roman"/>
                <w:sz w:val="20"/>
                <w:szCs w:val="20"/>
              </w:rPr>
              <w:t>/ бали)</w:t>
            </w:r>
          </w:p>
          <w:p w:rsidR="00A40FD3" w:rsidRDefault="00A40FD3" w:rsidP="002D0357">
            <w:pPr>
              <w:spacing w:after="0"/>
              <w:rPr>
                <w:rFonts w:ascii="Times New Roman" w:hAnsi="Times New Roman" w:cs="Times New Roman"/>
                <w:sz w:val="28"/>
                <w:szCs w:val="28"/>
              </w:rPr>
            </w:pPr>
            <w:r>
              <w:rPr>
                <w:rFonts w:ascii="Times New Roman" w:hAnsi="Times New Roman" w:cs="Times New Roman"/>
                <w:sz w:val="28"/>
                <w:szCs w:val="28"/>
              </w:rPr>
              <w:t>Голова ЕК</w:t>
            </w:r>
          </w:p>
          <w:p w:rsidR="00A40FD3" w:rsidRDefault="00A40FD3" w:rsidP="002D0357">
            <w:pPr>
              <w:tabs>
                <w:tab w:val="left" w:pos="1168"/>
                <w:tab w:val="left" w:pos="3861"/>
              </w:tabs>
              <w:spacing w:after="0"/>
              <w:rPr>
                <w:rFonts w:ascii="Times New Roman" w:hAnsi="Times New Roman" w:cs="Times New Roman"/>
                <w:sz w:val="28"/>
                <w:szCs w:val="28"/>
                <w:u w:val="single"/>
              </w:rPr>
            </w:pPr>
            <w:r>
              <w:rPr>
                <w:rFonts w:ascii="Times New Roman" w:hAnsi="Times New Roman" w:cs="Times New Roman"/>
                <w:sz w:val="28"/>
                <w:szCs w:val="28"/>
                <w:u w:val="single"/>
              </w:rPr>
              <w:tab/>
            </w:r>
            <w:r>
              <w:rPr>
                <w:rFonts w:ascii="Times New Roman" w:hAnsi="Times New Roman" w:cs="Times New Roman"/>
                <w:sz w:val="28"/>
                <w:szCs w:val="28"/>
              </w:rPr>
              <w:t xml:space="preserve">       </w:t>
            </w:r>
            <w:r>
              <w:rPr>
                <w:rFonts w:ascii="Times New Roman" w:hAnsi="Times New Roman" w:cs="Times New Roman"/>
                <w:sz w:val="28"/>
                <w:szCs w:val="28"/>
                <w:u w:val="single"/>
              </w:rPr>
              <w:t>Ірина ЛОМАЧИНСЬКА</w:t>
            </w:r>
          </w:p>
          <w:p w:rsidR="00A40FD3" w:rsidRDefault="00A40FD3" w:rsidP="002D0357">
            <w:pPr>
              <w:tabs>
                <w:tab w:val="left" w:pos="454"/>
                <w:tab w:val="left" w:pos="2155"/>
              </w:tabs>
              <w:spacing w:after="0"/>
              <w:rPr>
                <w:rFonts w:ascii="Times New Roman" w:hAnsi="Times New Roman" w:cs="Times New Roman"/>
                <w:sz w:val="28"/>
                <w:szCs w:val="28"/>
              </w:rPr>
            </w:pPr>
            <w:r>
              <w:rPr>
                <w:rFonts w:ascii="Times New Roman" w:hAnsi="Times New Roman" w:cs="Times New Roman"/>
                <w:sz w:val="20"/>
                <w:szCs w:val="20"/>
              </w:rPr>
              <w:t xml:space="preserve">     (підпис)</w:t>
            </w:r>
            <w:r>
              <w:rPr>
                <w:rFonts w:ascii="Times New Roman" w:hAnsi="Times New Roman" w:cs="Times New Roman"/>
                <w:sz w:val="20"/>
                <w:szCs w:val="20"/>
              </w:rPr>
              <w:tab/>
              <w:t xml:space="preserve">   </w:t>
            </w:r>
            <w:proofErr w:type="gramStart"/>
            <w:r>
              <w:rPr>
                <w:rFonts w:ascii="Times New Roman" w:hAnsi="Times New Roman" w:cs="Times New Roman"/>
                <w:sz w:val="20"/>
                <w:szCs w:val="20"/>
              </w:rPr>
              <w:t xml:space="preserve">   (</w:t>
            </w:r>
            <w:proofErr w:type="gramEnd"/>
            <w:r>
              <w:rPr>
                <w:rFonts w:ascii="Times New Roman" w:hAnsi="Times New Roman" w:cs="Times New Roman"/>
              </w:rPr>
              <w:t>ім’я, прізвище</w:t>
            </w:r>
            <w:r>
              <w:rPr>
                <w:rFonts w:ascii="Times New Roman" w:hAnsi="Times New Roman" w:cs="Times New Roman"/>
                <w:sz w:val="20"/>
                <w:szCs w:val="20"/>
              </w:rPr>
              <w:t>)</w:t>
            </w:r>
          </w:p>
        </w:tc>
      </w:tr>
      <w:tr w:rsidR="00A40FD3" w:rsidTr="002D0357">
        <w:tc>
          <w:tcPr>
            <w:tcW w:w="5082" w:type="dxa"/>
          </w:tcPr>
          <w:p w:rsidR="00A40FD3" w:rsidRDefault="00A40FD3" w:rsidP="002D0357">
            <w:pPr>
              <w:spacing w:after="0"/>
              <w:rPr>
                <w:rFonts w:ascii="Times New Roman" w:hAnsi="Times New Roman" w:cs="Times New Roman"/>
                <w:sz w:val="28"/>
                <w:szCs w:val="28"/>
              </w:rPr>
            </w:pPr>
          </w:p>
        </w:tc>
        <w:tc>
          <w:tcPr>
            <w:tcW w:w="4786" w:type="dxa"/>
          </w:tcPr>
          <w:p w:rsidR="00A40FD3" w:rsidRDefault="00A40FD3" w:rsidP="002D0357">
            <w:pPr>
              <w:spacing w:after="0"/>
              <w:rPr>
                <w:rFonts w:ascii="Times New Roman" w:hAnsi="Times New Roman" w:cs="Times New Roman"/>
                <w:sz w:val="28"/>
                <w:szCs w:val="28"/>
              </w:rPr>
            </w:pPr>
          </w:p>
        </w:tc>
      </w:tr>
    </w:tbl>
    <w:p w:rsidR="00A40FD3" w:rsidRDefault="00A40FD3" w:rsidP="00A40FD3">
      <w:pPr>
        <w:spacing w:after="0"/>
        <w:ind w:left="3969"/>
        <w:rPr>
          <w:rFonts w:ascii="Times New Roman" w:hAnsi="Times New Roman" w:cs="Times New Roman"/>
          <w:sz w:val="28"/>
          <w:szCs w:val="28"/>
        </w:rPr>
      </w:pPr>
    </w:p>
    <w:p w:rsidR="00A40FD3" w:rsidRDefault="00A40FD3" w:rsidP="00A40FD3">
      <w:pPr>
        <w:spacing w:after="0"/>
        <w:jc w:val="center"/>
        <w:rPr>
          <w:rFonts w:ascii="Times New Roman" w:hAnsi="Times New Roman" w:cs="Times New Roman"/>
          <w:b/>
          <w:sz w:val="28"/>
          <w:szCs w:val="28"/>
        </w:rPr>
      </w:pPr>
      <w:r>
        <w:rPr>
          <w:rFonts w:ascii="Times New Roman" w:hAnsi="Times New Roman" w:cs="Times New Roman"/>
          <w:b/>
          <w:sz w:val="28"/>
          <w:szCs w:val="28"/>
        </w:rPr>
        <w:t>Одеса</w:t>
      </w:r>
      <w:r>
        <w:rPr>
          <w:rFonts w:ascii="Times New Roman" w:hAnsi="Times New Roman" w:cs="Times New Roman"/>
          <w:b/>
          <w:sz w:val="28"/>
          <w:szCs w:val="28"/>
          <w:lang w:val="en-US"/>
        </w:rPr>
        <w:t xml:space="preserve"> </w:t>
      </w:r>
      <w:r>
        <w:rPr>
          <w:rFonts w:ascii="Times New Roman" w:hAnsi="Times New Roman" w:cs="Times New Roman"/>
          <w:b/>
          <w:sz w:val="28"/>
          <w:szCs w:val="28"/>
        </w:rPr>
        <w:t>2022</w:t>
      </w:r>
    </w:p>
    <w:tbl>
      <w:tblPr>
        <w:tblStyle w:val="a7"/>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37"/>
        <w:gridCol w:w="221"/>
      </w:tblGrid>
      <w:tr w:rsidR="00A40FD3" w:rsidTr="002D0357">
        <w:tc>
          <w:tcPr>
            <w:tcW w:w="8912" w:type="dxa"/>
          </w:tcPr>
          <w:tbl>
            <w:tblPr>
              <w:tblStyle w:val="a7"/>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23"/>
              <w:gridCol w:w="464"/>
            </w:tblGrid>
            <w:tr w:rsidR="00FB042F" w:rsidTr="002D0357">
              <w:tc>
                <w:tcPr>
                  <w:tcW w:w="8912" w:type="dxa"/>
                </w:tcPr>
                <w:p w:rsidR="00FB042F" w:rsidRDefault="00FB042F" w:rsidP="00FB042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FB042F" w:rsidRDefault="00FB042F" w:rsidP="00FB042F">
                  <w:pPr>
                    <w:spacing w:after="0" w:line="360" w:lineRule="auto"/>
                    <w:jc w:val="center"/>
                    <w:rPr>
                      <w:rFonts w:ascii="Times New Roman" w:hAnsi="Times New Roman" w:cs="Times New Roman"/>
                      <w:b/>
                      <w:sz w:val="28"/>
                      <w:szCs w:val="28"/>
                      <w:lang w:val="uk-UA"/>
                    </w:rPr>
                  </w:pP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1. ТЕОРЕТИЧНІ ОСНОВИ ФІНАНСОВОГО ЗАБЕЗПЕЧЕННЯ ІННОВАЦІЙНОГО РОЗВИТКУ НАЦІОНАЛЬНОЇ ЕКОНОМІКИ……………………………………………………………….</w:t>
                  </w:r>
                </w:p>
                <w:p w:rsidR="00FB042F" w:rsidRDefault="00FB042F" w:rsidP="00FB042F">
                  <w:pPr>
                    <w:pStyle w:val="a8"/>
                    <w:numPr>
                      <w:ilvl w:val="1"/>
                      <w:numId w:val="1"/>
                    </w:numPr>
                    <w:spacing w:after="0"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Передумови та концепції формування інноваційної моделі національної економіки…………………………………………………….</w:t>
                  </w:r>
                </w:p>
                <w:p w:rsidR="00FB042F" w:rsidRDefault="00FB042F" w:rsidP="00FB042F">
                  <w:pPr>
                    <w:pStyle w:val="a8"/>
                    <w:numPr>
                      <w:ilvl w:val="1"/>
                      <w:numId w:val="1"/>
                    </w:numPr>
                    <w:spacing w:after="0"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Система фінансування інновацій задля розвитку національної економіки…………………………………………………………………….</w:t>
                  </w:r>
                </w:p>
                <w:p w:rsidR="00FB042F" w:rsidRDefault="00FB042F" w:rsidP="00FB042F">
                  <w:pPr>
                    <w:pStyle w:val="a8"/>
                    <w:numPr>
                      <w:ilvl w:val="1"/>
                      <w:numId w:val="1"/>
                    </w:numPr>
                    <w:spacing w:after="0"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Фінансові механізми в системі державного регулювання інноваційної діяльності……………………………………………………..</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2. АНАЛІЗ ФІНАНСОВОГО ЗАБЕЗПЕЧЕННЯ ІННОВАЦІЙНОГО РОЗВИТКУ НАЦІОНАЛЬНИХ ЕКОНОМІК……..</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2.1. Глобальні тренди технологічного прогресу та розвитку технологій……………………………………………………………………</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2.2. Структура і динаміка глобальних інвестицій у дослідження і розробки………………………………………………………………………</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2.3. Оцінка ефективності фінансування інноваційної діяльності в Україні………………………………………………………………………..</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3.ФОРМУВАННЯ ЕФЕКТИВНОЇ ФІНАНСОВОЇ СКЛАДОВОЇ ІННОВАЦІЙНОГО РОЗВИТКУ НАЦІОНАЛЬНОЇ ЕКОНОМІКИ УКРАЇНИ……………………………………………………</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3.1. Концептуальні основи модернізації державного впливу на систему фінансування інноваційного розвитку національної економіки …………</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 Розширення джерел фінансування інноваційної діяльності в умовах війни та поствоєнного відновлення…………………………………………</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w:t>
                  </w:r>
                </w:p>
                <w:p w:rsidR="00FB042F" w:rsidRDefault="00FB042F" w:rsidP="00FB04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rsidR="00FB042F" w:rsidRDefault="00FB042F" w:rsidP="00FB04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p>
              </w:tc>
              <w:tc>
                <w:tcPr>
                  <w:tcW w:w="658" w:type="dxa"/>
                </w:tcPr>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E10536"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51</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w:t>
                  </w:r>
                </w:p>
                <w:p w:rsidR="00FB042F" w:rsidRDefault="00FB042F" w:rsidP="00FB042F">
                  <w:pPr>
                    <w:spacing w:after="0" w:line="360" w:lineRule="auto"/>
                    <w:jc w:val="center"/>
                    <w:rPr>
                      <w:rFonts w:ascii="Times New Roman" w:hAnsi="Times New Roman" w:cs="Times New Roman"/>
                      <w:sz w:val="28"/>
                      <w:szCs w:val="28"/>
                      <w:lang w:val="uk-UA"/>
                    </w:rPr>
                  </w:pP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w:t>
                  </w: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81</w:t>
                  </w: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85</w:t>
                  </w:r>
                </w:p>
                <w:p w:rsidR="00FB042F" w:rsidRDefault="00FB042F" w:rsidP="00FB042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91</w:t>
                  </w:r>
                </w:p>
              </w:tc>
            </w:tr>
          </w:tbl>
          <w:p w:rsidR="00A40FD3" w:rsidRDefault="00A40FD3" w:rsidP="002D0357">
            <w:pPr>
              <w:spacing w:after="0" w:line="360" w:lineRule="auto"/>
              <w:jc w:val="both"/>
              <w:rPr>
                <w:rFonts w:ascii="Times New Roman" w:hAnsi="Times New Roman" w:cs="Times New Roman"/>
                <w:sz w:val="28"/>
                <w:szCs w:val="28"/>
                <w:lang w:val="uk-UA"/>
              </w:rPr>
            </w:pPr>
          </w:p>
        </w:tc>
        <w:tc>
          <w:tcPr>
            <w:tcW w:w="658" w:type="dxa"/>
          </w:tcPr>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p w:rsidR="00A40FD3" w:rsidRDefault="00A40FD3" w:rsidP="002D0357">
            <w:pPr>
              <w:spacing w:after="0" w:line="360" w:lineRule="auto"/>
              <w:jc w:val="center"/>
              <w:rPr>
                <w:rFonts w:ascii="Times New Roman" w:hAnsi="Times New Roman" w:cs="Times New Roman"/>
                <w:sz w:val="28"/>
                <w:szCs w:val="28"/>
                <w:lang w:val="uk-UA"/>
              </w:rPr>
            </w:pPr>
          </w:p>
        </w:tc>
      </w:tr>
    </w:tbl>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DF35DB" w:rsidRDefault="00DF35DB" w:rsidP="00A40FD3">
      <w:pPr>
        <w:spacing w:after="0" w:line="360" w:lineRule="auto"/>
        <w:ind w:firstLine="709"/>
        <w:jc w:val="center"/>
        <w:rPr>
          <w:rFonts w:ascii="Times New Roman" w:hAnsi="Times New Roman" w:cs="Times New Roman"/>
          <w:b/>
          <w:sz w:val="28"/>
          <w:szCs w:val="28"/>
          <w:lang w:val="uk-UA"/>
        </w:rPr>
      </w:pPr>
    </w:p>
    <w:p w:rsidR="00A40FD3" w:rsidRDefault="00A40FD3" w:rsidP="00A40FD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A40FD3" w:rsidRDefault="00A40FD3" w:rsidP="00A40FD3">
      <w:pPr>
        <w:spacing w:after="0" w:line="360" w:lineRule="auto"/>
        <w:ind w:firstLine="709"/>
        <w:jc w:val="both"/>
        <w:rPr>
          <w:rFonts w:ascii="Times New Roman" w:hAnsi="Times New Roman" w:cs="Times New Roman"/>
          <w:sz w:val="28"/>
          <w:szCs w:val="28"/>
          <w:lang w:val="uk-UA"/>
        </w:rPr>
      </w:pPr>
    </w:p>
    <w:p w:rsidR="00A40FD3" w:rsidRDefault="00A40FD3" w:rsidP="00A40FD3">
      <w:pPr>
        <w:spacing w:after="0" w:line="360" w:lineRule="auto"/>
        <w:ind w:firstLine="709"/>
        <w:jc w:val="both"/>
        <w:rPr>
          <w:rFonts w:ascii="Times New Roman" w:hAnsi="Times New Roman" w:cs="Times New Roman"/>
          <w:sz w:val="28"/>
          <w:szCs w:val="28"/>
          <w:lang w:val="uk-UA"/>
        </w:rPr>
      </w:pPr>
    </w:p>
    <w:p w:rsidR="00A40FD3" w:rsidRDefault="00A40FD3" w:rsidP="00A40F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Наука, технології та інновації (НТІ) все частіше визнаються осново утворюючими складовими для досягнення високого і стійкого зростання національної економіки. Рішення деяких із самих серйозних проблем для досягнення цілей в області стійкого розвитку, таких як реагування на зміну клімату, поліпшення здоров'я, забезпечення продовольчої безпеки, зменшення розриву між бідними і багатими тощо, залежить саме від результатів НТП та використання НТІ. Нічого не ілюструє це краще, ніж криза COVID-19 і глобальні спільні ініціативи зі створення вакцини і розробки ефективних методів лікування. В умовах зміцнення та обмеження поширення цієї пандемії важливість збільшення інвестицій у дослідження та розробки (НДДКР) як ніколи очевидна.</w:t>
      </w:r>
    </w:p>
    <w:p w:rsidR="00A40FD3" w:rsidRDefault="00A40FD3" w:rsidP="00A40F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рамках концепції Сталого розвитку цілі 9 «Створення стійкої інфраструктури, сприяння всеохоплюючій і сталій індустріалізації та інноваціям» досягнення стійкого розвитку на період до 2030 року країни зобов'язують «створювати стійку інфраструктуру, співдіяти інклюзивній та стійкій індустріалізації та стимулювати інновації» [1]. Зокрема, завдання 9.5 передбачає потребу «активізувати наукові дослідження, модернізувати технологічні можливості розвитку промисловості у всіх країнах, зокрема в країнах, що розвиваються, в тому числі, до 2030 р., посилити інновації та істотно збільшити кількість науково-дослідних і дослідно-конструкторських працівників на 1 млн населення, державних і приватних витрат на дослідження і розвиток». Отже, визначено два основні параметри моніторингу прогресу в досягненні цієї цілі: витрати на дослідження та розробки у відсотках до ВВП та кількість дослідників (в еквіваленті повної зайнятості) на мільйон жителів. </w:t>
      </w:r>
    </w:p>
    <w:p w:rsidR="00A40FD3" w:rsidRDefault="00A40FD3" w:rsidP="00A40F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фінансова складова інноваційного розвитку розглядається одним із головних складових стійкого інноваційного зростання національної економіки.</w:t>
      </w:r>
    </w:p>
    <w:p w:rsidR="00A40FD3" w:rsidRDefault="00A40FD3" w:rsidP="00A40FD3">
      <w:pPr>
        <w:pStyle w:val="a5"/>
        <w:spacing w:before="1" w:line="360" w:lineRule="auto"/>
        <w:ind w:left="117" w:right="130" w:firstLine="600"/>
        <w:rPr>
          <w:sz w:val="28"/>
          <w:szCs w:val="28"/>
          <w:lang w:val="uk-UA"/>
        </w:rPr>
      </w:pPr>
      <w:r>
        <w:rPr>
          <w:sz w:val="28"/>
          <w:szCs w:val="28"/>
          <w:lang w:val="uk-UA"/>
        </w:rPr>
        <w:t>Метою дипломної роботи є розробка</w:t>
      </w:r>
      <w:r>
        <w:rPr>
          <w:spacing w:val="1"/>
          <w:sz w:val="28"/>
          <w:szCs w:val="28"/>
          <w:lang w:val="uk-UA"/>
        </w:rPr>
        <w:t xml:space="preserve"> </w:t>
      </w:r>
      <w:r>
        <w:rPr>
          <w:sz w:val="28"/>
          <w:szCs w:val="28"/>
          <w:lang w:val="uk-UA"/>
        </w:rPr>
        <w:t>теоретичних</w:t>
      </w:r>
      <w:r>
        <w:rPr>
          <w:spacing w:val="1"/>
          <w:sz w:val="28"/>
          <w:szCs w:val="28"/>
          <w:lang w:val="uk-UA"/>
        </w:rPr>
        <w:t xml:space="preserve"> </w:t>
      </w:r>
      <w:r>
        <w:rPr>
          <w:sz w:val="28"/>
          <w:szCs w:val="28"/>
          <w:lang w:val="uk-UA"/>
        </w:rPr>
        <w:t>положень</w:t>
      </w:r>
      <w:r>
        <w:rPr>
          <w:spacing w:val="1"/>
          <w:sz w:val="28"/>
          <w:szCs w:val="28"/>
          <w:lang w:val="uk-UA"/>
        </w:rPr>
        <w:t xml:space="preserve"> </w:t>
      </w:r>
      <w:r>
        <w:rPr>
          <w:sz w:val="28"/>
          <w:szCs w:val="28"/>
          <w:lang w:val="uk-UA"/>
        </w:rPr>
        <w:t>і</w:t>
      </w:r>
      <w:r>
        <w:rPr>
          <w:spacing w:val="1"/>
          <w:sz w:val="28"/>
          <w:szCs w:val="28"/>
          <w:lang w:val="uk-UA"/>
        </w:rPr>
        <w:t xml:space="preserve"> </w:t>
      </w:r>
      <w:r>
        <w:rPr>
          <w:sz w:val="28"/>
          <w:szCs w:val="28"/>
          <w:lang w:val="uk-UA"/>
        </w:rPr>
        <w:t>практичних</w:t>
      </w:r>
      <w:r>
        <w:rPr>
          <w:spacing w:val="1"/>
          <w:sz w:val="28"/>
          <w:szCs w:val="28"/>
          <w:lang w:val="uk-UA"/>
        </w:rPr>
        <w:t xml:space="preserve"> </w:t>
      </w:r>
      <w:r>
        <w:rPr>
          <w:sz w:val="28"/>
          <w:szCs w:val="28"/>
          <w:lang w:val="uk-UA"/>
        </w:rPr>
        <w:t>рекомендацій</w:t>
      </w:r>
      <w:r>
        <w:rPr>
          <w:spacing w:val="1"/>
          <w:sz w:val="28"/>
          <w:szCs w:val="28"/>
          <w:lang w:val="uk-UA"/>
        </w:rPr>
        <w:t xml:space="preserve"> </w:t>
      </w:r>
      <w:r>
        <w:rPr>
          <w:sz w:val="28"/>
          <w:szCs w:val="28"/>
          <w:lang w:val="uk-UA"/>
        </w:rPr>
        <w:t>щодо</w:t>
      </w:r>
      <w:r>
        <w:rPr>
          <w:spacing w:val="71"/>
          <w:sz w:val="28"/>
          <w:szCs w:val="28"/>
          <w:lang w:val="uk-UA"/>
        </w:rPr>
        <w:t xml:space="preserve"> </w:t>
      </w:r>
      <w:r>
        <w:rPr>
          <w:sz w:val="28"/>
          <w:szCs w:val="28"/>
          <w:lang w:val="uk-UA"/>
        </w:rPr>
        <w:t>вдосконалення</w:t>
      </w:r>
      <w:r>
        <w:rPr>
          <w:spacing w:val="1"/>
          <w:sz w:val="28"/>
          <w:szCs w:val="28"/>
          <w:lang w:val="uk-UA"/>
        </w:rPr>
        <w:t xml:space="preserve"> фінансової складової інноваційного розвитку національної економіки.</w:t>
      </w:r>
    </w:p>
    <w:p w:rsidR="00A40FD3" w:rsidRDefault="00A40FD3" w:rsidP="00A40FD3">
      <w:pPr>
        <w:pStyle w:val="a5"/>
        <w:tabs>
          <w:tab w:val="left" w:pos="0"/>
        </w:tabs>
        <w:spacing w:line="360" w:lineRule="auto"/>
        <w:ind w:firstLine="709"/>
        <w:rPr>
          <w:sz w:val="28"/>
          <w:szCs w:val="28"/>
          <w:lang w:val="uk-UA"/>
        </w:rPr>
      </w:pPr>
      <w:r>
        <w:rPr>
          <w:sz w:val="28"/>
          <w:szCs w:val="28"/>
          <w:lang w:val="uk-UA"/>
        </w:rPr>
        <w:t>Для</w:t>
      </w:r>
      <w:r>
        <w:rPr>
          <w:spacing w:val="-4"/>
          <w:sz w:val="28"/>
          <w:szCs w:val="28"/>
          <w:lang w:val="uk-UA"/>
        </w:rPr>
        <w:t xml:space="preserve"> </w:t>
      </w:r>
      <w:r>
        <w:rPr>
          <w:sz w:val="28"/>
          <w:szCs w:val="28"/>
          <w:lang w:val="uk-UA"/>
        </w:rPr>
        <w:t>досягнення</w:t>
      </w:r>
      <w:r>
        <w:rPr>
          <w:spacing w:val="-2"/>
          <w:sz w:val="28"/>
          <w:szCs w:val="28"/>
          <w:lang w:val="uk-UA"/>
        </w:rPr>
        <w:t xml:space="preserve"> </w:t>
      </w:r>
      <w:r>
        <w:rPr>
          <w:sz w:val="28"/>
          <w:szCs w:val="28"/>
          <w:lang w:val="uk-UA"/>
        </w:rPr>
        <w:t>зазначеної</w:t>
      </w:r>
      <w:r>
        <w:rPr>
          <w:spacing w:val="-2"/>
          <w:sz w:val="28"/>
          <w:szCs w:val="28"/>
          <w:lang w:val="uk-UA"/>
        </w:rPr>
        <w:t xml:space="preserve"> </w:t>
      </w:r>
      <w:r>
        <w:rPr>
          <w:sz w:val="28"/>
          <w:szCs w:val="28"/>
          <w:lang w:val="uk-UA"/>
        </w:rPr>
        <w:t>мети</w:t>
      </w:r>
      <w:r>
        <w:rPr>
          <w:spacing w:val="-5"/>
          <w:sz w:val="28"/>
          <w:szCs w:val="28"/>
          <w:lang w:val="uk-UA"/>
        </w:rPr>
        <w:t xml:space="preserve"> </w:t>
      </w:r>
      <w:r>
        <w:rPr>
          <w:sz w:val="28"/>
          <w:szCs w:val="28"/>
          <w:lang w:val="uk-UA"/>
        </w:rPr>
        <w:t>поставлено</w:t>
      </w:r>
      <w:r>
        <w:rPr>
          <w:spacing w:val="-2"/>
          <w:sz w:val="28"/>
          <w:szCs w:val="28"/>
          <w:lang w:val="uk-UA"/>
        </w:rPr>
        <w:t xml:space="preserve"> </w:t>
      </w:r>
      <w:r>
        <w:rPr>
          <w:sz w:val="28"/>
          <w:szCs w:val="28"/>
          <w:lang w:val="uk-UA"/>
        </w:rPr>
        <w:t>такі</w:t>
      </w:r>
      <w:r>
        <w:rPr>
          <w:spacing w:val="-2"/>
          <w:sz w:val="28"/>
          <w:szCs w:val="28"/>
          <w:lang w:val="uk-UA"/>
        </w:rPr>
        <w:t xml:space="preserve"> </w:t>
      </w:r>
      <w:r>
        <w:rPr>
          <w:sz w:val="28"/>
          <w:szCs w:val="28"/>
          <w:lang w:val="uk-UA"/>
        </w:rPr>
        <w:t>завдання:</w:t>
      </w:r>
    </w:p>
    <w:p w:rsidR="00A40FD3" w:rsidRDefault="00A40FD3" w:rsidP="00A40FD3">
      <w:pPr>
        <w:pStyle w:val="a8"/>
        <w:widowControl w:val="0"/>
        <w:numPr>
          <w:ilvl w:val="0"/>
          <w:numId w:val="2"/>
        </w:numPr>
        <w:tabs>
          <w:tab w:val="left" w:pos="0"/>
          <w:tab w:val="left" w:pos="969"/>
        </w:tabs>
        <w:autoSpaceDE w:val="0"/>
        <w:autoSpaceDN w:val="0"/>
        <w:spacing w:after="0" w:line="360" w:lineRule="auto"/>
        <w:ind w:left="0" w:right="127"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розкрити</w:t>
      </w:r>
      <w:r>
        <w:rPr>
          <w:rFonts w:ascii="Times New Roman" w:hAnsi="Times New Roman" w:cs="Times New Roman"/>
          <w:spacing w:val="11"/>
          <w:sz w:val="28"/>
          <w:szCs w:val="28"/>
          <w:lang w:val="uk-UA"/>
        </w:rPr>
        <w:t xml:space="preserve"> </w:t>
      </w:r>
      <w:r>
        <w:rPr>
          <w:rFonts w:ascii="Times New Roman" w:hAnsi="Times New Roman" w:cs="Times New Roman"/>
          <w:sz w:val="28"/>
          <w:szCs w:val="28"/>
          <w:lang w:val="uk-UA"/>
        </w:rPr>
        <w:t>теоретико-прикладні</w:t>
      </w:r>
      <w:r>
        <w:rPr>
          <w:rFonts w:ascii="Times New Roman" w:hAnsi="Times New Roman" w:cs="Times New Roman"/>
          <w:spacing w:val="10"/>
          <w:sz w:val="28"/>
          <w:szCs w:val="28"/>
          <w:lang w:val="uk-UA"/>
        </w:rPr>
        <w:t xml:space="preserve"> </w:t>
      </w:r>
      <w:r>
        <w:rPr>
          <w:rFonts w:ascii="Times New Roman" w:hAnsi="Times New Roman" w:cs="Times New Roman"/>
          <w:sz w:val="28"/>
          <w:szCs w:val="28"/>
          <w:lang w:val="uk-UA"/>
        </w:rPr>
        <w:t>засади фінансового забезпечення інноваційного</w:t>
      </w:r>
      <w:r>
        <w:rPr>
          <w:rFonts w:ascii="Times New Roman" w:hAnsi="Times New Roman" w:cs="Times New Roman"/>
          <w:spacing w:val="11"/>
          <w:sz w:val="28"/>
          <w:szCs w:val="28"/>
          <w:lang w:val="uk-UA"/>
        </w:rPr>
        <w:t xml:space="preserve"> </w:t>
      </w:r>
      <w:r>
        <w:rPr>
          <w:rFonts w:ascii="Times New Roman" w:hAnsi="Times New Roman" w:cs="Times New Roman"/>
          <w:sz w:val="28"/>
          <w:szCs w:val="28"/>
          <w:lang w:val="uk-UA"/>
        </w:rPr>
        <w:t>розвитку</w:t>
      </w:r>
      <w:r>
        <w:rPr>
          <w:rFonts w:ascii="Times New Roman" w:hAnsi="Times New Roman" w:cs="Times New Roman"/>
          <w:spacing w:val="11"/>
          <w:sz w:val="28"/>
          <w:szCs w:val="28"/>
          <w:lang w:val="uk-UA"/>
        </w:rPr>
        <w:t xml:space="preserve"> національної </w:t>
      </w:r>
      <w:r>
        <w:rPr>
          <w:rFonts w:ascii="Times New Roman" w:hAnsi="Times New Roman" w:cs="Times New Roman"/>
          <w:sz w:val="28"/>
          <w:szCs w:val="28"/>
          <w:lang w:val="uk-UA"/>
        </w:rPr>
        <w:t>економіки;</w:t>
      </w:r>
    </w:p>
    <w:p w:rsidR="00A40FD3" w:rsidRDefault="00A40FD3" w:rsidP="00A40FD3">
      <w:pPr>
        <w:pStyle w:val="a8"/>
        <w:widowControl w:val="0"/>
        <w:numPr>
          <w:ilvl w:val="0"/>
          <w:numId w:val="2"/>
        </w:numPr>
        <w:tabs>
          <w:tab w:val="left" w:pos="0"/>
          <w:tab w:val="left" w:pos="969"/>
        </w:tabs>
        <w:autoSpaceDE w:val="0"/>
        <w:autoSpaceDN w:val="0"/>
        <w:spacing w:after="0" w:line="360" w:lineRule="auto"/>
        <w:ind w:left="0" w:right="127"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основні моделі національних інноваційних систем та їх загальні та специфічні характеристики;</w:t>
      </w:r>
    </w:p>
    <w:p w:rsidR="00A40FD3" w:rsidRDefault="00A40FD3" w:rsidP="00A40FD3">
      <w:pPr>
        <w:pStyle w:val="a8"/>
        <w:widowControl w:val="0"/>
        <w:numPr>
          <w:ilvl w:val="0"/>
          <w:numId w:val="2"/>
        </w:numPr>
        <w:tabs>
          <w:tab w:val="left" w:pos="0"/>
          <w:tab w:val="left" w:pos="96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систематизувати</w:t>
      </w:r>
      <w:r>
        <w:rPr>
          <w:rFonts w:ascii="Times New Roman" w:hAnsi="Times New Roman" w:cs="Times New Roman"/>
          <w:spacing w:val="12"/>
          <w:sz w:val="28"/>
          <w:szCs w:val="28"/>
          <w:lang w:val="uk-UA"/>
        </w:rPr>
        <w:t xml:space="preserve"> </w:t>
      </w:r>
      <w:r>
        <w:rPr>
          <w:rFonts w:ascii="Times New Roman" w:hAnsi="Times New Roman" w:cs="Times New Roman"/>
          <w:sz w:val="28"/>
          <w:szCs w:val="28"/>
          <w:lang w:val="uk-UA"/>
        </w:rPr>
        <w:t>та</w:t>
      </w:r>
      <w:r>
        <w:rPr>
          <w:rFonts w:ascii="Times New Roman" w:hAnsi="Times New Roman" w:cs="Times New Roman"/>
          <w:spacing w:val="80"/>
          <w:sz w:val="28"/>
          <w:szCs w:val="28"/>
          <w:lang w:val="uk-UA"/>
        </w:rPr>
        <w:t xml:space="preserve"> </w:t>
      </w:r>
      <w:r>
        <w:rPr>
          <w:rFonts w:ascii="Times New Roman" w:hAnsi="Times New Roman" w:cs="Times New Roman"/>
          <w:sz w:val="28"/>
          <w:szCs w:val="28"/>
          <w:lang w:val="uk-UA"/>
        </w:rPr>
        <w:t>уточнити</w:t>
      </w:r>
      <w:r>
        <w:rPr>
          <w:rFonts w:ascii="Times New Roman" w:hAnsi="Times New Roman" w:cs="Times New Roman"/>
          <w:spacing w:val="81"/>
          <w:sz w:val="28"/>
          <w:szCs w:val="28"/>
          <w:lang w:val="uk-UA"/>
        </w:rPr>
        <w:t xml:space="preserve"> </w:t>
      </w:r>
      <w:r>
        <w:rPr>
          <w:rFonts w:ascii="Times New Roman" w:hAnsi="Times New Roman" w:cs="Times New Roman"/>
          <w:sz w:val="28"/>
          <w:szCs w:val="28"/>
          <w:lang w:val="uk-UA"/>
        </w:rPr>
        <w:t>основні джерела інноваційного розвитку національної економіки;</w:t>
      </w:r>
    </w:p>
    <w:p w:rsidR="00A40FD3" w:rsidRDefault="00A40FD3" w:rsidP="00A40FD3">
      <w:pPr>
        <w:pStyle w:val="a8"/>
        <w:widowControl w:val="0"/>
        <w:numPr>
          <w:ilvl w:val="0"/>
          <w:numId w:val="2"/>
        </w:numPr>
        <w:tabs>
          <w:tab w:val="left" w:pos="0"/>
          <w:tab w:val="left" w:pos="96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обґрунтувати роль держави у фінансовому забезпеченні інноваційного розвитку національної економіки;</w:t>
      </w:r>
    </w:p>
    <w:p w:rsidR="00A40FD3" w:rsidRDefault="00A40FD3" w:rsidP="00A40FD3">
      <w:pPr>
        <w:pStyle w:val="a8"/>
        <w:widowControl w:val="0"/>
        <w:numPr>
          <w:ilvl w:val="0"/>
          <w:numId w:val="2"/>
        </w:numPr>
        <w:tabs>
          <w:tab w:val="left" w:pos="0"/>
          <w:tab w:val="left" w:pos="96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 аналіз фінансової складової інноваційного розвитку національних економік країн світу;</w:t>
      </w:r>
    </w:p>
    <w:p w:rsidR="00A40FD3" w:rsidRDefault="00A40FD3" w:rsidP="00A40FD3">
      <w:pPr>
        <w:pStyle w:val="a8"/>
        <w:widowControl w:val="0"/>
        <w:numPr>
          <w:ilvl w:val="0"/>
          <w:numId w:val="2"/>
        </w:numPr>
        <w:tabs>
          <w:tab w:val="left" w:pos="0"/>
          <w:tab w:val="left" w:pos="969"/>
        </w:tabs>
        <w:autoSpaceDE w:val="0"/>
        <w:autoSpaceDN w:val="0"/>
        <w:spacing w:after="0" w:line="360" w:lineRule="auto"/>
        <w:ind w:left="0" w:right="126"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оцінити структуру та динаміку фінансового забезпечення інноваційного</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розвитку</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національної</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економіки України;</w:t>
      </w:r>
    </w:p>
    <w:p w:rsidR="00A40FD3" w:rsidRDefault="00A40FD3" w:rsidP="00A40FD3">
      <w:pPr>
        <w:pStyle w:val="a8"/>
        <w:widowControl w:val="0"/>
        <w:numPr>
          <w:ilvl w:val="0"/>
          <w:numId w:val="2"/>
        </w:numPr>
        <w:tabs>
          <w:tab w:val="left" w:pos="0"/>
          <w:tab w:val="left" w:pos="969"/>
        </w:tabs>
        <w:autoSpaceDE w:val="0"/>
        <w:autoSpaceDN w:val="0"/>
        <w:spacing w:after="0" w:line="360" w:lineRule="auto"/>
        <w:ind w:left="0" w:right="129"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виявити вплив окремих джерел фінансового забезпечення інноваційного процесу на інноваційну активність вітчизняних суб’єктів господарювання;</w:t>
      </w:r>
    </w:p>
    <w:p w:rsidR="00A40FD3" w:rsidRDefault="00A40FD3" w:rsidP="00A40FD3">
      <w:pPr>
        <w:pStyle w:val="a8"/>
        <w:widowControl w:val="0"/>
        <w:numPr>
          <w:ilvl w:val="0"/>
          <w:numId w:val="2"/>
        </w:numPr>
        <w:tabs>
          <w:tab w:val="left" w:pos="0"/>
          <w:tab w:val="left" w:pos="969"/>
        </w:tabs>
        <w:autoSpaceDE w:val="0"/>
        <w:autoSpaceDN w:val="0"/>
        <w:spacing w:after="0" w:line="360" w:lineRule="auto"/>
        <w:ind w:left="0" w:right="128"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обґрунтувати</w:t>
      </w:r>
      <w:r>
        <w:rPr>
          <w:rFonts w:ascii="Times New Roman" w:hAnsi="Times New Roman" w:cs="Times New Roman"/>
          <w:spacing w:val="1"/>
          <w:sz w:val="28"/>
          <w:szCs w:val="28"/>
          <w:lang w:val="uk-UA"/>
        </w:rPr>
        <w:t xml:space="preserve"> концептуальні підходи до удосконалення державного впливу на фінансове забезпечення </w:t>
      </w:r>
      <w:r>
        <w:rPr>
          <w:rFonts w:ascii="Times New Roman" w:hAnsi="Times New Roman" w:cs="Times New Roman"/>
          <w:sz w:val="28"/>
          <w:szCs w:val="28"/>
          <w:lang w:val="uk-UA"/>
        </w:rPr>
        <w:t>інноваційного</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розвитку</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національної</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економіки;</w:t>
      </w:r>
    </w:p>
    <w:p w:rsidR="00A40FD3" w:rsidRDefault="00A40FD3" w:rsidP="00A40FD3">
      <w:pPr>
        <w:pStyle w:val="a8"/>
        <w:widowControl w:val="0"/>
        <w:numPr>
          <w:ilvl w:val="0"/>
          <w:numId w:val="2"/>
        </w:numPr>
        <w:tabs>
          <w:tab w:val="left" w:pos="0"/>
          <w:tab w:val="left" w:pos="969"/>
        </w:tabs>
        <w:autoSpaceDE w:val="0"/>
        <w:autoSpaceDN w:val="0"/>
        <w:spacing w:after="0" w:line="360" w:lineRule="auto"/>
        <w:ind w:left="0" w:right="129"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пріоритетні напрями розвитку фінансової складової інноваційного розвитку економіки України у пост воєнний період.</w:t>
      </w:r>
    </w:p>
    <w:p w:rsidR="00A40FD3" w:rsidRDefault="00A40FD3" w:rsidP="00A40FD3">
      <w:pPr>
        <w:tabs>
          <w:tab w:val="left" w:pos="0"/>
        </w:tabs>
        <w:spacing w:after="0" w:line="360" w:lineRule="auto"/>
        <w:ind w:right="128"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дослідження є процес фінансового забезпечення інноваційного</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розвитку</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національної</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економіки.</w:t>
      </w:r>
    </w:p>
    <w:p w:rsidR="00A40FD3" w:rsidRDefault="00A40FD3" w:rsidP="00A40FD3">
      <w:pPr>
        <w:pStyle w:val="a5"/>
        <w:tabs>
          <w:tab w:val="left" w:pos="0"/>
        </w:tabs>
        <w:spacing w:line="360" w:lineRule="auto"/>
        <w:ind w:right="127" w:firstLine="709"/>
        <w:rPr>
          <w:sz w:val="28"/>
          <w:szCs w:val="28"/>
          <w:lang w:val="uk-UA"/>
        </w:rPr>
      </w:pPr>
      <w:r>
        <w:rPr>
          <w:sz w:val="28"/>
          <w:szCs w:val="28"/>
          <w:lang w:val="uk-UA"/>
        </w:rPr>
        <w:t>Предмет</w:t>
      </w:r>
      <w:r>
        <w:rPr>
          <w:spacing w:val="1"/>
          <w:sz w:val="28"/>
          <w:szCs w:val="28"/>
          <w:lang w:val="uk-UA"/>
        </w:rPr>
        <w:t xml:space="preserve"> </w:t>
      </w:r>
      <w:r>
        <w:rPr>
          <w:sz w:val="28"/>
          <w:szCs w:val="28"/>
          <w:lang w:val="uk-UA"/>
        </w:rPr>
        <w:t>дослідження</w:t>
      </w:r>
      <w:r>
        <w:rPr>
          <w:spacing w:val="1"/>
          <w:sz w:val="28"/>
          <w:szCs w:val="28"/>
          <w:lang w:val="uk-UA"/>
        </w:rPr>
        <w:t xml:space="preserve"> </w:t>
      </w:r>
      <w:r>
        <w:rPr>
          <w:sz w:val="28"/>
          <w:szCs w:val="28"/>
          <w:lang w:val="uk-UA"/>
        </w:rPr>
        <w:t>–</w:t>
      </w:r>
      <w:r>
        <w:rPr>
          <w:spacing w:val="1"/>
          <w:sz w:val="28"/>
          <w:szCs w:val="28"/>
          <w:lang w:val="uk-UA"/>
        </w:rPr>
        <w:t xml:space="preserve"> </w:t>
      </w:r>
      <w:r>
        <w:rPr>
          <w:sz w:val="28"/>
          <w:szCs w:val="28"/>
          <w:lang w:val="uk-UA"/>
        </w:rPr>
        <w:t>теоретичні</w:t>
      </w:r>
      <w:r>
        <w:rPr>
          <w:spacing w:val="1"/>
          <w:sz w:val="28"/>
          <w:szCs w:val="28"/>
          <w:lang w:val="uk-UA"/>
        </w:rPr>
        <w:t xml:space="preserve"> </w:t>
      </w:r>
      <w:r>
        <w:rPr>
          <w:sz w:val="28"/>
          <w:szCs w:val="28"/>
          <w:lang w:val="uk-UA"/>
        </w:rPr>
        <w:t>основи</w:t>
      </w:r>
      <w:r>
        <w:rPr>
          <w:spacing w:val="1"/>
          <w:sz w:val="28"/>
          <w:szCs w:val="28"/>
          <w:lang w:val="uk-UA"/>
        </w:rPr>
        <w:t xml:space="preserve"> </w:t>
      </w:r>
      <w:r>
        <w:rPr>
          <w:sz w:val="28"/>
          <w:szCs w:val="28"/>
          <w:lang w:val="uk-UA"/>
        </w:rPr>
        <w:t>та</w:t>
      </w:r>
      <w:r>
        <w:rPr>
          <w:spacing w:val="1"/>
          <w:sz w:val="28"/>
          <w:szCs w:val="28"/>
          <w:lang w:val="uk-UA"/>
        </w:rPr>
        <w:t xml:space="preserve"> </w:t>
      </w:r>
      <w:r>
        <w:rPr>
          <w:sz w:val="28"/>
          <w:szCs w:val="28"/>
          <w:lang w:val="uk-UA"/>
        </w:rPr>
        <w:t>практичні</w:t>
      </w:r>
      <w:r>
        <w:rPr>
          <w:spacing w:val="1"/>
          <w:sz w:val="28"/>
          <w:szCs w:val="28"/>
          <w:lang w:val="uk-UA"/>
        </w:rPr>
        <w:t xml:space="preserve"> </w:t>
      </w:r>
      <w:r>
        <w:rPr>
          <w:sz w:val="28"/>
          <w:szCs w:val="28"/>
          <w:lang w:val="uk-UA"/>
        </w:rPr>
        <w:t>аспекти</w:t>
      </w:r>
      <w:r>
        <w:rPr>
          <w:spacing w:val="1"/>
          <w:sz w:val="28"/>
          <w:szCs w:val="28"/>
          <w:lang w:val="uk-UA"/>
        </w:rPr>
        <w:t xml:space="preserve"> </w:t>
      </w:r>
      <w:r>
        <w:rPr>
          <w:sz w:val="28"/>
          <w:szCs w:val="28"/>
          <w:lang w:val="uk-UA"/>
        </w:rPr>
        <w:t>формування</w:t>
      </w:r>
      <w:r>
        <w:rPr>
          <w:spacing w:val="1"/>
          <w:sz w:val="28"/>
          <w:szCs w:val="28"/>
          <w:lang w:val="uk-UA"/>
        </w:rPr>
        <w:t xml:space="preserve"> фінансової складової </w:t>
      </w:r>
      <w:r>
        <w:rPr>
          <w:sz w:val="28"/>
          <w:szCs w:val="28"/>
          <w:lang w:val="uk-UA"/>
        </w:rPr>
        <w:t>інноваційного</w:t>
      </w:r>
      <w:r>
        <w:rPr>
          <w:spacing w:val="1"/>
          <w:sz w:val="28"/>
          <w:szCs w:val="28"/>
          <w:lang w:val="uk-UA"/>
        </w:rPr>
        <w:t xml:space="preserve"> </w:t>
      </w:r>
      <w:r>
        <w:rPr>
          <w:sz w:val="28"/>
          <w:szCs w:val="28"/>
          <w:lang w:val="uk-UA"/>
        </w:rPr>
        <w:t>розвитку</w:t>
      </w:r>
      <w:r>
        <w:rPr>
          <w:spacing w:val="1"/>
          <w:sz w:val="28"/>
          <w:szCs w:val="28"/>
          <w:lang w:val="uk-UA"/>
        </w:rPr>
        <w:t xml:space="preserve"> </w:t>
      </w:r>
      <w:r>
        <w:rPr>
          <w:sz w:val="28"/>
          <w:szCs w:val="28"/>
          <w:lang w:val="uk-UA"/>
        </w:rPr>
        <w:t>економіки</w:t>
      </w:r>
      <w:r>
        <w:rPr>
          <w:spacing w:val="-1"/>
          <w:sz w:val="28"/>
          <w:szCs w:val="28"/>
          <w:lang w:val="uk-UA"/>
        </w:rPr>
        <w:t xml:space="preserve"> </w:t>
      </w:r>
      <w:r>
        <w:rPr>
          <w:sz w:val="28"/>
          <w:szCs w:val="28"/>
          <w:lang w:val="uk-UA"/>
        </w:rPr>
        <w:t>України.</w:t>
      </w:r>
    </w:p>
    <w:p w:rsidR="00A40FD3" w:rsidRDefault="00A40FD3" w:rsidP="00A40FD3">
      <w:pPr>
        <w:pStyle w:val="a5"/>
        <w:tabs>
          <w:tab w:val="left" w:pos="0"/>
        </w:tabs>
        <w:spacing w:line="360" w:lineRule="auto"/>
        <w:ind w:right="128" w:firstLine="709"/>
        <w:rPr>
          <w:sz w:val="28"/>
          <w:szCs w:val="28"/>
          <w:lang w:val="uk-UA"/>
        </w:rPr>
      </w:pPr>
      <w:r>
        <w:rPr>
          <w:sz w:val="28"/>
          <w:szCs w:val="28"/>
          <w:lang w:val="uk-UA"/>
        </w:rPr>
        <w:t>У</w:t>
      </w:r>
      <w:r>
        <w:rPr>
          <w:spacing w:val="1"/>
          <w:sz w:val="28"/>
          <w:szCs w:val="28"/>
          <w:lang w:val="uk-UA"/>
        </w:rPr>
        <w:t xml:space="preserve"> </w:t>
      </w:r>
      <w:r>
        <w:rPr>
          <w:sz w:val="28"/>
          <w:szCs w:val="28"/>
          <w:lang w:val="uk-UA"/>
        </w:rPr>
        <w:t>процесі</w:t>
      </w:r>
      <w:r>
        <w:rPr>
          <w:spacing w:val="1"/>
          <w:sz w:val="28"/>
          <w:szCs w:val="28"/>
          <w:lang w:val="uk-UA"/>
        </w:rPr>
        <w:t xml:space="preserve"> </w:t>
      </w:r>
      <w:r>
        <w:rPr>
          <w:sz w:val="28"/>
          <w:szCs w:val="28"/>
          <w:lang w:val="uk-UA"/>
        </w:rPr>
        <w:t>дослідження</w:t>
      </w:r>
      <w:r>
        <w:rPr>
          <w:spacing w:val="71"/>
          <w:sz w:val="28"/>
          <w:szCs w:val="28"/>
          <w:lang w:val="uk-UA"/>
        </w:rPr>
        <w:t xml:space="preserve"> </w:t>
      </w:r>
      <w:r>
        <w:rPr>
          <w:sz w:val="28"/>
          <w:szCs w:val="28"/>
          <w:lang w:val="uk-UA"/>
        </w:rPr>
        <w:t>використано</w:t>
      </w:r>
      <w:r>
        <w:rPr>
          <w:spacing w:val="1"/>
          <w:sz w:val="28"/>
          <w:szCs w:val="28"/>
          <w:lang w:val="uk-UA"/>
        </w:rPr>
        <w:t xml:space="preserve"> </w:t>
      </w:r>
      <w:r>
        <w:rPr>
          <w:sz w:val="28"/>
          <w:szCs w:val="28"/>
          <w:lang w:val="uk-UA"/>
        </w:rPr>
        <w:t>фундаментальні положення економічної та фінансової науки, загальнонаукові</w:t>
      </w:r>
      <w:r>
        <w:rPr>
          <w:spacing w:val="1"/>
          <w:sz w:val="28"/>
          <w:szCs w:val="28"/>
          <w:lang w:val="uk-UA"/>
        </w:rPr>
        <w:t xml:space="preserve"> </w:t>
      </w:r>
      <w:r>
        <w:rPr>
          <w:sz w:val="28"/>
          <w:szCs w:val="28"/>
          <w:lang w:val="uk-UA"/>
        </w:rPr>
        <w:t>та</w:t>
      </w:r>
      <w:r>
        <w:rPr>
          <w:spacing w:val="35"/>
          <w:sz w:val="28"/>
          <w:szCs w:val="28"/>
          <w:lang w:val="uk-UA"/>
        </w:rPr>
        <w:t xml:space="preserve"> </w:t>
      </w:r>
      <w:r>
        <w:rPr>
          <w:sz w:val="28"/>
          <w:szCs w:val="28"/>
          <w:lang w:val="uk-UA"/>
        </w:rPr>
        <w:t>спеціальні</w:t>
      </w:r>
      <w:r>
        <w:rPr>
          <w:spacing w:val="35"/>
          <w:sz w:val="28"/>
          <w:szCs w:val="28"/>
          <w:lang w:val="uk-UA"/>
        </w:rPr>
        <w:t xml:space="preserve"> </w:t>
      </w:r>
      <w:r>
        <w:rPr>
          <w:sz w:val="28"/>
          <w:szCs w:val="28"/>
          <w:lang w:val="uk-UA"/>
        </w:rPr>
        <w:t>методи</w:t>
      </w:r>
      <w:r>
        <w:rPr>
          <w:spacing w:val="35"/>
          <w:sz w:val="28"/>
          <w:szCs w:val="28"/>
          <w:lang w:val="uk-UA"/>
        </w:rPr>
        <w:t xml:space="preserve"> </w:t>
      </w:r>
      <w:r>
        <w:rPr>
          <w:sz w:val="28"/>
          <w:szCs w:val="28"/>
          <w:lang w:val="uk-UA"/>
        </w:rPr>
        <w:t>теоретичного та прикладного дослідження.</w:t>
      </w:r>
      <w:r>
        <w:rPr>
          <w:spacing w:val="35"/>
          <w:sz w:val="28"/>
          <w:szCs w:val="28"/>
          <w:lang w:val="uk-UA"/>
        </w:rPr>
        <w:t xml:space="preserve"> </w:t>
      </w:r>
      <w:r>
        <w:rPr>
          <w:sz w:val="28"/>
          <w:szCs w:val="28"/>
          <w:lang w:val="uk-UA"/>
        </w:rPr>
        <w:t>За</w:t>
      </w:r>
      <w:r>
        <w:rPr>
          <w:spacing w:val="35"/>
          <w:sz w:val="28"/>
          <w:szCs w:val="28"/>
          <w:lang w:val="uk-UA"/>
        </w:rPr>
        <w:t xml:space="preserve"> </w:t>
      </w:r>
      <w:r>
        <w:rPr>
          <w:sz w:val="28"/>
          <w:szCs w:val="28"/>
          <w:lang w:val="uk-UA"/>
        </w:rPr>
        <w:t>допомогою</w:t>
      </w:r>
      <w:r>
        <w:rPr>
          <w:spacing w:val="35"/>
          <w:sz w:val="28"/>
          <w:szCs w:val="28"/>
          <w:lang w:val="uk-UA"/>
        </w:rPr>
        <w:t xml:space="preserve"> </w:t>
      </w:r>
      <w:r>
        <w:rPr>
          <w:sz w:val="28"/>
          <w:szCs w:val="28"/>
          <w:lang w:val="uk-UA"/>
        </w:rPr>
        <w:t>методів</w:t>
      </w:r>
      <w:r>
        <w:rPr>
          <w:spacing w:val="35"/>
          <w:sz w:val="28"/>
          <w:szCs w:val="28"/>
          <w:lang w:val="uk-UA"/>
        </w:rPr>
        <w:t xml:space="preserve"> </w:t>
      </w:r>
      <w:r>
        <w:rPr>
          <w:sz w:val="28"/>
          <w:szCs w:val="28"/>
          <w:lang w:val="uk-UA"/>
        </w:rPr>
        <w:t>порівняння, систематизації, узагальнення розкрито фундаментальні характеристики моделей національних інноваційних систем, особливості їх фінансового забезпечення. На</w:t>
      </w:r>
      <w:r>
        <w:rPr>
          <w:spacing w:val="1"/>
          <w:sz w:val="28"/>
          <w:szCs w:val="28"/>
          <w:lang w:val="uk-UA"/>
        </w:rPr>
        <w:t xml:space="preserve"> </w:t>
      </w:r>
      <w:r>
        <w:rPr>
          <w:sz w:val="28"/>
          <w:szCs w:val="28"/>
          <w:lang w:val="uk-UA"/>
        </w:rPr>
        <w:t>основі</w:t>
      </w:r>
      <w:r>
        <w:rPr>
          <w:spacing w:val="-67"/>
          <w:sz w:val="28"/>
          <w:szCs w:val="28"/>
          <w:lang w:val="uk-UA"/>
        </w:rPr>
        <w:t xml:space="preserve"> </w:t>
      </w:r>
      <w:r>
        <w:rPr>
          <w:sz w:val="28"/>
          <w:szCs w:val="28"/>
          <w:lang w:val="uk-UA"/>
        </w:rPr>
        <w:t>методів</w:t>
      </w:r>
      <w:r>
        <w:rPr>
          <w:spacing w:val="1"/>
          <w:sz w:val="28"/>
          <w:szCs w:val="28"/>
          <w:lang w:val="uk-UA"/>
        </w:rPr>
        <w:t xml:space="preserve"> </w:t>
      </w:r>
      <w:r>
        <w:rPr>
          <w:sz w:val="28"/>
          <w:szCs w:val="28"/>
          <w:lang w:val="uk-UA"/>
        </w:rPr>
        <w:t>аналізу</w:t>
      </w:r>
      <w:r>
        <w:rPr>
          <w:spacing w:val="1"/>
          <w:sz w:val="28"/>
          <w:szCs w:val="28"/>
          <w:lang w:val="uk-UA"/>
        </w:rPr>
        <w:t xml:space="preserve"> </w:t>
      </w:r>
      <w:r>
        <w:rPr>
          <w:sz w:val="28"/>
          <w:szCs w:val="28"/>
          <w:lang w:val="uk-UA"/>
        </w:rPr>
        <w:t>і</w:t>
      </w:r>
      <w:r>
        <w:rPr>
          <w:spacing w:val="1"/>
          <w:sz w:val="28"/>
          <w:szCs w:val="28"/>
          <w:lang w:val="uk-UA"/>
        </w:rPr>
        <w:t xml:space="preserve"> </w:t>
      </w:r>
      <w:r>
        <w:rPr>
          <w:sz w:val="28"/>
          <w:szCs w:val="28"/>
          <w:lang w:val="uk-UA"/>
        </w:rPr>
        <w:t>синтезу</w:t>
      </w:r>
      <w:r>
        <w:rPr>
          <w:spacing w:val="1"/>
          <w:sz w:val="28"/>
          <w:szCs w:val="28"/>
          <w:lang w:val="uk-UA"/>
        </w:rPr>
        <w:t xml:space="preserve"> </w:t>
      </w:r>
      <w:r>
        <w:rPr>
          <w:sz w:val="28"/>
          <w:szCs w:val="28"/>
          <w:lang w:val="uk-UA"/>
        </w:rPr>
        <w:t>досліджено</w:t>
      </w:r>
      <w:r>
        <w:rPr>
          <w:spacing w:val="1"/>
          <w:sz w:val="28"/>
          <w:szCs w:val="28"/>
          <w:lang w:val="uk-UA"/>
        </w:rPr>
        <w:t xml:space="preserve"> основні джерела фінансового забезпечення та їх розвиток у сучасних умовах. </w:t>
      </w:r>
      <w:r>
        <w:rPr>
          <w:sz w:val="28"/>
          <w:szCs w:val="28"/>
          <w:lang w:val="uk-UA"/>
        </w:rPr>
        <w:t>Метод</w:t>
      </w:r>
      <w:r>
        <w:rPr>
          <w:spacing w:val="1"/>
          <w:sz w:val="28"/>
          <w:szCs w:val="28"/>
          <w:lang w:val="uk-UA"/>
        </w:rPr>
        <w:t xml:space="preserve"> </w:t>
      </w:r>
      <w:r>
        <w:rPr>
          <w:sz w:val="28"/>
          <w:szCs w:val="28"/>
          <w:lang w:val="uk-UA"/>
        </w:rPr>
        <w:t>системного та порівняльного</w:t>
      </w:r>
      <w:r>
        <w:rPr>
          <w:spacing w:val="1"/>
          <w:sz w:val="28"/>
          <w:szCs w:val="28"/>
          <w:lang w:val="uk-UA"/>
        </w:rPr>
        <w:t xml:space="preserve"> </w:t>
      </w:r>
      <w:r>
        <w:rPr>
          <w:sz w:val="28"/>
          <w:szCs w:val="28"/>
          <w:lang w:val="uk-UA"/>
        </w:rPr>
        <w:t>аналізу</w:t>
      </w:r>
      <w:r>
        <w:rPr>
          <w:spacing w:val="1"/>
          <w:sz w:val="28"/>
          <w:szCs w:val="28"/>
          <w:lang w:val="uk-UA"/>
        </w:rPr>
        <w:t xml:space="preserve"> </w:t>
      </w:r>
      <w:r>
        <w:rPr>
          <w:sz w:val="28"/>
          <w:szCs w:val="28"/>
          <w:lang w:val="uk-UA"/>
        </w:rPr>
        <w:t>використаний</w:t>
      </w:r>
      <w:r>
        <w:rPr>
          <w:spacing w:val="1"/>
          <w:sz w:val="28"/>
          <w:szCs w:val="28"/>
          <w:lang w:val="uk-UA"/>
        </w:rPr>
        <w:t xml:space="preserve"> </w:t>
      </w:r>
      <w:r>
        <w:rPr>
          <w:sz w:val="28"/>
          <w:szCs w:val="28"/>
          <w:lang w:val="uk-UA"/>
        </w:rPr>
        <w:t>для</w:t>
      </w:r>
      <w:r>
        <w:rPr>
          <w:spacing w:val="-67"/>
          <w:sz w:val="28"/>
          <w:szCs w:val="28"/>
          <w:lang w:val="uk-UA"/>
        </w:rPr>
        <w:t xml:space="preserve"> </w:t>
      </w:r>
      <w:r>
        <w:rPr>
          <w:sz w:val="28"/>
          <w:szCs w:val="28"/>
          <w:lang w:val="uk-UA"/>
        </w:rPr>
        <w:t>визначення</w:t>
      </w:r>
      <w:r>
        <w:rPr>
          <w:spacing w:val="1"/>
          <w:sz w:val="28"/>
          <w:szCs w:val="28"/>
          <w:lang w:val="uk-UA"/>
        </w:rPr>
        <w:t xml:space="preserve"> </w:t>
      </w:r>
      <w:r>
        <w:rPr>
          <w:sz w:val="28"/>
          <w:szCs w:val="28"/>
          <w:lang w:val="uk-UA"/>
        </w:rPr>
        <w:t>складових</w:t>
      </w:r>
      <w:r>
        <w:rPr>
          <w:spacing w:val="1"/>
          <w:sz w:val="28"/>
          <w:szCs w:val="28"/>
          <w:lang w:val="uk-UA"/>
        </w:rPr>
        <w:t xml:space="preserve"> </w:t>
      </w:r>
      <w:r>
        <w:rPr>
          <w:sz w:val="28"/>
          <w:szCs w:val="28"/>
          <w:lang w:val="uk-UA"/>
        </w:rPr>
        <w:t>системи</w:t>
      </w:r>
      <w:r>
        <w:rPr>
          <w:spacing w:val="1"/>
          <w:sz w:val="28"/>
          <w:szCs w:val="28"/>
          <w:lang w:val="uk-UA"/>
        </w:rPr>
        <w:t xml:space="preserve"> державного регулювання фінансової складової інноваційного розвитку національної економіки. </w:t>
      </w:r>
      <w:r>
        <w:rPr>
          <w:sz w:val="28"/>
          <w:szCs w:val="28"/>
          <w:lang w:val="uk-UA"/>
        </w:rPr>
        <w:t>Системний</w:t>
      </w:r>
      <w:r>
        <w:rPr>
          <w:spacing w:val="1"/>
          <w:sz w:val="28"/>
          <w:szCs w:val="28"/>
          <w:lang w:val="uk-UA"/>
        </w:rPr>
        <w:t xml:space="preserve"> </w:t>
      </w:r>
      <w:r>
        <w:rPr>
          <w:sz w:val="28"/>
          <w:szCs w:val="28"/>
          <w:lang w:val="uk-UA"/>
        </w:rPr>
        <w:t>аналіз,</w:t>
      </w:r>
      <w:r>
        <w:rPr>
          <w:spacing w:val="1"/>
          <w:sz w:val="28"/>
          <w:szCs w:val="28"/>
          <w:lang w:val="uk-UA"/>
        </w:rPr>
        <w:t xml:space="preserve"> </w:t>
      </w:r>
      <w:r>
        <w:rPr>
          <w:sz w:val="28"/>
          <w:szCs w:val="28"/>
          <w:lang w:val="uk-UA"/>
        </w:rPr>
        <w:t>метод</w:t>
      </w:r>
      <w:r>
        <w:rPr>
          <w:spacing w:val="1"/>
          <w:sz w:val="28"/>
          <w:szCs w:val="28"/>
          <w:lang w:val="uk-UA"/>
        </w:rPr>
        <w:t xml:space="preserve"> </w:t>
      </w:r>
      <w:r>
        <w:rPr>
          <w:sz w:val="28"/>
          <w:szCs w:val="28"/>
          <w:lang w:val="uk-UA"/>
        </w:rPr>
        <w:t>порівняння,</w:t>
      </w:r>
      <w:r>
        <w:rPr>
          <w:spacing w:val="1"/>
          <w:sz w:val="28"/>
          <w:szCs w:val="28"/>
          <w:lang w:val="uk-UA"/>
        </w:rPr>
        <w:t xml:space="preserve"> </w:t>
      </w:r>
      <w:r>
        <w:rPr>
          <w:sz w:val="28"/>
          <w:szCs w:val="28"/>
          <w:lang w:val="uk-UA"/>
        </w:rPr>
        <w:t>статистичний</w:t>
      </w:r>
      <w:r>
        <w:rPr>
          <w:spacing w:val="1"/>
          <w:sz w:val="28"/>
          <w:szCs w:val="28"/>
          <w:lang w:val="uk-UA"/>
        </w:rPr>
        <w:t xml:space="preserve"> </w:t>
      </w:r>
      <w:r>
        <w:rPr>
          <w:sz w:val="28"/>
          <w:szCs w:val="28"/>
          <w:lang w:val="uk-UA"/>
        </w:rPr>
        <w:t>аналіз</w:t>
      </w:r>
      <w:r>
        <w:rPr>
          <w:spacing w:val="1"/>
          <w:sz w:val="28"/>
          <w:szCs w:val="28"/>
          <w:lang w:val="uk-UA"/>
        </w:rPr>
        <w:t xml:space="preserve"> </w:t>
      </w:r>
      <w:r>
        <w:rPr>
          <w:sz w:val="28"/>
          <w:szCs w:val="28"/>
          <w:lang w:val="uk-UA"/>
        </w:rPr>
        <w:t>–</w:t>
      </w:r>
      <w:r>
        <w:rPr>
          <w:spacing w:val="1"/>
          <w:sz w:val="28"/>
          <w:szCs w:val="28"/>
          <w:lang w:val="uk-UA"/>
        </w:rPr>
        <w:t xml:space="preserve"> </w:t>
      </w:r>
      <w:r>
        <w:rPr>
          <w:sz w:val="28"/>
          <w:szCs w:val="28"/>
          <w:lang w:val="uk-UA"/>
        </w:rPr>
        <w:t>для</w:t>
      </w:r>
      <w:r>
        <w:rPr>
          <w:spacing w:val="1"/>
          <w:sz w:val="28"/>
          <w:szCs w:val="28"/>
          <w:lang w:val="uk-UA"/>
        </w:rPr>
        <w:t xml:space="preserve"> </w:t>
      </w:r>
      <w:r>
        <w:rPr>
          <w:sz w:val="28"/>
          <w:szCs w:val="28"/>
          <w:lang w:val="uk-UA"/>
        </w:rPr>
        <w:t>вивчення</w:t>
      </w:r>
      <w:r>
        <w:rPr>
          <w:spacing w:val="1"/>
          <w:sz w:val="28"/>
          <w:szCs w:val="28"/>
          <w:lang w:val="uk-UA"/>
        </w:rPr>
        <w:t xml:space="preserve"> </w:t>
      </w:r>
      <w:r>
        <w:rPr>
          <w:sz w:val="28"/>
          <w:szCs w:val="28"/>
          <w:lang w:val="uk-UA"/>
        </w:rPr>
        <w:t>динаміки та структури, оцінки ефективності</w:t>
      </w:r>
      <w:r>
        <w:rPr>
          <w:spacing w:val="1"/>
          <w:sz w:val="28"/>
          <w:szCs w:val="28"/>
          <w:lang w:val="uk-UA"/>
        </w:rPr>
        <w:t xml:space="preserve"> </w:t>
      </w:r>
      <w:r>
        <w:rPr>
          <w:sz w:val="28"/>
          <w:szCs w:val="28"/>
          <w:lang w:val="uk-UA"/>
        </w:rPr>
        <w:t>фінансування</w:t>
      </w:r>
      <w:r>
        <w:rPr>
          <w:spacing w:val="1"/>
          <w:sz w:val="28"/>
          <w:szCs w:val="28"/>
          <w:lang w:val="uk-UA"/>
        </w:rPr>
        <w:t xml:space="preserve"> </w:t>
      </w:r>
      <w:r>
        <w:rPr>
          <w:sz w:val="28"/>
          <w:szCs w:val="28"/>
          <w:lang w:val="uk-UA"/>
        </w:rPr>
        <w:t>інноваційної</w:t>
      </w:r>
      <w:r>
        <w:rPr>
          <w:spacing w:val="1"/>
          <w:sz w:val="28"/>
          <w:szCs w:val="28"/>
          <w:lang w:val="uk-UA"/>
        </w:rPr>
        <w:t xml:space="preserve"> </w:t>
      </w:r>
      <w:r>
        <w:rPr>
          <w:sz w:val="28"/>
          <w:szCs w:val="28"/>
          <w:lang w:val="uk-UA"/>
        </w:rPr>
        <w:t>діяльності країн – лідерів інноваційного розвитку та  України.</w:t>
      </w:r>
      <w:r>
        <w:rPr>
          <w:spacing w:val="1"/>
          <w:sz w:val="28"/>
          <w:szCs w:val="28"/>
          <w:lang w:val="uk-UA"/>
        </w:rPr>
        <w:t xml:space="preserve"> </w:t>
      </w:r>
      <w:r>
        <w:rPr>
          <w:sz w:val="28"/>
          <w:szCs w:val="28"/>
          <w:lang w:val="uk-UA"/>
        </w:rPr>
        <w:t>Метод</w:t>
      </w:r>
      <w:r>
        <w:rPr>
          <w:spacing w:val="1"/>
          <w:sz w:val="28"/>
          <w:szCs w:val="28"/>
          <w:lang w:val="uk-UA"/>
        </w:rPr>
        <w:t xml:space="preserve"> </w:t>
      </w:r>
      <w:r>
        <w:rPr>
          <w:sz w:val="28"/>
          <w:szCs w:val="28"/>
          <w:lang w:val="uk-UA"/>
        </w:rPr>
        <w:t>формалізації</w:t>
      </w:r>
      <w:r>
        <w:rPr>
          <w:spacing w:val="1"/>
          <w:sz w:val="28"/>
          <w:szCs w:val="28"/>
          <w:lang w:val="uk-UA"/>
        </w:rPr>
        <w:t xml:space="preserve"> </w:t>
      </w:r>
      <w:r>
        <w:rPr>
          <w:sz w:val="28"/>
          <w:szCs w:val="28"/>
          <w:lang w:val="uk-UA"/>
        </w:rPr>
        <w:t>та</w:t>
      </w:r>
      <w:r>
        <w:rPr>
          <w:spacing w:val="1"/>
          <w:sz w:val="28"/>
          <w:szCs w:val="28"/>
          <w:lang w:val="uk-UA"/>
        </w:rPr>
        <w:t xml:space="preserve"> </w:t>
      </w:r>
      <w:r>
        <w:rPr>
          <w:sz w:val="28"/>
          <w:szCs w:val="28"/>
          <w:lang w:val="uk-UA"/>
        </w:rPr>
        <w:t>економіко–математичного</w:t>
      </w:r>
      <w:r>
        <w:rPr>
          <w:spacing w:val="1"/>
          <w:sz w:val="28"/>
          <w:szCs w:val="28"/>
          <w:lang w:val="uk-UA"/>
        </w:rPr>
        <w:t xml:space="preserve"> </w:t>
      </w:r>
      <w:r>
        <w:rPr>
          <w:sz w:val="28"/>
          <w:szCs w:val="28"/>
          <w:lang w:val="uk-UA"/>
        </w:rPr>
        <w:t>моделювання</w:t>
      </w:r>
      <w:r>
        <w:rPr>
          <w:spacing w:val="70"/>
          <w:sz w:val="28"/>
          <w:szCs w:val="28"/>
          <w:lang w:val="uk-UA"/>
        </w:rPr>
        <w:t xml:space="preserve"> </w:t>
      </w:r>
      <w:r>
        <w:rPr>
          <w:sz w:val="28"/>
          <w:szCs w:val="28"/>
          <w:lang w:val="uk-UA"/>
        </w:rPr>
        <w:t>використано</w:t>
      </w:r>
      <w:r>
        <w:rPr>
          <w:spacing w:val="1"/>
          <w:sz w:val="28"/>
          <w:szCs w:val="28"/>
          <w:lang w:val="uk-UA"/>
        </w:rPr>
        <w:t xml:space="preserve"> </w:t>
      </w:r>
      <w:r>
        <w:rPr>
          <w:sz w:val="28"/>
          <w:szCs w:val="28"/>
          <w:lang w:val="uk-UA"/>
        </w:rPr>
        <w:t>для</w:t>
      </w:r>
      <w:r>
        <w:rPr>
          <w:spacing w:val="1"/>
          <w:sz w:val="28"/>
          <w:szCs w:val="28"/>
          <w:lang w:val="uk-UA"/>
        </w:rPr>
        <w:t xml:space="preserve"> оцінки впливу джерел фінансування на інноваційну активність вітчизняних суб’єктів господарювання. Для узагальнення та презентації статичної інформації використано </w:t>
      </w:r>
      <w:r>
        <w:rPr>
          <w:sz w:val="28"/>
          <w:szCs w:val="28"/>
          <w:lang w:val="uk-UA"/>
        </w:rPr>
        <w:t>табличний і</w:t>
      </w:r>
      <w:r>
        <w:rPr>
          <w:spacing w:val="1"/>
          <w:sz w:val="28"/>
          <w:szCs w:val="28"/>
          <w:lang w:val="uk-UA"/>
        </w:rPr>
        <w:t xml:space="preserve"> </w:t>
      </w:r>
      <w:r>
        <w:rPr>
          <w:sz w:val="28"/>
          <w:szCs w:val="28"/>
          <w:lang w:val="uk-UA"/>
        </w:rPr>
        <w:t xml:space="preserve">графічний методи. </w:t>
      </w:r>
      <w:r>
        <w:rPr>
          <w:sz w:val="28"/>
          <w:szCs w:val="28"/>
        </w:rPr>
        <w:t>Для формування висновків щодо результатів дослідження</w:t>
      </w:r>
      <w:r>
        <w:rPr>
          <w:spacing w:val="1"/>
          <w:sz w:val="28"/>
          <w:szCs w:val="28"/>
        </w:rPr>
        <w:t xml:space="preserve"> </w:t>
      </w:r>
      <w:r>
        <w:rPr>
          <w:sz w:val="28"/>
          <w:szCs w:val="28"/>
        </w:rPr>
        <w:t>застосовано</w:t>
      </w:r>
      <w:r>
        <w:rPr>
          <w:spacing w:val="3"/>
          <w:sz w:val="28"/>
          <w:szCs w:val="28"/>
        </w:rPr>
        <w:t xml:space="preserve"> </w:t>
      </w:r>
      <w:r>
        <w:rPr>
          <w:sz w:val="28"/>
          <w:szCs w:val="28"/>
        </w:rPr>
        <w:t>також</w:t>
      </w:r>
      <w:r>
        <w:rPr>
          <w:spacing w:val="4"/>
          <w:sz w:val="28"/>
          <w:szCs w:val="28"/>
        </w:rPr>
        <w:t xml:space="preserve"> </w:t>
      </w:r>
      <w:r>
        <w:rPr>
          <w:sz w:val="28"/>
          <w:szCs w:val="28"/>
        </w:rPr>
        <w:t>абстрагування</w:t>
      </w:r>
      <w:r>
        <w:rPr>
          <w:spacing w:val="4"/>
          <w:sz w:val="28"/>
          <w:szCs w:val="28"/>
        </w:rPr>
        <w:t xml:space="preserve"> </w:t>
      </w:r>
      <w:r>
        <w:rPr>
          <w:sz w:val="28"/>
          <w:szCs w:val="28"/>
        </w:rPr>
        <w:t>та</w:t>
      </w:r>
      <w:r>
        <w:rPr>
          <w:spacing w:val="4"/>
          <w:sz w:val="28"/>
          <w:szCs w:val="28"/>
        </w:rPr>
        <w:t xml:space="preserve"> </w:t>
      </w:r>
      <w:r>
        <w:rPr>
          <w:sz w:val="28"/>
          <w:szCs w:val="28"/>
        </w:rPr>
        <w:t>дедук</w:t>
      </w:r>
      <w:r>
        <w:rPr>
          <w:sz w:val="28"/>
          <w:szCs w:val="28"/>
          <w:lang w:val="uk-UA"/>
        </w:rPr>
        <w:t>ції.</w:t>
      </w:r>
    </w:p>
    <w:p w:rsidR="00A40FD3" w:rsidRDefault="00A40FD3" w:rsidP="00A40FD3">
      <w:pPr>
        <w:pStyle w:val="a5"/>
        <w:spacing w:line="360" w:lineRule="auto"/>
        <w:ind w:left="117" w:right="127" w:firstLine="599"/>
        <w:rPr>
          <w:sz w:val="28"/>
          <w:szCs w:val="28"/>
          <w:lang w:val="uk-UA"/>
        </w:rPr>
      </w:pPr>
      <w:r>
        <w:rPr>
          <w:sz w:val="28"/>
          <w:szCs w:val="28"/>
          <w:lang w:val="uk-UA"/>
        </w:rPr>
        <w:t>Інформаційну</w:t>
      </w:r>
      <w:r>
        <w:rPr>
          <w:spacing w:val="1"/>
          <w:sz w:val="28"/>
          <w:szCs w:val="28"/>
          <w:lang w:val="uk-UA"/>
        </w:rPr>
        <w:t xml:space="preserve"> </w:t>
      </w:r>
      <w:r>
        <w:rPr>
          <w:sz w:val="28"/>
          <w:szCs w:val="28"/>
          <w:lang w:val="uk-UA"/>
        </w:rPr>
        <w:t>базу</w:t>
      </w:r>
      <w:r>
        <w:rPr>
          <w:spacing w:val="1"/>
          <w:sz w:val="28"/>
          <w:szCs w:val="28"/>
          <w:lang w:val="uk-UA"/>
        </w:rPr>
        <w:t xml:space="preserve"> </w:t>
      </w:r>
      <w:r>
        <w:rPr>
          <w:sz w:val="28"/>
          <w:szCs w:val="28"/>
          <w:lang w:val="uk-UA"/>
        </w:rPr>
        <w:t>дослідження</w:t>
      </w:r>
      <w:r>
        <w:rPr>
          <w:spacing w:val="1"/>
          <w:sz w:val="28"/>
          <w:szCs w:val="28"/>
          <w:lang w:val="uk-UA"/>
        </w:rPr>
        <w:t xml:space="preserve">, представленого в дипломній роботі, </w:t>
      </w:r>
      <w:r>
        <w:rPr>
          <w:sz w:val="28"/>
          <w:szCs w:val="28"/>
          <w:lang w:val="uk-UA"/>
        </w:rPr>
        <w:t>становлять</w:t>
      </w:r>
      <w:r>
        <w:rPr>
          <w:spacing w:val="1"/>
          <w:sz w:val="28"/>
          <w:szCs w:val="28"/>
          <w:lang w:val="uk-UA"/>
        </w:rPr>
        <w:t xml:space="preserve"> </w:t>
      </w:r>
      <w:r>
        <w:rPr>
          <w:sz w:val="28"/>
          <w:szCs w:val="28"/>
          <w:lang w:val="uk-UA"/>
        </w:rPr>
        <w:t>наукові</w:t>
      </w:r>
      <w:r>
        <w:rPr>
          <w:spacing w:val="1"/>
          <w:sz w:val="28"/>
          <w:szCs w:val="28"/>
          <w:lang w:val="uk-UA"/>
        </w:rPr>
        <w:t xml:space="preserve"> </w:t>
      </w:r>
      <w:r>
        <w:rPr>
          <w:sz w:val="28"/>
          <w:szCs w:val="28"/>
          <w:lang w:val="uk-UA"/>
        </w:rPr>
        <w:t>монографічні</w:t>
      </w:r>
      <w:r>
        <w:rPr>
          <w:spacing w:val="1"/>
          <w:sz w:val="28"/>
          <w:szCs w:val="28"/>
          <w:lang w:val="uk-UA"/>
        </w:rPr>
        <w:t xml:space="preserve"> </w:t>
      </w:r>
      <w:r>
        <w:rPr>
          <w:sz w:val="28"/>
          <w:szCs w:val="28"/>
          <w:lang w:val="uk-UA"/>
        </w:rPr>
        <w:t>дослідження та статті вітчизняних й зарубіжних науковців, офіційні</w:t>
      </w:r>
      <w:r>
        <w:rPr>
          <w:spacing w:val="1"/>
          <w:sz w:val="28"/>
          <w:szCs w:val="28"/>
          <w:lang w:val="uk-UA"/>
        </w:rPr>
        <w:t xml:space="preserve"> </w:t>
      </w:r>
      <w:r>
        <w:rPr>
          <w:sz w:val="28"/>
          <w:szCs w:val="28"/>
          <w:lang w:val="uk-UA"/>
        </w:rPr>
        <w:t>дані</w:t>
      </w:r>
      <w:r>
        <w:rPr>
          <w:spacing w:val="1"/>
          <w:sz w:val="28"/>
          <w:szCs w:val="28"/>
          <w:lang w:val="uk-UA"/>
        </w:rPr>
        <w:t xml:space="preserve"> </w:t>
      </w:r>
      <w:r>
        <w:rPr>
          <w:sz w:val="28"/>
          <w:szCs w:val="28"/>
          <w:lang w:val="uk-UA"/>
        </w:rPr>
        <w:t>Державної</w:t>
      </w:r>
      <w:r>
        <w:rPr>
          <w:spacing w:val="1"/>
          <w:sz w:val="28"/>
          <w:szCs w:val="28"/>
          <w:lang w:val="uk-UA"/>
        </w:rPr>
        <w:t xml:space="preserve"> </w:t>
      </w:r>
      <w:r>
        <w:rPr>
          <w:sz w:val="28"/>
          <w:szCs w:val="28"/>
          <w:lang w:val="uk-UA"/>
        </w:rPr>
        <w:t>служби</w:t>
      </w:r>
      <w:r>
        <w:rPr>
          <w:spacing w:val="1"/>
          <w:sz w:val="28"/>
          <w:szCs w:val="28"/>
          <w:lang w:val="uk-UA"/>
        </w:rPr>
        <w:t xml:space="preserve"> </w:t>
      </w:r>
      <w:r>
        <w:rPr>
          <w:sz w:val="28"/>
          <w:szCs w:val="28"/>
          <w:lang w:val="uk-UA"/>
        </w:rPr>
        <w:t>статистики</w:t>
      </w:r>
      <w:r>
        <w:rPr>
          <w:spacing w:val="1"/>
          <w:sz w:val="28"/>
          <w:szCs w:val="28"/>
          <w:lang w:val="uk-UA"/>
        </w:rPr>
        <w:t xml:space="preserve"> </w:t>
      </w:r>
      <w:r>
        <w:rPr>
          <w:sz w:val="28"/>
          <w:szCs w:val="28"/>
          <w:lang w:val="uk-UA"/>
        </w:rPr>
        <w:t>України,</w:t>
      </w:r>
      <w:r>
        <w:rPr>
          <w:spacing w:val="1"/>
          <w:sz w:val="28"/>
          <w:szCs w:val="28"/>
          <w:lang w:val="uk-UA"/>
        </w:rPr>
        <w:t xml:space="preserve"> МВФ, Євростата, ЮНЕСКО, Європейського інноваційного табло й ін., а також </w:t>
      </w:r>
      <w:r>
        <w:rPr>
          <w:sz w:val="28"/>
          <w:szCs w:val="28"/>
          <w:lang w:val="uk-UA"/>
        </w:rPr>
        <w:t>власні</w:t>
      </w:r>
      <w:r>
        <w:rPr>
          <w:spacing w:val="-1"/>
          <w:sz w:val="28"/>
          <w:szCs w:val="28"/>
          <w:lang w:val="uk-UA"/>
        </w:rPr>
        <w:t xml:space="preserve"> </w:t>
      </w:r>
      <w:r>
        <w:rPr>
          <w:sz w:val="28"/>
          <w:szCs w:val="28"/>
          <w:lang w:val="uk-UA"/>
        </w:rPr>
        <w:t>аналітичні</w:t>
      </w:r>
      <w:r>
        <w:rPr>
          <w:spacing w:val="-1"/>
          <w:sz w:val="28"/>
          <w:szCs w:val="28"/>
          <w:lang w:val="uk-UA"/>
        </w:rPr>
        <w:t xml:space="preserve"> </w:t>
      </w:r>
      <w:r>
        <w:rPr>
          <w:sz w:val="28"/>
          <w:szCs w:val="28"/>
          <w:lang w:val="uk-UA"/>
        </w:rPr>
        <w:t>розрахунки.</w:t>
      </w:r>
    </w:p>
    <w:p w:rsidR="00A40FD3" w:rsidRDefault="00A40FD3" w:rsidP="00A40FD3">
      <w:pPr>
        <w:pStyle w:val="a5"/>
        <w:spacing w:line="360" w:lineRule="auto"/>
        <w:ind w:left="117" w:right="127" w:firstLine="599"/>
        <w:rPr>
          <w:sz w:val="28"/>
          <w:szCs w:val="28"/>
          <w:lang w:val="uk-UA"/>
        </w:rPr>
      </w:pPr>
      <w:r>
        <w:rPr>
          <w:sz w:val="28"/>
          <w:szCs w:val="28"/>
          <w:lang w:val="uk-UA"/>
        </w:rPr>
        <w:t>Дипломна робота структурно представлена трьома розділами, в яких послідовно викладено теоретичні та практичні аспекти формування фінансової складової інноваційного розвитку національної економіки Україні на основі ґрунтовного аналізу фінансового забезпечення інноваційного розвитку країн світу й України та успішного світового досвіду.</w:t>
      </w:r>
    </w:p>
    <w:p w:rsidR="00A40FD3" w:rsidRDefault="00A40FD3" w:rsidP="00A40FD3">
      <w:pPr>
        <w:spacing w:after="0" w:line="360" w:lineRule="auto"/>
        <w:ind w:firstLine="709"/>
        <w:jc w:val="both"/>
        <w:rPr>
          <w:rFonts w:ascii="Times New Roman" w:hAnsi="Times New Roman" w:cs="Times New Roman"/>
          <w:sz w:val="28"/>
          <w:szCs w:val="28"/>
          <w:lang w:val="uk-UA"/>
        </w:rPr>
      </w:pPr>
    </w:p>
    <w:p w:rsidR="00A40FD3" w:rsidRDefault="00A40FD3" w:rsidP="00A40FD3">
      <w:pPr>
        <w:tabs>
          <w:tab w:val="left" w:pos="0"/>
        </w:tabs>
        <w:spacing w:after="0" w:line="360" w:lineRule="auto"/>
        <w:ind w:firstLine="709"/>
        <w:rPr>
          <w:rFonts w:ascii="Times New Roman" w:hAnsi="Times New Roman" w:cs="Times New Roman"/>
          <w:sz w:val="28"/>
          <w:szCs w:val="28"/>
          <w:lang w:val="uk-UA"/>
        </w:rPr>
        <w:sectPr w:rsidR="00A40FD3" w:rsidSect="0070600B">
          <w:headerReference w:type="default" r:id="rId7"/>
          <w:pgSz w:w="11910" w:h="16840"/>
          <w:pgMar w:top="1134" w:right="720" w:bottom="1134" w:left="1298" w:header="720" w:footer="0" w:gutter="0"/>
          <w:pgNumType w:start="1"/>
          <w:cols w:space="720"/>
          <w:titlePg/>
          <w:docGrid w:linePitch="299"/>
        </w:sectPr>
      </w:pPr>
    </w:p>
    <w:p w:rsidR="00372C0A" w:rsidRDefault="00372C0A" w:rsidP="00372C0A">
      <w:pPr>
        <w:spacing w:after="0" w:line="360" w:lineRule="auto"/>
        <w:ind w:firstLine="709"/>
        <w:jc w:val="center"/>
        <w:rPr>
          <w:rFonts w:ascii="Times New Roman" w:hAnsi="Times New Roman" w:cs="Times New Roman"/>
          <w:b/>
          <w:sz w:val="28"/>
          <w:szCs w:val="28"/>
          <w:lang w:val="uk-UA"/>
        </w:rPr>
      </w:pPr>
    </w:p>
    <w:p w:rsidR="00372C0A" w:rsidRDefault="00372C0A" w:rsidP="00372C0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372C0A" w:rsidRDefault="00372C0A" w:rsidP="00372C0A">
      <w:pPr>
        <w:spacing w:after="0" w:line="360" w:lineRule="auto"/>
        <w:ind w:firstLine="709"/>
        <w:jc w:val="both"/>
        <w:rPr>
          <w:rFonts w:ascii="Times New Roman" w:hAnsi="Times New Roman" w:cs="Times New Roman"/>
          <w:sz w:val="28"/>
          <w:szCs w:val="28"/>
          <w:lang w:val="uk-UA"/>
        </w:rPr>
      </w:pPr>
    </w:p>
    <w:p w:rsidR="00372C0A" w:rsidRDefault="00372C0A" w:rsidP="00372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проведені у даній дипломній роботі, дозволяють зробити наступні висновки.</w:t>
      </w:r>
    </w:p>
    <w:p w:rsidR="00372C0A" w:rsidRDefault="00372C0A" w:rsidP="00372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Найбільших</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успіхів</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у соціально-економічному розвитку, як свідчить світовий досвід, досягають країни,</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головним пріоритетом економічної політики яких є формування позитивного</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відношення бізнесу і держави до різного роду</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інновацій,</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розвитку</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наукомістких</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виробництв</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і</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широкого</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проведенню</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наукових</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досліджень</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і</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розробок.</w:t>
      </w:r>
    </w:p>
    <w:p w:rsidR="00372C0A" w:rsidRDefault="00372C0A" w:rsidP="00372C0A">
      <w:pPr>
        <w:spacing w:after="0" w:line="360" w:lineRule="auto"/>
        <w:ind w:firstLine="709"/>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Інновації часто визнають важливим каталізатором економічного та ділового зростання.  Проблеми до COVID-19, які перешкоджали інноваціям, не зникли, а високі ризики, пов’язані з фінансуванням інноваційної екосистеми, залишаються одними з найактуальніших викликів, які продовжують перешкоджати її розвитку.</w:t>
      </w:r>
    </w:p>
    <w:p w:rsidR="00372C0A" w:rsidRDefault="00372C0A" w:rsidP="00372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інноваційний характер економіки забезпечує прискорений соціально-економічний розвиток і високий рівень життя. Світовий досвід показує, що інноваційна діяльність є основною основою модернізації та трансформації економічної системи. В умовах економіки знань домінують нетрадиційні галузі (де вичерпано майже всі фактори екстенсивного та інтенсивного розвитку), а ціла нова галузь базується переважно на використанні нових технологій. Впровадження нових технологій у промислове виробництво дозволяє здійснити якісний прорив національної економіки на світові ринки товарів і послуг, а розвиток високотехнологічного комплексу стимулює зростання національної економіки та створює попит на нові та інноваційні технології в інших галузях промисловості.</w:t>
      </w:r>
    </w:p>
    <w:p w:rsidR="00372C0A" w:rsidRDefault="00372C0A" w:rsidP="00372C0A">
      <w:pPr>
        <w:spacing w:after="0" w:line="360" w:lineRule="auto"/>
        <w:ind w:firstLine="709"/>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Аналіз джерел фінансового забезпечення інноваційного розвитку національної економіки дозволяє поділити їх на традиційні та альтернативні. Кожне джерело має свої переваги і недоліки, що обумовлює їх використання на відповідному етапі інноваційного процесу, вимагає врахування в залежності від розміру, наявності історії суб’єкта господарювання, наявності інших джерел фінансування проекту, особливостей інноваційного проекту тощо. Крім того, структура фінансування інноваційного проекту залежить від моделі національної інноваційної системи (НІС), особливостей еволюції структури національної економіки, рівня її розвитку, фази макроекономічного циклу, економічної політики тощо.</w:t>
      </w:r>
    </w:p>
    <w:p w:rsidR="00372C0A" w:rsidRDefault="00372C0A" w:rsidP="00372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231F20"/>
          <w:sz w:val="28"/>
          <w:szCs w:val="28"/>
          <w:lang w:val="uk-UA"/>
        </w:rPr>
        <w:t>Сукупність різноманітних інститутів, які, як у співпраці, так і індивідуально</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сприяють</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розробці</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та</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поширення</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нових продуктів та технологій, забезпечують формування та імплементацію у національну політику вплив на якість та глибину інноваційного</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процесу називають національною інноваційною системою. Структурно</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НІС</w:t>
      </w:r>
      <w:r>
        <w:rPr>
          <w:rFonts w:ascii="Times New Roman" w:hAnsi="Times New Roman" w:cs="Times New Roman"/>
          <w:color w:val="231F20"/>
          <w:spacing w:val="1"/>
          <w:sz w:val="28"/>
          <w:szCs w:val="28"/>
          <w:lang w:val="uk-UA"/>
        </w:rPr>
        <w:t xml:space="preserve"> можна розглядати в якості </w:t>
      </w:r>
      <w:r>
        <w:rPr>
          <w:rFonts w:ascii="Times New Roman" w:hAnsi="Times New Roman" w:cs="Times New Roman"/>
          <w:color w:val="231F20"/>
          <w:sz w:val="28"/>
          <w:szCs w:val="28"/>
          <w:lang w:val="uk-UA"/>
        </w:rPr>
        <w:t>системи</w:t>
      </w:r>
      <w:r>
        <w:rPr>
          <w:rFonts w:ascii="Times New Roman" w:hAnsi="Times New Roman" w:cs="Times New Roman"/>
          <w:color w:val="231F20"/>
          <w:spacing w:val="1"/>
          <w:sz w:val="28"/>
          <w:szCs w:val="28"/>
          <w:lang w:val="uk-UA"/>
        </w:rPr>
        <w:t xml:space="preserve"> взаємо</w:t>
      </w:r>
      <w:r>
        <w:rPr>
          <w:rFonts w:ascii="Times New Roman" w:hAnsi="Times New Roman" w:cs="Times New Roman"/>
          <w:color w:val="231F20"/>
          <w:sz w:val="28"/>
          <w:szCs w:val="28"/>
          <w:lang w:val="uk-UA"/>
        </w:rPr>
        <w:t>зв’язків</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між</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учасниками</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інноваційного</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процесу</w:t>
      </w:r>
      <w:r>
        <w:rPr>
          <w:rFonts w:ascii="Times New Roman" w:hAnsi="Times New Roman" w:cs="Times New Roman"/>
          <w:color w:val="231F20"/>
          <w:spacing w:val="1"/>
          <w:sz w:val="28"/>
          <w:szCs w:val="28"/>
          <w:lang w:val="uk-UA"/>
        </w:rPr>
        <w:t xml:space="preserve">, до яких відносять </w:t>
      </w:r>
      <w:r>
        <w:rPr>
          <w:rFonts w:ascii="Times New Roman" w:hAnsi="Times New Roman" w:cs="Times New Roman"/>
          <w:color w:val="231F20"/>
          <w:sz w:val="28"/>
          <w:szCs w:val="28"/>
          <w:lang w:val="uk-UA"/>
        </w:rPr>
        <w:t>державу,</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науковий, освітній</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та</w:t>
      </w:r>
      <w:r>
        <w:rPr>
          <w:rFonts w:ascii="Times New Roman" w:hAnsi="Times New Roman" w:cs="Times New Roman"/>
          <w:color w:val="231F20"/>
          <w:spacing w:val="1"/>
          <w:sz w:val="28"/>
          <w:szCs w:val="28"/>
          <w:lang w:val="uk-UA"/>
        </w:rPr>
        <w:t xml:space="preserve"> </w:t>
      </w:r>
      <w:r>
        <w:rPr>
          <w:rFonts w:ascii="Times New Roman" w:hAnsi="Times New Roman" w:cs="Times New Roman"/>
          <w:color w:val="231F20"/>
          <w:sz w:val="28"/>
          <w:szCs w:val="28"/>
          <w:lang w:val="uk-UA"/>
        </w:rPr>
        <w:t xml:space="preserve">приватний сектори. </w:t>
      </w:r>
      <w:r>
        <w:rPr>
          <w:rFonts w:ascii="Times New Roman" w:hAnsi="Times New Roman" w:cs="Times New Roman"/>
          <w:sz w:val="28"/>
          <w:szCs w:val="28"/>
          <w:lang w:val="uk-UA"/>
        </w:rPr>
        <w:t>Аналіз існуючих національних</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інноваційних</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систем дозволяє виділити чотири базові моделі інноваційного</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розвитку:</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традиційну,</w:t>
      </w:r>
      <w:r>
        <w:rPr>
          <w:rFonts w:ascii="Times New Roman" w:hAnsi="Times New Roman" w:cs="Times New Roman"/>
          <w:spacing w:val="-57"/>
          <w:sz w:val="28"/>
          <w:szCs w:val="28"/>
          <w:lang w:val="uk-UA"/>
        </w:rPr>
        <w:t xml:space="preserve"> </w:t>
      </w:r>
      <w:r>
        <w:rPr>
          <w:rFonts w:ascii="Times New Roman" w:hAnsi="Times New Roman" w:cs="Times New Roman"/>
          <w:sz w:val="28"/>
          <w:szCs w:val="28"/>
          <w:lang w:val="uk-UA"/>
        </w:rPr>
        <w:t>східноазійську</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альтернативну, модель високого</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рівня</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«потрійна</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 xml:space="preserve">спіраль». Розглядаючи можливості імплементації цих моделей в Україні, можна визначити доцільність застосування, перш за все, євроатлантичної моделі, а також моделі «потрійна спіраль». </w:t>
      </w:r>
    </w:p>
    <w:p w:rsidR="00372C0A" w:rsidRDefault="00372C0A" w:rsidP="00372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Роль держави у фінансову забезпеченні інноваційного розвитку достатньо важлива.</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Уряд повинен використовувати різні підходи для збільшення доступності фінансування для інноваційних проектів. По-перше, держава повинна покращувати рамкові умови і фінансове регулювання інноваційного розвитку, оскільки підтримка добре функціонуючих інститутів, зокрема тих, які гарантують права власності, забезпечення виконання контрактів, ефективного банкрутства, захист інтелектуальної власності є одними із головних функцій, які уряд може виконувати. По-друге, держава повинна надавати фінансування інноваційним компаніям безпосередньо через гранти чи державні фонди венчурного капіталу, або опосередковано через фінансових посередників, використовуючи, наприклад, модель фондів, схеми гарантування кредитів, надання податкових кредитів на ранніх етапах інноваційного проекту й ін. По-третє, надання низки послуг, таких як створення мережі бізнес-ангелів, виконання програм інвестиційної готовності для підприємців та інвесторів, створення або надання підтримки для акселераторів та інкубаторів, створення служб кредитного посередництва.</w:t>
      </w:r>
    </w:p>
    <w:p w:rsidR="00372C0A" w:rsidRDefault="00372C0A" w:rsidP="00372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фінансового забезпечення інноваційного розвитку країн-лідерів демонструє, що основними джерелами є приватний та державний сектори, сектор вищої освіти, сектор неприбуткових організацій. Загальною тенденцією для цих країн є домінування та зростання інвестицій у НДДКР приватного сектору. Частка державного сектору скорочується, зазвичай вона зростає в умовах нестабільності з метою підтримання і стимулювання інноваційної діяльності в умовах невизначеності. Важливу роль відіграє і сектор вищої освіти, оскільки в останній час трикутник «промисловість – освіта – науково-дослідні центри» демонструє найбільшу ефективність інноваційної діяльності. Зменшення витрат державного сектору на НДДКР, разом із цим, не означає зниження ролі держави – навпаки зростає непрямий вплив держави на інноваційний розвиток національної економіки. Доступність фінансування не залежить від розмірів підприємств.</w:t>
      </w:r>
    </w:p>
    <w:p w:rsidR="00372C0A" w:rsidRDefault="00372C0A" w:rsidP="00372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Фінансове забезпечення інноваційної діяльності в Україні є незадовільним. Це обумовлено, по-перше, низькою інноваційною активністю суб’єктів господарювання, а, по-друге, дефіцитом фінансування. Нерозвиненою є і інноваційна інфраструктура. Негативним чинником також є аграрний характер національної економіки, що не сприяє її інноваційному розвитку в цілому. Найбільша частка інноваційно активних підприємств зосереджена в промисловості. Утім їх загальний рівень критичний. Основним джерелом фінансування інноваційної діяльності є приватний капітал, частка держави збільшується скоріше в результаті скорочення приватного фінансування в результаті пандемії. Основним джерелом фінансування інноваційного розвитку є власний капітал, що є вимушеним в результаті недоступності інших джерел.</w:t>
      </w:r>
    </w:p>
    <w:p w:rsidR="00372C0A" w:rsidRDefault="00372C0A" w:rsidP="00372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Регресійний аналіз за 2013-2019 рр. дозволив виявити, що зростання фінансування НДДКР призводить до зростання частки інноваційно активних підприємств в промисловості. Частка інноваційно активних підприємств в промисловості зменшується в результаті зростання витрат на фінансування наукових досліджень і розробок та зростає в результаті зростання витрат на придбання зовнішніх знань, придбавання обладнання і програмного забезпечення, інших витрат. Зростання фінансування інноваційної діяльності за рахунок власного капіталу, іноземних інвестицій, банківських кредитів призводить до зростання кількості інноваційно активних підприємств, а зростання державного фінансування навпаки зменшує. </w:t>
      </w:r>
    </w:p>
    <w:p w:rsidR="00372C0A" w:rsidRDefault="00372C0A" w:rsidP="00372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дослідження запропонована концептуальна модель державного впливу на формування фінансової складової інноваційного розвитку національної економіки, яка включає державне фінансове забезпечення, державне фінансове стимулювання, державне фінансове регулювання інноваційного розвитку національної економіки, яка дозволить розширити  та оптимізувати джерела фінансування інноваційної діяльності національної економіки України.</w:t>
      </w:r>
    </w:p>
    <w:p w:rsidR="00372C0A" w:rsidRDefault="00372C0A" w:rsidP="00372C0A">
      <w:pPr>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Ураховуючи наслідки широкомасштабної агресії рф на території України визначено пріоритетні напрями інноваційного розвитку національної економки України після війни та запропоновано джерела залучення інвестицій на внутрішньому та зовнішньому ринку. Дані джерела фінансового забезпечення інноваційного розвитку апробовані в інших країнах, що дозволяє урахувати всі переваги і недоліки їх використання. Визначено, що у контексті цього імплементація іноземного досвіду, зокрема країн Європейського Союзу, сприятиме суттєвому удосконаленню фінансової складової інноваційного розвитку національної економіки України, тим більше в умовах євроінтеграції.  </w:t>
      </w:r>
    </w:p>
    <w:p w:rsidR="00372C0A" w:rsidRDefault="00372C0A" w:rsidP="00372C0A">
      <w:pPr>
        <w:spacing w:after="0" w:line="360" w:lineRule="auto"/>
        <w:ind w:firstLine="709"/>
        <w:jc w:val="both"/>
        <w:rPr>
          <w:rFonts w:ascii="Times New Roman" w:hAnsi="Times New Roman" w:cs="Times New Roman"/>
          <w:sz w:val="28"/>
          <w:szCs w:val="28"/>
          <w:lang w:val="uk-UA"/>
        </w:rPr>
      </w:pPr>
    </w:p>
    <w:p w:rsidR="00372C0A" w:rsidRDefault="00372C0A" w:rsidP="00372C0A">
      <w:pPr>
        <w:spacing w:after="0" w:line="360" w:lineRule="auto"/>
        <w:ind w:firstLine="709"/>
        <w:jc w:val="both"/>
        <w:rPr>
          <w:rFonts w:ascii="Times New Roman" w:hAnsi="Times New Roman" w:cs="Times New Roman"/>
          <w:sz w:val="28"/>
          <w:szCs w:val="28"/>
          <w:lang w:val="uk-UA"/>
        </w:rPr>
      </w:pPr>
    </w:p>
    <w:p w:rsidR="00372C0A" w:rsidRDefault="00372C0A" w:rsidP="00372C0A">
      <w:pPr>
        <w:spacing w:after="0" w:line="360" w:lineRule="auto"/>
        <w:ind w:firstLine="709"/>
        <w:jc w:val="both"/>
        <w:rPr>
          <w:rFonts w:ascii="Times New Roman" w:hAnsi="Times New Roman" w:cs="Times New Roman"/>
          <w:sz w:val="28"/>
          <w:szCs w:val="28"/>
          <w:lang w:val="uk-UA"/>
        </w:rPr>
      </w:pPr>
    </w:p>
    <w:p w:rsidR="00372C0A" w:rsidRDefault="00372C0A" w:rsidP="00372C0A">
      <w:pPr>
        <w:spacing w:after="0" w:line="360" w:lineRule="auto"/>
        <w:ind w:firstLine="709"/>
        <w:jc w:val="both"/>
        <w:rPr>
          <w:rFonts w:ascii="Times New Roman" w:hAnsi="Times New Roman" w:cs="Times New Roman"/>
          <w:sz w:val="28"/>
          <w:szCs w:val="28"/>
          <w:lang w:val="uk-UA"/>
        </w:rPr>
      </w:pPr>
    </w:p>
    <w:p w:rsidR="00372C0A" w:rsidRDefault="00372C0A" w:rsidP="00372C0A">
      <w:pPr>
        <w:spacing w:after="0" w:line="360" w:lineRule="auto"/>
        <w:ind w:firstLine="709"/>
        <w:jc w:val="both"/>
        <w:rPr>
          <w:rFonts w:ascii="Times New Roman" w:hAnsi="Times New Roman" w:cs="Times New Roman"/>
          <w:sz w:val="28"/>
          <w:szCs w:val="28"/>
          <w:lang w:val="uk-UA"/>
        </w:rPr>
      </w:pPr>
    </w:p>
    <w:p w:rsidR="00372C0A" w:rsidRDefault="00372C0A" w:rsidP="00372C0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ВИКОРИСТАННИХ ДЖЕРЕЛ</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Goal 9: Build resilient infrastructure, promote sustainable industrialization and foster innovation. </w:t>
      </w:r>
      <w:r>
        <w:rPr>
          <w:rFonts w:ascii="Times New Roman" w:hAnsi="Times New Roman" w:cs="Times New Roman"/>
          <w:i/>
          <w:sz w:val="28"/>
          <w:szCs w:val="28"/>
          <w:lang w:val="en-US"/>
        </w:rPr>
        <w:t>UN.</w:t>
      </w:r>
      <w:r>
        <w:rPr>
          <w:rFonts w:ascii="Times New Roman" w:hAnsi="Times New Roman" w:cs="Times New Roman"/>
          <w:sz w:val="28"/>
          <w:szCs w:val="28"/>
          <w:lang w:val="en-US"/>
        </w:rPr>
        <w:t xml:space="preserve"> URL: https://www.un.org/sustainabledevelopment/infrastructure-industrialization/</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Freeman C. Technology Policy and Economic Performance: Lessons from Japan. London: Pinter, 1987. </w:t>
      </w:r>
      <w:proofErr w:type="gramStart"/>
      <w:r>
        <w:rPr>
          <w:rFonts w:ascii="Times New Roman" w:hAnsi="Times New Roman" w:cs="Times New Roman"/>
          <w:sz w:val="28"/>
          <w:szCs w:val="28"/>
          <w:lang w:val="en-US"/>
        </w:rPr>
        <w:t>155</w:t>
      </w:r>
      <w:proofErr w:type="gramEnd"/>
      <w:r>
        <w:rPr>
          <w:rFonts w:ascii="Times New Roman" w:hAnsi="Times New Roman" w:cs="Times New Roman"/>
          <w:sz w:val="28"/>
          <w:szCs w:val="28"/>
          <w:lang w:val="en-US"/>
        </w:rPr>
        <w:t xml:space="preserve"> p.</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Шумпетер</w:t>
      </w:r>
      <w:r>
        <w:rPr>
          <w:rFonts w:ascii="Times New Roman" w:hAnsi="Times New Roman" w:cs="Times New Roman"/>
          <w:sz w:val="28"/>
          <w:szCs w:val="28"/>
          <w:lang w:val="en-US"/>
        </w:rPr>
        <w:t xml:space="preserve"> </w:t>
      </w:r>
      <w:r>
        <w:rPr>
          <w:rFonts w:ascii="Times New Roman" w:hAnsi="Times New Roman" w:cs="Times New Roman"/>
          <w:sz w:val="28"/>
          <w:szCs w:val="28"/>
        </w:rPr>
        <w:t>Й</w:t>
      </w:r>
      <w:r>
        <w:rPr>
          <w:rFonts w:ascii="Times New Roman" w:hAnsi="Times New Roman" w:cs="Times New Roman"/>
          <w:sz w:val="28"/>
          <w:szCs w:val="28"/>
          <w:lang w:val="en-US"/>
        </w:rPr>
        <w:t xml:space="preserve">. </w:t>
      </w:r>
      <w:r>
        <w:rPr>
          <w:rFonts w:ascii="Times New Roman" w:hAnsi="Times New Roman" w:cs="Times New Roman"/>
          <w:sz w:val="28"/>
          <w:szCs w:val="28"/>
        </w:rPr>
        <w:t>Теорія</w:t>
      </w:r>
      <w:r>
        <w:rPr>
          <w:rFonts w:ascii="Times New Roman" w:hAnsi="Times New Roman" w:cs="Times New Roman"/>
          <w:sz w:val="28"/>
          <w:szCs w:val="28"/>
          <w:lang w:val="en-US"/>
        </w:rPr>
        <w:t xml:space="preserve"> </w:t>
      </w:r>
      <w:r>
        <w:rPr>
          <w:rFonts w:ascii="Times New Roman" w:hAnsi="Times New Roman" w:cs="Times New Roman"/>
          <w:sz w:val="28"/>
          <w:szCs w:val="28"/>
        </w:rPr>
        <w:t>економічного</w:t>
      </w:r>
      <w:r>
        <w:rPr>
          <w:rFonts w:ascii="Times New Roman" w:hAnsi="Times New Roman" w:cs="Times New Roman"/>
          <w:sz w:val="28"/>
          <w:szCs w:val="28"/>
          <w:lang w:val="en-US"/>
        </w:rPr>
        <w:t xml:space="preserve"> </w:t>
      </w:r>
      <w:r>
        <w:rPr>
          <w:rFonts w:ascii="Times New Roman" w:hAnsi="Times New Roman" w:cs="Times New Roman"/>
          <w:sz w:val="28"/>
          <w:szCs w:val="28"/>
        </w:rPr>
        <w:t>розвитку</w:t>
      </w:r>
      <w:r>
        <w:rPr>
          <w:rFonts w:ascii="Times New Roman" w:hAnsi="Times New Roman" w:cs="Times New Roman"/>
          <w:sz w:val="28"/>
          <w:szCs w:val="28"/>
          <w:lang w:val="en-US"/>
        </w:rPr>
        <w:t xml:space="preserve">: </w:t>
      </w:r>
      <w:r>
        <w:rPr>
          <w:rFonts w:ascii="Times New Roman" w:hAnsi="Times New Roman" w:cs="Times New Roman"/>
          <w:sz w:val="28"/>
          <w:szCs w:val="28"/>
        </w:rPr>
        <w:t>Дослідження</w:t>
      </w:r>
      <w:r>
        <w:rPr>
          <w:rFonts w:ascii="Times New Roman" w:hAnsi="Times New Roman" w:cs="Times New Roman"/>
          <w:sz w:val="28"/>
          <w:szCs w:val="28"/>
          <w:lang w:val="en-US"/>
        </w:rPr>
        <w:t xml:space="preserve"> </w:t>
      </w:r>
      <w:r>
        <w:rPr>
          <w:rFonts w:ascii="Times New Roman" w:hAnsi="Times New Roman" w:cs="Times New Roman"/>
          <w:sz w:val="28"/>
          <w:szCs w:val="28"/>
        </w:rPr>
        <w:t>прибутків</w:t>
      </w:r>
      <w:r>
        <w:rPr>
          <w:rFonts w:ascii="Times New Roman" w:hAnsi="Times New Roman" w:cs="Times New Roman"/>
          <w:sz w:val="28"/>
          <w:szCs w:val="28"/>
          <w:lang w:val="en-US"/>
        </w:rPr>
        <w:t xml:space="preserve">, </w:t>
      </w:r>
      <w:r>
        <w:rPr>
          <w:rFonts w:ascii="Times New Roman" w:hAnsi="Times New Roman" w:cs="Times New Roman"/>
          <w:sz w:val="28"/>
          <w:szCs w:val="28"/>
        </w:rPr>
        <w:t>капіталу</w:t>
      </w:r>
      <w:r>
        <w:rPr>
          <w:rFonts w:ascii="Times New Roman" w:hAnsi="Times New Roman" w:cs="Times New Roman"/>
          <w:sz w:val="28"/>
          <w:szCs w:val="28"/>
          <w:lang w:val="en-US"/>
        </w:rPr>
        <w:t xml:space="preserve">, </w:t>
      </w:r>
      <w:r>
        <w:rPr>
          <w:rFonts w:ascii="Times New Roman" w:hAnsi="Times New Roman" w:cs="Times New Roman"/>
          <w:sz w:val="28"/>
          <w:szCs w:val="28"/>
        </w:rPr>
        <w:t>кредиту</w:t>
      </w:r>
      <w:r>
        <w:rPr>
          <w:rFonts w:ascii="Times New Roman" w:hAnsi="Times New Roman" w:cs="Times New Roman"/>
          <w:sz w:val="28"/>
          <w:szCs w:val="28"/>
          <w:lang w:val="en-US"/>
        </w:rPr>
        <w:t xml:space="preserve">, </w:t>
      </w:r>
      <w:r>
        <w:rPr>
          <w:rFonts w:ascii="Times New Roman" w:hAnsi="Times New Roman" w:cs="Times New Roman"/>
          <w:sz w:val="28"/>
          <w:szCs w:val="28"/>
        </w:rPr>
        <w:t>відсотка</w:t>
      </w:r>
      <w:r>
        <w:rPr>
          <w:rFonts w:ascii="Times New Roman" w:hAnsi="Times New Roman" w:cs="Times New Roman"/>
          <w:sz w:val="28"/>
          <w:szCs w:val="28"/>
          <w:lang w:val="en-US"/>
        </w:rPr>
        <w:t xml:space="preserve"> </w:t>
      </w:r>
      <w:r>
        <w:rPr>
          <w:rFonts w:ascii="Times New Roman" w:hAnsi="Times New Roman" w:cs="Times New Roman"/>
          <w:sz w:val="28"/>
          <w:szCs w:val="28"/>
        </w:rPr>
        <w:t>та</w:t>
      </w:r>
      <w:r>
        <w:rPr>
          <w:rFonts w:ascii="Times New Roman" w:hAnsi="Times New Roman" w:cs="Times New Roman"/>
          <w:sz w:val="28"/>
          <w:szCs w:val="28"/>
          <w:lang w:val="en-US"/>
        </w:rPr>
        <w:t xml:space="preserve"> </w:t>
      </w:r>
      <w:r>
        <w:rPr>
          <w:rFonts w:ascii="Times New Roman" w:hAnsi="Times New Roman" w:cs="Times New Roman"/>
          <w:sz w:val="28"/>
          <w:szCs w:val="28"/>
        </w:rPr>
        <w:t>економічного</w:t>
      </w:r>
      <w:r>
        <w:rPr>
          <w:rFonts w:ascii="Times New Roman" w:hAnsi="Times New Roman" w:cs="Times New Roman"/>
          <w:sz w:val="28"/>
          <w:szCs w:val="28"/>
          <w:lang w:val="en-US"/>
        </w:rPr>
        <w:t xml:space="preserve"> </w:t>
      </w:r>
      <w:r>
        <w:rPr>
          <w:rFonts w:ascii="Times New Roman" w:hAnsi="Times New Roman" w:cs="Times New Roman"/>
          <w:sz w:val="28"/>
          <w:szCs w:val="28"/>
        </w:rPr>
        <w:t>циклу</w:t>
      </w:r>
      <w:r>
        <w:rPr>
          <w:rFonts w:ascii="Times New Roman" w:hAnsi="Times New Roman" w:cs="Times New Roman"/>
          <w:sz w:val="28"/>
          <w:szCs w:val="28"/>
          <w:lang w:val="en-US"/>
        </w:rPr>
        <w:t xml:space="preserve"> / </w:t>
      </w:r>
      <w:r>
        <w:rPr>
          <w:rFonts w:ascii="Times New Roman" w:hAnsi="Times New Roman" w:cs="Times New Roman"/>
          <w:sz w:val="28"/>
          <w:szCs w:val="28"/>
        </w:rPr>
        <w:t>Пер</w:t>
      </w:r>
      <w:r>
        <w:rPr>
          <w:rFonts w:ascii="Times New Roman" w:hAnsi="Times New Roman" w:cs="Times New Roman"/>
          <w:sz w:val="28"/>
          <w:szCs w:val="28"/>
          <w:lang w:val="en-US"/>
        </w:rPr>
        <w:t xml:space="preserve">. </w:t>
      </w:r>
      <w:r>
        <w:rPr>
          <w:rFonts w:ascii="Times New Roman" w:hAnsi="Times New Roman" w:cs="Times New Roman"/>
          <w:sz w:val="28"/>
          <w:szCs w:val="28"/>
        </w:rPr>
        <w:t>з</w:t>
      </w:r>
      <w:r>
        <w:rPr>
          <w:rFonts w:ascii="Times New Roman" w:hAnsi="Times New Roman" w:cs="Times New Roman"/>
          <w:sz w:val="28"/>
          <w:szCs w:val="28"/>
          <w:lang w:val="en-US"/>
        </w:rPr>
        <w:t xml:space="preserve"> </w:t>
      </w:r>
      <w:r>
        <w:rPr>
          <w:rFonts w:ascii="Times New Roman" w:hAnsi="Times New Roman" w:cs="Times New Roman"/>
          <w:sz w:val="28"/>
          <w:szCs w:val="28"/>
        </w:rPr>
        <w:t>англ</w:t>
      </w:r>
      <w:r>
        <w:rPr>
          <w:rFonts w:ascii="Times New Roman" w:hAnsi="Times New Roman" w:cs="Times New Roman"/>
          <w:sz w:val="28"/>
          <w:szCs w:val="28"/>
          <w:lang w:val="en-US"/>
        </w:rPr>
        <w:t xml:space="preserve">. </w:t>
      </w:r>
      <w:r>
        <w:rPr>
          <w:rFonts w:ascii="Times New Roman" w:hAnsi="Times New Roman" w:cs="Times New Roman"/>
          <w:sz w:val="28"/>
          <w:szCs w:val="28"/>
        </w:rPr>
        <w:t>В. Старка. К.: Видавничий дім «Києво-Могилянська академія», 2011. 242</w:t>
      </w:r>
      <w:r>
        <w:rPr>
          <w:rFonts w:ascii="Times New Roman" w:hAnsi="Times New Roman" w:cs="Times New Roman"/>
          <w:sz w:val="28"/>
          <w:szCs w:val="28"/>
          <w:lang w:val="en-US"/>
        </w:rPr>
        <w:t xml:space="preserve"> </w:t>
      </w:r>
      <w:r>
        <w:rPr>
          <w:rFonts w:ascii="Times New Roman" w:hAnsi="Times New Roman" w:cs="Times New Roman"/>
          <w:sz w:val="28"/>
          <w:szCs w:val="28"/>
        </w:rPr>
        <w:t>с</w:t>
      </w:r>
      <w:r>
        <w:rPr>
          <w:rFonts w:ascii="Times New Roman" w:hAnsi="Times New Roman" w:cs="Times New Roman"/>
          <w:sz w:val="28"/>
          <w:szCs w:val="28"/>
          <w:lang w:val="en-US"/>
        </w:rPr>
        <w:t>.</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Boslaugh S., Innovation. Encyclopedia. Britannica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 https://www.britannica.com/topic/innovation-creativity</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Fitzgibbon Marian, Managing Innovation in the Arts: Making Art Work, Westport, Connecticut, </w:t>
      </w:r>
      <w:proofErr w:type="gramStart"/>
      <w:r>
        <w:rPr>
          <w:rFonts w:ascii="Times New Roman" w:hAnsi="Times New Roman" w:cs="Times New Roman"/>
          <w:sz w:val="28"/>
          <w:szCs w:val="28"/>
          <w:lang w:val="en-US"/>
        </w:rPr>
        <w:t>London</w:t>
      </w:r>
      <w:proofErr w:type="gramEnd"/>
      <w:r>
        <w:rPr>
          <w:rFonts w:ascii="Times New Roman" w:hAnsi="Times New Roman" w:cs="Times New Roman"/>
          <w:sz w:val="28"/>
          <w:szCs w:val="28"/>
          <w:lang w:val="en-US"/>
        </w:rPr>
        <w:t>: Quorum books, 2001.</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Дідур</w:t>
      </w:r>
      <w:r>
        <w:rPr>
          <w:rFonts w:ascii="Times New Roman" w:hAnsi="Times New Roman" w:cs="Times New Roman"/>
          <w:sz w:val="28"/>
          <w:szCs w:val="28"/>
          <w:lang w:val="en-US"/>
        </w:rPr>
        <w:t xml:space="preserve"> </w:t>
      </w:r>
      <w:r>
        <w:rPr>
          <w:rFonts w:ascii="Times New Roman" w:hAnsi="Times New Roman" w:cs="Times New Roman"/>
          <w:sz w:val="28"/>
          <w:szCs w:val="28"/>
        </w:rPr>
        <w:t>К</w:t>
      </w:r>
      <w:r>
        <w:rPr>
          <w:rFonts w:ascii="Times New Roman" w:hAnsi="Times New Roman" w:cs="Times New Roman"/>
          <w:sz w:val="28"/>
          <w:szCs w:val="28"/>
          <w:lang w:val="en-US"/>
        </w:rPr>
        <w:t xml:space="preserve">. </w:t>
      </w:r>
      <w:r>
        <w:rPr>
          <w:rFonts w:ascii="Times New Roman" w:hAnsi="Times New Roman" w:cs="Times New Roman"/>
          <w:sz w:val="28"/>
          <w:szCs w:val="28"/>
        </w:rPr>
        <w:t>Сутність</w:t>
      </w:r>
      <w:r>
        <w:rPr>
          <w:rFonts w:ascii="Times New Roman" w:hAnsi="Times New Roman" w:cs="Times New Roman"/>
          <w:sz w:val="28"/>
          <w:szCs w:val="28"/>
          <w:lang w:val="en-US"/>
        </w:rPr>
        <w:t xml:space="preserve">, </w:t>
      </w:r>
      <w:r>
        <w:rPr>
          <w:rFonts w:ascii="Times New Roman" w:hAnsi="Times New Roman" w:cs="Times New Roman"/>
          <w:sz w:val="28"/>
          <w:szCs w:val="28"/>
        </w:rPr>
        <w:t>класифікація</w:t>
      </w:r>
      <w:r>
        <w:rPr>
          <w:rFonts w:ascii="Times New Roman" w:hAnsi="Times New Roman" w:cs="Times New Roman"/>
          <w:sz w:val="28"/>
          <w:szCs w:val="28"/>
          <w:lang w:val="en-US"/>
        </w:rPr>
        <w:t xml:space="preserve"> </w:t>
      </w:r>
      <w:r>
        <w:rPr>
          <w:rFonts w:ascii="Times New Roman" w:hAnsi="Times New Roman" w:cs="Times New Roman"/>
          <w:sz w:val="28"/>
          <w:szCs w:val="28"/>
        </w:rPr>
        <w:t>й</w:t>
      </w:r>
      <w:r>
        <w:rPr>
          <w:rFonts w:ascii="Times New Roman" w:hAnsi="Times New Roman" w:cs="Times New Roman"/>
          <w:sz w:val="28"/>
          <w:szCs w:val="28"/>
          <w:lang w:val="en-US"/>
        </w:rPr>
        <w:t xml:space="preserve"> </w:t>
      </w:r>
      <w:r>
        <w:rPr>
          <w:rFonts w:ascii="Times New Roman" w:hAnsi="Times New Roman" w:cs="Times New Roman"/>
          <w:sz w:val="28"/>
          <w:szCs w:val="28"/>
        </w:rPr>
        <w:t>структура</w:t>
      </w:r>
      <w:r>
        <w:rPr>
          <w:rFonts w:ascii="Times New Roman" w:hAnsi="Times New Roman" w:cs="Times New Roman"/>
          <w:sz w:val="28"/>
          <w:szCs w:val="28"/>
          <w:lang w:val="en-US"/>
        </w:rPr>
        <w:t xml:space="preserve"> </w:t>
      </w:r>
      <w:r>
        <w:rPr>
          <w:rFonts w:ascii="Times New Roman" w:hAnsi="Times New Roman" w:cs="Times New Roman"/>
          <w:sz w:val="28"/>
          <w:szCs w:val="28"/>
        </w:rPr>
        <w:t>інвестиційної</w:t>
      </w:r>
      <w:r>
        <w:rPr>
          <w:rFonts w:ascii="Times New Roman" w:hAnsi="Times New Roman" w:cs="Times New Roman"/>
          <w:sz w:val="28"/>
          <w:szCs w:val="28"/>
          <w:lang w:val="en-US"/>
        </w:rPr>
        <w:t xml:space="preserve"> </w:t>
      </w:r>
      <w:r>
        <w:rPr>
          <w:rFonts w:ascii="Times New Roman" w:hAnsi="Times New Roman" w:cs="Times New Roman"/>
          <w:sz w:val="28"/>
          <w:szCs w:val="28"/>
        </w:rPr>
        <w:t>та</w:t>
      </w:r>
      <w:r>
        <w:rPr>
          <w:rFonts w:ascii="Times New Roman" w:hAnsi="Times New Roman" w:cs="Times New Roman"/>
          <w:sz w:val="28"/>
          <w:szCs w:val="28"/>
          <w:lang w:val="en-US"/>
        </w:rPr>
        <w:t xml:space="preserve"> </w:t>
      </w:r>
      <w:r>
        <w:rPr>
          <w:rFonts w:ascii="Times New Roman" w:hAnsi="Times New Roman" w:cs="Times New Roman"/>
          <w:sz w:val="28"/>
          <w:szCs w:val="28"/>
        </w:rPr>
        <w:t>інноваційної</w:t>
      </w:r>
      <w:r>
        <w:rPr>
          <w:rFonts w:ascii="Times New Roman" w:hAnsi="Times New Roman" w:cs="Times New Roman"/>
          <w:sz w:val="28"/>
          <w:szCs w:val="28"/>
          <w:lang w:val="en-US"/>
        </w:rPr>
        <w:t xml:space="preserve"> </w:t>
      </w:r>
      <w:r>
        <w:rPr>
          <w:rFonts w:ascii="Times New Roman" w:hAnsi="Times New Roman" w:cs="Times New Roman"/>
          <w:sz w:val="28"/>
          <w:szCs w:val="28"/>
        </w:rPr>
        <w:t>діяльності</w:t>
      </w:r>
      <w:r>
        <w:rPr>
          <w:rFonts w:ascii="Times New Roman" w:hAnsi="Times New Roman" w:cs="Times New Roman"/>
          <w:sz w:val="28"/>
          <w:szCs w:val="28"/>
          <w:lang w:val="en-US"/>
        </w:rPr>
        <w:t xml:space="preserve"> </w:t>
      </w:r>
      <w:r>
        <w:rPr>
          <w:rFonts w:ascii="Times New Roman" w:hAnsi="Times New Roman" w:cs="Times New Roman"/>
          <w:sz w:val="28"/>
          <w:szCs w:val="28"/>
        </w:rPr>
        <w:t>підприємства</w:t>
      </w:r>
      <w:r>
        <w:rPr>
          <w:rFonts w:ascii="Times New Roman" w:hAnsi="Times New Roman" w:cs="Times New Roman"/>
          <w:sz w:val="28"/>
          <w:szCs w:val="28"/>
          <w:lang w:val="en-US"/>
        </w:rPr>
        <w:t xml:space="preserve">. </w:t>
      </w:r>
      <w:r>
        <w:rPr>
          <w:rFonts w:ascii="Times New Roman" w:hAnsi="Times New Roman" w:cs="Times New Roman"/>
          <w:i/>
          <w:sz w:val="28"/>
          <w:szCs w:val="28"/>
        </w:rPr>
        <w:t>Інвестиції: практика та досвід</w:t>
      </w:r>
      <w:r>
        <w:rPr>
          <w:rFonts w:ascii="Times New Roman" w:hAnsi="Times New Roman" w:cs="Times New Roman"/>
          <w:sz w:val="28"/>
          <w:szCs w:val="28"/>
        </w:rPr>
        <w:t xml:space="preserve">. 2022. № 9-10. С. 30-37.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Закон України «Про інноваційну діяльність». Відомості Верховної Ради України. 2002. № 36.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Von Stamm B. Managing Innovation, Design and Creativity. Chichester, </w:t>
      </w:r>
      <w:proofErr w:type="gramStart"/>
      <w:r>
        <w:rPr>
          <w:rFonts w:ascii="Times New Roman" w:hAnsi="Times New Roman" w:cs="Times New Roman"/>
          <w:sz w:val="28"/>
          <w:szCs w:val="28"/>
          <w:lang w:val="en-US"/>
        </w:rPr>
        <w:t>UK ;</w:t>
      </w:r>
      <w:proofErr w:type="gramEnd"/>
      <w:r>
        <w:rPr>
          <w:rFonts w:ascii="Times New Roman" w:hAnsi="Times New Roman" w:cs="Times New Roman"/>
          <w:sz w:val="28"/>
          <w:szCs w:val="28"/>
          <w:lang w:val="en-US"/>
        </w:rPr>
        <w:t xml:space="preserve"> Hoboken, NJ : John Wiley &amp; Sons, 2008</w:t>
      </w:r>
      <w:r>
        <w:rPr>
          <w:rFonts w:ascii="Times New Roman" w:hAnsi="Times New Roman" w:cs="Times New Roman"/>
          <w:sz w:val="28"/>
          <w:szCs w:val="28"/>
          <w:lang w:val="uk-UA"/>
        </w:rPr>
        <w:t>.</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 xml:space="preserve">Edquist C, Luukkonen T, Sotarauta M (2009) Broad-based innovation policy, sub-report. </w:t>
      </w:r>
      <w:r>
        <w:rPr>
          <w:rFonts w:ascii="Times New Roman" w:hAnsi="Times New Roman" w:cs="Times New Roman"/>
          <w:i/>
          <w:sz w:val="28"/>
          <w:szCs w:val="28"/>
          <w:lang w:val="en-US"/>
        </w:rPr>
        <w:t>Evaluation of the finish national innovation system</w:t>
      </w:r>
      <w:r>
        <w:rPr>
          <w:rFonts w:ascii="Times New Roman" w:hAnsi="Times New Roman" w:cs="Times New Roman"/>
          <w:sz w:val="28"/>
          <w:szCs w:val="28"/>
          <w:lang w:val="en-US"/>
        </w:rPr>
        <w:t xml:space="preserve">. Full Report, Helsinki, </w:t>
      </w:r>
      <w:r>
        <w:rPr>
          <w:rFonts w:ascii="Times New Roman" w:hAnsi="Times New Roman" w:cs="Times New Roman"/>
          <w:sz w:val="28"/>
          <w:szCs w:val="28"/>
          <w:lang w:val="uk-UA"/>
        </w:rPr>
        <w:t>2009. Р</w:t>
      </w:r>
      <w:r>
        <w:rPr>
          <w:rFonts w:ascii="Times New Roman" w:hAnsi="Times New Roman" w:cs="Times New Roman"/>
          <w:sz w:val="28"/>
          <w:szCs w:val="28"/>
        </w:rPr>
        <w:t>. 11-69.</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Рябець Н., Власенко Ю. Компаративний аналіз сучасних моделей побудови національних інноваційних систем: країно-регіональний аспект. </w:t>
      </w:r>
      <w:r>
        <w:rPr>
          <w:rFonts w:ascii="Times New Roman" w:hAnsi="Times New Roman" w:cs="Times New Roman"/>
          <w:i/>
          <w:sz w:val="28"/>
          <w:szCs w:val="28"/>
        </w:rPr>
        <w:t xml:space="preserve">Науковий вісник Ужгородського національного університету. </w:t>
      </w:r>
      <w:proofErr w:type="gramStart"/>
      <w:r>
        <w:rPr>
          <w:rFonts w:ascii="Times New Roman" w:hAnsi="Times New Roman" w:cs="Times New Roman"/>
          <w:i/>
          <w:sz w:val="28"/>
          <w:szCs w:val="28"/>
        </w:rPr>
        <w:t>Серія :</w:t>
      </w:r>
      <w:proofErr w:type="gramEnd"/>
      <w:r>
        <w:rPr>
          <w:rFonts w:ascii="Times New Roman" w:hAnsi="Times New Roman" w:cs="Times New Roman"/>
          <w:i/>
          <w:sz w:val="28"/>
          <w:szCs w:val="28"/>
        </w:rPr>
        <w:t xml:space="preserve"> Міжнародні економічні відносини та світове господарство</w:t>
      </w:r>
      <w:r>
        <w:rPr>
          <w:rFonts w:ascii="Times New Roman" w:hAnsi="Times New Roman" w:cs="Times New Roman"/>
          <w:sz w:val="28"/>
          <w:szCs w:val="28"/>
        </w:rPr>
        <w:t>. 2020. Вип. 33(2). С. 46-51.</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Patel P., Pavitt K. The Nature and Economic Importance of National Innovation Systems. </w:t>
      </w:r>
      <w:r>
        <w:rPr>
          <w:rFonts w:ascii="Times New Roman" w:hAnsi="Times New Roman" w:cs="Times New Roman"/>
          <w:i/>
          <w:sz w:val="28"/>
          <w:szCs w:val="28"/>
        </w:rPr>
        <w:t>STI Review</w:t>
      </w:r>
      <w:r>
        <w:rPr>
          <w:rFonts w:ascii="Times New Roman" w:hAnsi="Times New Roman" w:cs="Times New Roman"/>
          <w:sz w:val="28"/>
          <w:szCs w:val="28"/>
        </w:rPr>
        <w:t xml:space="preserve">. 1994. </w:t>
      </w:r>
      <w:r>
        <w:rPr>
          <w:rFonts w:ascii="Times New Roman" w:hAnsi="Times New Roman" w:cs="Times New Roman"/>
          <w:sz w:val="28"/>
          <w:szCs w:val="28"/>
          <w:lang w:val="en-US"/>
        </w:rPr>
        <w:t>Vol. 14</w:t>
      </w:r>
      <w:r>
        <w:rPr>
          <w:rFonts w:ascii="Times New Roman" w:hAnsi="Times New Roman" w:cs="Times New Roman"/>
          <w:sz w:val="28"/>
          <w:szCs w:val="28"/>
          <w:lang w:val="uk-UA"/>
        </w:rPr>
        <w:t>. Р</w:t>
      </w:r>
      <w:r>
        <w:rPr>
          <w:rFonts w:ascii="Times New Roman" w:hAnsi="Times New Roman" w:cs="Times New Roman"/>
          <w:sz w:val="28"/>
          <w:szCs w:val="28"/>
          <w:lang w:val="en-US"/>
        </w:rPr>
        <w:t>. 9</w:t>
      </w:r>
      <w:r>
        <w:rPr>
          <w:rFonts w:ascii="Times New Roman" w:hAnsi="Times New Roman" w:cs="Times New Roman"/>
          <w:sz w:val="28"/>
          <w:szCs w:val="28"/>
          <w:lang w:val="uk-UA"/>
        </w:rPr>
        <w:t>-</w:t>
      </w:r>
      <w:r>
        <w:rPr>
          <w:rFonts w:ascii="Times New Roman" w:hAnsi="Times New Roman" w:cs="Times New Roman"/>
          <w:sz w:val="28"/>
          <w:szCs w:val="28"/>
          <w:lang w:val="en-US"/>
        </w:rPr>
        <w:t>32.</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 xml:space="preserve">Honcharov Yu. V., Mohylevska O. Yu., Romanova L. V., Feschenko O. L.. Innovative concept of the development of national economy. </w:t>
      </w:r>
      <w:r>
        <w:rPr>
          <w:rFonts w:ascii="Times New Roman" w:hAnsi="Times New Roman" w:cs="Times New Roman"/>
          <w:i/>
          <w:sz w:val="28"/>
          <w:szCs w:val="28"/>
        </w:rPr>
        <w:t>Науковий</w:t>
      </w:r>
      <w:r>
        <w:rPr>
          <w:rFonts w:ascii="Times New Roman" w:hAnsi="Times New Roman" w:cs="Times New Roman"/>
          <w:i/>
          <w:sz w:val="28"/>
          <w:szCs w:val="28"/>
          <w:lang w:val="en-US"/>
        </w:rPr>
        <w:t xml:space="preserve"> </w:t>
      </w:r>
      <w:r>
        <w:rPr>
          <w:rFonts w:ascii="Times New Roman" w:hAnsi="Times New Roman" w:cs="Times New Roman"/>
          <w:i/>
          <w:sz w:val="28"/>
          <w:szCs w:val="28"/>
        </w:rPr>
        <w:t>вісник</w:t>
      </w:r>
      <w:r>
        <w:rPr>
          <w:rFonts w:ascii="Times New Roman" w:hAnsi="Times New Roman" w:cs="Times New Roman"/>
          <w:i/>
          <w:sz w:val="28"/>
          <w:szCs w:val="28"/>
          <w:lang w:val="en-US"/>
        </w:rPr>
        <w:t xml:space="preserve"> </w:t>
      </w:r>
      <w:r>
        <w:rPr>
          <w:rFonts w:ascii="Times New Roman" w:hAnsi="Times New Roman" w:cs="Times New Roman"/>
          <w:i/>
          <w:sz w:val="28"/>
          <w:szCs w:val="28"/>
        </w:rPr>
        <w:t>ГНУ</w:t>
      </w:r>
      <w:r>
        <w:rPr>
          <w:rFonts w:ascii="Times New Roman" w:hAnsi="Times New Roman" w:cs="Times New Roman"/>
          <w:sz w:val="28"/>
          <w:szCs w:val="28"/>
          <w:lang w:val="en-US"/>
        </w:rPr>
        <w:t xml:space="preserve">. 2019. </w:t>
      </w:r>
      <w:r>
        <w:rPr>
          <w:rFonts w:ascii="Times New Roman" w:hAnsi="Times New Roman" w:cs="Times New Roman"/>
          <w:sz w:val="28"/>
          <w:szCs w:val="28"/>
        </w:rPr>
        <w:t>№2. С. 135-147.</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Корнілова І. М. Світовий досвід фінансової підтримки інноваційного розвитку. </w:t>
      </w:r>
      <w:r>
        <w:rPr>
          <w:rFonts w:ascii="Times New Roman" w:hAnsi="Times New Roman" w:cs="Times New Roman"/>
          <w:i/>
          <w:sz w:val="28"/>
          <w:szCs w:val="28"/>
        </w:rPr>
        <w:t>Вісник Київського національного університету імені Тараса Шевченка</w:t>
      </w:r>
      <w:r>
        <w:rPr>
          <w:rFonts w:ascii="Times New Roman" w:hAnsi="Times New Roman" w:cs="Times New Roman"/>
          <w:sz w:val="28"/>
          <w:szCs w:val="28"/>
        </w:rPr>
        <w:t>. 2014. №161. С. 30-36.</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Бажал Ю.М. Розвиток інноваційної діяльності у знаннєвому трикутнику «держава – університети – промисловість». </w:t>
      </w:r>
      <w:r>
        <w:rPr>
          <w:rFonts w:ascii="Times New Roman" w:hAnsi="Times New Roman" w:cs="Times New Roman"/>
          <w:i/>
          <w:sz w:val="28"/>
          <w:szCs w:val="28"/>
        </w:rPr>
        <w:t>Економіка і прогнозування</w:t>
      </w:r>
      <w:r>
        <w:rPr>
          <w:rFonts w:ascii="Times New Roman" w:hAnsi="Times New Roman" w:cs="Times New Roman"/>
          <w:sz w:val="28"/>
          <w:szCs w:val="28"/>
        </w:rPr>
        <w:t>. 2015. № 1. С. 76-88.</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Марченко, О. Національна інноваційна система як інтегратор знань. </w:t>
      </w:r>
      <w:r>
        <w:rPr>
          <w:rFonts w:ascii="Times New Roman" w:hAnsi="Times New Roman" w:cs="Times New Roman"/>
          <w:i/>
          <w:sz w:val="28"/>
          <w:szCs w:val="28"/>
        </w:rPr>
        <w:t>Вісник Національної Юридичної Академії України імені Ярослава Мудрого</w:t>
      </w:r>
      <w:r>
        <w:rPr>
          <w:rFonts w:ascii="Times New Roman" w:hAnsi="Times New Roman" w:cs="Times New Roman"/>
          <w:sz w:val="28"/>
          <w:szCs w:val="28"/>
        </w:rPr>
        <w:t>. 2012. №2. С. 24</w:t>
      </w:r>
      <w:r>
        <w:rPr>
          <w:rFonts w:ascii="Times New Roman" w:hAnsi="Times New Roman" w:cs="Times New Roman"/>
          <w:sz w:val="28"/>
          <w:szCs w:val="28"/>
          <w:lang w:val="uk-UA"/>
        </w:rPr>
        <w:t>-</w:t>
      </w:r>
      <w:r>
        <w:rPr>
          <w:rFonts w:ascii="Times New Roman" w:hAnsi="Times New Roman" w:cs="Times New Roman"/>
          <w:sz w:val="28"/>
          <w:szCs w:val="28"/>
        </w:rPr>
        <w:t xml:space="preserve">34.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Симоненко В. Д. Основні підход щодо визначення сутності та джерл фінансування інноваційної діяльності підприємств в Україні. </w:t>
      </w:r>
      <w:r>
        <w:rPr>
          <w:rFonts w:ascii="Times New Roman" w:hAnsi="Times New Roman" w:cs="Times New Roman"/>
          <w:i/>
          <w:sz w:val="28"/>
          <w:szCs w:val="28"/>
        </w:rPr>
        <w:t>Вісник соціально-економічних досліджень</w:t>
      </w:r>
      <w:r>
        <w:rPr>
          <w:rFonts w:ascii="Times New Roman" w:hAnsi="Times New Roman" w:cs="Times New Roman"/>
          <w:sz w:val="28"/>
          <w:szCs w:val="28"/>
          <w:lang w:val="uk-UA"/>
        </w:rPr>
        <w:t>.</w:t>
      </w:r>
      <w:r>
        <w:rPr>
          <w:rFonts w:ascii="Times New Roman" w:hAnsi="Times New Roman" w:cs="Times New Roman"/>
          <w:sz w:val="28"/>
          <w:szCs w:val="28"/>
        </w:rPr>
        <w:t xml:space="preserve"> 2012. Випуск 4 (47</w:t>
      </w:r>
      <w:r>
        <w:rPr>
          <w:rFonts w:ascii="Times New Roman" w:hAnsi="Times New Roman" w:cs="Times New Roman"/>
          <w:sz w:val="28"/>
          <w:szCs w:val="28"/>
          <w:lang w:val="uk-UA"/>
        </w:rPr>
        <w:t>)</w:t>
      </w:r>
      <w:r>
        <w:rPr>
          <w:rFonts w:ascii="Times New Roman" w:hAnsi="Times New Roman" w:cs="Times New Roman"/>
          <w:sz w:val="28"/>
          <w:szCs w:val="28"/>
        </w:rPr>
        <w:t>. С. 98-104.</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Єгоров І. Ю. Інвестиційно-інноваційна діяльність. </w:t>
      </w:r>
      <w:r>
        <w:rPr>
          <w:rFonts w:ascii="Times New Roman" w:hAnsi="Times New Roman" w:cs="Times New Roman"/>
          <w:i/>
          <w:sz w:val="28"/>
          <w:szCs w:val="28"/>
        </w:rPr>
        <w:t>Економічна теорія</w:t>
      </w:r>
      <w:r>
        <w:rPr>
          <w:rFonts w:ascii="Times New Roman" w:hAnsi="Times New Roman" w:cs="Times New Roman"/>
          <w:sz w:val="28"/>
          <w:szCs w:val="28"/>
        </w:rPr>
        <w:t xml:space="preserve">. 2016. №. 2. С. 106-117.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Білик В.В. Державне регулювання інноваційно-інвестиційної діяльності. </w:t>
      </w:r>
      <w:r>
        <w:rPr>
          <w:rFonts w:ascii="Times New Roman" w:hAnsi="Times New Roman" w:cs="Times New Roman"/>
          <w:i/>
          <w:sz w:val="28"/>
          <w:szCs w:val="28"/>
        </w:rPr>
        <w:t>Економіка та суспільство</w:t>
      </w:r>
      <w:r>
        <w:rPr>
          <w:rFonts w:ascii="Times New Roman" w:hAnsi="Times New Roman" w:cs="Times New Roman"/>
          <w:sz w:val="28"/>
          <w:szCs w:val="28"/>
        </w:rPr>
        <w:t>. 2017. № 10. С. 172-176.</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 xml:space="preserve">Florida R., Kenney </w:t>
      </w:r>
      <w:r>
        <w:rPr>
          <w:rFonts w:ascii="Times New Roman" w:hAnsi="Times New Roman" w:cs="Times New Roman"/>
          <w:sz w:val="28"/>
          <w:szCs w:val="28"/>
        </w:rPr>
        <w:t>М</w:t>
      </w:r>
      <w:r>
        <w:rPr>
          <w:rFonts w:ascii="Times New Roman" w:hAnsi="Times New Roman" w:cs="Times New Roman"/>
          <w:sz w:val="28"/>
          <w:szCs w:val="28"/>
          <w:lang w:val="en-US"/>
        </w:rPr>
        <w:t xml:space="preserve">. Venture Capital and High Technology Entrepreneurship. </w:t>
      </w:r>
      <w:r>
        <w:rPr>
          <w:rFonts w:ascii="Times New Roman" w:hAnsi="Times New Roman" w:cs="Times New Roman"/>
          <w:i/>
          <w:sz w:val="28"/>
          <w:szCs w:val="28"/>
        </w:rPr>
        <w:t>Journal of Business Venturing</w:t>
      </w:r>
      <w:r>
        <w:rPr>
          <w:rFonts w:ascii="Times New Roman" w:hAnsi="Times New Roman" w:cs="Times New Roman"/>
          <w:sz w:val="28"/>
          <w:szCs w:val="28"/>
        </w:rPr>
        <w:t>. 1988.  3 (4). Р. 301-319.</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 xml:space="preserve">Hellman, T., Puri </w:t>
      </w:r>
      <w:r>
        <w:rPr>
          <w:rFonts w:ascii="Times New Roman" w:hAnsi="Times New Roman" w:cs="Times New Roman"/>
          <w:sz w:val="28"/>
          <w:szCs w:val="28"/>
        </w:rPr>
        <w:t>М</w:t>
      </w:r>
      <w:r>
        <w:rPr>
          <w:rFonts w:ascii="Times New Roman" w:hAnsi="Times New Roman" w:cs="Times New Roman"/>
          <w:sz w:val="28"/>
          <w:szCs w:val="28"/>
          <w:lang w:val="en-US"/>
        </w:rPr>
        <w:t xml:space="preserve">.The Interaction between Product Market and Financing Strategy: The Role of Venture Capital. </w:t>
      </w:r>
      <w:r>
        <w:rPr>
          <w:rFonts w:ascii="Times New Roman" w:hAnsi="Times New Roman" w:cs="Times New Roman"/>
          <w:i/>
          <w:sz w:val="28"/>
          <w:szCs w:val="28"/>
        </w:rPr>
        <w:t>Review of Financial Studies</w:t>
      </w:r>
      <w:r>
        <w:rPr>
          <w:rFonts w:ascii="Times New Roman" w:hAnsi="Times New Roman" w:cs="Times New Roman"/>
          <w:sz w:val="28"/>
          <w:szCs w:val="28"/>
        </w:rPr>
        <w:t>. 2020. 13 (4)</w:t>
      </w:r>
      <w:r>
        <w:rPr>
          <w:rFonts w:ascii="Times New Roman" w:hAnsi="Times New Roman" w:cs="Times New Roman"/>
          <w:sz w:val="28"/>
          <w:szCs w:val="28"/>
          <w:lang w:val="uk-UA"/>
        </w:rPr>
        <w:t xml:space="preserve">. Р. </w:t>
      </w:r>
      <w:r>
        <w:rPr>
          <w:rFonts w:ascii="Times New Roman" w:hAnsi="Times New Roman" w:cs="Times New Roman"/>
          <w:sz w:val="28"/>
          <w:szCs w:val="28"/>
        </w:rPr>
        <w:t>959</w:t>
      </w:r>
      <w:r>
        <w:rPr>
          <w:rFonts w:ascii="Times New Roman" w:hAnsi="Times New Roman" w:cs="Times New Roman"/>
          <w:sz w:val="28"/>
          <w:szCs w:val="28"/>
          <w:lang w:val="uk-UA"/>
        </w:rPr>
        <w:t>-9</w:t>
      </w:r>
      <w:r>
        <w:rPr>
          <w:rFonts w:ascii="Times New Roman" w:hAnsi="Times New Roman" w:cs="Times New Roman"/>
          <w:sz w:val="28"/>
          <w:szCs w:val="28"/>
        </w:rPr>
        <w:t>84.</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Гудзь О. Є. Роль інновацій щодо забезпечення конкурентоспроможності та ефективності підприємства. </w:t>
      </w:r>
      <w:r>
        <w:rPr>
          <w:rFonts w:ascii="Times New Roman" w:hAnsi="Times New Roman" w:cs="Times New Roman"/>
          <w:i/>
          <w:sz w:val="28"/>
          <w:szCs w:val="28"/>
        </w:rPr>
        <w:t>Вісник ХНТУСГ: Економічні науки</w:t>
      </w:r>
      <w:r>
        <w:rPr>
          <w:rFonts w:ascii="Times New Roman" w:hAnsi="Times New Roman" w:cs="Times New Roman"/>
          <w:sz w:val="28"/>
          <w:szCs w:val="28"/>
        </w:rPr>
        <w:t>. 2015. Вип. 161. С. 3-11.</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Sameen S., Quested G. How knowledge gaps in finance are preventing funding from getting to high growth innovative businesses. </w:t>
      </w:r>
      <w:r>
        <w:rPr>
          <w:rFonts w:ascii="Times New Roman" w:hAnsi="Times New Roman" w:cs="Times New Roman"/>
          <w:i/>
          <w:sz w:val="28"/>
          <w:szCs w:val="28"/>
          <w:lang w:val="en-US"/>
        </w:rPr>
        <w:t>London School of Economics</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19.09.2013.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 https://blogs.lse.ac.uk/politicsandpolicy/disruptive-innovation-how-knowledge-gaps-in-finance-are-preventing-funding-getting-to-high-growth-innovative-businesses/</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 xml:space="preserve">Edquist C., Hommen L. Comparing national systems of innovation in Asia and Europe: Theory and Comparative Framework. In: Edquist C, Hommen L, Edward E (Eds.), </w:t>
      </w:r>
      <w:r>
        <w:rPr>
          <w:rFonts w:ascii="Times New Roman" w:hAnsi="Times New Roman" w:cs="Times New Roman"/>
          <w:i/>
          <w:sz w:val="28"/>
          <w:szCs w:val="28"/>
          <w:lang w:val="en-US"/>
        </w:rPr>
        <w:t>Small country innovation systems: Globalization, change and policy in Asia and Europe</w:t>
      </w:r>
      <w:r>
        <w:rPr>
          <w:rFonts w:ascii="Times New Roman" w:hAnsi="Times New Roman" w:cs="Times New Roman"/>
          <w:sz w:val="28"/>
          <w:szCs w:val="28"/>
          <w:lang w:val="en-US"/>
        </w:rPr>
        <w:t xml:space="preserve">. </w:t>
      </w:r>
      <w:r>
        <w:rPr>
          <w:rFonts w:ascii="Times New Roman" w:hAnsi="Times New Roman" w:cs="Times New Roman"/>
          <w:sz w:val="28"/>
          <w:szCs w:val="28"/>
        </w:rPr>
        <w:t>Published in Chinese by Science Press, Beijing, 2011.  Р. 27.</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Дацій О. Інноваційна модель економічного розвитку України в умови </w:t>
      </w:r>
      <w:proofErr w:type="gramStart"/>
      <w:r>
        <w:rPr>
          <w:rFonts w:ascii="Times New Roman" w:hAnsi="Times New Roman" w:cs="Times New Roman"/>
          <w:sz w:val="28"/>
          <w:szCs w:val="28"/>
        </w:rPr>
        <w:t>глобалізації:  монографія</w:t>
      </w:r>
      <w:proofErr w:type="gramEnd"/>
      <w:r>
        <w:rPr>
          <w:rFonts w:ascii="Times New Roman" w:hAnsi="Times New Roman" w:cs="Times New Roman"/>
          <w:sz w:val="28"/>
          <w:szCs w:val="28"/>
        </w:rPr>
        <w:t>.  Донецьк: Юго-Восток, 2010. 370 с.</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Shtuler, I., Cherlenyak, I., Domyshche­Medyanik, A. and Voitovych, S. Conditions of formations and stimulation of the activators of innovative development of Ukraine. </w:t>
      </w:r>
      <w:r>
        <w:rPr>
          <w:rFonts w:ascii="Times New Roman" w:hAnsi="Times New Roman" w:cs="Times New Roman"/>
          <w:i/>
          <w:sz w:val="28"/>
          <w:szCs w:val="28"/>
          <w:lang w:val="en-US"/>
        </w:rPr>
        <w:t>Problems and Perspectives in Management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2017.</w:t>
      </w:r>
      <w:r>
        <w:rPr>
          <w:rFonts w:ascii="Times New Roman" w:hAnsi="Times New Roman" w:cs="Times New Roman"/>
          <w:sz w:val="28"/>
          <w:szCs w:val="28"/>
          <w:lang w:val="en-US"/>
        </w:rPr>
        <w:t xml:space="preserve"> 15(4)</w:t>
      </w:r>
      <w:r>
        <w:rPr>
          <w:rFonts w:ascii="Times New Roman" w:hAnsi="Times New Roman" w:cs="Times New Roman"/>
          <w:sz w:val="28"/>
          <w:szCs w:val="28"/>
          <w:lang w:val="uk-UA"/>
        </w:rPr>
        <w:t>. Р</w:t>
      </w:r>
      <w:r>
        <w:rPr>
          <w:rFonts w:ascii="Times New Roman" w:hAnsi="Times New Roman" w:cs="Times New Roman"/>
          <w:sz w:val="28"/>
          <w:szCs w:val="28"/>
          <w:lang w:val="en-US"/>
        </w:rPr>
        <w:t>. 150</w:t>
      </w:r>
      <w:r>
        <w:rPr>
          <w:rFonts w:ascii="Times New Roman" w:hAnsi="Times New Roman" w:cs="Times New Roman"/>
          <w:sz w:val="28"/>
          <w:szCs w:val="28"/>
          <w:lang w:val="uk-UA"/>
        </w:rPr>
        <w:t>-</w:t>
      </w:r>
      <w:r>
        <w:rPr>
          <w:rFonts w:ascii="Times New Roman" w:hAnsi="Times New Roman" w:cs="Times New Roman"/>
          <w:sz w:val="28"/>
          <w:szCs w:val="28"/>
          <w:lang w:val="en-US"/>
        </w:rPr>
        <w:t>160</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 xml:space="preserve">Dechezlepretre, A, E Einiö, R Martin, K-T Nguyen and J Van Reenen. Do tax incentives for research increase firm innovation? An RD design for R&amp;D. CEP Discussion Paper 1413. </w:t>
      </w:r>
      <w:r>
        <w:rPr>
          <w:rFonts w:ascii="Times New Roman" w:hAnsi="Times New Roman" w:cs="Times New Roman"/>
          <w:sz w:val="28"/>
          <w:szCs w:val="28"/>
        </w:rPr>
        <w:t>2016.</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Agrawal A, Rosell</w:t>
      </w:r>
      <w:r>
        <w:rPr>
          <w:rFonts w:ascii="Times New Roman" w:hAnsi="Times New Roman" w:cs="Times New Roman"/>
          <w:sz w:val="28"/>
          <w:szCs w:val="28"/>
          <w:lang w:val="uk-UA"/>
        </w:rPr>
        <w:t xml:space="preserve"> С.</w:t>
      </w:r>
      <w:r>
        <w:rPr>
          <w:rFonts w:ascii="Times New Roman" w:hAnsi="Times New Roman" w:cs="Times New Roman"/>
          <w:sz w:val="28"/>
          <w:szCs w:val="28"/>
          <w:lang w:val="en-US"/>
        </w:rPr>
        <w:t xml:space="preserve"> and Simcoe</w:t>
      </w:r>
      <w:r>
        <w:rPr>
          <w:rFonts w:ascii="Times New Roman" w:hAnsi="Times New Roman" w:cs="Times New Roman"/>
          <w:sz w:val="28"/>
          <w:szCs w:val="28"/>
          <w:lang w:val="uk-UA"/>
        </w:rPr>
        <w:t xml:space="preserve"> Т</w:t>
      </w:r>
      <w:r>
        <w:rPr>
          <w:rFonts w:ascii="Times New Roman" w:hAnsi="Times New Roman" w:cs="Times New Roman"/>
          <w:sz w:val="28"/>
          <w:szCs w:val="28"/>
          <w:lang w:val="en-US"/>
        </w:rPr>
        <w:t xml:space="preserve">. Tax credits and small firms R&amp;D spending. </w:t>
      </w:r>
      <w:r>
        <w:rPr>
          <w:rFonts w:ascii="Times New Roman" w:hAnsi="Times New Roman" w:cs="Times New Roman"/>
          <w:i/>
          <w:sz w:val="28"/>
          <w:szCs w:val="28"/>
          <w:lang w:val="en-US"/>
        </w:rPr>
        <w:t>American Economic Journal: Economic Policy</w:t>
      </w:r>
      <w:r>
        <w:rPr>
          <w:rFonts w:ascii="Times New Roman" w:hAnsi="Times New Roman" w:cs="Times New Roman"/>
          <w:sz w:val="28"/>
          <w:szCs w:val="28"/>
          <w:lang w:val="en-US"/>
        </w:rPr>
        <w:t xml:space="preserve">. 2020. 12(2). </w:t>
      </w:r>
      <w:r>
        <w:rPr>
          <w:rFonts w:ascii="Times New Roman" w:hAnsi="Times New Roman" w:cs="Times New Roman"/>
          <w:sz w:val="28"/>
          <w:szCs w:val="28"/>
        </w:rPr>
        <w:t>Р</w:t>
      </w:r>
      <w:r>
        <w:rPr>
          <w:rFonts w:ascii="Times New Roman" w:hAnsi="Times New Roman" w:cs="Times New Roman"/>
          <w:sz w:val="28"/>
          <w:szCs w:val="28"/>
          <w:lang w:val="en-US"/>
        </w:rPr>
        <w:t>. 1</w:t>
      </w:r>
      <w:r>
        <w:rPr>
          <w:rFonts w:ascii="Times New Roman" w:hAnsi="Times New Roman" w:cs="Times New Roman"/>
          <w:sz w:val="28"/>
          <w:szCs w:val="28"/>
          <w:lang w:val="uk-UA"/>
        </w:rPr>
        <w:t>-</w:t>
      </w:r>
      <w:r>
        <w:rPr>
          <w:rFonts w:ascii="Times New Roman" w:hAnsi="Times New Roman" w:cs="Times New Roman"/>
          <w:sz w:val="28"/>
          <w:szCs w:val="28"/>
          <w:lang w:val="en-US"/>
        </w:rPr>
        <w:t>21.</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Akcigit, U, J Pearce and M Prato. Tapping into talent: Coupling education and innovation policies for economic growth. VoxEU.</w:t>
      </w:r>
      <w:r>
        <w:rPr>
          <w:rFonts w:ascii="Times New Roman" w:hAnsi="Times New Roman" w:cs="Times New Roman"/>
          <w:sz w:val="28"/>
          <w:szCs w:val="28"/>
        </w:rPr>
        <w:t>org, 10 October 2020.</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Akcigit U</w:t>
      </w:r>
      <w:r>
        <w:rPr>
          <w:rFonts w:ascii="Times New Roman" w:hAnsi="Times New Roman" w:cs="Times New Roman"/>
          <w:sz w:val="28"/>
          <w:szCs w:val="28"/>
          <w:lang w:val="uk-UA"/>
        </w:rPr>
        <w:t>.</w:t>
      </w:r>
      <w:r>
        <w:rPr>
          <w:rFonts w:ascii="Times New Roman" w:hAnsi="Times New Roman" w:cs="Times New Roman"/>
          <w:sz w:val="28"/>
          <w:szCs w:val="28"/>
          <w:lang w:val="en-US"/>
        </w:rPr>
        <w:t>, 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Grigsby, 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Nicholas and 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Stantcheva. Taxation and innovation in the 20th century. </w:t>
      </w:r>
      <w:r>
        <w:rPr>
          <w:rFonts w:ascii="Times New Roman" w:hAnsi="Times New Roman" w:cs="Times New Roman"/>
          <w:i/>
          <w:sz w:val="28"/>
          <w:szCs w:val="28"/>
          <w:lang w:val="en-US"/>
        </w:rPr>
        <w:t>Quarterly Journal of economics, forthcoming</w:t>
      </w:r>
      <w:r>
        <w:rPr>
          <w:rFonts w:ascii="Times New Roman" w:hAnsi="Times New Roman" w:cs="Times New Roman"/>
          <w:sz w:val="28"/>
          <w:szCs w:val="28"/>
          <w:lang w:val="en-US"/>
        </w:rPr>
        <w:t>. 2022</w:t>
      </w:r>
      <w:r>
        <w:rPr>
          <w:rFonts w:ascii="Times New Roman" w:hAnsi="Times New Roman" w:cs="Times New Roman"/>
          <w:sz w:val="28"/>
          <w:szCs w:val="28"/>
          <w:lang w:val="uk-UA"/>
        </w:rPr>
        <w:t>.</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Dechezlepretre A</w:t>
      </w:r>
      <w:r>
        <w:rPr>
          <w:rFonts w:ascii="Times New Roman" w:hAnsi="Times New Roman" w:cs="Times New Roman"/>
          <w:sz w:val="28"/>
          <w:szCs w:val="28"/>
          <w:lang w:val="uk-UA"/>
        </w:rPr>
        <w:t>.</w:t>
      </w:r>
      <w:r>
        <w:rPr>
          <w:rFonts w:ascii="Times New Roman" w:hAnsi="Times New Roman" w:cs="Times New Roman"/>
          <w:sz w:val="28"/>
          <w:szCs w:val="28"/>
          <w:lang w:val="en-US"/>
        </w:rPr>
        <w:t>, 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Einiö, R</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Martin, K-T</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Nguyen and J</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Van Reenen. Do tax incentives for research increase firm innovation? An RD design for R&amp;D. </w:t>
      </w:r>
      <w:r>
        <w:rPr>
          <w:rFonts w:ascii="Times New Roman" w:hAnsi="Times New Roman" w:cs="Times New Roman"/>
          <w:i/>
          <w:sz w:val="28"/>
          <w:szCs w:val="28"/>
          <w:lang w:val="en-US"/>
        </w:rPr>
        <w:t>CEP Discussion Paper</w:t>
      </w:r>
      <w:r>
        <w:rPr>
          <w:rFonts w:ascii="Times New Roman" w:hAnsi="Times New Roman" w:cs="Times New Roman"/>
          <w:sz w:val="28"/>
          <w:szCs w:val="28"/>
          <w:lang w:val="en-US"/>
        </w:rPr>
        <w:t xml:space="preserve"> 1413. </w:t>
      </w:r>
      <w:r>
        <w:rPr>
          <w:rFonts w:ascii="Times New Roman" w:hAnsi="Times New Roman" w:cs="Times New Roman"/>
          <w:sz w:val="28"/>
          <w:szCs w:val="28"/>
        </w:rPr>
        <w:t>2016.</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Guceri I</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and L</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Liu Effectiveness of fiscal incentives for R&amp;D: Quasi-experimental evidence</w:t>
      </w:r>
      <w:r>
        <w:rPr>
          <w:rFonts w:ascii="Times New Roman" w:hAnsi="Times New Roman" w:cs="Times New Roman"/>
          <w:sz w:val="28"/>
          <w:szCs w:val="28"/>
          <w:lang w:val="uk-UA"/>
        </w:rPr>
        <w:t>.</w:t>
      </w:r>
      <w:r>
        <w:rPr>
          <w:rFonts w:ascii="Times New Roman" w:hAnsi="Times New Roman" w:cs="Times New Roman"/>
          <w:sz w:val="28"/>
          <w:szCs w:val="28"/>
          <w:lang w:val="en-US"/>
        </w:rPr>
        <w:t> </w:t>
      </w:r>
      <w:r>
        <w:rPr>
          <w:rFonts w:ascii="Times New Roman" w:hAnsi="Times New Roman" w:cs="Times New Roman"/>
          <w:i/>
          <w:sz w:val="28"/>
          <w:szCs w:val="28"/>
          <w:lang w:val="en-US"/>
        </w:rPr>
        <w:t>American Economic Journal: Economic Policy</w:t>
      </w:r>
      <w:r>
        <w:rPr>
          <w:rFonts w:ascii="Times New Roman" w:hAnsi="Times New Roman" w:cs="Times New Roman"/>
          <w:sz w:val="28"/>
          <w:szCs w:val="28"/>
          <w:lang w:val="uk-UA"/>
        </w:rPr>
        <w:t>.</w:t>
      </w:r>
      <w:r>
        <w:rPr>
          <w:rFonts w:ascii="Times New Roman" w:hAnsi="Times New Roman" w:cs="Times New Roman"/>
          <w:sz w:val="28"/>
          <w:szCs w:val="28"/>
          <w:lang w:val="en-US"/>
        </w:rPr>
        <w:t> </w:t>
      </w:r>
      <w:r>
        <w:rPr>
          <w:rFonts w:ascii="Times New Roman" w:hAnsi="Times New Roman" w:cs="Times New Roman"/>
          <w:sz w:val="28"/>
          <w:szCs w:val="28"/>
          <w:lang w:val="uk-UA"/>
        </w:rPr>
        <w:t xml:space="preserve">2019. </w:t>
      </w:r>
      <w:r>
        <w:rPr>
          <w:rFonts w:ascii="Times New Roman" w:hAnsi="Times New Roman" w:cs="Times New Roman"/>
          <w:sz w:val="28"/>
          <w:szCs w:val="28"/>
          <w:lang w:val="en-US"/>
        </w:rPr>
        <w:t>11(1)</w:t>
      </w:r>
      <w:r>
        <w:rPr>
          <w:rFonts w:ascii="Times New Roman" w:hAnsi="Times New Roman" w:cs="Times New Roman"/>
          <w:sz w:val="28"/>
          <w:szCs w:val="28"/>
          <w:lang w:val="uk-UA"/>
        </w:rPr>
        <w:t xml:space="preserve">. Р. </w:t>
      </w:r>
      <w:r>
        <w:rPr>
          <w:rFonts w:ascii="Times New Roman" w:hAnsi="Times New Roman" w:cs="Times New Roman"/>
          <w:sz w:val="28"/>
          <w:szCs w:val="28"/>
          <w:lang w:val="en-US"/>
        </w:rPr>
        <w:t>266</w:t>
      </w:r>
      <w:r>
        <w:rPr>
          <w:rFonts w:ascii="Times New Roman" w:hAnsi="Times New Roman" w:cs="Times New Roman"/>
          <w:sz w:val="28"/>
          <w:szCs w:val="28"/>
          <w:lang w:val="uk-UA"/>
        </w:rPr>
        <w:t>-2</w:t>
      </w:r>
      <w:r>
        <w:rPr>
          <w:rFonts w:ascii="Times New Roman" w:hAnsi="Times New Roman" w:cs="Times New Roman"/>
          <w:sz w:val="28"/>
          <w:szCs w:val="28"/>
          <w:lang w:val="en-US"/>
        </w:rPr>
        <w:t>91.</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Global Innovation Tracker. </w:t>
      </w:r>
      <w:r>
        <w:rPr>
          <w:rFonts w:ascii="Times New Roman" w:hAnsi="Times New Roman" w:cs="Times New Roman"/>
          <w:i/>
          <w:sz w:val="28"/>
          <w:szCs w:val="28"/>
          <w:lang w:val="en-US"/>
        </w:rPr>
        <w:t>WIPO.</w:t>
      </w:r>
      <w:r>
        <w:rPr>
          <w:rFonts w:ascii="Times New Roman" w:hAnsi="Times New Roman" w:cs="Times New Roman"/>
          <w:sz w:val="28"/>
          <w:szCs w:val="28"/>
          <w:lang w:val="en-US"/>
        </w:rPr>
        <w:t xml:space="preserve"> URL: https://www.wipo.int/edocs/pubdocs/en/wipo-pub-2000-2022-section2-en-global-innovation-tracker-global-innovation-index-2022-15th-edition.pdf</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European Innovation Scoreboard. URL: https://research-and-innovation.ec.europa.eu/statistics/performance-indicators/european-innovation-scoreboard_en</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GII 2022 results. The GII reveals the most innovative economies in the world, ranking the innovation performance of 132 economies. URL: </w:t>
      </w:r>
      <w:r>
        <w:rPr>
          <w:rFonts w:ascii="Times New Roman" w:hAnsi="Times New Roman" w:cs="Times New Roman"/>
          <w:i/>
          <w:sz w:val="28"/>
          <w:szCs w:val="28"/>
          <w:lang w:val="en-US"/>
        </w:rPr>
        <w:t>WIPO.</w:t>
      </w:r>
      <w:r>
        <w:rPr>
          <w:rFonts w:ascii="Times New Roman" w:hAnsi="Times New Roman" w:cs="Times New Roman"/>
          <w:sz w:val="28"/>
          <w:szCs w:val="28"/>
          <w:lang w:val="en-US"/>
        </w:rPr>
        <w:t xml:space="preserve"> https://www.wipo.int/edocs/pubdocs/en/wipo-pub-2000-2022-section3-en-gii-2022-results-global-innovation-index-2022-15th-edition.pdf</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GII 2021. Tracking Innovation through the COVID-19 Crisis. </w:t>
      </w:r>
      <w:r>
        <w:rPr>
          <w:rFonts w:ascii="Times New Roman" w:hAnsi="Times New Roman" w:cs="Times New Roman"/>
          <w:i/>
          <w:sz w:val="28"/>
          <w:szCs w:val="28"/>
          <w:lang w:val="en-US"/>
        </w:rPr>
        <w:t>WIPO</w:t>
      </w:r>
      <w:r>
        <w:rPr>
          <w:rFonts w:ascii="Times New Roman" w:hAnsi="Times New Roman" w:cs="Times New Roman"/>
          <w:sz w:val="28"/>
          <w:szCs w:val="28"/>
          <w:lang w:val="en-US"/>
        </w:rPr>
        <w:t>. URL: https://www.wipo.int/edocs/pubdocs/en/wipo_pub_gii_2021.pdf</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Ukraine. Global Innovation Index 2022. </w:t>
      </w:r>
      <w:r>
        <w:rPr>
          <w:rFonts w:ascii="Times New Roman" w:hAnsi="Times New Roman" w:cs="Times New Roman"/>
          <w:i/>
          <w:sz w:val="28"/>
          <w:szCs w:val="28"/>
          <w:lang w:val="en-US"/>
        </w:rPr>
        <w:t>WIPO</w:t>
      </w:r>
      <w:r>
        <w:rPr>
          <w:rFonts w:ascii="Times New Roman" w:hAnsi="Times New Roman" w:cs="Times New Roman"/>
          <w:sz w:val="28"/>
          <w:szCs w:val="28"/>
          <w:lang w:val="en-US"/>
        </w:rPr>
        <w:t>. URL: https://www.wipo.int/edocs/pubdocs/en/wipo_pub_2000_2022/ua.pdf</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R&amp;D World. URL: https://www.rdworldonline.com/</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World Economic Outlook. IMF. URL: https://www.imf.org/en/Publications/WEO</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rPr>
        <w:t xml:space="preserve">Затраты на исследования и разработки в процентах от ВВП, %. </w:t>
      </w:r>
      <w:r>
        <w:rPr>
          <w:rFonts w:ascii="Times New Roman" w:hAnsi="Times New Roman" w:cs="Times New Roman"/>
          <w:i/>
          <w:sz w:val="28"/>
          <w:szCs w:val="28"/>
          <w:lang w:val="en-US"/>
        </w:rPr>
        <w:t>UNECE</w:t>
      </w:r>
      <w:r>
        <w:rPr>
          <w:rFonts w:ascii="Times New Roman" w:hAnsi="Times New Roman" w:cs="Times New Roman"/>
          <w:sz w:val="28"/>
          <w:szCs w:val="28"/>
          <w:lang w:val="en-US"/>
        </w:rPr>
        <w:t>.  URL: https://w3.unece.org/SDG/ru/Indicator?id=123</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OECD Main Science and Technology Indicators (MSTI) Database, March 2022. </w:t>
      </w:r>
      <w:r>
        <w:rPr>
          <w:rFonts w:ascii="Times New Roman" w:hAnsi="Times New Roman" w:cs="Times New Roman"/>
          <w:i/>
          <w:sz w:val="28"/>
          <w:szCs w:val="28"/>
          <w:lang w:val="en-US"/>
        </w:rPr>
        <w:t>OECD</w:t>
      </w:r>
      <w:r>
        <w:rPr>
          <w:rFonts w:ascii="Times New Roman" w:hAnsi="Times New Roman" w:cs="Times New Roman"/>
          <w:sz w:val="28"/>
          <w:szCs w:val="28"/>
          <w:lang w:val="en-US"/>
        </w:rPr>
        <w:t>. URL:  https://www.oecd.org/sti/msti-highlights-march-2022.pdf</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Studt T. 2022 Global Funding Forecast: R&amp;D variants cover more than the pandemic. 12.10.2022. URL: https://www.rdworldonline.com/2022-global-funding-forecast-rd-variants-cover-more-than-the-pandemic/</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R&amp;D expenditure. </w:t>
      </w:r>
      <w:r>
        <w:rPr>
          <w:rFonts w:ascii="Times New Roman" w:hAnsi="Times New Roman" w:cs="Times New Roman"/>
          <w:i/>
          <w:sz w:val="28"/>
          <w:szCs w:val="28"/>
          <w:lang w:val="en-US"/>
        </w:rPr>
        <w:t>Eurostat Statistics Explained.</w:t>
      </w:r>
      <w:r>
        <w:rPr>
          <w:rFonts w:ascii="Times New Roman" w:hAnsi="Times New Roman" w:cs="Times New Roman"/>
          <w:sz w:val="28"/>
          <w:szCs w:val="28"/>
          <w:lang w:val="en-US"/>
        </w:rPr>
        <w:t xml:space="preserve"> URL: https://ec.europa.eu/eurostat/statistics-explained/index.php?title=R%26D_expenditure&amp;oldid=581297</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sz w:val="28"/>
          <w:szCs w:val="28"/>
        </w:rPr>
        <w:t>Мумладзе</w:t>
      </w:r>
      <w:r>
        <w:rPr>
          <w:rFonts w:ascii="Times New Roman" w:hAnsi="Times New Roman"/>
          <w:sz w:val="28"/>
          <w:szCs w:val="28"/>
          <w:lang w:val="en-US"/>
        </w:rPr>
        <w:t xml:space="preserve"> </w:t>
      </w:r>
      <w:r>
        <w:rPr>
          <w:rFonts w:ascii="Times New Roman" w:hAnsi="Times New Roman"/>
          <w:sz w:val="28"/>
          <w:szCs w:val="28"/>
        </w:rPr>
        <w:t>А</w:t>
      </w:r>
      <w:r>
        <w:rPr>
          <w:rFonts w:ascii="Times New Roman" w:hAnsi="Times New Roman"/>
          <w:sz w:val="28"/>
          <w:szCs w:val="28"/>
          <w:lang w:val="en-US"/>
        </w:rPr>
        <w:t xml:space="preserve">. </w:t>
      </w:r>
      <w:r>
        <w:rPr>
          <w:rFonts w:ascii="Times New Roman" w:hAnsi="Times New Roman"/>
          <w:sz w:val="28"/>
          <w:szCs w:val="28"/>
        </w:rPr>
        <w:t>О</w:t>
      </w:r>
      <w:r>
        <w:rPr>
          <w:rFonts w:ascii="Times New Roman" w:hAnsi="Times New Roman"/>
          <w:sz w:val="28"/>
          <w:szCs w:val="28"/>
          <w:lang w:val="en-US"/>
        </w:rPr>
        <w:t xml:space="preserve">. </w:t>
      </w:r>
      <w:r>
        <w:rPr>
          <w:rFonts w:ascii="Times New Roman" w:hAnsi="Times New Roman"/>
          <w:sz w:val="28"/>
          <w:szCs w:val="28"/>
        </w:rPr>
        <w:t>Механізм</w:t>
      </w:r>
      <w:r>
        <w:rPr>
          <w:rFonts w:ascii="Times New Roman" w:hAnsi="Times New Roman"/>
          <w:sz w:val="28"/>
          <w:szCs w:val="28"/>
          <w:lang w:val="en-US"/>
        </w:rPr>
        <w:t xml:space="preserve"> </w:t>
      </w:r>
      <w:r>
        <w:rPr>
          <w:rFonts w:ascii="Times New Roman" w:hAnsi="Times New Roman"/>
          <w:sz w:val="28"/>
          <w:szCs w:val="28"/>
        </w:rPr>
        <w:t>регулювання</w:t>
      </w:r>
      <w:r>
        <w:rPr>
          <w:rFonts w:ascii="Times New Roman" w:hAnsi="Times New Roman"/>
          <w:sz w:val="28"/>
          <w:szCs w:val="28"/>
          <w:lang w:val="en-US"/>
        </w:rPr>
        <w:t xml:space="preserve"> </w:t>
      </w:r>
      <w:r>
        <w:rPr>
          <w:rFonts w:ascii="Times New Roman" w:hAnsi="Times New Roman"/>
          <w:sz w:val="28"/>
          <w:szCs w:val="28"/>
        </w:rPr>
        <w:t>інноваційного</w:t>
      </w:r>
      <w:r>
        <w:rPr>
          <w:rFonts w:ascii="Times New Roman" w:hAnsi="Times New Roman"/>
          <w:sz w:val="28"/>
          <w:szCs w:val="28"/>
          <w:lang w:val="en-US"/>
        </w:rPr>
        <w:t xml:space="preserve"> </w:t>
      </w:r>
      <w:r>
        <w:rPr>
          <w:rFonts w:ascii="Times New Roman" w:hAnsi="Times New Roman"/>
          <w:sz w:val="28"/>
          <w:szCs w:val="28"/>
        </w:rPr>
        <w:t>розвитку</w:t>
      </w:r>
      <w:r>
        <w:rPr>
          <w:rFonts w:ascii="Times New Roman" w:hAnsi="Times New Roman"/>
          <w:sz w:val="28"/>
          <w:szCs w:val="28"/>
          <w:lang w:val="en-US"/>
        </w:rPr>
        <w:t xml:space="preserve"> </w:t>
      </w:r>
      <w:r>
        <w:rPr>
          <w:rFonts w:ascii="Times New Roman" w:hAnsi="Times New Roman"/>
          <w:sz w:val="28"/>
          <w:szCs w:val="28"/>
        </w:rPr>
        <w:t>національної</w:t>
      </w:r>
      <w:r>
        <w:rPr>
          <w:rFonts w:ascii="Times New Roman" w:hAnsi="Times New Roman"/>
          <w:sz w:val="28"/>
          <w:szCs w:val="28"/>
          <w:lang w:val="en-US"/>
        </w:rPr>
        <w:t xml:space="preserve"> </w:t>
      </w:r>
      <w:r>
        <w:rPr>
          <w:rFonts w:ascii="Times New Roman" w:hAnsi="Times New Roman"/>
          <w:sz w:val="28"/>
          <w:szCs w:val="28"/>
        </w:rPr>
        <w:t>економіки</w:t>
      </w:r>
      <w:r>
        <w:rPr>
          <w:rFonts w:ascii="Times New Roman" w:hAnsi="Times New Roman"/>
          <w:sz w:val="28"/>
          <w:szCs w:val="28"/>
          <w:lang w:val="en-US"/>
        </w:rPr>
        <w:t xml:space="preserve"> </w:t>
      </w:r>
      <w:r>
        <w:rPr>
          <w:rFonts w:ascii="Times New Roman" w:hAnsi="Times New Roman"/>
          <w:sz w:val="28"/>
          <w:szCs w:val="28"/>
        </w:rPr>
        <w:t>в</w:t>
      </w:r>
      <w:r>
        <w:rPr>
          <w:rFonts w:ascii="Times New Roman" w:hAnsi="Times New Roman"/>
          <w:sz w:val="28"/>
          <w:szCs w:val="28"/>
          <w:lang w:val="en-US"/>
        </w:rPr>
        <w:t xml:space="preserve"> </w:t>
      </w:r>
      <w:r>
        <w:rPr>
          <w:rFonts w:ascii="Times New Roman" w:hAnsi="Times New Roman"/>
          <w:sz w:val="28"/>
          <w:szCs w:val="28"/>
        </w:rPr>
        <w:t>контексті</w:t>
      </w:r>
      <w:r>
        <w:rPr>
          <w:rFonts w:ascii="Times New Roman" w:hAnsi="Times New Roman"/>
          <w:sz w:val="28"/>
          <w:szCs w:val="28"/>
          <w:lang w:val="en-US"/>
        </w:rPr>
        <w:t xml:space="preserve"> </w:t>
      </w:r>
      <w:r>
        <w:rPr>
          <w:rFonts w:ascii="Times New Roman" w:hAnsi="Times New Roman"/>
          <w:sz w:val="28"/>
          <w:szCs w:val="28"/>
        </w:rPr>
        <w:t>трансформації</w:t>
      </w:r>
      <w:r>
        <w:rPr>
          <w:rFonts w:ascii="Times New Roman" w:hAnsi="Times New Roman"/>
          <w:sz w:val="28"/>
          <w:szCs w:val="28"/>
          <w:lang w:val="en-US"/>
        </w:rPr>
        <w:t xml:space="preserve"> </w:t>
      </w:r>
      <w:r>
        <w:rPr>
          <w:rFonts w:ascii="Times New Roman" w:hAnsi="Times New Roman"/>
          <w:sz w:val="28"/>
          <w:szCs w:val="28"/>
        </w:rPr>
        <w:t>фінансово</w:t>
      </w:r>
      <w:r>
        <w:rPr>
          <w:rFonts w:ascii="Times New Roman" w:hAnsi="Times New Roman"/>
          <w:sz w:val="28"/>
          <w:szCs w:val="28"/>
          <w:lang w:val="en-US"/>
        </w:rPr>
        <w:t>-</w:t>
      </w:r>
      <w:r>
        <w:rPr>
          <w:rFonts w:ascii="Times New Roman" w:hAnsi="Times New Roman"/>
          <w:sz w:val="28"/>
          <w:szCs w:val="28"/>
        </w:rPr>
        <w:t>економічних</w:t>
      </w:r>
      <w:r>
        <w:rPr>
          <w:rFonts w:ascii="Times New Roman" w:hAnsi="Times New Roman"/>
          <w:sz w:val="28"/>
          <w:szCs w:val="28"/>
          <w:lang w:val="en-US"/>
        </w:rPr>
        <w:t xml:space="preserve"> </w:t>
      </w:r>
      <w:r>
        <w:rPr>
          <w:rFonts w:ascii="Times New Roman" w:hAnsi="Times New Roman"/>
          <w:sz w:val="28"/>
          <w:szCs w:val="28"/>
        </w:rPr>
        <w:t>процесів</w:t>
      </w:r>
      <w:r>
        <w:rPr>
          <w:rFonts w:ascii="Times New Roman" w:hAnsi="Times New Roman"/>
          <w:sz w:val="28"/>
          <w:szCs w:val="28"/>
          <w:lang w:val="en-US"/>
        </w:rPr>
        <w:t xml:space="preserve">. </w:t>
      </w:r>
      <w:r>
        <w:rPr>
          <w:rFonts w:ascii="Times New Roman" w:hAnsi="Times New Roman"/>
          <w:sz w:val="28"/>
          <w:szCs w:val="28"/>
        </w:rPr>
        <w:t>Вісник</w:t>
      </w:r>
      <w:r>
        <w:rPr>
          <w:rFonts w:ascii="Times New Roman" w:hAnsi="Times New Roman"/>
          <w:sz w:val="28"/>
          <w:szCs w:val="28"/>
          <w:lang w:val="en-US"/>
        </w:rPr>
        <w:t xml:space="preserve"> </w:t>
      </w:r>
      <w:r>
        <w:rPr>
          <w:rFonts w:ascii="Times New Roman" w:hAnsi="Times New Roman"/>
          <w:sz w:val="28"/>
          <w:szCs w:val="28"/>
        </w:rPr>
        <w:t>Одеського</w:t>
      </w:r>
      <w:r>
        <w:rPr>
          <w:rFonts w:ascii="Times New Roman" w:hAnsi="Times New Roman"/>
          <w:sz w:val="28"/>
          <w:szCs w:val="28"/>
          <w:lang w:val="en-US"/>
        </w:rPr>
        <w:t xml:space="preserve"> </w:t>
      </w:r>
      <w:r>
        <w:rPr>
          <w:rFonts w:ascii="Times New Roman" w:hAnsi="Times New Roman"/>
          <w:sz w:val="28"/>
          <w:szCs w:val="28"/>
        </w:rPr>
        <w:t>національного</w:t>
      </w:r>
      <w:r>
        <w:rPr>
          <w:rFonts w:ascii="Times New Roman" w:hAnsi="Times New Roman"/>
          <w:sz w:val="28"/>
          <w:szCs w:val="28"/>
          <w:lang w:val="en-US"/>
        </w:rPr>
        <w:t xml:space="preserve"> </w:t>
      </w:r>
      <w:r>
        <w:rPr>
          <w:rFonts w:ascii="Times New Roman" w:hAnsi="Times New Roman"/>
          <w:sz w:val="28"/>
          <w:szCs w:val="28"/>
        </w:rPr>
        <w:t>університету</w:t>
      </w:r>
      <w:r>
        <w:rPr>
          <w:rFonts w:ascii="Times New Roman" w:hAnsi="Times New Roman"/>
          <w:sz w:val="28"/>
          <w:szCs w:val="28"/>
          <w:lang w:val="en-US"/>
        </w:rPr>
        <w:t xml:space="preserve">. </w:t>
      </w:r>
      <w:r>
        <w:rPr>
          <w:rFonts w:ascii="Times New Roman" w:hAnsi="Times New Roman"/>
          <w:sz w:val="28"/>
          <w:szCs w:val="28"/>
        </w:rPr>
        <w:t>Економіка</w:t>
      </w:r>
      <w:r>
        <w:rPr>
          <w:rFonts w:ascii="Times New Roman" w:hAnsi="Times New Roman"/>
          <w:sz w:val="28"/>
          <w:szCs w:val="28"/>
          <w:lang w:val="en-US"/>
        </w:rPr>
        <w:t xml:space="preserve">. 2020. </w:t>
      </w:r>
      <w:r>
        <w:rPr>
          <w:rFonts w:ascii="Times New Roman" w:hAnsi="Times New Roman"/>
          <w:sz w:val="28"/>
          <w:szCs w:val="28"/>
        </w:rPr>
        <w:t>Том</w:t>
      </w:r>
      <w:r>
        <w:rPr>
          <w:rFonts w:ascii="Times New Roman" w:hAnsi="Times New Roman"/>
          <w:sz w:val="28"/>
          <w:szCs w:val="28"/>
          <w:lang w:val="en-US"/>
        </w:rPr>
        <w:t xml:space="preserve"> 25. </w:t>
      </w:r>
      <w:r>
        <w:rPr>
          <w:rFonts w:ascii="Times New Roman" w:hAnsi="Times New Roman"/>
          <w:sz w:val="28"/>
          <w:szCs w:val="28"/>
        </w:rPr>
        <w:t>Вип</w:t>
      </w:r>
      <w:r>
        <w:rPr>
          <w:rFonts w:ascii="Times New Roman" w:hAnsi="Times New Roman"/>
          <w:sz w:val="28"/>
          <w:szCs w:val="28"/>
          <w:lang w:val="en-US"/>
        </w:rPr>
        <w:t xml:space="preserve">. </w:t>
      </w:r>
      <w:proofErr w:type="gramStart"/>
      <w:r>
        <w:rPr>
          <w:rFonts w:ascii="Times New Roman" w:hAnsi="Times New Roman"/>
          <w:sz w:val="28"/>
          <w:szCs w:val="28"/>
          <w:lang w:val="en-US"/>
        </w:rPr>
        <w:t>6</w:t>
      </w:r>
      <w:proofErr w:type="gramEnd"/>
      <w:r>
        <w:rPr>
          <w:rFonts w:ascii="Times New Roman" w:hAnsi="Times New Roman"/>
          <w:sz w:val="28"/>
          <w:szCs w:val="28"/>
          <w:lang w:val="en-US"/>
        </w:rPr>
        <w:t xml:space="preserve"> (85). </w:t>
      </w:r>
      <w:r>
        <w:rPr>
          <w:rFonts w:ascii="Times New Roman" w:hAnsi="Times New Roman"/>
          <w:sz w:val="28"/>
          <w:szCs w:val="28"/>
        </w:rPr>
        <w:t>С</w:t>
      </w:r>
      <w:r>
        <w:rPr>
          <w:rFonts w:ascii="Times New Roman" w:hAnsi="Times New Roman"/>
          <w:sz w:val="28"/>
          <w:szCs w:val="28"/>
          <w:lang w:val="en-US"/>
        </w:rPr>
        <w:t xml:space="preserve">. 62-69.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Government R&amp;D expenditure fell in 2021, after huge rise in pandemic-related spending on research in 2020. </w:t>
      </w:r>
      <w:r>
        <w:rPr>
          <w:rFonts w:ascii="Times New Roman" w:hAnsi="Times New Roman" w:cs="Times New Roman"/>
          <w:i/>
          <w:sz w:val="28"/>
          <w:szCs w:val="28"/>
          <w:lang w:val="en-US"/>
        </w:rPr>
        <w:t>Science Business</w:t>
      </w:r>
      <w:r>
        <w:rPr>
          <w:rFonts w:ascii="Times New Roman" w:hAnsi="Times New Roman" w:cs="Times New Roman"/>
          <w:sz w:val="28"/>
          <w:szCs w:val="28"/>
          <w:lang w:val="en-US"/>
        </w:rPr>
        <w:t>. 07.04.2022. URL: https://sciencebusiness.net/news-byte/government-rd-expenditure-fell-2021-after-huge-rise-pandemic-related-spending-research</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10 years performance – World's top R&amp;D investors. The 2021 EU Industrial R&amp;D Investment Scoreboard. URL: https://iri.jrc.ec.europa.eu/sites/default/files/contentype/scoreboard/2021-12/R&amp;D_2021_TenYears_Performance_PRINT.pdf</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lang w:val="en-US"/>
        </w:rPr>
      </w:pPr>
      <w:r>
        <w:rPr>
          <w:rFonts w:ascii="Times New Roman" w:hAnsi="Times New Roman" w:cs="Times New Roman"/>
          <w:sz w:val="28"/>
          <w:szCs w:val="28"/>
          <w:lang w:val="en-US"/>
        </w:rPr>
        <w:t>The 2021 EU Industrial R&amp;D Investment Scoreboard. URL: https://iri.jrc.ec.europa.eu/scoreboard/2021-eu-industrial-rd-investment-scoreboard</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World Corporate Top R&amp;D investors: Paving the way for climate neutrality. Report EUR 30884 EN, Publications Office of the European Union, Luxembourg. C-JRC &amp; OECD (2021).</w:t>
      </w:r>
      <w:r>
        <w:rPr>
          <w:rFonts w:ascii="Times New Roman" w:hAnsi="Times New Roman" w:cs="Times New Roman"/>
          <w:sz w:val="28"/>
          <w:szCs w:val="28"/>
        </w:rPr>
        <w:t xml:space="preserve"> </w:t>
      </w:r>
      <w:proofErr w:type="gramStart"/>
      <w:r>
        <w:rPr>
          <w:rFonts w:ascii="Times New Roman" w:hAnsi="Times New Roman" w:cs="Times New Roman"/>
          <w:sz w:val="28"/>
          <w:szCs w:val="28"/>
        </w:rPr>
        <w:t>doi:10.2760</w:t>
      </w:r>
      <w:proofErr w:type="gramEnd"/>
      <w:r>
        <w:rPr>
          <w:rFonts w:ascii="Times New Roman" w:hAnsi="Times New Roman" w:cs="Times New Roman"/>
          <w:sz w:val="28"/>
          <w:szCs w:val="28"/>
        </w:rPr>
        <w:t>/49552, JRC126788.</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Закон України «Про наукову і науково-технічну діяльність». Відомості Верховної Ради (ВВР), 2016. №3. URL: https://zakon.rada.gov.ua/laws/show/848-19#Text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Наукова та інноваційна діяльність. Державна служба статистики України URL: http://www.ukrstat.gov.ua</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Наукова та інноваційна діяльність України 2020: Статистичний збірник / За редакцією М. С. Кузнєцової. К.: Державна служба статистики України, 2021. 241 с.</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Захарін С. В. Інвестиційне забезпечення інноваційно-технологічного розвитку економіки. Київ, 2011. 343 с.</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 xml:space="preserve">Zakharin S., Romanovska N., Venger V., Ramskiy A., Chygevska M. Stimulating financing innovative activity. </w:t>
      </w:r>
      <w:r>
        <w:rPr>
          <w:rFonts w:ascii="Times New Roman" w:hAnsi="Times New Roman" w:cs="Times New Roman"/>
          <w:i/>
          <w:sz w:val="28"/>
          <w:szCs w:val="28"/>
        </w:rPr>
        <w:t>Social Development and Security</w:t>
      </w:r>
      <w:r>
        <w:rPr>
          <w:rFonts w:ascii="Times New Roman" w:hAnsi="Times New Roman" w:cs="Times New Roman"/>
          <w:sz w:val="28"/>
          <w:szCs w:val="28"/>
        </w:rPr>
        <w:t>. 2022. Vol. 12, No. 4. С. 56-70.</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Прохорчук С. В. Інноваційна спроможність економіки України в умовах глобалізації. </w:t>
      </w:r>
      <w:r>
        <w:rPr>
          <w:rFonts w:ascii="Times New Roman" w:hAnsi="Times New Roman" w:cs="Times New Roman"/>
          <w:i/>
          <w:sz w:val="28"/>
          <w:szCs w:val="28"/>
        </w:rPr>
        <w:t>Миколаївський національний університет імені В.О. Сухомлинськог</w:t>
      </w:r>
      <w:r>
        <w:rPr>
          <w:rFonts w:ascii="Times New Roman" w:hAnsi="Times New Roman" w:cs="Times New Roman"/>
          <w:sz w:val="28"/>
          <w:szCs w:val="28"/>
        </w:rPr>
        <w:t xml:space="preserve">о. 2015.№ 7. С. 203-206.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lang w:val="en-US"/>
        </w:rPr>
        <w:t xml:space="preserve">Zakharin S.V., Levchuk N.I. Financing of Higher Education Development in Ukraine. </w:t>
      </w:r>
      <w:r>
        <w:rPr>
          <w:rFonts w:ascii="Times New Roman" w:hAnsi="Times New Roman" w:cs="Times New Roman"/>
          <w:i/>
          <w:sz w:val="28"/>
          <w:szCs w:val="28"/>
        </w:rPr>
        <w:t>Revue sociálno-ekonomického rozvoja</w:t>
      </w:r>
      <w:r>
        <w:rPr>
          <w:rFonts w:ascii="Times New Roman" w:hAnsi="Times New Roman" w:cs="Times New Roman"/>
          <w:sz w:val="28"/>
          <w:szCs w:val="28"/>
        </w:rPr>
        <w:t xml:space="preserve">. 2015. №1. 54-61.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Семененко О. Г. Потенціал сфери інтелектуальної власності України: стан та напрями розвитку. </w:t>
      </w:r>
      <w:r>
        <w:rPr>
          <w:rFonts w:ascii="Times New Roman" w:hAnsi="Times New Roman" w:cs="Times New Roman"/>
          <w:i/>
          <w:sz w:val="28"/>
          <w:szCs w:val="28"/>
        </w:rPr>
        <w:t>Економічний вісник університету</w:t>
      </w:r>
      <w:r>
        <w:rPr>
          <w:rFonts w:ascii="Times New Roman" w:hAnsi="Times New Roman" w:cs="Times New Roman"/>
          <w:sz w:val="28"/>
          <w:szCs w:val="28"/>
        </w:rPr>
        <w:t xml:space="preserve">. 2019. № 40. С. 54-64.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Бойко О. М. Індустріальні парки та розвиток інноваційної діяльності в Україні. </w:t>
      </w:r>
      <w:r>
        <w:rPr>
          <w:rFonts w:ascii="Times New Roman" w:hAnsi="Times New Roman" w:cs="Times New Roman"/>
          <w:i/>
          <w:sz w:val="28"/>
          <w:szCs w:val="28"/>
        </w:rPr>
        <w:t>Формування ринкових відносин в Україні</w:t>
      </w:r>
      <w:r>
        <w:rPr>
          <w:rFonts w:ascii="Times New Roman" w:hAnsi="Times New Roman" w:cs="Times New Roman"/>
          <w:sz w:val="28"/>
          <w:szCs w:val="28"/>
        </w:rPr>
        <w:t xml:space="preserve">. 2015. № 4. С. 66-71.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Гриценко С. І. Реалії та можливості становлення індустріальних парків у контексті забезпечення сталого розвитку України. </w:t>
      </w:r>
      <w:r>
        <w:rPr>
          <w:rFonts w:ascii="Times New Roman" w:hAnsi="Times New Roman" w:cs="Times New Roman"/>
          <w:i/>
          <w:sz w:val="28"/>
          <w:szCs w:val="28"/>
        </w:rPr>
        <w:t>Економіка і організація управління</w:t>
      </w:r>
      <w:r>
        <w:rPr>
          <w:rFonts w:ascii="Times New Roman" w:hAnsi="Times New Roman" w:cs="Times New Roman"/>
          <w:sz w:val="28"/>
          <w:szCs w:val="28"/>
        </w:rPr>
        <w:t xml:space="preserve">. 2016. № 4. С. 54-63.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Кваша О.С. Інноваційний розвиток економіки України. </w:t>
      </w:r>
      <w:r>
        <w:rPr>
          <w:rFonts w:ascii="Times New Roman" w:hAnsi="Times New Roman" w:cs="Times New Roman"/>
          <w:i/>
          <w:sz w:val="28"/>
          <w:szCs w:val="28"/>
        </w:rPr>
        <w:t>Науковий вісник Ужгородського національного університету</w:t>
      </w:r>
      <w:r>
        <w:rPr>
          <w:rFonts w:ascii="Times New Roman" w:hAnsi="Times New Roman" w:cs="Times New Roman"/>
          <w:sz w:val="28"/>
          <w:szCs w:val="28"/>
        </w:rPr>
        <w:t xml:space="preserve">. 2016. Вип. 6. Частина 1. С. 150-154. </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Шевченко А. В. Інструменти активізації інноваційного розвитку у промисловості України на засадах старт-спеціалізації. Аналітична записка. К.: НІСД, 2021. 27 с.</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Притула Х. М., Демедюк О. П. Науковий потенціал регіонів України в контексті забезпечення формування національної інноваційної екосистеми. </w:t>
      </w:r>
      <w:r>
        <w:rPr>
          <w:rFonts w:ascii="Times New Roman" w:hAnsi="Times New Roman" w:cs="Times New Roman"/>
          <w:i/>
          <w:sz w:val="28"/>
          <w:szCs w:val="28"/>
        </w:rPr>
        <w:t>Регіональна економіка</w:t>
      </w:r>
      <w:r>
        <w:rPr>
          <w:rFonts w:ascii="Times New Roman" w:hAnsi="Times New Roman" w:cs="Times New Roman"/>
          <w:sz w:val="28"/>
          <w:szCs w:val="28"/>
        </w:rPr>
        <w:t>. 2021. №2. С. 37-52.</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Покришка Д. С. Щодо створення спеціалізованої фінансово-кредитної установи державного інвестування інноваційного розвитку. Аналітична записка. К.: НІСД, 2021. 10 с.</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s="Times New Roman"/>
          <w:sz w:val="28"/>
          <w:szCs w:val="28"/>
        </w:rPr>
        <w:t xml:space="preserve">Кизим М. О., Хаустова В. Є., Решетняк О. І., Успаленко В. І. Теоретико-методичний підхід до визначення перспективних напрямів наукової та науково-технічної діяльності в Україні. </w:t>
      </w:r>
      <w:r>
        <w:rPr>
          <w:rFonts w:ascii="Times New Roman" w:hAnsi="Times New Roman" w:cs="Times New Roman"/>
          <w:i/>
          <w:sz w:val="28"/>
          <w:szCs w:val="28"/>
        </w:rPr>
        <w:t>Проблеми економіки</w:t>
      </w:r>
      <w:r>
        <w:rPr>
          <w:rFonts w:ascii="Times New Roman" w:hAnsi="Times New Roman" w:cs="Times New Roman"/>
          <w:sz w:val="28"/>
          <w:szCs w:val="28"/>
        </w:rPr>
        <w:t>. 2021. № 2 (48). С. 23-36.</w:t>
      </w:r>
    </w:p>
    <w:p w:rsidR="00372C0A" w:rsidRDefault="00372C0A" w:rsidP="00372C0A">
      <w:pPr>
        <w:pStyle w:val="a8"/>
        <w:numPr>
          <w:ilvl w:val="0"/>
          <w:numId w:val="3"/>
        </w:numPr>
        <w:spacing w:line="360" w:lineRule="auto"/>
        <w:ind w:left="142" w:right="-143"/>
        <w:jc w:val="both"/>
        <w:rPr>
          <w:rFonts w:ascii="Times New Roman" w:hAnsi="Times New Roman" w:cs="Times New Roman"/>
          <w:sz w:val="28"/>
          <w:szCs w:val="28"/>
        </w:rPr>
      </w:pPr>
      <w:r>
        <w:rPr>
          <w:rFonts w:ascii="Times New Roman" w:hAnsi="Times New Roman"/>
          <w:color w:val="000000"/>
          <w:sz w:val="28"/>
          <w:szCs w:val="28"/>
        </w:rPr>
        <w:t>Мумладзе А. О., Ломачинська І. А. Людський капітал як складова інноваційно-орієнтованої економіки. Вісник Одеського національного університету. Економіка. 2021. Том 26, вип. 4 (89). С. 26-33.</w:t>
      </w:r>
    </w:p>
    <w:p w:rsidR="00AD15E3" w:rsidRPr="00A40FD3" w:rsidRDefault="00AD15E3">
      <w:pPr>
        <w:rPr>
          <w:lang w:val="uk-UA"/>
        </w:rPr>
      </w:pPr>
    </w:p>
    <w:sectPr w:rsidR="00AD15E3" w:rsidRPr="00A40FD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70600B">
      <w:pPr>
        <w:spacing w:after="0" w:line="240" w:lineRule="auto"/>
      </w:pPr>
      <w:r>
        <w:separator/>
      </w:r>
    </w:p>
  </w:endnote>
  <w:endnote w:type="continuationSeparator" w:id="0">
    <w:p w:rsidR="00000000" w:rsidRDefault="007060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70600B">
      <w:pPr>
        <w:spacing w:after="0" w:line="240" w:lineRule="auto"/>
      </w:pPr>
      <w:r>
        <w:separator/>
      </w:r>
    </w:p>
  </w:footnote>
  <w:footnote w:type="continuationSeparator" w:id="0">
    <w:p w:rsidR="00000000" w:rsidRDefault="007060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9573095"/>
      <w:docPartObj>
        <w:docPartGallery w:val="AutoText"/>
      </w:docPartObj>
    </w:sdtPr>
    <w:sdtEndPr/>
    <w:sdtContent>
      <w:p w:rsidR="001656EA" w:rsidRDefault="00E10536">
        <w:pPr>
          <w:pStyle w:val="a3"/>
          <w:jc w:val="right"/>
        </w:pPr>
        <w:r>
          <w:fldChar w:fldCharType="begin"/>
        </w:r>
        <w:r>
          <w:instrText xml:space="preserve"> PAGE   \* MERGEFORMAT </w:instrText>
        </w:r>
        <w:r>
          <w:fldChar w:fldCharType="separate"/>
        </w:r>
        <w:r w:rsidR="0070600B">
          <w:rPr>
            <w:noProof/>
          </w:rPr>
          <w:t>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5897C2D"/>
    <w:multiLevelType w:val="multilevel"/>
    <w:tmpl w:val="65897C2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6AFD32F7"/>
    <w:multiLevelType w:val="multilevel"/>
    <w:tmpl w:val="6AFD32F7"/>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785E6ECF"/>
    <w:multiLevelType w:val="multilevel"/>
    <w:tmpl w:val="785E6ECF"/>
    <w:lvl w:ilvl="0">
      <w:numFmt w:val="bullet"/>
      <w:lvlText w:val=""/>
      <w:lvlJc w:val="left"/>
      <w:pPr>
        <w:ind w:left="117" w:hanging="250"/>
      </w:pPr>
      <w:rPr>
        <w:rFonts w:ascii="Symbol" w:eastAsia="Symbol" w:hAnsi="Symbol" w:cs="Symbol" w:hint="default"/>
        <w:w w:val="100"/>
        <w:sz w:val="28"/>
        <w:szCs w:val="28"/>
        <w:lang w:val="uk-UA" w:eastAsia="en-US" w:bidi="ar-SA"/>
      </w:rPr>
    </w:lvl>
    <w:lvl w:ilvl="1">
      <w:numFmt w:val="bullet"/>
      <w:lvlText w:val="•"/>
      <w:lvlJc w:val="left"/>
      <w:pPr>
        <w:ind w:left="1096" w:hanging="250"/>
      </w:pPr>
      <w:rPr>
        <w:rFonts w:hint="default"/>
        <w:lang w:val="uk-UA" w:eastAsia="en-US" w:bidi="ar-SA"/>
      </w:rPr>
    </w:lvl>
    <w:lvl w:ilvl="2">
      <w:numFmt w:val="bullet"/>
      <w:lvlText w:val="•"/>
      <w:lvlJc w:val="left"/>
      <w:pPr>
        <w:ind w:left="2073" w:hanging="250"/>
      </w:pPr>
      <w:rPr>
        <w:rFonts w:hint="default"/>
        <w:lang w:val="uk-UA" w:eastAsia="en-US" w:bidi="ar-SA"/>
      </w:rPr>
    </w:lvl>
    <w:lvl w:ilvl="3">
      <w:numFmt w:val="bullet"/>
      <w:lvlText w:val="•"/>
      <w:lvlJc w:val="left"/>
      <w:pPr>
        <w:ind w:left="3049" w:hanging="250"/>
      </w:pPr>
      <w:rPr>
        <w:rFonts w:hint="default"/>
        <w:lang w:val="uk-UA" w:eastAsia="en-US" w:bidi="ar-SA"/>
      </w:rPr>
    </w:lvl>
    <w:lvl w:ilvl="4">
      <w:numFmt w:val="bullet"/>
      <w:lvlText w:val="•"/>
      <w:lvlJc w:val="left"/>
      <w:pPr>
        <w:ind w:left="4026" w:hanging="250"/>
      </w:pPr>
      <w:rPr>
        <w:rFonts w:hint="default"/>
        <w:lang w:val="uk-UA" w:eastAsia="en-US" w:bidi="ar-SA"/>
      </w:rPr>
    </w:lvl>
    <w:lvl w:ilvl="5">
      <w:numFmt w:val="bullet"/>
      <w:lvlText w:val="•"/>
      <w:lvlJc w:val="left"/>
      <w:pPr>
        <w:ind w:left="5003" w:hanging="250"/>
      </w:pPr>
      <w:rPr>
        <w:rFonts w:hint="default"/>
        <w:lang w:val="uk-UA" w:eastAsia="en-US" w:bidi="ar-SA"/>
      </w:rPr>
    </w:lvl>
    <w:lvl w:ilvl="6">
      <w:numFmt w:val="bullet"/>
      <w:lvlText w:val="•"/>
      <w:lvlJc w:val="left"/>
      <w:pPr>
        <w:ind w:left="5979" w:hanging="250"/>
      </w:pPr>
      <w:rPr>
        <w:rFonts w:hint="default"/>
        <w:lang w:val="uk-UA" w:eastAsia="en-US" w:bidi="ar-SA"/>
      </w:rPr>
    </w:lvl>
    <w:lvl w:ilvl="7">
      <w:numFmt w:val="bullet"/>
      <w:lvlText w:val="•"/>
      <w:lvlJc w:val="left"/>
      <w:pPr>
        <w:ind w:left="6956" w:hanging="250"/>
      </w:pPr>
      <w:rPr>
        <w:rFonts w:hint="default"/>
        <w:lang w:val="uk-UA" w:eastAsia="en-US" w:bidi="ar-SA"/>
      </w:rPr>
    </w:lvl>
    <w:lvl w:ilvl="8">
      <w:numFmt w:val="bullet"/>
      <w:lvlText w:val="•"/>
      <w:lvlJc w:val="left"/>
      <w:pPr>
        <w:ind w:left="7932" w:hanging="250"/>
      </w:pPr>
      <w:rPr>
        <w:rFonts w:hint="default"/>
        <w:lang w:val="uk-UA" w:eastAsia="en-US" w:bidi="ar-S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FD3"/>
    <w:rsid w:val="00125FE0"/>
    <w:rsid w:val="00372C0A"/>
    <w:rsid w:val="00633A70"/>
    <w:rsid w:val="0070600B"/>
    <w:rsid w:val="00A40FD3"/>
    <w:rsid w:val="00AD15E3"/>
    <w:rsid w:val="00DF35DB"/>
    <w:rsid w:val="00E10536"/>
    <w:rsid w:val="00F755E3"/>
    <w:rsid w:val="00FB04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F7097F-E163-4C4D-A1C9-C936A7FD5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0FD3"/>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40FD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40FD3"/>
  </w:style>
  <w:style w:type="paragraph" w:styleId="a5">
    <w:name w:val="Body Text"/>
    <w:basedOn w:val="a"/>
    <w:link w:val="a6"/>
    <w:uiPriority w:val="1"/>
    <w:qFormat/>
    <w:rsid w:val="00A40FD3"/>
    <w:pPr>
      <w:widowControl w:val="0"/>
      <w:autoSpaceDE w:val="0"/>
      <w:autoSpaceDN w:val="0"/>
      <w:spacing w:after="0" w:line="240" w:lineRule="auto"/>
      <w:ind w:firstLine="283"/>
      <w:jc w:val="both"/>
    </w:pPr>
    <w:rPr>
      <w:rFonts w:ascii="Times New Roman" w:eastAsia="Times New Roman" w:hAnsi="Times New Roman" w:cs="Times New Roman"/>
      <w:sz w:val="24"/>
      <w:szCs w:val="24"/>
    </w:rPr>
  </w:style>
  <w:style w:type="character" w:customStyle="1" w:styleId="a6">
    <w:name w:val="Основной текст Знак"/>
    <w:basedOn w:val="a0"/>
    <w:link w:val="a5"/>
    <w:uiPriority w:val="1"/>
    <w:qFormat/>
    <w:rsid w:val="00A40FD3"/>
    <w:rPr>
      <w:rFonts w:ascii="Times New Roman" w:eastAsia="Times New Roman" w:hAnsi="Times New Roman" w:cs="Times New Roman"/>
      <w:sz w:val="24"/>
      <w:szCs w:val="24"/>
    </w:rPr>
  </w:style>
  <w:style w:type="table" w:styleId="a7">
    <w:name w:val="Table Grid"/>
    <w:basedOn w:val="a1"/>
    <w:uiPriority w:val="59"/>
    <w:rsid w:val="00A40FD3"/>
    <w:pPr>
      <w:spacing w:after="0" w:line="240" w:lineRule="auto"/>
    </w:pPr>
    <w:rPr>
      <w:sz w:val="20"/>
      <w:szCs w:val="20"/>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List Paragraph"/>
    <w:basedOn w:val="a"/>
    <w:uiPriority w:val="1"/>
    <w:qFormat/>
    <w:rsid w:val="00A40FD3"/>
    <w:pPr>
      <w:ind w:left="720"/>
      <w:contextualSpacing/>
    </w:pPr>
  </w:style>
  <w:style w:type="paragraph" w:styleId="a9">
    <w:name w:val="footer"/>
    <w:basedOn w:val="a"/>
    <w:link w:val="aa"/>
    <w:uiPriority w:val="99"/>
    <w:unhideWhenUsed/>
    <w:rsid w:val="0070600B"/>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060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16</Pages>
  <Words>3807</Words>
  <Characters>21703</Characters>
  <Application>Microsoft Office Word</Application>
  <DocSecurity>0</DocSecurity>
  <Lines>180</Lines>
  <Paragraphs>50</Paragraphs>
  <ScaleCrop>false</ScaleCrop>
  <Company/>
  <LinksUpToDate>false</LinksUpToDate>
  <CharactersWithSpaces>25460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2023-04-26T09:30:00Z</dcterms:created>
  <dcterms:modified xsi:type="dcterms:W3CDTF">2023-05-03T12:10:00Z</dcterms:modified>
</cp:coreProperties>
</file>