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30260" w:rsidRPr="00630260" w:rsidRDefault="00630260" w:rsidP="00630260">
      <w:pPr>
        <w:tabs>
          <w:tab w:val="left" w:pos="10065"/>
        </w:tabs>
        <w:spacing w:after="200" w:line="240" w:lineRule="auto"/>
        <w:ind w:left="142" w:right="118" w:firstLine="284"/>
        <w:rPr>
          <w:rFonts w:ascii="Times New Roman" w:eastAsia="Times New Roman" w:hAnsi="Times New Roman" w:cs="Times New Roman"/>
          <w:sz w:val="28"/>
          <w:szCs w:val="28"/>
          <w:u w:val="single"/>
          <w:lang w:val="uk-UA"/>
        </w:rPr>
      </w:pPr>
      <w:r w:rsidRPr="00630260">
        <w:rPr>
          <w:rFonts w:ascii="Times New Roman" w:eastAsia="Times New Roman" w:hAnsi="Times New Roman" w:cs="Times New Roman"/>
          <w:sz w:val="28"/>
          <w:szCs w:val="28"/>
          <w:u w:val="single"/>
          <w:lang w:val="uk-UA"/>
        </w:rPr>
        <w:t xml:space="preserve">          Одеський національний університет імені І.І. Мечникова_______</w:t>
      </w:r>
    </w:p>
    <w:p w:rsidR="00630260" w:rsidRPr="00630260" w:rsidRDefault="00630260" w:rsidP="00630260">
      <w:pPr>
        <w:spacing w:after="200" w:line="240" w:lineRule="auto"/>
        <w:ind w:left="142" w:right="118" w:firstLine="284"/>
        <w:rPr>
          <w:rFonts w:ascii="Times New Roman" w:eastAsia="Times New Roman" w:hAnsi="Times New Roman" w:cs="Times New Roman"/>
          <w:b/>
          <w:sz w:val="28"/>
          <w:szCs w:val="28"/>
          <w:u w:val="single"/>
          <w:lang w:val="uk-UA"/>
        </w:rPr>
      </w:pPr>
      <w:r w:rsidRPr="00630260">
        <w:rPr>
          <w:rFonts w:ascii="Times New Roman" w:eastAsia="Times New Roman" w:hAnsi="Times New Roman" w:cs="Times New Roman"/>
          <w:sz w:val="28"/>
          <w:szCs w:val="28"/>
          <w:u w:val="single"/>
          <w:lang w:val="uk-UA"/>
        </w:rPr>
        <w:t xml:space="preserve">                                    </w:t>
      </w:r>
      <w:r w:rsidRPr="00630260">
        <w:rPr>
          <w:rFonts w:ascii="Times New Roman" w:eastAsia="Times New Roman" w:hAnsi="Times New Roman" w:cs="Times New Roman"/>
          <w:b/>
          <w:sz w:val="28"/>
          <w:szCs w:val="28"/>
          <w:u w:val="single"/>
          <w:lang w:val="uk-UA"/>
        </w:rPr>
        <w:t>Інститут соціальних наук __________________</w:t>
      </w:r>
      <w:r w:rsidRPr="00630260">
        <w:rPr>
          <w:rFonts w:ascii="Times New Roman" w:eastAsia="Times New Roman" w:hAnsi="Times New Roman" w:cs="Times New Roman"/>
          <w:b/>
          <w:sz w:val="28"/>
          <w:szCs w:val="28"/>
          <w:u w:val="single"/>
          <w:lang w:val="uk-UA"/>
        </w:rPr>
        <w:softHyphen/>
      </w:r>
      <w:r w:rsidRPr="00630260">
        <w:rPr>
          <w:rFonts w:ascii="Times New Roman" w:eastAsia="Times New Roman" w:hAnsi="Times New Roman" w:cs="Times New Roman"/>
          <w:b/>
          <w:sz w:val="28"/>
          <w:szCs w:val="28"/>
          <w:u w:val="single"/>
          <w:lang w:val="uk-UA"/>
        </w:rPr>
        <w:softHyphen/>
      </w:r>
      <w:r w:rsidRPr="00630260">
        <w:rPr>
          <w:rFonts w:ascii="Times New Roman" w:eastAsia="Times New Roman" w:hAnsi="Times New Roman" w:cs="Times New Roman"/>
          <w:b/>
          <w:sz w:val="28"/>
          <w:szCs w:val="28"/>
          <w:u w:val="single"/>
          <w:lang w:val="uk-UA"/>
        </w:rPr>
        <w:softHyphen/>
      </w:r>
      <w:r w:rsidRPr="00630260">
        <w:rPr>
          <w:rFonts w:ascii="Times New Roman" w:eastAsia="Times New Roman" w:hAnsi="Times New Roman" w:cs="Times New Roman"/>
          <w:b/>
          <w:sz w:val="28"/>
          <w:szCs w:val="28"/>
          <w:u w:val="single"/>
          <w:lang w:val="uk-UA"/>
        </w:rPr>
        <w:softHyphen/>
      </w:r>
      <w:r w:rsidRPr="00630260">
        <w:rPr>
          <w:rFonts w:ascii="Times New Roman" w:eastAsia="Times New Roman" w:hAnsi="Times New Roman" w:cs="Times New Roman"/>
          <w:b/>
          <w:sz w:val="28"/>
          <w:szCs w:val="28"/>
          <w:u w:val="single"/>
          <w:lang w:val="uk-UA"/>
        </w:rPr>
        <w:softHyphen/>
      </w:r>
      <w:r w:rsidRPr="00630260">
        <w:rPr>
          <w:rFonts w:ascii="Times New Roman" w:eastAsia="Times New Roman" w:hAnsi="Times New Roman" w:cs="Times New Roman"/>
          <w:b/>
          <w:sz w:val="28"/>
          <w:szCs w:val="28"/>
          <w:u w:val="single"/>
          <w:lang w:val="uk-UA"/>
        </w:rPr>
        <w:softHyphen/>
      </w:r>
    </w:p>
    <w:p w:rsidR="00630260" w:rsidRPr="00630260" w:rsidRDefault="00630260" w:rsidP="00630260">
      <w:pPr>
        <w:spacing w:after="200" w:line="240" w:lineRule="auto"/>
        <w:ind w:left="142" w:right="118" w:firstLine="284"/>
        <w:rPr>
          <w:rFonts w:ascii="Times New Roman" w:eastAsia="Times New Roman" w:hAnsi="Times New Roman" w:cs="Times New Roman"/>
          <w:b/>
          <w:sz w:val="28"/>
          <w:szCs w:val="28"/>
          <w:u w:val="single"/>
          <w:lang w:val="uk-UA"/>
        </w:rPr>
      </w:pPr>
      <w:r w:rsidRPr="00630260">
        <w:rPr>
          <w:rFonts w:ascii="Times New Roman" w:eastAsia="Times New Roman" w:hAnsi="Times New Roman" w:cs="Times New Roman"/>
          <w:b/>
          <w:sz w:val="28"/>
          <w:szCs w:val="28"/>
          <w:u w:val="single"/>
          <w:lang w:val="uk-UA"/>
        </w:rPr>
        <w:t xml:space="preserve">                                             Кафедра соціології </w:t>
      </w:r>
      <w:r w:rsidRPr="00630260">
        <w:rPr>
          <w:rFonts w:ascii="Times New Roman" w:eastAsia="Times New Roman" w:hAnsi="Times New Roman" w:cs="Times New Roman"/>
          <w:b/>
          <w:sz w:val="28"/>
          <w:szCs w:val="28"/>
          <w:u w:val="single"/>
          <w:lang w:val="uk-UA"/>
        </w:rPr>
        <w:softHyphen/>
      </w:r>
      <w:r w:rsidRPr="00630260">
        <w:rPr>
          <w:rFonts w:ascii="Times New Roman" w:eastAsia="Times New Roman" w:hAnsi="Times New Roman" w:cs="Times New Roman"/>
          <w:b/>
          <w:sz w:val="28"/>
          <w:szCs w:val="28"/>
          <w:u w:val="single"/>
          <w:lang w:val="uk-UA"/>
        </w:rPr>
        <w:softHyphen/>
      </w:r>
      <w:r w:rsidRPr="00630260">
        <w:rPr>
          <w:rFonts w:ascii="Times New Roman" w:eastAsia="Times New Roman" w:hAnsi="Times New Roman" w:cs="Times New Roman"/>
          <w:b/>
          <w:sz w:val="28"/>
          <w:szCs w:val="28"/>
          <w:u w:val="single"/>
          <w:lang w:val="uk-UA"/>
        </w:rPr>
        <w:softHyphen/>
      </w:r>
      <w:r w:rsidRPr="00630260">
        <w:rPr>
          <w:rFonts w:ascii="Times New Roman" w:eastAsia="Times New Roman" w:hAnsi="Times New Roman" w:cs="Times New Roman"/>
          <w:b/>
          <w:sz w:val="28"/>
          <w:szCs w:val="28"/>
          <w:u w:val="single"/>
          <w:lang w:val="uk-UA"/>
        </w:rPr>
        <w:softHyphen/>
      </w:r>
      <w:r w:rsidRPr="00630260">
        <w:rPr>
          <w:rFonts w:ascii="Times New Roman" w:eastAsia="Times New Roman" w:hAnsi="Times New Roman" w:cs="Times New Roman"/>
          <w:b/>
          <w:sz w:val="28"/>
          <w:szCs w:val="28"/>
          <w:u w:val="single"/>
          <w:lang w:val="uk-UA"/>
        </w:rPr>
        <w:softHyphen/>
      </w:r>
      <w:r w:rsidRPr="00630260">
        <w:rPr>
          <w:rFonts w:ascii="Times New Roman" w:eastAsia="Times New Roman" w:hAnsi="Times New Roman" w:cs="Times New Roman"/>
          <w:b/>
          <w:sz w:val="28"/>
          <w:szCs w:val="28"/>
          <w:u w:val="single"/>
          <w:lang w:val="uk-UA"/>
        </w:rPr>
        <w:softHyphen/>
      </w:r>
      <w:r w:rsidRPr="00630260">
        <w:rPr>
          <w:rFonts w:ascii="Times New Roman" w:eastAsia="Times New Roman" w:hAnsi="Times New Roman" w:cs="Times New Roman"/>
          <w:b/>
          <w:sz w:val="28"/>
          <w:szCs w:val="28"/>
          <w:u w:val="single"/>
          <w:lang w:val="uk-UA"/>
        </w:rPr>
        <w:softHyphen/>
      </w:r>
      <w:r w:rsidRPr="00630260">
        <w:rPr>
          <w:rFonts w:ascii="Times New Roman" w:eastAsia="Times New Roman" w:hAnsi="Times New Roman" w:cs="Times New Roman"/>
          <w:b/>
          <w:sz w:val="28"/>
          <w:szCs w:val="28"/>
          <w:u w:val="single"/>
          <w:lang w:val="uk-UA"/>
        </w:rPr>
        <w:softHyphen/>
      </w:r>
      <w:r w:rsidRPr="00630260">
        <w:rPr>
          <w:rFonts w:ascii="Times New Roman" w:eastAsia="Times New Roman" w:hAnsi="Times New Roman" w:cs="Times New Roman"/>
          <w:b/>
          <w:sz w:val="28"/>
          <w:szCs w:val="28"/>
          <w:u w:val="single"/>
          <w:lang w:val="uk-UA"/>
        </w:rPr>
        <w:softHyphen/>
      </w:r>
      <w:r w:rsidRPr="00630260">
        <w:rPr>
          <w:rFonts w:ascii="Times New Roman" w:eastAsia="Times New Roman" w:hAnsi="Times New Roman" w:cs="Times New Roman"/>
          <w:b/>
          <w:sz w:val="28"/>
          <w:szCs w:val="28"/>
          <w:u w:val="single"/>
          <w:lang w:val="uk-UA"/>
        </w:rPr>
        <w:softHyphen/>
      </w:r>
      <w:r w:rsidRPr="00630260">
        <w:rPr>
          <w:rFonts w:ascii="Times New Roman" w:eastAsia="Times New Roman" w:hAnsi="Times New Roman" w:cs="Times New Roman"/>
          <w:b/>
          <w:sz w:val="28"/>
          <w:szCs w:val="28"/>
          <w:u w:val="single"/>
          <w:lang w:val="uk-UA"/>
        </w:rPr>
        <w:softHyphen/>
      </w:r>
      <w:r w:rsidRPr="00630260">
        <w:rPr>
          <w:rFonts w:ascii="Times New Roman" w:eastAsia="Times New Roman" w:hAnsi="Times New Roman" w:cs="Times New Roman"/>
          <w:b/>
          <w:sz w:val="28"/>
          <w:szCs w:val="28"/>
          <w:u w:val="single"/>
          <w:lang w:val="uk-UA"/>
        </w:rPr>
        <w:softHyphen/>
      </w:r>
      <w:r w:rsidRPr="00630260">
        <w:rPr>
          <w:rFonts w:ascii="Times New Roman" w:eastAsia="Times New Roman" w:hAnsi="Times New Roman" w:cs="Times New Roman"/>
          <w:b/>
          <w:sz w:val="28"/>
          <w:szCs w:val="28"/>
          <w:u w:val="single"/>
          <w:lang w:val="uk-UA"/>
        </w:rPr>
        <w:softHyphen/>
      </w:r>
      <w:r w:rsidRPr="00630260">
        <w:rPr>
          <w:rFonts w:ascii="Times New Roman" w:eastAsia="Times New Roman" w:hAnsi="Times New Roman" w:cs="Times New Roman"/>
          <w:b/>
          <w:sz w:val="28"/>
          <w:szCs w:val="28"/>
          <w:u w:val="single"/>
          <w:lang w:val="uk-UA"/>
        </w:rPr>
        <w:softHyphen/>
      </w:r>
      <w:r w:rsidRPr="00630260">
        <w:rPr>
          <w:rFonts w:ascii="Times New Roman" w:eastAsia="Times New Roman" w:hAnsi="Times New Roman" w:cs="Times New Roman"/>
          <w:b/>
          <w:sz w:val="28"/>
          <w:szCs w:val="28"/>
          <w:u w:val="single"/>
          <w:lang w:val="uk-UA"/>
        </w:rPr>
        <w:softHyphen/>
      </w:r>
      <w:r w:rsidRPr="00630260">
        <w:rPr>
          <w:rFonts w:ascii="Times New Roman" w:eastAsia="Times New Roman" w:hAnsi="Times New Roman" w:cs="Times New Roman"/>
          <w:b/>
          <w:sz w:val="28"/>
          <w:szCs w:val="28"/>
          <w:u w:val="single"/>
          <w:lang w:val="uk-UA"/>
        </w:rPr>
        <w:softHyphen/>
      </w:r>
      <w:r w:rsidRPr="00630260">
        <w:rPr>
          <w:rFonts w:ascii="Times New Roman" w:eastAsia="Times New Roman" w:hAnsi="Times New Roman" w:cs="Times New Roman"/>
          <w:b/>
          <w:sz w:val="28"/>
          <w:szCs w:val="28"/>
          <w:u w:val="single"/>
          <w:lang w:val="uk-UA"/>
        </w:rPr>
        <w:softHyphen/>
      </w:r>
      <w:r w:rsidRPr="00630260">
        <w:rPr>
          <w:rFonts w:ascii="Times New Roman" w:eastAsia="Times New Roman" w:hAnsi="Times New Roman" w:cs="Times New Roman"/>
          <w:b/>
          <w:sz w:val="28"/>
          <w:szCs w:val="28"/>
          <w:u w:val="single"/>
          <w:lang w:val="uk-UA"/>
        </w:rPr>
        <w:softHyphen/>
        <w:t>_____________________</w:t>
      </w:r>
    </w:p>
    <w:p w:rsidR="00630260" w:rsidRPr="00630260" w:rsidRDefault="00630260" w:rsidP="00630260">
      <w:pPr>
        <w:spacing w:after="200" w:line="240" w:lineRule="auto"/>
        <w:ind w:left="142" w:right="118" w:firstLine="284"/>
        <w:rPr>
          <w:rFonts w:ascii="Times New Roman" w:eastAsia="Times New Roman" w:hAnsi="Times New Roman" w:cs="Times New Roman"/>
          <w:b/>
          <w:sz w:val="28"/>
          <w:szCs w:val="28"/>
          <w:lang w:val="uk-UA"/>
        </w:rPr>
      </w:pPr>
    </w:p>
    <w:p w:rsidR="00630260" w:rsidRPr="00630260" w:rsidRDefault="00630260" w:rsidP="00630260">
      <w:pPr>
        <w:spacing w:after="200" w:line="240" w:lineRule="auto"/>
        <w:ind w:left="142" w:right="118" w:firstLine="284"/>
        <w:rPr>
          <w:rFonts w:ascii="Times New Roman" w:eastAsia="Times New Roman" w:hAnsi="Times New Roman" w:cs="Times New Roman"/>
          <w:b/>
          <w:sz w:val="36"/>
          <w:szCs w:val="36"/>
          <w:lang w:val="uk-UA"/>
        </w:rPr>
      </w:pPr>
      <w:r w:rsidRPr="00630260">
        <w:rPr>
          <w:rFonts w:ascii="Times New Roman" w:eastAsia="Times New Roman" w:hAnsi="Times New Roman" w:cs="Times New Roman"/>
          <w:b/>
          <w:sz w:val="28"/>
          <w:szCs w:val="28"/>
          <w:lang w:val="uk-UA"/>
        </w:rPr>
        <w:t xml:space="preserve">                                                   </w:t>
      </w:r>
      <w:r w:rsidRPr="00630260">
        <w:rPr>
          <w:rFonts w:ascii="Times New Roman" w:eastAsia="Times New Roman" w:hAnsi="Times New Roman" w:cs="Times New Roman"/>
          <w:b/>
          <w:sz w:val="36"/>
          <w:szCs w:val="36"/>
          <w:lang w:val="uk-UA"/>
        </w:rPr>
        <w:t>Дипломна робота</w:t>
      </w:r>
    </w:p>
    <w:p w:rsidR="00630260" w:rsidRPr="00630260" w:rsidRDefault="00630260" w:rsidP="00630260">
      <w:pPr>
        <w:spacing w:after="200" w:line="240" w:lineRule="auto"/>
        <w:ind w:left="142" w:right="118" w:firstLine="284"/>
        <w:rPr>
          <w:rFonts w:ascii="Times New Roman" w:eastAsia="Times New Roman" w:hAnsi="Times New Roman" w:cs="Times New Roman"/>
          <w:b/>
          <w:sz w:val="36"/>
          <w:szCs w:val="36"/>
          <w:lang w:val="uk-UA"/>
        </w:rPr>
      </w:pPr>
      <w:r w:rsidRPr="00630260">
        <w:rPr>
          <w:rFonts w:ascii="Times New Roman" w:eastAsia="Times New Roman" w:hAnsi="Times New Roman" w:cs="Times New Roman"/>
          <w:b/>
          <w:sz w:val="36"/>
          <w:szCs w:val="36"/>
          <w:lang w:val="uk-UA"/>
        </w:rPr>
        <w:t xml:space="preserve">                                               </w:t>
      </w:r>
      <w:r w:rsidRPr="00630260">
        <w:rPr>
          <w:rFonts w:ascii="Times New Roman" w:eastAsia="Times New Roman" w:hAnsi="Times New Roman" w:cs="Times New Roman"/>
          <w:sz w:val="28"/>
          <w:szCs w:val="28"/>
          <w:lang w:val="uk-UA"/>
        </w:rPr>
        <w:t xml:space="preserve"> </w:t>
      </w:r>
      <w:r w:rsidRPr="00630260">
        <w:rPr>
          <w:rFonts w:ascii="Times New Roman" w:eastAsia="Times New Roman" w:hAnsi="Times New Roman" w:cs="Times New Roman"/>
          <w:sz w:val="28"/>
          <w:szCs w:val="28"/>
          <w:u w:val="single"/>
          <w:lang w:val="uk-UA"/>
        </w:rPr>
        <w:t>бакалавра</w:t>
      </w:r>
    </w:p>
    <w:p w:rsidR="00630260" w:rsidRPr="00630260" w:rsidRDefault="00630260" w:rsidP="00630260">
      <w:pPr>
        <w:spacing w:after="200" w:line="240" w:lineRule="auto"/>
        <w:ind w:left="142" w:right="118" w:firstLine="142"/>
        <w:rPr>
          <w:rFonts w:ascii="Times New Roman" w:eastAsia="Times New Roman" w:hAnsi="Times New Roman" w:cs="Times New Roman"/>
          <w:b/>
          <w:sz w:val="28"/>
          <w:szCs w:val="28"/>
          <w:lang w:val="uk-UA"/>
        </w:rPr>
      </w:pPr>
      <w:r w:rsidRPr="00630260">
        <w:rPr>
          <w:rFonts w:ascii="Times New Roman" w:eastAsia="Times New Roman" w:hAnsi="Times New Roman" w:cs="Times New Roman"/>
          <w:sz w:val="28"/>
          <w:szCs w:val="28"/>
          <w:lang w:val="uk-UA"/>
        </w:rPr>
        <w:t>на тему: «</w:t>
      </w:r>
      <w:r w:rsidRPr="00630260">
        <w:rPr>
          <w:rFonts w:ascii="Times New Roman" w:eastAsia="Times New Roman" w:hAnsi="Times New Roman" w:cs="Times New Roman"/>
          <w:b/>
          <w:sz w:val="28"/>
          <w:szCs w:val="28"/>
          <w:lang w:val="uk-UA"/>
        </w:rPr>
        <w:t>Секс-виховання підлітків в сучасній українській сім’ї:                                                               соціологічний аналіз»</w:t>
      </w:r>
    </w:p>
    <w:p w:rsidR="00630260" w:rsidRPr="00630260" w:rsidRDefault="00630260" w:rsidP="00630260">
      <w:pPr>
        <w:spacing w:after="200" w:line="240" w:lineRule="auto"/>
        <w:ind w:left="142" w:right="118" w:firstLine="142"/>
        <w:rPr>
          <w:rFonts w:ascii="Times New Roman" w:eastAsia="Times New Roman" w:hAnsi="Times New Roman" w:cs="Times New Roman"/>
          <w:b/>
          <w:sz w:val="28"/>
          <w:szCs w:val="28"/>
          <w:lang w:val="en-US"/>
        </w:rPr>
      </w:pPr>
      <w:r w:rsidRPr="00630260">
        <w:rPr>
          <w:rFonts w:ascii="Times New Roman" w:eastAsia="Times New Roman" w:hAnsi="Times New Roman" w:cs="Times New Roman"/>
          <w:b/>
          <w:sz w:val="28"/>
          <w:szCs w:val="28"/>
          <w:lang w:val="en-US"/>
        </w:rPr>
        <w:t>«Sex-education of adolescents in the modern Ukrainian family: sociological analysis»</w:t>
      </w:r>
    </w:p>
    <w:p w:rsidR="00630260" w:rsidRPr="00630260" w:rsidRDefault="00630260" w:rsidP="00630260">
      <w:pPr>
        <w:spacing w:after="200" w:line="240" w:lineRule="auto"/>
        <w:ind w:left="142" w:right="118" w:firstLine="284"/>
        <w:rPr>
          <w:rFonts w:ascii="Times New Roman" w:eastAsia="Times New Roman" w:hAnsi="Times New Roman" w:cs="Times New Roman"/>
          <w:sz w:val="28"/>
          <w:szCs w:val="28"/>
          <w:lang w:val="uk-UA"/>
        </w:rPr>
      </w:pPr>
      <w:r w:rsidRPr="00630260">
        <w:rPr>
          <w:rFonts w:ascii="Times New Roman" w:eastAsia="Times New Roman" w:hAnsi="Times New Roman" w:cs="Times New Roman"/>
          <w:b/>
          <w:sz w:val="28"/>
          <w:szCs w:val="28"/>
          <w:lang w:val="uk-UA"/>
        </w:rPr>
        <w:t xml:space="preserve">                                                                            </w:t>
      </w:r>
      <w:r w:rsidRPr="00630260">
        <w:rPr>
          <w:rFonts w:ascii="Times New Roman" w:eastAsia="Times New Roman" w:hAnsi="Times New Roman" w:cs="Times New Roman"/>
          <w:sz w:val="28"/>
          <w:szCs w:val="28"/>
          <w:lang w:val="uk-UA"/>
        </w:rPr>
        <w:t>Виконала студентка 4 курсу</w:t>
      </w:r>
    </w:p>
    <w:p w:rsidR="00630260" w:rsidRPr="00630260" w:rsidRDefault="00630260" w:rsidP="00630260">
      <w:pPr>
        <w:spacing w:after="200" w:line="240" w:lineRule="auto"/>
        <w:ind w:left="142" w:right="118" w:firstLine="284"/>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 xml:space="preserve">                                                                                  денної форми навчання </w:t>
      </w:r>
    </w:p>
    <w:p w:rsidR="00630260" w:rsidRPr="00630260" w:rsidRDefault="00630260" w:rsidP="00630260">
      <w:pPr>
        <w:spacing w:after="200" w:line="240" w:lineRule="auto"/>
        <w:ind w:left="142" w:right="118" w:firstLine="284"/>
        <w:rPr>
          <w:rFonts w:ascii="Times New Roman" w:eastAsia="Times New Roman" w:hAnsi="Times New Roman" w:cs="Times New Roman"/>
          <w:sz w:val="28"/>
          <w:szCs w:val="28"/>
          <w:u w:val="single"/>
          <w:lang w:val="uk-UA"/>
        </w:rPr>
      </w:pPr>
      <w:r w:rsidRPr="00630260">
        <w:rPr>
          <w:rFonts w:ascii="Times New Roman" w:eastAsia="Times New Roman" w:hAnsi="Times New Roman" w:cs="Times New Roman"/>
          <w:sz w:val="28"/>
          <w:szCs w:val="28"/>
          <w:lang w:val="uk-UA"/>
        </w:rPr>
        <w:t xml:space="preserve">                                                                                </w:t>
      </w:r>
      <w:r w:rsidRPr="00630260">
        <w:rPr>
          <w:rFonts w:ascii="Times New Roman" w:eastAsia="Times New Roman" w:hAnsi="Times New Roman" w:cs="Times New Roman"/>
          <w:sz w:val="28"/>
          <w:szCs w:val="28"/>
          <w:u w:val="single"/>
          <w:lang w:val="uk-UA"/>
        </w:rPr>
        <w:t>6030101 «Соціологія»</w:t>
      </w:r>
    </w:p>
    <w:p w:rsidR="00630260" w:rsidRPr="00630260" w:rsidRDefault="00630260" w:rsidP="00630260">
      <w:pPr>
        <w:spacing w:after="200" w:line="240" w:lineRule="auto"/>
        <w:ind w:left="142" w:right="118" w:firstLine="284"/>
        <w:rPr>
          <w:rFonts w:ascii="Times New Roman" w:eastAsia="Times New Roman" w:hAnsi="Times New Roman" w:cs="Times New Roman"/>
          <w:sz w:val="28"/>
          <w:szCs w:val="28"/>
          <w:u w:val="single"/>
          <w:lang w:val="uk-UA"/>
        </w:rPr>
      </w:pPr>
      <w:r w:rsidRPr="00630260">
        <w:rPr>
          <w:rFonts w:ascii="Times New Roman" w:eastAsia="Times New Roman" w:hAnsi="Times New Roman" w:cs="Times New Roman"/>
          <w:sz w:val="28"/>
          <w:szCs w:val="28"/>
          <w:lang w:val="uk-UA"/>
        </w:rPr>
        <w:t xml:space="preserve">                                                                              </w:t>
      </w:r>
      <w:r w:rsidRPr="00630260">
        <w:rPr>
          <w:rFonts w:ascii="Times New Roman" w:eastAsia="Times New Roman" w:hAnsi="Times New Roman" w:cs="Times New Roman"/>
          <w:sz w:val="28"/>
          <w:szCs w:val="28"/>
          <w:u w:val="single"/>
          <w:lang w:val="uk-UA"/>
        </w:rPr>
        <w:t>Волошина Тетяна Сергіївна</w:t>
      </w:r>
    </w:p>
    <w:p w:rsidR="00630260" w:rsidRPr="00630260" w:rsidRDefault="00630260" w:rsidP="00630260">
      <w:pPr>
        <w:spacing w:after="200" w:line="240" w:lineRule="auto"/>
        <w:ind w:left="142" w:right="118" w:firstLine="284"/>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 xml:space="preserve">                                                                  Керівник </w:t>
      </w:r>
      <w:r w:rsidRPr="00630260">
        <w:rPr>
          <w:rFonts w:ascii="Times New Roman" w:eastAsia="Times New Roman" w:hAnsi="Times New Roman" w:cs="Times New Roman"/>
          <w:sz w:val="28"/>
          <w:szCs w:val="28"/>
          <w:u w:val="single"/>
          <w:lang w:val="uk-UA"/>
        </w:rPr>
        <w:t>к. соц. наук, доц.. Ятвецька Г.В.</w:t>
      </w:r>
    </w:p>
    <w:p w:rsidR="00630260" w:rsidRPr="00630260" w:rsidRDefault="00630260" w:rsidP="00630260">
      <w:pPr>
        <w:spacing w:after="200" w:line="240" w:lineRule="auto"/>
        <w:ind w:left="142" w:right="118" w:firstLine="284"/>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 xml:space="preserve">                                                                  Рецензент  </w:t>
      </w:r>
      <w:r w:rsidRPr="00630260">
        <w:rPr>
          <w:rFonts w:ascii="Times New Roman" w:eastAsia="Times New Roman" w:hAnsi="Times New Roman" w:cs="Times New Roman"/>
          <w:sz w:val="28"/>
          <w:szCs w:val="28"/>
          <w:u w:val="single"/>
          <w:lang w:val="uk-UA"/>
        </w:rPr>
        <w:t>к. соц. наук, доц. Фостачук О.О.</w:t>
      </w:r>
    </w:p>
    <w:p w:rsidR="00630260" w:rsidRPr="00630260" w:rsidRDefault="00630260" w:rsidP="00630260">
      <w:pPr>
        <w:spacing w:after="200" w:line="276" w:lineRule="auto"/>
        <w:ind w:right="118"/>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Рекомендовано до захисту:                         Захищено на засіданні ЕК №__1__</w:t>
      </w:r>
    </w:p>
    <w:p w:rsidR="00630260" w:rsidRPr="00630260" w:rsidRDefault="00630260" w:rsidP="00630260">
      <w:pPr>
        <w:spacing w:after="200" w:line="276" w:lineRule="auto"/>
        <w:ind w:left="142" w:right="118" w:firstLine="284"/>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Протокол засідання кафедри                     Протокол №___ від «_______»______р.</w:t>
      </w:r>
    </w:p>
    <w:p w:rsidR="00630260" w:rsidRPr="00630260" w:rsidRDefault="00630260" w:rsidP="00630260">
      <w:pPr>
        <w:spacing w:after="200" w:line="276" w:lineRule="auto"/>
        <w:ind w:left="142" w:right="118" w:firstLine="284"/>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№_6 від «27 лютого» 2017 р.</w:t>
      </w:r>
    </w:p>
    <w:p w:rsidR="00630260" w:rsidRPr="00630260" w:rsidRDefault="00630260" w:rsidP="00630260">
      <w:pPr>
        <w:spacing w:after="200" w:line="276" w:lineRule="auto"/>
        <w:ind w:left="142" w:right="118" w:firstLine="284"/>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 xml:space="preserve">                                                                       Оцінка _______/_________/__________</w:t>
      </w:r>
    </w:p>
    <w:p w:rsidR="00630260" w:rsidRPr="00630260" w:rsidRDefault="00630260" w:rsidP="00630260">
      <w:pPr>
        <w:spacing w:after="200" w:line="276" w:lineRule="auto"/>
        <w:ind w:left="142" w:right="118" w:firstLine="284"/>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Завідувач кафедри                                                     Голова ЕК</w:t>
      </w:r>
    </w:p>
    <w:p w:rsidR="00630260" w:rsidRPr="00630260" w:rsidRDefault="00630260" w:rsidP="00630260">
      <w:pPr>
        <w:spacing w:after="200" w:line="276" w:lineRule="auto"/>
        <w:ind w:left="142" w:right="118" w:firstLine="284"/>
        <w:rPr>
          <w:rFonts w:ascii="Times New Roman" w:eastAsia="Times New Roman" w:hAnsi="Times New Roman" w:cs="Times New Roman"/>
          <w:sz w:val="28"/>
          <w:szCs w:val="28"/>
          <w:u w:val="single"/>
          <w:lang w:val="uk-UA"/>
        </w:rPr>
      </w:pPr>
      <w:r w:rsidRPr="00630260">
        <w:rPr>
          <w:rFonts w:ascii="Times New Roman" w:eastAsia="Times New Roman" w:hAnsi="Times New Roman" w:cs="Times New Roman"/>
          <w:sz w:val="28"/>
          <w:szCs w:val="28"/>
          <w:lang w:val="uk-UA"/>
        </w:rPr>
        <w:t xml:space="preserve">__________ </w:t>
      </w:r>
      <w:r w:rsidRPr="00630260">
        <w:rPr>
          <w:rFonts w:ascii="Times New Roman" w:eastAsia="Times New Roman" w:hAnsi="Times New Roman" w:cs="Times New Roman"/>
          <w:sz w:val="28"/>
          <w:szCs w:val="28"/>
          <w:u w:val="single"/>
          <w:lang w:val="uk-UA"/>
        </w:rPr>
        <w:t>Онищук В.М</w:t>
      </w:r>
      <w:r w:rsidRPr="00630260">
        <w:rPr>
          <w:rFonts w:ascii="Times New Roman" w:eastAsia="Times New Roman" w:hAnsi="Times New Roman" w:cs="Times New Roman"/>
          <w:sz w:val="28"/>
          <w:szCs w:val="28"/>
          <w:lang w:val="uk-UA"/>
        </w:rPr>
        <w:t xml:space="preserve">.                                         ___________    </w:t>
      </w:r>
      <w:r w:rsidRPr="00630260">
        <w:rPr>
          <w:rFonts w:ascii="Times New Roman" w:eastAsia="Times New Roman" w:hAnsi="Times New Roman" w:cs="Times New Roman"/>
          <w:sz w:val="28"/>
          <w:szCs w:val="28"/>
          <w:u w:val="single"/>
          <w:lang w:val="uk-UA"/>
        </w:rPr>
        <w:t>Каменська Т.Г.</w:t>
      </w:r>
    </w:p>
    <w:p w:rsidR="00630260" w:rsidRPr="00630260" w:rsidRDefault="00630260" w:rsidP="00630260">
      <w:pPr>
        <w:spacing w:after="200" w:line="276" w:lineRule="auto"/>
        <w:ind w:left="142" w:right="118" w:firstLine="284"/>
        <w:rPr>
          <w:rFonts w:ascii="Times New Roman" w:eastAsia="Times New Roman" w:hAnsi="Times New Roman" w:cs="Times New Roman"/>
          <w:sz w:val="28"/>
          <w:szCs w:val="28"/>
          <w:u w:val="single"/>
          <w:lang w:val="uk-UA"/>
        </w:rPr>
      </w:pPr>
    </w:p>
    <w:p w:rsidR="00630260" w:rsidRPr="00630260" w:rsidRDefault="00630260" w:rsidP="00630260">
      <w:pPr>
        <w:spacing w:after="200" w:line="276" w:lineRule="auto"/>
        <w:ind w:right="118"/>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 xml:space="preserve">                                              Одеса - 2017</w:t>
      </w:r>
    </w:p>
    <w:p w:rsidR="00630260" w:rsidRPr="00630260" w:rsidRDefault="00630260" w:rsidP="00630260">
      <w:pPr>
        <w:tabs>
          <w:tab w:val="left" w:pos="426"/>
        </w:tabs>
        <w:spacing w:after="200" w:line="276" w:lineRule="auto"/>
        <w:rPr>
          <w:rFonts w:ascii="Times New Roman" w:eastAsia="Times New Roman" w:hAnsi="Times New Roman" w:cs="Times New Roman"/>
          <w:b/>
          <w:sz w:val="32"/>
          <w:szCs w:val="32"/>
          <w:lang w:val="uk-UA"/>
        </w:rPr>
      </w:pPr>
    </w:p>
    <w:p w:rsidR="00630260" w:rsidRPr="00630260" w:rsidRDefault="00630260" w:rsidP="00630260">
      <w:pPr>
        <w:tabs>
          <w:tab w:val="left" w:pos="426"/>
        </w:tabs>
        <w:spacing w:after="200" w:line="276" w:lineRule="auto"/>
        <w:rPr>
          <w:rFonts w:ascii="Times New Roman" w:eastAsia="Times New Roman" w:hAnsi="Times New Roman" w:cs="Times New Roman"/>
          <w:b/>
          <w:sz w:val="32"/>
          <w:szCs w:val="32"/>
          <w:lang w:val="uk-UA"/>
        </w:rPr>
      </w:pPr>
    </w:p>
    <w:p w:rsidR="00630260" w:rsidRPr="00630260" w:rsidRDefault="00630260" w:rsidP="00630260">
      <w:pPr>
        <w:tabs>
          <w:tab w:val="left" w:pos="426"/>
        </w:tabs>
        <w:spacing w:after="200" w:line="276" w:lineRule="auto"/>
        <w:rPr>
          <w:rFonts w:ascii="Times New Roman" w:eastAsia="Times New Roman" w:hAnsi="Times New Roman" w:cs="Times New Roman"/>
          <w:b/>
          <w:sz w:val="32"/>
          <w:szCs w:val="32"/>
          <w:lang w:val="uk-UA"/>
        </w:rPr>
      </w:pPr>
      <w:r w:rsidRPr="00630260">
        <w:rPr>
          <w:rFonts w:ascii="Times New Roman" w:eastAsia="Times New Roman" w:hAnsi="Times New Roman" w:cs="Times New Roman"/>
          <w:b/>
          <w:sz w:val="32"/>
          <w:szCs w:val="32"/>
          <w:lang w:val="uk-UA"/>
        </w:rPr>
        <w:t xml:space="preserve">                                         </w:t>
      </w:r>
      <w:r w:rsidRPr="00630260">
        <w:rPr>
          <w:rFonts w:ascii="Times New Roman" w:eastAsia="Times New Roman" w:hAnsi="Times New Roman" w:cs="Times New Roman"/>
          <w:b/>
          <w:sz w:val="28"/>
          <w:szCs w:val="28"/>
          <w:lang w:val="uk-UA"/>
        </w:rPr>
        <w:t xml:space="preserve"> </w:t>
      </w:r>
      <w:r w:rsidRPr="00630260">
        <w:rPr>
          <w:rFonts w:ascii="Times New Roman" w:eastAsia="Times New Roman" w:hAnsi="Times New Roman" w:cs="Times New Roman"/>
          <w:b/>
          <w:sz w:val="28"/>
          <w:szCs w:val="28"/>
        </w:rPr>
        <w:t>ЗМ</w:t>
      </w:r>
      <w:r w:rsidRPr="00630260">
        <w:rPr>
          <w:rFonts w:ascii="Times New Roman" w:eastAsia="Times New Roman" w:hAnsi="Times New Roman" w:cs="Times New Roman"/>
          <w:b/>
          <w:sz w:val="28"/>
          <w:szCs w:val="28"/>
          <w:lang w:val="uk-UA"/>
        </w:rPr>
        <w:t>І</w:t>
      </w:r>
      <w:r w:rsidRPr="00630260">
        <w:rPr>
          <w:rFonts w:ascii="Times New Roman" w:eastAsia="Times New Roman" w:hAnsi="Times New Roman" w:cs="Times New Roman"/>
          <w:b/>
          <w:sz w:val="28"/>
          <w:szCs w:val="28"/>
        </w:rPr>
        <w:t>СТ</w:t>
      </w:r>
    </w:p>
    <w:p w:rsidR="00630260" w:rsidRPr="00630260" w:rsidRDefault="00630260" w:rsidP="00630260">
      <w:pPr>
        <w:tabs>
          <w:tab w:val="left" w:pos="426"/>
        </w:tabs>
        <w:spacing w:after="200" w:line="360" w:lineRule="auto"/>
        <w:ind w:left="-709" w:firstLine="283"/>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Вступ…………………………………………………………………………………..2</w:t>
      </w:r>
    </w:p>
    <w:p w:rsidR="00630260" w:rsidRPr="00630260" w:rsidRDefault="00630260" w:rsidP="00630260">
      <w:pPr>
        <w:spacing w:after="200" w:line="360" w:lineRule="auto"/>
        <w:ind w:left="-709" w:firstLine="283"/>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Розділ І. Методологічні підходи до вивчення сексуального виховання  підлітків</w:t>
      </w:r>
    </w:p>
    <w:p w:rsidR="00630260" w:rsidRPr="00630260" w:rsidRDefault="00630260" w:rsidP="00630260">
      <w:pPr>
        <w:numPr>
          <w:ilvl w:val="1"/>
          <w:numId w:val="1"/>
        </w:numPr>
        <w:spacing w:after="200" w:line="360" w:lineRule="auto"/>
        <w:contextualSpacing/>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Сутність та зміст сексуальної освіти. Роль сексуального виховання  у становленні особистості………………………………………………………….6</w:t>
      </w:r>
    </w:p>
    <w:p w:rsidR="00630260" w:rsidRPr="00630260" w:rsidRDefault="00630260" w:rsidP="00630260">
      <w:pPr>
        <w:numPr>
          <w:ilvl w:val="1"/>
          <w:numId w:val="1"/>
        </w:numPr>
        <w:spacing w:after="200" w:line="360" w:lineRule="auto"/>
        <w:contextualSpacing/>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 xml:space="preserve"> Канали сексуальної освіти. Стратегії сексуального виховання………..…….10</w:t>
      </w:r>
    </w:p>
    <w:p w:rsidR="00630260" w:rsidRPr="00630260" w:rsidRDefault="00630260" w:rsidP="00630260">
      <w:pPr>
        <w:numPr>
          <w:ilvl w:val="1"/>
          <w:numId w:val="1"/>
        </w:numPr>
        <w:spacing w:after="200" w:line="360" w:lineRule="auto"/>
        <w:ind w:left="-426"/>
        <w:contextualSpacing/>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 xml:space="preserve"> Практика сексуального виховання дітей та підлітків за кордоном………....15</w:t>
      </w:r>
    </w:p>
    <w:p w:rsidR="00630260" w:rsidRPr="00630260" w:rsidRDefault="00630260" w:rsidP="00630260">
      <w:pPr>
        <w:spacing w:after="200" w:line="360" w:lineRule="auto"/>
        <w:ind w:left="-426"/>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Розділ ІІ. Стан та протиріччя сексуального виховання нового покоління в Україні в сучасний період.</w:t>
      </w:r>
    </w:p>
    <w:p w:rsidR="00630260" w:rsidRPr="00630260" w:rsidRDefault="00630260" w:rsidP="00630260">
      <w:pPr>
        <w:spacing w:after="200" w:line="360" w:lineRule="auto"/>
        <w:ind w:left="-426"/>
        <w:jc w:val="both"/>
        <w:rPr>
          <w:rFonts w:ascii="Times New Roman" w:eastAsia="Times New Roman" w:hAnsi="Times New Roman" w:cs="Times New Roman"/>
          <w:bCs/>
          <w:color w:val="000000"/>
          <w:sz w:val="28"/>
          <w:szCs w:val="28"/>
          <w:lang w:val="uk-UA"/>
        </w:rPr>
      </w:pPr>
      <w:r w:rsidRPr="00630260">
        <w:rPr>
          <w:rFonts w:ascii="Times New Roman" w:eastAsia="Times New Roman" w:hAnsi="Times New Roman" w:cs="Times New Roman"/>
          <w:sz w:val="28"/>
          <w:szCs w:val="28"/>
          <w:lang w:val="uk-UA"/>
        </w:rPr>
        <w:t>2.1</w:t>
      </w:r>
      <w:r w:rsidRPr="00630260">
        <w:rPr>
          <w:rFonts w:ascii="Times New Roman" w:eastAsia="Times New Roman" w:hAnsi="Times New Roman" w:cs="Times New Roman"/>
          <w:sz w:val="28"/>
          <w:szCs w:val="28"/>
        </w:rPr>
        <w:t>.</w:t>
      </w:r>
      <w:r w:rsidRPr="00630260">
        <w:rPr>
          <w:rFonts w:ascii="Times New Roman" w:eastAsia="Times New Roman" w:hAnsi="Times New Roman" w:cs="Times New Roman"/>
          <w:bCs/>
          <w:color w:val="000000"/>
          <w:sz w:val="28"/>
          <w:szCs w:val="28"/>
        </w:rPr>
        <w:t>Специфіка сексуальної культури підлітків: соціологічний аналіз…</w:t>
      </w:r>
      <w:r w:rsidRPr="00630260">
        <w:rPr>
          <w:rFonts w:ascii="Times New Roman" w:eastAsia="Times New Roman" w:hAnsi="Times New Roman" w:cs="Times New Roman"/>
          <w:bCs/>
          <w:color w:val="000000"/>
          <w:sz w:val="28"/>
          <w:szCs w:val="28"/>
          <w:lang w:val="uk-UA"/>
        </w:rPr>
        <w:t>…….…..27</w:t>
      </w:r>
    </w:p>
    <w:p w:rsidR="00630260" w:rsidRPr="00630260" w:rsidRDefault="00630260" w:rsidP="00630260">
      <w:pPr>
        <w:spacing w:after="200" w:line="360" w:lineRule="auto"/>
        <w:ind w:left="-426"/>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 xml:space="preserve">2.2. </w:t>
      </w:r>
      <w:r w:rsidRPr="00630260">
        <w:rPr>
          <w:rFonts w:ascii="Times New Roman" w:eastAsia="Times New Roman" w:hAnsi="Times New Roman" w:cs="Times New Roman"/>
          <w:sz w:val="28"/>
          <w:szCs w:val="28"/>
        </w:rPr>
        <w:t>Особливості сексуальної культури українських підлітків: ціннісно-нормативний аспект</w:t>
      </w:r>
      <w:r w:rsidRPr="00630260">
        <w:rPr>
          <w:rFonts w:ascii="Times New Roman" w:eastAsia="Times New Roman" w:hAnsi="Times New Roman" w:cs="Times New Roman"/>
          <w:sz w:val="28"/>
          <w:szCs w:val="28"/>
          <w:lang w:val="uk-UA"/>
        </w:rPr>
        <w:t>…………………….…………………………………………...34</w:t>
      </w:r>
    </w:p>
    <w:p w:rsidR="00630260" w:rsidRPr="00630260" w:rsidRDefault="00630260" w:rsidP="00630260">
      <w:pPr>
        <w:spacing w:after="0" w:line="360" w:lineRule="auto"/>
        <w:ind w:left="-426"/>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 xml:space="preserve">  </w:t>
      </w:r>
    </w:p>
    <w:p w:rsidR="00630260" w:rsidRPr="00630260" w:rsidRDefault="00630260" w:rsidP="00630260">
      <w:pPr>
        <w:spacing w:after="0" w:line="360" w:lineRule="auto"/>
        <w:ind w:left="-426"/>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Розділ ІІІ. Емпіричне дослідження на тему сексуального виховання в сучасній українській  сім’ї на прикладі старшокласників одеських шкіл.</w:t>
      </w:r>
    </w:p>
    <w:p w:rsidR="00630260" w:rsidRPr="00630260" w:rsidRDefault="00630260" w:rsidP="00630260">
      <w:pPr>
        <w:spacing w:after="0" w:line="360" w:lineRule="auto"/>
        <w:ind w:left="-426"/>
        <w:jc w:val="both"/>
        <w:rPr>
          <w:rFonts w:ascii="Times New Roman" w:eastAsia="Times New Roman" w:hAnsi="Times New Roman" w:cs="Times New Roman"/>
          <w:sz w:val="28"/>
          <w:szCs w:val="28"/>
          <w:lang w:val="uk-UA"/>
        </w:rPr>
      </w:pPr>
    </w:p>
    <w:p w:rsidR="00630260" w:rsidRPr="00630260" w:rsidRDefault="00630260" w:rsidP="00630260">
      <w:pPr>
        <w:spacing w:after="0" w:line="360" w:lineRule="auto"/>
        <w:ind w:left="-426"/>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3.1. Методи дослідження</w:t>
      </w:r>
      <w:r w:rsidRPr="00630260">
        <w:rPr>
          <w:rFonts w:ascii="Times New Roman" w:eastAsia="Times New Roman" w:hAnsi="Times New Roman" w:cs="Times New Roman"/>
          <w:sz w:val="28"/>
          <w:szCs w:val="28"/>
        </w:rPr>
        <w:t xml:space="preserve"> та </w:t>
      </w:r>
      <w:r w:rsidRPr="00630260">
        <w:rPr>
          <w:rFonts w:ascii="Times New Roman" w:eastAsia="Times New Roman" w:hAnsi="Times New Roman" w:cs="Times New Roman"/>
          <w:sz w:val="28"/>
          <w:szCs w:val="28"/>
          <w:lang w:val="uk-UA"/>
        </w:rPr>
        <w:t>аналіз результатів дослідження…………………..41</w:t>
      </w:r>
    </w:p>
    <w:p w:rsidR="00630260" w:rsidRPr="00630260" w:rsidRDefault="00630260" w:rsidP="00630260">
      <w:pPr>
        <w:spacing w:after="0" w:line="360" w:lineRule="auto"/>
        <w:ind w:left="-426"/>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3.2. Рекомендації з покращення сексуального виховання………………………44</w:t>
      </w:r>
    </w:p>
    <w:p w:rsidR="00630260" w:rsidRPr="00630260" w:rsidRDefault="00630260" w:rsidP="00630260">
      <w:pPr>
        <w:spacing w:after="0" w:line="360" w:lineRule="auto"/>
        <w:ind w:left="-426"/>
        <w:jc w:val="both"/>
        <w:rPr>
          <w:rFonts w:ascii="Times New Roman" w:eastAsia="Times New Roman" w:hAnsi="Times New Roman" w:cs="Times New Roman"/>
          <w:sz w:val="28"/>
          <w:szCs w:val="28"/>
          <w:lang w:val="uk-UA"/>
        </w:rPr>
      </w:pPr>
    </w:p>
    <w:p w:rsidR="00630260" w:rsidRPr="00630260" w:rsidRDefault="00630260" w:rsidP="00630260">
      <w:pPr>
        <w:spacing w:after="0" w:line="360" w:lineRule="auto"/>
        <w:ind w:left="-426"/>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Висновок…………………………………………………………………………….49</w:t>
      </w:r>
    </w:p>
    <w:p w:rsidR="00630260" w:rsidRPr="00630260" w:rsidRDefault="00630260" w:rsidP="00630260">
      <w:pPr>
        <w:spacing w:after="0" w:line="360" w:lineRule="auto"/>
        <w:ind w:left="-426"/>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 xml:space="preserve"> </w:t>
      </w:r>
    </w:p>
    <w:p w:rsidR="00630260" w:rsidRPr="00630260" w:rsidRDefault="00630260" w:rsidP="00630260">
      <w:pPr>
        <w:spacing w:after="0" w:line="360" w:lineRule="auto"/>
        <w:ind w:left="-851" w:firstLine="425"/>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Перелік використаної літератури…………………………………………………..55</w:t>
      </w:r>
    </w:p>
    <w:p w:rsidR="00630260" w:rsidRPr="00630260" w:rsidRDefault="00630260" w:rsidP="00630260">
      <w:pPr>
        <w:spacing w:after="200" w:line="276" w:lineRule="auto"/>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br w:type="page"/>
      </w:r>
    </w:p>
    <w:p w:rsidR="00630260" w:rsidRPr="00630260" w:rsidRDefault="00630260" w:rsidP="00630260">
      <w:pPr>
        <w:spacing w:after="0" w:line="360" w:lineRule="auto"/>
        <w:ind w:left="-851" w:firstLine="425"/>
        <w:rPr>
          <w:rFonts w:ascii="Times New Roman" w:eastAsia="Times New Roman" w:hAnsi="Times New Roman" w:cs="Times New Roman"/>
          <w:sz w:val="28"/>
          <w:szCs w:val="28"/>
          <w:lang w:val="uk-UA"/>
        </w:rPr>
      </w:pPr>
    </w:p>
    <w:p w:rsidR="00630260" w:rsidRPr="00630260" w:rsidRDefault="00630260" w:rsidP="00630260">
      <w:pPr>
        <w:spacing w:after="0" w:line="360" w:lineRule="auto"/>
        <w:ind w:left="-851" w:firstLine="425"/>
        <w:jc w:val="both"/>
        <w:rPr>
          <w:rFonts w:ascii="Times New Roman" w:eastAsia="Times New Roman" w:hAnsi="Times New Roman" w:cs="Times New Roman"/>
          <w:b/>
          <w:sz w:val="28"/>
          <w:szCs w:val="28"/>
          <w:lang w:val="uk-UA"/>
        </w:rPr>
      </w:pPr>
      <w:r w:rsidRPr="00630260">
        <w:rPr>
          <w:rFonts w:ascii="Times New Roman" w:eastAsia="Times New Roman" w:hAnsi="Times New Roman" w:cs="Times New Roman"/>
          <w:b/>
          <w:sz w:val="28"/>
          <w:szCs w:val="28"/>
          <w:lang w:val="uk-UA"/>
        </w:rPr>
        <w:t>ВСТУП</w:t>
      </w:r>
    </w:p>
    <w:p w:rsidR="00630260" w:rsidRPr="00630260" w:rsidRDefault="00630260" w:rsidP="00630260">
      <w:pPr>
        <w:spacing w:after="0" w:line="360" w:lineRule="auto"/>
        <w:ind w:left="-851" w:firstLine="425"/>
        <w:jc w:val="both"/>
        <w:rPr>
          <w:rFonts w:ascii="Times New Roman" w:eastAsia="Times New Roman" w:hAnsi="Times New Roman" w:cs="Times New Roman"/>
          <w:sz w:val="28"/>
          <w:szCs w:val="28"/>
        </w:rPr>
      </w:pPr>
      <w:r w:rsidRPr="00630260">
        <w:rPr>
          <w:rFonts w:ascii="Times New Roman" w:eastAsia="Times New Roman" w:hAnsi="Times New Roman" w:cs="Times New Roman"/>
          <w:sz w:val="28"/>
          <w:szCs w:val="28"/>
        </w:rPr>
        <w:t> </w:t>
      </w:r>
      <w:r w:rsidRPr="00630260">
        <w:rPr>
          <w:rFonts w:ascii="Times New Roman" w:eastAsia="Times New Roman" w:hAnsi="Times New Roman" w:cs="Times New Roman"/>
          <w:sz w:val="28"/>
          <w:szCs w:val="28"/>
          <w:lang w:val="uk-UA"/>
        </w:rPr>
        <w:t xml:space="preserve"> </w:t>
      </w:r>
      <w:r w:rsidRPr="00630260">
        <w:rPr>
          <w:rFonts w:ascii="Times New Roman" w:eastAsia="Times New Roman" w:hAnsi="Times New Roman" w:cs="Times New Roman"/>
          <w:sz w:val="28"/>
          <w:szCs w:val="28"/>
        </w:rPr>
        <w:t>Сучасні уявлення про сексуальність багато в чому визначаються тим моральним, соціальним і психологічним значенням, яке надавали йому попередні покоління. Як вказував Мішель Фуко в своїй роботі “Історія сексуальності”, зростання еротичної свідомості в сучасних країнах Заходу супроводжува</w:t>
      </w:r>
      <w:r w:rsidRPr="00630260">
        <w:rPr>
          <w:rFonts w:ascii="Times New Roman" w:eastAsia="Times New Roman" w:hAnsi="Times New Roman" w:cs="Times New Roman"/>
          <w:sz w:val="28"/>
          <w:szCs w:val="28"/>
          <w:lang w:val="uk-UA"/>
        </w:rPr>
        <w:t>ло</w:t>
      </w:r>
      <w:r w:rsidRPr="00630260">
        <w:rPr>
          <w:rFonts w:ascii="Times New Roman" w:eastAsia="Times New Roman" w:hAnsi="Times New Roman" w:cs="Times New Roman"/>
          <w:sz w:val="28"/>
          <w:szCs w:val="28"/>
        </w:rPr>
        <w:t>с</w:t>
      </w:r>
      <w:r w:rsidRPr="00630260">
        <w:rPr>
          <w:rFonts w:ascii="Times New Roman" w:eastAsia="Times New Roman" w:hAnsi="Times New Roman" w:cs="Times New Roman"/>
          <w:sz w:val="28"/>
          <w:szCs w:val="28"/>
          <w:lang w:val="uk-UA"/>
        </w:rPr>
        <w:t>ь</w:t>
      </w:r>
      <w:r w:rsidRPr="00630260">
        <w:rPr>
          <w:rFonts w:ascii="Times New Roman" w:eastAsia="Times New Roman" w:hAnsi="Times New Roman" w:cs="Times New Roman"/>
          <w:sz w:val="28"/>
          <w:szCs w:val="28"/>
        </w:rPr>
        <w:t xml:space="preserve"> наполегливими спробами його пригнобити, однак сьогодні ситуація кардинально змінилась. В наявності – всюдисуща присутність еротичних образів – прямих чи побічних, традиційних чи нетрадиційних. Сучасні підлітки знаходяться в дуже складній ситуації вимушених інтерпретацій нових текстів, іміджів і фактів, які пов’язані з сексуальною поведінкою. Нова й досить важлива тенденція в сексуальній сфері життя полягає в тому, що сексуально-еротична поведінка і мотивація до кінця емансипується від репродуктивної біології, пов’язаної з продовженням роду. Суспільна свідомість сприйняла той факт, що сексуальність не направлена лише на дітонародження, не має потреби у легітимізації і є самоцінною.</w:t>
      </w:r>
    </w:p>
    <w:p w:rsidR="00630260" w:rsidRPr="00630260" w:rsidRDefault="00630260" w:rsidP="00630260">
      <w:pPr>
        <w:spacing w:after="0" w:line="360" w:lineRule="auto"/>
        <w:ind w:left="-851" w:firstLine="425"/>
        <w:jc w:val="both"/>
        <w:rPr>
          <w:rFonts w:ascii="Times New Roman" w:eastAsia="Times New Roman" w:hAnsi="Times New Roman" w:cs="Times New Roman"/>
          <w:sz w:val="28"/>
          <w:szCs w:val="28"/>
        </w:rPr>
      </w:pPr>
      <w:r w:rsidRPr="00630260">
        <w:rPr>
          <w:rFonts w:ascii="Times New Roman" w:eastAsia="Times New Roman" w:hAnsi="Times New Roman" w:cs="Times New Roman"/>
          <w:sz w:val="28"/>
          <w:szCs w:val="28"/>
        </w:rPr>
        <w:t>          Підліткова соціальна спільність є особливою групою суспільства, яка займає маргінальну позицію в силу вікових особливостей та пов’язаної з ними невизначеністю статусу, несформованої життєвої позиції та ціннісно-нормативної системи. Намагаючись як можна скоріше перейти до статусу дорослих, підлітки некритично та спрощено сприймають інформацію про сексуальність  особистості, а ліберальна сексуальна культура, характерна для сучасної реальності, сприяє цьому.</w:t>
      </w:r>
    </w:p>
    <w:p w:rsidR="00630260" w:rsidRPr="00630260" w:rsidRDefault="00630260" w:rsidP="00630260">
      <w:pPr>
        <w:spacing w:after="0" w:line="360" w:lineRule="auto"/>
        <w:ind w:left="-851" w:firstLine="425"/>
        <w:jc w:val="both"/>
        <w:rPr>
          <w:rFonts w:ascii="Times New Roman" w:eastAsia="Times New Roman" w:hAnsi="Times New Roman" w:cs="Times New Roman"/>
          <w:sz w:val="28"/>
          <w:szCs w:val="28"/>
        </w:rPr>
      </w:pPr>
      <w:r w:rsidRPr="00630260">
        <w:rPr>
          <w:rFonts w:ascii="Times New Roman" w:eastAsia="Times New Roman" w:hAnsi="Times New Roman" w:cs="Times New Roman"/>
          <w:sz w:val="28"/>
          <w:szCs w:val="28"/>
        </w:rPr>
        <w:t xml:space="preserve"> Негативні наслідки лібералізації статевої моралі в першу чергу відслідковують медики, фіксуючи ріст абортів, венеричних захворювань у підлітків, а серед молодих подружніх пар, як наслідок, – збільшення кількості безплідних шлюбів. Сьогодні засоби масової комунікації і преса активно транслюють такі теми, як безпечний секс, СНІД, проституція, гомосексуалізм, в той час як інформації про соціальні і моральні сторони сексуальності майже не торкаються. А поєднання неінформованості і наукової неграмотності приводять до того, що формується невірна стратегія виховання відносно сексуальної культури підлітків. Це, в свою чергу, тягне за собою катастрофічні соціальні, культурні і епідеміологічні наслідки. Щоб перевірити ці </w:t>
      </w:r>
      <w:r w:rsidRPr="00630260">
        <w:rPr>
          <w:rFonts w:ascii="Times New Roman" w:eastAsia="Times New Roman" w:hAnsi="Times New Roman" w:cs="Times New Roman"/>
          <w:sz w:val="28"/>
          <w:szCs w:val="28"/>
        </w:rPr>
        <w:lastRenderedPageBreak/>
        <w:t>небезпечні тенденції, необхідно вивчати проблему сексуальності, а вірніше – сексуальної поведінки підлітків.</w:t>
      </w:r>
    </w:p>
    <w:p w:rsidR="00630260" w:rsidRPr="00630260" w:rsidRDefault="00630260" w:rsidP="00630260">
      <w:pPr>
        <w:spacing w:after="0" w:line="360" w:lineRule="auto"/>
        <w:ind w:left="-851" w:firstLine="425"/>
        <w:jc w:val="both"/>
        <w:rPr>
          <w:rFonts w:ascii="Times New Roman" w:eastAsia="Times New Roman" w:hAnsi="Times New Roman" w:cs="Times New Roman"/>
          <w:sz w:val="28"/>
          <w:szCs w:val="28"/>
        </w:rPr>
      </w:pPr>
      <w:r w:rsidRPr="00630260">
        <w:rPr>
          <w:rFonts w:ascii="Times New Roman" w:eastAsia="Times New Roman" w:hAnsi="Times New Roman" w:cs="Times New Roman"/>
          <w:sz w:val="28"/>
          <w:szCs w:val="28"/>
        </w:rPr>
        <w:t>Українське суспільство зіткнулось із чисельними наслідками ранньої сексуальної активності:</w:t>
      </w:r>
    </w:p>
    <w:p w:rsidR="00630260" w:rsidRPr="00630260" w:rsidRDefault="00630260" w:rsidP="00630260">
      <w:pPr>
        <w:spacing w:after="0" w:line="360" w:lineRule="auto"/>
        <w:ind w:left="-851" w:firstLine="425"/>
        <w:jc w:val="both"/>
        <w:rPr>
          <w:rFonts w:ascii="Times New Roman" w:eastAsia="Times New Roman" w:hAnsi="Times New Roman" w:cs="Times New Roman"/>
          <w:sz w:val="28"/>
          <w:szCs w:val="28"/>
        </w:rPr>
      </w:pPr>
      <w:r w:rsidRPr="00630260">
        <w:rPr>
          <w:rFonts w:ascii="Times New Roman" w:eastAsia="Times New Roman" w:hAnsi="Times New Roman" w:cs="Times New Roman"/>
          <w:sz w:val="28"/>
          <w:szCs w:val="28"/>
        </w:rPr>
        <w:t>1.   Збільшення чисельності занадто ранньої вагітності на тлі зменшення загальної кількості дітонародження;</w:t>
      </w:r>
    </w:p>
    <w:p w:rsidR="00630260" w:rsidRPr="00630260" w:rsidRDefault="00630260" w:rsidP="00630260">
      <w:pPr>
        <w:spacing w:after="0" w:line="360" w:lineRule="auto"/>
        <w:ind w:left="-851" w:firstLine="425"/>
        <w:jc w:val="both"/>
        <w:rPr>
          <w:rFonts w:ascii="Times New Roman" w:eastAsia="Times New Roman" w:hAnsi="Times New Roman" w:cs="Times New Roman"/>
          <w:sz w:val="28"/>
          <w:szCs w:val="28"/>
        </w:rPr>
      </w:pPr>
      <w:r w:rsidRPr="00630260">
        <w:rPr>
          <w:rFonts w:ascii="Times New Roman" w:eastAsia="Times New Roman" w:hAnsi="Times New Roman" w:cs="Times New Roman"/>
          <w:sz w:val="28"/>
          <w:szCs w:val="28"/>
        </w:rPr>
        <w:t>2.   Збільшення венеричних хворих підліткового віку;</w:t>
      </w:r>
    </w:p>
    <w:p w:rsidR="00630260" w:rsidRPr="00630260" w:rsidRDefault="00630260" w:rsidP="00630260">
      <w:pPr>
        <w:spacing w:after="0" w:line="360" w:lineRule="auto"/>
        <w:ind w:left="-851" w:firstLine="425"/>
        <w:jc w:val="both"/>
        <w:rPr>
          <w:rFonts w:ascii="Times New Roman" w:eastAsia="Times New Roman" w:hAnsi="Times New Roman" w:cs="Times New Roman"/>
          <w:sz w:val="28"/>
          <w:szCs w:val="28"/>
        </w:rPr>
      </w:pPr>
      <w:r w:rsidRPr="00630260">
        <w:rPr>
          <w:rFonts w:ascii="Times New Roman" w:eastAsia="Times New Roman" w:hAnsi="Times New Roman" w:cs="Times New Roman"/>
          <w:sz w:val="28"/>
          <w:szCs w:val="28"/>
        </w:rPr>
        <w:t>3.    Розповсюдження серед підлітків ВІЛ-інфекції;</w:t>
      </w:r>
    </w:p>
    <w:p w:rsidR="00630260" w:rsidRPr="00630260" w:rsidRDefault="00630260" w:rsidP="00630260">
      <w:pPr>
        <w:spacing w:after="0" w:line="360" w:lineRule="auto"/>
        <w:ind w:left="-851" w:firstLine="425"/>
        <w:jc w:val="both"/>
        <w:rPr>
          <w:rFonts w:ascii="Times New Roman" w:eastAsia="Times New Roman" w:hAnsi="Times New Roman" w:cs="Times New Roman"/>
          <w:sz w:val="28"/>
          <w:szCs w:val="28"/>
        </w:rPr>
      </w:pPr>
      <w:r w:rsidRPr="00630260">
        <w:rPr>
          <w:rFonts w:ascii="Times New Roman" w:eastAsia="Times New Roman" w:hAnsi="Times New Roman" w:cs="Times New Roman"/>
          <w:sz w:val="28"/>
          <w:szCs w:val="28"/>
        </w:rPr>
        <w:t>4.   Стрімке зростання кількості абортів серед неповнолітніх.</w:t>
      </w:r>
    </w:p>
    <w:p w:rsidR="00630260" w:rsidRPr="00630260" w:rsidRDefault="00630260" w:rsidP="00630260">
      <w:pPr>
        <w:spacing w:after="0" w:line="360" w:lineRule="auto"/>
        <w:ind w:left="-851" w:firstLine="425"/>
        <w:jc w:val="both"/>
        <w:rPr>
          <w:rFonts w:ascii="Times New Roman" w:eastAsia="Times New Roman" w:hAnsi="Times New Roman" w:cs="Times New Roman"/>
          <w:sz w:val="28"/>
          <w:szCs w:val="28"/>
        </w:rPr>
      </w:pPr>
      <w:r w:rsidRPr="00630260">
        <w:rPr>
          <w:rFonts w:ascii="Times New Roman" w:eastAsia="Times New Roman" w:hAnsi="Times New Roman" w:cs="Times New Roman"/>
          <w:sz w:val="28"/>
          <w:szCs w:val="28"/>
        </w:rPr>
        <w:t xml:space="preserve">Ці явища </w:t>
      </w:r>
      <w:r w:rsidRPr="00630260">
        <w:rPr>
          <w:rFonts w:ascii="Times New Roman" w:eastAsia="Times New Roman" w:hAnsi="Times New Roman" w:cs="Times New Roman"/>
          <w:sz w:val="28"/>
          <w:szCs w:val="28"/>
          <w:lang w:val="uk-UA"/>
        </w:rPr>
        <w:t>можна</w:t>
      </w:r>
      <w:r w:rsidRPr="00630260">
        <w:rPr>
          <w:rFonts w:ascii="Times New Roman" w:eastAsia="Times New Roman" w:hAnsi="Times New Roman" w:cs="Times New Roman"/>
          <w:sz w:val="28"/>
          <w:szCs w:val="28"/>
        </w:rPr>
        <w:t xml:space="preserve"> охарактеризувати як зовнішні прояви відсутності загальних програм статевої просвіти, а також наслідки низького ступеню культури сексуальної безпеки серед підлітків. При цьому самі підлітки демонструють дещо суперечливі установки: з одного боку, вони ставлять безпечний секс на досить високе місце в структурі цінностей здорового способу життя, з іншого – використовують презервативи при випадковому статевому контакти лише 52 % осіб у віці 14-20 років.</w:t>
      </w:r>
    </w:p>
    <w:p w:rsidR="00630260" w:rsidRPr="00630260" w:rsidRDefault="00630260" w:rsidP="00630260">
      <w:pPr>
        <w:spacing w:after="0" w:line="360" w:lineRule="auto"/>
        <w:ind w:left="-851" w:firstLine="425"/>
        <w:jc w:val="both"/>
        <w:rPr>
          <w:rFonts w:ascii="Times New Roman" w:eastAsia="Times New Roman" w:hAnsi="Times New Roman" w:cs="Times New Roman"/>
          <w:sz w:val="28"/>
          <w:szCs w:val="28"/>
        </w:rPr>
      </w:pPr>
      <w:r w:rsidRPr="00630260">
        <w:rPr>
          <w:rFonts w:ascii="Times New Roman" w:eastAsia="Times New Roman" w:hAnsi="Times New Roman" w:cs="Times New Roman"/>
          <w:sz w:val="28"/>
          <w:szCs w:val="28"/>
        </w:rPr>
        <w:t>Всі ці соціально негативні явища обумовлюють актуальність привертання соціологічної уваги до вивчення соціокультурних основ підліткової сексуальності.</w:t>
      </w:r>
    </w:p>
    <w:p w:rsidR="00630260" w:rsidRPr="00630260" w:rsidRDefault="00630260" w:rsidP="00630260">
      <w:pPr>
        <w:spacing w:after="0" w:line="360" w:lineRule="auto"/>
        <w:ind w:left="-851" w:firstLine="425"/>
        <w:jc w:val="both"/>
        <w:rPr>
          <w:rFonts w:ascii="Times New Roman" w:eastAsia="Times New Roman" w:hAnsi="Times New Roman" w:cs="Times New Roman"/>
          <w:sz w:val="28"/>
          <w:szCs w:val="28"/>
        </w:rPr>
      </w:pPr>
      <w:r w:rsidRPr="00630260">
        <w:rPr>
          <w:rFonts w:ascii="Times New Roman" w:eastAsia="Times New Roman" w:hAnsi="Times New Roman" w:cs="Times New Roman"/>
          <w:sz w:val="28"/>
          <w:szCs w:val="28"/>
        </w:rPr>
        <w:t>Дослідження сексуальності і сексуальних практик зображені у великій кількості праць і монографій таких вчених, як М. Фуко, Е. Гідденс, Ф. Райс, М. Кле та інших. Українські вчені О.В. Сечейко, Л.Г. Сокурянська, Л.М. Гридковець надають пріоритет вивченню сексуальних практик підлітків. До російських вчених, які здійснюють свою науково-дослідницьку діяльність у цій сфері, відносяться І.С. Кон, С.І. Голод, Є. Омельченко, А.І. Антонов, В.М. Медков та інші.</w:t>
      </w:r>
    </w:p>
    <w:p w:rsidR="00630260" w:rsidRPr="00630260" w:rsidRDefault="00630260" w:rsidP="00630260">
      <w:pPr>
        <w:spacing w:after="0" w:line="360" w:lineRule="auto"/>
        <w:ind w:left="-851" w:firstLine="425"/>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rPr>
        <w:t>Зазначимо, що в цілому аналіз робіт західних, радянських та сучасних пострадянських вчених дозволяє дійти висновку про розглядання підліткової сексуальності переважно у межах психології і сексології, соціологічний підхід є, як правило, виключенням в даних дослідженнях.</w:t>
      </w:r>
    </w:p>
    <w:p w:rsidR="00630260" w:rsidRPr="00630260" w:rsidRDefault="00630260" w:rsidP="00630260">
      <w:pPr>
        <w:spacing w:after="0" w:line="360" w:lineRule="auto"/>
        <w:ind w:left="-851" w:firstLine="425"/>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b/>
          <w:sz w:val="28"/>
          <w:szCs w:val="28"/>
          <w:lang w:val="uk-UA"/>
        </w:rPr>
        <w:t>Об’єкт</w:t>
      </w:r>
      <w:r w:rsidRPr="00630260">
        <w:rPr>
          <w:rFonts w:ascii="Times New Roman" w:eastAsia="Times New Roman" w:hAnsi="Times New Roman" w:cs="Times New Roman"/>
          <w:sz w:val="28"/>
          <w:szCs w:val="28"/>
          <w:lang w:val="uk-UA"/>
        </w:rPr>
        <w:t xml:space="preserve"> дипломної роботи – підлітки віком 12-17 років.</w:t>
      </w:r>
    </w:p>
    <w:p w:rsidR="00630260" w:rsidRPr="00630260" w:rsidRDefault="00630260" w:rsidP="00630260">
      <w:pPr>
        <w:spacing w:after="0" w:line="360" w:lineRule="auto"/>
        <w:ind w:left="-851" w:firstLine="425"/>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b/>
          <w:sz w:val="28"/>
          <w:szCs w:val="28"/>
          <w:lang w:val="uk-UA"/>
        </w:rPr>
        <w:t>Предмет</w:t>
      </w:r>
      <w:r w:rsidRPr="00630260">
        <w:rPr>
          <w:rFonts w:ascii="Times New Roman" w:eastAsia="Times New Roman" w:hAnsi="Times New Roman" w:cs="Times New Roman"/>
          <w:sz w:val="28"/>
          <w:szCs w:val="28"/>
          <w:lang w:val="uk-UA"/>
        </w:rPr>
        <w:t xml:space="preserve"> – сексуальне виховання підростаючого покоління; особливості та протиріччя сучасного сексуального виховання підлітків.</w:t>
      </w:r>
    </w:p>
    <w:p w:rsidR="00630260" w:rsidRPr="00630260" w:rsidRDefault="00630260" w:rsidP="00630260">
      <w:pPr>
        <w:spacing w:after="0" w:line="360" w:lineRule="auto"/>
        <w:ind w:left="-851" w:firstLine="425"/>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b/>
          <w:sz w:val="28"/>
          <w:szCs w:val="28"/>
          <w:lang w:val="uk-UA"/>
        </w:rPr>
        <w:lastRenderedPageBreak/>
        <w:t>Метою</w:t>
      </w:r>
      <w:r w:rsidRPr="00630260">
        <w:rPr>
          <w:rFonts w:ascii="Times New Roman" w:eastAsia="Times New Roman" w:hAnsi="Times New Roman" w:cs="Times New Roman"/>
          <w:sz w:val="28"/>
          <w:szCs w:val="28"/>
          <w:lang w:val="uk-UA"/>
        </w:rPr>
        <w:t xml:space="preserve"> дипломної роботи є аналіз стану і основних протиріч сексуального виховання і самовиховання підростаючого покоління в сучасній Україні.</w:t>
      </w:r>
    </w:p>
    <w:p w:rsidR="00630260" w:rsidRPr="00630260" w:rsidRDefault="00630260" w:rsidP="00630260">
      <w:pPr>
        <w:spacing w:after="0" w:line="360" w:lineRule="auto"/>
        <w:ind w:left="-851" w:firstLine="425"/>
        <w:jc w:val="both"/>
        <w:rPr>
          <w:rFonts w:ascii="Times New Roman" w:eastAsia="Times New Roman" w:hAnsi="Times New Roman" w:cs="Times New Roman"/>
          <w:b/>
          <w:sz w:val="28"/>
          <w:szCs w:val="28"/>
          <w:lang w:val="uk-UA"/>
        </w:rPr>
      </w:pPr>
      <w:r w:rsidRPr="00630260">
        <w:rPr>
          <w:rFonts w:ascii="Times New Roman" w:eastAsia="Times New Roman" w:hAnsi="Times New Roman" w:cs="Times New Roman"/>
          <w:b/>
          <w:sz w:val="28"/>
          <w:szCs w:val="28"/>
          <w:lang w:val="uk-UA"/>
        </w:rPr>
        <w:t>Задачі:</w:t>
      </w:r>
    </w:p>
    <w:p w:rsidR="00630260" w:rsidRPr="00630260" w:rsidRDefault="00630260" w:rsidP="00630260">
      <w:pPr>
        <w:spacing w:after="0" w:line="360" w:lineRule="auto"/>
        <w:ind w:left="-851" w:firstLine="425"/>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1. Провести аналіз сутності та змісту сексуальної освіти;</w:t>
      </w:r>
    </w:p>
    <w:p w:rsidR="00630260" w:rsidRPr="00630260" w:rsidRDefault="00630260" w:rsidP="00630260">
      <w:pPr>
        <w:spacing w:after="0" w:line="360" w:lineRule="auto"/>
        <w:ind w:left="-851" w:firstLine="425"/>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2. Визначити основні канали сексуального виховання та стратегії сексуального виховання.</w:t>
      </w:r>
    </w:p>
    <w:p w:rsidR="00630260" w:rsidRPr="00630260" w:rsidRDefault="00630260" w:rsidP="00630260">
      <w:pPr>
        <w:spacing w:after="0" w:line="360" w:lineRule="auto"/>
        <w:ind w:left="-851" w:firstLine="425"/>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3.Дослідити особливості підходів до сексуального виховання за кордоном;</w:t>
      </w:r>
    </w:p>
    <w:p w:rsidR="00630260" w:rsidRPr="00630260" w:rsidRDefault="00630260" w:rsidP="00630260">
      <w:pPr>
        <w:spacing w:after="0" w:line="360" w:lineRule="auto"/>
        <w:ind w:left="-851" w:firstLine="425"/>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3. Вивчити основні протиріччя системи сексуального виховання підростаючого покоління, що склалася до теперішнього часу в Україні.</w:t>
      </w:r>
    </w:p>
    <w:p w:rsidR="00630260" w:rsidRPr="00630260" w:rsidRDefault="00630260" w:rsidP="00630260">
      <w:pPr>
        <w:spacing w:after="0" w:line="360" w:lineRule="auto"/>
        <w:ind w:left="-851" w:firstLine="425"/>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4. З'ясувати зміст тих цінностей сексуальної культури, які сформовані у підлітків;</w:t>
      </w:r>
    </w:p>
    <w:p w:rsidR="00630260" w:rsidRPr="00630260" w:rsidRDefault="00630260" w:rsidP="00630260">
      <w:pPr>
        <w:spacing w:after="0" w:line="360" w:lineRule="auto"/>
        <w:ind w:left="-851" w:firstLine="425"/>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5. Проаналізувати результати соціологічного дослідження стосовно тематики роботи.</w:t>
      </w:r>
    </w:p>
    <w:p w:rsidR="00630260" w:rsidRPr="00630260" w:rsidRDefault="00630260" w:rsidP="00630260">
      <w:pPr>
        <w:spacing w:after="0" w:line="360" w:lineRule="auto"/>
        <w:ind w:left="-851" w:firstLine="425"/>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6. Визначити стратегічні лінії в удосконаленні сексуального виховання дітей різного віку в умовах сучасного освітнього простору.</w:t>
      </w:r>
    </w:p>
    <w:p w:rsidR="00630260" w:rsidRPr="00630260" w:rsidRDefault="00630260" w:rsidP="00630260">
      <w:pPr>
        <w:spacing w:after="0" w:line="360" w:lineRule="auto"/>
        <w:ind w:left="-851" w:firstLine="425"/>
        <w:jc w:val="both"/>
        <w:rPr>
          <w:rFonts w:ascii="Times New Roman" w:eastAsia="Times New Roman" w:hAnsi="Times New Roman" w:cs="Times New Roman"/>
          <w:color w:val="000000"/>
          <w:sz w:val="28"/>
          <w:szCs w:val="28"/>
          <w:lang w:val="uk-UA" w:eastAsia="ru-RU"/>
        </w:rPr>
      </w:pPr>
      <w:r w:rsidRPr="00630260">
        <w:rPr>
          <w:rFonts w:ascii="Times New Roman" w:eastAsia="Times New Roman" w:hAnsi="Times New Roman" w:cs="Times New Roman"/>
          <w:color w:val="000000"/>
          <w:sz w:val="28"/>
          <w:szCs w:val="28"/>
          <w:lang w:val="uk-UA" w:eastAsia="ru-RU"/>
        </w:rPr>
        <w:t>У рамках дипломної роботи вищезазначений об’єкт досліджується за допомогою теоретичних (логіко-дедуктивний аналіз, синтез, порівняння, систематизація, історичний аналіз) та емпіричних</w:t>
      </w:r>
      <w:r w:rsidRPr="00630260">
        <w:rPr>
          <w:rFonts w:ascii="Times New Roman" w:eastAsia="Times New Roman" w:hAnsi="Times New Roman" w:cs="Times New Roman"/>
          <w:color w:val="000000"/>
          <w:sz w:val="28"/>
          <w:szCs w:val="28"/>
          <w:lang w:eastAsia="ru-RU"/>
        </w:rPr>
        <w:t> </w:t>
      </w:r>
      <w:r w:rsidRPr="00630260">
        <w:rPr>
          <w:rFonts w:ascii="Times New Roman" w:eastAsia="Times New Roman" w:hAnsi="Times New Roman" w:cs="Times New Roman"/>
          <w:b/>
          <w:bCs/>
          <w:i/>
          <w:iCs/>
          <w:color w:val="000000"/>
          <w:sz w:val="28"/>
          <w:szCs w:val="28"/>
          <w:lang w:val="uk-UA" w:eastAsia="ru-RU"/>
        </w:rPr>
        <w:t>методів</w:t>
      </w:r>
      <w:r w:rsidRPr="00630260">
        <w:rPr>
          <w:rFonts w:ascii="Times New Roman" w:eastAsia="Times New Roman" w:hAnsi="Times New Roman" w:cs="Times New Roman"/>
          <w:color w:val="000000"/>
          <w:sz w:val="28"/>
          <w:szCs w:val="28"/>
          <w:lang w:val="uk-UA" w:eastAsia="ru-RU"/>
        </w:rPr>
        <w:t>(анкетного опитування).</w:t>
      </w:r>
    </w:p>
    <w:p w:rsidR="00630260" w:rsidRPr="00630260" w:rsidRDefault="00630260" w:rsidP="00630260">
      <w:pPr>
        <w:spacing w:after="0" w:line="360" w:lineRule="auto"/>
        <w:ind w:left="-851" w:firstLine="425"/>
        <w:jc w:val="both"/>
        <w:rPr>
          <w:rFonts w:ascii="Times New Roman" w:eastAsia="Times New Roman" w:hAnsi="Times New Roman" w:cs="Times New Roman"/>
          <w:color w:val="000000"/>
          <w:sz w:val="28"/>
          <w:szCs w:val="28"/>
          <w:lang w:val="uk-UA" w:eastAsia="ru-RU"/>
        </w:rPr>
      </w:pPr>
      <w:r w:rsidRPr="00630260">
        <w:rPr>
          <w:rFonts w:ascii="Times New Roman" w:eastAsia="Times New Roman" w:hAnsi="Times New Roman" w:cs="Times New Roman"/>
          <w:b/>
          <w:bCs/>
          <w:color w:val="000000"/>
          <w:sz w:val="28"/>
          <w:szCs w:val="28"/>
          <w:lang w:val="uk-UA" w:eastAsia="ru-RU"/>
        </w:rPr>
        <w:t>Емпіричним підґрунтям</w:t>
      </w:r>
      <w:r w:rsidRPr="00630260">
        <w:rPr>
          <w:rFonts w:ascii="Times New Roman" w:eastAsia="Times New Roman" w:hAnsi="Times New Roman" w:cs="Times New Roman"/>
          <w:color w:val="000000"/>
          <w:sz w:val="28"/>
          <w:szCs w:val="28"/>
          <w:lang w:eastAsia="ru-RU"/>
        </w:rPr>
        <w:t> </w:t>
      </w:r>
      <w:r w:rsidRPr="00630260">
        <w:rPr>
          <w:rFonts w:ascii="Times New Roman" w:eastAsia="Times New Roman" w:hAnsi="Times New Roman" w:cs="Times New Roman"/>
          <w:color w:val="000000"/>
          <w:sz w:val="28"/>
          <w:szCs w:val="28"/>
          <w:lang w:val="uk-UA" w:eastAsia="ru-RU"/>
        </w:rPr>
        <w:t>даної роботи є результати власних досліджень: опитування старшокласників загальноосвітніх шкіл міста Одеса щодо специфіки їх сексуальної культури та особливостей взаємовідносин батьків та дітей стосовно сексу. Дослідження складалися з двох етапів: методико-процедурного та етапу збору і аналізу інформації.</w:t>
      </w:r>
    </w:p>
    <w:p w:rsidR="00630260" w:rsidRPr="00630260" w:rsidRDefault="00630260" w:rsidP="00630260">
      <w:pPr>
        <w:spacing w:after="0" w:line="360" w:lineRule="auto"/>
        <w:ind w:left="-851" w:firstLine="425"/>
        <w:jc w:val="both"/>
        <w:rPr>
          <w:rFonts w:ascii="Times New Roman" w:eastAsia="Times New Roman" w:hAnsi="Times New Roman" w:cs="Times New Roman"/>
          <w:bCs/>
          <w:color w:val="000000"/>
          <w:sz w:val="28"/>
          <w:szCs w:val="28"/>
          <w:lang w:val="uk-UA" w:eastAsia="ru-RU"/>
        </w:rPr>
      </w:pPr>
      <w:r w:rsidRPr="00630260">
        <w:rPr>
          <w:rFonts w:ascii="Times New Roman" w:eastAsia="Times New Roman" w:hAnsi="Times New Roman" w:cs="Times New Roman"/>
          <w:b/>
          <w:bCs/>
          <w:color w:val="000000"/>
          <w:sz w:val="28"/>
          <w:szCs w:val="28"/>
          <w:lang w:val="uk-UA" w:eastAsia="ru-RU"/>
        </w:rPr>
        <w:t xml:space="preserve">Структура роботи: </w:t>
      </w:r>
      <w:r w:rsidRPr="00630260">
        <w:rPr>
          <w:rFonts w:ascii="Times New Roman" w:eastAsia="Times New Roman" w:hAnsi="Times New Roman" w:cs="Times New Roman"/>
          <w:bCs/>
          <w:color w:val="000000"/>
          <w:sz w:val="28"/>
          <w:szCs w:val="28"/>
          <w:lang w:val="uk-UA" w:eastAsia="ru-RU"/>
        </w:rPr>
        <w:t>робота складається зі вступу, трьох розділів, висновку та списку використаної літератури.</w:t>
      </w:r>
    </w:p>
    <w:p w:rsidR="00630260" w:rsidRPr="00630260" w:rsidRDefault="00630260" w:rsidP="00630260">
      <w:pPr>
        <w:spacing w:after="0" w:line="360" w:lineRule="auto"/>
        <w:ind w:left="-851" w:firstLine="425"/>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 xml:space="preserve">У першому розділі нами були розглянуті теоретичні та методологічні аспекти культури сексуальної поведінки молоді в роботах зарубіжних і вітчизняних вчених, вивчені канали сексуального виховання, а так само були  висвітлені переваги якісної сексуальної освіти, опираючись на досвід зарубіжних країн. </w:t>
      </w:r>
    </w:p>
    <w:p w:rsidR="00630260" w:rsidRPr="00630260" w:rsidRDefault="00630260" w:rsidP="00630260">
      <w:pPr>
        <w:spacing w:after="0" w:line="360" w:lineRule="auto"/>
        <w:ind w:left="-851" w:firstLine="425"/>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lastRenderedPageBreak/>
        <w:t>У другому розділі були розглянуті соціально-психологічні аспекти особливостей сексуального розвитку молоді, а так само причини ранніх сексуальних відносин, і принципи виховання.</w:t>
      </w:r>
    </w:p>
    <w:p w:rsidR="00630260" w:rsidRPr="00630260" w:rsidRDefault="00630260" w:rsidP="00630260">
      <w:pPr>
        <w:spacing w:after="0" w:line="360" w:lineRule="auto"/>
        <w:ind w:left="-851" w:firstLine="425"/>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У третьому розділі нами були проведені емпіричні дослідження особливостей розвитку культури сексуальної поведінки сучасної молоді, розглянуті результати даного дослідження, підведені підсумки.</w:t>
      </w:r>
    </w:p>
    <w:p w:rsidR="0036652D" w:rsidRDefault="0036652D">
      <w:pPr>
        <w:rPr>
          <w:lang w:val="uk-UA"/>
        </w:rPr>
      </w:pPr>
    </w:p>
    <w:p w:rsidR="00630260" w:rsidRDefault="00630260">
      <w:pPr>
        <w:rPr>
          <w:lang w:val="uk-UA"/>
        </w:rPr>
      </w:pPr>
    </w:p>
    <w:p w:rsidR="00630260" w:rsidRDefault="00630260">
      <w:pPr>
        <w:rPr>
          <w:lang w:val="uk-UA"/>
        </w:rPr>
      </w:pPr>
    </w:p>
    <w:p w:rsidR="00630260" w:rsidRDefault="00630260">
      <w:pPr>
        <w:rPr>
          <w:lang w:val="uk-UA"/>
        </w:rPr>
      </w:pPr>
    </w:p>
    <w:p w:rsidR="00630260" w:rsidRDefault="00630260">
      <w:pPr>
        <w:rPr>
          <w:lang w:val="uk-UA"/>
        </w:rPr>
      </w:pPr>
    </w:p>
    <w:p w:rsidR="00630260" w:rsidRDefault="00630260">
      <w:pPr>
        <w:rPr>
          <w:lang w:val="uk-UA"/>
        </w:rPr>
      </w:pPr>
    </w:p>
    <w:p w:rsidR="00630260" w:rsidRDefault="00630260">
      <w:pPr>
        <w:rPr>
          <w:lang w:val="uk-UA"/>
        </w:rPr>
      </w:pPr>
    </w:p>
    <w:p w:rsidR="00630260" w:rsidRDefault="00630260">
      <w:pPr>
        <w:rPr>
          <w:lang w:val="uk-UA"/>
        </w:rPr>
      </w:pPr>
    </w:p>
    <w:p w:rsidR="00630260" w:rsidRDefault="00630260">
      <w:pPr>
        <w:rPr>
          <w:lang w:val="uk-UA"/>
        </w:rPr>
      </w:pPr>
    </w:p>
    <w:p w:rsidR="00630260" w:rsidRDefault="00630260">
      <w:pPr>
        <w:rPr>
          <w:lang w:val="uk-UA"/>
        </w:rPr>
      </w:pPr>
    </w:p>
    <w:p w:rsidR="00630260" w:rsidRDefault="00630260">
      <w:pPr>
        <w:rPr>
          <w:lang w:val="uk-UA"/>
        </w:rPr>
      </w:pPr>
    </w:p>
    <w:p w:rsidR="00630260" w:rsidRDefault="00630260">
      <w:pPr>
        <w:rPr>
          <w:lang w:val="uk-UA"/>
        </w:rPr>
      </w:pPr>
    </w:p>
    <w:p w:rsidR="00630260" w:rsidRDefault="00630260">
      <w:pPr>
        <w:rPr>
          <w:lang w:val="uk-UA"/>
        </w:rPr>
      </w:pPr>
    </w:p>
    <w:p w:rsidR="00630260" w:rsidRDefault="00630260">
      <w:pPr>
        <w:rPr>
          <w:lang w:val="uk-UA"/>
        </w:rPr>
      </w:pPr>
    </w:p>
    <w:p w:rsidR="00630260" w:rsidRDefault="00630260">
      <w:pPr>
        <w:rPr>
          <w:lang w:val="uk-UA"/>
        </w:rPr>
      </w:pPr>
    </w:p>
    <w:p w:rsidR="00630260" w:rsidRDefault="00630260">
      <w:pPr>
        <w:rPr>
          <w:lang w:val="uk-UA"/>
        </w:rPr>
      </w:pPr>
    </w:p>
    <w:p w:rsidR="00630260" w:rsidRDefault="00630260">
      <w:pPr>
        <w:rPr>
          <w:lang w:val="uk-UA"/>
        </w:rPr>
      </w:pPr>
    </w:p>
    <w:p w:rsidR="00630260" w:rsidRDefault="00630260">
      <w:pPr>
        <w:rPr>
          <w:lang w:val="uk-UA"/>
        </w:rPr>
      </w:pPr>
    </w:p>
    <w:p w:rsidR="00630260" w:rsidRDefault="00630260">
      <w:pPr>
        <w:rPr>
          <w:lang w:val="uk-UA"/>
        </w:rPr>
      </w:pPr>
    </w:p>
    <w:p w:rsidR="00630260" w:rsidRDefault="00630260">
      <w:pPr>
        <w:rPr>
          <w:lang w:val="uk-UA"/>
        </w:rPr>
      </w:pPr>
    </w:p>
    <w:p w:rsidR="00630260" w:rsidRDefault="00630260">
      <w:pPr>
        <w:rPr>
          <w:lang w:val="uk-UA"/>
        </w:rPr>
      </w:pPr>
    </w:p>
    <w:p w:rsidR="00630260" w:rsidRDefault="00630260">
      <w:pPr>
        <w:rPr>
          <w:lang w:val="uk-UA"/>
        </w:rPr>
      </w:pPr>
    </w:p>
    <w:p w:rsidR="00630260" w:rsidRDefault="00630260">
      <w:pPr>
        <w:rPr>
          <w:lang w:val="uk-UA"/>
        </w:rPr>
      </w:pPr>
    </w:p>
    <w:p w:rsidR="00630260" w:rsidRDefault="00630260">
      <w:pPr>
        <w:rPr>
          <w:lang w:val="uk-UA"/>
        </w:rPr>
      </w:pPr>
    </w:p>
    <w:p w:rsidR="00630260" w:rsidRDefault="00630260">
      <w:pPr>
        <w:rPr>
          <w:lang w:val="uk-UA"/>
        </w:rPr>
      </w:pPr>
    </w:p>
    <w:p w:rsidR="00630260" w:rsidRDefault="00630260">
      <w:pPr>
        <w:rPr>
          <w:lang w:val="uk-UA"/>
        </w:rPr>
      </w:pPr>
    </w:p>
    <w:p w:rsidR="00630260" w:rsidRPr="00630260" w:rsidRDefault="00630260" w:rsidP="00630260">
      <w:pPr>
        <w:spacing w:after="0" w:line="360" w:lineRule="auto"/>
        <w:ind w:left="-851" w:firstLine="425"/>
        <w:jc w:val="both"/>
        <w:rPr>
          <w:rFonts w:ascii="Times New Roman" w:eastAsia="Times New Roman" w:hAnsi="Times New Roman" w:cs="Times New Roman"/>
          <w:sz w:val="28"/>
          <w:szCs w:val="28"/>
          <w:lang w:val="uk-UA"/>
        </w:rPr>
      </w:pPr>
    </w:p>
    <w:p w:rsidR="00630260" w:rsidRPr="00630260" w:rsidRDefault="00630260" w:rsidP="00630260">
      <w:pPr>
        <w:spacing w:after="0" w:line="360" w:lineRule="auto"/>
        <w:ind w:left="-851" w:firstLine="425"/>
        <w:jc w:val="center"/>
        <w:rPr>
          <w:rFonts w:ascii="Times New Roman" w:eastAsia="Times New Roman" w:hAnsi="Times New Roman" w:cs="Times New Roman"/>
          <w:b/>
          <w:sz w:val="28"/>
          <w:szCs w:val="28"/>
          <w:lang w:val="uk-UA"/>
        </w:rPr>
      </w:pPr>
      <w:r w:rsidRPr="00630260">
        <w:rPr>
          <w:rFonts w:ascii="Times New Roman" w:eastAsia="Times New Roman" w:hAnsi="Times New Roman" w:cs="Times New Roman"/>
          <w:b/>
          <w:sz w:val="28"/>
          <w:szCs w:val="28"/>
          <w:lang w:val="uk-UA"/>
        </w:rPr>
        <w:t>ВИСНОВОК</w:t>
      </w:r>
    </w:p>
    <w:p w:rsidR="00630260" w:rsidRPr="00630260" w:rsidRDefault="00630260" w:rsidP="00630260">
      <w:pPr>
        <w:spacing w:after="200" w:line="360" w:lineRule="auto"/>
        <w:ind w:left="-851" w:firstLine="425"/>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Як будь-яка важлива сфера громадського та особистого життя, сексуальність завжди піддавалася соціальному контролю і була важливим аспектом соціалізації дітей і підлітків. В архаїчних традиційних суспільствах відповідні норми, знання і навички передавалися молодшим поколінням в рамках інституалізованих гендерно-вікових спільнот, в тому числі - у формі обрядів переходу, підліткових ініціацій і т.д. Християнська культура Середньовіччя обмежила сексуальну соціалізацію релігійно-моральними заборонами і приписами, проте вони доповнювалися старими народними обрядами, на які церква дивилася крізь пальці. Натуралістична селянська культура вільно обговорювала «факти життя», а статеве життя дорослих протікало відкрито, на очах у дітей. Ранньобуржуазне міське товариство послабило зв'язок дітей з привілейованих станів з повсякденним побутом і наклало табу на  сексуально-інформаційні контакти між дітьми і дорослими. Це породило у дітей і підлітків своєрідний інформаційний вакуум і пов'язані з ним різноманітні поведінкові і психологічні труднощі, що спонукало вже гуманістів і просвітителів ставити питання про необхідність сексуальної освіти дітей і підлітків. Однак в більшості випадків ці заклики залишалися побажаннями. Незалежно від ступеня відкритості сексуально-еротичної культури суспільства, дорослі не вважали за потрібне присвячувати в свої таємниці дітей і підлітків.</w:t>
      </w:r>
    </w:p>
    <w:p w:rsidR="00630260" w:rsidRPr="00630260" w:rsidRDefault="00630260" w:rsidP="00630260">
      <w:pPr>
        <w:spacing w:after="200" w:line="360" w:lineRule="auto"/>
        <w:ind w:left="-851" w:firstLine="425"/>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Сексуальна революція другої половини ХХ ст., за якою послідували гендерна та сімейна революції, радикально змінила стан речей. Цьому сприяли такі глобальні, масові і незворотні процеси як:</w:t>
      </w:r>
    </w:p>
    <w:p w:rsidR="00630260" w:rsidRPr="00630260" w:rsidRDefault="00630260" w:rsidP="00630260">
      <w:pPr>
        <w:spacing w:after="200" w:line="360" w:lineRule="auto"/>
        <w:ind w:left="-851" w:firstLine="425"/>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 відділення сексуальності від репродукції;</w:t>
      </w:r>
    </w:p>
    <w:p w:rsidR="00630260" w:rsidRPr="00630260" w:rsidRDefault="00630260" w:rsidP="00630260">
      <w:pPr>
        <w:spacing w:after="200" w:line="360" w:lineRule="auto"/>
        <w:ind w:left="-851" w:firstLine="425"/>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 ослаблення зовнішнього контролю за поведінкою підлітків з боку сім'ї, церкви, громади та держави;</w:t>
      </w:r>
    </w:p>
    <w:p w:rsidR="00630260" w:rsidRPr="00630260" w:rsidRDefault="00630260" w:rsidP="00630260">
      <w:pPr>
        <w:spacing w:after="200" w:line="360" w:lineRule="auto"/>
        <w:ind w:left="-851" w:firstLine="425"/>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 зниження віку сексуального дебюту;</w:t>
      </w:r>
    </w:p>
    <w:p w:rsidR="00630260" w:rsidRPr="00630260" w:rsidRDefault="00630260" w:rsidP="00630260">
      <w:pPr>
        <w:spacing w:after="200" w:line="360" w:lineRule="auto"/>
        <w:ind w:left="-851" w:firstLine="425"/>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 включення сексуальності в високу культуру, легалізація сексуального дискурсу;</w:t>
      </w:r>
    </w:p>
    <w:p w:rsidR="00630260" w:rsidRPr="00630260" w:rsidRDefault="00630260" w:rsidP="00630260">
      <w:pPr>
        <w:spacing w:after="200" w:line="360" w:lineRule="auto"/>
        <w:ind w:left="-851" w:firstLine="425"/>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lastRenderedPageBreak/>
        <w:t>- індивідуалізація і плюралізація сексуальних сценаріїв;</w:t>
      </w:r>
    </w:p>
    <w:p w:rsidR="00630260" w:rsidRPr="00630260" w:rsidRDefault="00630260" w:rsidP="00630260">
      <w:pPr>
        <w:spacing w:after="200" w:line="360" w:lineRule="auto"/>
        <w:ind w:left="-851" w:firstLine="425"/>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 ослаблення гендерної поляризації установок і поведінки;</w:t>
      </w:r>
    </w:p>
    <w:p w:rsidR="00630260" w:rsidRPr="00630260" w:rsidRDefault="00630260" w:rsidP="00630260">
      <w:pPr>
        <w:spacing w:after="200" w:line="360" w:lineRule="auto"/>
        <w:ind w:left="-851" w:firstLine="425"/>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 нормалізація не репродуктивної сексуальності (мастурбація, одностатева любов);</w:t>
      </w:r>
    </w:p>
    <w:p w:rsidR="00630260" w:rsidRPr="00630260" w:rsidRDefault="00630260" w:rsidP="00630260">
      <w:pPr>
        <w:spacing w:after="200" w:line="360" w:lineRule="auto"/>
        <w:ind w:left="-851" w:firstLine="425"/>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 реабілітація чуттєвості і сексуального бажання і т.д. і т.п.</w:t>
      </w:r>
    </w:p>
    <w:p w:rsidR="00630260" w:rsidRPr="00630260" w:rsidRDefault="00630260" w:rsidP="00630260">
      <w:pPr>
        <w:spacing w:after="0" w:line="360" w:lineRule="auto"/>
        <w:ind w:left="-851" w:firstLine="425"/>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Лібералізація сексуальної моралі в поєднанні з сексуальною безграмотністю тягне за собою такі серйозні небезпеки як небажані вагітності і аборти, захворювання, що передаються статевим шляхом (ЗПСШ) і ВІЛ.</w:t>
      </w:r>
    </w:p>
    <w:p w:rsidR="00630260" w:rsidRPr="00630260" w:rsidRDefault="00630260" w:rsidP="00630260">
      <w:pPr>
        <w:spacing w:after="0" w:line="360" w:lineRule="auto"/>
        <w:ind w:left="-851" w:firstLine="425"/>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Досвід зарубіжних країн, у шкільну програму входить предмет сексуального виховання і у яких суспільство ставиться відкрито до питань сексу, показав, що отримання інформації щодо питань сексу підлітками не призводить до раннього початку статевих стосунків, а навпаки робить перший сексуальний досвід більш осмисленим та безпечним.</w:t>
      </w:r>
    </w:p>
    <w:p w:rsidR="00630260" w:rsidRPr="00630260" w:rsidRDefault="00630260" w:rsidP="00630260">
      <w:pPr>
        <w:spacing w:after="0" w:line="360" w:lineRule="auto"/>
        <w:ind w:left="-851" w:firstLine="425"/>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Головні переваги сексуальної освіти полягають у тому, що:</w:t>
      </w:r>
    </w:p>
    <w:p w:rsidR="00630260" w:rsidRPr="00630260" w:rsidRDefault="00630260" w:rsidP="00630260">
      <w:pPr>
        <w:spacing w:after="0" w:line="360" w:lineRule="auto"/>
        <w:ind w:left="-851" w:firstLine="425"/>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1)Діти і підлітки, які пройшли систематичний курс сексуальної освіти, більше знають про сексуальність, і їх знання більш достовірні;</w:t>
      </w:r>
    </w:p>
    <w:p w:rsidR="00630260" w:rsidRPr="00630260" w:rsidRDefault="00630260" w:rsidP="00630260">
      <w:pPr>
        <w:spacing w:after="0" w:line="360" w:lineRule="auto"/>
        <w:ind w:left="-851" w:firstLine="425"/>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2)Це не знімає проблем і труднощів психосексуального розвитку, але полегшує вирішення виникаючих при цьому конфліктів.</w:t>
      </w:r>
    </w:p>
    <w:p w:rsidR="00630260" w:rsidRPr="00630260" w:rsidRDefault="00630260" w:rsidP="00630260">
      <w:pPr>
        <w:spacing w:after="0" w:line="360" w:lineRule="auto"/>
        <w:ind w:left="-851" w:firstLine="425"/>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3)Знання полегшує розуміння і терпимість до чужих поглядів і поведінки, що дуже цінно як в особистому, так і громадському плані.</w:t>
      </w:r>
    </w:p>
    <w:p w:rsidR="00630260" w:rsidRPr="00630260" w:rsidRDefault="00630260" w:rsidP="00630260">
      <w:pPr>
        <w:spacing w:after="0" w:line="360" w:lineRule="auto"/>
        <w:ind w:left="-851" w:firstLine="425"/>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4)Якщо курс сексуальної освіти включає відомості про контрацепцію і викладається досить рано, він різко зменшує кількість підліткових вагітностей і абортів.</w:t>
      </w:r>
    </w:p>
    <w:p w:rsidR="00630260" w:rsidRPr="00630260" w:rsidRDefault="00630260" w:rsidP="00630260">
      <w:pPr>
        <w:spacing w:after="0" w:line="360" w:lineRule="auto"/>
        <w:ind w:left="-851" w:firstLine="425"/>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До каналів сексуальної освіти належать: сім'я (батьки), школа (вчителі), медичні установи, суспільство однолітків, засоби масової інформації, література і мистецтво, причому різні джерела і канали інформації не замінюють, а доповнюють один одного.</w:t>
      </w:r>
    </w:p>
    <w:p w:rsidR="00630260" w:rsidRPr="00630260" w:rsidRDefault="00630260" w:rsidP="00630260">
      <w:pPr>
        <w:spacing w:after="200" w:line="360" w:lineRule="auto"/>
        <w:ind w:left="-851" w:firstLine="425"/>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 xml:space="preserve">Особливу увагу варто зосередити на сім'ї. Саме  у ній відбувається первинна сексуальна соціалізація. Вона закладає фундамент особистості, як моральний, так і </w:t>
      </w:r>
      <w:r w:rsidRPr="00630260">
        <w:rPr>
          <w:rFonts w:ascii="Times New Roman" w:eastAsia="Times New Roman" w:hAnsi="Times New Roman" w:cs="Times New Roman"/>
          <w:sz w:val="28"/>
          <w:szCs w:val="28"/>
          <w:lang w:val="uk-UA"/>
        </w:rPr>
        <w:lastRenderedPageBreak/>
        <w:t>чуттєвий, визначаючи ставлення до себе і свого тіла, статеву самосвідомість, здатність до саморозкриття і розуміння іншого. Але як сексуальні просвітителі батьки не особливо ефективні. Справа не стільки в нестачі у них інформації та директивних вказівок, що саме і як розповідати дітям різного віку. Дослідження, що проводилися в різних країнах, показують, що єдиний працюючий канал сімейного сексуальної освіти - це лінія мати-дочка (відомості про менструації, статевої гігієни і т. д.). З хлопчиками здебільшого не говорять всерйоз на ці теми ні матері, ні батьки. І в архаїчних суспільствах підготовкою підлітків до статевого життя зазвичай займалися не батьки, а хтось із старших членів роду, наділений спеціальними повноваженнями і знаннями. Можливо, це історично якось пов'язано із забороною інцесту. Інформація настільки інтимного характеру, якщо її повідомляє близька людина,  то це створює напружене емоційно-еротичне поле, в якому обидві сторони відчувають себе незатишно. Багато підлітків самі вважають за краще отримувати цю інформацію іншим шляхом, бесіда з батьками на ці теми їх бентежить і навіть шокує.</w:t>
      </w:r>
    </w:p>
    <w:p w:rsidR="00630260" w:rsidRPr="00630260" w:rsidRDefault="00630260" w:rsidP="00630260">
      <w:pPr>
        <w:spacing w:after="0" w:line="360" w:lineRule="auto"/>
        <w:ind w:left="-851" w:firstLine="425"/>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В Україні дуже багато неповних сімей, де батьки не завжди можуть пояснити дитині, як правильно будувати відносини, як вчитися підтримувати один одного, не кажучи вже про статеве життя, венеричні захворювання і можливої вагітності. Наші батьки виховувалися при відсутності сексуальної культури, сексуальної освіти. Україна серед лідерів за кількістю розлучень, сім'ї розірвані, чоловіки працюють на сході, жінки - на заході, або навпаки. Присутні і наркотики, і алкоголь. Батьки однозначно в родині з дитинства повинні виховувати, але не завжди батьки можуть порадити, не завжди діти можуть прислухатися.</w:t>
      </w:r>
    </w:p>
    <w:p w:rsidR="00630260" w:rsidRPr="00630260" w:rsidRDefault="00630260" w:rsidP="00630260">
      <w:pPr>
        <w:shd w:val="clear" w:color="auto" w:fill="FFFFFF"/>
        <w:spacing w:before="100" w:beforeAutospacing="1" w:after="100" w:afterAutospacing="1" w:line="360" w:lineRule="auto"/>
        <w:ind w:left="-851" w:firstLine="425"/>
        <w:jc w:val="both"/>
        <w:rPr>
          <w:rFonts w:ascii="Times New Roman" w:eastAsia="Times New Roman" w:hAnsi="Times New Roman" w:cs="Times New Roman"/>
          <w:color w:val="000000"/>
          <w:sz w:val="28"/>
          <w:szCs w:val="28"/>
          <w:lang w:val="uk-UA" w:eastAsia="ru-RU"/>
        </w:rPr>
      </w:pPr>
      <w:r w:rsidRPr="00630260">
        <w:rPr>
          <w:rFonts w:ascii="Times New Roman" w:eastAsia="Times New Roman" w:hAnsi="Times New Roman" w:cs="Times New Roman"/>
          <w:color w:val="000000"/>
          <w:sz w:val="28"/>
          <w:szCs w:val="28"/>
          <w:lang w:val="uk-UA" w:eastAsia="ru-RU"/>
        </w:rPr>
        <w:t>Соціологічний аналіз сексуального становлення особи, на мій погляд, має виходити з тези, що підлітковий період – це етап набуття індивідуального сексуального сценарію, який проходить під впливом багатьох соціокультурних факторів; інакше кажучи, йдеться про сексуальну соціалізацію підлітків.</w:t>
      </w:r>
    </w:p>
    <w:p w:rsidR="00630260" w:rsidRPr="00630260" w:rsidRDefault="00630260" w:rsidP="00630260">
      <w:pPr>
        <w:shd w:val="clear" w:color="auto" w:fill="FFFFFF"/>
        <w:spacing w:before="100" w:beforeAutospacing="1" w:after="100" w:afterAutospacing="1" w:line="360" w:lineRule="auto"/>
        <w:ind w:left="-851" w:firstLine="425"/>
        <w:jc w:val="both"/>
        <w:rPr>
          <w:rFonts w:ascii="Times New Roman" w:eastAsia="Times New Roman" w:hAnsi="Times New Roman" w:cs="Times New Roman"/>
          <w:color w:val="000000"/>
          <w:sz w:val="28"/>
          <w:szCs w:val="28"/>
          <w:lang w:val="uk-UA" w:eastAsia="ru-RU"/>
        </w:rPr>
      </w:pPr>
      <w:r w:rsidRPr="00630260">
        <w:rPr>
          <w:rFonts w:ascii="Times New Roman" w:eastAsia="Times New Roman" w:hAnsi="Times New Roman" w:cs="Times New Roman"/>
          <w:color w:val="000000"/>
          <w:sz w:val="28"/>
          <w:szCs w:val="28"/>
          <w:lang w:val="uk-UA" w:eastAsia="ru-RU"/>
        </w:rPr>
        <w:t xml:space="preserve">Дитина входить до світу сексуальності, використовуючи вже існуючі ігрові форми, які допомагають їй усвідомити (проінтерпретувати) свою статеву належність </w:t>
      </w:r>
      <w:r w:rsidRPr="00630260">
        <w:rPr>
          <w:rFonts w:ascii="Times New Roman" w:eastAsia="Times New Roman" w:hAnsi="Times New Roman" w:cs="Times New Roman"/>
          <w:color w:val="000000"/>
          <w:sz w:val="28"/>
          <w:szCs w:val="28"/>
          <w:lang w:val="uk-UA" w:eastAsia="ru-RU"/>
        </w:rPr>
        <w:lastRenderedPageBreak/>
        <w:t xml:space="preserve">та особливості поведінки (соціальної ролі), що відповідають цій належності. </w:t>
      </w:r>
      <w:r w:rsidRPr="00630260">
        <w:rPr>
          <w:rFonts w:ascii="Times New Roman" w:eastAsia="Times New Roman" w:hAnsi="Times New Roman" w:cs="Times New Roman"/>
          <w:color w:val="000000"/>
          <w:sz w:val="28"/>
          <w:szCs w:val="28"/>
          <w:lang w:eastAsia="ru-RU"/>
        </w:rPr>
        <w:t>«Значущими іншими» для дитини виступають, по-перше, батьки як приклад відносин між чоловіком і жінкою, по-друге, друзі, які є її ігровими партнерами.</w:t>
      </w:r>
    </w:p>
    <w:p w:rsidR="00630260" w:rsidRPr="00630260" w:rsidRDefault="00630260" w:rsidP="00630260">
      <w:pPr>
        <w:shd w:val="clear" w:color="auto" w:fill="FFFFFF"/>
        <w:spacing w:before="100" w:beforeAutospacing="1" w:after="100" w:afterAutospacing="1" w:line="360" w:lineRule="auto"/>
        <w:ind w:left="-851" w:firstLine="425"/>
        <w:jc w:val="both"/>
        <w:rPr>
          <w:rFonts w:ascii="Times New Roman" w:eastAsia="Times New Roman" w:hAnsi="Times New Roman" w:cs="Times New Roman"/>
          <w:color w:val="000000"/>
          <w:sz w:val="28"/>
          <w:szCs w:val="28"/>
          <w:lang w:val="uk-UA" w:eastAsia="ru-RU"/>
        </w:rPr>
      </w:pPr>
      <w:r w:rsidRPr="00630260">
        <w:rPr>
          <w:rFonts w:ascii="Times New Roman" w:eastAsia="Times New Roman" w:hAnsi="Times New Roman" w:cs="Times New Roman"/>
          <w:color w:val="000000"/>
          <w:sz w:val="28"/>
          <w:szCs w:val="28"/>
          <w:lang w:eastAsia="ru-RU"/>
        </w:rPr>
        <w:t>Говорячи про сексуальну соціалізацію підлітків, слід пам’ятати про експериментальний характер їхньої сексуальної поведінки. За словами І.С. Кона, якщо розглядати її поза віковим контекстом, вона може здатися патологічною. Поведінка може приймати певні форми зоофілії, досить часто зустрічаються сексуальні контакти між братами та сестрами, широко розповсюджені гомосексуальні контакти. При цьому в більшості випадків це є тимчасовою гомосексуальністю, яка обумовлена низкою причин: відносною сегрегованістю статей, труднощами у спілкуванні з представниками іншої статі, побоюванням щодо своєї недосвідченості чи острахом нехтування.</w:t>
      </w:r>
    </w:p>
    <w:p w:rsidR="00630260" w:rsidRPr="00630260" w:rsidRDefault="00630260" w:rsidP="00630260">
      <w:pPr>
        <w:shd w:val="clear" w:color="auto" w:fill="FFFFFF"/>
        <w:spacing w:before="100" w:beforeAutospacing="1" w:after="100" w:afterAutospacing="1" w:line="360" w:lineRule="auto"/>
        <w:ind w:left="-851" w:firstLine="425"/>
        <w:jc w:val="both"/>
        <w:rPr>
          <w:rFonts w:ascii="Times New Roman" w:eastAsia="Times New Roman" w:hAnsi="Times New Roman" w:cs="Times New Roman"/>
          <w:color w:val="000000"/>
          <w:sz w:val="28"/>
          <w:szCs w:val="28"/>
          <w:lang w:val="uk-UA" w:eastAsia="ru-RU"/>
        </w:rPr>
      </w:pPr>
      <w:r w:rsidRPr="00630260">
        <w:rPr>
          <w:rFonts w:ascii="Times New Roman" w:eastAsia="Times New Roman" w:hAnsi="Times New Roman" w:cs="Times New Roman"/>
          <w:color w:val="000000"/>
          <w:sz w:val="28"/>
          <w:szCs w:val="28"/>
          <w:lang w:eastAsia="ru-RU"/>
        </w:rPr>
        <w:t xml:space="preserve">Вторинна сексуальна соціалізація відрізняється також змінами “значущого іншого”. Перш за все, втрачають </w:t>
      </w:r>
      <w:r w:rsidRPr="00630260">
        <w:rPr>
          <w:rFonts w:ascii="Times New Roman" w:eastAsia="Times New Roman" w:hAnsi="Times New Roman" w:cs="Times New Roman"/>
          <w:color w:val="000000"/>
          <w:sz w:val="28"/>
          <w:szCs w:val="28"/>
          <w:lang w:val="uk-UA" w:eastAsia="ru-RU"/>
        </w:rPr>
        <w:t>головну</w:t>
      </w:r>
      <w:r w:rsidRPr="00630260">
        <w:rPr>
          <w:rFonts w:ascii="Times New Roman" w:eastAsia="Times New Roman" w:hAnsi="Times New Roman" w:cs="Times New Roman"/>
          <w:color w:val="000000"/>
          <w:sz w:val="28"/>
          <w:szCs w:val="28"/>
          <w:lang w:eastAsia="ru-RU"/>
        </w:rPr>
        <w:t xml:space="preserve"> роль батьки. Діти приблизно до 12 років є надзвичайно залежними від батьківської влади. Достигаючи підліткового віку, вони вже розуміють, що реальний світ значно відрізняється від їхнього маленького домашнього світу. Не в змозі вийти з-під влади батьків, він шукає сфери життєвого світу, де він може продемонструвати свою владу хоча б над власним тілом</w:t>
      </w:r>
      <w:r w:rsidRPr="00630260">
        <w:rPr>
          <w:rFonts w:ascii="Times New Roman" w:eastAsia="Times New Roman" w:hAnsi="Times New Roman" w:cs="Times New Roman"/>
          <w:color w:val="000000"/>
          <w:sz w:val="28"/>
          <w:szCs w:val="28"/>
          <w:lang w:val="uk-UA" w:eastAsia="ru-RU"/>
        </w:rPr>
        <w:t xml:space="preserve">. </w:t>
      </w:r>
      <w:r w:rsidRPr="00630260">
        <w:rPr>
          <w:rFonts w:ascii="Times New Roman" w:eastAsia="Times New Roman" w:hAnsi="Times New Roman" w:cs="Times New Roman"/>
          <w:color w:val="000000"/>
          <w:sz w:val="28"/>
          <w:szCs w:val="28"/>
          <w:lang w:eastAsia="ru-RU"/>
        </w:rPr>
        <w:t xml:space="preserve"> Можемо припустити, що характерний для сучасності ранній початок статевого життя пояснюється саме підлітковим бажанням влади як атрибуту дорослості.</w:t>
      </w:r>
    </w:p>
    <w:p w:rsidR="00630260" w:rsidRPr="00630260" w:rsidRDefault="00630260" w:rsidP="00630260">
      <w:pPr>
        <w:shd w:val="clear" w:color="auto" w:fill="FFFFFF"/>
        <w:spacing w:before="100" w:beforeAutospacing="1" w:after="100" w:afterAutospacing="1" w:line="360" w:lineRule="auto"/>
        <w:ind w:left="-851" w:firstLine="425"/>
        <w:jc w:val="both"/>
        <w:rPr>
          <w:rFonts w:ascii="Times New Roman" w:eastAsia="Times New Roman" w:hAnsi="Times New Roman" w:cs="Times New Roman"/>
          <w:color w:val="000000"/>
          <w:sz w:val="28"/>
          <w:szCs w:val="28"/>
          <w:lang w:eastAsia="ru-RU"/>
        </w:rPr>
      </w:pPr>
      <w:r w:rsidRPr="00630260">
        <w:rPr>
          <w:rFonts w:ascii="Times New Roman" w:eastAsia="Times New Roman" w:hAnsi="Times New Roman" w:cs="Times New Roman"/>
          <w:color w:val="000000"/>
          <w:sz w:val="28"/>
          <w:szCs w:val="28"/>
          <w:lang w:val="uk-UA" w:eastAsia="ru-RU"/>
        </w:rPr>
        <w:t xml:space="preserve">Серед “значущих інших”, крім друзів підлітка, слід визначити також особливе місце соціально сконструйованих орієнтирів, які розповсюджуються за допомогою медіа-дискурсу. </w:t>
      </w:r>
      <w:r w:rsidRPr="00630260">
        <w:rPr>
          <w:rFonts w:ascii="Times New Roman" w:eastAsia="Times New Roman" w:hAnsi="Times New Roman" w:cs="Times New Roman"/>
          <w:color w:val="000000"/>
          <w:sz w:val="28"/>
          <w:szCs w:val="28"/>
          <w:lang w:eastAsia="ru-RU"/>
        </w:rPr>
        <w:t>За результатами соціологічних досліджень, джерелами інформації про сексуальні аспекти життя для підлітків є саме</w:t>
      </w:r>
      <w:r w:rsidRPr="00630260">
        <w:rPr>
          <w:rFonts w:ascii="Times New Roman" w:eastAsia="Times New Roman" w:hAnsi="Times New Roman" w:cs="Times New Roman"/>
          <w:color w:val="000000"/>
          <w:sz w:val="28"/>
          <w:szCs w:val="28"/>
          <w:lang w:val="uk-UA" w:eastAsia="ru-RU"/>
        </w:rPr>
        <w:t xml:space="preserve"> інтернет,</w:t>
      </w:r>
      <w:r w:rsidRPr="00630260">
        <w:rPr>
          <w:rFonts w:ascii="Times New Roman" w:eastAsia="Times New Roman" w:hAnsi="Times New Roman" w:cs="Times New Roman"/>
          <w:color w:val="000000"/>
          <w:sz w:val="28"/>
          <w:szCs w:val="28"/>
          <w:lang w:eastAsia="ru-RU"/>
        </w:rPr>
        <w:t xml:space="preserve"> ТБ-програми, фільми та бесіди з друзями [</w:t>
      </w:r>
      <w:r w:rsidRPr="00630260">
        <w:rPr>
          <w:rFonts w:ascii="Times New Roman" w:eastAsia="Times New Roman" w:hAnsi="Times New Roman" w:cs="Times New Roman"/>
          <w:color w:val="000000"/>
          <w:sz w:val="28"/>
          <w:szCs w:val="28"/>
          <w:lang w:val="uk-UA" w:eastAsia="ru-RU"/>
        </w:rPr>
        <w:t>20</w:t>
      </w:r>
      <w:r w:rsidRPr="00630260">
        <w:rPr>
          <w:rFonts w:ascii="Times New Roman" w:eastAsia="Times New Roman" w:hAnsi="Times New Roman" w:cs="Times New Roman"/>
          <w:color w:val="000000"/>
          <w:sz w:val="28"/>
          <w:szCs w:val="28"/>
          <w:lang w:eastAsia="ru-RU"/>
        </w:rPr>
        <w:t>].</w:t>
      </w:r>
    </w:p>
    <w:p w:rsidR="00630260" w:rsidRPr="00630260" w:rsidRDefault="00630260" w:rsidP="00630260">
      <w:pPr>
        <w:shd w:val="clear" w:color="auto" w:fill="FFFFFF"/>
        <w:spacing w:before="100" w:beforeAutospacing="1" w:after="100" w:afterAutospacing="1" w:line="360" w:lineRule="auto"/>
        <w:ind w:left="-851" w:firstLine="425"/>
        <w:jc w:val="both"/>
        <w:rPr>
          <w:rFonts w:ascii="Times New Roman" w:eastAsia="Times New Roman" w:hAnsi="Times New Roman" w:cs="Times New Roman"/>
          <w:color w:val="000000"/>
          <w:sz w:val="28"/>
          <w:szCs w:val="28"/>
          <w:lang w:val="uk-UA" w:eastAsia="ru-RU"/>
        </w:rPr>
      </w:pPr>
      <w:r w:rsidRPr="00630260">
        <w:rPr>
          <w:rFonts w:ascii="Times New Roman" w:eastAsia="Times New Roman" w:hAnsi="Times New Roman" w:cs="Times New Roman"/>
          <w:color w:val="000000"/>
          <w:sz w:val="28"/>
          <w:szCs w:val="28"/>
          <w:lang w:eastAsia="ru-RU"/>
        </w:rPr>
        <w:t>Крім того, результати соціологічних досліджень дозволяють визначити певну кореляційність активної підліткової сексуальності та девіантної поведінки</w:t>
      </w:r>
      <w:r w:rsidRPr="00630260">
        <w:rPr>
          <w:rFonts w:ascii="Times New Roman" w:eastAsia="Times New Roman" w:hAnsi="Times New Roman" w:cs="Times New Roman"/>
          <w:color w:val="000000"/>
          <w:sz w:val="28"/>
          <w:szCs w:val="28"/>
          <w:lang w:val="uk-UA" w:eastAsia="ru-RU"/>
        </w:rPr>
        <w:t>.</w:t>
      </w:r>
      <w:r w:rsidRPr="00630260">
        <w:rPr>
          <w:rFonts w:ascii="Times New Roman" w:eastAsia="Times New Roman" w:hAnsi="Times New Roman" w:cs="Times New Roman"/>
          <w:color w:val="000000"/>
          <w:sz w:val="28"/>
          <w:szCs w:val="28"/>
          <w:lang w:eastAsia="ru-RU"/>
        </w:rPr>
        <w:t xml:space="preserve"> При цьому, вважають дослідники, сексуальність сама собою зовсім не є причиною </w:t>
      </w:r>
      <w:r w:rsidRPr="00630260">
        <w:rPr>
          <w:rFonts w:ascii="Times New Roman" w:eastAsia="Times New Roman" w:hAnsi="Times New Roman" w:cs="Times New Roman"/>
          <w:color w:val="000000"/>
          <w:sz w:val="28"/>
          <w:szCs w:val="28"/>
          <w:lang w:eastAsia="ru-RU"/>
        </w:rPr>
        <w:lastRenderedPageBreak/>
        <w:t>антисоціальної поведінки, проте за статистичними даними простежуються контури такої юнацької субкультури, коли і підлітки, і доросле суспільство вбачають у сексуальній активності, палінні, зловживанні алкоголем та наркотиками ознаки дорослого життя, набуття самостійності, незалежності від батьків. Як демонструє досвід держав Західної Європи, якщо суспільство припиняє табуювати підліткову сексуальність, починає спокійно до неї ставитися, то її зв’язок із девіантною поведінкою слабшає і навіть зникає [</w:t>
      </w:r>
      <w:r w:rsidRPr="00630260">
        <w:rPr>
          <w:rFonts w:ascii="Times New Roman" w:eastAsia="Times New Roman" w:hAnsi="Times New Roman" w:cs="Times New Roman"/>
          <w:color w:val="000000"/>
          <w:sz w:val="28"/>
          <w:szCs w:val="28"/>
          <w:lang w:val="uk-UA" w:eastAsia="ru-RU"/>
        </w:rPr>
        <w:t>20</w:t>
      </w:r>
      <w:r w:rsidRPr="00630260">
        <w:rPr>
          <w:rFonts w:ascii="Times New Roman" w:eastAsia="Times New Roman" w:hAnsi="Times New Roman" w:cs="Times New Roman"/>
          <w:color w:val="000000"/>
          <w:sz w:val="28"/>
          <w:szCs w:val="28"/>
          <w:lang w:eastAsia="ru-RU"/>
        </w:rPr>
        <w:t>].</w:t>
      </w:r>
    </w:p>
    <w:p w:rsidR="00630260" w:rsidRPr="00630260" w:rsidRDefault="00630260" w:rsidP="00630260">
      <w:pPr>
        <w:spacing w:after="0" w:line="360" w:lineRule="auto"/>
        <w:ind w:left="-851" w:firstLine="425"/>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Виходячи зі сказаного, можна запропонувати наступні рекомендації щодо вдосконалення сексуального виховання.</w:t>
      </w:r>
    </w:p>
    <w:p w:rsidR="00630260" w:rsidRPr="00630260" w:rsidRDefault="00630260" w:rsidP="00630260">
      <w:pPr>
        <w:spacing w:after="0" w:line="360" w:lineRule="auto"/>
        <w:ind w:left="-851" w:firstLine="425"/>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1. Сексуальне виховання має будуватися на сучасній науковій основі, носити цілісний систематичний характер. Тому потрібна розробка спеціальних програм сексуального виховання, подібно до тих, які існують в сфері морального, естетичного, фізичного, трудового розвитку людини. У цих програмах необхідно чітко визначити роль сім'ї, засобів масової інформації, закладів освіти, охорони здоров'я, культури в формуванні та розвитку ціннісних орієнтацій підростаючого покоління в сфері сучасної сексуальної культури.</w:t>
      </w:r>
    </w:p>
    <w:p w:rsidR="00630260" w:rsidRPr="00630260" w:rsidRDefault="00630260" w:rsidP="00630260">
      <w:pPr>
        <w:spacing w:after="0" w:line="360" w:lineRule="auto"/>
        <w:ind w:left="-851" w:firstLine="425"/>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2. Сучасне сексуальне виховання може бути ефективним тільки тоді, коли буде здійснюватися професіоналами. Особистий досвід батьків, знайомих, друзів не дозволяє в повній мірі освоїти ті цінності, які забезпечують високий рівень задоволеності статевим життям, тому важливим завданням стає створення, а потім впровадження спеціальних освітніх програм з сексуального виховання в систему середньої загальної освіти. Вони повинні вирішувати не тільки завдання зниження вагітності серед підлітків, а також зменшення чисельності тих, хто захворює венеричними хворобами, СНІДом. Головним завданням є формування потреби в розвитку у дитини почуття любові до навколишнього світу і на цій основі до тієї людини, хто буде найближчим йому протягом багатьох років.</w:t>
      </w:r>
    </w:p>
    <w:p w:rsidR="00630260" w:rsidRPr="00630260" w:rsidRDefault="00630260" w:rsidP="00630260">
      <w:pPr>
        <w:spacing w:after="0" w:line="360" w:lineRule="auto"/>
        <w:ind w:left="-851" w:firstLine="425"/>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 xml:space="preserve">3. Особливістю сучасного сексуального виховання є наявність різних за змістом і спрямованістю цінностей сексуального спілкування. Перед дитиною, підлітком, юнаком виникає необхідність вчитися за сприяння більш досвідчених, знаючих </w:t>
      </w:r>
      <w:r w:rsidRPr="00630260">
        <w:rPr>
          <w:rFonts w:ascii="Times New Roman" w:eastAsia="Times New Roman" w:hAnsi="Times New Roman" w:cs="Times New Roman"/>
          <w:sz w:val="28"/>
          <w:szCs w:val="28"/>
          <w:lang w:val="uk-UA"/>
        </w:rPr>
        <w:lastRenderedPageBreak/>
        <w:t>людей, осмислення власних успіхів і невдач в цій сфері і вибирати ту культуру, яка дозволить забезпечити йому задоволення в сексуальному житті. Важливим завданням сексуального виховання, здійснюваного всіма суб'єктами первинної та вторинної соціалізації особистості, є вироблення вміння обґрунтовано вибирати той варіант сексуальної поведінки, який забезпечить фізичне, психічне соціальне і сексуальне здоров'я людини. Цьому необхідно вчити не тільки в школі, але і в коледжах, вузах.</w:t>
      </w:r>
    </w:p>
    <w:p w:rsidR="00630260" w:rsidRPr="00630260" w:rsidRDefault="00630260" w:rsidP="00630260">
      <w:pPr>
        <w:shd w:val="clear" w:color="auto" w:fill="FFFFFF"/>
        <w:spacing w:before="100" w:beforeAutospacing="1" w:after="100" w:afterAutospacing="1" w:line="360" w:lineRule="auto"/>
        <w:ind w:left="-851" w:firstLine="425"/>
        <w:jc w:val="both"/>
        <w:rPr>
          <w:rFonts w:ascii="Times New Roman" w:eastAsia="Times New Roman" w:hAnsi="Times New Roman" w:cs="Times New Roman"/>
          <w:color w:val="000000"/>
          <w:sz w:val="28"/>
          <w:szCs w:val="28"/>
          <w:lang w:val="uk-UA" w:eastAsia="ru-RU"/>
        </w:rPr>
      </w:pPr>
    </w:p>
    <w:p w:rsidR="00630260" w:rsidRPr="00630260" w:rsidRDefault="00630260" w:rsidP="00630260">
      <w:pPr>
        <w:shd w:val="clear" w:color="auto" w:fill="FFFFFF"/>
        <w:spacing w:before="100" w:beforeAutospacing="1" w:after="100" w:afterAutospacing="1" w:line="360" w:lineRule="auto"/>
        <w:jc w:val="both"/>
        <w:rPr>
          <w:rFonts w:ascii="Times New Roman" w:eastAsia="Times New Roman" w:hAnsi="Times New Roman" w:cs="Times New Roman"/>
          <w:color w:val="000000"/>
          <w:sz w:val="28"/>
          <w:szCs w:val="28"/>
          <w:lang w:val="uk-UA" w:eastAsia="ru-RU"/>
        </w:rPr>
      </w:pPr>
    </w:p>
    <w:p w:rsidR="00630260" w:rsidRPr="00630260" w:rsidRDefault="00630260" w:rsidP="00630260">
      <w:pPr>
        <w:spacing w:after="0" w:line="360" w:lineRule="auto"/>
        <w:ind w:left="-851" w:firstLine="425"/>
        <w:jc w:val="both"/>
        <w:rPr>
          <w:rFonts w:ascii="Times New Roman" w:eastAsia="Times New Roman" w:hAnsi="Times New Roman" w:cs="Times New Roman"/>
          <w:sz w:val="28"/>
          <w:szCs w:val="28"/>
          <w:lang w:val="uk-UA"/>
        </w:rPr>
      </w:pPr>
    </w:p>
    <w:p w:rsidR="00630260" w:rsidRPr="00630260" w:rsidRDefault="00630260" w:rsidP="00630260">
      <w:pPr>
        <w:spacing w:after="0" w:line="360" w:lineRule="auto"/>
        <w:ind w:left="-851" w:firstLine="425"/>
        <w:jc w:val="both"/>
        <w:rPr>
          <w:rFonts w:ascii="Times New Roman" w:eastAsia="Times New Roman" w:hAnsi="Times New Roman" w:cs="Times New Roman"/>
          <w:sz w:val="28"/>
          <w:szCs w:val="28"/>
          <w:lang w:val="uk-UA"/>
        </w:rPr>
      </w:pPr>
    </w:p>
    <w:p w:rsidR="00630260" w:rsidRPr="00630260" w:rsidRDefault="00630260" w:rsidP="00630260">
      <w:pPr>
        <w:spacing w:after="200" w:line="360" w:lineRule="auto"/>
        <w:ind w:left="-851" w:firstLine="425"/>
        <w:jc w:val="both"/>
        <w:rPr>
          <w:rFonts w:ascii="Times New Roman" w:eastAsia="Times New Roman" w:hAnsi="Times New Roman" w:cs="Times New Roman"/>
          <w:sz w:val="28"/>
          <w:szCs w:val="28"/>
          <w:lang w:val="uk-UA"/>
        </w:rPr>
      </w:pPr>
    </w:p>
    <w:p w:rsidR="00630260" w:rsidRPr="00630260" w:rsidRDefault="00630260" w:rsidP="00630260">
      <w:pPr>
        <w:spacing w:after="200" w:line="276" w:lineRule="auto"/>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br w:type="page"/>
      </w:r>
    </w:p>
    <w:p w:rsidR="00630260" w:rsidRPr="00630260" w:rsidRDefault="00630260" w:rsidP="00630260">
      <w:pPr>
        <w:spacing w:after="0" w:line="360" w:lineRule="auto"/>
        <w:ind w:left="-851" w:firstLine="425"/>
        <w:jc w:val="both"/>
        <w:rPr>
          <w:rFonts w:ascii="Times New Roman" w:eastAsia="Times New Roman" w:hAnsi="Times New Roman" w:cs="Times New Roman"/>
          <w:sz w:val="28"/>
          <w:szCs w:val="28"/>
          <w:lang w:val="uk-UA"/>
        </w:rPr>
      </w:pPr>
    </w:p>
    <w:p w:rsidR="00630260" w:rsidRPr="00630260" w:rsidRDefault="00630260" w:rsidP="00630260">
      <w:pPr>
        <w:spacing w:after="0" w:line="360" w:lineRule="auto"/>
        <w:ind w:left="-851" w:firstLine="425"/>
        <w:jc w:val="both"/>
        <w:rPr>
          <w:rFonts w:ascii="Times New Roman" w:eastAsia="Times New Roman" w:hAnsi="Times New Roman" w:cs="Times New Roman"/>
          <w:b/>
          <w:sz w:val="28"/>
          <w:szCs w:val="28"/>
          <w:lang w:val="uk-UA"/>
        </w:rPr>
      </w:pPr>
      <w:r w:rsidRPr="00630260">
        <w:rPr>
          <w:rFonts w:ascii="Times New Roman" w:eastAsia="Times New Roman" w:hAnsi="Times New Roman" w:cs="Times New Roman"/>
          <w:b/>
          <w:sz w:val="28"/>
          <w:szCs w:val="28"/>
          <w:lang w:val="uk-UA"/>
        </w:rPr>
        <w:t xml:space="preserve">СПИСОК ВИКОРИСТАННОЇ ЛІТЕРАТУРИ </w:t>
      </w:r>
    </w:p>
    <w:p w:rsidR="00630260" w:rsidRPr="00630260" w:rsidRDefault="00630260" w:rsidP="00630260">
      <w:pPr>
        <w:spacing w:after="200" w:line="276" w:lineRule="auto"/>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rPr>
        <w:t>1.Кон И.С. Вкус запретного плода: Сексология для всех- М. Семья и школа, 1997. -464 с.</w:t>
      </w:r>
    </w:p>
    <w:p w:rsidR="00630260" w:rsidRPr="00630260" w:rsidRDefault="00630260" w:rsidP="00630260">
      <w:pPr>
        <w:spacing w:after="200" w:line="276" w:lineRule="auto"/>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 xml:space="preserve">2. </w:t>
      </w:r>
      <w:r w:rsidRPr="00630260">
        <w:rPr>
          <w:rFonts w:ascii="Times New Roman" w:eastAsia="Times New Roman" w:hAnsi="Times New Roman" w:cs="Times New Roman"/>
          <w:sz w:val="28"/>
          <w:szCs w:val="28"/>
        </w:rPr>
        <w:t>Аналітичний звіт «Ставлення та погляди батьків щодо статевого виховання своїх дітей» за результатами глибинних інтерв’ю з батьками дітей від 6 років. Благодій- ний фонд «Здоров’я жінки і планування сім’ї», ГО «Український інститут соціальних досліджень ім. О. Яременка», 2011.</w:t>
      </w:r>
    </w:p>
    <w:p w:rsidR="00630260" w:rsidRPr="00630260" w:rsidRDefault="00630260" w:rsidP="00630260">
      <w:pPr>
        <w:spacing w:after="200" w:line="276" w:lineRule="auto"/>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3. Аналітичний звіт «Виклики до профілактичних програм, спрямованих на змен- шення уразливості молоді в умовах епідемії ВІЛ/СНІДу»/ О.М. Балакірєва, Т. Бондар, Я.О. Сазонова, К.А. Саркісян. – К.Інжинірінг, 2010. – С. 71.</w:t>
      </w:r>
    </w:p>
    <w:p w:rsidR="00630260" w:rsidRPr="00630260" w:rsidRDefault="00630260" w:rsidP="00630260">
      <w:pPr>
        <w:spacing w:after="200" w:line="276" w:lineRule="auto"/>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 xml:space="preserve">4. </w:t>
      </w:r>
      <w:r w:rsidRPr="00630260">
        <w:rPr>
          <w:rFonts w:ascii="Times New Roman" w:eastAsia="Times New Roman" w:hAnsi="Times New Roman" w:cs="Times New Roman"/>
          <w:color w:val="000000"/>
          <w:sz w:val="28"/>
          <w:szCs w:val="28"/>
          <w:shd w:val="clear" w:color="auto" w:fill="FFFFFF"/>
        </w:rPr>
        <w:t>Благодійний фонд «Здоров’я жінки і планування сім’ї» спільно з проектом «Територія TEENS». БАТЬКАМ ПІДЛІТКІВ: ВІДВЕРТА РОЗМОВА ПРО СТАТЕВЕ ВИХОВАННЯ ТА РЕПРОДУКТИВНЕ ЗДОРОВ’Я / Благодійний фонд «Здоров’я жінки і планування сім’ї» спільно з проектом «Територія TEENS». – Москва, 2013. – 57 с.</w:t>
      </w:r>
    </w:p>
    <w:p w:rsidR="00630260" w:rsidRPr="00630260" w:rsidRDefault="00630260" w:rsidP="00630260">
      <w:pPr>
        <w:spacing w:after="200" w:line="276" w:lineRule="auto"/>
        <w:jc w:val="both"/>
        <w:rPr>
          <w:rFonts w:ascii="Times New Roman" w:eastAsia="Times New Roman" w:hAnsi="Times New Roman" w:cs="Times New Roman"/>
          <w:sz w:val="28"/>
          <w:szCs w:val="28"/>
        </w:rPr>
      </w:pPr>
      <w:r w:rsidRPr="00630260">
        <w:rPr>
          <w:rFonts w:ascii="Times New Roman" w:eastAsia="Times New Roman" w:hAnsi="Times New Roman" w:cs="Times New Roman"/>
          <w:sz w:val="28"/>
          <w:szCs w:val="28"/>
          <w:lang w:val="uk-UA"/>
        </w:rPr>
        <w:t>5</w:t>
      </w:r>
      <w:r w:rsidRPr="00630260">
        <w:rPr>
          <w:rFonts w:ascii="Times New Roman" w:eastAsia="Times New Roman" w:hAnsi="Times New Roman" w:cs="Times New Roman"/>
          <w:sz w:val="28"/>
          <w:szCs w:val="28"/>
        </w:rPr>
        <w:t>.Кон И. С. Сексуальное образование - глобальная задача 21 века / Игорь Семенович Кон. // "Социология: теория, методы, маркетинг". – 2009.</w:t>
      </w:r>
    </w:p>
    <w:p w:rsidR="00630260" w:rsidRPr="00630260" w:rsidRDefault="00630260" w:rsidP="00630260">
      <w:pPr>
        <w:spacing w:after="200" w:line="276" w:lineRule="auto"/>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6</w:t>
      </w:r>
      <w:r w:rsidRPr="00630260">
        <w:rPr>
          <w:rFonts w:ascii="Times New Roman" w:eastAsia="Times New Roman" w:hAnsi="Times New Roman" w:cs="Times New Roman"/>
          <w:sz w:val="28"/>
          <w:szCs w:val="28"/>
          <w:lang w:val="en-US"/>
        </w:rPr>
        <w:t>. Waxman Report. The Content Of Federally Funded Abstinence Only Education Programs. Minority Staff Special Investigations Div. U.S. House Of Rep. </w:t>
      </w:r>
      <w:hyperlink r:id="rId5" w:history="1">
        <w:r w:rsidRPr="00630260">
          <w:rPr>
            <w:rFonts w:ascii="Times New Roman" w:eastAsia="Times New Roman" w:hAnsi="Times New Roman" w:cs="Times New Roman"/>
            <w:sz w:val="28"/>
            <w:szCs w:val="28"/>
            <w:lang w:val="en-US"/>
          </w:rPr>
          <w:t>http://www.democrats.reform</w:t>
        </w:r>
      </w:hyperlink>
      <w:r w:rsidRPr="00630260">
        <w:rPr>
          <w:rFonts w:ascii="Times New Roman" w:eastAsia="Times New Roman" w:hAnsi="Times New Roman" w:cs="Times New Roman"/>
          <w:sz w:val="28"/>
          <w:szCs w:val="28"/>
          <w:lang w:val="en-US"/>
        </w:rPr>
        <w:t>. house.gov/Documents/20041201102153-50247.pdf.</w:t>
      </w:r>
    </w:p>
    <w:p w:rsidR="00630260" w:rsidRPr="00630260" w:rsidRDefault="00630260" w:rsidP="00630260">
      <w:pPr>
        <w:spacing w:after="200" w:line="276" w:lineRule="auto"/>
        <w:jc w:val="both"/>
        <w:rPr>
          <w:rFonts w:ascii="Times New Roman" w:eastAsia="Times New Roman" w:hAnsi="Times New Roman" w:cs="Times New Roman"/>
          <w:bCs/>
          <w:sz w:val="28"/>
          <w:szCs w:val="28"/>
          <w:lang w:val="en-US"/>
        </w:rPr>
      </w:pPr>
      <w:r w:rsidRPr="00630260">
        <w:rPr>
          <w:rFonts w:ascii="Times New Roman" w:eastAsia="Times New Roman" w:hAnsi="Times New Roman" w:cs="Times New Roman"/>
          <w:bCs/>
          <w:sz w:val="28"/>
          <w:szCs w:val="28"/>
          <w:lang w:val="uk-UA"/>
        </w:rPr>
        <w:t>7</w:t>
      </w:r>
      <w:r w:rsidRPr="00630260">
        <w:rPr>
          <w:rFonts w:ascii="Times New Roman" w:eastAsia="Times New Roman" w:hAnsi="Times New Roman" w:cs="Times New Roman"/>
          <w:bCs/>
          <w:sz w:val="28"/>
          <w:szCs w:val="28"/>
          <w:lang w:val="en-US"/>
        </w:rPr>
        <w:t>. Bleakley, A, Hennessy M, Fishbein, M. Public Opinion on Sex Education in US Schools// Arch Pediatr Adolesc Med. 2006, vol.160, pp.1151-1156.</w:t>
      </w:r>
    </w:p>
    <w:p w:rsidR="00630260" w:rsidRPr="00630260" w:rsidRDefault="00630260" w:rsidP="00630260">
      <w:pPr>
        <w:spacing w:after="200" w:line="276" w:lineRule="auto"/>
        <w:jc w:val="both"/>
        <w:rPr>
          <w:rFonts w:ascii="Times New Roman" w:eastAsia="Times New Roman" w:hAnsi="Times New Roman" w:cs="Times New Roman"/>
          <w:bCs/>
          <w:sz w:val="28"/>
          <w:szCs w:val="28"/>
        </w:rPr>
      </w:pPr>
      <w:r w:rsidRPr="00630260">
        <w:rPr>
          <w:rFonts w:ascii="Times New Roman" w:eastAsia="Times New Roman" w:hAnsi="Times New Roman" w:cs="Times New Roman"/>
          <w:bCs/>
          <w:sz w:val="28"/>
          <w:szCs w:val="28"/>
          <w:lang w:val="uk-UA"/>
        </w:rPr>
        <w:t>8</w:t>
      </w:r>
      <w:r w:rsidRPr="00630260">
        <w:rPr>
          <w:rFonts w:ascii="Times New Roman" w:eastAsia="Times New Roman" w:hAnsi="Times New Roman" w:cs="Times New Roman"/>
          <w:bCs/>
          <w:sz w:val="28"/>
          <w:szCs w:val="28"/>
          <w:lang w:val="en-US"/>
        </w:rPr>
        <w:t xml:space="preserve">. Lennerhead, L. Sexuality education in schools. The Swedish debate in a historical perspective. RFSU, 2000; Nygren, K. G., Lazdane, G. Current trends in fertility – and infertility – in Europe // Entre Nous. </w:t>
      </w:r>
      <w:r w:rsidRPr="00630260">
        <w:rPr>
          <w:rFonts w:ascii="Times New Roman" w:eastAsia="Times New Roman" w:hAnsi="Times New Roman" w:cs="Times New Roman"/>
          <w:bCs/>
          <w:sz w:val="28"/>
          <w:szCs w:val="28"/>
        </w:rPr>
        <w:t>The European Magazine for Sexual and Reproductive Health, 2006 N 63.</w:t>
      </w:r>
    </w:p>
    <w:p w:rsidR="00630260" w:rsidRPr="00630260" w:rsidRDefault="00630260" w:rsidP="00630260">
      <w:pPr>
        <w:spacing w:after="200" w:line="276" w:lineRule="auto"/>
        <w:jc w:val="both"/>
        <w:rPr>
          <w:rFonts w:ascii="Times New Roman" w:eastAsia="Times New Roman" w:hAnsi="Times New Roman" w:cs="Times New Roman"/>
          <w:bCs/>
          <w:sz w:val="28"/>
          <w:szCs w:val="28"/>
        </w:rPr>
      </w:pPr>
      <w:r w:rsidRPr="00630260">
        <w:rPr>
          <w:rFonts w:ascii="Times New Roman" w:eastAsia="Times New Roman" w:hAnsi="Times New Roman" w:cs="Times New Roman"/>
          <w:bCs/>
          <w:sz w:val="28"/>
          <w:szCs w:val="28"/>
          <w:lang w:val="uk-UA"/>
        </w:rPr>
        <w:t>9</w:t>
      </w:r>
      <w:r w:rsidRPr="00630260">
        <w:rPr>
          <w:rFonts w:ascii="Times New Roman" w:eastAsia="Times New Roman" w:hAnsi="Times New Roman" w:cs="Times New Roman"/>
          <w:bCs/>
          <w:sz w:val="28"/>
          <w:szCs w:val="28"/>
        </w:rPr>
        <w:t>. Кон, И.С. Сексуальная культура и профилактика ВИЧ во Франции и в России // Андрология и сексуальная медицина, 2008, № 1 (4) </w:t>
      </w:r>
    </w:p>
    <w:p w:rsidR="00630260" w:rsidRPr="00630260" w:rsidRDefault="00630260" w:rsidP="00630260">
      <w:pPr>
        <w:spacing w:after="200" w:line="276" w:lineRule="auto"/>
        <w:jc w:val="both"/>
        <w:rPr>
          <w:rFonts w:ascii="Times New Roman" w:eastAsia="Times New Roman" w:hAnsi="Times New Roman" w:cs="Times New Roman"/>
          <w:sz w:val="28"/>
          <w:szCs w:val="28"/>
        </w:rPr>
      </w:pPr>
      <w:r w:rsidRPr="00630260">
        <w:rPr>
          <w:rFonts w:ascii="Times New Roman" w:eastAsia="Times New Roman" w:hAnsi="Times New Roman" w:cs="Times New Roman"/>
          <w:color w:val="1A1A1A"/>
          <w:sz w:val="28"/>
          <w:szCs w:val="28"/>
          <w:shd w:val="clear" w:color="auto" w:fill="F3F3F3"/>
          <w:lang w:val="uk-UA"/>
        </w:rPr>
        <w:t xml:space="preserve">10. </w:t>
      </w:r>
      <w:r w:rsidRPr="00630260">
        <w:rPr>
          <w:rFonts w:ascii="Times New Roman" w:eastAsia="Times New Roman" w:hAnsi="Times New Roman" w:cs="Times New Roman"/>
          <w:sz w:val="28"/>
          <w:szCs w:val="28"/>
        </w:rPr>
        <w:t>Кон, И.С. Сексуальная культура и профилактика ВИЧ во Франции и в России // Андрология и сексуальная медицина, 2008, № 1 (4) ( в печати) </w:t>
      </w:r>
      <w:hyperlink r:id="rId6" w:history="1">
        <w:r w:rsidRPr="00630260">
          <w:rPr>
            <w:rFonts w:ascii="Times New Roman" w:eastAsia="Times New Roman" w:hAnsi="Times New Roman" w:cs="Times New Roman"/>
            <w:sz w:val="28"/>
            <w:szCs w:val="28"/>
          </w:rPr>
          <w:t>http://demoscope.ru/weekly/2007/0289/reprod02.php</w:t>
        </w:r>
      </w:hyperlink>
    </w:p>
    <w:p w:rsidR="00630260" w:rsidRPr="00630260" w:rsidRDefault="00630260" w:rsidP="00630260">
      <w:pPr>
        <w:spacing w:after="200" w:line="276" w:lineRule="auto"/>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lastRenderedPageBreak/>
        <w:t>11.</w:t>
      </w:r>
      <w:r w:rsidRPr="00630260">
        <w:rPr>
          <w:rFonts w:ascii="Times New Roman" w:eastAsia="Times New Roman" w:hAnsi="Times New Roman" w:cs="Times New Roman"/>
          <w:sz w:val="28"/>
          <w:szCs w:val="28"/>
        </w:rPr>
        <w:t>Сакевич В. И. Сексуальное образование в Европе / Виктория Ивановна Сакевич. // Демоскоп Weekly. – 2007. – №289.</w:t>
      </w:r>
    </w:p>
    <w:p w:rsidR="00630260" w:rsidRPr="00630260" w:rsidRDefault="00630260" w:rsidP="00630260">
      <w:pPr>
        <w:spacing w:after="200" w:line="276" w:lineRule="auto"/>
        <w:jc w:val="both"/>
        <w:rPr>
          <w:rFonts w:ascii="Times New Roman" w:eastAsia="Times New Roman" w:hAnsi="Times New Roman" w:cs="Times New Roman"/>
          <w:sz w:val="28"/>
          <w:szCs w:val="28"/>
        </w:rPr>
      </w:pPr>
      <w:r w:rsidRPr="00630260">
        <w:rPr>
          <w:rFonts w:ascii="Times New Roman" w:eastAsia="Times New Roman" w:hAnsi="Times New Roman" w:cs="Times New Roman"/>
          <w:sz w:val="28"/>
          <w:szCs w:val="28"/>
          <w:lang w:val="uk-UA"/>
        </w:rPr>
        <w:t xml:space="preserve">12. </w:t>
      </w:r>
      <w:r w:rsidRPr="00630260">
        <w:rPr>
          <w:rFonts w:ascii="Times New Roman" w:eastAsia="Times New Roman" w:hAnsi="Times New Roman" w:cs="Times New Roman"/>
          <w:sz w:val="28"/>
          <w:szCs w:val="28"/>
        </w:rPr>
        <w:t xml:space="preserve">Сексуальна культура сучасних українських підлітків: соціологічний аспект проблеми [Електронний ресурс]. – 2008. – Режим доступу до ресурсу: </w:t>
      </w:r>
      <w:hyperlink r:id="rId7" w:history="1">
        <w:r w:rsidRPr="00630260">
          <w:rPr>
            <w:rFonts w:ascii="Times New Roman" w:eastAsia="Times New Roman" w:hAnsi="Times New Roman" w:cs="Times New Roman"/>
            <w:sz w:val="28"/>
            <w:szCs w:val="28"/>
          </w:rPr>
          <w:t>https://stud-baza.ru/seksualna-kultura-suchasnih-ukranskih-pdltkv-sotsologchniy-aspekt-problemi-diplomnaya-rabota-sotsiologiya</w:t>
        </w:r>
      </w:hyperlink>
      <w:r w:rsidRPr="00630260">
        <w:rPr>
          <w:rFonts w:ascii="Times New Roman" w:eastAsia="Times New Roman" w:hAnsi="Times New Roman" w:cs="Times New Roman"/>
          <w:sz w:val="28"/>
          <w:szCs w:val="28"/>
        </w:rPr>
        <w:t>.</w:t>
      </w:r>
    </w:p>
    <w:p w:rsidR="00630260" w:rsidRPr="00630260" w:rsidRDefault="00630260" w:rsidP="00630260">
      <w:pPr>
        <w:spacing w:after="200" w:line="276" w:lineRule="auto"/>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 xml:space="preserve">13. </w:t>
      </w:r>
      <w:r w:rsidRPr="00630260">
        <w:rPr>
          <w:rFonts w:ascii="Times New Roman" w:eastAsia="Times New Roman" w:hAnsi="Times New Roman" w:cs="Times New Roman"/>
          <w:sz w:val="28"/>
          <w:szCs w:val="28"/>
        </w:rPr>
        <w:t>Мастерс У., Джонсон В., Колодни Р. Основы сексологии. – М.: Прогрес, 1998. – 834с.</w:t>
      </w:r>
    </w:p>
    <w:p w:rsidR="00630260" w:rsidRPr="00630260" w:rsidRDefault="00630260" w:rsidP="00630260">
      <w:pPr>
        <w:spacing w:after="200" w:line="276" w:lineRule="auto"/>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 xml:space="preserve">14. </w:t>
      </w:r>
      <w:r w:rsidRPr="00630260">
        <w:rPr>
          <w:rFonts w:ascii="Times New Roman" w:eastAsia="Times New Roman" w:hAnsi="Times New Roman" w:cs="Times New Roman"/>
          <w:sz w:val="28"/>
          <w:szCs w:val="28"/>
        </w:rPr>
        <w:t>Кулагина Н.Ю., Колоцкий В.Н. Возрастная психология: развитие человека от рождения  до поздней старости. – М., 2001. – 466 с.</w:t>
      </w:r>
    </w:p>
    <w:p w:rsidR="00630260" w:rsidRPr="00630260" w:rsidRDefault="00630260" w:rsidP="00630260">
      <w:pPr>
        <w:spacing w:after="200" w:line="276" w:lineRule="auto"/>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 xml:space="preserve">15. </w:t>
      </w:r>
      <w:r w:rsidRPr="00630260">
        <w:rPr>
          <w:rFonts w:ascii="Times New Roman" w:eastAsia="Times New Roman" w:hAnsi="Times New Roman" w:cs="Times New Roman"/>
          <w:sz w:val="28"/>
          <w:szCs w:val="28"/>
        </w:rPr>
        <w:t>Каган В.Е. Воспитателю о сексологии. – М., 1991. – С.180-186.</w:t>
      </w:r>
    </w:p>
    <w:p w:rsidR="00630260" w:rsidRPr="00630260" w:rsidRDefault="00630260" w:rsidP="00630260">
      <w:pPr>
        <w:spacing w:after="200" w:line="276" w:lineRule="auto"/>
        <w:jc w:val="both"/>
        <w:rPr>
          <w:rFonts w:ascii="Times New Roman" w:eastAsia="Times New Roman" w:hAnsi="Times New Roman" w:cs="Times New Roman"/>
          <w:sz w:val="28"/>
          <w:szCs w:val="28"/>
        </w:rPr>
      </w:pPr>
      <w:r w:rsidRPr="00630260">
        <w:rPr>
          <w:rFonts w:ascii="Times New Roman" w:eastAsia="Times New Roman" w:hAnsi="Times New Roman" w:cs="Times New Roman"/>
          <w:sz w:val="28"/>
          <w:szCs w:val="28"/>
          <w:lang w:val="uk-UA"/>
        </w:rPr>
        <w:t xml:space="preserve">16. </w:t>
      </w:r>
      <w:r w:rsidRPr="00630260">
        <w:rPr>
          <w:rFonts w:ascii="Times New Roman" w:eastAsia="Times New Roman" w:hAnsi="Times New Roman" w:cs="Times New Roman"/>
          <w:sz w:val="28"/>
          <w:szCs w:val="28"/>
        </w:rPr>
        <w:t>Кон И.С. Подростковая и юношеская сексуальность: сравнительный социально-педагогический анализ // Персональний сайт И.С.Кона –   [Электр. ресурс]: http:// sexology.psi.mid.ru</w:t>
      </w:r>
    </w:p>
    <w:p w:rsidR="00630260" w:rsidRPr="00630260" w:rsidRDefault="00630260" w:rsidP="00630260">
      <w:pPr>
        <w:spacing w:after="200" w:line="276" w:lineRule="auto"/>
        <w:jc w:val="both"/>
        <w:rPr>
          <w:rFonts w:ascii="Times New Roman" w:eastAsia="Times New Roman" w:hAnsi="Times New Roman" w:cs="Times New Roman"/>
          <w:sz w:val="28"/>
          <w:szCs w:val="28"/>
        </w:rPr>
      </w:pPr>
      <w:r w:rsidRPr="00630260">
        <w:rPr>
          <w:rFonts w:ascii="Times New Roman" w:eastAsia="Times New Roman" w:hAnsi="Times New Roman" w:cs="Times New Roman"/>
          <w:sz w:val="28"/>
          <w:szCs w:val="28"/>
          <w:lang w:val="uk-UA"/>
        </w:rPr>
        <w:t>17.</w:t>
      </w:r>
      <w:r w:rsidRPr="00630260">
        <w:rPr>
          <w:rFonts w:ascii="Times New Roman" w:eastAsia="Times New Roman" w:hAnsi="Times New Roman" w:cs="Times New Roman"/>
          <w:sz w:val="28"/>
          <w:szCs w:val="28"/>
        </w:rPr>
        <w:t>Гидденс Э. Трансформація интимности. Сексуальность, Любов и еротизм в современных обществах. – СПб.: Изд. дом «Питер», 2004. – 204 с.</w:t>
      </w:r>
    </w:p>
    <w:p w:rsidR="00630260" w:rsidRPr="00630260" w:rsidRDefault="00630260" w:rsidP="00630260">
      <w:pPr>
        <w:spacing w:after="200" w:line="276" w:lineRule="auto"/>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 xml:space="preserve">18. </w:t>
      </w:r>
      <w:r w:rsidRPr="00630260">
        <w:rPr>
          <w:rFonts w:ascii="Times New Roman" w:eastAsia="Times New Roman" w:hAnsi="Times New Roman" w:cs="Times New Roman"/>
          <w:sz w:val="28"/>
          <w:szCs w:val="28"/>
        </w:rPr>
        <w:t>Шюц А. Структура повседневного мышления // Социс. – 1998. – № 2. – С. 129-137.</w:t>
      </w:r>
    </w:p>
    <w:p w:rsidR="00630260" w:rsidRPr="00630260" w:rsidRDefault="00630260" w:rsidP="00630260">
      <w:pPr>
        <w:spacing w:after="200" w:line="276" w:lineRule="auto"/>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 xml:space="preserve">19. </w:t>
      </w:r>
      <w:r w:rsidRPr="00630260">
        <w:rPr>
          <w:rFonts w:ascii="Times New Roman" w:eastAsia="Times New Roman" w:hAnsi="Times New Roman" w:cs="Times New Roman"/>
          <w:sz w:val="28"/>
          <w:szCs w:val="28"/>
        </w:rPr>
        <w:t>Кон И.С. Психология ранней юности. М., Просвещение, 1989. 256с. </w:t>
      </w:r>
    </w:p>
    <w:p w:rsidR="00630260" w:rsidRPr="00630260" w:rsidRDefault="00630260" w:rsidP="00630260">
      <w:pPr>
        <w:spacing w:after="200" w:line="276" w:lineRule="auto"/>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 xml:space="preserve">20. </w:t>
      </w:r>
      <w:r w:rsidRPr="00630260">
        <w:rPr>
          <w:rFonts w:ascii="Times New Roman" w:eastAsia="Times New Roman" w:hAnsi="Times New Roman" w:cs="Times New Roman"/>
          <w:sz w:val="28"/>
          <w:szCs w:val="28"/>
        </w:rPr>
        <w:t>Бергер П. Лукман Т. Социальное конструирование реальности. Трактат по социологии знания. – М.: Медиум, 1995. – 322 с.</w:t>
      </w:r>
    </w:p>
    <w:p w:rsidR="00630260" w:rsidRPr="00630260" w:rsidRDefault="00630260" w:rsidP="00630260">
      <w:pPr>
        <w:spacing w:after="200" w:line="276" w:lineRule="auto"/>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 xml:space="preserve">21. </w:t>
      </w:r>
      <w:r w:rsidRPr="00630260">
        <w:rPr>
          <w:rFonts w:ascii="Times New Roman" w:eastAsia="Times New Roman" w:hAnsi="Times New Roman" w:cs="Times New Roman"/>
          <w:sz w:val="28"/>
          <w:szCs w:val="28"/>
        </w:rPr>
        <w:t xml:space="preserve">Гей-Альянс У. Норма жизни: сексуальное воспитание в школе и дома [Електронний ресурс] / Украина Гей-Альянс – Режим доступу до ресурсу: </w:t>
      </w:r>
      <w:hyperlink r:id="rId8" w:history="1">
        <w:r w:rsidRPr="00630260">
          <w:rPr>
            <w:rFonts w:ascii="Times New Roman" w:eastAsia="Times New Roman" w:hAnsi="Times New Roman" w:cs="Times New Roman"/>
            <w:sz w:val="28"/>
            <w:szCs w:val="28"/>
          </w:rPr>
          <w:t>http://upogau.org/ru/ourview/ourview_252.html</w:t>
        </w:r>
      </w:hyperlink>
      <w:r w:rsidRPr="00630260">
        <w:rPr>
          <w:rFonts w:ascii="Times New Roman" w:eastAsia="Times New Roman" w:hAnsi="Times New Roman" w:cs="Times New Roman"/>
          <w:sz w:val="28"/>
          <w:szCs w:val="28"/>
        </w:rPr>
        <w:t>.</w:t>
      </w:r>
    </w:p>
    <w:p w:rsidR="00630260" w:rsidRPr="00630260" w:rsidRDefault="00630260" w:rsidP="00630260">
      <w:pPr>
        <w:spacing w:after="200" w:line="276" w:lineRule="auto"/>
        <w:jc w:val="both"/>
        <w:rPr>
          <w:rFonts w:ascii="Times New Roman" w:eastAsia="Times New Roman" w:hAnsi="Times New Roman" w:cs="Times New Roman"/>
          <w:sz w:val="28"/>
          <w:szCs w:val="28"/>
        </w:rPr>
      </w:pPr>
      <w:r w:rsidRPr="00630260">
        <w:rPr>
          <w:rFonts w:ascii="Times New Roman" w:eastAsia="Times New Roman" w:hAnsi="Times New Roman" w:cs="Times New Roman"/>
          <w:sz w:val="28"/>
          <w:szCs w:val="28"/>
          <w:lang w:val="uk-UA"/>
        </w:rPr>
        <w:t xml:space="preserve">22. </w:t>
      </w:r>
      <w:r w:rsidRPr="00630260">
        <w:rPr>
          <w:rFonts w:ascii="Times New Roman" w:eastAsia="Times New Roman" w:hAnsi="Times New Roman" w:cs="Times New Roman"/>
          <w:sz w:val="28"/>
          <w:szCs w:val="28"/>
        </w:rPr>
        <w:t xml:space="preserve">Формування сексуальної культури молоді [Електронний ресурс] – Режим доступу до ресурсу: </w:t>
      </w:r>
      <w:hyperlink r:id="rId9" w:history="1">
        <w:r w:rsidRPr="00630260">
          <w:rPr>
            <w:rFonts w:ascii="Times New Roman" w:eastAsia="Times New Roman" w:hAnsi="Times New Roman" w:cs="Times New Roman"/>
            <w:sz w:val="28"/>
            <w:szCs w:val="28"/>
          </w:rPr>
          <w:t>http://rodkom.org/ftp/pub/Uchebniki/speckurs_formuvannja_sex_kult_molodi.pdf</w:t>
        </w:r>
      </w:hyperlink>
      <w:r w:rsidRPr="00630260">
        <w:rPr>
          <w:rFonts w:ascii="Times New Roman" w:eastAsia="Times New Roman" w:hAnsi="Times New Roman" w:cs="Times New Roman"/>
          <w:sz w:val="28"/>
          <w:szCs w:val="28"/>
        </w:rPr>
        <w:t>.</w:t>
      </w:r>
    </w:p>
    <w:p w:rsidR="00630260" w:rsidRPr="00630260" w:rsidRDefault="00630260" w:rsidP="00630260">
      <w:pPr>
        <w:spacing w:after="200" w:line="276" w:lineRule="auto"/>
        <w:jc w:val="both"/>
        <w:rPr>
          <w:rFonts w:ascii="Times New Roman" w:eastAsia="Times New Roman" w:hAnsi="Times New Roman" w:cs="Times New Roman"/>
          <w:sz w:val="28"/>
          <w:szCs w:val="28"/>
        </w:rPr>
      </w:pPr>
      <w:r w:rsidRPr="00630260">
        <w:rPr>
          <w:rFonts w:ascii="Times New Roman" w:eastAsia="Times New Roman" w:hAnsi="Times New Roman" w:cs="Times New Roman"/>
          <w:sz w:val="28"/>
          <w:szCs w:val="28"/>
          <w:lang w:val="uk-UA"/>
        </w:rPr>
        <w:t>23.</w:t>
      </w:r>
      <w:r w:rsidRPr="00630260">
        <w:rPr>
          <w:rFonts w:ascii="Times New Roman" w:eastAsia="Times New Roman" w:hAnsi="Times New Roman" w:cs="Times New Roman"/>
          <w:sz w:val="28"/>
          <w:szCs w:val="28"/>
        </w:rPr>
        <w:t xml:space="preserve"> Кон И.С. Сексуальная культура в России. Клубничка на березке. Издание второе, переработанное и дополненное. М.: Айрис-пресс 2005</w:t>
      </w:r>
    </w:p>
    <w:p w:rsidR="00630260" w:rsidRPr="00630260" w:rsidRDefault="00630260" w:rsidP="00630260">
      <w:pPr>
        <w:spacing w:after="200" w:line="276" w:lineRule="auto"/>
        <w:jc w:val="both"/>
        <w:rPr>
          <w:rFonts w:ascii="Times New Roman" w:eastAsia="Times New Roman" w:hAnsi="Times New Roman" w:cs="Times New Roman"/>
          <w:sz w:val="28"/>
          <w:szCs w:val="28"/>
          <w:lang w:val="uk-UA"/>
        </w:rPr>
      </w:pPr>
      <w:r w:rsidRPr="00630260">
        <w:rPr>
          <w:rFonts w:ascii="Times New Roman" w:eastAsia="Times New Roman" w:hAnsi="Times New Roman" w:cs="Times New Roman"/>
          <w:sz w:val="28"/>
          <w:szCs w:val="28"/>
          <w:lang w:val="uk-UA"/>
        </w:rPr>
        <w:t>24.</w:t>
      </w:r>
      <w:r w:rsidRPr="00630260">
        <w:rPr>
          <w:rFonts w:ascii="Times New Roman" w:eastAsia="Times New Roman" w:hAnsi="Times New Roman" w:cs="Times New Roman"/>
          <w:sz w:val="28"/>
          <w:szCs w:val="28"/>
        </w:rPr>
        <w:t>Корсак К. «Любов» і «кохання», або фізіологічна природа кохання як привід для педагогічних роздумів // Завуч, 2003. № 20-21. С. 3-4</w:t>
      </w:r>
    </w:p>
    <w:p w:rsidR="00630260" w:rsidRPr="00630260" w:rsidRDefault="00630260" w:rsidP="00630260">
      <w:pPr>
        <w:spacing w:after="200" w:line="276" w:lineRule="auto"/>
        <w:jc w:val="both"/>
        <w:rPr>
          <w:rFonts w:ascii="Times New Roman" w:eastAsia="Times New Roman" w:hAnsi="Times New Roman" w:cs="Times New Roman"/>
          <w:sz w:val="28"/>
          <w:szCs w:val="28"/>
        </w:rPr>
      </w:pPr>
      <w:r w:rsidRPr="00630260">
        <w:rPr>
          <w:rFonts w:ascii="Times New Roman" w:eastAsia="Times New Roman" w:hAnsi="Times New Roman" w:cs="Times New Roman"/>
          <w:sz w:val="28"/>
          <w:szCs w:val="28"/>
          <w:lang w:val="uk-UA"/>
        </w:rPr>
        <w:lastRenderedPageBreak/>
        <w:t xml:space="preserve">25. </w:t>
      </w:r>
      <w:r w:rsidRPr="00630260">
        <w:rPr>
          <w:rFonts w:ascii="Times New Roman" w:eastAsia="Times New Roman" w:hAnsi="Times New Roman" w:cs="Times New Roman"/>
          <w:sz w:val="28"/>
          <w:szCs w:val="28"/>
        </w:rPr>
        <w:t>Кон, И.С. Подготовка молодежи к браку и семейной жизни// Социологические исследования, 1983, № 1, с. 90; Кон, И.С. 16 Всемирный сексологический конгресс (Гавана, 10-14 марта 2003) // Сексология и сексопатология, 2003, № 3, с.45-48.</w:t>
      </w:r>
    </w:p>
    <w:p w:rsidR="00630260" w:rsidRPr="00630260" w:rsidRDefault="00630260" w:rsidP="00630260">
      <w:pPr>
        <w:spacing w:after="200" w:line="276" w:lineRule="auto"/>
        <w:jc w:val="both"/>
        <w:rPr>
          <w:rFonts w:ascii="Times New Roman" w:eastAsia="Times New Roman" w:hAnsi="Times New Roman" w:cs="Times New Roman"/>
          <w:sz w:val="28"/>
          <w:szCs w:val="28"/>
        </w:rPr>
      </w:pPr>
      <w:r w:rsidRPr="00630260">
        <w:rPr>
          <w:rFonts w:ascii="Times New Roman" w:eastAsia="Times New Roman" w:hAnsi="Times New Roman" w:cs="Times New Roman"/>
          <w:sz w:val="28"/>
          <w:szCs w:val="28"/>
          <w:lang w:val="uk-UA"/>
        </w:rPr>
        <w:t xml:space="preserve">26. </w:t>
      </w:r>
      <w:r w:rsidRPr="00630260">
        <w:rPr>
          <w:rFonts w:ascii="Times New Roman" w:eastAsia="Times New Roman" w:hAnsi="Times New Roman" w:cs="Times New Roman"/>
          <w:sz w:val="28"/>
          <w:szCs w:val="28"/>
        </w:rPr>
        <w:t> Cоциология сексуальности: Антология. Сб. науч. тр./Санкт Петербургского филиала института социологии РАН/ Переводы. Под ред. С.И.Голода. С-Пб., 1997. - 87 с.</w:t>
      </w:r>
    </w:p>
    <w:p w:rsidR="00630260" w:rsidRPr="00630260" w:rsidRDefault="00630260" w:rsidP="00630260">
      <w:pPr>
        <w:spacing w:after="200" w:line="276" w:lineRule="auto"/>
        <w:jc w:val="both"/>
        <w:rPr>
          <w:rFonts w:ascii="Times New Roman" w:eastAsia="Times New Roman" w:hAnsi="Times New Roman" w:cs="Times New Roman"/>
          <w:sz w:val="28"/>
          <w:szCs w:val="28"/>
        </w:rPr>
      </w:pPr>
      <w:r w:rsidRPr="00630260">
        <w:rPr>
          <w:rFonts w:ascii="Times New Roman" w:eastAsia="Times New Roman" w:hAnsi="Times New Roman" w:cs="Times New Roman"/>
          <w:sz w:val="28"/>
          <w:szCs w:val="28"/>
          <w:lang w:val="uk-UA"/>
        </w:rPr>
        <w:t>27.</w:t>
      </w:r>
      <w:r w:rsidRPr="00630260">
        <w:rPr>
          <w:rFonts w:ascii="Times New Roman" w:eastAsia="Times New Roman" w:hAnsi="Times New Roman" w:cs="Times New Roman"/>
          <w:sz w:val="28"/>
          <w:szCs w:val="28"/>
        </w:rPr>
        <w:t>Нохуров А. Нарушение сексуального поведения. М.: Медицина, 1988. -211с.</w:t>
      </w:r>
    </w:p>
    <w:p w:rsidR="00630260" w:rsidRPr="00630260" w:rsidRDefault="00630260" w:rsidP="00630260">
      <w:pPr>
        <w:spacing w:after="200" w:line="276" w:lineRule="auto"/>
        <w:jc w:val="both"/>
        <w:rPr>
          <w:rFonts w:ascii="Times New Roman" w:eastAsia="Times New Roman" w:hAnsi="Times New Roman" w:cs="Times New Roman"/>
          <w:sz w:val="28"/>
          <w:szCs w:val="28"/>
        </w:rPr>
      </w:pPr>
      <w:r w:rsidRPr="00630260">
        <w:rPr>
          <w:rFonts w:ascii="Times New Roman" w:eastAsia="Times New Roman" w:hAnsi="Times New Roman" w:cs="Times New Roman"/>
          <w:sz w:val="28"/>
          <w:szCs w:val="28"/>
          <w:lang w:val="uk-UA"/>
        </w:rPr>
        <w:t>28.</w:t>
      </w:r>
      <w:r w:rsidRPr="00630260">
        <w:rPr>
          <w:rFonts w:ascii="Times New Roman" w:eastAsia="Times New Roman" w:hAnsi="Times New Roman" w:cs="Times New Roman"/>
          <w:sz w:val="28"/>
          <w:szCs w:val="28"/>
        </w:rPr>
        <w:t>Собкин В.С., Абросимова З.Б., Адамчук Д.В., Баранова Е.В. Сексуальное поведение в подростковом возрасте // Социология образования. Труды по социологии образования/ Под ред. В.С. Собкина. М.: Центр социологии образования РАО, 2004 с.163-186</w:t>
      </w:r>
    </w:p>
    <w:p w:rsidR="00630260" w:rsidRPr="00630260" w:rsidRDefault="00630260">
      <w:bookmarkStart w:id="0" w:name="_GoBack"/>
      <w:bookmarkEnd w:id="0"/>
    </w:p>
    <w:sectPr w:rsidR="00630260" w:rsidRPr="0063026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E8C081D"/>
    <w:multiLevelType w:val="multilevel"/>
    <w:tmpl w:val="FFE6E39A"/>
    <w:lvl w:ilvl="0">
      <w:start w:val="1"/>
      <w:numFmt w:val="decimal"/>
      <w:lvlText w:val="%1"/>
      <w:lvlJc w:val="left"/>
      <w:pPr>
        <w:ind w:left="420" w:hanging="420"/>
      </w:pPr>
      <w:rPr>
        <w:rFonts w:cs="Times New Roman" w:hint="default"/>
      </w:rPr>
    </w:lvl>
    <w:lvl w:ilvl="1">
      <w:start w:val="1"/>
      <w:numFmt w:val="decimal"/>
      <w:lvlText w:val="%1.%2"/>
      <w:lvlJc w:val="left"/>
      <w:pPr>
        <w:ind w:left="-6" w:hanging="420"/>
      </w:pPr>
      <w:rPr>
        <w:rFonts w:cs="Times New Roman" w:hint="default"/>
      </w:rPr>
    </w:lvl>
    <w:lvl w:ilvl="2">
      <w:start w:val="1"/>
      <w:numFmt w:val="decimal"/>
      <w:lvlText w:val="%1.%2.%3"/>
      <w:lvlJc w:val="left"/>
      <w:pPr>
        <w:ind w:left="-132" w:hanging="720"/>
      </w:pPr>
      <w:rPr>
        <w:rFonts w:cs="Times New Roman" w:hint="default"/>
      </w:rPr>
    </w:lvl>
    <w:lvl w:ilvl="3">
      <w:start w:val="1"/>
      <w:numFmt w:val="decimal"/>
      <w:lvlText w:val="%1.%2.%3.%4"/>
      <w:lvlJc w:val="left"/>
      <w:pPr>
        <w:ind w:left="-198" w:hanging="1080"/>
      </w:pPr>
      <w:rPr>
        <w:rFonts w:cs="Times New Roman" w:hint="default"/>
      </w:rPr>
    </w:lvl>
    <w:lvl w:ilvl="4">
      <w:start w:val="1"/>
      <w:numFmt w:val="decimal"/>
      <w:lvlText w:val="%1.%2.%3.%4.%5"/>
      <w:lvlJc w:val="left"/>
      <w:pPr>
        <w:ind w:left="-624" w:hanging="1080"/>
      </w:pPr>
      <w:rPr>
        <w:rFonts w:cs="Times New Roman" w:hint="default"/>
      </w:rPr>
    </w:lvl>
    <w:lvl w:ilvl="5">
      <w:start w:val="1"/>
      <w:numFmt w:val="decimal"/>
      <w:lvlText w:val="%1.%2.%3.%4.%5.%6"/>
      <w:lvlJc w:val="left"/>
      <w:pPr>
        <w:ind w:left="-690" w:hanging="1440"/>
      </w:pPr>
      <w:rPr>
        <w:rFonts w:cs="Times New Roman" w:hint="default"/>
      </w:rPr>
    </w:lvl>
    <w:lvl w:ilvl="6">
      <w:start w:val="1"/>
      <w:numFmt w:val="decimal"/>
      <w:lvlText w:val="%1.%2.%3.%4.%5.%6.%7"/>
      <w:lvlJc w:val="left"/>
      <w:pPr>
        <w:ind w:left="-1116" w:hanging="1440"/>
      </w:pPr>
      <w:rPr>
        <w:rFonts w:cs="Times New Roman" w:hint="default"/>
      </w:rPr>
    </w:lvl>
    <w:lvl w:ilvl="7">
      <w:start w:val="1"/>
      <w:numFmt w:val="decimal"/>
      <w:lvlText w:val="%1.%2.%3.%4.%5.%6.%7.%8"/>
      <w:lvlJc w:val="left"/>
      <w:pPr>
        <w:ind w:left="-1182" w:hanging="1800"/>
      </w:pPr>
      <w:rPr>
        <w:rFonts w:cs="Times New Roman" w:hint="default"/>
      </w:rPr>
    </w:lvl>
    <w:lvl w:ilvl="8">
      <w:start w:val="1"/>
      <w:numFmt w:val="decimal"/>
      <w:lvlText w:val="%1.%2.%3.%4.%5.%6.%7.%8.%9"/>
      <w:lvlJc w:val="left"/>
      <w:pPr>
        <w:ind w:left="-1248" w:hanging="2160"/>
      </w:pPr>
      <w:rPr>
        <w:rFonts w:cs="Times New Roman"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4D66"/>
    <w:rsid w:val="0036652D"/>
    <w:rsid w:val="00630260"/>
    <w:rsid w:val="00DC4D6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7429E18-3BAE-42FA-9689-FF9CEBFE1D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upogau.org/ru/ourview/ourview_252.html" TargetMode="External"/><Relationship Id="rId3" Type="http://schemas.openxmlformats.org/officeDocument/2006/relationships/settings" Target="settings.xml"/><Relationship Id="rId7" Type="http://schemas.openxmlformats.org/officeDocument/2006/relationships/hyperlink" Target="https://stud-baza.ru/seksualna-kultura-suchasnih-ukranskih-pdltkv-sotsologchniy-aspekt-problemi-diplomnaya-rabota-sotsiologiy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demoscope.ru/weekly/2007/0289/reprod02.php" TargetMode="External"/><Relationship Id="rId11" Type="http://schemas.openxmlformats.org/officeDocument/2006/relationships/theme" Target="theme/theme1.xml"/><Relationship Id="rId5" Type="http://schemas.openxmlformats.org/officeDocument/2006/relationships/hyperlink" Target="http://www.democrats.reform/"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rodkom.org/ftp/pub/Uchebniki/speckurs_formuvannja_sex_kult_molodi.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15</Pages>
  <Words>3685</Words>
  <Characters>21006</Characters>
  <Application>Microsoft Office Word</Application>
  <DocSecurity>0</DocSecurity>
  <Lines>175</Lines>
  <Paragraphs>49</Paragraphs>
  <ScaleCrop>false</ScaleCrop>
  <Company/>
  <LinksUpToDate>false</LinksUpToDate>
  <CharactersWithSpaces>24642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2018-04-19T07:34:00Z</dcterms:created>
  <dcterms:modified xsi:type="dcterms:W3CDTF">2018-04-19T07:34:00Z</dcterms:modified>
</cp:coreProperties>
</file>