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0BE7" w:rsidRPr="006D0BE7" w:rsidRDefault="006D0BE7" w:rsidP="006D0BE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D0BE7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6D0BE7" w:rsidRPr="006D0BE7" w:rsidRDefault="006D0BE7" w:rsidP="006D0BE7">
      <w:pPr>
        <w:tabs>
          <w:tab w:val="center" w:pos="4677"/>
          <w:tab w:val="right" w:pos="9355"/>
        </w:tabs>
        <w:spacing w:before="240" w:after="0" w:line="240" w:lineRule="auto"/>
        <w:rPr>
          <w:rFonts w:ascii="Times New Roman" w:hAnsi="Times New Roman" w:cs="Times New Roman"/>
          <w:sz w:val="18"/>
          <w:szCs w:val="18"/>
        </w:rPr>
      </w:pPr>
      <w:r w:rsidRPr="006D0BE7">
        <w:rPr>
          <w:rFonts w:ascii="Times New Roman" w:hAnsi="Times New Roman" w:cs="Times New Roman"/>
          <w:sz w:val="28"/>
          <w:szCs w:val="28"/>
        </w:rPr>
        <w:tab/>
        <w:t>Факультет історії та філософії</w:t>
      </w:r>
      <w:r w:rsidRPr="006D0BE7">
        <w:rPr>
          <w:rFonts w:ascii="Times New Roman" w:hAnsi="Times New Roman" w:cs="Times New Roman"/>
          <w:sz w:val="28"/>
          <w:szCs w:val="28"/>
        </w:rPr>
        <w:tab/>
      </w:r>
    </w:p>
    <w:p w:rsidR="006D0BE7" w:rsidRPr="006D0BE7" w:rsidRDefault="006D0BE7" w:rsidP="006D0BE7">
      <w:pPr>
        <w:tabs>
          <w:tab w:val="center" w:pos="4677"/>
          <w:tab w:val="right" w:pos="9355"/>
        </w:tabs>
        <w:spacing w:before="240"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6D0BE7">
        <w:rPr>
          <w:rFonts w:ascii="Times New Roman" w:hAnsi="Times New Roman" w:cs="Times New Roman"/>
          <w:sz w:val="28"/>
          <w:szCs w:val="28"/>
        </w:rPr>
        <w:t>Кафедра філософії і основ загальногуманітарного знання</w:t>
      </w:r>
    </w:p>
    <w:p w:rsidR="006D0BE7" w:rsidRPr="006D0BE7" w:rsidRDefault="006D0BE7" w:rsidP="006D0BE7">
      <w:pPr>
        <w:tabs>
          <w:tab w:val="center" w:pos="4677"/>
          <w:tab w:val="right" w:pos="9355"/>
        </w:tabs>
        <w:spacing w:before="240"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6D0BE7">
        <w:rPr>
          <w:rFonts w:ascii="Times New Roman" w:hAnsi="Times New Roman" w:cs="Times New Roman"/>
          <w:sz w:val="18"/>
          <w:szCs w:val="18"/>
        </w:rPr>
        <w:t xml:space="preserve"> </w:t>
      </w:r>
    </w:p>
    <w:p w:rsidR="006D0BE7" w:rsidRPr="006D0BE7" w:rsidRDefault="006D0BE7" w:rsidP="006D0BE7">
      <w:pPr>
        <w:tabs>
          <w:tab w:val="center" w:pos="4677"/>
          <w:tab w:val="right" w:pos="9355"/>
        </w:tabs>
        <w:spacing w:before="240"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6D0BE7">
        <w:rPr>
          <w:rFonts w:ascii="Times New Roman" w:hAnsi="Times New Roman" w:cs="Times New Roman"/>
          <w:b/>
          <w:spacing w:val="60"/>
          <w:sz w:val="32"/>
          <w:szCs w:val="32"/>
        </w:rPr>
        <w:t>Дипломна робота</w:t>
      </w:r>
    </w:p>
    <w:p w:rsidR="006D0BE7" w:rsidRPr="006D0BE7" w:rsidRDefault="006D0BE7" w:rsidP="006D0BE7">
      <w:pPr>
        <w:tabs>
          <w:tab w:val="center" w:pos="4677"/>
          <w:tab w:val="right" w:pos="9355"/>
        </w:tabs>
        <w:spacing w:before="240"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D0BE7">
        <w:rPr>
          <w:rFonts w:ascii="Times New Roman" w:hAnsi="Times New Roman" w:cs="Times New Roman"/>
          <w:sz w:val="28"/>
          <w:szCs w:val="28"/>
        </w:rPr>
        <w:t>на здобуття ступеня вищої освіти «магістр»</w:t>
      </w:r>
    </w:p>
    <w:p w:rsidR="006D0BE7" w:rsidRPr="006D0BE7" w:rsidRDefault="006D0BE7" w:rsidP="006D0BE7">
      <w:pPr>
        <w:tabs>
          <w:tab w:val="center" w:pos="4677"/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6D0BE7">
        <w:rPr>
          <w:rFonts w:ascii="Times New Roman" w:hAnsi="Times New Roman" w:cs="Times New Roman"/>
          <w:sz w:val="28"/>
          <w:szCs w:val="28"/>
        </w:rPr>
        <w:t xml:space="preserve">на тему: </w:t>
      </w:r>
      <w:r w:rsidRPr="006D0BE7">
        <w:rPr>
          <w:rFonts w:ascii="Times New Roman" w:hAnsi="Times New Roman" w:cs="Times New Roman"/>
          <w:b/>
          <w:sz w:val="28"/>
          <w:szCs w:val="28"/>
        </w:rPr>
        <w:t>«Феномен самотності як проблема відчуженості в теологічному екзистенціалізмі Пауля Тілліха»</w:t>
      </w:r>
    </w:p>
    <w:p w:rsidR="006D0BE7" w:rsidRPr="006D0BE7" w:rsidRDefault="006D0BE7" w:rsidP="006D0BE7">
      <w:pPr>
        <w:tabs>
          <w:tab w:val="center" w:pos="4677"/>
          <w:tab w:val="right" w:pos="9355"/>
        </w:tabs>
        <w:jc w:val="center"/>
        <w:rPr>
          <w:rFonts w:ascii="Times New Roman" w:hAnsi="Times New Roman" w:cs="Times New Roman"/>
          <w:sz w:val="18"/>
          <w:szCs w:val="18"/>
          <w:lang w:val="en-US"/>
        </w:rPr>
      </w:pPr>
      <w:r w:rsidRPr="006D0BE7">
        <w:rPr>
          <w:rStyle w:val="tlid-translation"/>
          <w:rFonts w:ascii="Times New Roman" w:hAnsi="Times New Roman" w:cs="Times New Roman"/>
          <w:sz w:val="28"/>
        </w:rPr>
        <w:t xml:space="preserve">          </w:t>
      </w:r>
      <w:r w:rsidRPr="006D0BE7">
        <w:rPr>
          <w:rStyle w:val="tlid-translation"/>
          <w:rFonts w:ascii="Times New Roman" w:hAnsi="Times New Roman" w:cs="Times New Roman"/>
          <w:sz w:val="28"/>
          <w:lang w:val="en-US"/>
        </w:rPr>
        <w:t>«The phenomenon of loneliness as a problem of estrangement in the theological existentialism of Paul Tillich»</w:t>
      </w:r>
    </w:p>
    <w:p w:rsidR="006D0BE7" w:rsidRPr="006D0BE7" w:rsidRDefault="006D0BE7" w:rsidP="006D0BE7">
      <w:pPr>
        <w:tabs>
          <w:tab w:val="right" w:pos="9355"/>
        </w:tabs>
        <w:jc w:val="right"/>
        <w:rPr>
          <w:rFonts w:ascii="Times New Roman" w:hAnsi="Times New Roman" w:cs="Times New Roman"/>
          <w:u w:val="single"/>
          <w:lang w:val="en-US"/>
        </w:rPr>
      </w:pPr>
    </w:p>
    <w:p w:rsidR="006D0BE7" w:rsidRPr="006D0BE7" w:rsidRDefault="006D0BE7" w:rsidP="006D0BE7">
      <w:pPr>
        <w:tabs>
          <w:tab w:val="right" w:pos="9355"/>
        </w:tabs>
        <w:rPr>
          <w:rFonts w:ascii="Times New Roman" w:hAnsi="Times New Roman" w:cs="Times New Roman"/>
          <w:sz w:val="28"/>
          <w:szCs w:val="28"/>
          <w:u w:val="single"/>
          <w:lang w:val="en-US"/>
        </w:rPr>
      </w:pPr>
    </w:p>
    <w:p w:rsidR="006D0BE7" w:rsidRPr="006D0BE7" w:rsidRDefault="006D0BE7" w:rsidP="006D0BE7">
      <w:pPr>
        <w:rPr>
          <w:rFonts w:ascii="Times New Roman" w:hAnsi="Times New Roman" w:cs="Times New Roman"/>
          <w:sz w:val="28"/>
          <w:szCs w:val="28"/>
        </w:rPr>
      </w:pPr>
      <w:r w:rsidRPr="006D0BE7"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         </w:t>
      </w:r>
      <w:r w:rsidRPr="006D0BE7">
        <w:rPr>
          <w:rFonts w:ascii="Times New Roman" w:hAnsi="Times New Roman" w:cs="Times New Roman"/>
          <w:sz w:val="28"/>
          <w:szCs w:val="28"/>
        </w:rPr>
        <w:t>Виконала: студентка заочної форми навчання</w:t>
      </w:r>
    </w:p>
    <w:p w:rsidR="006D0BE7" w:rsidRPr="006D0BE7" w:rsidRDefault="006D0BE7" w:rsidP="006D0BE7">
      <w:pPr>
        <w:jc w:val="center"/>
        <w:rPr>
          <w:rFonts w:ascii="Times New Roman" w:hAnsi="Times New Roman" w:cs="Times New Roman"/>
          <w:sz w:val="28"/>
          <w:szCs w:val="28"/>
        </w:rPr>
      </w:pPr>
      <w:r w:rsidRPr="006D0BE7">
        <w:rPr>
          <w:rFonts w:ascii="Times New Roman" w:hAnsi="Times New Roman" w:cs="Times New Roman"/>
          <w:sz w:val="28"/>
          <w:szCs w:val="28"/>
        </w:rPr>
        <w:t xml:space="preserve">                            спеціальності 033 Філософія </w:t>
      </w:r>
    </w:p>
    <w:p w:rsidR="006D0BE7" w:rsidRPr="006D0BE7" w:rsidRDefault="006D0BE7" w:rsidP="006D0BE7">
      <w:pPr>
        <w:rPr>
          <w:rFonts w:ascii="Times New Roman" w:hAnsi="Times New Roman" w:cs="Times New Roman"/>
          <w:sz w:val="20"/>
          <w:szCs w:val="20"/>
        </w:rPr>
      </w:pPr>
      <w:r w:rsidRPr="006D0BE7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Грузінова Варвара Вікторівна</w:t>
      </w:r>
    </w:p>
    <w:p w:rsidR="006D0BE7" w:rsidRPr="006D0BE7" w:rsidRDefault="006D0BE7" w:rsidP="006D0BE7">
      <w:pPr>
        <w:tabs>
          <w:tab w:val="left" w:pos="5245"/>
          <w:tab w:val="right" w:pos="9355"/>
        </w:tabs>
        <w:spacing w:before="120"/>
        <w:rPr>
          <w:rFonts w:ascii="Times New Roman" w:hAnsi="Times New Roman" w:cs="Times New Roman"/>
          <w:sz w:val="28"/>
          <w:szCs w:val="28"/>
        </w:rPr>
      </w:pPr>
      <w:r w:rsidRPr="006D0BE7">
        <w:rPr>
          <w:rFonts w:ascii="Times New Roman" w:hAnsi="Times New Roman" w:cs="Times New Roman"/>
          <w:sz w:val="20"/>
          <w:szCs w:val="20"/>
        </w:rPr>
        <w:t xml:space="preserve">                                                   </w:t>
      </w:r>
      <w:r w:rsidRPr="006D0BE7">
        <w:rPr>
          <w:rFonts w:ascii="Times New Roman" w:hAnsi="Times New Roman" w:cs="Times New Roman"/>
          <w:sz w:val="28"/>
          <w:szCs w:val="28"/>
        </w:rPr>
        <w:t>Керівник    доц. Бевзюк Н.П._________</w:t>
      </w:r>
    </w:p>
    <w:p w:rsidR="006D0BE7" w:rsidRPr="006D0BE7" w:rsidRDefault="006D0BE7" w:rsidP="006D0BE7">
      <w:pPr>
        <w:tabs>
          <w:tab w:val="left" w:pos="5245"/>
          <w:tab w:val="right" w:pos="9355"/>
        </w:tabs>
        <w:spacing w:before="120"/>
        <w:rPr>
          <w:rFonts w:ascii="Times New Roman" w:hAnsi="Times New Roman" w:cs="Times New Roman"/>
          <w:sz w:val="28"/>
          <w:szCs w:val="28"/>
        </w:rPr>
      </w:pPr>
      <w:r w:rsidRPr="006D0BE7">
        <w:rPr>
          <w:rFonts w:ascii="Times New Roman" w:hAnsi="Times New Roman" w:cs="Times New Roman"/>
          <w:sz w:val="28"/>
          <w:szCs w:val="28"/>
        </w:rPr>
        <w:t xml:space="preserve">                                  Рецензент   проф. Довгополова О.А. _________</w:t>
      </w:r>
    </w:p>
    <w:p w:rsidR="006D0BE7" w:rsidRPr="006D0BE7" w:rsidRDefault="006D0BE7" w:rsidP="006D0BE7">
      <w:pPr>
        <w:tabs>
          <w:tab w:val="left" w:pos="5245"/>
          <w:tab w:val="right" w:pos="9355"/>
        </w:tabs>
        <w:spacing w:before="120"/>
        <w:rPr>
          <w:rFonts w:ascii="Times New Roman" w:hAnsi="Times New Roman" w:cs="Times New Roman"/>
          <w:sz w:val="28"/>
          <w:szCs w:val="28"/>
        </w:rPr>
      </w:pPr>
    </w:p>
    <w:p w:rsidR="006D0BE7" w:rsidRPr="006D0BE7" w:rsidRDefault="006D0BE7" w:rsidP="006D0BE7">
      <w:pPr>
        <w:ind w:left="3969"/>
        <w:rPr>
          <w:rFonts w:ascii="Times New Roman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6D0BE7" w:rsidRPr="006D0BE7" w:rsidTr="006D0BE7">
        <w:trPr>
          <w:jc w:val="center"/>
        </w:trPr>
        <w:tc>
          <w:tcPr>
            <w:tcW w:w="5082" w:type="dxa"/>
          </w:tcPr>
          <w:p w:rsidR="006D0BE7" w:rsidRPr="006D0BE7" w:rsidRDefault="006D0BE7" w:rsidP="00FB20C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6D0BE7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6D0BE7" w:rsidRPr="006D0BE7" w:rsidRDefault="006D0BE7" w:rsidP="00FB20CF">
            <w:pPr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6D0BE7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6D0BE7" w:rsidRPr="006D0BE7" w:rsidRDefault="006D0BE7" w:rsidP="00FB20CF">
            <w:pPr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6D0BE7">
              <w:rPr>
                <w:rFonts w:ascii="Times New Roman" w:hAnsi="Times New Roman" w:cs="Times New Roman"/>
                <w:sz w:val="28"/>
                <w:szCs w:val="28"/>
              </w:rPr>
              <w:t xml:space="preserve">№ ___ від ___________2018 р. </w:t>
            </w:r>
          </w:p>
          <w:p w:rsidR="006D0BE7" w:rsidRPr="006D0BE7" w:rsidRDefault="006D0BE7" w:rsidP="00FB20CF">
            <w:pPr>
              <w:spacing w:before="240"/>
              <w:rPr>
                <w:rFonts w:ascii="Times New Roman" w:hAnsi="Times New Roman" w:cs="Times New Roman"/>
                <w:sz w:val="28"/>
                <w:szCs w:val="28"/>
              </w:rPr>
            </w:pPr>
            <w:r w:rsidRPr="006D0BE7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6D0BE7" w:rsidRPr="006D0BE7" w:rsidRDefault="006D0BE7" w:rsidP="00FB20CF">
            <w:pPr>
              <w:tabs>
                <w:tab w:val="left" w:pos="1168"/>
                <w:tab w:val="left" w:pos="3861"/>
              </w:tabs>
              <w:spacing w:before="240"/>
              <w:rPr>
                <w:rFonts w:ascii="Times New Roman" w:hAnsi="Times New Roman" w:cs="Times New Roman"/>
                <w:sz w:val="28"/>
                <w:szCs w:val="28"/>
              </w:rPr>
            </w:pPr>
            <w:r w:rsidRPr="006D0BE7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6D0BE7">
              <w:rPr>
                <w:rFonts w:ascii="Times New Roman" w:hAnsi="Times New Roman" w:cs="Times New Roman"/>
                <w:sz w:val="28"/>
                <w:szCs w:val="28"/>
              </w:rPr>
              <w:t xml:space="preserve">   Секундант С.Г.</w:t>
            </w:r>
          </w:p>
          <w:p w:rsidR="006D0BE7" w:rsidRPr="006D0BE7" w:rsidRDefault="006D0BE7" w:rsidP="00FB20CF">
            <w:pPr>
              <w:tabs>
                <w:tab w:val="left" w:pos="1168"/>
                <w:tab w:val="left" w:pos="3861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6D0BE7">
              <w:rPr>
                <w:rFonts w:ascii="Times New Roman" w:hAnsi="Times New Roman" w:cs="Times New Roman"/>
                <w:sz w:val="20"/>
                <w:szCs w:val="20"/>
              </w:rPr>
              <w:t xml:space="preserve">   (підпис) </w:t>
            </w:r>
          </w:p>
          <w:p w:rsidR="006D0BE7" w:rsidRPr="006D0BE7" w:rsidRDefault="006D0BE7" w:rsidP="00FB20CF">
            <w:pPr>
              <w:tabs>
                <w:tab w:val="left" w:pos="1168"/>
                <w:tab w:val="left" w:pos="3861"/>
              </w:tabs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</w:p>
          <w:p w:rsidR="006D0BE7" w:rsidRPr="006D0BE7" w:rsidRDefault="006D0BE7" w:rsidP="00FB20CF">
            <w:pPr>
              <w:tabs>
                <w:tab w:val="left" w:pos="284"/>
                <w:tab w:val="left" w:pos="1767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6D0BE7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D0BE7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6D0BE7" w:rsidRPr="006D0BE7" w:rsidRDefault="006D0BE7" w:rsidP="00FB20CF">
            <w:pPr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6D0BE7"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___</w:t>
            </w:r>
          </w:p>
          <w:p w:rsidR="006D0BE7" w:rsidRPr="006D0BE7" w:rsidRDefault="006D0BE7" w:rsidP="00FB20CF">
            <w:pPr>
              <w:tabs>
                <w:tab w:val="right" w:pos="4462"/>
              </w:tabs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6D0BE7">
              <w:rPr>
                <w:rFonts w:ascii="Times New Roman" w:hAnsi="Times New Roman" w:cs="Times New Roman"/>
                <w:sz w:val="28"/>
                <w:szCs w:val="28"/>
              </w:rPr>
              <w:t>протокол № ___ від ________2018 р.</w:t>
            </w:r>
            <w:r w:rsidRPr="006D0BE7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6D0BE7" w:rsidRPr="006D0BE7" w:rsidRDefault="006D0BE7" w:rsidP="00FB20CF">
            <w:pPr>
              <w:tabs>
                <w:tab w:val="right" w:pos="4462"/>
              </w:tabs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6D0BE7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6D0BE7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D0BE7">
              <w:rPr>
                <w:rFonts w:ascii="Times New Roman" w:hAnsi="Times New Roman" w:cs="Times New Roman"/>
                <w:sz w:val="28"/>
                <w:szCs w:val="28"/>
              </w:rPr>
              <w:t>___/_____</w:t>
            </w:r>
          </w:p>
          <w:p w:rsidR="006D0BE7" w:rsidRPr="006D0BE7" w:rsidRDefault="006D0BE7" w:rsidP="00FB20C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D0BE7">
              <w:rPr>
                <w:rFonts w:ascii="Times New Roman" w:hAnsi="Times New Roman" w:cs="Times New Roman"/>
                <w:sz w:val="20"/>
                <w:szCs w:val="20"/>
              </w:rPr>
              <w:t>(за національною шкалою/шкалою ЕСТ</w:t>
            </w:r>
            <w:r w:rsidRPr="006D0BE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6D0BE7">
              <w:rPr>
                <w:rFonts w:ascii="Times New Roman" w:hAnsi="Times New Roman" w:cs="Times New Roman"/>
                <w:sz w:val="20"/>
                <w:szCs w:val="20"/>
              </w:rPr>
              <w:t>/ бали)</w:t>
            </w:r>
          </w:p>
          <w:p w:rsidR="006D0BE7" w:rsidRPr="006D0BE7" w:rsidRDefault="006D0BE7" w:rsidP="00FB20CF">
            <w:pPr>
              <w:spacing w:before="240"/>
              <w:rPr>
                <w:rFonts w:ascii="Times New Roman" w:hAnsi="Times New Roman" w:cs="Times New Roman"/>
                <w:sz w:val="28"/>
                <w:szCs w:val="28"/>
              </w:rPr>
            </w:pPr>
            <w:r w:rsidRPr="006D0BE7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6D0BE7" w:rsidRPr="006D0BE7" w:rsidRDefault="006D0BE7" w:rsidP="00FB20CF">
            <w:pPr>
              <w:tabs>
                <w:tab w:val="left" w:pos="1446"/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6D0BE7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6D0BE7">
              <w:rPr>
                <w:rFonts w:ascii="Times New Roman" w:hAnsi="Times New Roman" w:cs="Times New Roman"/>
                <w:sz w:val="28"/>
                <w:szCs w:val="28"/>
              </w:rPr>
              <w:t xml:space="preserve">           Довгополова О.А.</w:t>
            </w:r>
          </w:p>
          <w:p w:rsidR="006D0BE7" w:rsidRPr="006D0BE7" w:rsidRDefault="006D0BE7" w:rsidP="00FB20CF">
            <w:pPr>
              <w:tabs>
                <w:tab w:val="left" w:pos="454"/>
                <w:tab w:val="left" w:pos="21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6D0BE7">
              <w:rPr>
                <w:rFonts w:ascii="Times New Roman" w:hAnsi="Times New Roman" w:cs="Times New Roman"/>
                <w:sz w:val="20"/>
                <w:szCs w:val="20"/>
              </w:rPr>
              <w:tab/>
              <w:t>(підпис)</w:t>
            </w:r>
            <w:r w:rsidRPr="006D0BE7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</w:tbl>
    <w:p w:rsidR="006D0BE7" w:rsidRPr="006D0BE7" w:rsidRDefault="006D0BE7" w:rsidP="006D0BE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D0BE7">
        <w:rPr>
          <w:rFonts w:ascii="Times New Roman" w:hAnsi="Times New Roman" w:cs="Times New Roman"/>
          <w:b/>
          <w:sz w:val="28"/>
          <w:szCs w:val="28"/>
        </w:rPr>
        <w:t>Одеса</w:t>
      </w:r>
      <w:r w:rsidRPr="006D0BE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–</w:t>
      </w:r>
      <w:r w:rsidRPr="006D0BE7">
        <w:rPr>
          <w:rFonts w:ascii="Times New Roman" w:hAnsi="Times New Roman" w:cs="Times New Roman"/>
          <w:b/>
          <w:sz w:val="28"/>
          <w:szCs w:val="28"/>
        </w:rPr>
        <w:t xml:space="preserve"> 2018</w:t>
      </w:r>
    </w:p>
    <w:p w:rsidR="00D24D7B" w:rsidRPr="00B44929" w:rsidRDefault="00D24D7B" w:rsidP="00D24D7B">
      <w:pPr>
        <w:spacing w:after="0"/>
        <w:rPr>
          <w:rFonts w:ascii="Times New Roman" w:hAnsi="Times New Roman" w:cs="Times New Roman"/>
          <w:b/>
          <w:sz w:val="28"/>
          <w:szCs w:val="28"/>
          <w:lang w:val="en-US"/>
        </w:rPr>
      </w:pPr>
    </w:p>
    <w:sdt>
      <w:sdtPr>
        <w:rPr>
          <w:rFonts w:ascii="Times New Roman" w:hAnsi="Times New Roman" w:cs="Times New Roman"/>
          <w:sz w:val="28"/>
          <w:szCs w:val="28"/>
          <w:lang w:val="uk-UA"/>
        </w:rPr>
        <w:id w:val="880299060"/>
        <w:docPartObj>
          <w:docPartGallery w:val="Table of Contents"/>
          <w:docPartUnique/>
        </w:docPartObj>
      </w:sdtPr>
      <w:sdtEndPr/>
      <w:sdtContent>
        <w:p w:rsidR="00D24D7B" w:rsidRPr="006F4410" w:rsidRDefault="00D24D7B" w:rsidP="00D24D7B">
          <w:pPr>
            <w:spacing w:after="0" w:line="360" w:lineRule="auto"/>
            <w:jc w:val="center"/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</w:pPr>
          <w:r w:rsidRPr="006F4410"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  <w:t>План</w:t>
          </w:r>
        </w:p>
        <w:p w:rsidR="00D24D7B" w:rsidRPr="006F4410" w:rsidRDefault="00D24D7B" w:rsidP="00D24D7B">
          <w:pPr>
            <w:spacing w:after="0" w:line="360" w:lineRule="auto"/>
            <w:jc w:val="center"/>
            <w:rPr>
              <w:rFonts w:ascii="Times New Roman" w:hAnsi="Times New Roman" w:cs="Times New Roman"/>
              <w:b/>
              <w:sz w:val="28"/>
              <w:szCs w:val="28"/>
              <w:lang w:val="uk-UA"/>
            </w:rPr>
          </w:pPr>
        </w:p>
        <w:p w:rsidR="00D24D7B" w:rsidRPr="006F4410" w:rsidRDefault="002C71BA" w:rsidP="00D24D7B">
          <w:pPr>
            <w:pStyle w:val="21"/>
            <w:tabs>
              <w:tab w:val="right" w:leader="dot" w:pos="9345"/>
            </w:tabs>
            <w:spacing w:before="120" w:after="12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uk-UA" w:eastAsia="ru-RU"/>
            </w:rPr>
          </w:pPr>
          <w:r w:rsidRPr="006F4410">
            <w:rPr>
              <w:rFonts w:ascii="Times New Roman" w:hAnsi="Times New Roman" w:cs="Times New Roman"/>
              <w:sz w:val="28"/>
              <w:szCs w:val="28"/>
              <w:lang w:val="uk-UA"/>
            </w:rPr>
            <w:fldChar w:fldCharType="begin"/>
          </w:r>
          <w:r w:rsidR="00D24D7B" w:rsidRPr="006F4410">
            <w:rPr>
              <w:rFonts w:ascii="Times New Roman" w:hAnsi="Times New Roman" w:cs="Times New Roman"/>
              <w:sz w:val="28"/>
              <w:szCs w:val="28"/>
              <w:lang w:val="uk-UA"/>
            </w:rPr>
            <w:instrText xml:space="preserve"> TOC \o "1-3" \h \z \u </w:instrText>
          </w:r>
          <w:r w:rsidRPr="006F4410">
            <w:rPr>
              <w:rFonts w:ascii="Times New Roman" w:hAnsi="Times New Roman" w:cs="Times New Roman"/>
              <w:sz w:val="28"/>
              <w:szCs w:val="28"/>
              <w:lang w:val="uk-UA"/>
            </w:rPr>
            <w:fldChar w:fldCharType="separate"/>
          </w:r>
          <w:hyperlink w:anchor="_Toc483152459" w:history="1">
            <w:r w:rsidR="00D24D7B" w:rsidRPr="006F4410">
              <w:rPr>
                <w:rStyle w:val="ae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Вступ</w:t>
            </w:r>
            <w:r w:rsidR="00D24D7B" w:rsidRPr="006F441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  <w:t>3</w:t>
            </w:r>
          </w:hyperlink>
        </w:p>
        <w:p w:rsidR="00D24D7B" w:rsidRPr="006F4410" w:rsidRDefault="00B17936" w:rsidP="00D24D7B">
          <w:pPr>
            <w:pStyle w:val="21"/>
            <w:tabs>
              <w:tab w:val="right" w:leader="dot" w:pos="9345"/>
            </w:tabs>
            <w:spacing w:before="120" w:after="12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uk-UA" w:eastAsia="ru-RU"/>
            </w:rPr>
          </w:pPr>
          <w:hyperlink w:anchor="_Toc483152460" w:history="1">
            <w:r w:rsidR="00D24D7B" w:rsidRPr="006F4410">
              <w:rPr>
                <w:rStyle w:val="ae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Розділ 1. Історико-філософський аналіз категорії «самотність»</w:t>
            </w:r>
            <w:r w:rsidR="00D24D7B" w:rsidRPr="006F441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F04EB7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9</w:t>
            </w:r>
          </w:hyperlink>
        </w:p>
        <w:p w:rsidR="00D24D7B" w:rsidRPr="006F4410" w:rsidRDefault="00B17936" w:rsidP="00D24D7B">
          <w:pPr>
            <w:pStyle w:val="21"/>
            <w:tabs>
              <w:tab w:val="right" w:leader="dot" w:pos="9345"/>
            </w:tabs>
            <w:spacing w:before="120" w:after="12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uk-UA" w:eastAsia="ru-RU"/>
            </w:rPr>
          </w:pPr>
          <w:hyperlink w:anchor="_Toc483152461" w:history="1">
            <w:r w:rsidR="00D24D7B" w:rsidRPr="006F4410">
              <w:rPr>
                <w:rStyle w:val="ae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1.1. </w:t>
            </w:r>
            <w:r w:rsidR="002D198E" w:rsidRPr="006F4410">
              <w:rPr>
                <w:rStyle w:val="ae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Проблема самотності в історико-філософському аспекті</w:t>
            </w:r>
            <w:r w:rsidR="00D24D7B" w:rsidRPr="006F441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F04EB7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9</w:t>
            </w:r>
          </w:hyperlink>
        </w:p>
        <w:p w:rsidR="00D24D7B" w:rsidRPr="006F4410" w:rsidRDefault="00B17936" w:rsidP="00D24D7B">
          <w:pPr>
            <w:pStyle w:val="21"/>
            <w:tabs>
              <w:tab w:val="right" w:leader="dot" w:pos="9345"/>
            </w:tabs>
            <w:spacing w:before="120" w:after="12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uk-UA" w:eastAsia="ru-RU"/>
            </w:rPr>
          </w:pPr>
          <w:hyperlink w:anchor="_Toc483152462" w:history="1">
            <w:r w:rsidR="002D198E" w:rsidRPr="006F4410">
              <w:rPr>
                <w:rStyle w:val="ae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1.2. Екзистенціальна філософія про самотність</w:t>
            </w:r>
            <w:r w:rsidR="00D24D7B" w:rsidRPr="006F441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  <w:t>1</w:t>
            </w:r>
            <w:r w:rsidR="00F04EB7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9</w:t>
            </w:r>
          </w:hyperlink>
        </w:p>
        <w:p w:rsidR="00D24D7B" w:rsidRPr="00F04EB7" w:rsidRDefault="00B17936" w:rsidP="00D24D7B">
          <w:pPr>
            <w:pStyle w:val="21"/>
            <w:tabs>
              <w:tab w:val="right" w:leader="dot" w:pos="9345"/>
            </w:tabs>
            <w:spacing w:before="120" w:after="12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uk-UA" w:eastAsia="ru-RU"/>
            </w:rPr>
          </w:pPr>
          <w:hyperlink w:anchor="_Toc483152463" w:history="1">
            <w:r w:rsidR="002D198E" w:rsidRPr="006F4410">
              <w:rPr>
                <w:rStyle w:val="ae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Розділ 2. «Самотність» як відчуження в теологічному екзистенціалізмі Пауля Тілліха</w:t>
            </w:r>
            <w:r w:rsidR="00D24D7B" w:rsidRPr="006F441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2A4D5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en-US"/>
              </w:rPr>
              <w:t>2</w:t>
            </w:r>
            <w:r w:rsidR="00F04EB7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7</w:t>
            </w:r>
          </w:hyperlink>
        </w:p>
        <w:p w:rsidR="00D24D7B" w:rsidRPr="006F4410" w:rsidRDefault="00B17936" w:rsidP="00D24D7B">
          <w:pPr>
            <w:pStyle w:val="21"/>
            <w:tabs>
              <w:tab w:val="right" w:leader="dot" w:pos="9345"/>
            </w:tabs>
            <w:spacing w:before="120" w:after="12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uk-UA" w:eastAsia="ru-RU"/>
            </w:rPr>
          </w:pPr>
          <w:hyperlink w:anchor="_Toc483152464" w:history="1">
            <w:r w:rsidR="002D198E" w:rsidRPr="006F4410">
              <w:rPr>
                <w:rStyle w:val="ae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2.1. Самотність та відчуження: перехід від сутності до існування</w:t>
            </w:r>
            <w:r w:rsidR="00D24D7B" w:rsidRPr="006F441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2A4D5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en-US"/>
              </w:rPr>
              <w:t>2</w:t>
            </w:r>
            <w:r w:rsidR="00F04EB7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7</w:t>
            </w:r>
          </w:hyperlink>
        </w:p>
        <w:p w:rsidR="00D24D7B" w:rsidRPr="006F4410" w:rsidRDefault="00B17936" w:rsidP="00D24D7B">
          <w:pPr>
            <w:pStyle w:val="21"/>
            <w:tabs>
              <w:tab w:val="right" w:leader="dot" w:pos="9345"/>
            </w:tabs>
            <w:spacing w:before="120" w:after="12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uk-UA" w:eastAsia="ru-RU"/>
            </w:rPr>
          </w:pPr>
          <w:hyperlink w:anchor="_Toc483152465" w:history="1">
            <w:r w:rsidR="002D198E" w:rsidRPr="006F4410">
              <w:rPr>
                <w:rStyle w:val="ae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2.2. «Нове Буття» як подолання відчуження в теологічному екзистенціалізмі П.Тілліха</w:t>
            </w:r>
            <w:r w:rsidR="00D24D7B" w:rsidRPr="006F441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2A4D5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en-US"/>
              </w:rPr>
              <w:t>35</w:t>
            </w:r>
          </w:hyperlink>
        </w:p>
        <w:p w:rsidR="00D24D7B" w:rsidRPr="006F4410" w:rsidRDefault="00B17936" w:rsidP="00D24D7B">
          <w:pPr>
            <w:pStyle w:val="21"/>
            <w:tabs>
              <w:tab w:val="right" w:leader="dot" w:pos="9345"/>
            </w:tabs>
            <w:spacing w:before="120" w:after="12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uk-UA" w:eastAsia="ru-RU"/>
            </w:rPr>
          </w:pPr>
          <w:hyperlink w:anchor="_Toc483152466" w:history="1">
            <w:r w:rsidR="002D198E" w:rsidRPr="006F4410">
              <w:rPr>
                <w:rStyle w:val="ae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Розділ 3. «To be or not to be» - виклик для Homo Solus XXI сторіччя</w:t>
            </w:r>
            <w:r w:rsidR="00D24D7B" w:rsidRPr="006F441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2A4D5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en-US"/>
              </w:rPr>
              <w:t>4</w:t>
            </w:r>
            <w:r w:rsidR="00D304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</w:hyperlink>
        </w:p>
        <w:p w:rsidR="00D24D7B" w:rsidRPr="006F4410" w:rsidRDefault="00B17936" w:rsidP="00D24D7B">
          <w:pPr>
            <w:pStyle w:val="21"/>
            <w:tabs>
              <w:tab w:val="right" w:leader="dot" w:pos="9345"/>
            </w:tabs>
            <w:spacing w:before="120" w:after="12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uk-UA" w:eastAsia="ru-RU"/>
            </w:rPr>
          </w:pPr>
          <w:hyperlink w:anchor="_Toc483152467" w:history="1">
            <w:r w:rsidR="002D198E" w:rsidRPr="006F4410">
              <w:rPr>
                <w:rStyle w:val="ae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3.1. Самотність та відчуження сучасної людини: причини та шляхи подолання</w:t>
            </w:r>
            <w:r w:rsidR="00D24D7B" w:rsidRPr="006F441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2A4D5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en-US"/>
              </w:rPr>
              <w:t>4</w:t>
            </w:r>
            <w:r w:rsidR="00D304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</w:hyperlink>
        </w:p>
        <w:p w:rsidR="00D24D7B" w:rsidRPr="006F4410" w:rsidRDefault="00B17936" w:rsidP="00D24D7B">
          <w:pPr>
            <w:pStyle w:val="21"/>
            <w:tabs>
              <w:tab w:val="right" w:leader="dot" w:pos="9345"/>
            </w:tabs>
            <w:spacing w:before="120" w:after="12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uk-UA" w:eastAsia="ru-RU"/>
            </w:rPr>
          </w:pPr>
          <w:hyperlink w:anchor="_Toc483152468" w:history="1">
            <w:r w:rsidR="00D24D7B" w:rsidRPr="006F4410">
              <w:rPr>
                <w:rStyle w:val="ae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3.2. «</w:t>
            </w:r>
            <w:r w:rsidR="002D198E" w:rsidRPr="006F4410">
              <w:rPr>
                <w:rStyle w:val="ae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Мужність бути</w:t>
            </w:r>
            <w:r w:rsidR="00D24D7B" w:rsidRPr="006F4410">
              <w:rPr>
                <w:rStyle w:val="ae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» </w:t>
            </w:r>
            <w:r w:rsidR="002D198E" w:rsidRPr="006F4410">
              <w:rPr>
                <w:rStyle w:val="ae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як спосіб буття – від теорії до практики</w:t>
            </w:r>
            <w:r w:rsidR="00D24D7B" w:rsidRPr="006F441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2A4D5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en-US"/>
              </w:rPr>
              <w:t>5</w:t>
            </w:r>
            <w:r w:rsidR="00D304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</w:t>
            </w:r>
          </w:hyperlink>
        </w:p>
        <w:p w:rsidR="00D24D7B" w:rsidRPr="002A4D51" w:rsidRDefault="00B17936" w:rsidP="00D24D7B">
          <w:pPr>
            <w:pStyle w:val="21"/>
            <w:tabs>
              <w:tab w:val="right" w:leader="dot" w:pos="9345"/>
            </w:tabs>
            <w:spacing w:before="120" w:after="12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en-US" w:eastAsia="ru-RU"/>
            </w:rPr>
          </w:pPr>
          <w:hyperlink w:anchor="_Toc483152469" w:history="1">
            <w:r w:rsidR="002D198E" w:rsidRPr="006F4410">
              <w:rPr>
                <w:rStyle w:val="ae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Висновки</w:t>
            </w:r>
            <w:r w:rsidR="00D24D7B" w:rsidRPr="006F441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2A4D5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en-US"/>
              </w:rPr>
              <w:t>6</w:t>
            </w:r>
            <w:r w:rsidR="00D30455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</w:t>
            </w:r>
          </w:hyperlink>
        </w:p>
        <w:p w:rsidR="00D24D7B" w:rsidRPr="002A4D51" w:rsidRDefault="00B17936" w:rsidP="00D24D7B">
          <w:pPr>
            <w:pStyle w:val="21"/>
            <w:tabs>
              <w:tab w:val="right" w:leader="dot" w:pos="9345"/>
            </w:tabs>
            <w:spacing w:before="120" w:after="120" w:line="360" w:lineRule="auto"/>
            <w:rPr>
              <w:rFonts w:ascii="Times New Roman" w:hAnsi="Times New Roman" w:cs="Times New Roman"/>
              <w:noProof/>
              <w:sz w:val="28"/>
              <w:szCs w:val="28"/>
              <w:lang w:val="en-US" w:eastAsia="ru-RU"/>
            </w:rPr>
          </w:pPr>
          <w:hyperlink w:anchor="_Toc483152470" w:history="1">
            <w:r w:rsidR="00CB56B6" w:rsidRPr="006F4410">
              <w:rPr>
                <w:rStyle w:val="ae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Список використаних джерел</w:t>
            </w:r>
            <w:r w:rsidR="00D24D7B" w:rsidRPr="006F4410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ab/>
            </w:r>
            <w:r w:rsidR="002A4D51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en-US"/>
              </w:rPr>
              <w:t>6</w:t>
            </w:r>
            <w:r w:rsidR="00D30455">
              <w:rPr>
                <w:rFonts w:ascii="Times New Roman" w:hAnsi="Times New Roman" w:cs="Times New Roman"/>
                <w:noProof/>
                <w:webHidden/>
                <w:sz w:val="28"/>
                <w:szCs w:val="28"/>
                <w:lang w:val="uk-UA"/>
              </w:rPr>
              <w:t>5</w:t>
            </w:r>
          </w:hyperlink>
        </w:p>
        <w:p w:rsidR="00D24D7B" w:rsidRPr="006F4410" w:rsidRDefault="002C71BA" w:rsidP="00D24D7B">
          <w:pPr>
            <w:spacing w:before="120" w:after="120" w:line="360" w:lineRule="auto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 w:rsidRPr="006F4410">
            <w:rPr>
              <w:rFonts w:ascii="Times New Roman" w:hAnsi="Times New Roman" w:cs="Times New Roman"/>
              <w:sz w:val="28"/>
              <w:szCs w:val="28"/>
              <w:lang w:val="uk-UA"/>
            </w:rPr>
            <w:fldChar w:fldCharType="end"/>
          </w:r>
        </w:p>
      </w:sdtContent>
    </w:sdt>
    <w:p w:rsidR="00D24D7B" w:rsidRPr="006F4410" w:rsidRDefault="00D24D7B" w:rsidP="00D24D7B">
      <w:pPr>
        <w:pStyle w:val="2"/>
        <w:spacing w:before="120" w:after="12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24D7B" w:rsidRPr="006F4410" w:rsidRDefault="00D24D7B" w:rsidP="00D24D7B">
      <w:pPr>
        <w:spacing w:after="0"/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  <w:lang w:val="uk-UA"/>
        </w:rPr>
      </w:pPr>
    </w:p>
    <w:p w:rsidR="00D24D7B" w:rsidRPr="006F4410" w:rsidRDefault="00D24D7B" w:rsidP="00D24D7B">
      <w:pPr>
        <w:spacing w:after="0"/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  <w:lang w:val="uk-UA"/>
        </w:rPr>
      </w:pPr>
    </w:p>
    <w:p w:rsidR="00D24D7B" w:rsidRPr="006F4410" w:rsidRDefault="00D24D7B" w:rsidP="00D24D7B">
      <w:pPr>
        <w:spacing w:after="0"/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  <w:lang w:val="uk-UA"/>
        </w:rPr>
      </w:pPr>
    </w:p>
    <w:p w:rsidR="00D24D7B" w:rsidRPr="006F4410" w:rsidRDefault="00D24D7B" w:rsidP="00D24D7B">
      <w:pPr>
        <w:spacing w:after="0"/>
        <w:rPr>
          <w:lang w:val="uk-UA"/>
        </w:rPr>
      </w:pPr>
    </w:p>
    <w:p w:rsidR="00D24D7B" w:rsidRPr="006F4410" w:rsidRDefault="00D24D7B" w:rsidP="00D24D7B">
      <w:pPr>
        <w:spacing w:after="0"/>
        <w:rPr>
          <w:lang w:val="uk-UA"/>
        </w:rPr>
      </w:pPr>
    </w:p>
    <w:p w:rsidR="00D24D7B" w:rsidRPr="006F4410" w:rsidRDefault="00D24D7B" w:rsidP="00D24D7B">
      <w:pPr>
        <w:spacing w:after="0"/>
        <w:rPr>
          <w:lang w:val="uk-UA"/>
        </w:rPr>
      </w:pPr>
    </w:p>
    <w:p w:rsidR="00D24D7B" w:rsidRPr="006F4410" w:rsidRDefault="00D24D7B" w:rsidP="00D24D7B">
      <w:pPr>
        <w:spacing w:after="0"/>
        <w:rPr>
          <w:lang w:val="uk-UA"/>
        </w:rPr>
      </w:pPr>
    </w:p>
    <w:p w:rsidR="00D24D7B" w:rsidRPr="006F4410" w:rsidRDefault="00D24D7B" w:rsidP="00D24D7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E69AD" w:rsidRPr="006F4410" w:rsidRDefault="009E69AD" w:rsidP="00C46BA6">
      <w:pPr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</w:p>
    <w:p w:rsidR="00491E2A" w:rsidRPr="006F4410" w:rsidRDefault="00B87C96" w:rsidP="00491E2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F4410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B87C96" w:rsidRPr="006F4410" w:rsidRDefault="00B87C96" w:rsidP="004C6CE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Народжуючись у цьому світі, ми приходимо </w:t>
      </w:r>
      <w:r w:rsidR="000350CE" w:rsidRPr="006F441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6F4410">
        <w:rPr>
          <w:rFonts w:ascii="Times New Roman" w:hAnsi="Times New Roman" w:cs="Times New Roman"/>
          <w:i/>
          <w:sz w:val="28"/>
          <w:szCs w:val="28"/>
          <w:lang w:val="uk-UA"/>
        </w:rPr>
        <w:t>небуття.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Помираючи, кожен з нас, як і всякий смертний, покидає </w:t>
      </w:r>
      <w:r w:rsidRPr="006F4410">
        <w:rPr>
          <w:rFonts w:ascii="Times New Roman" w:hAnsi="Times New Roman" w:cs="Times New Roman"/>
          <w:i/>
          <w:sz w:val="28"/>
          <w:szCs w:val="28"/>
          <w:lang w:val="uk-UA"/>
        </w:rPr>
        <w:t>буття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, таким чином, замикаючи коло у точці, в якій людина завжди знаходиться між цими двома полюсами, двома гранями свого існування.</w:t>
      </w:r>
      <w:r w:rsidR="005A5563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Тим самим ми вказуємо на першу причину амбівалентності людини – її одночасне стояння в бутті, і одночасне стояння у відносному небутті. Звідси, з цієї розірваності, відчуженості від стану, коли буттю не загрожувало б повсюдне небуття, виникає невід’ємна властивість кожної людини – самотність. Як би банально не звучала думка про те, що «ми приходимо в цей світ самі, і помираємо теж самі» – вона все ж досить</w:t>
      </w:r>
      <w:r w:rsidR="004C6CEF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вдало</w:t>
      </w:r>
      <w:r w:rsidR="005A5563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натякає </w:t>
      </w:r>
      <w:r w:rsidR="004C6CEF" w:rsidRPr="006F4410">
        <w:rPr>
          <w:rFonts w:ascii="Times New Roman" w:hAnsi="Times New Roman" w:cs="Times New Roman"/>
          <w:sz w:val="28"/>
          <w:szCs w:val="28"/>
          <w:lang w:val="uk-UA"/>
        </w:rPr>
        <w:t>на викриття таємниці людини – чому вона завжди самотня в самій собі і своєму бутті-в-світі.</w:t>
      </w:r>
    </w:p>
    <w:p w:rsidR="004D4153" w:rsidRPr="006F4410" w:rsidRDefault="004C6CEF" w:rsidP="00FA6B14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Всезростаюча на сьогоднішній день зацікавленість феноменом самотності пов’язана в першу чергу з посиленням процесу індивідуалізації, </w:t>
      </w:r>
      <w:r w:rsidR="003C25D2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інтенсивністю використання засобів комунікації, потребою особистості адаптуватися до неймовірно швидкоплинних умов життя. До того ж в суспільстві широко розповсюджене явище відчуженості – коли </w:t>
      </w:r>
      <w:r w:rsidR="00E521A0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3C25D2" w:rsidRPr="006F4410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E521A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C25D2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особливо гостро переживає свою самотність, то все навколо сприймається чужим й таким, що зачіпає особисті межі </w:t>
      </w:r>
      <w:r w:rsidR="00E521A0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3C25D2" w:rsidRPr="006F4410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E521A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C25D2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A6B14" w:rsidRPr="006F4410">
        <w:rPr>
          <w:rFonts w:ascii="Times New Roman" w:hAnsi="Times New Roman" w:cs="Times New Roman"/>
          <w:sz w:val="28"/>
          <w:szCs w:val="28"/>
          <w:lang w:val="uk-UA"/>
        </w:rPr>
        <w:t>які відокремлюють його від Іншого</w:t>
      </w:r>
      <w:r w:rsidR="00FA047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CC7802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73E7E" w:rsidRPr="006F4410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4D4153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6B14" w:rsidRPr="006F4410">
        <w:rPr>
          <w:rFonts w:ascii="Times New Roman" w:hAnsi="Times New Roman" w:cs="Times New Roman"/>
          <w:sz w:val="28"/>
          <w:szCs w:val="28"/>
          <w:lang w:val="uk-UA"/>
        </w:rPr>
        <w:t>Актуальність даної роботи також напряму пов’язана з екзистенціально-антропологічною кризою, в якій знаходиться Україна з кінця ХХ – початку</w:t>
      </w:r>
      <w:r w:rsidR="000B0930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XXI</w:t>
      </w:r>
      <w:r w:rsidR="00FA6B14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сторіччя</w:t>
      </w:r>
      <w:r w:rsidR="000B0930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A6B14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Як відмічає сучасний український дослідник самотності </w:t>
      </w:r>
      <w:r w:rsidR="000B0930" w:rsidRPr="006F4410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865E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0930" w:rsidRPr="006F4410">
        <w:rPr>
          <w:rFonts w:ascii="Times New Roman" w:hAnsi="Times New Roman" w:cs="Times New Roman"/>
          <w:sz w:val="28"/>
          <w:szCs w:val="28"/>
          <w:lang w:val="uk-UA"/>
        </w:rPr>
        <w:t>Мовчан</w:t>
      </w:r>
      <w:r w:rsidR="00061237">
        <w:rPr>
          <w:rFonts w:ascii="Times New Roman" w:hAnsi="Times New Roman" w:cs="Times New Roman"/>
          <w:sz w:val="28"/>
          <w:szCs w:val="28"/>
          <w:lang w:val="uk-UA"/>
        </w:rPr>
        <w:t>, а за ним і Н.</w:t>
      </w:r>
      <w:r w:rsidR="00865E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1237">
        <w:rPr>
          <w:rFonts w:ascii="Times New Roman" w:hAnsi="Times New Roman" w:cs="Times New Roman"/>
          <w:sz w:val="28"/>
          <w:szCs w:val="28"/>
          <w:lang w:val="uk-UA"/>
        </w:rPr>
        <w:t>Хамітов</w:t>
      </w:r>
      <w:r w:rsidR="000B0930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B0930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4D4153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ака </w:t>
      </w:r>
      <w:r w:rsidR="00FA6B14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="004D4153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криза </w:t>
      </w:r>
      <w:r w:rsidR="000B0930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породжує </w:t>
      </w:r>
      <w:r w:rsidR="004D4153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самотність та відчуження людей, а тому деформує розгортання економічної та політичної консолідації українського суспільства</w:t>
      </w:r>
      <w:r w:rsidR="00FA6B14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FA04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</w:t>
      </w:r>
      <w:r w:rsidR="00CC78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62,</w:t>
      </w:r>
      <w:r w:rsidR="000612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C78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</w:t>
      </w:r>
      <w:r w:rsidR="000612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</w:t>
      </w:r>
      <w:r w:rsidR="004D4153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].</w:t>
      </w:r>
    </w:p>
    <w:p w:rsidR="00327A02" w:rsidRPr="006F4410" w:rsidRDefault="00FA6B14" w:rsidP="00327A0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Феномен самотно</w:t>
      </w:r>
      <w:r w:rsidR="00C1135D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 – один з центральних в житті</w:t>
      </w: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кожної людини. Оскільки самотність передбачає суб’єкта, яким </w:t>
      </w:r>
      <w:r w:rsidR="00195407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вона усвідомлюється та переживається, то</w:t>
      </w:r>
      <w:r w:rsidR="00865E4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 в даній роботі самотність</w:t>
      </w:r>
      <w:r w:rsidR="00195407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буде дослід</w:t>
      </w:r>
      <w:r w:rsidR="00865E4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жена в першу чергу з феноменологічної точки зору</w:t>
      </w:r>
      <w:r w:rsidR="00D73E7E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95407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Найчастіше дослідження феномена </w:t>
      </w:r>
      <w:r w:rsidR="00195407" w:rsidRPr="006F4410">
        <w:rPr>
          <w:rFonts w:ascii="Times New Roman" w:hAnsi="Times New Roman" w:cs="Times New Roman"/>
          <w:sz w:val="28"/>
          <w:szCs w:val="28"/>
          <w:lang w:val="uk-UA"/>
        </w:rPr>
        <w:lastRenderedPageBreak/>
        <w:t>самотності відбувається в сфері психології, і</w:t>
      </w:r>
      <w:r w:rsidR="00865E48">
        <w:rPr>
          <w:rFonts w:ascii="Times New Roman" w:hAnsi="Times New Roman" w:cs="Times New Roman"/>
          <w:sz w:val="28"/>
          <w:szCs w:val="28"/>
          <w:lang w:val="uk-UA"/>
        </w:rPr>
        <w:t xml:space="preserve"> така самотність</w:t>
      </w:r>
      <w:r w:rsidR="00195407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пов’язана така самотність </w:t>
      </w:r>
      <w:r w:rsidR="00865E48">
        <w:rPr>
          <w:rFonts w:ascii="Times New Roman" w:hAnsi="Times New Roman" w:cs="Times New Roman"/>
          <w:sz w:val="28"/>
          <w:szCs w:val="28"/>
          <w:lang w:val="uk-UA"/>
        </w:rPr>
        <w:t>з внутрішнім душевним станом, або</w:t>
      </w:r>
      <w:r w:rsidR="00195407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у сфері соціології, знаходячи своє відображення в комунікації (або частіше </w:t>
      </w:r>
      <w:r w:rsidR="00C1135D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195407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у її відсутності) та взаємовідносинах між людьми, а також – у сфері філософії, яка з необхідністю повинна </w:t>
      </w:r>
      <w:r w:rsidR="008050D9" w:rsidRPr="008050D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95407" w:rsidRPr="006F4410">
        <w:rPr>
          <w:rFonts w:ascii="Times New Roman" w:hAnsi="Times New Roman" w:cs="Times New Roman"/>
          <w:sz w:val="28"/>
          <w:szCs w:val="28"/>
          <w:lang w:val="uk-UA"/>
        </w:rPr>
        <w:t>розробити концепцію структури буттєвого</w:t>
      </w:r>
      <w:r w:rsidR="00327A02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розуміння самотності</w:t>
      </w:r>
      <w:r w:rsidR="008050D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8267E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050D9">
        <w:rPr>
          <w:rFonts w:ascii="Times New Roman" w:hAnsi="Times New Roman" w:cs="Times New Roman"/>
          <w:sz w:val="28"/>
          <w:szCs w:val="28"/>
          <w:lang w:val="uk-UA"/>
        </w:rPr>
        <w:t>18, с.113</w:t>
      </w:r>
      <w:r w:rsidR="0038267E" w:rsidRPr="006F441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17B11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65C66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7A02" w:rsidRPr="006F4410">
        <w:rPr>
          <w:rFonts w:ascii="Times New Roman" w:hAnsi="Times New Roman" w:cs="Times New Roman"/>
          <w:sz w:val="28"/>
          <w:szCs w:val="28"/>
          <w:lang w:val="uk-UA"/>
        </w:rPr>
        <w:t>Таким чином, феномен самотності не має чітких меж, регламентованих однією областю свого дослідженн</w:t>
      </w:r>
      <w:r w:rsidR="00C1135D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я, а є феноменом універсальним, </w:t>
      </w:r>
      <w:r w:rsidR="003D521C">
        <w:rPr>
          <w:rFonts w:ascii="Times New Roman" w:hAnsi="Times New Roman" w:cs="Times New Roman"/>
          <w:sz w:val="28"/>
          <w:szCs w:val="28"/>
          <w:lang w:val="uk-UA"/>
        </w:rPr>
        <w:t>міждисциплінарним.</w:t>
      </w:r>
    </w:p>
    <w:p w:rsidR="00004C89" w:rsidRPr="006F4410" w:rsidRDefault="00865E48" w:rsidP="00B2248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Особлива увага в даній роботі зосереджена на </w:t>
      </w:r>
      <w:r w:rsidR="00327A02" w:rsidRPr="006F4410">
        <w:rPr>
          <w:rFonts w:ascii="Times New Roman" w:hAnsi="Times New Roman" w:cs="Times New Roman"/>
          <w:sz w:val="28"/>
          <w:szCs w:val="28"/>
          <w:lang w:val="uk-UA"/>
        </w:rPr>
        <w:t>феномен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27A02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самотності, </w:t>
      </w:r>
      <w:r w:rsidR="001F1B0A" w:rsidRPr="006F4410">
        <w:rPr>
          <w:rFonts w:ascii="Times New Roman" w:hAnsi="Times New Roman" w:cs="Times New Roman"/>
          <w:sz w:val="28"/>
          <w:szCs w:val="28"/>
          <w:lang w:val="uk-UA"/>
        </w:rPr>
        <w:t>який виявляє себе за допомогою проблеми відчуженості, передусім в філософії екзистенціалізму, а якщо точніше, то в теологічному ек</w:t>
      </w:r>
      <w:r>
        <w:rPr>
          <w:rFonts w:ascii="Times New Roman" w:hAnsi="Times New Roman" w:cs="Times New Roman"/>
          <w:sz w:val="28"/>
          <w:szCs w:val="28"/>
          <w:lang w:val="uk-UA"/>
        </w:rPr>
        <w:t>зистенціалізмі Пауля Тілліха, який</w:t>
      </w:r>
      <w:r w:rsidR="001F1B0A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відкриває новий погляд на розуміння феномена самотності. Одразу внесемо ясність в поняття </w:t>
      </w:r>
      <w:r w:rsidR="001F1B0A" w:rsidRPr="006F4410">
        <w:rPr>
          <w:rFonts w:ascii="Times New Roman" w:hAnsi="Times New Roman" w:cs="Times New Roman"/>
          <w:i/>
          <w:sz w:val="28"/>
          <w:szCs w:val="28"/>
          <w:lang w:val="uk-UA"/>
        </w:rPr>
        <w:t>«теологічний екзистенціалізм»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(як особливу форму</w:t>
      </w:r>
      <w:r w:rsidR="001F1B0A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філософії існування), яке ми будемо вживати в роботі замість поширеного у відношенні ключових ідей Тілліха – </w:t>
      </w:r>
      <w:r w:rsidR="001F1B0A" w:rsidRPr="006F4410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«екзистенціальна теологія» </w:t>
      </w:r>
      <w:r w:rsidR="001F1B0A" w:rsidRPr="006F4410">
        <w:rPr>
          <w:rFonts w:ascii="Times New Roman" w:hAnsi="Times New Roman" w:cs="Times New Roman"/>
          <w:sz w:val="28"/>
          <w:szCs w:val="28"/>
          <w:lang w:val="uk-UA"/>
        </w:rPr>
        <w:t>(де теологія лише використовує ідеї та п</w:t>
      </w:r>
      <w:r>
        <w:rPr>
          <w:rFonts w:ascii="Times New Roman" w:hAnsi="Times New Roman" w:cs="Times New Roman"/>
          <w:sz w:val="28"/>
          <w:szCs w:val="28"/>
          <w:lang w:val="uk-UA"/>
        </w:rPr>
        <w:t>ідходи екзистенціалізму). П</w:t>
      </w:r>
      <w:r w:rsidR="001F1B0A" w:rsidRPr="006F4410">
        <w:rPr>
          <w:rFonts w:ascii="Times New Roman" w:hAnsi="Times New Roman" w:cs="Times New Roman"/>
          <w:sz w:val="28"/>
          <w:szCs w:val="28"/>
          <w:lang w:val="uk-UA"/>
        </w:rPr>
        <w:t>оняття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«екзистенціальна теологія»</w:t>
      </w:r>
      <w:r w:rsidR="001F1B0A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ми запозичуємо у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1B0A" w:rsidRPr="006F4410">
        <w:rPr>
          <w:rFonts w:ascii="Times New Roman" w:hAnsi="Times New Roman" w:cs="Times New Roman"/>
          <w:sz w:val="28"/>
          <w:szCs w:val="28"/>
          <w:lang w:val="uk-UA"/>
        </w:rPr>
        <w:t>Таранова, який впроваджує його в своїй однойменній монографії «Теологічний екзистенціалізм»</w:t>
      </w:r>
      <w:r w:rsidR="00FA047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050D9">
        <w:rPr>
          <w:rFonts w:ascii="Times New Roman" w:hAnsi="Times New Roman" w:cs="Times New Roman"/>
          <w:sz w:val="28"/>
          <w:szCs w:val="28"/>
          <w:lang w:val="uk-UA"/>
        </w:rPr>
        <w:t>50</w:t>
      </w:r>
      <w:r w:rsidR="00004C89" w:rsidRPr="006F441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F1B0A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для позначення такої форми екзистенціалізму, де в термінах Буття ми говоримо про Абсолют, і де нинішній стан людини об’єднується з «вічними проблемами», </w:t>
      </w:r>
      <w:r w:rsidR="00B22489" w:rsidRPr="006F4410">
        <w:rPr>
          <w:rFonts w:ascii="Times New Roman" w:hAnsi="Times New Roman" w:cs="Times New Roman"/>
          <w:sz w:val="28"/>
          <w:szCs w:val="28"/>
          <w:lang w:val="uk-UA"/>
        </w:rPr>
        <w:t>які в своїй основі мають релігійно-теологічне коріння, але все ж дають відповідь мовою філософії (існування) аби бути зрозумілими сучасною людиною</w:t>
      </w:r>
      <w:r>
        <w:rPr>
          <w:rFonts w:ascii="Times New Roman" w:hAnsi="Times New Roman" w:cs="Times New Roman"/>
          <w:sz w:val="28"/>
          <w:szCs w:val="28"/>
          <w:lang w:val="uk-UA"/>
        </w:rPr>
        <w:t>, яка має критично налаштоване мислення</w:t>
      </w:r>
      <w:r w:rsidR="00B22489" w:rsidRPr="006F4410">
        <w:rPr>
          <w:rFonts w:ascii="Times New Roman" w:hAnsi="Times New Roman" w:cs="Times New Roman"/>
          <w:sz w:val="28"/>
          <w:szCs w:val="28"/>
          <w:lang w:val="uk-UA"/>
        </w:rPr>
        <w:t>. У зв’язку з цим 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2489" w:rsidRPr="006F4410">
        <w:rPr>
          <w:rFonts w:ascii="Times New Roman" w:hAnsi="Times New Roman" w:cs="Times New Roman"/>
          <w:sz w:val="28"/>
          <w:szCs w:val="28"/>
          <w:lang w:val="uk-UA"/>
        </w:rPr>
        <w:t>Тілліх стає як ніколи актуальним, а екзистенціалізм, який тут виконує функцію основи, виводить проблематику на буттєвий рівень, тим самим утверджуючи самотність як один з найважливіших екзистенціалів,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який від самого початку властивий</w:t>
      </w:r>
      <w:r w:rsidR="00B22489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людині в умовах її відчуженого існування. </w:t>
      </w:r>
    </w:p>
    <w:p w:rsidR="00491E2A" w:rsidRPr="006F4410" w:rsidRDefault="00B22489" w:rsidP="0011053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Пауль Йоханнес Тілліх (1886-1965) – німецько-американський протестантський те</w:t>
      </w:r>
      <w:r w:rsidR="00865E48">
        <w:rPr>
          <w:rFonts w:ascii="Times New Roman" w:hAnsi="Times New Roman" w:cs="Times New Roman"/>
          <w:sz w:val="28"/>
          <w:szCs w:val="28"/>
          <w:lang w:val="uk-UA"/>
        </w:rPr>
        <w:t>олог та філософ-екзистенціаліст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навчався на теологічних факультетах університетів Берліна, Тюбенгена і Галле; в 1911 році отримав ступінь доктора філософії в Бреслау, а в 1912 – ступінь ліценціата теології в Галле. Обидві докторські </w:t>
      </w:r>
      <w:r w:rsidR="00865E48">
        <w:rPr>
          <w:rFonts w:ascii="Times New Roman" w:hAnsi="Times New Roman" w:cs="Times New Roman"/>
          <w:sz w:val="28"/>
          <w:szCs w:val="28"/>
          <w:lang w:val="uk-UA"/>
        </w:rPr>
        <w:t xml:space="preserve">дисертації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були захищені по </w:t>
      </w:r>
      <w:r w:rsidR="00865E48">
        <w:rPr>
          <w:rFonts w:ascii="Times New Roman" w:hAnsi="Times New Roman" w:cs="Times New Roman"/>
          <w:sz w:val="28"/>
          <w:szCs w:val="28"/>
          <w:lang w:val="uk-UA"/>
        </w:rPr>
        <w:t>філософії пізнього Шеллінга, і</w:t>
      </w:r>
      <w:r w:rsidR="00110538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по суті, підготували сприйняття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Тілліхом «філософії існування». Поворотним моментом, як у філософії, так і в теології, стало відкриття</w:t>
      </w:r>
      <w:r w:rsidR="00865E48">
        <w:rPr>
          <w:rFonts w:ascii="Times New Roman" w:hAnsi="Times New Roman" w:cs="Times New Roman"/>
          <w:sz w:val="28"/>
          <w:szCs w:val="28"/>
          <w:lang w:val="uk-UA"/>
        </w:rPr>
        <w:t xml:space="preserve"> Тілліхом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5E48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512961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К’єркегора, а потім – </w:t>
      </w:r>
      <w:r w:rsidR="00865E48">
        <w:rPr>
          <w:rFonts w:ascii="Times New Roman" w:hAnsi="Times New Roman" w:cs="Times New Roman"/>
          <w:sz w:val="28"/>
          <w:szCs w:val="28"/>
          <w:lang w:val="uk-UA"/>
        </w:rPr>
        <w:t xml:space="preserve">Ф. </w:t>
      </w:r>
      <w:r w:rsidR="00512961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Ніцше, </w:t>
      </w:r>
      <w:r w:rsidR="00865E48">
        <w:rPr>
          <w:rFonts w:ascii="Times New Roman" w:hAnsi="Times New Roman" w:cs="Times New Roman"/>
          <w:sz w:val="28"/>
          <w:szCs w:val="28"/>
          <w:lang w:val="uk-UA"/>
        </w:rPr>
        <w:t xml:space="preserve">К. </w:t>
      </w:r>
      <w:r w:rsidR="00512961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Маркса, </w:t>
      </w:r>
      <w:r w:rsidR="00865E48">
        <w:rPr>
          <w:rFonts w:ascii="Times New Roman" w:hAnsi="Times New Roman" w:cs="Times New Roman"/>
          <w:sz w:val="28"/>
          <w:szCs w:val="28"/>
          <w:lang w:val="uk-UA"/>
        </w:rPr>
        <w:t xml:space="preserve">М. Хайдеггера. У своїй </w:t>
      </w:r>
      <w:r w:rsidR="00512961" w:rsidRPr="006F4410">
        <w:rPr>
          <w:rFonts w:ascii="Times New Roman" w:hAnsi="Times New Roman" w:cs="Times New Roman"/>
          <w:sz w:val="28"/>
          <w:szCs w:val="28"/>
          <w:lang w:val="uk-UA"/>
        </w:rPr>
        <w:t>автобіографії Тілліх зізнавався</w:t>
      </w:r>
      <w:r w:rsidR="00491E2A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512961" w:rsidRPr="00865E48">
        <w:rPr>
          <w:rFonts w:ascii="Times New Roman" w:hAnsi="Times New Roman" w:cs="Times New Roman"/>
          <w:sz w:val="28"/>
          <w:szCs w:val="28"/>
          <w:lang w:val="uk-UA"/>
        </w:rPr>
        <w:t>«я був</w:t>
      </w:r>
      <w:r w:rsidR="00491E2A" w:rsidRPr="00865E48">
        <w:rPr>
          <w:rFonts w:ascii="Times New Roman" w:hAnsi="Times New Roman" w:cs="Times New Roman"/>
          <w:sz w:val="28"/>
          <w:szCs w:val="28"/>
          <w:lang w:val="uk-UA"/>
        </w:rPr>
        <w:t xml:space="preserve"> теологом,</w:t>
      </w:r>
      <w:r w:rsidR="00512961" w:rsidRPr="00865E48">
        <w:rPr>
          <w:rFonts w:ascii="Times New Roman" w:hAnsi="Times New Roman" w:cs="Times New Roman"/>
          <w:sz w:val="28"/>
          <w:szCs w:val="28"/>
          <w:lang w:val="uk-UA"/>
        </w:rPr>
        <w:t xml:space="preserve"> оскільки</w:t>
      </w:r>
      <w:r w:rsidR="00491E2A" w:rsidRPr="00865E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2961" w:rsidRPr="00865E48">
        <w:rPr>
          <w:rFonts w:ascii="Times New Roman" w:hAnsi="Times New Roman" w:cs="Times New Roman"/>
          <w:sz w:val="28"/>
          <w:szCs w:val="28"/>
          <w:lang w:val="uk-UA"/>
        </w:rPr>
        <w:t>екзистенціальне питання пр</w:t>
      </w:r>
      <w:r w:rsidR="00491E2A" w:rsidRPr="00865E4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2961" w:rsidRPr="00865E48">
        <w:rPr>
          <w:rFonts w:ascii="Times New Roman" w:hAnsi="Times New Roman" w:cs="Times New Roman"/>
          <w:sz w:val="28"/>
          <w:szCs w:val="28"/>
          <w:lang w:val="uk-UA"/>
        </w:rPr>
        <w:t xml:space="preserve"> нашу граничну турботу та екзистенціальна відповідь християнської Вісті є і завжди були домінуючими у моєму духовному житті</w:t>
      </w:r>
      <w:r w:rsidR="00491E2A" w:rsidRPr="00865E48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FA047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050D9">
        <w:rPr>
          <w:rFonts w:ascii="Times New Roman" w:hAnsi="Times New Roman" w:cs="Times New Roman"/>
          <w:sz w:val="28"/>
          <w:szCs w:val="28"/>
          <w:lang w:val="uk-UA"/>
        </w:rPr>
        <w:t>55</w:t>
      </w:r>
      <w:r w:rsidR="00FA047E" w:rsidRPr="00FA047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C819B7" w:rsidRPr="006F4410">
        <w:rPr>
          <w:rFonts w:ascii="Times New Roman" w:hAnsi="Times New Roman" w:cs="Times New Roman"/>
          <w:sz w:val="28"/>
          <w:szCs w:val="28"/>
          <w:lang w:val="uk-UA"/>
        </w:rPr>
        <w:t>166</w:t>
      </w:r>
      <w:r w:rsidR="00491E2A" w:rsidRPr="006F4410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512961" w:rsidRPr="006F4410" w:rsidRDefault="00512961" w:rsidP="005129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У творчості П.Тілліха</w:t>
      </w:r>
      <w:r w:rsidR="004B20C2">
        <w:rPr>
          <w:rFonts w:ascii="Times New Roman" w:hAnsi="Times New Roman" w:cs="Times New Roman"/>
          <w:sz w:val="28"/>
          <w:szCs w:val="28"/>
          <w:lang w:val="uk-UA"/>
        </w:rPr>
        <w:t xml:space="preserve"> феномен самотності не виділяється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окремою проблематикою за виключенням невеликої проповіді «Самотність та усамітнення» (зі збірника «Вічне </w:t>
      </w:r>
      <w:r w:rsidR="004B20C2">
        <w:rPr>
          <w:rFonts w:ascii="Times New Roman" w:hAnsi="Times New Roman" w:cs="Times New Roman"/>
          <w:sz w:val="28"/>
          <w:szCs w:val="28"/>
          <w:lang w:val="uk-UA"/>
        </w:rPr>
        <w:t>зараз»), де розділяються ці поняття, самотність виводиться</w:t>
      </w:r>
      <w:r w:rsidR="00E31887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як наслідок кінцевості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в умовах відчуження (у другому томі «Систематичної теології»).</w:t>
      </w:r>
      <w:r w:rsidR="00EE6604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3196A" w:rsidRPr="006F4410" w:rsidRDefault="00B3196A" w:rsidP="00DF7FC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36"/>
          <w:szCs w:val="28"/>
          <w:lang w:val="uk-UA"/>
        </w:rPr>
      </w:pP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Протягом усіє</w:t>
      </w:r>
      <w:r w:rsidR="00424B89"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ї філософської думки </w:t>
      </w:r>
      <w:r w:rsidR="004B20C2">
        <w:rPr>
          <w:rStyle w:val="tlid-translation"/>
          <w:rFonts w:ascii="Times New Roman" w:hAnsi="Times New Roman" w:cs="Times New Roman"/>
          <w:sz w:val="28"/>
          <w:lang w:val="uk-UA"/>
        </w:rPr>
        <w:t>«</w:t>
      </w:r>
      <w:r w:rsidR="00424B89" w:rsidRPr="006F4410">
        <w:rPr>
          <w:rStyle w:val="tlid-translation"/>
          <w:rFonts w:ascii="Times New Roman" w:hAnsi="Times New Roman" w:cs="Times New Roman"/>
          <w:sz w:val="28"/>
          <w:lang w:val="uk-UA"/>
        </w:rPr>
        <w:t>самотність</w:t>
      </w:r>
      <w:r w:rsidR="004B20C2">
        <w:rPr>
          <w:rStyle w:val="tlid-translation"/>
          <w:rFonts w:ascii="Times New Roman" w:hAnsi="Times New Roman" w:cs="Times New Roman"/>
          <w:sz w:val="28"/>
          <w:lang w:val="uk-UA"/>
        </w:rPr>
        <w:t>»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так чи інакше поставала</w:t>
      </w:r>
      <w:r w:rsidR="00424B89"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в колі проблемних питань</w:t>
      </w:r>
      <w:r w:rsidR="004B20C2">
        <w:rPr>
          <w:rStyle w:val="tlid-translation"/>
          <w:rFonts w:ascii="Times New Roman" w:hAnsi="Times New Roman" w:cs="Times New Roman"/>
          <w:sz w:val="28"/>
          <w:lang w:val="uk-UA"/>
        </w:rPr>
        <w:t>,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починаючи з античності (у Платона, Аристотеля, Сенеки, Епікура та ін.), а</w:t>
      </w:r>
      <w:r w:rsidR="004B20C2">
        <w:rPr>
          <w:rStyle w:val="tlid-translation"/>
          <w:rFonts w:ascii="Times New Roman" w:hAnsi="Times New Roman" w:cs="Times New Roman"/>
          <w:sz w:val="28"/>
          <w:lang w:val="uk-UA"/>
        </w:rPr>
        <w:t>ле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апофеозом в дослідженні стала філософія екзистенціалізму (С. Кьеркегор, Ж.-П. Сартр, К</w:t>
      </w:r>
      <w:r w:rsidR="004B20C2">
        <w:rPr>
          <w:rStyle w:val="tlid-translation"/>
          <w:rFonts w:ascii="Times New Roman" w:hAnsi="Times New Roman" w:cs="Times New Roman"/>
          <w:sz w:val="28"/>
          <w:lang w:val="uk-UA"/>
        </w:rPr>
        <w:t>. Ясперс та ін.), яка зароджується у творах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Паскаля. Така широта охоплення теми, що розгортається на протязі багатьох століть, доводить її актуальність і неминущу цінність на будь-якому історичному, соціальному, культурному тлі.</w:t>
      </w:r>
    </w:p>
    <w:p w:rsidR="0038267E" w:rsidRPr="006F4410" w:rsidRDefault="00B3196A" w:rsidP="001B4A6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Розуміння самотності як екзистенціальної проблеми (у тому числі пов’язаною з творчістю)</w:t>
      </w:r>
      <w:r w:rsidR="009404B8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20C2">
        <w:rPr>
          <w:rFonts w:ascii="Times New Roman" w:hAnsi="Times New Roman" w:cs="Times New Roman"/>
          <w:sz w:val="28"/>
          <w:szCs w:val="28"/>
          <w:lang w:val="uk-UA"/>
        </w:rPr>
        <w:t xml:space="preserve">ми можемо знайти </w:t>
      </w:r>
      <w:r w:rsidR="009404B8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серед </w:t>
      </w:r>
      <w:r w:rsidR="004B20C2">
        <w:rPr>
          <w:rFonts w:ascii="Times New Roman" w:hAnsi="Times New Roman" w:cs="Times New Roman"/>
          <w:sz w:val="28"/>
          <w:szCs w:val="28"/>
          <w:lang w:val="uk-UA"/>
        </w:rPr>
        <w:t xml:space="preserve">таких </w:t>
      </w:r>
      <w:r w:rsidR="009404B8" w:rsidRPr="006F4410">
        <w:rPr>
          <w:rFonts w:ascii="Times New Roman" w:hAnsi="Times New Roman" w:cs="Times New Roman"/>
          <w:sz w:val="28"/>
          <w:szCs w:val="28"/>
          <w:lang w:val="uk-UA"/>
        </w:rPr>
        <w:t>сучасних</w:t>
      </w:r>
      <w:r w:rsidR="00957F17">
        <w:rPr>
          <w:rFonts w:ascii="Times New Roman" w:hAnsi="Times New Roman" w:cs="Times New Roman"/>
          <w:sz w:val="28"/>
          <w:szCs w:val="28"/>
          <w:lang w:val="uk-UA"/>
        </w:rPr>
        <w:t xml:space="preserve"> дослідників</w:t>
      </w:r>
      <w:r w:rsidR="004B20C2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1B2DF4" w:rsidRPr="006F4410">
        <w:rPr>
          <w:rFonts w:ascii="Times New Roman" w:hAnsi="Times New Roman" w:cs="Times New Roman"/>
          <w:sz w:val="28"/>
          <w:szCs w:val="28"/>
          <w:lang w:val="uk-UA"/>
        </w:rPr>
        <w:t>Е.</w:t>
      </w:r>
      <w:r w:rsidR="004B20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DF4" w:rsidRPr="006F4410">
        <w:rPr>
          <w:rFonts w:ascii="Times New Roman" w:hAnsi="Times New Roman" w:cs="Times New Roman"/>
          <w:sz w:val="28"/>
          <w:szCs w:val="28"/>
          <w:lang w:val="uk-UA"/>
        </w:rPr>
        <w:t>Немеров «Одиночество как феномен человеческого бытия и фактор творчества»</w:t>
      </w:r>
      <w:r w:rsidR="00EC2376" w:rsidRPr="00EC2376">
        <w:rPr>
          <w:rFonts w:ascii="Times New Roman" w:hAnsi="Times New Roman" w:cs="Times New Roman"/>
          <w:sz w:val="28"/>
          <w:szCs w:val="28"/>
        </w:rPr>
        <w:t xml:space="preserve"> [</w:t>
      </w:r>
      <w:r w:rsidR="00DF4D86">
        <w:rPr>
          <w:rFonts w:ascii="Times New Roman" w:hAnsi="Times New Roman" w:cs="Times New Roman"/>
          <w:sz w:val="28"/>
          <w:szCs w:val="28"/>
        </w:rPr>
        <w:t>39</w:t>
      </w:r>
      <w:r w:rsidR="00EC2376" w:rsidRPr="00EC2376">
        <w:rPr>
          <w:rFonts w:ascii="Times New Roman" w:hAnsi="Times New Roman" w:cs="Times New Roman"/>
          <w:sz w:val="28"/>
          <w:szCs w:val="28"/>
        </w:rPr>
        <w:t>]</w:t>
      </w:r>
      <w:r w:rsidR="003D521C">
        <w:rPr>
          <w:rFonts w:ascii="Times New Roman" w:hAnsi="Times New Roman" w:cs="Times New Roman"/>
          <w:sz w:val="28"/>
          <w:szCs w:val="28"/>
        </w:rPr>
        <w:t xml:space="preserve">, </w:t>
      </w:r>
      <w:r w:rsidR="00957F17">
        <w:rPr>
          <w:rFonts w:ascii="Times New Roman" w:hAnsi="Times New Roman" w:cs="Times New Roman"/>
          <w:sz w:val="28"/>
          <w:szCs w:val="28"/>
        </w:rPr>
        <w:t>Н.</w:t>
      </w:r>
      <w:r w:rsidR="004B20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20C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Бедрицкая</w:t>
      </w:r>
      <w:r w:rsidR="003D521C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D5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="003D521C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Проблема одиночества в философии экзистенциализма</w:t>
      </w:r>
      <w:r w:rsidR="003D52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957F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57F17" w:rsidRPr="00957F17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DF4D86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="00957F17" w:rsidRPr="00957F17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="00E47DFB">
        <w:rPr>
          <w:rFonts w:ascii="Times New Roman" w:eastAsia="Times New Roman" w:hAnsi="Times New Roman" w:cs="Times New Roman"/>
          <w:sz w:val="28"/>
          <w:szCs w:val="28"/>
          <w:lang w:eastAsia="ru-RU"/>
        </w:rPr>
        <w:t>, Е.</w:t>
      </w:r>
      <w:r w:rsidR="004B20C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B20C2">
        <w:rPr>
          <w:rFonts w:ascii="Times New Roman" w:eastAsia="Times New Roman" w:hAnsi="Times New Roman" w:cs="Times New Roman"/>
          <w:sz w:val="28"/>
          <w:szCs w:val="28"/>
          <w:lang w:eastAsia="ru-RU"/>
        </w:rPr>
        <w:t>Рыжаков</w:t>
      </w:r>
      <w:r w:rsidR="004B20C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E47D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«Одиночество как философская проблема» </w:t>
      </w:r>
      <w:r w:rsidR="00DF4D86">
        <w:rPr>
          <w:rFonts w:ascii="Times New Roman" w:eastAsia="Times New Roman" w:hAnsi="Times New Roman" w:cs="Times New Roman"/>
          <w:sz w:val="28"/>
          <w:szCs w:val="28"/>
          <w:lang w:eastAsia="ru-RU"/>
        </w:rPr>
        <w:t>[45</w:t>
      </w:r>
      <w:r w:rsidR="00E47DFB" w:rsidRPr="00E47DFB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="0038267E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F7FCB" w:rsidRPr="006F4410" w:rsidRDefault="009404B8" w:rsidP="00DF7FC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Варто відзначити роботи </w:t>
      </w:r>
      <w:r w:rsidR="001B2DF4" w:rsidRPr="006F441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8267E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20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267E" w:rsidRPr="006F4410">
        <w:rPr>
          <w:rFonts w:ascii="Times New Roman" w:hAnsi="Times New Roman" w:cs="Times New Roman"/>
          <w:sz w:val="28"/>
          <w:szCs w:val="28"/>
          <w:lang w:val="uk-UA"/>
        </w:rPr>
        <w:t>Гладыщева «Общение, одиночество, уединение как важнейшие измерения с</w:t>
      </w:r>
      <w:r w:rsidR="001B2DF4" w:rsidRPr="006F4410">
        <w:rPr>
          <w:rFonts w:ascii="Times New Roman" w:hAnsi="Times New Roman" w:cs="Times New Roman"/>
          <w:sz w:val="28"/>
          <w:szCs w:val="28"/>
          <w:lang w:val="uk-UA"/>
        </w:rPr>
        <w:t>оциального бытия человека»</w:t>
      </w:r>
      <w:r w:rsidR="00EC2376" w:rsidRPr="00EC2376">
        <w:rPr>
          <w:rFonts w:ascii="Times New Roman" w:hAnsi="Times New Roman" w:cs="Times New Roman"/>
          <w:sz w:val="28"/>
          <w:szCs w:val="28"/>
        </w:rPr>
        <w:t xml:space="preserve"> [</w:t>
      </w:r>
      <w:r w:rsidR="00DF4D86">
        <w:rPr>
          <w:rFonts w:ascii="Times New Roman" w:hAnsi="Times New Roman" w:cs="Times New Roman"/>
          <w:sz w:val="28"/>
          <w:szCs w:val="28"/>
        </w:rPr>
        <w:t>11</w:t>
      </w:r>
      <w:r w:rsidR="00EC2376" w:rsidRPr="00EC2376">
        <w:rPr>
          <w:rFonts w:ascii="Times New Roman" w:hAnsi="Times New Roman" w:cs="Times New Roman"/>
          <w:sz w:val="28"/>
          <w:szCs w:val="28"/>
        </w:rPr>
        <w:t>]</w:t>
      </w:r>
      <w:r w:rsidR="0038267E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B2DF4" w:rsidRPr="006F441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836F2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20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36F2" w:rsidRPr="006F4410">
        <w:rPr>
          <w:rFonts w:ascii="Times New Roman" w:hAnsi="Times New Roman" w:cs="Times New Roman"/>
          <w:sz w:val="28"/>
          <w:szCs w:val="28"/>
          <w:lang w:val="uk-UA"/>
        </w:rPr>
        <w:t>Кудря «Апология одинокого, или феномен Homo Solus в свете философского анализа»</w:t>
      </w:r>
      <w:r w:rsidR="00EC2376" w:rsidRPr="00EC2376">
        <w:rPr>
          <w:rFonts w:ascii="Times New Roman" w:hAnsi="Times New Roman" w:cs="Times New Roman"/>
          <w:sz w:val="28"/>
          <w:szCs w:val="28"/>
        </w:rPr>
        <w:t xml:space="preserve"> [</w:t>
      </w:r>
      <w:r w:rsidR="00DF4D86">
        <w:rPr>
          <w:rFonts w:ascii="Times New Roman" w:hAnsi="Times New Roman" w:cs="Times New Roman"/>
          <w:sz w:val="28"/>
          <w:szCs w:val="28"/>
        </w:rPr>
        <w:t>19</w:t>
      </w:r>
      <w:r w:rsidR="00EC2376" w:rsidRPr="00EC2376">
        <w:rPr>
          <w:rFonts w:ascii="Times New Roman" w:hAnsi="Times New Roman" w:cs="Times New Roman"/>
          <w:sz w:val="28"/>
          <w:szCs w:val="28"/>
        </w:rPr>
        <w:t>]</w:t>
      </w:r>
      <w:r w:rsidR="00D836F2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F7FCB" w:rsidRPr="006F4410">
        <w:rPr>
          <w:rFonts w:ascii="Times New Roman" w:hAnsi="Times New Roman" w:cs="Times New Roman"/>
          <w:sz w:val="28"/>
          <w:szCs w:val="28"/>
          <w:lang w:val="uk-UA"/>
        </w:rPr>
        <w:t>які підтверджують важливу у нашому дослідженні відмінність між самотністю та усамітненням як негативною та позитивною формами самотності.</w:t>
      </w:r>
    </w:p>
    <w:p w:rsidR="001165CB" w:rsidRPr="006F4410" w:rsidRDefault="00DF7FCB" w:rsidP="00DF7FC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Аспект відчуженості у зв’язку з самотністю знаходиться в центрі уваги </w:t>
      </w:r>
      <w:r w:rsidR="005606C1" w:rsidRPr="006F4410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4B20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26B7" w:rsidRPr="006F4410">
        <w:rPr>
          <w:rFonts w:ascii="Times New Roman" w:hAnsi="Times New Roman" w:cs="Times New Roman"/>
          <w:sz w:val="28"/>
          <w:szCs w:val="28"/>
          <w:lang w:val="uk-UA"/>
        </w:rPr>
        <w:t>Багаевой</w:t>
      </w:r>
      <w:r w:rsidR="00D836F2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«Проблема одиночества и отчуждения в философии ХХ века»</w:t>
      </w:r>
      <w:r w:rsidR="00EC2376" w:rsidRPr="00EC2376">
        <w:rPr>
          <w:rFonts w:ascii="Times New Roman" w:hAnsi="Times New Roman" w:cs="Times New Roman"/>
          <w:sz w:val="28"/>
          <w:szCs w:val="28"/>
        </w:rPr>
        <w:t xml:space="preserve"> [</w:t>
      </w:r>
      <w:r w:rsidR="00DF4D86">
        <w:rPr>
          <w:rFonts w:ascii="Times New Roman" w:hAnsi="Times New Roman" w:cs="Times New Roman"/>
          <w:sz w:val="28"/>
          <w:szCs w:val="28"/>
        </w:rPr>
        <w:t>3</w:t>
      </w:r>
      <w:r w:rsidR="00EC2376" w:rsidRPr="00EC2376">
        <w:rPr>
          <w:rFonts w:ascii="Times New Roman" w:hAnsi="Times New Roman" w:cs="Times New Roman"/>
          <w:sz w:val="28"/>
          <w:szCs w:val="28"/>
        </w:rPr>
        <w:t>]</w:t>
      </w:r>
      <w:r w:rsidR="00D836F2" w:rsidRPr="006F441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57F17">
        <w:rPr>
          <w:rFonts w:ascii="Times New Roman" w:hAnsi="Times New Roman" w:cs="Times New Roman"/>
          <w:sz w:val="28"/>
          <w:szCs w:val="28"/>
          <w:lang w:val="uk-UA"/>
        </w:rPr>
        <w:t xml:space="preserve"> Н.</w:t>
      </w:r>
      <w:r w:rsidR="004B20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17">
        <w:rPr>
          <w:rFonts w:ascii="Times New Roman" w:hAnsi="Times New Roman" w:cs="Times New Roman"/>
          <w:sz w:val="28"/>
          <w:szCs w:val="28"/>
          <w:lang w:val="uk-UA"/>
        </w:rPr>
        <w:t>Корнющенко-Ермолаевой</w:t>
      </w:r>
      <w:r w:rsidR="00957F17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1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57F17" w:rsidRPr="006F4410">
        <w:rPr>
          <w:rFonts w:ascii="Times New Roman" w:hAnsi="Times New Roman" w:cs="Times New Roman"/>
          <w:sz w:val="28"/>
          <w:szCs w:val="28"/>
          <w:lang w:val="uk-UA"/>
        </w:rPr>
        <w:t>Одиночество и формы отчуждения человека в современном мире</w:t>
      </w:r>
      <w:r w:rsidR="00957F17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957F17" w:rsidRPr="00957F17">
        <w:rPr>
          <w:rFonts w:ascii="Times New Roman" w:hAnsi="Times New Roman" w:cs="Times New Roman"/>
          <w:sz w:val="28"/>
          <w:szCs w:val="28"/>
        </w:rPr>
        <w:t>[</w:t>
      </w:r>
      <w:r w:rsidR="00DF4D86">
        <w:rPr>
          <w:rFonts w:ascii="Times New Roman" w:hAnsi="Times New Roman" w:cs="Times New Roman"/>
          <w:sz w:val="28"/>
          <w:szCs w:val="28"/>
        </w:rPr>
        <w:t>17</w:t>
      </w:r>
      <w:r w:rsidR="00957F17" w:rsidRPr="00957F17">
        <w:rPr>
          <w:rFonts w:ascii="Times New Roman" w:hAnsi="Times New Roman" w:cs="Times New Roman"/>
          <w:sz w:val="28"/>
          <w:szCs w:val="28"/>
        </w:rPr>
        <w:t>]</w:t>
      </w:r>
      <w:r w:rsidR="00957F17">
        <w:rPr>
          <w:rFonts w:ascii="Times New Roman" w:hAnsi="Times New Roman" w:cs="Times New Roman"/>
          <w:sz w:val="28"/>
          <w:szCs w:val="28"/>
        </w:rPr>
        <w:t>,</w:t>
      </w:r>
      <w:r w:rsidR="005606C1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EE6604" w:rsidRPr="006F4410">
        <w:rPr>
          <w:rFonts w:ascii="Times New Roman" w:hAnsi="Times New Roman" w:cs="Times New Roman"/>
          <w:sz w:val="28"/>
          <w:szCs w:val="28"/>
          <w:lang w:val="uk-UA"/>
        </w:rPr>
        <w:t>, до прикладу</w:t>
      </w:r>
      <w:r w:rsidR="005606C1" w:rsidRPr="006F4410">
        <w:rPr>
          <w:rFonts w:ascii="Times New Roman" w:hAnsi="Times New Roman" w:cs="Times New Roman"/>
          <w:sz w:val="28"/>
          <w:szCs w:val="28"/>
          <w:lang w:val="uk-UA"/>
        </w:rPr>
        <w:t>, Т.</w:t>
      </w:r>
      <w:r w:rsidR="004B20C2">
        <w:rPr>
          <w:rFonts w:ascii="Times New Roman" w:hAnsi="Times New Roman" w:cs="Times New Roman"/>
          <w:sz w:val="28"/>
          <w:szCs w:val="28"/>
          <w:lang w:val="uk-UA"/>
        </w:rPr>
        <w:t xml:space="preserve"> Ліфін</w:t>
      </w:r>
      <w:r w:rsidR="00EE6604" w:rsidRPr="006F4410">
        <w:rPr>
          <w:rFonts w:ascii="Times New Roman" w:hAnsi="Times New Roman" w:cs="Times New Roman"/>
          <w:sz w:val="28"/>
          <w:szCs w:val="28"/>
          <w:lang w:val="uk-UA"/>
        </w:rPr>
        <w:t>цева у своїй статті</w:t>
      </w:r>
      <w:r w:rsidR="0038267E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«Существование как отчуждение в экзистенциально</w:t>
      </w:r>
      <w:r w:rsidR="005606C1" w:rsidRPr="006F4410">
        <w:rPr>
          <w:rFonts w:ascii="Times New Roman" w:hAnsi="Times New Roman" w:cs="Times New Roman"/>
          <w:sz w:val="28"/>
          <w:szCs w:val="28"/>
          <w:lang w:val="uk-UA"/>
        </w:rPr>
        <w:t>й философии Пауля Тиллиха</w:t>
      </w:r>
      <w:r w:rsidR="00EE6604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EC2376" w:rsidRPr="00EC2376">
        <w:rPr>
          <w:rFonts w:ascii="Times New Roman" w:hAnsi="Times New Roman" w:cs="Times New Roman"/>
          <w:sz w:val="28"/>
          <w:szCs w:val="28"/>
        </w:rPr>
        <w:t>[</w:t>
      </w:r>
      <w:r w:rsidR="00DF4D86">
        <w:rPr>
          <w:rFonts w:ascii="Times New Roman" w:hAnsi="Times New Roman" w:cs="Times New Roman"/>
          <w:sz w:val="28"/>
          <w:szCs w:val="28"/>
        </w:rPr>
        <w:t>25</w:t>
      </w:r>
      <w:r w:rsidR="00EC2376" w:rsidRPr="00EC2376">
        <w:rPr>
          <w:rFonts w:ascii="Times New Roman" w:hAnsi="Times New Roman" w:cs="Times New Roman"/>
          <w:sz w:val="28"/>
          <w:szCs w:val="28"/>
        </w:rPr>
        <w:t xml:space="preserve">] </w:t>
      </w:r>
      <w:r w:rsidR="00EE6604" w:rsidRPr="006F4410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5606C1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38267E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20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267E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Данканич </w:t>
      </w:r>
      <w:r w:rsidR="004C26B7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8267E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«Понятие отчуждения в философии Пауля Тиллиха» </w:t>
      </w:r>
      <w:r w:rsidR="00EC2376" w:rsidRPr="00EC2376">
        <w:rPr>
          <w:rFonts w:ascii="Times New Roman" w:hAnsi="Times New Roman" w:cs="Times New Roman"/>
          <w:sz w:val="28"/>
          <w:szCs w:val="28"/>
        </w:rPr>
        <w:t>[</w:t>
      </w:r>
      <w:r w:rsidR="00DF4D86">
        <w:rPr>
          <w:rFonts w:ascii="Times New Roman" w:hAnsi="Times New Roman" w:cs="Times New Roman"/>
          <w:sz w:val="28"/>
          <w:szCs w:val="28"/>
        </w:rPr>
        <w:t>15</w:t>
      </w:r>
      <w:r w:rsidR="00EC2376" w:rsidRPr="00EC2376">
        <w:rPr>
          <w:rFonts w:ascii="Times New Roman" w:hAnsi="Times New Roman" w:cs="Times New Roman"/>
          <w:sz w:val="28"/>
          <w:szCs w:val="28"/>
        </w:rPr>
        <w:t xml:space="preserve">] </w:t>
      </w:r>
      <w:r w:rsidR="004B20C2">
        <w:rPr>
          <w:rFonts w:ascii="Times New Roman" w:hAnsi="Times New Roman" w:cs="Times New Roman"/>
          <w:sz w:val="28"/>
          <w:szCs w:val="28"/>
          <w:lang w:val="uk-UA"/>
        </w:rPr>
        <w:t>роблять посилання на</w:t>
      </w:r>
      <w:r w:rsidR="00EE6604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розуміння відчуженості П.</w:t>
      </w:r>
      <w:r w:rsidR="004B20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604" w:rsidRPr="006F4410">
        <w:rPr>
          <w:rFonts w:ascii="Times New Roman" w:hAnsi="Times New Roman" w:cs="Times New Roman"/>
          <w:sz w:val="28"/>
          <w:szCs w:val="28"/>
          <w:lang w:val="uk-UA"/>
        </w:rPr>
        <w:t>Тілліхом.</w:t>
      </w:r>
    </w:p>
    <w:p w:rsidR="00EE6604" w:rsidRPr="007B3278" w:rsidRDefault="00424B89" w:rsidP="00424B8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В даному дослідженні</w:t>
      </w:r>
      <w:r w:rsidR="00EE6604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, зокрема,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були залучені та використані </w:t>
      </w:r>
      <w:r w:rsidR="00EE6604" w:rsidRPr="006F4410">
        <w:rPr>
          <w:rFonts w:ascii="Times New Roman" w:hAnsi="Times New Roman" w:cs="Times New Roman"/>
          <w:sz w:val="28"/>
          <w:szCs w:val="28"/>
          <w:lang w:val="uk-UA"/>
        </w:rPr>
        <w:t>такі роботи П.Тілліха: трьохтомна «Систематична теологія»</w:t>
      </w:r>
      <w:r w:rsidR="00EC2376" w:rsidRPr="00EC237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F4D86">
        <w:rPr>
          <w:rFonts w:ascii="Times New Roman" w:hAnsi="Times New Roman" w:cs="Times New Roman"/>
          <w:sz w:val="28"/>
          <w:szCs w:val="28"/>
          <w:lang w:val="uk-UA"/>
        </w:rPr>
        <w:t>56, 57</w:t>
      </w:r>
      <w:r w:rsidR="00EC2376" w:rsidRPr="00EC237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E6604" w:rsidRPr="006F4410">
        <w:rPr>
          <w:rFonts w:ascii="Times New Roman" w:hAnsi="Times New Roman" w:cs="Times New Roman"/>
          <w:sz w:val="28"/>
          <w:szCs w:val="28"/>
          <w:lang w:val="uk-UA"/>
        </w:rPr>
        <w:t>, «Мужність бути»</w:t>
      </w:r>
      <w:r w:rsidR="00EC2376" w:rsidRPr="00EC237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F4D86">
        <w:rPr>
          <w:rFonts w:ascii="Times New Roman" w:hAnsi="Times New Roman" w:cs="Times New Roman"/>
          <w:sz w:val="28"/>
          <w:szCs w:val="28"/>
          <w:lang w:val="uk-UA"/>
        </w:rPr>
        <w:t>54</w:t>
      </w:r>
      <w:r w:rsidR="00EC2376" w:rsidRPr="00EC237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E6604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«Теологія культури»</w:t>
      </w:r>
      <w:r w:rsidR="00EC2376" w:rsidRPr="00EC237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F4D86">
        <w:rPr>
          <w:rFonts w:ascii="Times New Roman" w:hAnsi="Times New Roman" w:cs="Times New Roman"/>
          <w:sz w:val="28"/>
          <w:szCs w:val="28"/>
          <w:lang w:val="uk-UA"/>
        </w:rPr>
        <w:t>53</w:t>
      </w:r>
      <w:r w:rsidR="00EC2376" w:rsidRPr="00EC237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, англомовні роботи «Love, Power and Justice. Ontological analysys and ethical application»</w:t>
      </w:r>
      <w:r w:rsidR="00EC2376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DF4D86" w:rsidRPr="00DF4D86">
        <w:rPr>
          <w:rFonts w:ascii="Times New Roman" w:hAnsi="Times New Roman" w:cs="Times New Roman"/>
          <w:sz w:val="28"/>
          <w:szCs w:val="28"/>
          <w:lang w:val="en-US"/>
        </w:rPr>
        <w:t>72</w:t>
      </w:r>
      <w:r w:rsidR="00EC2376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та «A History of Christian Thought: From Its Judaic and Hellenistic Origins to Existentialism»</w:t>
      </w:r>
      <w:r w:rsidR="00EC2376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DF4D86" w:rsidRPr="00DF4D86">
        <w:rPr>
          <w:rFonts w:ascii="Times New Roman" w:hAnsi="Times New Roman" w:cs="Times New Roman"/>
          <w:sz w:val="28"/>
          <w:szCs w:val="28"/>
          <w:lang w:val="en-US"/>
        </w:rPr>
        <w:t>71</w:t>
      </w:r>
      <w:r w:rsidR="00EC2376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, а також </w:t>
      </w:r>
      <w:r w:rsidR="004B20C2">
        <w:rPr>
          <w:rFonts w:ascii="Times New Roman" w:hAnsi="Times New Roman" w:cs="Times New Roman"/>
          <w:sz w:val="28"/>
          <w:szCs w:val="28"/>
          <w:lang w:val="uk-UA"/>
        </w:rPr>
        <w:t xml:space="preserve">цілий ряд статей, виступів та проповідей </w:t>
      </w:r>
      <w:r w:rsidR="00EC2376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DF4D86">
        <w:rPr>
          <w:rFonts w:ascii="Times New Roman" w:hAnsi="Times New Roman" w:cs="Times New Roman"/>
          <w:sz w:val="28"/>
          <w:szCs w:val="28"/>
          <w:lang w:val="uk-UA"/>
        </w:rPr>
        <w:t>52</w:t>
      </w:r>
      <w:r w:rsidR="004B20C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F4D86" w:rsidRPr="00DF4D86">
        <w:rPr>
          <w:rFonts w:ascii="Times New Roman" w:hAnsi="Times New Roman" w:cs="Times New Roman"/>
          <w:sz w:val="28"/>
          <w:szCs w:val="28"/>
          <w:lang w:val="en-US"/>
        </w:rPr>
        <w:t>55</w:t>
      </w:r>
      <w:r w:rsidR="00EC2376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20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3227" w:rsidRPr="00BD3227">
        <w:rPr>
          <w:rFonts w:ascii="Times New Roman" w:hAnsi="Times New Roman" w:cs="Times New Roman"/>
          <w:sz w:val="28"/>
          <w:szCs w:val="28"/>
          <w:lang w:val="uk-UA"/>
        </w:rPr>
        <w:t>Перш</w:t>
      </w:r>
      <w:r w:rsidR="00BD3227">
        <w:rPr>
          <w:rFonts w:ascii="Times New Roman" w:hAnsi="Times New Roman" w:cs="Times New Roman"/>
          <w:sz w:val="28"/>
          <w:szCs w:val="28"/>
          <w:lang w:val="uk-UA"/>
        </w:rPr>
        <w:t xml:space="preserve">і два томи «Систематичної теології» зосереджені на проблемі відчуженості, яка є наслідком «відпадіння існування від сутності» та причиною, власне, самотності. Робота «Мужність бути» присвячена аналізу Тілліхом мужності як онтологічного поняття і страху як екзистенціального, </w:t>
      </w:r>
      <w:r w:rsidR="007B3278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BD3227">
        <w:rPr>
          <w:rFonts w:ascii="Times New Roman" w:hAnsi="Times New Roman" w:cs="Times New Roman"/>
          <w:sz w:val="28"/>
          <w:szCs w:val="28"/>
          <w:lang w:val="uk-UA"/>
        </w:rPr>
        <w:t xml:space="preserve"> в свою чергу значно вплинуло на становлення </w:t>
      </w:r>
      <w:r w:rsidR="007B3278">
        <w:rPr>
          <w:rFonts w:ascii="Times New Roman" w:hAnsi="Times New Roman" w:cs="Times New Roman"/>
          <w:sz w:val="28"/>
          <w:szCs w:val="28"/>
          <w:lang w:val="uk-UA"/>
        </w:rPr>
        <w:t>деяких ідей екзистенціальної психології. В решті своїх робіт П.Тілліх прямо чи опосередковано пише про самотність як про те, що безпосередньо стосується людського буття.</w:t>
      </w:r>
    </w:p>
    <w:p w:rsidR="00491E2A" w:rsidRPr="006F4410" w:rsidRDefault="001165CB" w:rsidP="001B4A6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У вітчизняній думці до проблеми самотності зверталися </w:t>
      </w:r>
      <w:r w:rsidR="008F6C59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доволі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рідко, окремі публікації </w:t>
      </w:r>
      <w:r w:rsidR="00A07A4C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почали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A07A4C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’являтись лише у 80-х роках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ХХ сторіччя</w:t>
      </w:r>
      <w:r w:rsidR="00A07A4C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, серед яких чільне місце посідають роботи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7B3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Хамітов</w:t>
      </w:r>
      <w:r w:rsidR="00A07A4C" w:rsidRPr="006F441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F6C59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(саме йому належить розробка парадигми філософії людини під назвою «метаантропологія»)</w:t>
      </w:r>
      <w:r w:rsidR="00EC2376" w:rsidRPr="00EC237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F4D86">
        <w:rPr>
          <w:rFonts w:ascii="Times New Roman" w:hAnsi="Times New Roman" w:cs="Times New Roman"/>
          <w:sz w:val="28"/>
          <w:szCs w:val="28"/>
          <w:lang w:val="uk-UA"/>
        </w:rPr>
        <w:t>62</w:t>
      </w:r>
      <w:r w:rsidR="00EC2376" w:rsidRPr="00EC237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37026" w:rsidRPr="006F4410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7B3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7026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Горака, </w:t>
      </w:r>
      <w:r w:rsidR="008F6C59" w:rsidRPr="006F4410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7B3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6C59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Горського, </w:t>
      </w:r>
      <w:r w:rsidR="00A37026" w:rsidRPr="006F4410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7B3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7026" w:rsidRPr="006F4410">
        <w:rPr>
          <w:rFonts w:ascii="Times New Roman" w:hAnsi="Times New Roman" w:cs="Times New Roman"/>
          <w:sz w:val="28"/>
          <w:szCs w:val="28"/>
          <w:lang w:val="uk-UA"/>
        </w:rPr>
        <w:t>Мовчана, Л.</w:t>
      </w:r>
      <w:r w:rsidR="007B3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7026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Стасенко, </w:t>
      </w:r>
      <w:r w:rsidR="008F6C59" w:rsidRPr="006F4410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7B3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6C59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Табачковського, (вони аналізують фактори, пов’язані із </w:t>
      </w:r>
      <w:r w:rsidR="001B2DF4" w:rsidRPr="006F4410">
        <w:rPr>
          <w:rFonts w:ascii="Times New Roman" w:hAnsi="Times New Roman" w:cs="Times New Roman"/>
          <w:sz w:val="28"/>
          <w:szCs w:val="28"/>
          <w:lang w:val="uk-UA"/>
        </w:rPr>
        <w:t>самотністю – страх, відчуження</w:t>
      </w:r>
      <w:r w:rsidR="004C26B7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і т.д.</w:t>
      </w:r>
      <w:r w:rsidR="001B2DF4" w:rsidRPr="006F441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37026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7B3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Тіхонов</w:t>
      </w:r>
      <w:r w:rsidR="00A37026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(розглядає релігійний аспект самотності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C2376" w:rsidRPr="00EC237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A047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F4D86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EC2376" w:rsidRPr="00EC237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B2DF4" w:rsidRPr="006F4410">
        <w:rPr>
          <w:rFonts w:ascii="Times New Roman" w:hAnsi="Times New Roman" w:cs="Times New Roman"/>
          <w:sz w:val="28"/>
          <w:szCs w:val="28"/>
          <w:lang w:val="uk-UA"/>
        </w:rPr>
        <w:t>, О.</w:t>
      </w:r>
      <w:r w:rsidR="007B3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DF4" w:rsidRPr="006F4410">
        <w:rPr>
          <w:rFonts w:ascii="Times New Roman" w:hAnsi="Times New Roman" w:cs="Times New Roman"/>
          <w:sz w:val="28"/>
          <w:szCs w:val="28"/>
          <w:lang w:val="uk-UA"/>
        </w:rPr>
        <w:t>Варениця (розкриває сутність самотності у творчості Тіл</w:t>
      </w:r>
      <w:r w:rsidR="00746D8A" w:rsidRPr="006F441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1B2DF4" w:rsidRPr="006F4410">
        <w:rPr>
          <w:rFonts w:ascii="Times New Roman" w:hAnsi="Times New Roman" w:cs="Times New Roman"/>
          <w:sz w:val="28"/>
          <w:szCs w:val="28"/>
          <w:lang w:val="uk-UA"/>
        </w:rPr>
        <w:t>іха)</w:t>
      </w:r>
      <w:r w:rsidR="00EC2376" w:rsidRPr="00EC237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F4D86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EC2376" w:rsidRPr="00EC237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C26B7" w:rsidRPr="006F4410">
        <w:rPr>
          <w:rFonts w:ascii="Times New Roman" w:hAnsi="Times New Roman" w:cs="Times New Roman"/>
          <w:sz w:val="28"/>
          <w:szCs w:val="28"/>
          <w:lang w:val="uk-UA"/>
        </w:rPr>
        <w:t>Теоретичних та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емпіричних даних </w:t>
      </w:r>
      <w:r w:rsidR="00666C72" w:rsidRPr="006F4410">
        <w:rPr>
          <w:rFonts w:ascii="Times New Roman" w:hAnsi="Times New Roman" w:cs="Times New Roman"/>
          <w:sz w:val="28"/>
          <w:szCs w:val="28"/>
          <w:lang w:val="uk-UA"/>
        </w:rPr>
        <w:t>щодо питань онтології, модусів та іпостасей самотності</w:t>
      </w:r>
      <w:r w:rsidR="008F6C59" w:rsidRPr="006F4410">
        <w:rPr>
          <w:rFonts w:ascii="Times New Roman" w:hAnsi="Times New Roman" w:cs="Times New Roman"/>
          <w:sz w:val="28"/>
          <w:szCs w:val="28"/>
          <w:lang w:val="uk-UA"/>
        </w:rPr>
        <w:t>, а тим більше</w:t>
      </w:r>
      <w:r w:rsidR="007B327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F6C59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26B7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розуміння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феномена самотності як проблеми відчуження</w:t>
      </w:r>
      <w:r w:rsidR="007B327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66C72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в нашій країні недостатньо (це </w:t>
      </w:r>
      <w:r w:rsidR="008F6C59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підтверджує </w:t>
      </w:r>
      <w:r w:rsidR="00666C72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8F6C59" w:rsidRPr="006F4410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7B3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6C59" w:rsidRPr="006F4410">
        <w:rPr>
          <w:rFonts w:ascii="Times New Roman" w:hAnsi="Times New Roman" w:cs="Times New Roman"/>
          <w:sz w:val="28"/>
          <w:szCs w:val="28"/>
          <w:lang w:val="uk-UA"/>
        </w:rPr>
        <w:t>Мовчан у своєму дослідженні самотності</w:t>
      </w:r>
      <w:r w:rsidR="00666C72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як полівекторного феномену</w:t>
      </w:r>
      <w:r w:rsidR="00EC2376" w:rsidRPr="00EC237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F4D86">
        <w:rPr>
          <w:rFonts w:ascii="Times New Roman" w:hAnsi="Times New Roman" w:cs="Times New Roman"/>
          <w:sz w:val="28"/>
          <w:szCs w:val="28"/>
          <w:lang w:val="uk-UA"/>
        </w:rPr>
        <w:t>35</w:t>
      </w:r>
      <w:r w:rsidR="00EC2376" w:rsidRPr="00EC237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66C72" w:rsidRPr="006F441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F6C59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тому є нагальн</w:t>
      </w:r>
      <w:r w:rsidR="008F6C59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а потреба в подальших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дослідженнях</w:t>
      </w:r>
      <w:r w:rsidR="004C26B7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даної</w:t>
      </w:r>
      <w:r w:rsidR="008F6C59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теми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F7FCB" w:rsidRPr="006F4410" w:rsidRDefault="00DF7FCB" w:rsidP="001B4A6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410">
        <w:rPr>
          <w:rFonts w:ascii="Times New Roman" w:hAnsi="Times New Roman" w:cs="Times New Roman"/>
          <w:b/>
          <w:sz w:val="28"/>
          <w:szCs w:val="28"/>
          <w:lang w:val="uk-UA"/>
        </w:rPr>
        <w:t>Об’єкт дослідження</w:t>
      </w:r>
      <w:r w:rsidR="00491E2A" w:rsidRPr="006F4410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491E2A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3278">
        <w:rPr>
          <w:rFonts w:ascii="Times New Roman" w:hAnsi="Times New Roman" w:cs="Times New Roman"/>
          <w:sz w:val="28"/>
          <w:szCs w:val="28"/>
          <w:lang w:val="uk-UA"/>
        </w:rPr>
        <w:t xml:space="preserve">теологічний екзистенціалізм в роботах Пауля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Тілліха.</w:t>
      </w:r>
    </w:p>
    <w:p w:rsidR="00DF7FCB" w:rsidRPr="006F4410" w:rsidRDefault="00491E2A" w:rsidP="00DF7FC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410">
        <w:rPr>
          <w:rFonts w:ascii="Times New Roman" w:hAnsi="Times New Roman" w:cs="Times New Roman"/>
          <w:b/>
          <w:sz w:val="28"/>
          <w:szCs w:val="28"/>
          <w:lang w:val="uk-UA"/>
        </w:rPr>
        <w:t>Предмет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7FCB" w:rsidRPr="006F4410">
        <w:rPr>
          <w:rFonts w:ascii="Times New Roman" w:hAnsi="Times New Roman" w:cs="Times New Roman"/>
          <w:b/>
          <w:sz w:val="28"/>
          <w:szCs w:val="28"/>
          <w:lang w:val="uk-UA"/>
        </w:rPr>
        <w:t>дослідження</w:t>
      </w:r>
      <w:r w:rsidRPr="006F4410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77B1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феномен </w:t>
      </w:r>
      <w:r w:rsidR="00DF7FCB" w:rsidRPr="006F4410">
        <w:rPr>
          <w:rFonts w:ascii="Times New Roman" w:hAnsi="Times New Roman" w:cs="Times New Roman"/>
          <w:sz w:val="28"/>
          <w:szCs w:val="28"/>
          <w:lang w:val="uk-UA"/>
        </w:rPr>
        <w:t>«самотність</w:t>
      </w:r>
      <w:r w:rsidR="005606C1" w:rsidRPr="006F441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F7FCB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у фі</w:t>
      </w:r>
      <w:r w:rsidR="00DC77B1" w:rsidRPr="006F4410">
        <w:rPr>
          <w:rFonts w:ascii="Times New Roman" w:hAnsi="Times New Roman" w:cs="Times New Roman"/>
          <w:sz w:val="28"/>
          <w:szCs w:val="28"/>
          <w:lang w:val="uk-UA"/>
        </w:rPr>
        <w:t>лософс</w:t>
      </w:r>
      <w:r w:rsidR="00DF7FCB" w:rsidRPr="006F4410">
        <w:rPr>
          <w:rFonts w:ascii="Times New Roman" w:hAnsi="Times New Roman" w:cs="Times New Roman"/>
          <w:sz w:val="28"/>
          <w:szCs w:val="28"/>
          <w:lang w:val="uk-UA"/>
        </w:rPr>
        <w:t>ько-теологічному аспекті.</w:t>
      </w:r>
    </w:p>
    <w:p w:rsidR="00946174" w:rsidRDefault="00DF7FCB" w:rsidP="00D24D7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410">
        <w:rPr>
          <w:rFonts w:ascii="Times New Roman" w:hAnsi="Times New Roman" w:cs="Times New Roman"/>
          <w:b/>
          <w:sz w:val="28"/>
          <w:szCs w:val="28"/>
          <w:lang w:val="uk-UA"/>
        </w:rPr>
        <w:t>Мета даної роботи</w:t>
      </w:r>
      <w:r w:rsidR="007B3278" w:rsidRPr="007B327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953A38">
        <w:rPr>
          <w:rFonts w:ascii="Times New Roman" w:hAnsi="Times New Roman" w:cs="Times New Roman"/>
          <w:sz w:val="28"/>
          <w:szCs w:val="28"/>
          <w:lang w:val="uk-UA"/>
        </w:rPr>
        <w:t xml:space="preserve">дослідити та проаналізувати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феномен самотності з позиції екзистенціалізму (або точніше, теологічного екзистенціалізму) німецько-американського тео</w:t>
      </w:r>
      <w:r w:rsidR="007B3278">
        <w:rPr>
          <w:rFonts w:ascii="Times New Roman" w:hAnsi="Times New Roman" w:cs="Times New Roman"/>
          <w:sz w:val="28"/>
          <w:szCs w:val="28"/>
          <w:lang w:val="uk-UA"/>
        </w:rPr>
        <w:t>лога та філософа Пауля Тілліха</w:t>
      </w:r>
      <w:r w:rsidR="007B3278" w:rsidRPr="007B3278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946174" w:rsidRPr="006F4410">
        <w:rPr>
          <w:rFonts w:ascii="Times New Roman" w:hAnsi="Times New Roman" w:cs="Times New Roman"/>
          <w:sz w:val="28"/>
          <w:szCs w:val="28"/>
          <w:lang w:val="uk-UA"/>
        </w:rPr>
        <w:t>науковий доробок якого недостатнього досліджений у вітчизняній літературі</w:t>
      </w:r>
      <w:r w:rsidR="00A84E33" w:rsidRPr="00A84E3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84E33">
        <w:rPr>
          <w:rFonts w:ascii="Times New Roman" w:hAnsi="Times New Roman" w:cs="Times New Roman"/>
          <w:sz w:val="28"/>
          <w:szCs w:val="28"/>
          <w:lang w:val="uk-UA"/>
        </w:rPr>
        <w:t>. Означена проблема раніше не розглядалася з точки зору відчуженості, і тому такий погляд визначається як новизна дослідженні феномену самотності.</w:t>
      </w:r>
    </w:p>
    <w:p w:rsidR="00D24D7B" w:rsidRPr="006F4410" w:rsidRDefault="00946174" w:rsidP="00D24D7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Для досягнення поставленої мети необх</w:t>
      </w:r>
      <w:r w:rsidR="005E29C7"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ідно послідовно вирішити такі </w:t>
      </w:r>
      <w:r w:rsidR="005E29C7" w:rsidRPr="006F4410">
        <w:rPr>
          <w:rStyle w:val="tlid-translation"/>
          <w:rFonts w:ascii="Times New Roman" w:hAnsi="Times New Roman" w:cs="Times New Roman"/>
          <w:b/>
          <w:sz w:val="28"/>
          <w:lang w:val="uk-UA"/>
        </w:rPr>
        <w:t>завдання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:</w:t>
      </w:r>
    </w:p>
    <w:p w:rsidR="00D24D7B" w:rsidRPr="006F4410" w:rsidRDefault="00946174" w:rsidP="00D24D7B">
      <w:pPr>
        <w:pStyle w:val="a3"/>
        <w:numPr>
          <w:ilvl w:val="0"/>
          <w:numId w:val="14"/>
        </w:numPr>
        <w:spacing w:after="0" w:line="360" w:lineRule="auto"/>
        <w:jc w:val="both"/>
        <w:rPr>
          <w:rStyle w:val="tlid-translation"/>
          <w:rFonts w:ascii="Times New Roman" w:hAnsi="Times New Roman" w:cs="Times New Roman"/>
          <w:sz w:val="36"/>
          <w:szCs w:val="28"/>
          <w:lang w:val="uk-UA"/>
        </w:rPr>
      </w:pP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провести історико-філософський аналіз категорії «самотність»;</w:t>
      </w:r>
    </w:p>
    <w:p w:rsidR="00D24D7B" w:rsidRPr="006F4410" w:rsidRDefault="00946174" w:rsidP="00D24D7B">
      <w:pPr>
        <w:pStyle w:val="a3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36"/>
          <w:szCs w:val="28"/>
          <w:lang w:val="uk-UA"/>
        </w:rPr>
      </w:pP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вивести і дослідити взаємозв'язок </w:t>
      </w:r>
      <w:r w:rsidR="00D949B8">
        <w:rPr>
          <w:rStyle w:val="tlid-translation"/>
          <w:rFonts w:ascii="Times New Roman" w:hAnsi="Times New Roman" w:cs="Times New Roman"/>
          <w:sz w:val="28"/>
          <w:lang w:val="uk-UA"/>
        </w:rPr>
        <w:t xml:space="preserve">феномена 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самотності з відчуженістю в теологічному екзистенціалізм</w:t>
      </w:r>
      <w:r w:rsidR="009510C5">
        <w:rPr>
          <w:rStyle w:val="tlid-translation"/>
          <w:rFonts w:ascii="Times New Roman" w:hAnsi="Times New Roman" w:cs="Times New Roman"/>
          <w:sz w:val="28"/>
          <w:lang w:val="uk-UA"/>
        </w:rPr>
        <w:t>і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Пауля Тілліха;</w:t>
      </w:r>
    </w:p>
    <w:p w:rsidR="00D24D7B" w:rsidRPr="006F4410" w:rsidRDefault="00946174" w:rsidP="00D24D7B">
      <w:pPr>
        <w:pStyle w:val="a3"/>
        <w:numPr>
          <w:ilvl w:val="0"/>
          <w:numId w:val="14"/>
        </w:numPr>
        <w:spacing w:after="0" w:line="360" w:lineRule="auto"/>
        <w:jc w:val="both"/>
        <w:rPr>
          <w:rStyle w:val="tlid-translation"/>
          <w:rFonts w:ascii="Times New Roman" w:hAnsi="Times New Roman" w:cs="Times New Roman"/>
          <w:sz w:val="36"/>
          <w:szCs w:val="28"/>
          <w:lang w:val="uk-UA"/>
        </w:rPr>
      </w:pP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показати практичні шляхи подолання самотності та відчуженості сучасною людиною (зокрема, завдяки тілліховс</w:t>
      </w:r>
      <w:r w:rsidR="005E29C7" w:rsidRPr="006F4410">
        <w:rPr>
          <w:rStyle w:val="tlid-translation"/>
          <w:rFonts w:ascii="Times New Roman" w:hAnsi="Times New Roman" w:cs="Times New Roman"/>
          <w:sz w:val="28"/>
          <w:lang w:val="uk-UA"/>
        </w:rPr>
        <w:t>ь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кому</w:t>
      </w:r>
      <w:r w:rsidR="00A84E33">
        <w:rPr>
          <w:rStyle w:val="tlid-translation"/>
          <w:rFonts w:ascii="Times New Roman" w:hAnsi="Times New Roman" w:cs="Times New Roman"/>
          <w:sz w:val="28"/>
          <w:lang w:val="uk-UA"/>
        </w:rPr>
        <w:t xml:space="preserve"> поняттю</w:t>
      </w:r>
      <w:r w:rsidR="006E0DF4"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«мужність</w:t>
      </w:r>
      <w:r w:rsidR="00A84E33">
        <w:rPr>
          <w:rStyle w:val="tlid-translation"/>
          <w:rFonts w:ascii="Times New Roman" w:hAnsi="Times New Roman" w:cs="Times New Roman"/>
          <w:sz w:val="28"/>
          <w:lang w:val="uk-UA"/>
        </w:rPr>
        <w:t xml:space="preserve"> бути», яке втілює в собі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позицію стоїчної філософ</w:t>
      </w:r>
      <w:r w:rsidR="00D24D7B"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ії, </w:t>
      </w:r>
      <w:r w:rsidR="00A84E33">
        <w:rPr>
          <w:rStyle w:val="tlid-translation"/>
          <w:rFonts w:ascii="Times New Roman" w:hAnsi="Times New Roman" w:cs="Times New Roman"/>
          <w:sz w:val="28"/>
          <w:lang w:val="uk-UA"/>
        </w:rPr>
        <w:t>яка</w:t>
      </w:r>
      <w:r w:rsidR="00D24D7B"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перевідкривається та переосмислюється сьогодні).</w:t>
      </w:r>
    </w:p>
    <w:p w:rsidR="00D24D7B" w:rsidRPr="006F4410" w:rsidRDefault="00946174" w:rsidP="00D24D7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Для вирішення поставлених завдань необхідні такі методи: феноменологічний, компаративістський</w:t>
      </w:r>
      <w:r w:rsidR="00D24D7B" w:rsidRPr="006F4410">
        <w:rPr>
          <w:rStyle w:val="tlid-translation"/>
          <w:rFonts w:ascii="Times New Roman" w:hAnsi="Times New Roman" w:cs="Times New Roman"/>
          <w:sz w:val="28"/>
          <w:lang w:val="uk-UA"/>
        </w:rPr>
        <w:t>, критичний, метод кореляції</w:t>
      </w:r>
      <w:r w:rsidR="007B4AF3">
        <w:rPr>
          <w:rStyle w:val="tlid-translation"/>
          <w:rFonts w:ascii="Times New Roman" w:hAnsi="Times New Roman" w:cs="Times New Roman"/>
          <w:sz w:val="28"/>
          <w:lang w:val="uk-UA"/>
        </w:rPr>
        <w:t xml:space="preserve"> (П.Тілліха)</w:t>
      </w:r>
      <w:r w:rsidR="00D24D7B" w:rsidRPr="006F4410">
        <w:rPr>
          <w:rStyle w:val="tlid-translation"/>
          <w:rFonts w:ascii="Times New Roman" w:hAnsi="Times New Roman" w:cs="Times New Roman"/>
          <w:sz w:val="28"/>
          <w:lang w:val="uk-UA"/>
        </w:rPr>
        <w:t>, м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етод історико-філософського аналізу, метод філософської герменевтики, метод т</w:t>
      </w:r>
      <w:r w:rsidR="00D24D7B" w:rsidRPr="006F4410">
        <w:rPr>
          <w:rStyle w:val="tlid-translation"/>
          <w:rFonts w:ascii="Times New Roman" w:hAnsi="Times New Roman" w:cs="Times New Roman"/>
          <w:sz w:val="28"/>
          <w:lang w:val="uk-UA"/>
        </w:rPr>
        <w:t>еологічного екзистенціалізму</w:t>
      </w:r>
      <w:r w:rsidR="007B4AF3">
        <w:rPr>
          <w:rStyle w:val="tlid-translation"/>
          <w:rFonts w:ascii="Times New Roman" w:hAnsi="Times New Roman" w:cs="Times New Roman"/>
          <w:sz w:val="28"/>
          <w:lang w:val="uk-UA"/>
        </w:rPr>
        <w:t xml:space="preserve"> (С.Таранова) та метод метаантропології (Н.Хамітова)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.</w:t>
      </w:r>
    </w:p>
    <w:p w:rsidR="00946174" w:rsidRPr="006F4410" w:rsidRDefault="00946174" w:rsidP="00D24D7B">
      <w:pPr>
        <w:spacing w:after="0" w:line="360" w:lineRule="auto"/>
        <w:ind w:firstLine="708"/>
        <w:jc w:val="both"/>
        <w:rPr>
          <w:rStyle w:val="tlid-translation"/>
          <w:rFonts w:ascii="Times New Roman" w:hAnsi="Times New Roman" w:cs="Times New Roman"/>
          <w:sz w:val="28"/>
          <w:lang w:val="uk-UA"/>
        </w:rPr>
      </w:pP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Отримані результати припускають п</w:t>
      </w:r>
      <w:r w:rsidR="00A84E33">
        <w:rPr>
          <w:rStyle w:val="tlid-translation"/>
          <w:rFonts w:ascii="Times New Roman" w:hAnsi="Times New Roman" w:cs="Times New Roman"/>
          <w:sz w:val="28"/>
          <w:lang w:val="uk-UA"/>
        </w:rPr>
        <w:t>одальше дослідження природи (джерела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) самотності людини </w:t>
      </w:r>
      <w:r w:rsidR="00A84E33">
        <w:rPr>
          <w:rStyle w:val="tlid-translation"/>
          <w:rFonts w:ascii="Times New Roman" w:hAnsi="Times New Roman" w:cs="Times New Roman"/>
          <w:sz w:val="28"/>
          <w:lang w:val="uk-UA"/>
        </w:rPr>
        <w:t>та формування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глибинних практичних у</w:t>
      </w:r>
      <w:r w:rsidR="00A84E33">
        <w:rPr>
          <w:rStyle w:val="tlid-translation"/>
          <w:rFonts w:ascii="Times New Roman" w:hAnsi="Times New Roman" w:cs="Times New Roman"/>
          <w:sz w:val="28"/>
          <w:lang w:val="uk-UA"/>
        </w:rPr>
        <w:t>становок в її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подоланні.</w:t>
      </w:r>
    </w:p>
    <w:p w:rsidR="00D24D7B" w:rsidRDefault="00D24D7B" w:rsidP="00D24D7B">
      <w:pPr>
        <w:spacing w:after="0" w:line="360" w:lineRule="auto"/>
        <w:ind w:firstLine="708"/>
        <w:jc w:val="both"/>
        <w:rPr>
          <w:rStyle w:val="tlid-translation"/>
          <w:rFonts w:ascii="Times New Roman" w:hAnsi="Times New Roman" w:cs="Times New Roman"/>
          <w:sz w:val="28"/>
          <w:lang w:val="uk-UA"/>
        </w:rPr>
      </w:pPr>
      <w:r w:rsidRPr="006F4410">
        <w:rPr>
          <w:rStyle w:val="tlid-translation"/>
          <w:rFonts w:ascii="Times New Roman" w:hAnsi="Times New Roman" w:cs="Times New Roman"/>
          <w:b/>
          <w:sz w:val="28"/>
          <w:lang w:val="uk-UA"/>
        </w:rPr>
        <w:t>Структура роботи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: </w:t>
      </w:r>
      <w:r w:rsidR="00EE6604" w:rsidRPr="006F4410">
        <w:rPr>
          <w:rStyle w:val="tlid-translation"/>
          <w:rFonts w:ascii="Times New Roman" w:hAnsi="Times New Roman" w:cs="Times New Roman"/>
          <w:sz w:val="28"/>
          <w:lang w:val="uk-UA"/>
        </w:rPr>
        <w:t>робота складається з Вступу, трьох розділів (які містять шість підрозділів), Висновку та Списку лі</w:t>
      </w:r>
      <w:r w:rsidR="00EC2376">
        <w:rPr>
          <w:rStyle w:val="tlid-translation"/>
          <w:rFonts w:ascii="Times New Roman" w:hAnsi="Times New Roman" w:cs="Times New Roman"/>
          <w:sz w:val="28"/>
          <w:lang w:val="uk-UA"/>
        </w:rPr>
        <w:t xml:space="preserve">тератури, який включає в себе </w:t>
      </w:r>
      <w:r w:rsidR="00DF4D86">
        <w:rPr>
          <w:rStyle w:val="tlid-translation"/>
          <w:rFonts w:ascii="Times New Roman" w:hAnsi="Times New Roman" w:cs="Times New Roman"/>
          <w:sz w:val="28"/>
        </w:rPr>
        <w:t>72</w:t>
      </w:r>
      <w:r w:rsidR="00EE6604"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</w:t>
      </w:r>
      <w:r w:rsidR="00EC2376">
        <w:rPr>
          <w:rStyle w:val="tlid-translation"/>
          <w:rFonts w:ascii="Times New Roman" w:hAnsi="Times New Roman" w:cs="Times New Roman"/>
          <w:sz w:val="28"/>
          <w:lang w:val="uk-UA"/>
        </w:rPr>
        <w:t>джерел</w:t>
      </w:r>
      <w:r w:rsidR="00B44929">
        <w:rPr>
          <w:rStyle w:val="tlid-translation"/>
          <w:rFonts w:ascii="Times New Roman" w:hAnsi="Times New Roman" w:cs="Times New Roman"/>
          <w:sz w:val="28"/>
          <w:lang w:val="uk-UA"/>
        </w:rPr>
        <w:t>а</w:t>
      </w:r>
      <w:r w:rsidR="00EC2376">
        <w:rPr>
          <w:rStyle w:val="tlid-translation"/>
          <w:rFonts w:ascii="Times New Roman" w:hAnsi="Times New Roman" w:cs="Times New Roman"/>
          <w:sz w:val="28"/>
          <w:lang w:val="uk-UA"/>
        </w:rPr>
        <w:t xml:space="preserve">. Повний об’єм роботи </w:t>
      </w:r>
      <w:r w:rsidR="00D30455">
        <w:rPr>
          <w:rStyle w:val="tlid-translation"/>
          <w:rFonts w:ascii="Times New Roman" w:hAnsi="Times New Roman" w:cs="Times New Roman"/>
          <w:sz w:val="28"/>
        </w:rPr>
        <w:t>– 71</w:t>
      </w:r>
      <w:r w:rsidR="00EC2376">
        <w:rPr>
          <w:rStyle w:val="tlid-translation"/>
          <w:rFonts w:ascii="Times New Roman" w:hAnsi="Times New Roman" w:cs="Times New Roman"/>
          <w:sz w:val="28"/>
          <w:lang w:val="uk-UA"/>
        </w:rPr>
        <w:t xml:space="preserve"> сторінок, з них – </w:t>
      </w:r>
      <w:r w:rsidR="00D30455">
        <w:rPr>
          <w:rStyle w:val="tlid-translation"/>
          <w:rFonts w:ascii="Times New Roman" w:hAnsi="Times New Roman" w:cs="Times New Roman"/>
          <w:sz w:val="28"/>
        </w:rPr>
        <w:t>62</w:t>
      </w:r>
      <w:r w:rsidR="00EC2376">
        <w:rPr>
          <w:rStyle w:val="tlid-translation"/>
          <w:rFonts w:ascii="Times New Roman" w:hAnsi="Times New Roman" w:cs="Times New Roman"/>
          <w:sz w:val="28"/>
          <w:lang w:val="uk-UA"/>
        </w:rPr>
        <w:t xml:space="preserve"> сторінка</w:t>
      </w:r>
      <w:r w:rsidR="00EE6604"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основного тексту.</w:t>
      </w:r>
    </w:p>
    <w:p w:rsidR="00A84E33" w:rsidRDefault="00A84E33" w:rsidP="00D24D7B">
      <w:pPr>
        <w:spacing w:after="0" w:line="360" w:lineRule="auto"/>
        <w:ind w:firstLine="708"/>
        <w:jc w:val="both"/>
        <w:rPr>
          <w:rStyle w:val="tlid-translation"/>
          <w:rFonts w:ascii="Times New Roman" w:hAnsi="Times New Roman" w:cs="Times New Roman"/>
          <w:sz w:val="28"/>
          <w:lang w:val="uk-UA"/>
        </w:rPr>
      </w:pPr>
    </w:p>
    <w:p w:rsidR="00A84E33" w:rsidRDefault="00A84E33" w:rsidP="00D24D7B">
      <w:pPr>
        <w:spacing w:after="0" w:line="360" w:lineRule="auto"/>
        <w:ind w:firstLine="708"/>
        <w:jc w:val="both"/>
        <w:rPr>
          <w:rStyle w:val="tlid-translation"/>
          <w:rFonts w:ascii="Times New Roman" w:hAnsi="Times New Roman" w:cs="Times New Roman"/>
          <w:sz w:val="28"/>
          <w:lang w:val="uk-UA"/>
        </w:rPr>
      </w:pPr>
    </w:p>
    <w:p w:rsidR="00A84E33" w:rsidRPr="006F4410" w:rsidRDefault="00A84E33" w:rsidP="00D24D7B">
      <w:pPr>
        <w:spacing w:after="0" w:line="360" w:lineRule="auto"/>
        <w:ind w:firstLine="708"/>
        <w:jc w:val="both"/>
        <w:rPr>
          <w:rStyle w:val="tlid-translation"/>
          <w:rFonts w:ascii="Times New Roman" w:hAnsi="Times New Roman" w:cs="Times New Roman"/>
          <w:sz w:val="28"/>
          <w:lang w:val="uk-UA"/>
        </w:rPr>
      </w:pPr>
    </w:p>
    <w:p w:rsidR="001B4A6A" w:rsidRDefault="001B4A6A" w:rsidP="00390DB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84E33" w:rsidRDefault="00A84E33" w:rsidP="00390DB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84E33" w:rsidRDefault="00A84E33" w:rsidP="00390DB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84E33" w:rsidRDefault="00A84E33" w:rsidP="00390DB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84E33" w:rsidRDefault="00A84E33" w:rsidP="00390DB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84E33" w:rsidRDefault="00A84E33" w:rsidP="00390DB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84E33" w:rsidRDefault="00A84E33" w:rsidP="00390DB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84E33" w:rsidRDefault="00A84E33" w:rsidP="00390DB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84E33" w:rsidRDefault="00A84E33" w:rsidP="00390DB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84E33" w:rsidRDefault="00A84E33" w:rsidP="00390DB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84E33" w:rsidRPr="006F4410" w:rsidRDefault="00A84E33" w:rsidP="00390DB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12EB3" w:rsidRPr="006F4410" w:rsidRDefault="00D12EB3" w:rsidP="00CD67F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D12EB3" w:rsidRPr="006F4410" w:rsidRDefault="00D12EB3" w:rsidP="00D12EB3">
      <w:pPr>
        <w:spacing w:after="0" w:line="360" w:lineRule="auto"/>
        <w:ind w:firstLine="64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F4410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D12EB3" w:rsidRPr="006F4410" w:rsidRDefault="00D12EB3" w:rsidP="00D12EB3">
      <w:pPr>
        <w:spacing w:after="0" w:line="360" w:lineRule="auto"/>
        <w:ind w:firstLine="644"/>
        <w:jc w:val="both"/>
        <w:rPr>
          <w:rFonts w:ascii="Times New Roman" w:hAnsi="Times New Roman" w:cs="Times New Roman"/>
          <w:sz w:val="28"/>
          <w:lang w:val="uk-UA"/>
        </w:rPr>
      </w:pP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Від першого вдиху і до останнього видих</w:t>
      </w:r>
      <w:r w:rsidR="00403F3C">
        <w:rPr>
          <w:rStyle w:val="tlid-translation"/>
          <w:rFonts w:ascii="Times New Roman" w:hAnsi="Times New Roman" w:cs="Times New Roman"/>
          <w:sz w:val="28"/>
          <w:lang w:val="uk-UA"/>
        </w:rPr>
        <w:t>у кожен з нас приречений на свою власну самотність, властиву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самому лю</w:t>
      </w:r>
      <w:r w:rsidR="00403F3C">
        <w:rPr>
          <w:rStyle w:val="tlid-translation"/>
          <w:rFonts w:ascii="Times New Roman" w:hAnsi="Times New Roman" w:cs="Times New Roman"/>
          <w:sz w:val="28"/>
          <w:lang w:val="uk-UA"/>
        </w:rPr>
        <w:t>дському існуванню, і в яку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інші можуть лише тимчасово вторгатися, але ніколи не</w:t>
      </w:r>
      <w:r w:rsidR="00403F3C">
        <w:rPr>
          <w:rStyle w:val="tlid-translation"/>
          <w:rFonts w:ascii="Times New Roman" w:hAnsi="Times New Roman" w:cs="Times New Roman"/>
          <w:sz w:val="28"/>
          <w:lang w:val="uk-UA"/>
        </w:rPr>
        <w:t xml:space="preserve"> здолати. </w:t>
      </w:r>
      <w:r w:rsidR="00CA79F5">
        <w:rPr>
          <w:rStyle w:val="tlid-translation"/>
          <w:rFonts w:ascii="Times New Roman" w:hAnsi="Times New Roman" w:cs="Times New Roman"/>
          <w:sz w:val="28"/>
          <w:lang w:val="uk-UA"/>
        </w:rPr>
        <w:t>Що це</w:t>
      </w:r>
      <w:r w:rsidR="00CA79F5" w:rsidRPr="00CA79F5">
        <w:rPr>
          <w:rStyle w:val="tlid-translation"/>
          <w:rFonts w:ascii="Times New Roman" w:hAnsi="Times New Roman" w:cs="Times New Roman"/>
          <w:sz w:val="28"/>
          <w:lang w:val="uk-UA"/>
        </w:rPr>
        <w:t xml:space="preserve">: </w:t>
      </w:r>
      <w:r w:rsidR="00CA79F5">
        <w:rPr>
          <w:rStyle w:val="tlid-translation"/>
          <w:rFonts w:ascii="Times New Roman" w:hAnsi="Times New Roman" w:cs="Times New Roman"/>
          <w:sz w:val="28"/>
          <w:lang w:val="uk-UA"/>
        </w:rPr>
        <w:t>п</w:t>
      </w:r>
      <w:r w:rsidR="00403F3C">
        <w:rPr>
          <w:rStyle w:val="tlid-translation"/>
          <w:rFonts w:ascii="Times New Roman" w:hAnsi="Times New Roman" w:cs="Times New Roman"/>
          <w:sz w:val="28"/>
          <w:lang w:val="uk-UA"/>
        </w:rPr>
        <w:t>окарання</w:t>
      </w:r>
      <w:r w:rsidR="00CA79F5">
        <w:rPr>
          <w:rStyle w:val="tlid-translation"/>
          <w:rFonts w:ascii="Times New Roman" w:hAnsi="Times New Roman" w:cs="Times New Roman"/>
          <w:sz w:val="28"/>
          <w:lang w:val="uk-UA"/>
        </w:rPr>
        <w:t>,</w:t>
      </w:r>
      <w:r w:rsidR="00403F3C">
        <w:rPr>
          <w:rStyle w:val="tlid-translation"/>
          <w:rFonts w:ascii="Times New Roman" w:hAnsi="Times New Roman" w:cs="Times New Roman"/>
          <w:sz w:val="28"/>
          <w:lang w:val="uk-UA"/>
        </w:rPr>
        <w:t xml:space="preserve"> злий фатум</w:t>
      </w:r>
      <w:r w:rsidR="00CA79F5">
        <w:rPr>
          <w:rStyle w:val="tlid-translation"/>
          <w:rFonts w:ascii="Times New Roman" w:hAnsi="Times New Roman" w:cs="Times New Roman"/>
          <w:sz w:val="28"/>
          <w:lang w:val="uk-UA"/>
        </w:rPr>
        <w:t>, або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дійсно прир</w:t>
      </w:r>
      <w:r w:rsidR="00CA79F5">
        <w:rPr>
          <w:rStyle w:val="tlid-translation"/>
          <w:rFonts w:ascii="Times New Roman" w:hAnsi="Times New Roman" w:cs="Times New Roman"/>
          <w:sz w:val="28"/>
          <w:lang w:val="uk-UA"/>
        </w:rPr>
        <w:t>еченість? А</w:t>
      </w:r>
      <w:r w:rsidR="00403F3C">
        <w:rPr>
          <w:rStyle w:val="tlid-translation"/>
          <w:rFonts w:ascii="Times New Roman" w:hAnsi="Times New Roman" w:cs="Times New Roman"/>
          <w:sz w:val="28"/>
          <w:lang w:val="uk-UA"/>
        </w:rPr>
        <w:t xml:space="preserve"> якщо обернути цю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самотність в радість і </w:t>
      </w:r>
      <w:r w:rsidR="00403F3C">
        <w:rPr>
          <w:rStyle w:val="tlid-translation"/>
          <w:rFonts w:ascii="Times New Roman" w:hAnsi="Times New Roman" w:cs="Times New Roman"/>
          <w:sz w:val="28"/>
          <w:lang w:val="uk-UA"/>
        </w:rPr>
        <w:t>здатність творення, «приручити» свою самотність, –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</w:t>
      </w:r>
      <w:r w:rsidR="00403F3C">
        <w:rPr>
          <w:rStyle w:val="tlid-translation"/>
          <w:rFonts w:ascii="Times New Roman" w:hAnsi="Times New Roman" w:cs="Times New Roman"/>
          <w:sz w:val="28"/>
          <w:lang w:val="uk-UA"/>
        </w:rPr>
        <w:t xml:space="preserve">чи 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під силу це смертній людині?</w:t>
      </w:r>
    </w:p>
    <w:p w:rsidR="00D12EB3" w:rsidRPr="006F4410" w:rsidRDefault="00D12EB3" w:rsidP="00D12EB3">
      <w:pPr>
        <w:spacing w:after="0" w:line="360" w:lineRule="auto"/>
        <w:ind w:firstLine="644"/>
        <w:jc w:val="both"/>
        <w:rPr>
          <w:rFonts w:ascii="Times New Roman" w:hAnsi="Times New Roman" w:cs="Times New Roman"/>
          <w:sz w:val="28"/>
          <w:lang w:val="uk-UA"/>
        </w:rPr>
      </w:pP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Дослідження феномена самотності як відчуженості в теологічному ек</w:t>
      </w:r>
      <w:r w:rsidR="00FC5F5B">
        <w:rPr>
          <w:rStyle w:val="tlid-translation"/>
          <w:rFonts w:ascii="Times New Roman" w:hAnsi="Times New Roman" w:cs="Times New Roman"/>
          <w:sz w:val="28"/>
          <w:lang w:val="uk-UA"/>
        </w:rPr>
        <w:t>зистенціалізм</w:t>
      </w:r>
      <w:r w:rsidR="00CA79F5">
        <w:rPr>
          <w:rStyle w:val="tlid-translation"/>
          <w:rFonts w:ascii="Times New Roman" w:hAnsi="Times New Roman" w:cs="Times New Roman"/>
          <w:sz w:val="28"/>
          <w:lang w:val="uk-UA"/>
        </w:rPr>
        <w:t>і</w:t>
      </w:r>
      <w:r w:rsidR="00FC5F5B">
        <w:rPr>
          <w:rStyle w:val="tlid-translation"/>
          <w:rFonts w:ascii="Times New Roman" w:hAnsi="Times New Roman" w:cs="Times New Roman"/>
          <w:sz w:val="28"/>
          <w:lang w:val="uk-UA"/>
        </w:rPr>
        <w:t xml:space="preserve"> Пауля Тілліха при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вело нас до наступних висновків.</w:t>
      </w:r>
    </w:p>
    <w:p w:rsidR="00D12EB3" w:rsidRPr="006F4410" w:rsidRDefault="00D12EB3" w:rsidP="00D12EB3">
      <w:pPr>
        <w:spacing w:after="0" w:line="360" w:lineRule="auto"/>
        <w:ind w:firstLine="644"/>
        <w:jc w:val="both"/>
        <w:rPr>
          <w:rStyle w:val="tlid-translation"/>
          <w:rFonts w:ascii="Times New Roman" w:hAnsi="Times New Roman" w:cs="Times New Roman"/>
          <w:sz w:val="28"/>
          <w:lang w:val="uk-UA"/>
        </w:rPr>
      </w:pP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1. Проблема самотності як проблема екзистенційна сформувалася в лоні філософії </w:t>
      </w:r>
      <w:r w:rsidR="00CA79F5">
        <w:rPr>
          <w:rStyle w:val="tlid-translation"/>
          <w:rFonts w:ascii="Times New Roman" w:hAnsi="Times New Roman" w:cs="Times New Roman"/>
          <w:sz w:val="28"/>
          <w:lang w:val="uk-UA"/>
        </w:rPr>
        <w:t xml:space="preserve">Б. 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Паскаля, проте ще в античності було вироблено два трактування самотності, незважаючи на відсутні</w:t>
      </w:r>
      <w:r w:rsidR="00FC5F5B">
        <w:rPr>
          <w:rStyle w:val="tlid-translation"/>
          <w:rFonts w:ascii="Times New Roman" w:hAnsi="Times New Roman" w:cs="Times New Roman"/>
          <w:sz w:val="28"/>
          <w:lang w:val="uk-UA"/>
        </w:rPr>
        <w:t>сть самого визначення. Негативне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трактува</w:t>
      </w:r>
      <w:r w:rsidR="00FC5F5B">
        <w:rPr>
          <w:rStyle w:val="tlid-translation"/>
          <w:rFonts w:ascii="Times New Roman" w:hAnsi="Times New Roman" w:cs="Times New Roman"/>
          <w:sz w:val="28"/>
          <w:lang w:val="uk-UA"/>
        </w:rPr>
        <w:t xml:space="preserve">ння передбачає ізоляцію людини – тут самотність сприймається 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як вада, ущербність. Само</w:t>
      </w:r>
      <w:r w:rsidR="00FC5F5B">
        <w:rPr>
          <w:rStyle w:val="tlid-translation"/>
          <w:rFonts w:ascii="Times New Roman" w:hAnsi="Times New Roman" w:cs="Times New Roman"/>
          <w:sz w:val="28"/>
          <w:lang w:val="uk-UA"/>
        </w:rPr>
        <w:t>тність в піднесеному розумінні – усамітнення –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виступає важливою умовою морального, духовного, інтелектуального вдосконалення. В результаті було встановлено, що ще з антич</w:t>
      </w:r>
      <w:r w:rsidR="00FC5F5B">
        <w:rPr>
          <w:rStyle w:val="tlid-translation"/>
          <w:rFonts w:ascii="Times New Roman" w:hAnsi="Times New Roman" w:cs="Times New Roman"/>
          <w:sz w:val="28"/>
          <w:lang w:val="uk-UA"/>
        </w:rPr>
        <w:t>ності самотність і усамітнення –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це поняття, які розрізняються, але не розділяються; вони іманентно притаманні о</w:t>
      </w:r>
      <w:r w:rsidR="00FC5F5B">
        <w:rPr>
          <w:rStyle w:val="tlid-translation"/>
          <w:rFonts w:ascii="Times New Roman" w:hAnsi="Times New Roman" w:cs="Times New Roman"/>
          <w:sz w:val="28"/>
          <w:lang w:val="uk-UA"/>
        </w:rPr>
        <w:t>дне од</w:t>
      </w:r>
      <w:r w:rsidR="00CA79F5">
        <w:rPr>
          <w:rStyle w:val="tlid-translation"/>
          <w:rFonts w:ascii="Times New Roman" w:hAnsi="Times New Roman" w:cs="Times New Roman"/>
          <w:sz w:val="28"/>
          <w:lang w:val="uk-UA"/>
        </w:rPr>
        <w:t>ному. Така</w:t>
      </w:r>
      <w:r w:rsidR="00FC5F5B">
        <w:rPr>
          <w:rStyle w:val="tlid-translation"/>
          <w:rFonts w:ascii="Times New Roman" w:hAnsi="Times New Roman" w:cs="Times New Roman"/>
          <w:sz w:val="28"/>
          <w:lang w:val="uk-UA"/>
        </w:rPr>
        <w:t xml:space="preserve"> думка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</w:t>
      </w:r>
      <w:r w:rsidR="00FC5F5B">
        <w:rPr>
          <w:rStyle w:val="tlid-translation"/>
          <w:rFonts w:ascii="Times New Roman" w:hAnsi="Times New Roman" w:cs="Times New Roman"/>
          <w:sz w:val="28"/>
          <w:lang w:val="uk-UA"/>
        </w:rPr>
        <w:t xml:space="preserve">є провідною в 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і</w:t>
      </w:r>
      <w:r w:rsidR="00FC5F5B">
        <w:rPr>
          <w:rStyle w:val="tlid-translation"/>
          <w:rFonts w:ascii="Times New Roman" w:hAnsi="Times New Roman" w:cs="Times New Roman"/>
          <w:sz w:val="28"/>
          <w:lang w:val="uk-UA"/>
        </w:rPr>
        <w:t>сторії самотності в філософії. В екзистенціальній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філософії самотність постає початковим станом людини (і чим вище рівень самосвід</w:t>
      </w:r>
      <w:r w:rsidR="00FC5F5B">
        <w:rPr>
          <w:rStyle w:val="tlid-translation"/>
          <w:rFonts w:ascii="Times New Roman" w:hAnsi="Times New Roman" w:cs="Times New Roman"/>
          <w:sz w:val="28"/>
          <w:lang w:val="uk-UA"/>
        </w:rPr>
        <w:t>омості людини, тим болючіше вона її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переживає); тут же імпліцитно простежується зв'язок самотності з відчуженістю.</w:t>
      </w:r>
    </w:p>
    <w:p w:rsidR="00890417" w:rsidRPr="006F4410" w:rsidRDefault="00D12EB3" w:rsidP="00D12EB3">
      <w:pPr>
        <w:spacing w:after="0" w:line="360" w:lineRule="auto"/>
        <w:ind w:firstLine="644"/>
        <w:jc w:val="both"/>
        <w:rPr>
          <w:rFonts w:ascii="Times New Roman" w:hAnsi="Times New Roman" w:cs="Times New Roman"/>
          <w:sz w:val="28"/>
          <w:lang w:val="uk-UA"/>
        </w:rPr>
      </w:pP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2. Чому лю</w:t>
      </w:r>
      <w:r w:rsidR="00FC5F5B">
        <w:rPr>
          <w:rStyle w:val="tlid-translation"/>
          <w:rFonts w:ascii="Times New Roman" w:hAnsi="Times New Roman" w:cs="Times New Roman"/>
          <w:sz w:val="28"/>
          <w:lang w:val="uk-UA"/>
        </w:rPr>
        <w:t>дина самотня? – Тому, що вона кінцева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і смертна. Саме такою тезою, де </w:t>
      </w:r>
      <w:r w:rsidR="00FC5F5B">
        <w:rPr>
          <w:rStyle w:val="tlid-translation"/>
          <w:rFonts w:ascii="Times New Roman" w:hAnsi="Times New Roman" w:cs="Times New Roman"/>
          <w:sz w:val="28"/>
          <w:lang w:val="uk-UA"/>
        </w:rPr>
        <w:t>філософія задає екзистенціальн</w:t>
      </w:r>
      <w:r w:rsidR="00030197">
        <w:rPr>
          <w:rStyle w:val="tlid-translation"/>
          <w:rFonts w:ascii="Times New Roman" w:hAnsi="Times New Roman" w:cs="Times New Roman"/>
          <w:sz w:val="28"/>
          <w:lang w:val="uk-UA"/>
        </w:rPr>
        <w:t>е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питання,</w:t>
      </w:r>
      <w:r w:rsidR="00FC5F5B">
        <w:rPr>
          <w:rStyle w:val="tlid-translation"/>
          <w:rFonts w:ascii="Times New Roman" w:hAnsi="Times New Roman" w:cs="Times New Roman"/>
          <w:sz w:val="28"/>
          <w:lang w:val="uk-UA"/>
        </w:rPr>
        <w:t xml:space="preserve"> а теологія дає екзистенціальну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відповідь, можна сформулювати головну думк</w:t>
      </w:r>
      <w:r w:rsidR="00030197">
        <w:rPr>
          <w:rStyle w:val="tlid-translation"/>
          <w:rFonts w:ascii="Times New Roman" w:hAnsi="Times New Roman" w:cs="Times New Roman"/>
          <w:sz w:val="28"/>
          <w:lang w:val="uk-UA"/>
        </w:rPr>
        <w:t>у про взаємозв'язок самотності та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відчуженості в теологічному екзистенціалізм</w:t>
      </w:r>
      <w:r w:rsidR="00030197">
        <w:rPr>
          <w:rStyle w:val="tlid-translation"/>
          <w:rFonts w:ascii="Times New Roman" w:hAnsi="Times New Roman" w:cs="Times New Roman"/>
          <w:sz w:val="28"/>
          <w:lang w:val="uk-UA"/>
        </w:rPr>
        <w:t>і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П.</w:t>
      </w:r>
      <w:r w:rsidR="00CA79F5">
        <w:rPr>
          <w:rStyle w:val="tlid-translation"/>
          <w:rFonts w:ascii="Times New Roman" w:hAnsi="Times New Roman" w:cs="Times New Roman"/>
          <w:sz w:val="28"/>
          <w:lang w:val="uk-UA"/>
        </w:rPr>
        <w:t xml:space="preserve"> 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Тілліха. Дотримуючись думки </w:t>
      </w:r>
      <w:r w:rsidR="00CA79F5">
        <w:rPr>
          <w:rStyle w:val="tlid-translation"/>
          <w:rFonts w:ascii="Times New Roman" w:hAnsi="Times New Roman" w:cs="Times New Roman"/>
          <w:sz w:val="28"/>
          <w:lang w:val="uk-UA"/>
        </w:rPr>
        <w:t xml:space="preserve">П. 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Тілліха про те, що людина в силу відчуженого характеру буття (так як буття перемішано з неб</w:t>
      </w:r>
      <w:r w:rsidR="00030197">
        <w:rPr>
          <w:rStyle w:val="tlid-translation"/>
          <w:rFonts w:ascii="Times New Roman" w:hAnsi="Times New Roman" w:cs="Times New Roman"/>
          <w:sz w:val="28"/>
          <w:lang w:val="uk-UA"/>
        </w:rPr>
        <w:t xml:space="preserve">уттям), своєї </w:t>
      </w:r>
      <w:r w:rsidR="00CA79F5">
        <w:rPr>
          <w:rStyle w:val="tlid-translation"/>
          <w:rFonts w:ascii="Times New Roman" w:hAnsi="Times New Roman" w:cs="Times New Roman"/>
          <w:sz w:val="28"/>
          <w:lang w:val="uk-UA"/>
        </w:rPr>
        <w:t>свободи і кінцевості, спонукається</w:t>
      </w:r>
      <w:r w:rsidR="00030197">
        <w:rPr>
          <w:rStyle w:val="tlid-translation"/>
          <w:rFonts w:ascii="Times New Roman" w:hAnsi="Times New Roman" w:cs="Times New Roman"/>
          <w:sz w:val="28"/>
          <w:lang w:val="uk-UA"/>
        </w:rPr>
        <w:t xml:space="preserve"> тривогою (Angst), вона змушена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актуалізувати свою сутність в існуванні. Людина </w:t>
      </w:r>
      <w:r w:rsidR="00030197">
        <w:rPr>
          <w:rStyle w:val="tlid-translation"/>
          <w:rFonts w:ascii="Times New Roman" w:hAnsi="Times New Roman" w:cs="Times New Roman"/>
          <w:sz w:val="28"/>
          <w:lang w:val="uk-UA"/>
        </w:rPr>
        <w:t>відчужена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від граничної сили Само-Буття, хоч</w:t>
      </w:r>
      <w:r w:rsidR="00030197">
        <w:rPr>
          <w:rStyle w:val="tlid-translation"/>
          <w:rFonts w:ascii="Times New Roman" w:hAnsi="Times New Roman" w:cs="Times New Roman"/>
          <w:sz w:val="28"/>
          <w:lang w:val="uk-UA"/>
        </w:rPr>
        <w:t>а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і бере</w:t>
      </w:r>
      <w:r w:rsidR="00030197">
        <w:rPr>
          <w:rStyle w:val="tlid-translation"/>
          <w:rFonts w:ascii="Times New Roman" w:hAnsi="Times New Roman" w:cs="Times New Roman"/>
          <w:sz w:val="28"/>
          <w:lang w:val="uk-UA"/>
        </w:rPr>
        <w:t xml:space="preserve"> в ній співучасть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. Таким чином, ми приходимо до того, що самотн</w:t>
      </w:r>
      <w:r w:rsidR="00CA79F5">
        <w:rPr>
          <w:rStyle w:val="tlid-translation"/>
          <w:rFonts w:ascii="Times New Roman" w:hAnsi="Times New Roman" w:cs="Times New Roman"/>
          <w:sz w:val="28"/>
          <w:lang w:val="uk-UA"/>
        </w:rPr>
        <w:t>ість тут виступає наслідком сво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го роду відчужен</w:t>
      </w:r>
      <w:r w:rsidR="00910148">
        <w:rPr>
          <w:rStyle w:val="tlid-translation"/>
          <w:rFonts w:ascii="Times New Roman" w:hAnsi="Times New Roman" w:cs="Times New Roman"/>
          <w:sz w:val="28"/>
          <w:lang w:val="uk-UA"/>
        </w:rPr>
        <w:t>ня і тугою за власною цілісні</w:t>
      </w:r>
      <w:r w:rsidR="00030197">
        <w:rPr>
          <w:rStyle w:val="tlid-translation"/>
          <w:rFonts w:ascii="Times New Roman" w:hAnsi="Times New Roman" w:cs="Times New Roman"/>
          <w:sz w:val="28"/>
          <w:lang w:val="uk-UA"/>
        </w:rPr>
        <w:t>стю</w:t>
      </w:r>
      <w:r w:rsidR="00910148">
        <w:rPr>
          <w:rStyle w:val="tlid-translation"/>
          <w:rFonts w:ascii="Times New Roman" w:hAnsi="Times New Roman" w:cs="Times New Roman"/>
          <w:sz w:val="28"/>
          <w:lang w:val="uk-UA"/>
        </w:rPr>
        <w:t>. За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собом подолання відчуженості, до якого апелює </w:t>
      </w:r>
      <w:r w:rsidR="00910148">
        <w:rPr>
          <w:rStyle w:val="tlid-translation"/>
          <w:rFonts w:ascii="Times New Roman" w:hAnsi="Times New Roman" w:cs="Times New Roman"/>
          <w:sz w:val="28"/>
          <w:lang w:val="uk-UA"/>
        </w:rPr>
        <w:t xml:space="preserve">П. 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Тіллі</w:t>
      </w:r>
      <w:r w:rsidR="00030197">
        <w:rPr>
          <w:rStyle w:val="tlid-translation"/>
          <w:rFonts w:ascii="Times New Roman" w:hAnsi="Times New Roman" w:cs="Times New Roman"/>
          <w:sz w:val="28"/>
          <w:lang w:val="uk-UA"/>
        </w:rPr>
        <w:t>х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, а, отже, і самотності, є «Нове Буття», втілене в образі Ісуса як Христа. З стоїчної традиції П.</w:t>
      </w:r>
      <w:r w:rsidR="00910148">
        <w:rPr>
          <w:rStyle w:val="tlid-translation"/>
          <w:rFonts w:ascii="Times New Roman" w:hAnsi="Times New Roman" w:cs="Times New Roman"/>
          <w:sz w:val="28"/>
          <w:lang w:val="uk-UA"/>
        </w:rPr>
        <w:t xml:space="preserve"> 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Тілліх виводит</w:t>
      </w:r>
      <w:r w:rsidR="00030197">
        <w:rPr>
          <w:rStyle w:val="tlid-translation"/>
          <w:rFonts w:ascii="Times New Roman" w:hAnsi="Times New Roman" w:cs="Times New Roman"/>
          <w:sz w:val="28"/>
          <w:lang w:val="uk-UA"/>
        </w:rPr>
        <w:t>ь онтологічне поняття мужності –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«мужність бути», що має на меті протистояти тривозі (небуття), щоб перемогти відчай і самотність за допомогою співучасті </w:t>
      </w:r>
      <w:r w:rsidR="00030197">
        <w:rPr>
          <w:rStyle w:val="tlid-translation"/>
          <w:rFonts w:ascii="Times New Roman" w:hAnsi="Times New Roman" w:cs="Times New Roman"/>
          <w:sz w:val="28"/>
          <w:lang w:val="uk-UA"/>
        </w:rPr>
        <w:t xml:space="preserve">в Само-Бутті – </w:t>
      </w:r>
      <w:r w:rsidR="00910148">
        <w:rPr>
          <w:rStyle w:val="tlid-translation"/>
          <w:rFonts w:ascii="Times New Roman" w:hAnsi="Times New Roman" w:cs="Times New Roman"/>
          <w:sz w:val="28"/>
          <w:lang w:val="uk-UA"/>
        </w:rPr>
        <w:t>з Богом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. Згідно </w:t>
      </w:r>
      <w:r w:rsidR="00030197">
        <w:rPr>
          <w:rStyle w:val="tlid-translation"/>
          <w:rFonts w:ascii="Times New Roman" w:hAnsi="Times New Roman" w:cs="Times New Roman"/>
          <w:sz w:val="28"/>
          <w:lang w:val="uk-UA"/>
        </w:rPr>
        <w:t>з думкою мислителя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, «мужність бути» це і є віра.</w:t>
      </w:r>
    </w:p>
    <w:p w:rsidR="00D12EB3" w:rsidRPr="006F4410" w:rsidRDefault="00D12EB3" w:rsidP="00D12EB3">
      <w:pPr>
        <w:spacing w:after="0" w:line="360" w:lineRule="auto"/>
        <w:ind w:firstLine="644"/>
        <w:jc w:val="both"/>
        <w:rPr>
          <w:rFonts w:ascii="Times New Roman" w:hAnsi="Times New Roman" w:cs="Times New Roman"/>
          <w:sz w:val="36"/>
          <w:szCs w:val="28"/>
          <w:lang w:val="uk-UA"/>
        </w:rPr>
      </w:pP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3. У нашому сьогоднішньому сек</w:t>
      </w:r>
      <w:r w:rsidR="00030197">
        <w:rPr>
          <w:rStyle w:val="tlid-translation"/>
          <w:rFonts w:ascii="Times New Roman" w:hAnsi="Times New Roman" w:cs="Times New Roman"/>
          <w:sz w:val="28"/>
          <w:lang w:val="uk-UA"/>
        </w:rPr>
        <w:t>уляризованому, сцієнтизованому, віртуалізованому і вкрай індивідуалізованому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світі людина особливо гостро відчуває свою самотність і відчуженість: від світу, суспільства, Бога, самого себе. Основні якості такої людини:</w:t>
      </w:r>
      <w:r w:rsidR="00030197">
        <w:rPr>
          <w:rStyle w:val="tlid-translation"/>
          <w:rFonts w:ascii="Times New Roman" w:hAnsi="Times New Roman" w:cs="Times New Roman"/>
          <w:sz w:val="28"/>
          <w:lang w:val="uk-UA"/>
        </w:rPr>
        <w:t xml:space="preserve"> прагматичність і практичність – у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зв'язку з чим як ніколи актуальною постає стоїчна філософія з її спрямованістю на практичне, зокрема, на вдосконалення власної особистості. «Мужність бути» </w:t>
      </w:r>
      <w:r w:rsidR="00910148">
        <w:rPr>
          <w:rStyle w:val="tlid-translation"/>
          <w:rFonts w:ascii="Times New Roman" w:hAnsi="Times New Roman" w:cs="Times New Roman"/>
          <w:sz w:val="28"/>
          <w:lang w:val="uk-UA"/>
        </w:rPr>
        <w:t xml:space="preserve">П. 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Тілліха може стати для людини XXI столі</w:t>
      </w:r>
      <w:r w:rsidR="00030197">
        <w:rPr>
          <w:rStyle w:val="tlid-translation"/>
          <w:rFonts w:ascii="Times New Roman" w:hAnsi="Times New Roman" w:cs="Times New Roman"/>
          <w:sz w:val="28"/>
          <w:lang w:val="uk-UA"/>
        </w:rPr>
        <w:t>ття важливою практикою не лише в здатності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перетворювати самотність в усамітнення, а й представити нову інтерпретацію християнства як духовний шлях людини, до чого і прагнув Тіллі</w:t>
      </w:r>
      <w:r w:rsidR="00030197">
        <w:rPr>
          <w:rStyle w:val="tlid-translation"/>
          <w:rFonts w:ascii="Times New Roman" w:hAnsi="Times New Roman" w:cs="Times New Roman"/>
          <w:sz w:val="28"/>
          <w:lang w:val="uk-UA"/>
        </w:rPr>
        <w:t>х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. Сподіваємося, що дана робота є підтвердженням того, що це прагнення може бути досягнуто в нашій ситуації, особливо якщо такий досвід буде грунтуватися на екзистенціалізм</w:t>
      </w:r>
      <w:r w:rsidR="00910148">
        <w:rPr>
          <w:rStyle w:val="tlid-translation"/>
          <w:rFonts w:ascii="Times New Roman" w:hAnsi="Times New Roman" w:cs="Times New Roman"/>
          <w:sz w:val="28"/>
          <w:lang w:val="uk-UA"/>
        </w:rPr>
        <w:t xml:space="preserve">і, 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як джерелі глибинного аналізу людського буття і стоїцизм</w:t>
      </w:r>
      <w:r w:rsidR="00910148">
        <w:rPr>
          <w:rStyle w:val="tlid-translation"/>
          <w:rFonts w:ascii="Times New Roman" w:hAnsi="Times New Roman" w:cs="Times New Roman"/>
          <w:sz w:val="28"/>
          <w:lang w:val="uk-UA"/>
        </w:rPr>
        <w:t xml:space="preserve">і, 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як реалізації самого себе попри те, що протистоїть людському бутт</w:t>
      </w:r>
      <w:r w:rsidR="00030197">
        <w:rPr>
          <w:rStyle w:val="tlid-translation"/>
          <w:rFonts w:ascii="Times New Roman" w:hAnsi="Times New Roman" w:cs="Times New Roman"/>
          <w:sz w:val="28"/>
          <w:lang w:val="uk-UA"/>
        </w:rPr>
        <w:t>ю. А так, як екзистенціалізм –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це зав</w:t>
      </w:r>
      <w:r w:rsidR="00030197">
        <w:rPr>
          <w:rStyle w:val="tlid-translation"/>
          <w:rFonts w:ascii="Times New Roman" w:hAnsi="Times New Roman" w:cs="Times New Roman"/>
          <w:sz w:val="28"/>
          <w:lang w:val="uk-UA"/>
        </w:rPr>
        <w:t>жди про суб'єктивне, особисте, межове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>,</w:t>
      </w:r>
      <w:r w:rsidR="00910148">
        <w:rPr>
          <w:rStyle w:val="tlid-translation"/>
          <w:rFonts w:ascii="Times New Roman" w:hAnsi="Times New Roman" w:cs="Times New Roman"/>
          <w:sz w:val="28"/>
          <w:lang w:val="uk-UA"/>
        </w:rPr>
        <w:t xml:space="preserve"> –</w:t>
      </w:r>
      <w:r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видається доречним описати тут свій особистий досвід переживання того, що таке самотність.</w:t>
      </w:r>
    </w:p>
    <w:p w:rsidR="00D12EB3" w:rsidRPr="006F4410" w:rsidRDefault="00F1395F" w:rsidP="00C521B8">
      <w:pPr>
        <w:spacing w:after="0" w:line="360" w:lineRule="auto"/>
        <w:ind w:firstLine="644"/>
        <w:jc w:val="both"/>
        <w:rPr>
          <w:rFonts w:ascii="Times New Roman" w:hAnsi="Times New Roman" w:cs="Times New Roman"/>
          <w:sz w:val="36"/>
          <w:szCs w:val="28"/>
          <w:lang w:val="uk-UA"/>
        </w:rPr>
      </w:pPr>
      <w:r>
        <w:rPr>
          <w:rStyle w:val="tlid-translation"/>
          <w:rFonts w:ascii="Times New Roman" w:hAnsi="Times New Roman" w:cs="Times New Roman"/>
          <w:sz w:val="28"/>
          <w:lang w:val="uk-UA"/>
        </w:rPr>
        <w:t xml:space="preserve">Моя самотність – це не </w:t>
      </w:r>
      <w:r w:rsidR="00D12EB3" w:rsidRPr="006F4410">
        <w:rPr>
          <w:rStyle w:val="tlid-translation"/>
          <w:rFonts w:ascii="Times New Roman" w:hAnsi="Times New Roman" w:cs="Times New Roman"/>
          <w:sz w:val="28"/>
          <w:lang w:val="uk-UA"/>
        </w:rPr>
        <w:t>скляний купол, який огороджує мене від реального зовнішньог</w:t>
      </w:r>
      <w:r>
        <w:rPr>
          <w:rStyle w:val="tlid-translation"/>
          <w:rFonts w:ascii="Times New Roman" w:hAnsi="Times New Roman" w:cs="Times New Roman"/>
          <w:sz w:val="28"/>
          <w:lang w:val="uk-UA"/>
        </w:rPr>
        <w:t>о світу. Моя самотність – не гордість, не докір, не скарга</w:t>
      </w:r>
      <w:r w:rsidR="00D12EB3" w:rsidRPr="006F4410">
        <w:rPr>
          <w:rStyle w:val="tlid-translation"/>
          <w:rFonts w:ascii="Times New Roman" w:hAnsi="Times New Roman" w:cs="Times New Roman"/>
          <w:sz w:val="28"/>
          <w:lang w:val="uk-UA"/>
        </w:rPr>
        <w:t>. Моя само</w:t>
      </w:r>
      <w:r>
        <w:rPr>
          <w:rStyle w:val="tlid-translation"/>
          <w:rFonts w:ascii="Times New Roman" w:hAnsi="Times New Roman" w:cs="Times New Roman"/>
          <w:sz w:val="28"/>
          <w:lang w:val="uk-UA"/>
        </w:rPr>
        <w:t>тність подібна до солодкого забуття, коли лежиш в золотому серпневому колоссі, і не можеш вт</w:t>
      </w:r>
      <w:r w:rsidR="00D12EB3" w:rsidRPr="006F4410">
        <w:rPr>
          <w:rStyle w:val="tlid-translation"/>
          <w:rFonts w:ascii="Times New Roman" w:hAnsi="Times New Roman" w:cs="Times New Roman"/>
          <w:sz w:val="28"/>
          <w:lang w:val="uk-UA"/>
        </w:rPr>
        <w:t>амувати спрагу сонцем, що ховається</w:t>
      </w:r>
      <w:r>
        <w:rPr>
          <w:rStyle w:val="tlid-translation"/>
          <w:rFonts w:ascii="Times New Roman" w:hAnsi="Times New Roman" w:cs="Times New Roman"/>
          <w:sz w:val="28"/>
          <w:lang w:val="uk-UA"/>
        </w:rPr>
        <w:t xml:space="preserve"> на заході дня. Моя самотність –</w:t>
      </w:r>
      <w:r w:rsidR="00D12EB3"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це натхнення; це потреба; це радість бути наодинці з собою, своїми думками і почуттями, бути зі своїми «внутрішніми людьми»: тими, що пішли, або тими, що </w:t>
      </w:r>
      <w:r>
        <w:rPr>
          <w:rStyle w:val="tlid-translation"/>
          <w:rFonts w:ascii="Times New Roman" w:hAnsi="Times New Roman" w:cs="Times New Roman"/>
          <w:sz w:val="28"/>
          <w:lang w:val="uk-UA"/>
        </w:rPr>
        <w:t>могли б бути поруч. Я не тікаю – я лише усамітнююсь, аби не забути, не згубити в метушні</w:t>
      </w:r>
      <w:r w:rsidR="00D12EB3"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саму себе</w:t>
      </w:r>
      <w:r>
        <w:rPr>
          <w:rStyle w:val="tlid-translation"/>
          <w:rFonts w:ascii="Times New Roman" w:hAnsi="Times New Roman" w:cs="Times New Roman"/>
          <w:sz w:val="28"/>
          <w:lang w:val="uk-UA"/>
        </w:rPr>
        <w:t>, не втратити серед незліченної кількості</w:t>
      </w:r>
      <w:r w:rsidR="00D12EB3"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червоних ниток лише мені одній уготовані: мій шлях, моє </w:t>
      </w:r>
      <w:r w:rsidR="00910148">
        <w:rPr>
          <w:rStyle w:val="tlid-translation"/>
          <w:rFonts w:ascii="Times New Roman" w:hAnsi="Times New Roman" w:cs="Times New Roman"/>
          <w:sz w:val="28"/>
          <w:lang w:val="uk-UA"/>
        </w:rPr>
        <w:t>ім'я, мою долю</w:t>
      </w:r>
      <w:r w:rsidR="00D12EB3" w:rsidRPr="006F4410">
        <w:rPr>
          <w:rStyle w:val="tlid-translation"/>
          <w:rFonts w:ascii="Times New Roman" w:hAnsi="Times New Roman" w:cs="Times New Roman"/>
          <w:sz w:val="28"/>
          <w:lang w:val="uk-UA"/>
        </w:rPr>
        <w:t>. Саме такими словами хотілося б завершити це дослідж</w:t>
      </w:r>
      <w:r w:rsidR="00910148">
        <w:rPr>
          <w:rStyle w:val="tlid-translation"/>
          <w:rFonts w:ascii="Times New Roman" w:hAnsi="Times New Roman" w:cs="Times New Roman"/>
          <w:sz w:val="28"/>
          <w:lang w:val="uk-UA"/>
        </w:rPr>
        <w:t xml:space="preserve">ення, яке </w:t>
      </w:r>
      <w:r w:rsidR="00D12EB3" w:rsidRPr="006F4410">
        <w:rPr>
          <w:rStyle w:val="tlid-translation"/>
          <w:rFonts w:ascii="Times New Roman" w:hAnsi="Times New Roman" w:cs="Times New Roman"/>
          <w:sz w:val="28"/>
          <w:lang w:val="uk-UA"/>
        </w:rPr>
        <w:t>стало чимось більшим, ніж просто дипломною роботою. Воно стало способом досліджувати власну душу завдяки духовному скальпелю, відк</w:t>
      </w:r>
      <w:r>
        <w:rPr>
          <w:rStyle w:val="tlid-translation"/>
          <w:rFonts w:ascii="Times New Roman" w:hAnsi="Times New Roman" w:cs="Times New Roman"/>
          <w:sz w:val="28"/>
          <w:lang w:val="uk-UA"/>
        </w:rPr>
        <w:t>ритим людством ще в античності – філософії</w:t>
      </w:r>
      <w:r w:rsidR="00D12EB3" w:rsidRPr="006F4410">
        <w:rPr>
          <w:rStyle w:val="tlid-translation"/>
          <w:rFonts w:ascii="Times New Roman" w:hAnsi="Times New Roman" w:cs="Times New Roman"/>
          <w:sz w:val="28"/>
          <w:lang w:val="uk-UA"/>
        </w:rPr>
        <w:t>. Воно дозволило зустрітися мені з самою собою впритул, зі своїми страхами і тривогами, і зуміти под</w:t>
      </w:r>
      <w:r>
        <w:rPr>
          <w:rStyle w:val="tlid-translation"/>
          <w:rFonts w:ascii="Times New Roman" w:hAnsi="Times New Roman" w:cs="Times New Roman"/>
          <w:sz w:val="28"/>
          <w:lang w:val="uk-UA"/>
        </w:rPr>
        <w:t xml:space="preserve">олати їх за допомогою відкритої </w:t>
      </w:r>
      <w:r w:rsidR="00D12EB3" w:rsidRPr="006F4410">
        <w:rPr>
          <w:rStyle w:val="tlid-translation"/>
          <w:rFonts w:ascii="Times New Roman" w:hAnsi="Times New Roman" w:cs="Times New Roman"/>
          <w:sz w:val="28"/>
          <w:lang w:val="uk-UA"/>
        </w:rPr>
        <w:t>мені завдяк</w:t>
      </w:r>
      <w:r>
        <w:rPr>
          <w:rStyle w:val="tlid-translation"/>
          <w:rFonts w:ascii="Times New Roman" w:hAnsi="Times New Roman" w:cs="Times New Roman"/>
          <w:sz w:val="28"/>
          <w:lang w:val="uk-UA"/>
        </w:rPr>
        <w:t>и П.Тілліху «мужності бути», яка</w:t>
      </w:r>
      <w:r w:rsidR="00D12EB3"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є ні що інше, як мужність бути </w:t>
      </w:r>
      <w:r>
        <w:rPr>
          <w:rStyle w:val="tlid-translation"/>
          <w:rFonts w:ascii="Times New Roman" w:hAnsi="Times New Roman" w:cs="Times New Roman"/>
          <w:sz w:val="28"/>
          <w:lang w:val="uk-UA"/>
        </w:rPr>
        <w:t>собою: всупереч власній конечності</w:t>
      </w:r>
      <w:r w:rsidR="00D12EB3"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і перспект</w:t>
      </w:r>
      <w:r>
        <w:rPr>
          <w:rStyle w:val="tlid-translation"/>
          <w:rFonts w:ascii="Times New Roman" w:hAnsi="Times New Roman" w:cs="Times New Roman"/>
          <w:sz w:val="28"/>
          <w:lang w:val="uk-UA"/>
        </w:rPr>
        <w:t>иві небуття. Пам'ять про Дім</w:t>
      </w:r>
      <w:r w:rsidR="00D12EB3" w:rsidRPr="006F4410">
        <w:rPr>
          <w:rStyle w:val="tlid-translation"/>
          <w:rFonts w:ascii="Times New Roman" w:hAnsi="Times New Roman" w:cs="Times New Roman"/>
          <w:sz w:val="28"/>
          <w:lang w:val="uk-UA"/>
        </w:rPr>
        <w:t>, в якому кожного з нас чекає єдність, єднання і цілісність з Само-Буттям, повинна суп</w:t>
      </w:r>
      <w:r>
        <w:rPr>
          <w:rStyle w:val="tlid-translation"/>
          <w:rFonts w:ascii="Times New Roman" w:hAnsi="Times New Roman" w:cs="Times New Roman"/>
          <w:sz w:val="28"/>
          <w:lang w:val="uk-UA"/>
        </w:rPr>
        <w:t>роводжувати нас в кожному</w:t>
      </w:r>
      <w:r w:rsidR="00D12EB3" w:rsidRPr="006F4410">
        <w:rPr>
          <w:rStyle w:val="tlid-translation"/>
          <w:rFonts w:ascii="Times New Roman" w:hAnsi="Times New Roman" w:cs="Times New Roman"/>
          <w:sz w:val="28"/>
          <w:lang w:val="uk-UA"/>
        </w:rPr>
        <w:t xml:space="preserve"> дні</w:t>
      </w:r>
      <w:r>
        <w:rPr>
          <w:rStyle w:val="tlid-translation"/>
          <w:rFonts w:ascii="Times New Roman" w:hAnsi="Times New Roman" w:cs="Times New Roman"/>
          <w:sz w:val="28"/>
          <w:lang w:val="uk-UA"/>
        </w:rPr>
        <w:t xml:space="preserve"> з його постійною метушнею</w:t>
      </w:r>
      <w:r w:rsidR="00D12EB3" w:rsidRPr="006F4410">
        <w:rPr>
          <w:rStyle w:val="tlid-translation"/>
          <w:rFonts w:ascii="Times New Roman" w:hAnsi="Times New Roman" w:cs="Times New Roman"/>
          <w:sz w:val="28"/>
          <w:lang w:val="uk-UA"/>
        </w:rPr>
        <w:t>. Само-Буття є любов, і шлях туди відкриваєт</w:t>
      </w:r>
      <w:r w:rsidR="0003767E">
        <w:rPr>
          <w:rStyle w:val="tlid-translation"/>
          <w:rFonts w:ascii="Times New Roman" w:hAnsi="Times New Roman" w:cs="Times New Roman"/>
          <w:sz w:val="28"/>
          <w:lang w:val="uk-UA"/>
        </w:rPr>
        <w:t>ься прямо зараз в серці кожного</w:t>
      </w:r>
      <w:r w:rsidR="00D12EB3" w:rsidRPr="006F4410">
        <w:rPr>
          <w:rStyle w:val="tlid-translation"/>
          <w:rFonts w:ascii="Times New Roman" w:hAnsi="Times New Roman" w:cs="Times New Roman"/>
          <w:sz w:val="28"/>
          <w:lang w:val="uk-UA"/>
        </w:rPr>
        <w:t>...</w:t>
      </w:r>
    </w:p>
    <w:p w:rsidR="00D12EB3" w:rsidRPr="006F4410" w:rsidRDefault="00D12EB3" w:rsidP="00C521B8">
      <w:pPr>
        <w:spacing w:after="0" w:line="360" w:lineRule="auto"/>
        <w:ind w:firstLine="64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90417" w:rsidRPr="006F4410" w:rsidRDefault="00890417" w:rsidP="00C521B8">
      <w:pPr>
        <w:spacing w:after="0" w:line="360" w:lineRule="auto"/>
        <w:ind w:firstLine="64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90417" w:rsidRPr="006F4410" w:rsidRDefault="00890417" w:rsidP="00C521B8">
      <w:pPr>
        <w:spacing w:after="0" w:line="360" w:lineRule="auto"/>
        <w:ind w:firstLine="64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90417" w:rsidRPr="006F4410" w:rsidRDefault="00890417" w:rsidP="00C521B8">
      <w:pPr>
        <w:spacing w:after="0" w:line="360" w:lineRule="auto"/>
        <w:ind w:firstLine="64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90417" w:rsidRPr="006F4410" w:rsidRDefault="00890417" w:rsidP="00C521B8">
      <w:pPr>
        <w:spacing w:after="0" w:line="360" w:lineRule="auto"/>
        <w:ind w:firstLine="64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90417" w:rsidRPr="006F4410" w:rsidRDefault="00890417" w:rsidP="00C521B8">
      <w:pPr>
        <w:spacing w:after="0" w:line="360" w:lineRule="auto"/>
        <w:ind w:firstLine="64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90417" w:rsidRPr="006F4410" w:rsidRDefault="00890417" w:rsidP="00C521B8">
      <w:pPr>
        <w:spacing w:after="0" w:line="360" w:lineRule="auto"/>
        <w:ind w:firstLine="64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90417" w:rsidRPr="006F4410" w:rsidRDefault="00890417" w:rsidP="00C521B8">
      <w:pPr>
        <w:spacing w:after="0" w:line="360" w:lineRule="auto"/>
        <w:ind w:firstLine="64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90417" w:rsidRPr="006F4410" w:rsidRDefault="00890417" w:rsidP="00C521B8">
      <w:pPr>
        <w:spacing w:after="0" w:line="360" w:lineRule="auto"/>
        <w:ind w:firstLine="64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90417" w:rsidRPr="006F4410" w:rsidRDefault="00890417" w:rsidP="00C521B8">
      <w:pPr>
        <w:spacing w:after="0" w:line="360" w:lineRule="auto"/>
        <w:ind w:firstLine="64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12EB3" w:rsidRPr="00755D6F" w:rsidRDefault="00D12EB3" w:rsidP="00F139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66E78" w:rsidRPr="00755D6F" w:rsidRDefault="00C66E78" w:rsidP="00F139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66E78" w:rsidRPr="00755D6F" w:rsidRDefault="00C66E78" w:rsidP="00F139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66E78" w:rsidRPr="00755D6F" w:rsidRDefault="00C66E78" w:rsidP="00F139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66E78" w:rsidRDefault="00C66E78" w:rsidP="00F139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67E" w:rsidRPr="0003767E" w:rsidRDefault="0003767E" w:rsidP="00F139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8FF" w:rsidRPr="006F4410" w:rsidRDefault="00BA686B" w:rsidP="00BA686B">
      <w:pPr>
        <w:tabs>
          <w:tab w:val="left" w:pos="1440"/>
          <w:tab w:val="center" w:pos="4677"/>
        </w:tabs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5738FF" w:rsidRPr="006F4410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377A15" w:rsidRPr="00377A15" w:rsidRDefault="00377A15" w:rsidP="000809ED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Аврелий Марк. Размышления. – С-Пб.</w:t>
      </w:r>
      <w:r w:rsidRPr="00377A15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Наука, 1985. – 256 с.</w:t>
      </w:r>
    </w:p>
    <w:p w:rsidR="000809ED" w:rsidRPr="000809ED" w:rsidRDefault="000809ED" w:rsidP="000809ED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09ED">
        <w:rPr>
          <w:rFonts w:ascii="Times New Roman" w:hAnsi="Times New Roman" w:cs="Times New Roman"/>
          <w:bCs/>
          <w:iCs/>
          <w:sz w:val="28"/>
        </w:rPr>
        <w:t>Арістотель.</w:t>
      </w:r>
      <w:r w:rsidRPr="000809ED">
        <w:rPr>
          <w:rFonts w:ascii="Times New Roman" w:hAnsi="Times New Roman" w:cs="Times New Roman"/>
          <w:bCs/>
          <w:sz w:val="28"/>
        </w:rPr>
        <w:t xml:space="preserve"> Політика</w:t>
      </w:r>
      <w:r w:rsidRPr="000809ED">
        <w:rPr>
          <w:rFonts w:ascii="Times New Roman" w:hAnsi="Times New Roman" w:cs="Times New Roman"/>
          <w:sz w:val="28"/>
        </w:rPr>
        <w:t xml:space="preserve"> / Пер. з давньогр. та передм. О. Кислюка. – К.: Основи, 2000. – 239 с.</w:t>
      </w:r>
    </w:p>
    <w:p w:rsidR="004B20C2" w:rsidRDefault="005738FF" w:rsidP="00BD3227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41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Багаева О.Н. </w:t>
      </w: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Проблема одиночества и отчуждения в философии XX века // Вестник Пермского университета. Философия. Психология. Социология. – 2016. –  Вып. 1(25). – С. 46–51</w:t>
      </w:r>
      <w:r w:rsidR="00B4049C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BD32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D3227" w:rsidRPr="006F4410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>[Електронний ресурс]. – URL:</w:t>
      </w:r>
      <w:r w:rsidR="00BD3227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hyperlink r:id="rId8" w:history="1">
        <w:r w:rsidR="00BD3227" w:rsidRPr="002513BE">
          <w:rPr>
            <w:rStyle w:val="ae"/>
            <w:rFonts w:ascii="Times New Roman" w:hAnsi="Times New Roman" w:cs="Times New Roman"/>
            <w:sz w:val="28"/>
            <w:szCs w:val="28"/>
            <w:lang w:val="uk-UA"/>
          </w:rPr>
          <w:t>http://philsoc.psu.ru/vypusk-1-25-2016/89-nauka/381-problema-odinochestva-i-otchuzhdeniya-v-filosofii-xx-veka</w:t>
        </w:r>
      </w:hyperlink>
      <w:r w:rsidR="00BD32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755FE" w:rsidRPr="00D755FE" w:rsidRDefault="00D755FE" w:rsidP="00D755FE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Бедрицкая Н.В. Проблема одиночества в философии экзистенциализма (Вызов «пустующего места» Другого) // История философии. – 2008. – С. 18-22.</w:t>
      </w:r>
    </w:p>
    <w:p w:rsidR="000C25E8" w:rsidRPr="00BD3227" w:rsidRDefault="000C25E8" w:rsidP="000C25E8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Библия. – Российское Библейское Общество, 2006.</w:t>
      </w:r>
      <w:r w:rsidRPr="000C25E8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6F4410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 xml:space="preserve">[Електронний ресурс]. – URL: </w:t>
      </w:r>
      <w:hyperlink r:id="rId9" w:history="1">
        <w:r w:rsidRPr="00C54FCD">
          <w:rPr>
            <w:rStyle w:val="ae"/>
            <w:rFonts w:ascii="Times New Roman" w:hAnsi="Times New Roman" w:cs="Times New Roman"/>
            <w:sz w:val="28"/>
            <w:szCs w:val="28"/>
            <w:lang w:val="uk-UA"/>
          </w:rPr>
          <w:t>https://lib.pravmir.ru/data/files/Bible.pdf</w:t>
        </w:r>
      </w:hyperlink>
      <w:r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52B99" w:rsidRPr="006F4410" w:rsidRDefault="00A52B99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Бубер</w:t>
      </w:r>
      <w:r w:rsidR="00A932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М. Д</w:t>
      </w:r>
      <w:r w:rsidR="00A932A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ва образа веры. </w:t>
      </w:r>
      <w:r w:rsidR="00D118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Пер. Ю.С. Терентьева. </w:t>
      </w:r>
      <w:r w:rsidR="00A932A0">
        <w:rPr>
          <w:rFonts w:ascii="Times New Roman" w:eastAsia="Times New Roman" w:hAnsi="Times New Roman" w:cs="Times New Roman"/>
          <w:sz w:val="28"/>
          <w:szCs w:val="28"/>
          <w:lang w:eastAsia="ru-RU"/>
        </w:rPr>
        <w:t>– М.</w:t>
      </w:r>
      <w:r w:rsidR="00A932A0" w:rsidRPr="00A932A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="00A932A0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Республика, 1995. – 464 с.</w:t>
      </w:r>
    </w:p>
    <w:p w:rsidR="005738FF" w:rsidRPr="006F4410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Варениця О.П., Легкун Т.В. </w:t>
      </w:r>
      <w:r w:rsidRPr="006F441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Осмислення шляхів розвитку культури та ос</w:t>
      </w: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обистості у творчій спадщині П.Т</w:t>
      </w:r>
      <w:r w:rsidRPr="006F441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ілліха</w:t>
      </w:r>
      <w:r w:rsidR="00D118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118E0" w:rsidRPr="00755D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//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Філософські проблеми гуманітарн</w:t>
      </w:r>
      <w:r w:rsidR="00D118E0">
        <w:rPr>
          <w:rFonts w:ascii="Times New Roman" w:hAnsi="Times New Roman" w:cs="Times New Roman"/>
          <w:sz w:val="28"/>
          <w:szCs w:val="28"/>
          <w:lang w:val="uk-UA"/>
        </w:rPr>
        <w:t>их наук</w:t>
      </w:r>
      <w:r w:rsidR="00D118E0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>. – Київ, 2009. –</w:t>
      </w:r>
      <w:r w:rsidRPr="006F4410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 xml:space="preserve"> 500 c.</w:t>
      </w:r>
      <w:r w:rsidR="00B4049C" w:rsidRPr="006F4410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 xml:space="preserve"> [</w:t>
      </w:r>
      <w:r w:rsidR="00C73431" w:rsidRPr="006F4410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>Електронний ресурс</w:t>
      </w:r>
      <w:r w:rsidR="00B4049C" w:rsidRPr="006F4410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>]</w:t>
      </w:r>
      <w:r w:rsidR="00C73431" w:rsidRPr="006F4410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 xml:space="preserve">. – URL: </w:t>
      </w:r>
      <w:hyperlink r:id="rId10" w:history="1">
        <w:r w:rsidR="00B4049C" w:rsidRPr="006F4410">
          <w:rPr>
            <w:rStyle w:val="ae"/>
            <w:rFonts w:ascii="Times New Roman" w:hAnsi="Times New Roman" w:cs="Times New Roman"/>
            <w:sz w:val="28"/>
            <w:szCs w:val="28"/>
            <w:lang w:val="uk-UA"/>
          </w:rPr>
          <w:t>http://www.info-library.com.ua/books-text-11373.html</w:t>
        </w:r>
      </w:hyperlink>
    </w:p>
    <w:p w:rsidR="00C73431" w:rsidRPr="006F4410" w:rsidRDefault="00C73431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Гагарин А.С. Одиночество как экзистенциал античной философии (от Гесиода до Аристотеля) // Научный ежегодник Института философии и права Уральского отделения Российской а</w:t>
      </w:r>
      <w:r w:rsidR="00537010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кадемии наук. – Екатеринбург,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2014. – Т. 14. – Вып. 1. – С. 43-60</w:t>
      </w:r>
      <w:r w:rsidR="00537010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738FF" w:rsidRPr="006F4410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Гагарин А.С. Одиночество как экзистенциал античной философии (от Эпикура до Плотина) // Научный ежегодник Института философии и права Уральского отделения Российской а</w:t>
      </w:r>
      <w:r w:rsidR="00537010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кадемии наук. – Екатеринбург,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2014. – Т. 14. – Вып. 3. – С. 22-33</w:t>
      </w:r>
      <w:r w:rsidR="00537010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73431" w:rsidRPr="006F4410" w:rsidRDefault="00C73431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Гагарин А.С. Одиночество как экзистенциал средневековой философии // Научный ежегодник Института философии и права Уральского отделения Российской акаде</w:t>
      </w:r>
      <w:r w:rsidR="00537010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мии наук. – Екатеринбург,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2012. – Вып. 12. – С. 148-165</w:t>
      </w:r>
      <w:r w:rsidR="00537010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738FF" w:rsidRPr="006F4410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Гладышев В.И. Общение, одиночество, уединение как важнейшие измерения социального бытия человека. </w:t>
      </w:r>
      <w:r w:rsidR="00C73431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Челябинск, </w:t>
      </w: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2016. – С. 95-103</w:t>
      </w:r>
      <w:r w:rsidR="00537010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738FF" w:rsidRPr="006F4410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Громова О.В. Феномен одиночества у античных философов // Збірник наукових праць «Гілея: науковий вісник». </w:t>
      </w:r>
      <w:r w:rsidR="00537010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Київ, 2016. </w:t>
      </w: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Вип.111. – С. 151-155</w:t>
      </w:r>
      <w:r w:rsidR="00537010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738FF" w:rsidRPr="006F4410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Данканич А.С. «Новое бытие» как преодоление отчуждения в теологии Пауля Тиллиха // Буття філософії: здобутки минулого та виклики</w:t>
      </w:r>
      <w:r w:rsidR="00537010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сучасності матеріали Всеукраїнської філософської конференції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, 27–28 листо</w:t>
      </w:r>
      <w:r w:rsidR="00537010" w:rsidRPr="006F4410">
        <w:rPr>
          <w:rFonts w:ascii="Times New Roman" w:hAnsi="Times New Roman" w:cs="Times New Roman"/>
          <w:sz w:val="28"/>
          <w:szCs w:val="28"/>
          <w:lang w:val="uk-UA"/>
        </w:rPr>
        <w:t>пада, 2014 р., м. Дніпропетровськ, 2014. –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С. 41-42</w:t>
      </w:r>
      <w:r w:rsidR="00537010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738FF" w:rsidRPr="006F4410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Данканич А.С. Отвечающая теология Пауля Тиллиха // Вісник Дніпропетровського університету, №9/2. Філософія. – Вип.22. – 2012. – С. 47-50</w:t>
      </w:r>
      <w:r w:rsidR="006D6CC9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A78E3" w:rsidRPr="000C25E8" w:rsidRDefault="005738FF" w:rsidP="000C25E8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Данканич А.С. Понятие отчуждение в философии Пауля Тиллиха // </w:t>
      </w:r>
      <w:r w:rsidR="006D6CC9" w:rsidRPr="006F4410">
        <w:rPr>
          <w:rFonts w:ascii="Times New Roman" w:hAnsi="Times New Roman" w:cs="Times New Roman"/>
          <w:sz w:val="28"/>
          <w:szCs w:val="28"/>
          <w:lang w:val="uk-UA"/>
        </w:rPr>
        <w:t>Філософія. – 2017. –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№5. – С. 4-9</w:t>
      </w:r>
      <w:r w:rsidR="006D6CC9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738FF" w:rsidRPr="006F4410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Елхова О.И. Виртуальная реальность коммуникации // Известия Российского государственного педагогического университета им. А.И.Герцена. – 2010. – С. 62-70</w:t>
      </w:r>
      <w:r w:rsidR="006D6CC9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738FF" w:rsidRPr="00732E82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Корнющенко-Ермолаева Н.С. Одиночество и формы отчуждения человека в современном мире // Философия, социология, политология. – 2009. – С. 40-43</w:t>
      </w:r>
      <w:r w:rsidR="006D6CC9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2E82" w:rsidRPr="00732E82" w:rsidRDefault="00732E82" w:rsidP="00732E82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</w:t>
      </w:r>
      <w:r>
        <w:rPr>
          <w:rFonts w:ascii="Times New Roman" w:hAnsi="Times New Roman" w:cs="Times New Roman"/>
          <w:sz w:val="28"/>
          <w:szCs w:val="28"/>
        </w:rPr>
        <w:t>рнющенко-Ермолаева Н.С. Онтологический статус одиночества</w:t>
      </w:r>
      <w:r w:rsidRPr="0059234A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 xml:space="preserve">опыт феноменологического описания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Известия Томского политехнического университета.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Философия, социолог</w:t>
      </w:r>
      <w:r>
        <w:rPr>
          <w:rFonts w:ascii="Times New Roman" w:hAnsi="Times New Roman" w:cs="Times New Roman"/>
          <w:sz w:val="28"/>
          <w:szCs w:val="28"/>
          <w:lang w:val="uk-UA"/>
        </w:rPr>
        <w:t>ия, политология. – 2011. – №6. – С. 110-116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738FF" w:rsidRPr="00195F83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Кудря Л.В. Апология одинокого, или Феномен homo solus в свете философского анализ</w:t>
      </w:r>
      <w:r w:rsidR="006D6CC9" w:rsidRPr="006F4410">
        <w:rPr>
          <w:rFonts w:ascii="Times New Roman" w:hAnsi="Times New Roman" w:cs="Times New Roman"/>
          <w:sz w:val="28"/>
          <w:szCs w:val="28"/>
          <w:lang w:val="uk-UA"/>
        </w:rPr>
        <w:t>а // Гуманитарные науки. – С-Пб, 2016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– С.63-70</w:t>
      </w:r>
      <w:r w:rsidR="006D6CC9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95F83" w:rsidRPr="00A23B6C" w:rsidRDefault="00195F83" w:rsidP="00A23B6C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</w:rPr>
        <w:t>Кьеркегор С. Болезнь к смерти. – М.</w:t>
      </w:r>
      <w:r w:rsidRPr="002763A3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23B6C">
        <w:rPr>
          <w:rFonts w:ascii="Times New Roman" w:hAnsi="Times New Roman" w:cs="Times New Roman"/>
          <w:sz w:val="28"/>
          <w:szCs w:val="28"/>
        </w:rPr>
        <w:t>Республика, 1993</w:t>
      </w:r>
      <w:r>
        <w:rPr>
          <w:rFonts w:ascii="Times New Roman" w:hAnsi="Times New Roman" w:cs="Times New Roman"/>
          <w:sz w:val="28"/>
          <w:szCs w:val="28"/>
        </w:rPr>
        <w:t>. –</w:t>
      </w:r>
      <w:r w:rsidR="00A23B6C">
        <w:rPr>
          <w:rFonts w:ascii="Times New Roman" w:hAnsi="Times New Roman" w:cs="Times New Roman"/>
          <w:sz w:val="28"/>
          <w:szCs w:val="28"/>
        </w:rPr>
        <w:t xml:space="preserve"> </w:t>
      </w:r>
      <w:r w:rsidR="00A23B6C" w:rsidRPr="006F4410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>[Електронний ресурс]. – URL:</w:t>
      </w:r>
      <w:r w:rsidR="00A23B6C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hyperlink r:id="rId11" w:history="1">
        <w:r w:rsidR="00A23B6C" w:rsidRPr="00C54FCD">
          <w:rPr>
            <w:rStyle w:val="ae"/>
            <w:rFonts w:ascii="Times New Roman" w:hAnsi="Times New Roman" w:cs="Times New Roman"/>
            <w:sz w:val="28"/>
            <w:szCs w:val="28"/>
            <w:lang w:val="uk-UA"/>
          </w:rPr>
          <w:t>https://royallib.com/book/kerkegor_syoren/bolezn_k_smerti.html</w:t>
        </w:r>
      </w:hyperlink>
      <w:r w:rsidR="00A23B6C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</w:p>
    <w:p w:rsidR="00B5775C" w:rsidRPr="00195F83" w:rsidRDefault="00B5775C" w:rsidP="00195F83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Кьеркегор </w:t>
      </w:r>
      <w:r>
        <w:rPr>
          <w:rFonts w:ascii="Times New Roman" w:hAnsi="Times New Roman" w:cs="Times New Roman"/>
          <w:sz w:val="28"/>
          <w:szCs w:val="28"/>
        </w:rPr>
        <w:t>С. Страх и трепет. – М.</w:t>
      </w:r>
      <w:r w:rsidRPr="00B5775C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Республика, 1993. – 109 с.</w:t>
      </w:r>
    </w:p>
    <w:p w:rsidR="006947F7" w:rsidRPr="006F4410" w:rsidRDefault="006947F7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Лабиринты одиночества: пер. с англ.</w:t>
      </w:r>
      <w:r w:rsidR="00D11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D11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Сост., общ. ред. и предисл. Н.Е. Покровского. – М.: Прогресс, 1989. – 624 с.</w:t>
      </w:r>
    </w:p>
    <w:p w:rsidR="005738FF" w:rsidRPr="006F4410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Лифинцева Т.П. Категория «мужество быть» в онтологии, ан</w:t>
      </w:r>
      <w:r w:rsidR="006D6CC9" w:rsidRPr="006F4410">
        <w:rPr>
          <w:rFonts w:ascii="Times New Roman" w:hAnsi="Times New Roman" w:cs="Times New Roman"/>
          <w:sz w:val="28"/>
          <w:szCs w:val="28"/>
          <w:lang w:val="uk-UA"/>
        </w:rPr>
        <w:t>тропологии и этике // Человек. –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6CC9" w:rsidRPr="006F4410">
        <w:rPr>
          <w:rFonts w:ascii="Times New Roman" w:hAnsi="Times New Roman" w:cs="Times New Roman"/>
          <w:sz w:val="28"/>
          <w:szCs w:val="28"/>
          <w:lang w:val="uk-UA"/>
        </w:rPr>
        <w:t>2009. – №4.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– С. 96-111</w:t>
      </w:r>
      <w:r w:rsidR="006D6CC9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738FF" w:rsidRPr="006F4410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Лифинцева Т.П. Пауль Тиллих: «Бытие-к-смерти» и «Новая жизнь». – Сознание. Практика. Реальность. Памяти Нины Степановны Юлиной. Под. ред. И.Джохадзе. – М.: Канон+, 2013. – С. 171-197</w:t>
      </w:r>
      <w:r w:rsidR="006D6CC9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738FF" w:rsidRPr="006F4410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Лифинцева Т.П. Существование как отчуждение в экзистенциальной теологии Пауля Тиллиха // Вестн. Моск. Ун-та.</w:t>
      </w:r>
      <w:r w:rsidR="006D6CC9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– Сер.7. – Философия. – 2010. –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№2. – С. 35-54</w:t>
      </w:r>
      <w:r w:rsidR="006D6CC9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738FF" w:rsidRPr="006F4410" w:rsidRDefault="005738FF" w:rsidP="00890417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6F441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Лифинцева Т.П. Философия и теология Пауля Тиллиха. – М.: Канон+, 2009. – 288 с. </w:t>
      </w:r>
    </w:p>
    <w:p w:rsidR="00A96924" w:rsidRPr="006F4410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bCs/>
          <w:sz w:val="28"/>
          <w:szCs w:val="28"/>
          <w:lang w:val="uk-UA"/>
        </w:rPr>
        <w:t>Лозко В.В. Бессмертие и вечная жизнь как два способа бытия в мире // ОСОБИСТІСТЬ, СТАТЬ, СІМ’Я: ВИКЛИКИ ТА ВІДПОВІДІ ФІЛОСОФСЬКОЇ АНТРОПОЛОГІЇ, ПСИХОАНАЛІЗУ І АРТ-ТЕРАПІЇ. Підхід філософської антропології як метаантропології: збірник наукових праць ІV Міжнародної науково-практичної конференції, 30 – 31 березня 2017 р. / За ред. Хамітова Н.В. – К.: Інтерсервіс, 2017. – С.</w:t>
      </w:r>
      <w:r w:rsidR="006D6CC9" w:rsidRPr="006F44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F4410">
        <w:rPr>
          <w:rFonts w:ascii="Times New Roman" w:hAnsi="Times New Roman" w:cs="Times New Roman"/>
          <w:bCs/>
          <w:sz w:val="28"/>
          <w:szCs w:val="28"/>
          <w:lang w:val="uk-UA"/>
        </w:rPr>
        <w:t>178-182</w:t>
      </w:r>
      <w:r w:rsidR="006D6CC9" w:rsidRPr="006F4410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6F44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5738FF" w:rsidRPr="006F4410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Лэнг О. Одинокий город. Упражнения в искусстве одиночества / Лэнг О., пер.</w:t>
      </w:r>
      <w:r w:rsidR="006D6CC9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с англ. Шаши Мартыновой. – М.: Ад Маргинем Пресс, 2018. – 352 с.</w:t>
      </w:r>
    </w:p>
    <w:p w:rsidR="005738FF" w:rsidRPr="00195F83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bCs/>
          <w:sz w:val="28"/>
          <w:szCs w:val="28"/>
          <w:lang w:val="uk-UA"/>
        </w:rPr>
        <w:t>Лященко М.Н. К переинтерпретации оценки и смысла феномена одиночества в древнегреческой философской традиции // Философские науки. Интеллект. Инновации. Инвестиции. – №9. – 2016. – С. 91-94</w:t>
      </w:r>
      <w:r w:rsidR="006D6CC9" w:rsidRPr="006F4410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195F83" w:rsidRPr="00195F83" w:rsidRDefault="00195F83" w:rsidP="00195F83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763A3">
        <w:rPr>
          <w:rFonts w:ascii="Times New Roman" w:hAnsi="Times New Roman" w:cs="Times New Roman"/>
          <w:color w:val="000000"/>
          <w:sz w:val="28"/>
          <w:szCs w:val="23"/>
        </w:rPr>
        <w:t xml:space="preserve">Лященко М.Н. Одиночество в информационно-техногенном обществе // Контекст и рефлексия: философия о мире и человеке. </w:t>
      </w:r>
      <w:r>
        <w:rPr>
          <w:rFonts w:ascii="Times New Roman" w:hAnsi="Times New Roman" w:cs="Times New Roman"/>
          <w:color w:val="000000"/>
          <w:sz w:val="28"/>
          <w:szCs w:val="23"/>
        </w:rPr>
        <w:t xml:space="preserve">– </w:t>
      </w:r>
      <w:r w:rsidRPr="002763A3">
        <w:rPr>
          <w:rFonts w:ascii="Times New Roman" w:hAnsi="Times New Roman" w:cs="Times New Roman"/>
          <w:color w:val="000000"/>
          <w:sz w:val="28"/>
          <w:szCs w:val="23"/>
        </w:rPr>
        <w:t>2017.</w:t>
      </w:r>
      <w:r>
        <w:rPr>
          <w:rFonts w:ascii="Times New Roman" w:hAnsi="Times New Roman" w:cs="Times New Roman"/>
          <w:color w:val="000000"/>
          <w:sz w:val="28"/>
          <w:szCs w:val="23"/>
        </w:rPr>
        <w:t xml:space="preserve"> –</w:t>
      </w:r>
      <w:r w:rsidRPr="002763A3">
        <w:rPr>
          <w:rFonts w:ascii="Times New Roman" w:hAnsi="Times New Roman" w:cs="Times New Roman"/>
          <w:color w:val="000000"/>
          <w:sz w:val="28"/>
          <w:szCs w:val="23"/>
        </w:rPr>
        <w:t xml:space="preserve"> Том 6.</w:t>
      </w:r>
      <w:r>
        <w:rPr>
          <w:rFonts w:ascii="Times New Roman" w:hAnsi="Times New Roman" w:cs="Times New Roman"/>
          <w:color w:val="000000"/>
          <w:sz w:val="28"/>
          <w:szCs w:val="23"/>
        </w:rPr>
        <w:t xml:space="preserve"> –</w:t>
      </w:r>
      <w:r w:rsidRPr="002763A3">
        <w:rPr>
          <w:rFonts w:ascii="Times New Roman" w:hAnsi="Times New Roman" w:cs="Times New Roman"/>
          <w:color w:val="000000"/>
          <w:sz w:val="28"/>
          <w:szCs w:val="23"/>
        </w:rPr>
        <w:t xml:space="preserve"> № 3А. </w:t>
      </w:r>
      <w:r>
        <w:rPr>
          <w:rFonts w:ascii="Times New Roman" w:hAnsi="Times New Roman" w:cs="Times New Roman"/>
          <w:color w:val="000000"/>
          <w:sz w:val="28"/>
          <w:szCs w:val="23"/>
        </w:rPr>
        <w:t xml:space="preserve">– </w:t>
      </w:r>
      <w:r w:rsidRPr="002763A3">
        <w:rPr>
          <w:rFonts w:ascii="Times New Roman" w:hAnsi="Times New Roman" w:cs="Times New Roman"/>
          <w:color w:val="000000"/>
          <w:sz w:val="28"/>
          <w:szCs w:val="23"/>
        </w:rPr>
        <w:t>С. 77-84.</w:t>
      </w:r>
    </w:p>
    <w:p w:rsidR="006D6CC9" w:rsidRPr="00D118E0" w:rsidRDefault="006D6CC9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bCs/>
          <w:sz w:val="28"/>
          <w:szCs w:val="28"/>
          <w:lang w:val="uk-UA"/>
        </w:rPr>
        <w:t>Лященко М.Н. Феномен одиночества как тип личности в эпоху Возрождения и Реформации</w:t>
      </w:r>
      <w:r w:rsidR="00203E88" w:rsidRPr="006F4410">
        <w:rPr>
          <w:rFonts w:ascii="Times New Roman" w:hAnsi="Times New Roman" w:cs="Times New Roman"/>
          <w:bCs/>
          <w:sz w:val="28"/>
          <w:szCs w:val="28"/>
          <w:lang w:val="uk-UA"/>
        </w:rPr>
        <w:t>. – Тамбов: Грамота,</w:t>
      </w:r>
      <w:r w:rsidRPr="006F44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2017. – С. 143-145.</w:t>
      </w:r>
    </w:p>
    <w:p w:rsidR="005738FF" w:rsidRPr="006F4410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Мазуренко Е.А. Социальные и личностные функции одиночества в современном </w:t>
      </w:r>
      <w:r w:rsidR="00D118E0">
        <w:rPr>
          <w:rFonts w:ascii="Times New Roman" w:hAnsi="Times New Roman" w:cs="Times New Roman"/>
          <w:bCs/>
          <w:sz w:val="28"/>
          <w:szCs w:val="28"/>
          <w:lang w:val="uk-UA"/>
        </w:rPr>
        <w:t>обществе</w:t>
      </w:r>
      <w:r w:rsidR="00203E88" w:rsidRPr="006F44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// Вектор науки ТГУ. – №2</w:t>
      </w:r>
      <w:r w:rsidRPr="006F4410">
        <w:rPr>
          <w:rFonts w:ascii="Times New Roman" w:hAnsi="Times New Roman" w:cs="Times New Roman"/>
          <w:bCs/>
          <w:sz w:val="28"/>
          <w:szCs w:val="28"/>
          <w:lang w:val="uk-UA"/>
        </w:rPr>
        <w:t>. – 2013. – С. 307-311</w:t>
      </w:r>
      <w:r w:rsidR="00203E88" w:rsidRPr="006F4410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F46A26" w:rsidRPr="00195F83" w:rsidRDefault="005738FF" w:rsidP="00F46A26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Мамардашвили М.</w:t>
      </w:r>
      <w:r w:rsidR="00DE0D3A" w:rsidRPr="006F4410">
        <w:rPr>
          <w:rFonts w:ascii="Times New Roman" w:hAnsi="Times New Roman" w:cs="Times New Roman"/>
          <w:sz w:val="28"/>
          <w:szCs w:val="28"/>
          <w:lang w:val="uk-UA"/>
        </w:rPr>
        <w:t>К. Очерк современной европейской философии. – М.: Прогресс-Традиция, Фонд Мераба Мамардашвили, 2010. – 584 с.</w:t>
      </w:r>
    </w:p>
    <w:p w:rsidR="00B83710" w:rsidRPr="00B83710" w:rsidRDefault="00B83710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83710">
        <w:rPr>
          <w:rFonts w:ascii="Times New Roman" w:hAnsi="Times New Roman" w:cs="Times New Roman"/>
          <w:sz w:val="28"/>
          <w:szCs w:val="28"/>
          <w:lang w:val="uk-UA"/>
        </w:rPr>
        <w:t>Мовчан М.М. Осмислення феномена самотності як проблеми суспільного буття особистості // Філософські обрії. Науково-теоретичний часопис Інституту філософії імені Г.С.Сковороди НАН України та Полтавського державного педагогічного університету імені В.Г.Короленка. Вип. 13. – Київ – Полтава, 2005. – С. 141–156.</w:t>
      </w:r>
    </w:p>
    <w:p w:rsidR="00B83710" w:rsidRPr="00B83710" w:rsidRDefault="00B83710" w:rsidP="00B83710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Мовчан М.М. </w:t>
      </w:r>
      <w:r w:rsidRPr="00B83710">
        <w:rPr>
          <w:rFonts w:ascii="Times New Roman" w:hAnsi="Times New Roman" w:cs="Times New Roman"/>
          <w:sz w:val="28"/>
          <w:lang w:val="uk-UA"/>
        </w:rPr>
        <w:t>Самотність як полівекторний феномен: філософсько-антро</w:t>
      </w:r>
      <w:r>
        <w:rPr>
          <w:rFonts w:ascii="Times New Roman" w:hAnsi="Times New Roman" w:cs="Times New Roman"/>
          <w:sz w:val="28"/>
          <w:lang w:val="uk-UA"/>
        </w:rPr>
        <w:t>пологічний дискурс // Філософські обрії. – 2008. – № 20 –</w:t>
      </w:r>
      <w:r w:rsidRPr="00B83710">
        <w:rPr>
          <w:rFonts w:ascii="Times New Roman" w:hAnsi="Times New Roman" w:cs="Times New Roman"/>
          <w:sz w:val="28"/>
          <w:lang w:val="uk-UA"/>
        </w:rPr>
        <w:t xml:space="preserve"> С. 124-137.</w:t>
      </w:r>
    </w:p>
    <w:p w:rsidR="00195F83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Мухина М., Хвостов А. Отчуждение от других: отчуждение в процессе движения к цели // Развитие личности. – №3. – 2012. – С.33-62</w:t>
      </w:r>
      <w:r w:rsidR="00195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95F83" w:rsidRPr="00195F83" w:rsidRDefault="00195F83" w:rsidP="00195F83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Мэй Р. Пауль Тиллих. Воспоминания о дружбе. – М.</w:t>
      </w:r>
      <w:r w:rsidRPr="00DB77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ИОИ, 2013. – 192 с.</w:t>
      </w:r>
    </w:p>
    <w:p w:rsidR="005738FF" w:rsidRPr="00195F83" w:rsidRDefault="00195F83" w:rsidP="00195F83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46A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Мэй Р. Смысл тревоги. Пер. М.И. Завалова и А.Ю.Сибуриной. – М.: Независимая фирма «Класс», 2001. </w:t>
      </w:r>
      <w:r w:rsidRPr="00F46A26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>[</w:t>
      </w:r>
      <w:r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>Електронный</w:t>
      </w:r>
      <w:r w:rsidRPr="00F46A26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 xml:space="preserve"> ресурс]. – URL:</w:t>
      </w:r>
      <w:r w:rsidRPr="00F46A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hyperlink r:id="rId12" w:history="1">
        <w:r w:rsidRPr="00F46A26">
          <w:rPr>
            <w:rStyle w:val="ae"/>
            <w:rFonts w:ascii="Times New Roman" w:hAnsi="Times New Roman" w:cs="Times New Roman"/>
            <w:sz w:val="28"/>
            <w:szCs w:val="28"/>
          </w:rPr>
          <w:t>http://psylib.org.ua/books/meyro02/txt07.htm</w:t>
        </w:r>
      </w:hyperlink>
      <w:r w:rsidR="005738FF" w:rsidRPr="00195F8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5738FF" w:rsidRPr="006F4410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bCs/>
          <w:sz w:val="28"/>
          <w:szCs w:val="28"/>
          <w:lang w:val="uk-UA"/>
        </w:rPr>
        <w:t>Немеров Е.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Н. Одиночество как феномен человеческого бытия и фактор творчества // Исторические, философские, политические и юридические науки, культурология и искусствоведение. Вопросы теории и практики.</w:t>
      </w:r>
      <w:r w:rsidRPr="006F441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Тамбов: Грамота, 2014. № 9 (47): в 2-х ч. Ч. I. C. 106-109.</w:t>
      </w:r>
    </w:p>
    <w:p w:rsidR="005738FF" w:rsidRPr="006F4410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Никитинская Л.В., Ельмова А.А. Концепт «одиночество» в англоязычной литературе //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Проблемы общего языкознания и когнитивной лингвистики : сб. на-уч. ст. / Чуваш. гос. пед. ун-т ; отв. ред. Н. В. Кормил</w:t>
      </w:r>
      <w:r w:rsidR="00B2793C" w:rsidRPr="006F4410">
        <w:rPr>
          <w:rFonts w:ascii="Times New Roman" w:hAnsi="Times New Roman" w:cs="Times New Roman"/>
          <w:sz w:val="28"/>
          <w:szCs w:val="28"/>
          <w:lang w:val="uk-UA"/>
        </w:rPr>
        <w:t>ина, Н. Ю. Шугаева. – Чебоксары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: Чуваш. гос. пед. ун-т, 2013. – C. 111-118</w:t>
      </w:r>
      <w:r w:rsidR="00B2793C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738FF" w:rsidRPr="00F32BDE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Паскаль Б. Мысли / пер. с фр., вступ. статья, коммент. Ю.А. Гинзбург. – М.: Изд-во имени Сабашниковых, 1995. – 480 с. с илл.</w:t>
      </w:r>
    </w:p>
    <w:p w:rsidR="00F32BDE" w:rsidRPr="00537E01" w:rsidRDefault="00F32BDE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Пильюччи М. </w:t>
      </w:r>
      <w:r>
        <w:rPr>
          <w:rFonts w:ascii="Times New Roman" w:hAnsi="Times New Roman" w:cs="Times New Roman"/>
          <w:sz w:val="28"/>
          <w:szCs w:val="28"/>
        </w:rPr>
        <w:t>Как быть стоиком</w:t>
      </w:r>
      <w:r w:rsidRPr="00F32BDE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Античная философия и современная жизнь. – М.</w:t>
      </w:r>
      <w:r w:rsidRPr="00F32BDE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Альпина нон-фикшн, 2016. – 278 с.</w:t>
      </w:r>
    </w:p>
    <w:p w:rsidR="00537E01" w:rsidRPr="006F4410" w:rsidRDefault="00537E01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Платон. </w:t>
      </w:r>
      <w:r>
        <w:rPr>
          <w:rFonts w:ascii="Times New Roman" w:hAnsi="Times New Roman" w:cs="Times New Roman"/>
          <w:sz w:val="28"/>
          <w:szCs w:val="28"/>
        </w:rPr>
        <w:t xml:space="preserve">Сочинения в четырех томах. Т.2 </w:t>
      </w:r>
      <w:r w:rsidRPr="00537E01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>Под общ. ред. А.Ф. Лосева и В.Ф. Асмуса</w:t>
      </w:r>
      <w:r w:rsidRPr="00537E01"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sz w:val="28"/>
          <w:szCs w:val="28"/>
        </w:rPr>
        <w:t>пер. с древнегреч. – СПб.</w:t>
      </w:r>
      <w:r w:rsidRPr="00537E01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Изд-во С.-Петерб. Ун-та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«Изд-во Олега Абышко», 2007. – 626 с.</w:t>
      </w:r>
    </w:p>
    <w:p w:rsidR="004E2EF7" w:rsidRPr="004E2EF7" w:rsidRDefault="005738FF" w:rsidP="004E2EF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</w:t>
      </w:r>
      <w:r w:rsidR="00D75E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воторова Т.</w:t>
      </w: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Г. Проблема одиночества в социа</w:t>
      </w:r>
      <w:r w:rsidR="00D75E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льных сетях // Молодой ученый. – 2016. – №6. –</w:t>
      </w:r>
      <w:r w:rsidR="00D923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676-679.</w:t>
      </w:r>
      <w:r w:rsidR="004E2EF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E2EF7" w:rsidRPr="00F46A26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>[</w:t>
      </w:r>
      <w:r w:rsidR="004E2EF7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>Електронный</w:t>
      </w:r>
      <w:r w:rsidR="004E2EF7" w:rsidRPr="00F46A26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 xml:space="preserve"> ресурс]. – URL:</w:t>
      </w:r>
      <w:r w:rsidR="004E2EF7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hyperlink r:id="rId13" w:history="1">
        <w:r w:rsidR="004E2EF7" w:rsidRPr="004E2EF7">
          <w:rPr>
            <w:rStyle w:val="ae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https://moluch.ru/archive/110/26876/</w:t>
        </w:r>
      </w:hyperlink>
      <w:r w:rsidR="004E2EF7" w:rsidRPr="004E2EF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195F83" w:rsidRPr="00195F83" w:rsidRDefault="00195F83" w:rsidP="00195F83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Рыжакова, Е.В. Одиночество как философская проблема // Вестник Нижегородского университета им. Н.И. Лобачевского. Серия социа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льные науки. – №1 (21). –</w:t>
      </w: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Н.Новгород, 2011.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137-141. </w:t>
      </w:r>
    </w:p>
    <w:p w:rsidR="005738FF" w:rsidRPr="006F4410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bCs/>
          <w:sz w:val="28"/>
          <w:szCs w:val="28"/>
          <w:lang w:val="uk-UA"/>
        </w:rPr>
        <w:t>Рыжакова Е.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В. Одиночество как явление новоевропейской культуры </w:t>
      </w: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 Материалы V Международной научно-методической конференции «Шуйская сессия студентов, ас</w:t>
      </w:r>
      <w:r w:rsidR="00D923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пирантов, молодых ученых». – Москва, 2012. –</w:t>
      </w: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134-139. </w:t>
      </w:r>
    </w:p>
    <w:p w:rsidR="005738FF" w:rsidRDefault="00332E9B" w:rsidP="00B2793C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Сартр Ж.-П. Бытие и ничто: Опыт феноменологической онтологии. – М.: Республика, 2000. – 693 с.</w:t>
      </w:r>
    </w:p>
    <w:p w:rsidR="00D13A52" w:rsidRPr="00D13A52" w:rsidRDefault="00D13A52" w:rsidP="00D13A52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710F1">
        <w:rPr>
          <w:rFonts w:ascii="Times New Roman" w:hAnsi="Times New Roman" w:cs="Times New Roman"/>
          <w:sz w:val="28"/>
          <w:szCs w:val="28"/>
        </w:rPr>
        <w:t>Спиноза Б. Этика. Пер. с лат. Н.А.</w:t>
      </w:r>
      <w:r w:rsidR="00D92373">
        <w:rPr>
          <w:rFonts w:ascii="Times New Roman" w:hAnsi="Times New Roman" w:cs="Times New Roman"/>
          <w:sz w:val="28"/>
          <w:szCs w:val="28"/>
        </w:rPr>
        <w:t xml:space="preserve"> </w:t>
      </w:r>
      <w:r w:rsidRPr="008710F1">
        <w:rPr>
          <w:rFonts w:ascii="Times New Roman" w:hAnsi="Times New Roman" w:cs="Times New Roman"/>
          <w:sz w:val="28"/>
          <w:szCs w:val="28"/>
        </w:rPr>
        <w:t>Иванцова. – СПб.</w:t>
      </w:r>
      <w:r w:rsidRPr="006430C6">
        <w:rPr>
          <w:rFonts w:ascii="Times New Roman" w:hAnsi="Times New Roman" w:cs="Times New Roman"/>
          <w:sz w:val="28"/>
          <w:szCs w:val="28"/>
        </w:rPr>
        <w:t>:</w:t>
      </w:r>
      <w:r w:rsidRPr="008710F1">
        <w:rPr>
          <w:rFonts w:ascii="Times New Roman" w:hAnsi="Times New Roman" w:cs="Times New Roman"/>
          <w:sz w:val="28"/>
          <w:szCs w:val="28"/>
        </w:rPr>
        <w:t xml:space="preserve"> Азбука, Азбука-Аттикус, 2016. – 352 с.</w:t>
      </w:r>
    </w:p>
    <w:p w:rsidR="005738FF" w:rsidRPr="006F4410" w:rsidRDefault="005738FF" w:rsidP="00890417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Таранов С.В. Структура экзистенции: выводы из Тиллиха </w:t>
      </w:r>
      <w:r w:rsidR="00D92373" w:rsidRPr="00755D6F">
        <w:rPr>
          <w:rFonts w:ascii="Times New Roman" w:hAnsi="Times New Roman" w:cs="Times New Roman"/>
          <w:sz w:val="28"/>
          <w:szCs w:val="28"/>
        </w:rPr>
        <w:t>/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/ Центр гуманистического образования Национальной академии наук Украины. – Культура и общества. –</w:t>
      </w:r>
      <w:r w:rsidR="00D92373">
        <w:rPr>
          <w:rFonts w:ascii="Times New Roman" w:hAnsi="Times New Roman" w:cs="Times New Roman"/>
          <w:sz w:val="28"/>
          <w:szCs w:val="28"/>
          <w:lang w:val="uk-UA"/>
        </w:rPr>
        <w:t xml:space="preserve"> 2014. –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№2. – С. 109-116</w:t>
      </w:r>
      <w:r w:rsidR="00D9237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92373" w:rsidRDefault="005738FF" w:rsidP="00D92373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2373">
        <w:rPr>
          <w:rFonts w:ascii="Times New Roman" w:hAnsi="Times New Roman" w:cs="Times New Roman"/>
          <w:sz w:val="28"/>
          <w:szCs w:val="28"/>
          <w:lang w:val="uk-UA"/>
        </w:rPr>
        <w:t>Таранов С.В. Теологічний екзистенціалізм: монографія / С.В. Таранов. – К.: Четверта хвиля, 2014. – 328 с.</w:t>
      </w:r>
    </w:p>
    <w:p w:rsidR="00F71452" w:rsidRPr="00206B90" w:rsidRDefault="00F71452" w:rsidP="00F71452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Тарковский Андрей</w:t>
      </w:r>
      <w:r w:rsidRPr="00F71452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Послание молодежи </w:t>
      </w:r>
      <w:r w:rsidRPr="00F46A26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>[Електронний ресурс]. – URL:</w:t>
      </w:r>
      <w:r w:rsidRPr="00F46A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hyperlink r:id="rId14" w:history="1">
        <w:r w:rsidRPr="003E69E9">
          <w:rPr>
            <w:rStyle w:val="ae"/>
            <w:rFonts w:ascii="Times New Roman" w:hAnsi="Times New Roman" w:cs="Times New Roman"/>
            <w:sz w:val="28"/>
            <w:szCs w:val="28"/>
          </w:rPr>
          <w:t>https://www.youtube.com/watch?v=lRhF4yObN_E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206B90" w:rsidRPr="00D92373" w:rsidRDefault="00206B90" w:rsidP="00F71452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Тиллих П. Вечное сейчас (три проповеди из книги). Предисл., пер. с англ. и коммент. Т.П. Лифинцевой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>
        <w:rPr>
          <w:rFonts w:ascii="Times New Roman" w:hAnsi="Times New Roman" w:cs="Times New Roman"/>
          <w:sz w:val="28"/>
          <w:szCs w:val="28"/>
        </w:rPr>
        <w:t>Вопросы философии. – 2005. – №5. – С. 160-174.</w:t>
      </w:r>
    </w:p>
    <w:p w:rsidR="005738FF" w:rsidRDefault="005738FF" w:rsidP="00D92373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237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Тиллих П. </w:t>
      </w:r>
      <w:r w:rsidRPr="00D92373">
        <w:rPr>
          <w:rFonts w:ascii="Times New Roman" w:hAnsi="Times New Roman" w:cs="Times New Roman"/>
          <w:sz w:val="28"/>
          <w:szCs w:val="28"/>
          <w:lang w:val="uk-UA"/>
        </w:rPr>
        <w:t>Избранное. Теология культуры. Пер. с англ. – М.:</w:t>
      </w:r>
      <w:r w:rsidR="00F577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92373">
        <w:rPr>
          <w:rFonts w:ascii="Times New Roman" w:hAnsi="Times New Roman" w:cs="Times New Roman"/>
          <w:sz w:val="28"/>
          <w:szCs w:val="28"/>
          <w:lang w:val="uk-UA"/>
        </w:rPr>
        <w:t>Юрист, 1995. – 479 с.</w:t>
      </w:r>
    </w:p>
    <w:p w:rsidR="00D755FE" w:rsidRPr="00D755FE" w:rsidRDefault="00D755FE" w:rsidP="00D755FE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237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Тиллих П.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Мужество быть</w:t>
      </w:r>
      <w:r w:rsidRPr="00D755FE">
        <w:rPr>
          <w:rFonts w:ascii="Times New Roman" w:hAnsi="Times New Roman" w:cs="Times New Roman"/>
          <w:iCs/>
          <w:sz w:val="28"/>
          <w:szCs w:val="28"/>
        </w:rPr>
        <w:t xml:space="preserve"> / </w:t>
      </w:r>
      <w:r w:rsidRPr="00D92373">
        <w:rPr>
          <w:rFonts w:ascii="Times New Roman" w:hAnsi="Times New Roman" w:cs="Times New Roman"/>
          <w:sz w:val="28"/>
          <w:szCs w:val="28"/>
          <w:lang w:val="uk-UA"/>
        </w:rPr>
        <w:t>Избранное. Теология культуры. Пер. с англ. – М.: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92373">
        <w:rPr>
          <w:rFonts w:ascii="Times New Roman" w:hAnsi="Times New Roman" w:cs="Times New Roman"/>
          <w:sz w:val="28"/>
          <w:szCs w:val="28"/>
          <w:lang w:val="uk-UA"/>
        </w:rPr>
        <w:t xml:space="preserve">Юрист, 1995. – </w:t>
      </w:r>
      <w:r>
        <w:rPr>
          <w:rFonts w:ascii="Times New Roman" w:hAnsi="Times New Roman" w:cs="Times New Roman"/>
          <w:sz w:val="28"/>
          <w:szCs w:val="28"/>
          <w:lang w:val="uk-UA"/>
        </w:rPr>
        <w:t>С. 7-131</w:t>
      </w:r>
      <w:r w:rsidRPr="00D9237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738FF" w:rsidRPr="00D92373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923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Тиллих П. Кто я такой? (Автобиографическое эссе) / Пер. с англ. Т.П. Лифинцевой // Вопросы философии. </w:t>
      </w:r>
      <w:r w:rsidR="00F577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2002. – </w:t>
      </w:r>
      <w:r w:rsidRPr="00D923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577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№3. – С. 160-172</w:t>
      </w:r>
      <w:r w:rsidRPr="00D923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5738FF" w:rsidRPr="00D755FE" w:rsidRDefault="005738FF" w:rsidP="00890417">
      <w:pPr>
        <w:pStyle w:val="a9"/>
        <w:numPr>
          <w:ilvl w:val="0"/>
          <w:numId w:val="11"/>
        </w:numPr>
        <w:spacing w:line="360" w:lineRule="auto"/>
        <w:jc w:val="both"/>
        <w:rPr>
          <w:iCs/>
          <w:sz w:val="28"/>
          <w:szCs w:val="28"/>
          <w:lang w:val="uk-UA"/>
        </w:rPr>
      </w:pPr>
      <w:r w:rsidRPr="00D92373">
        <w:rPr>
          <w:iCs/>
          <w:sz w:val="28"/>
          <w:szCs w:val="28"/>
          <w:lang w:val="uk-UA"/>
        </w:rPr>
        <w:t xml:space="preserve">Тиллих П. </w:t>
      </w:r>
      <w:r w:rsidRPr="00D92373">
        <w:rPr>
          <w:sz w:val="28"/>
          <w:szCs w:val="28"/>
          <w:lang w:val="uk-UA"/>
        </w:rPr>
        <w:t>Систематическая теолог</w:t>
      </w:r>
      <w:r w:rsidR="00F57702">
        <w:rPr>
          <w:sz w:val="28"/>
          <w:szCs w:val="28"/>
          <w:lang w:val="uk-UA"/>
        </w:rPr>
        <w:t xml:space="preserve">ия. – Т. 1-2. – М.; </w:t>
      </w:r>
      <w:r w:rsidRPr="00D92373">
        <w:rPr>
          <w:sz w:val="28"/>
          <w:szCs w:val="28"/>
          <w:lang w:val="uk-UA"/>
        </w:rPr>
        <w:t>С</w:t>
      </w:r>
      <w:r w:rsidR="00D755FE">
        <w:rPr>
          <w:sz w:val="28"/>
          <w:szCs w:val="28"/>
          <w:lang w:val="uk-UA"/>
        </w:rPr>
        <w:t>-</w:t>
      </w:r>
      <w:r w:rsidRPr="00D92373">
        <w:rPr>
          <w:sz w:val="28"/>
          <w:szCs w:val="28"/>
          <w:lang w:val="uk-UA"/>
        </w:rPr>
        <w:t>Пб.: Университетская книга, 2000. – 463 с.</w:t>
      </w:r>
    </w:p>
    <w:p w:rsidR="00D755FE" w:rsidRPr="00D755FE" w:rsidRDefault="00D755FE" w:rsidP="00890417">
      <w:pPr>
        <w:pStyle w:val="a9"/>
        <w:numPr>
          <w:ilvl w:val="0"/>
          <w:numId w:val="11"/>
        </w:numPr>
        <w:spacing w:line="360" w:lineRule="auto"/>
        <w:jc w:val="both"/>
        <w:rPr>
          <w:i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Тиллих П. Систематическая теология. – Т. 3. – М.</w:t>
      </w:r>
      <w:r w:rsidRPr="00D755FE">
        <w:rPr>
          <w:sz w:val="28"/>
          <w:szCs w:val="28"/>
        </w:rPr>
        <w:t xml:space="preserve">; </w:t>
      </w:r>
      <w:r>
        <w:rPr>
          <w:sz w:val="28"/>
          <w:szCs w:val="28"/>
        </w:rPr>
        <w:t>С-Пб:</w:t>
      </w:r>
      <w:r w:rsidRPr="00D755FE">
        <w:rPr>
          <w:sz w:val="28"/>
          <w:szCs w:val="28"/>
        </w:rPr>
        <w:t xml:space="preserve"> </w:t>
      </w:r>
      <w:r>
        <w:rPr>
          <w:sz w:val="28"/>
          <w:szCs w:val="28"/>
        </w:rPr>
        <w:t>Университетская книга, 2000. – 415 с.</w:t>
      </w:r>
    </w:p>
    <w:p w:rsidR="005738FF" w:rsidRPr="006F4410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Тихонов Г.М. Религиозный аспект одиночества // Социально-экономическое у</w:t>
      </w:r>
      <w:r w:rsidR="00F57702">
        <w:rPr>
          <w:rFonts w:ascii="Times New Roman" w:hAnsi="Times New Roman" w:cs="Times New Roman"/>
          <w:sz w:val="28"/>
          <w:szCs w:val="28"/>
          <w:lang w:val="uk-UA"/>
        </w:rPr>
        <w:t xml:space="preserve">правление: теория и практика. –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№1. – 2010. – С.87-96</w:t>
      </w:r>
      <w:r w:rsidR="00F5770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738FF" w:rsidRPr="006F4410" w:rsidRDefault="005738FF" w:rsidP="00276A5B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Торо Г.Д. Уолден, или Жиз</w:t>
      </w:r>
      <w:r w:rsidR="00F66C8A" w:rsidRPr="006F4410">
        <w:rPr>
          <w:rFonts w:ascii="Times New Roman" w:hAnsi="Times New Roman" w:cs="Times New Roman"/>
          <w:sz w:val="28"/>
          <w:szCs w:val="28"/>
          <w:lang w:val="uk-UA"/>
        </w:rPr>
        <w:t>нь в</w:t>
      </w:r>
      <w:r w:rsidR="00276A5B">
        <w:rPr>
          <w:rFonts w:ascii="Times New Roman" w:hAnsi="Times New Roman" w:cs="Times New Roman"/>
          <w:sz w:val="28"/>
          <w:szCs w:val="28"/>
          <w:lang w:val="uk-UA"/>
        </w:rPr>
        <w:t xml:space="preserve"> лесу. –</w:t>
      </w:r>
      <w:r w:rsidR="00276A5B" w:rsidRPr="00276A5B">
        <w:rPr>
          <w:rFonts w:ascii="Times New Roman" w:hAnsi="Times New Roman" w:cs="Times New Roman"/>
          <w:sz w:val="28"/>
          <w:szCs w:val="28"/>
        </w:rPr>
        <w:t xml:space="preserve"> 1854</w:t>
      </w:r>
      <w:r w:rsidR="00F66C8A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76A5B" w:rsidRPr="00276A5B">
        <w:rPr>
          <w:rFonts w:ascii="Times New Roman" w:hAnsi="Times New Roman" w:cs="Times New Roman"/>
          <w:sz w:val="28"/>
          <w:szCs w:val="28"/>
        </w:rPr>
        <w:t xml:space="preserve"> – 190.</w:t>
      </w:r>
      <w:r w:rsidR="00F66C8A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1452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>[Електронный</w:t>
      </w:r>
      <w:r w:rsidR="00F66C8A" w:rsidRPr="006F4410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 xml:space="preserve"> ресурс]. – URL:</w:t>
      </w:r>
      <w:r w:rsidR="00F66C8A" w:rsidRPr="00276A5B">
        <w:rPr>
          <w:rStyle w:val="ad"/>
          <w:rFonts w:ascii="Times New Roman" w:hAnsi="Times New Roman" w:cs="Times New Roman"/>
          <w:b w:val="0"/>
          <w:sz w:val="36"/>
          <w:szCs w:val="28"/>
          <w:lang w:val="uk-UA"/>
        </w:rPr>
        <w:t xml:space="preserve"> </w:t>
      </w:r>
      <w:hyperlink r:id="rId15" w:history="1">
        <w:r w:rsidR="00276A5B" w:rsidRPr="00C54FCD">
          <w:rPr>
            <w:rStyle w:val="ae"/>
            <w:rFonts w:ascii="Times New Roman" w:hAnsi="Times New Roman" w:cs="Times New Roman"/>
            <w:sz w:val="28"/>
          </w:rPr>
          <w:t>https://ru.theanarchistlibrary.org/library/genri-devid-toro-uolden-ili-jizn-v-lesu.pdf</w:t>
        </w:r>
      </w:hyperlink>
      <w:r w:rsidR="00276A5B" w:rsidRPr="00276A5B">
        <w:rPr>
          <w:rFonts w:ascii="Times New Roman" w:hAnsi="Times New Roman" w:cs="Times New Roman"/>
          <w:sz w:val="28"/>
        </w:rPr>
        <w:t xml:space="preserve"> </w:t>
      </w:r>
    </w:p>
    <w:p w:rsidR="0092563E" w:rsidRPr="00195F83" w:rsidRDefault="005738FF" w:rsidP="00F66C8A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Фромм Э. Человек одинок</w:t>
      </w:r>
      <w:r w:rsidR="0092563E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/ Фромм Э., пер. с англ. Р.Облонской // Иностранная литература. – 1966. – №1. – С. 2</w:t>
      </w:r>
      <w:r w:rsidR="00F66C8A" w:rsidRPr="006F4410">
        <w:rPr>
          <w:rFonts w:ascii="Times New Roman" w:hAnsi="Times New Roman" w:cs="Times New Roman"/>
          <w:sz w:val="28"/>
          <w:szCs w:val="28"/>
          <w:lang w:val="uk-UA"/>
        </w:rPr>
        <w:t>30-233.</w:t>
      </w:r>
    </w:p>
    <w:p w:rsidR="00195F83" w:rsidRPr="00195F83" w:rsidRDefault="00195F83" w:rsidP="00195F83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Хайдеггер М. Время и бытие: Статьи и выступления:  Пер. с нем. –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М.: Республика, 1993. – 447 с.</w:t>
      </w:r>
    </w:p>
    <w:p w:rsidR="005738FF" w:rsidRPr="006F4410" w:rsidRDefault="005738FF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Хамітов Н.В. Самотність у людському бутті. Досвід мета антропології. 2-ге вид. пер</w:t>
      </w:r>
      <w:r w:rsidR="00F57702">
        <w:rPr>
          <w:rFonts w:ascii="Times New Roman" w:hAnsi="Times New Roman" w:cs="Times New Roman"/>
          <w:sz w:val="28"/>
          <w:szCs w:val="28"/>
          <w:lang w:val="uk-UA"/>
        </w:rPr>
        <w:t>еробл. та доп. / Н.В. Хамітов. –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К.: «КНТ», 2017. – 370 с.</w:t>
      </w:r>
    </w:p>
    <w:p w:rsidR="00EC0223" w:rsidRDefault="00A96924" w:rsidP="00890417">
      <w:pPr>
        <w:pStyle w:val="a3"/>
        <w:numPr>
          <w:ilvl w:val="0"/>
          <w:numId w:val="11"/>
        </w:numPr>
        <w:spacing w:before="120" w:after="12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Юлина Н.С. Теология и философия в религиозной мысли США ХХ века. – М.: Наука, 1986. – С. 62-75.</w:t>
      </w:r>
    </w:p>
    <w:p w:rsidR="00A96924" w:rsidRPr="00C66E78" w:rsidRDefault="00EC0223" w:rsidP="00890417">
      <w:pPr>
        <w:pStyle w:val="a3"/>
        <w:numPr>
          <w:ilvl w:val="0"/>
          <w:numId w:val="11"/>
        </w:numPr>
        <w:spacing w:before="120" w:after="12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Ясперс 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EC0223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Смысл и назначение истории</w:t>
      </w:r>
      <w:r w:rsidRPr="00EC0223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пер. с нем. – М.</w:t>
      </w:r>
      <w:r w:rsidRPr="00EC0223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Политиздат, 1991. – 527 с.</w:t>
      </w:r>
      <w:r w:rsidR="00A96924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66E78" w:rsidRPr="00C66E78" w:rsidRDefault="00C66E78" w:rsidP="00C66E78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Ettema Eric J., Derksen Louise D., Evert van Leeuwe Existential loneliness and end-of-life care: A systematic review // Theoretical medicine and bioethics. – 2010. – №31 (2). – P. 141-169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001F8" w:rsidRPr="00C66E78" w:rsidRDefault="00C66E78" w:rsidP="007001F8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Farley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7001F8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Benjamin W.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7001F8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Fairest Lord Jesus: Meditations on the Gospels for the Poor in Spirit and the Contrite Heart. – Wipf&amp;Sto</w:t>
      </w:r>
      <w:r w:rsidR="007001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ck, Eugene, Oregon. – 2013. – 102 </w:t>
      </w:r>
      <w:r w:rsidR="007001F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</w:t>
      </w:r>
    </w:p>
    <w:p w:rsidR="00C66E78" w:rsidRPr="00C66E78" w:rsidRDefault="00C66E78" w:rsidP="00C66E78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Fromm-Reichmann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Frieda Loneliness // Contemporary psychoanalysis. – 1990. – 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305-329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C66E78" w:rsidRPr="00C66E78" w:rsidRDefault="00195F83" w:rsidP="00C66E78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Kelsey </w:t>
      </w:r>
      <w:r w:rsidR="00C66E78" w:rsidRPr="006F4410">
        <w:rPr>
          <w:rFonts w:ascii="Times New Roman" w:hAnsi="Times New Roman" w:cs="Times New Roman"/>
          <w:sz w:val="28"/>
          <w:szCs w:val="28"/>
          <w:lang w:val="uk-UA"/>
        </w:rPr>
        <w:t>Kelley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66E78" w:rsidRPr="006F4410">
        <w:rPr>
          <w:rFonts w:ascii="Times New Roman" w:hAnsi="Times New Roman" w:cs="Times New Roman"/>
          <w:sz w:val="28"/>
          <w:szCs w:val="28"/>
          <w:lang w:val="uk-UA"/>
        </w:rPr>
        <w:t xml:space="preserve"> The gift of loneliness // Spirituality t</w:t>
      </w:r>
      <w:r w:rsidR="00C66E78">
        <w:rPr>
          <w:rFonts w:ascii="Times New Roman" w:hAnsi="Times New Roman" w:cs="Times New Roman"/>
          <w:sz w:val="28"/>
          <w:szCs w:val="28"/>
          <w:lang w:val="uk-UA"/>
        </w:rPr>
        <w:t xml:space="preserve">oday. – 1984, Vol. 36, No. 2, </w:t>
      </w:r>
      <w:r w:rsidR="00C66E78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C66E78" w:rsidRPr="006F44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66E7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66E78" w:rsidRPr="006F4410">
        <w:rPr>
          <w:rFonts w:ascii="Times New Roman" w:hAnsi="Times New Roman" w:cs="Times New Roman"/>
          <w:sz w:val="28"/>
          <w:szCs w:val="28"/>
          <w:lang w:val="uk-UA"/>
        </w:rPr>
        <w:t>100-108</w:t>
      </w:r>
      <w:r w:rsidR="00C66E7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738FF" w:rsidRPr="00B1125E" w:rsidRDefault="007001F8" w:rsidP="00890417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Parrella </w:t>
      </w:r>
      <w:r w:rsidR="005738FF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Frederick J. Paul Tillich’s life and spirituality: some reflections //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Revista Eletronica Correlatio.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</w:t>
      </w:r>
      <w:r w:rsidR="005738FF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№ 6. – 2004. – P.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5738FF"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3-31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B1125E" w:rsidRPr="00B1125E" w:rsidRDefault="00B1125E" w:rsidP="00B1125E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Thiselton Anthony C. The theology of Paul Tillich // The churchman. – 1974. –  P.86-107</w:t>
      </w:r>
    </w:p>
    <w:p w:rsidR="006E0DF4" w:rsidRPr="006F4410" w:rsidRDefault="006E0DF4" w:rsidP="006E0DF4">
      <w:pPr>
        <w:pStyle w:val="a3"/>
        <w:numPr>
          <w:ilvl w:val="0"/>
          <w:numId w:val="11"/>
        </w:numPr>
        <w:spacing w:before="120" w:after="12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Tillich</w:t>
      </w:r>
      <w:r w:rsidR="007001F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</w:t>
      </w:r>
      <w:r w:rsidRPr="006F441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6F4410">
        <w:rPr>
          <w:rFonts w:ascii="Times New Roman" w:hAnsi="Times New Roman" w:cs="Times New Roman"/>
          <w:sz w:val="28"/>
          <w:szCs w:val="28"/>
          <w:lang w:val="uk-UA"/>
        </w:rPr>
        <w:t>A History of Christian Thought: From Its Judaic and Hellenistic Origins to Existentialism. – N.Y.: Simon&amp;Schuster, 1999. – 594 p.</w:t>
      </w:r>
    </w:p>
    <w:p w:rsidR="00436A8D" w:rsidRPr="00436A8D" w:rsidRDefault="005738FF" w:rsidP="00436A8D">
      <w:pPr>
        <w:pStyle w:val="a3"/>
        <w:numPr>
          <w:ilvl w:val="0"/>
          <w:numId w:val="11"/>
        </w:numPr>
        <w:spacing w:before="120" w:after="12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410">
        <w:rPr>
          <w:rFonts w:ascii="Times New Roman" w:hAnsi="Times New Roman" w:cs="Times New Roman"/>
          <w:sz w:val="28"/>
          <w:szCs w:val="28"/>
          <w:lang w:val="uk-UA"/>
        </w:rPr>
        <w:t>Tillich P. Love, Power and Justice. Ontological analysys and ethical application. – N.Y. – Gallary Book, 1960. – 155 p.</w:t>
      </w:r>
      <w:r w:rsidR="00436A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6A8D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>[Електронный</w:t>
      </w:r>
      <w:r w:rsidR="00436A8D" w:rsidRPr="006F4410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 xml:space="preserve"> ресурс]. – URL:</w:t>
      </w:r>
      <w:r w:rsidR="00436A8D">
        <w:rPr>
          <w:rStyle w:val="ad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hyperlink r:id="rId16" w:history="1">
        <w:r w:rsidR="00436A8D" w:rsidRPr="00436A8D">
          <w:rPr>
            <w:rStyle w:val="ae"/>
            <w:rFonts w:ascii="Times New Roman" w:hAnsi="Times New Roman" w:cs="Times New Roman"/>
            <w:sz w:val="28"/>
            <w:szCs w:val="28"/>
            <w:lang w:val="uk-UA"/>
          </w:rPr>
          <w:t>http://www.musa.narod.ru/till.htm</w:t>
        </w:r>
      </w:hyperlink>
      <w:r w:rsidR="00436A8D" w:rsidRPr="00436A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sectPr w:rsidR="00436A8D" w:rsidRPr="00436A8D" w:rsidSect="005A5563">
      <w:headerReference w:type="default" r:id="rId17"/>
      <w:pgSz w:w="11906" w:h="16838"/>
      <w:pgMar w:top="1134" w:right="850" w:bottom="1134" w:left="1701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55DE" w:rsidRDefault="001255DE" w:rsidP="005A5563">
      <w:pPr>
        <w:spacing w:after="0" w:line="240" w:lineRule="auto"/>
      </w:pPr>
      <w:r>
        <w:separator/>
      </w:r>
    </w:p>
  </w:endnote>
  <w:endnote w:type="continuationSeparator" w:id="0">
    <w:p w:rsidR="001255DE" w:rsidRDefault="001255DE" w:rsidP="005A55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ysl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MyslC-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55DE" w:rsidRDefault="001255DE" w:rsidP="005A5563">
      <w:pPr>
        <w:spacing w:after="0" w:line="240" w:lineRule="auto"/>
      </w:pPr>
      <w:r>
        <w:separator/>
      </w:r>
    </w:p>
  </w:footnote>
  <w:footnote w:type="continuationSeparator" w:id="0">
    <w:p w:rsidR="001255DE" w:rsidRDefault="001255DE" w:rsidP="005A55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00734297"/>
      <w:docPartObj>
        <w:docPartGallery w:val="Page Numbers (Top of Page)"/>
        <w:docPartUnique/>
      </w:docPartObj>
    </w:sdtPr>
    <w:sdtEndPr/>
    <w:sdtContent>
      <w:p w:rsidR="00DD5882" w:rsidRDefault="002C71BA">
        <w:pPr>
          <w:pStyle w:val="a4"/>
          <w:jc w:val="right"/>
        </w:pPr>
        <w:r>
          <w:fldChar w:fldCharType="begin"/>
        </w:r>
        <w:r w:rsidR="00DD5882">
          <w:instrText>PAGE   \* MERGEFORMAT</w:instrText>
        </w:r>
        <w:r>
          <w:fldChar w:fldCharType="separate"/>
        </w:r>
        <w:r w:rsidR="00B17936">
          <w:rPr>
            <w:noProof/>
          </w:rPr>
          <w:t>10</w:t>
        </w:r>
        <w:r>
          <w:fldChar w:fldCharType="end"/>
        </w:r>
      </w:p>
    </w:sdtContent>
  </w:sdt>
  <w:p w:rsidR="00DD5882" w:rsidRDefault="00DD5882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901C3"/>
    <w:multiLevelType w:val="hybridMultilevel"/>
    <w:tmpl w:val="8AF0A3E6"/>
    <w:lvl w:ilvl="0" w:tplc="0419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" w15:restartNumberingAfterBreak="0">
    <w:nsid w:val="03CA79F4"/>
    <w:multiLevelType w:val="multilevel"/>
    <w:tmpl w:val="057E0E7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" w15:restartNumberingAfterBreak="0">
    <w:nsid w:val="03E87C4E"/>
    <w:multiLevelType w:val="multilevel"/>
    <w:tmpl w:val="057E0E7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3" w15:restartNumberingAfterBreak="0">
    <w:nsid w:val="072C5A74"/>
    <w:multiLevelType w:val="hybridMultilevel"/>
    <w:tmpl w:val="39281CCE"/>
    <w:lvl w:ilvl="0" w:tplc="99943EE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1B43EC"/>
    <w:multiLevelType w:val="hybridMultilevel"/>
    <w:tmpl w:val="B6D8F8FC"/>
    <w:lvl w:ilvl="0" w:tplc="1A406AC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ED6EE9"/>
    <w:multiLevelType w:val="hybridMultilevel"/>
    <w:tmpl w:val="48B24878"/>
    <w:lvl w:ilvl="0" w:tplc="0419000F">
      <w:start w:val="1"/>
      <w:numFmt w:val="decimal"/>
      <w:lvlText w:val="%1."/>
      <w:lvlJc w:val="left"/>
      <w:pPr>
        <w:ind w:left="1364" w:hanging="360"/>
      </w:pPr>
    </w:lvl>
    <w:lvl w:ilvl="1" w:tplc="04190019" w:tentative="1">
      <w:start w:val="1"/>
      <w:numFmt w:val="lowerLetter"/>
      <w:lvlText w:val="%2."/>
      <w:lvlJc w:val="left"/>
      <w:pPr>
        <w:ind w:left="2084" w:hanging="360"/>
      </w:pPr>
    </w:lvl>
    <w:lvl w:ilvl="2" w:tplc="0419001B" w:tentative="1">
      <w:start w:val="1"/>
      <w:numFmt w:val="lowerRoman"/>
      <w:lvlText w:val="%3."/>
      <w:lvlJc w:val="right"/>
      <w:pPr>
        <w:ind w:left="2804" w:hanging="180"/>
      </w:pPr>
    </w:lvl>
    <w:lvl w:ilvl="3" w:tplc="0419000F" w:tentative="1">
      <w:start w:val="1"/>
      <w:numFmt w:val="decimal"/>
      <w:lvlText w:val="%4."/>
      <w:lvlJc w:val="left"/>
      <w:pPr>
        <w:ind w:left="3524" w:hanging="360"/>
      </w:pPr>
    </w:lvl>
    <w:lvl w:ilvl="4" w:tplc="04190019" w:tentative="1">
      <w:start w:val="1"/>
      <w:numFmt w:val="lowerLetter"/>
      <w:lvlText w:val="%5."/>
      <w:lvlJc w:val="left"/>
      <w:pPr>
        <w:ind w:left="4244" w:hanging="360"/>
      </w:pPr>
    </w:lvl>
    <w:lvl w:ilvl="5" w:tplc="0419001B" w:tentative="1">
      <w:start w:val="1"/>
      <w:numFmt w:val="lowerRoman"/>
      <w:lvlText w:val="%6."/>
      <w:lvlJc w:val="right"/>
      <w:pPr>
        <w:ind w:left="4964" w:hanging="180"/>
      </w:pPr>
    </w:lvl>
    <w:lvl w:ilvl="6" w:tplc="0419000F" w:tentative="1">
      <w:start w:val="1"/>
      <w:numFmt w:val="decimal"/>
      <w:lvlText w:val="%7."/>
      <w:lvlJc w:val="left"/>
      <w:pPr>
        <w:ind w:left="5684" w:hanging="360"/>
      </w:pPr>
    </w:lvl>
    <w:lvl w:ilvl="7" w:tplc="04190019" w:tentative="1">
      <w:start w:val="1"/>
      <w:numFmt w:val="lowerLetter"/>
      <w:lvlText w:val="%8."/>
      <w:lvlJc w:val="left"/>
      <w:pPr>
        <w:ind w:left="6404" w:hanging="360"/>
      </w:pPr>
    </w:lvl>
    <w:lvl w:ilvl="8" w:tplc="041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 w15:restartNumberingAfterBreak="0">
    <w:nsid w:val="21574BAC"/>
    <w:multiLevelType w:val="hybridMultilevel"/>
    <w:tmpl w:val="E95031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FD65B9"/>
    <w:multiLevelType w:val="hybridMultilevel"/>
    <w:tmpl w:val="8A2403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D955D9"/>
    <w:multiLevelType w:val="hybridMultilevel"/>
    <w:tmpl w:val="6F78E65C"/>
    <w:lvl w:ilvl="0" w:tplc="EB5236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42E0B29"/>
    <w:multiLevelType w:val="multilevel"/>
    <w:tmpl w:val="402AE5DE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36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2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4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2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4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24" w:hanging="2160"/>
      </w:pPr>
      <w:rPr>
        <w:rFonts w:hint="default"/>
      </w:rPr>
    </w:lvl>
  </w:abstractNum>
  <w:abstractNum w:abstractNumId="10" w15:restartNumberingAfterBreak="0">
    <w:nsid w:val="376E27C6"/>
    <w:multiLevelType w:val="hybridMultilevel"/>
    <w:tmpl w:val="171023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9D1AC7"/>
    <w:multiLevelType w:val="hybridMultilevel"/>
    <w:tmpl w:val="DB946516"/>
    <w:lvl w:ilvl="0" w:tplc="767E2320">
      <w:start w:val="1"/>
      <w:numFmt w:val="decimal"/>
      <w:lvlText w:val="%1."/>
      <w:lvlJc w:val="left"/>
      <w:pPr>
        <w:ind w:left="1068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58B42DE2"/>
    <w:multiLevelType w:val="multilevel"/>
    <w:tmpl w:val="C0E6AA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lang w:val="en-US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3" w15:restartNumberingAfterBreak="0">
    <w:nsid w:val="75A50B95"/>
    <w:multiLevelType w:val="hybridMultilevel"/>
    <w:tmpl w:val="264474C4"/>
    <w:lvl w:ilvl="0" w:tplc="A326972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2"/>
  </w:num>
  <w:num w:numId="2">
    <w:abstractNumId w:val="9"/>
  </w:num>
  <w:num w:numId="3">
    <w:abstractNumId w:val="0"/>
  </w:num>
  <w:num w:numId="4">
    <w:abstractNumId w:val="10"/>
  </w:num>
  <w:num w:numId="5">
    <w:abstractNumId w:val="2"/>
  </w:num>
  <w:num w:numId="6">
    <w:abstractNumId w:val="1"/>
  </w:num>
  <w:num w:numId="7">
    <w:abstractNumId w:val="8"/>
  </w:num>
  <w:num w:numId="8">
    <w:abstractNumId w:val="13"/>
  </w:num>
  <w:num w:numId="9">
    <w:abstractNumId w:val="4"/>
  </w:num>
  <w:num w:numId="10">
    <w:abstractNumId w:val="3"/>
  </w:num>
  <w:num w:numId="11">
    <w:abstractNumId w:val="6"/>
  </w:num>
  <w:num w:numId="12">
    <w:abstractNumId w:val="5"/>
  </w:num>
  <w:num w:numId="13">
    <w:abstractNumId w:val="7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16974"/>
    <w:rsid w:val="00000373"/>
    <w:rsid w:val="00003F14"/>
    <w:rsid w:val="00004C89"/>
    <w:rsid w:val="000058B3"/>
    <w:rsid w:val="000079DD"/>
    <w:rsid w:val="00011154"/>
    <w:rsid w:val="0001305D"/>
    <w:rsid w:val="00014C8C"/>
    <w:rsid w:val="00014DB7"/>
    <w:rsid w:val="00015C85"/>
    <w:rsid w:val="00016974"/>
    <w:rsid w:val="000174E0"/>
    <w:rsid w:val="00022057"/>
    <w:rsid w:val="0002464B"/>
    <w:rsid w:val="00024F0D"/>
    <w:rsid w:val="00030197"/>
    <w:rsid w:val="000343DD"/>
    <w:rsid w:val="000350CE"/>
    <w:rsid w:val="000359EF"/>
    <w:rsid w:val="0003767E"/>
    <w:rsid w:val="00046F1D"/>
    <w:rsid w:val="00047C0D"/>
    <w:rsid w:val="0005522A"/>
    <w:rsid w:val="000578CC"/>
    <w:rsid w:val="00061237"/>
    <w:rsid w:val="000643D8"/>
    <w:rsid w:val="0006660E"/>
    <w:rsid w:val="000671C8"/>
    <w:rsid w:val="000809ED"/>
    <w:rsid w:val="000813EB"/>
    <w:rsid w:val="00081DC7"/>
    <w:rsid w:val="000847D8"/>
    <w:rsid w:val="0008560D"/>
    <w:rsid w:val="00096EB5"/>
    <w:rsid w:val="000A3E27"/>
    <w:rsid w:val="000A7B45"/>
    <w:rsid w:val="000B00BB"/>
    <w:rsid w:val="000B0930"/>
    <w:rsid w:val="000B69EB"/>
    <w:rsid w:val="000C25E8"/>
    <w:rsid w:val="000C5826"/>
    <w:rsid w:val="000D1D3A"/>
    <w:rsid w:val="000D6FD7"/>
    <w:rsid w:val="000E0612"/>
    <w:rsid w:val="000E5E05"/>
    <w:rsid w:val="000F6EC4"/>
    <w:rsid w:val="00110538"/>
    <w:rsid w:val="001165CB"/>
    <w:rsid w:val="0011695B"/>
    <w:rsid w:val="001255DE"/>
    <w:rsid w:val="0012758B"/>
    <w:rsid w:val="001443E9"/>
    <w:rsid w:val="00145131"/>
    <w:rsid w:val="0016146A"/>
    <w:rsid w:val="00161D2A"/>
    <w:rsid w:val="00163765"/>
    <w:rsid w:val="00165C66"/>
    <w:rsid w:val="00165F77"/>
    <w:rsid w:val="00171BAA"/>
    <w:rsid w:val="00176EEE"/>
    <w:rsid w:val="001859B6"/>
    <w:rsid w:val="00191E6A"/>
    <w:rsid w:val="00195407"/>
    <w:rsid w:val="00195F83"/>
    <w:rsid w:val="001A0343"/>
    <w:rsid w:val="001A0F09"/>
    <w:rsid w:val="001B29BF"/>
    <w:rsid w:val="001B2DF4"/>
    <w:rsid w:val="001B395F"/>
    <w:rsid w:val="001B4A6A"/>
    <w:rsid w:val="001B5E68"/>
    <w:rsid w:val="001C2405"/>
    <w:rsid w:val="001C5A1D"/>
    <w:rsid w:val="001C692C"/>
    <w:rsid w:val="001D0BAC"/>
    <w:rsid w:val="001E1865"/>
    <w:rsid w:val="001E19D5"/>
    <w:rsid w:val="001E335E"/>
    <w:rsid w:val="001F1B0A"/>
    <w:rsid w:val="001F353A"/>
    <w:rsid w:val="001F35A1"/>
    <w:rsid w:val="001F380A"/>
    <w:rsid w:val="002022FD"/>
    <w:rsid w:val="00203E88"/>
    <w:rsid w:val="00206A2B"/>
    <w:rsid w:val="00206B90"/>
    <w:rsid w:val="002236D3"/>
    <w:rsid w:val="002253A6"/>
    <w:rsid w:val="00226E48"/>
    <w:rsid w:val="002502F3"/>
    <w:rsid w:val="00252556"/>
    <w:rsid w:val="0025290C"/>
    <w:rsid w:val="002557FC"/>
    <w:rsid w:val="00260ECE"/>
    <w:rsid w:val="00260F32"/>
    <w:rsid w:val="0027483B"/>
    <w:rsid w:val="00276A5B"/>
    <w:rsid w:val="0028071E"/>
    <w:rsid w:val="00282A42"/>
    <w:rsid w:val="00284CFB"/>
    <w:rsid w:val="002877AF"/>
    <w:rsid w:val="002911B3"/>
    <w:rsid w:val="00292DA6"/>
    <w:rsid w:val="002A2CE0"/>
    <w:rsid w:val="002A494D"/>
    <w:rsid w:val="002A4D51"/>
    <w:rsid w:val="002C4E72"/>
    <w:rsid w:val="002C71BA"/>
    <w:rsid w:val="002D198E"/>
    <w:rsid w:val="002E1141"/>
    <w:rsid w:val="002E324F"/>
    <w:rsid w:val="002E5ABF"/>
    <w:rsid w:val="002E699D"/>
    <w:rsid w:val="0030128C"/>
    <w:rsid w:val="0031161F"/>
    <w:rsid w:val="00311824"/>
    <w:rsid w:val="00317B93"/>
    <w:rsid w:val="00320202"/>
    <w:rsid w:val="0032023B"/>
    <w:rsid w:val="003203CA"/>
    <w:rsid w:val="00327A02"/>
    <w:rsid w:val="0033176E"/>
    <w:rsid w:val="00332E9B"/>
    <w:rsid w:val="003376DE"/>
    <w:rsid w:val="00345FE8"/>
    <w:rsid w:val="00347EE6"/>
    <w:rsid w:val="003542C0"/>
    <w:rsid w:val="0035439C"/>
    <w:rsid w:val="003548C0"/>
    <w:rsid w:val="003561D0"/>
    <w:rsid w:val="00365AD5"/>
    <w:rsid w:val="003713A1"/>
    <w:rsid w:val="00372C7D"/>
    <w:rsid w:val="00373F52"/>
    <w:rsid w:val="00377A15"/>
    <w:rsid w:val="0038267E"/>
    <w:rsid w:val="00390974"/>
    <w:rsid w:val="00390DBC"/>
    <w:rsid w:val="003A5DCF"/>
    <w:rsid w:val="003B32AB"/>
    <w:rsid w:val="003B618D"/>
    <w:rsid w:val="003C25D2"/>
    <w:rsid w:val="003C77EA"/>
    <w:rsid w:val="003D0EA5"/>
    <w:rsid w:val="003D13BC"/>
    <w:rsid w:val="003D2516"/>
    <w:rsid w:val="003D48EE"/>
    <w:rsid w:val="003D521C"/>
    <w:rsid w:val="003E4990"/>
    <w:rsid w:val="003E6953"/>
    <w:rsid w:val="004025CC"/>
    <w:rsid w:val="00403F3C"/>
    <w:rsid w:val="004064CC"/>
    <w:rsid w:val="0040732E"/>
    <w:rsid w:val="004150F7"/>
    <w:rsid w:val="00417C12"/>
    <w:rsid w:val="00424B89"/>
    <w:rsid w:val="00436A8D"/>
    <w:rsid w:val="004478E6"/>
    <w:rsid w:val="00467293"/>
    <w:rsid w:val="00467809"/>
    <w:rsid w:val="004700EC"/>
    <w:rsid w:val="00483CD1"/>
    <w:rsid w:val="00484886"/>
    <w:rsid w:val="00490BE6"/>
    <w:rsid w:val="00491E2A"/>
    <w:rsid w:val="00492A11"/>
    <w:rsid w:val="0049352B"/>
    <w:rsid w:val="004A45B5"/>
    <w:rsid w:val="004B0E54"/>
    <w:rsid w:val="004B20C2"/>
    <w:rsid w:val="004B4888"/>
    <w:rsid w:val="004B4D71"/>
    <w:rsid w:val="004C26B7"/>
    <w:rsid w:val="004C26DF"/>
    <w:rsid w:val="004C5C5A"/>
    <w:rsid w:val="004C60CC"/>
    <w:rsid w:val="004C6CEF"/>
    <w:rsid w:val="004D0C27"/>
    <w:rsid w:val="004D4153"/>
    <w:rsid w:val="004E2A66"/>
    <w:rsid w:val="004E2EF7"/>
    <w:rsid w:val="00506A5E"/>
    <w:rsid w:val="00510B2D"/>
    <w:rsid w:val="00512961"/>
    <w:rsid w:val="00515B12"/>
    <w:rsid w:val="00516DFA"/>
    <w:rsid w:val="00521F71"/>
    <w:rsid w:val="00524E1B"/>
    <w:rsid w:val="005269A5"/>
    <w:rsid w:val="00532AA5"/>
    <w:rsid w:val="00537010"/>
    <w:rsid w:val="00537CC7"/>
    <w:rsid w:val="00537E01"/>
    <w:rsid w:val="00540987"/>
    <w:rsid w:val="005423F6"/>
    <w:rsid w:val="00555544"/>
    <w:rsid w:val="00555978"/>
    <w:rsid w:val="005606C1"/>
    <w:rsid w:val="00562E56"/>
    <w:rsid w:val="005738FF"/>
    <w:rsid w:val="00574866"/>
    <w:rsid w:val="00577190"/>
    <w:rsid w:val="0058307F"/>
    <w:rsid w:val="00585BF1"/>
    <w:rsid w:val="005862C7"/>
    <w:rsid w:val="0059750D"/>
    <w:rsid w:val="005A47FA"/>
    <w:rsid w:val="005A5563"/>
    <w:rsid w:val="005B351F"/>
    <w:rsid w:val="005B5B9D"/>
    <w:rsid w:val="005B75F0"/>
    <w:rsid w:val="005C544C"/>
    <w:rsid w:val="005C5B78"/>
    <w:rsid w:val="005D6625"/>
    <w:rsid w:val="005E295B"/>
    <w:rsid w:val="005E29C7"/>
    <w:rsid w:val="005E3A94"/>
    <w:rsid w:val="005E3B77"/>
    <w:rsid w:val="005E7F74"/>
    <w:rsid w:val="00605D81"/>
    <w:rsid w:val="006166E9"/>
    <w:rsid w:val="00617218"/>
    <w:rsid w:val="00617566"/>
    <w:rsid w:val="006235BF"/>
    <w:rsid w:val="00623B59"/>
    <w:rsid w:val="00624E3B"/>
    <w:rsid w:val="00630750"/>
    <w:rsid w:val="00640EB5"/>
    <w:rsid w:val="0064403F"/>
    <w:rsid w:val="006454C1"/>
    <w:rsid w:val="006463B4"/>
    <w:rsid w:val="00646C02"/>
    <w:rsid w:val="00647496"/>
    <w:rsid w:val="00651C18"/>
    <w:rsid w:val="006569CE"/>
    <w:rsid w:val="00657FD9"/>
    <w:rsid w:val="006619D7"/>
    <w:rsid w:val="00666C72"/>
    <w:rsid w:val="0066752C"/>
    <w:rsid w:val="00673E8E"/>
    <w:rsid w:val="006758DA"/>
    <w:rsid w:val="006869DE"/>
    <w:rsid w:val="0069004D"/>
    <w:rsid w:val="006947F7"/>
    <w:rsid w:val="00694812"/>
    <w:rsid w:val="00694980"/>
    <w:rsid w:val="00694B72"/>
    <w:rsid w:val="006B0446"/>
    <w:rsid w:val="006B2A30"/>
    <w:rsid w:val="006B4D51"/>
    <w:rsid w:val="006C0C97"/>
    <w:rsid w:val="006C61DA"/>
    <w:rsid w:val="006C70EB"/>
    <w:rsid w:val="006D0BE7"/>
    <w:rsid w:val="006D2105"/>
    <w:rsid w:val="006D6CC9"/>
    <w:rsid w:val="006D7947"/>
    <w:rsid w:val="006E0DF4"/>
    <w:rsid w:val="006F0CAE"/>
    <w:rsid w:val="006F4410"/>
    <w:rsid w:val="006F4508"/>
    <w:rsid w:val="006F60C6"/>
    <w:rsid w:val="007001F8"/>
    <w:rsid w:val="007033D6"/>
    <w:rsid w:val="007055BA"/>
    <w:rsid w:val="00706E93"/>
    <w:rsid w:val="00715893"/>
    <w:rsid w:val="00716927"/>
    <w:rsid w:val="00726A3D"/>
    <w:rsid w:val="00727E2E"/>
    <w:rsid w:val="00730A40"/>
    <w:rsid w:val="00732E82"/>
    <w:rsid w:val="007336C6"/>
    <w:rsid w:val="00737435"/>
    <w:rsid w:val="00741CF0"/>
    <w:rsid w:val="00746D8A"/>
    <w:rsid w:val="00751BD3"/>
    <w:rsid w:val="00755D6F"/>
    <w:rsid w:val="00762E81"/>
    <w:rsid w:val="00770899"/>
    <w:rsid w:val="007761A5"/>
    <w:rsid w:val="00781727"/>
    <w:rsid w:val="00786844"/>
    <w:rsid w:val="007928CC"/>
    <w:rsid w:val="007A3C57"/>
    <w:rsid w:val="007A5F11"/>
    <w:rsid w:val="007A65C9"/>
    <w:rsid w:val="007B3278"/>
    <w:rsid w:val="007B4AF3"/>
    <w:rsid w:val="007B6BCF"/>
    <w:rsid w:val="007D06D1"/>
    <w:rsid w:val="007D5603"/>
    <w:rsid w:val="007F2C66"/>
    <w:rsid w:val="008050D9"/>
    <w:rsid w:val="00810AA4"/>
    <w:rsid w:val="00811FF6"/>
    <w:rsid w:val="00813BC0"/>
    <w:rsid w:val="00824949"/>
    <w:rsid w:val="00827957"/>
    <w:rsid w:val="00835AB7"/>
    <w:rsid w:val="00835E75"/>
    <w:rsid w:val="008367CD"/>
    <w:rsid w:val="00836D05"/>
    <w:rsid w:val="0084020F"/>
    <w:rsid w:val="008423AD"/>
    <w:rsid w:val="0084302F"/>
    <w:rsid w:val="008455BB"/>
    <w:rsid w:val="00846CD1"/>
    <w:rsid w:val="00865E48"/>
    <w:rsid w:val="00872685"/>
    <w:rsid w:val="00890417"/>
    <w:rsid w:val="0089477F"/>
    <w:rsid w:val="008A426E"/>
    <w:rsid w:val="008A5863"/>
    <w:rsid w:val="008B776F"/>
    <w:rsid w:val="008C05CC"/>
    <w:rsid w:val="008D60F8"/>
    <w:rsid w:val="008E28F5"/>
    <w:rsid w:val="008E5A69"/>
    <w:rsid w:val="008F5D4E"/>
    <w:rsid w:val="008F6C59"/>
    <w:rsid w:val="00907053"/>
    <w:rsid w:val="00910148"/>
    <w:rsid w:val="00911A4E"/>
    <w:rsid w:val="00917943"/>
    <w:rsid w:val="00917B11"/>
    <w:rsid w:val="009218A5"/>
    <w:rsid w:val="00924388"/>
    <w:rsid w:val="0092563E"/>
    <w:rsid w:val="009256E8"/>
    <w:rsid w:val="00935DAF"/>
    <w:rsid w:val="009404B8"/>
    <w:rsid w:val="009427EC"/>
    <w:rsid w:val="00942C15"/>
    <w:rsid w:val="00944185"/>
    <w:rsid w:val="00946174"/>
    <w:rsid w:val="00947E9E"/>
    <w:rsid w:val="009509B5"/>
    <w:rsid w:val="009510C5"/>
    <w:rsid w:val="00953A38"/>
    <w:rsid w:val="00953FDC"/>
    <w:rsid w:val="00957F17"/>
    <w:rsid w:val="00960093"/>
    <w:rsid w:val="00966E01"/>
    <w:rsid w:val="00976D82"/>
    <w:rsid w:val="00985CE8"/>
    <w:rsid w:val="00990C20"/>
    <w:rsid w:val="009975AF"/>
    <w:rsid w:val="009B0468"/>
    <w:rsid w:val="009B4793"/>
    <w:rsid w:val="009C1384"/>
    <w:rsid w:val="009C1507"/>
    <w:rsid w:val="009C3070"/>
    <w:rsid w:val="009D1EE1"/>
    <w:rsid w:val="009D2AAC"/>
    <w:rsid w:val="009D2D78"/>
    <w:rsid w:val="009D6E30"/>
    <w:rsid w:val="009E69AD"/>
    <w:rsid w:val="009F7FD9"/>
    <w:rsid w:val="00A06298"/>
    <w:rsid w:val="00A06EAC"/>
    <w:rsid w:val="00A07A4C"/>
    <w:rsid w:val="00A16153"/>
    <w:rsid w:val="00A20F72"/>
    <w:rsid w:val="00A23B6C"/>
    <w:rsid w:val="00A3071C"/>
    <w:rsid w:val="00A30F72"/>
    <w:rsid w:val="00A34718"/>
    <w:rsid w:val="00A37026"/>
    <w:rsid w:val="00A4084B"/>
    <w:rsid w:val="00A44FAA"/>
    <w:rsid w:val="00A47D30"/>
    <w:rsid w:val="00A52B99"/>
    <w:rsid w:val="00A65C8C"/>
    <w:rsid w:val="00A71E7A"/>
    <w:rsid w:val="00A8330F"/>
    <w:rsid w:val="00A8384A"/>
    <w:rsid w:val="00A84E33"/>
    <w:rsid w:val="00A850B4"/>
    <w:rsid w:val="00A932A0"/>
    <w:rsid w:val="00A96924"/>
    <w:rsid w:val="00AA5663"/>
    <w:rsid w:val="00AB007B"/>
    <w:rsid w:val="00AB3348"/>
    <w:rsid w:val="00AB7917"/>
    <w:rsid w:val="00AB7BF7"/>
    <w:rsid w:val="00AD0454"/>
    <w:rsid w:val="00AD5A65"/>
    <w:rsid w:val="00AD7FB8"/>
    <w:rsid w:val="00AF4DD7"/>
    <w:rsid w:val="00AF6157"/>
    <w:rsid w:val="00AF6D9C"/>
    <w:rsid w:val="00B03F39"/>
    <w:rsid w:val="00B054BA"/>
    <w:rsid w:val="00B1000D"/>
    <w:rsid w:val="00B1125E"/>
    <w:rsid w:val="00B146A2"/>
    <w:rsid w:val="00B16F4B"/>
    <w:rsid w:val="00B17936"/>
    <w:rsid w:val="00B22489"/>
    <w:rsid w:val="00B236A8"/>
    <w:rsid w:val="00B2771A"/>
    <w:rsid w:val="00B2793C"/>
    <w:rsid w:val="00B306EB"/>
    <w:rsid w:val="00B3196A"/>
    <w:rsid w:val="00B320BC"/>
    <w:rsid w:val="00B4049C"/>
    <w:rsid w:val="00B44929"/>
    <w:rsid w:val="00B4535D"/>
    <w:rsid w:val="00B4696A"/>
    <w:rsid w:val="00B46EF1"/>
    <w:rsid w:val="00B5775C"/>
    <w:rsid w:val="00B61A40"/>
    <w:rsid w:val="00B62937"/>
    <w:rsid w:val="00B63301"/>
    <w:rsid w:val="00B6519A"/>
    <w:rsid w:val="00B65645"/>
    <w:rsid w:val="00B66587"/>
    <w:rsid w:val="00B716DC"/>
    <w:rsid w:val="00B759D9"/>
    <w:rsid w:val="00B8258B"/>
    <w:rsid w:val="00B83710"/>
    <w:rsid w:val="00B84152"/>
    <w:rsid w:val="00B87BA3"/>
    <w:rsid w:val="00B87C96"/>
    <w:rsid w:val="00B91180"/>
    <w:rsid w:val="00B91497"/>
    <w:rsid w:val="00B9301A"/>
    <w:rsid w:val="00B94316"/>
    <w:rsid w:val="00BA686B"/>
    <w:rsid w:val="00BB2833"/>
    <w:rsid w:val="00BC01DE"/>
    <w:rsid w:val="00BC380B"/>
    <w:rsid w:val="00BC73BA"/>
    <w:rsid w:val="00BD3227"/>
    <w:rsid w:val="00BD6803"/>
    <w:rsid w:val="00BE0533"/>
    <w:rsid w:val="00BE1BAE"/>
    <w:rsid w:val="00BE3CD3"/>
    <w:rsid w:val="00C0063A"/>
    <w:rsid w:val="00C07769"/>
    <w:rsid w:val="00C1135D"/>
    <w:rsid w:val="00C146E2"/>
    <w:rsid w:val="00C25E61"/>
    <w:rsid w:val="00C32CC0"/>
    <w:rsid w:val="00C35F9B"/>
    <w:rsid w:val="00C368CB"/>
    <w:rsid w:val="00C41996"/>
    <w:rsid w:val="00C44FFF"/>
    <w:rsid w:val="00C46BA6"/>
    <w:rsid w:val="00C470D4"/>
    <w:rsid w:val="00C5048A"/>
    <w:rsid w:val="00C50C7F"/>
    <w:rsid w:val="00C521B8"/>
    <w:rsid w:val="00C5441E"/>
    <w:rsid w:val="00C54822"/>
    <w:rsid w:val="00C62818"/>
    <w:rsid w:val="00C62CDA"/>
    <w:rsid w:val="00C642D3"/>
    <w:rsid w:val="00C6648A"/>
    <w:rsid w:val="00C66E78"/>
    <w:rsid w:val="00C70D5E"/>
    <w:rsid w:val="00C73431"/>
    <w:rsid w:val="00C73487"/>
    <w:rsid w:val="00C81958"/>
    <w:rsid w:val="00C819B7"/>
    <w:rsid w:val="00C83DB7"/>
    <w:rsid w:val="00C83F44"/>
    <w:rsid w:val="00C902D6"/>
    <w:rsid w:val="00C90CA0"/>
    <w:rsid w:val="00C92F0C"/>
    <w:rsid w:val="00C9596D"/>
    <w:rsid w:val="00CA6433"/>
    <w:rsid w:val="00CA69A6"/>
    <w:rsid w:val="00CA78E3"/>
    <w:rsid w:val="00CA79F5"/>
    <w:rsid w:val="00CB5420"/>
    <w:rsid w:val="00CB56B6"/>
    <w:rsid w:val="00CB6A0F"/>
    <w:rsid w:val="00CB7DFA"/>
    <w:rsid w:val="00CC7802"/>
    <w:rsid w:val="00CC7973"/>
    <w:rsid w:val="00CD67FF"/>
    <w:rsid w:val="00CE0E15"/>
    <w:rsid w:val="00CE2621"/>
    <w:rsid w:val="00CE3C90"/>
    <w:rsid w:val="00CE412D"/>
    <w:rsid w:val="00CF0047"/>
    <w:rsid w:val="00CF1836"/>
    <w:rsid w:val="00CF295E"/>
    <w:rsid w:val="00CF505F"/>
    <w:rsid w:val="00D118E0"/>
    <w:rsid w:val="00D11E2A"/>
    <w:rsid w:val="00D12EB3"/>
    <w:rsid w:val="00D13A52"/>
    <w:rsid w:val="00D140BF"/>
    <w:rsid w:val="00D17BDE"/>
    <w:rsid w:val="00D205B7"/>
    <w:rsid w:val="00D24D7B"/>
    <w:rsid w:val="00D25A19"/>
    <w:rsid w:val="00D268B3"/>
    <w:rsid w:val="00D30455"/>
    <w:rsid w:val="00D31781"/>
    <w:rsid w:val="00D332D6"/>
    <w:rsid w:val="00D3793F"/>
    <w:rsid w:val="00D524A2"/>
    <w:rsid w:val="00D55246"/>
    <w:rsid w:val="00D60B02"/>
    <w:rsid w:val="00D71EBE"/>
    <w:rsid w:val="00D73E7E"/>
    <w:rsid w:val="00D755FE"/>
    <w:rsid w:val="00D75EB5"/>
    <w:rsid w:val="00D776C4"/>
    <w:rsid w:val="00D836F2"/>
    <w:rsid w:val="00D83997"/>
    <w:rsid w:val="00D91888"/>
    <w:rsid w:val="00D92373"/>
    <w:rsid w:val="00D949B8"/>
    <w:rsid w:val="00DA2F7F"/>
    <w:rsid w:val="00DA62AD"/>
    <w:rsid w:val="00DA7CE0"/>
    <w:rsid w:val="00DB5D55"/>
    <w:rsid w:val="00DB672D"/>
    <w:rsid w:val="00DB6F21"/>
    <w:rsid w:val="00DB77B3"/>
    <w:rsid w:val="00DC54AB"/>
    <w:rsid w:val="00DC77B1"/>
    <w:rsid w:val="00DD005F"/>
    <w:rsid w:val="00DD5882"/>
    <w:rsid w:val="00DE0696"/>
    <w:rsid w:val="00DE0D02"/>
    <w:rsid w:val="00DE0D3A"/>
    <w:rsid w:val="00DE4DCD"/>
    <w:rsid w:val="00DE582F"/>
    <w:rsid w:val="00DF450C"/>
    <w:rsid w:val="00DF45E3"/>
    <w:rsid w:val="00DF4D86"/>
    <w:rsid w:val="00DF7FCB"/>
    <w:rsid w:val="00E015A0"/>
    <w:rsid w:val="00E132CF"/>
    <w:rsid w:val="00E15EA9"/>
    <w:rsid w:val="00E26586"/>
    <w:rsid w:val="00E30C7E"/>
    <w:rsid w:val="00E31887"/>
    <w:rsid w:val="00E3510D"/>
    <w:rsid w:val="00E40493"/>
    <w:rsid w:val="00E47DFB"/>
    <w:rsid w:val="00E47F06"/>
    <w:rsid w:val="00E5130A"/>
    <w:rsid w:val="00E521A0"/>
    <w:rsid w:val="00E613AB"/>
    <w:rsid w:val="00E8205D"/>
    <w:rsid w:val="00E822AC"/>
    <w:rsid w:val="00E833A4"/>
    <w:rsid w:val="00E8552F"/>
    <w:rsid w:val="00E913A3"/>
    <w:rsid w:val="00EA6A34"/>
    <w:rsid w:val="00EC0223"/>
    <w:rsid w:val="00EC0C5E"/>
    <w:rsid w:val="00EC2376"/>
    <w:rsid w:val="00ED05AA"/>
    <w:rsid w:val="00ED0EE3"/>
    <w:rsid w:val="00ED60C6"/>
    <w:rsid w:val="00ED697D"/>
    <w:rsid w:val="00EE6604"/>
    <w:rsid w:val="00EF1923"/>
    <w:rsid w:val="00EF3830"/>
    <w:rsid w:val="00EF485E"/>
    <w:rsid w:val="00F04EB7"/>
    <w:rsid w:val="00F0609C"/>
    <w:rsid w:val="00F10CD7"/>
    <w:rsid w:val="00F1200A"/>
    <w:rsid w:val="00F1395F"/>
    <w:rsid w:val="00F15426"/>
    <w:rsid w:val="00F24AA4"/>
    <w:rsid w:val="00F30598"/>
    <w:rsid w:val="00F31661"/>
    <w:rsid w:val="00F32BDE"/>
    <w:rsid w:val="00F34563"/>
    <w:rsid w:val="00F4622F"/>
    <w:rsid w:val="00F46A26"/>
    <w:rsid w:val="00F56E6F"/>
    <w:rsid w:val="00F57702"/>
    <w:rsid w:val="00F61DAB"/>
    <w:rsid w:val="00F622CA"/>
    <w:rsid w:val="00F65B1C"/>
    <w:rsid w:val="00F66C8A"/>
    <w:rsid w:val="00F66CC7"/>
    <w:rsid w:val="00F71452"/>
    <w:rsid w:val="00F74794"/>
    <w:rsid w:val="00F84DD1"/>
    <w:rsid w:val="00F92DE2"/>
    <w:rsid w:val="00F94B99"/>
    <w:rsid w:val="00F957CF"/>
    <w:rsid w:val="00FA047E"/>
    <w:rsid w:val="00FA1560"/>
    <w:rsid w:val="00FA62E1"/>
    <w:rsid w:val="00FA6B14"/>
    <w:rsid w:val="00FA7A26"/>
    <w:rsid w:val="00FB1BA2"/>
    <w:rsid w:val="00FB7DB8"/>
    <w:rsid w:val="00FC2392"/>
    <w:rsid w:val="00FC3409"/>
    <w:rsid w:val="00FC5F5B"/>
    <w:rsid w:val="00FD3B67"/>
    <w:rsid w:val="00FE0C3E"/>
    <w:rsid w:val="00FE7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E7DF2F4-21A0-4900-B3F5-76C03F007B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59B6"/>
  </w:style>
  <w:style w:type="paragraph" w:styleId="1">
    <w:name w:val="heading 1"/>
    <w:basedOn w:val="a"/>
    <w:next w:val="a"/>
    <w:link w:val="10"/>
    <w:uiPriority w:val="9"/>
    <w:qFormat/>
    <w:rsid w:val="00846CD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D24D7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443E9"/>
    <w:pPr>
      <w:ind w:left="720"/>
      <w:contextualSpacing/>
    </w:pPr>
  </w:style>
  <w:style w:type="paragraph" w:customStyle="1" w:styleId="Default">
    <w:name w:val="Default"/>
    <w:rsid w:val="001443E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1443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1443E9"/>
  </w:style>
  <w:style w:type="paragraph" w:styleId="a6">
    <w:name w:val="footer"/>
    <w:basedOn w:val="a"/>
    <w:link w:val="a7"/>
    <w:uiPriority w:val="99"/>
    <w:unhideWhenUsed/>
    <w:rsid w:val="001443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1443E9"/>
  </w:style>
  <w:style w:type="character" w:customStyle="1" w:styleId="spelle">
    <w:name w:val="spelle"/>
    <w:basedOn w:val="a0"/>
    <w:rsid w:val="001443E9"/>
  </w:style>
  <w:style w:type="character" w:styleId="a8">
    <w:name w:val="Emphasis"/>
    <w:basedOn w:val="a0"/>
    <w:uiPriority w:val="20"/>
    <w:qFormat/>
    <w:rsid w:val="001443E9"/>
    <w:rPr>
      <w:i/>
      <w:iCs/>
    </w:rPr>
  </w:style>
  <w:style w:type="paragraph" w:styleId="a9">
    <w:name w:val="Normal (Web)"/>
    <w:basedOn w:val="a"/>
    <w:uiPriority w:val="99"/>
    <w:unhideWhenUsed/>
    <w:rsid w:val="001443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t">
    <w:name w:val="st"/>
    <w:basedOn w:val="a0"/>
    <w:rsid w:val="001443E9"/>
  </w:style>
  <w:style w:type="character" w:customStyle="1" w:styleId="fontstyle01">
    <w:name w:val="fontstyle01"/>
    <w:basedOn w:val="a0"/>
    <w:rsid w:val="001443E9"/>
    <w:rPr>
      <w:rFonts w:ascii="MyslC" w:hAnsi="MyslC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a0"/>
    <w:rsid w:val="001443E9"/>
    <w:rPr>
      <w:rFonts w:ascii="MyslC-Italic" w:hAnsi="MyslC-Italic" w:hint="default"/>
      <w:b w:val="0"/>
      <w:bCs w:val="0"/>
      <w:i/>
      <w:iCs/>
      <w:color w:val="000000"/>
      <w:sz w:val="22"/>
      <w:szCs w:val="22"/>
    </w:rPr>
  </w:style>
  <w:style w:type="character" w:customStyle="1" w:styleId="10">
    <w:name w:val="Заголовок 1 Знак"/>
    <w:basedOn w:val="a0"/>
    <w:link w:val="1"/>
    <w:uiPriority w:val="9"/>
    <w:rsid w:val="00846CD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a">
    <w:name w:val="TOC Heading"/>
    <w:basedOn w:val="1"/>
    <w:next w:val="a"/>
    <w:uiPriority w:val="39"/>
    <w:unhideWhenUsed/>
    <w:qFormat/>
    <w:rsid w:val="009E69AD"/>
    <w:pPr>
      <w:outlineLvl w:val="9"/>
    </w:pPr>
    <w:rPr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9E69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E69AD"/>
    <w:rPr>
      <w:rFonts w:ascii="Tahoma" w:hAnsi="Tahoma" w:cs="Tahoma"/>
      <w:sz w:val="16"/>
      <w:szCs w:val="16"/>
    </w:rPr>
  </w:style>
  <w:style w:type="character" w:styleId="ad">
    <w:name w:val="Strong"/>
    <w:basedOn w:val="a0"/>
    <w:uiPriority w:val="22"/>
    <w:qFormat/>
    <w:rsid w:val="003203CA"/>
    <w:rPr>
      <w:b/>
      <w:bCs/>
    </w:rPr>
  </w:style>
  <w:style w:type="character" w:customStyle="1" w:styleId="grame">
    <w:name w:val="grame"/>
    <w:basedOn w:val="a0"/>
    <w:rsid w:val="00E40493"/>
  </w:style>
  <w:style w:type="character" w:customStyle="1" w:styleId="tlid-translation">
    <w:name w:val="tlid-translation"/>
    <w:basedOn w:val="a0"/>
    <w:rsid w:val="00B3196A"/>
  </w:style>
  <w:style w:type="character" w:customStyle="1" w:styleId="20">
    <w:name w:val="Заголовок 2 Знак"/>
    <w:basedOn w:val="a0"/>
    <w:link w:val="2"/>
    <w:uiPriority w:val="9"/>
    <w:rsid w:val="00D24D7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21">
    <w:name w:val="toc 2"/>
    <w:basedOn w:val="a"/>
    <w:next w:val="a"/>
    <w:autoRedefine/>
    <w:uiPriority w:val="39"/>
    <w:unhideWhenUsed/>
    <w:qFormat/>
    <w:rsid w:val="00D24D7B"/>
    <w:pPr>
      <w:spacing w:after="100"/>
      <w:ind w:left="220"/>
    </w:pPr>
    <w:rPr>
      <w:rFonts w:eastAsiaTheme="minorEastAsia"/>
    </w:rPr>
  </w:style>
  <w:style w:type="character" w:styleId="ae">
    <w:name w:val="Hyperlink"/>
    <w:basedOn w:val="a0"/>
    <w:uiPriority w:val="99"/>
    <w:unhideWhenUsed/>
    <w:rsid w:val="00D24D7B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537010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37010"/>
    <w:pPr>
      <w:spacing w:line="240" w:lineRule="auto"/>
    </w:pPr>
    <w:rPr>
      <w:sz w:val="20"/>
      <w:szCs w:val="20"/>
    </w:rPr>
  </w:style>
  <w:style w:type="character" w:customStyle="1" w:styleId="af1">
    <w:name w:val="Текст примечания Знак"/>
    <w:basedOn w:val="a0"/>
    <w:link w:val="af0"/>
    <w:uiPriority w:val="99"/>
    <w:semiHidden/>
    <w:rsid w:val="00537010"/>
    <w:rPr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37010"/>
    <w:rPr>
      <w:b/>
      <w:bCs/>
    </w:rPr>
  </w:style>
  <w:style w:type="character" w:customStyle="1" w:styleId="af3">
    <w:name w:val="Тема примечания Знак"/>
    <w:basedOn w:val="af1"/>
    <w:link w:val="af2"/>
    <w:uiPriority w:val="99"/>
    <w:semiHidden/>
    <w:rsid w:val="0053701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955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hilsoc.psu.ru/vypusk-1-25-2016/89-nauka/381-problema-odinochestva-i-otchuzhdeniya-v-filosofii-xx-veka" TargetMode="External"/><Relationship Id="rId13" Type="http://schemas.openxmlformats.org/officeDocument/2006/relationships/hyperlink" Target="https://moluch.ru/archive/110/26876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psylib.org.ua/books/meyro02/txt07.htm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www.musa.narod.ru/till.htm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royallib.com/book/kerkegor_syoren/bolezn_k_smerti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ru.theanarchistlibrary.org/library/genri-devid-toro-uolden-ili-jizn-v-lesu.pdf" TargetMode="External"/><Relationship Id="rId10" Type="http://schemas.openxmlformats.org/officeDocument/2006/relationships/hyperlink" Target="http://www.info-library.com.ua/books-text-11373.htm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lib.pravmir.ru/data/files/Bible.pdf" TargetMode="External"/><Relationship Id="rId14" Type="http://schemas.openxmlformats.org/officeDocument/2006/relationships/hyperlink" Target="https://www.youtube.com/watch?v=lRhF4yObN_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74E7DE-8370-423A-8D88-167B2C7421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18</Pages>
  <Words>4320</Words>
  <Characters>24626</Characters>
  <Application>Microsoft Office Word</Application>
  <DocSecurity>0</DocSecurity>
  <Lines>205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Varya</dc:creator>
  <cp:lastModifiedBy>libonu</cp:lastModifiedBy>
  <cp:revision>4</cp:revision>
  <dcterms:created xsi:type="dcterms:W3CDTF">2019-02-21T13:18:00Z</dcterms:created>
  <dcterms:modified xsi:type="dcterms:W3CDTF">2019-04-22T08:39:00Z</dcterms:modified>
</cp:coreProperties>
</file>