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0A6" w:rsidRPr="003C20A6" w:rsidRDefault="003C20A6" w:rsidP="003C20A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3C20A6" w:rsidRPr="003C20A6" w:rsidRDefault="003C20A6" w:rsidP="003C20A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20A6" w:rsidRPr="003C20A6" w:rsidRDefault="003C20A6" w:rsidP="003C20A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3C20A6" w:rsidRPr="003C20A6" w:rsidRDefault="003C20A6" w:rsidP="003C20A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20A6" w:rsidRPr="003C20A6" w:rsidRDefault="003C20A6" w:rsidP="003C20A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3C20A6" w:rsidRPr="003C20A6" w:rsidRDefault="003C20A6" w:rsidP="003C20A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20A6" w:rsidRPr="003C20A6" w:rsidRDefault="003C20A6" w:rsidP="003C20A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3C20A6" w:rsidRPr="003C20A6" w:rsidRDefault="003C20A6" w:rsidP="003C20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3C20A6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3C20A6" w:rsidRPr="003C20A6" w:rsidRDefault="003C20A6" w:rsidP="003C20A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3C20A6" w:rsidRPr="003C20A6" w:rsidRDefault="003C20A6" w:rsidP="003C20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C20A6" w:rsidRPr="003C20A6" w:rsidRDefault="003C20A6" w:rsidP="003C20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3C20A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«Близькосхідна політика сша у </w:t>
      </w:r>
      <w:r w:rsidRPr="003C20A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  <w:t>XXI</w:t>
      </w:r>
      <w:r w:rsidRPr="003C20A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столітті.»</w:t>
      </w:r>
    </w:p>
    <w:p w:rsidR="003C20A6" w:rsidRPr="003C20A6" w:rsidRDefault="003C20A6" w:rsidP="003C20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3C20A6" w:rsidRPr="003C20A6" w:rsidRDefault="003C20A6" w:rsidP="003C20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3C20A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«Middle East policy of the USA in the 21st century»</w:t>
      </w:r>
    </w:p>
    <w:p w:rsidR="003C20A6" w:rsidRPr="003C20A6" w:rsidRDefault="003C20A6" w:rsidP="003C20A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3C20A6" w:rsidRPr="003C20A6" w:rsidRDefault="003C20A6" w:rsidP="003C20A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3C20A6" w:rsidRPr="003C20A6" w:rsidRDefault="003C20A6" w:rsidP="003C20A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Виконав: студент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3C20A6" w:rsidRPr="003C20A6" w:rsidRDefault="003C20A6" w:rsidP="003C20A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3C20A6" w:rsidRPr="003C20A6" w:rsidRDefault="003C20A6" w:rsidP="003C20A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3C20A6" w:rsidRPr="003C20A6" w:rsidRDefault="003C20A6" w:rsidP="003C20A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3C20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3C20A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3C20A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3C20A6" w:rsidRPr="003C20A6" w:rsidRDefault="003C20A6" w:rsidP="003C20A6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</w:p>
    <w:p w:rsidR="003C20A6" w:rsidRPr="003C20A6" w:rsidRDefault="003C20A6" w:rsidP="003C20A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___Назем Мухаммад___</w:t>
      </w:r>
    </w:p>
    <w:p w:rsidR="003C20A6" w:rsidRPr="003C20A6" w:rsidRDefault="003C20A6" w:rsidP="003C20A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3C20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3C20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3C20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3C20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</w:p>
    <w:p w:rsidR="003C20A6" w:rsidRPr="003C20A6" w:rsidRDefault="003C20A6" w:rsidP="003C20A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3C20A6" w:rsidRPr="003C20A6" w:rsidRDefault="003C20A6" w:rsidP="003C20A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3C20A6" w:rsidRPr="003C20A6" w:rsidRDefault="003C20A6" w:rsidP="003C20A6">
      <w:pPr>
        <w:spacing w:after="0" w:line="168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Керівник_к.пол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т.наук,доцент кафедри МО_Глєбов С.В.</w:t>
      </w:r>
    </w:p>
    <w:p w:rsidR="003C20A6" w:rsidRPr="003C20A6" w:rsidRDefault="003C20A6" w:rsidP="003C20A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(</w:t>
      </w:r>
      <w:r w:rsidRPr="003C20A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3C20A6" w:rsidRPr="003C20A6" w:rsidRDefault="003C20A6" w:rsidP="003C20A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Рецензент_старший викладач_Кузьм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Д.В.</w:t>
      </w:r>
      <w:r w:rsidRPr="003C20A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</w:t>
      </w:r>
    </w:p>
    <w:p w:rsidR="003C20A6" w:rsidRPr="003C20A6" w:rsidRDefault="003C20A6" w:rsidP="003C20A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C20A6" w:rsidRPr="003C20A6" w:rsidRDefault="003C20A6" w:rsidP="003C20A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C20A6" w:rsidRPr="003C20A6" w:rsidRDefault="003C20A6" w:rsidP="003C20A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3C20A6" w:rsidRPr="003C20A6" w:rsidTr="007B4F31">
        <w:trPr>
          <w:jc w:val="center"/>
        </w:trPr>
        <w:tc>
          <w:tcPr>
            <w:tcW w:w="4967" w:type="dxa"/>
            <w:hideMark/>
          </w:tcPr>
          <w:p w:rsidR="003C20A6" w:rsidRPr="003C20A6" w:rsidRDefault="003C20A6" w:rsidP="003C20A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3C20A6" w:rsidRPr="003C20A6" w:rsidRDefault="003C20A6" w:rsidP="003C20A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3C20A6" w:rsidRPr="003C20A6" w:rsidRDefault="003C20A6" w:rsidP="003C20A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3C20A6" w:rsidRPr="003C20A6" w:rsidRDefault="003C20A6" w:rsidP="003C20A6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3C20A6" w:rsidRPr="003C20A6" w:rsidRDefault="003C20A6" w:rsidP="003C20A6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3C20A6" w:rsidRPr="003C20A6" w:rsidRDefault="003C20A6" w:rsidP="003C20A6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3C20A6" w:rsidRPr="003C20A6" w:rsidRDefault="003C20A6" w:rsidP="003C20A6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3C20A6" w:rsidRPr="003C20A6" w:rsidRDefault="003C20A6" w:rsidP="003C20A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3C20A6" w:rsidRPr="003C20A6" w:rsidRDefault="003C20A6" w:rsidP="003C20A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3C20A6" w:rsidRPr="003C20A6" w:rsidRDefault="003C20A6" w:rsidP="003C20A6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3C20A6" w:rsidRPr="003C20A6" w:rsidRDefault="003C20A6" w:rsidP="003C20A6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3C20A6" w:rsidRPr="003C20A6" w:rsidRDefault="003C20A6" w:rsidP="003C20A6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3C20A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3C20A6" w:rsidRPr="003C20A6" w:rsidRDefault="003C20A6" w:rsidP="003C20A6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3C20A6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3C20A6" w:rsidRPr="003C20A6" w:rsidTr="007B4F31">
        <w:trPr>
          <w:jc w:val="center"/>
        </w:trPr>
        <w:tc>
          <w:tcPr>
            <w:tcW w:w="4967" w:type="dxa"/>
          </w:tcPr>
          <w:p w:rsidR="003C20A6" w:rsidRPr="003C20A6" w:rsidRDefault="003C20A6" w:rsidP="003C20A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3C20A6" w:rsidRPr="003C20A6" w:rsidRDefault="003C20A6" w:rsidP="003C20A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3C20A6" w:rsidRPr="003C20A6" w:rsidRDefault="003C20A6" w:rsidP="003C20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C20A6" w:rsidRPr="003C20A6" w:rsidRDefault="003C20A6" w:rsidP="003C20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C2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3C20A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3C2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3C20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3C20A6" w:rsidRPr="003C20A6" w:rsidRDefault="003C20A6" w:rsidP="003C20A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C20A6" w:rsidRPr="003C20A6" w:rsidRDefault="003C20A6" w:rsidP="003C20A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3C20A6" w:rsidRPr="003C20A6" w:rsidRDefault="003C20A6" w:rsidP="003C20A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                                          </w:t>
      </w:r>
      <w:r w:rsidRPr="003C20A6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СОДЕРЖАНИЕ</w:t>
      </w:r>
    </w:p>
    <w:p w:rsidR="003C20A6" w:rsidRPr="003C20A6" w:rsidRDefault="003C20A6" w:rsidP="003C20A6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3C20A6">
        <w:rPr>
          <w:rFonts w:ascii="Times New Roman" w:eastAsia="Times New Roman" w:hAnsi="Times New Roman" w:cs="Times New Roman"/>
          <w:sz w:val="32"/>
          <w:szCs w:val="32"/>
          <w:lang w:eastAsia="ru-RU"/>
        </w:rPr>
        <w:t>ВВЕДЕНИЕ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……………………………………………………………………3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ГЛАВА 1.КОНЦЕПЦИЯ БЛИЖНЕВОСТОЧНОЙ ПОЛИТКИ США В ПОСТБИПОЛЯРНОМ МИРЕ В 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XXI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СТОЛЕТИИ……………………………6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ГЛАВА   2.США И ПАЛЕСТИНО-ИЗРАИЛЬСКОЕ УРЕГУЛИРОВАНИЕ..17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ГЛАВА 3. ПОЛИТИКА США В ИРАКЕ И ИРАНЕ………………………….25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ЗАКЛЮЧЕНИЕ………………………………………………………………… 35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СПИСОК ИЗУЧЕННЫХ ИСТОЧНИКОВ……………………………………..37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C20A6" w:rsidRPr="003C20A6" w:rsidRDefault="003C20A6" w:rsidP="003C20A6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</w:pPr>
      <w:r w:rsidRPr="003C20A6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br w:type="page"/>
      </w:r>
      <w:bookmarkStart w:id="0" w:name="_Toc478818015"/>
      <w:r w:rsidRPr="003C20A6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lastRenderedPageBreak/>
        <w:t>ВВЕДЕНИЕ</w:t>
      </w:r>
      <w:bookmarkEnd w:id="0"/>
    </w:p>
    <w:p w:rsidR="003C20A6" w:rsidRPr="003C20A6" w:rsidRDefault="003C20A6" w:rsidP="003C20A6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Актуальность исследования обусловлена важностью Ближне</w:t>
      </w: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восточного региона для </w:t>
      </w: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Соединенных Штатов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. Географическое положение, богатство топливно-энергетическими ресурсами и геополитические факторы определили его стратегическую роль в повестке дня внешней политики США.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После окончания Второй мировой войны структурной основой всей международно-политической системы являлось военно-экономическое и идейно-политическое соперничество двух сверхдержав — СССР и США. Все остальные субъекты мировой политики и международных отношений вынуждены были действовать в системе координат, определяемой в Москве и Вашингтоне, что, однако, не мешало им, в свою очередь, использовать конфликтный характер отношений между сверхдержавами в собственных интересах. В значительной степени биполярное противостояние определяло развитие отношений между СССР и США и другими государствами в различных регионах мира, в том числе и на Ближнем Востоке.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 распадом СССР конфликт двух сверхдержав как государственно-организованных субъектов-носителей универсалистских идеологий и соответствующих типов социально-политических систем перестал быть основой организации системы международных отношений. Окончание «холодной войны», распад СССР и последовавшие изменения всей системы международных отношений вызвали необходимость пересмотра основных стратегических целей и методов их реализации в отношении других крупных игроков на мировой политической арене как в целом, так и в отдельных регионах. Именно это и определяет актуальность нашего исследования.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Ц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елью исследования является изучение ближневосточной политики США в начале 21 века. Для достижения поставленной цели необходимо решить следующие задачи: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- рассмотреть концепцию ближневосточной политики США в постбиполярном мире в ХХІ столетии;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- исследовать участие США в Палестино-Израильском урегулировании;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- рассмотреть политику США в Ираке и Иране.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Следует отметить, что в процессе исследования использовалось значительное количество различных источников. Важным для исследования является Стратегия национальной безопасности США 2002 года [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_Ref478812814 \r \h </w:instrTex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26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], в которой много внимания уделяется Ближнему Востоку.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Важную роль в исследовании сыграло учебное пособие «Арабо-израильский конфликт: История и современность»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instrText xml:space="preserve"> REF _Ref478813582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15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в котором 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ставится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цель рассмотре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ть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различные составляющих арабо-израильского конфликта, что даст возможность составить целостное, а также максимально полное представление о важнейших аспектах до сих пор непрекращающегося на Ближнем Востоке конфликта между Государством Израиль и соседним с ним арабскими странами (Египтом, Иорданией, Сирией и Ливаном), палестинцами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Концептуальные основы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деятельности США на Ближнем Востоке рассматривает Р.М. Хаддидл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_Ref478811413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33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Серьезное влияние религиозного фактора на внутреннюю и внешнюю политику государств исламск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ого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мир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 исследует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В.И. Фрадкова [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_Ref478811952 \r \h </w:instrTex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31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]. Автор анализирует п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роблему взаимодействия и взаимосвязи между США и развитием американо-израильских отношений, влияющих, в свою очередь, на формирование ближневосточной стратегии американских администраций в целом.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статье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А.И.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Шумилин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рассматриваются механизмы формирования ближневосточной политики США, в частности роль еврейских организаций и произраильских лоббистских структур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азвеивается распространённый миф о том, что произраильское лобби якобы оказывает решающее воздействие на ближневосточную политику Вашингтона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instrText xml:space="preserve"> REF _Ref478812180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38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 статье С.В. Кривова р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ассматривается политика США на Ближнем Востоке. В центре анализа находится стратегия США, на основе которой Вашингтон стремится усилить свои позиции в регионе. Основная роль в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реализации этой стратегии принадлежит так называемым странам - региональным лидерам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instrText xml:space="preserve"> REF _Ref478814110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14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татья 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В.И. Фрадковой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посвящена анализу роли неоконсервативной идеологии в ближневосточной политике администрации Дж. Буша-младшего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instrText xml:space="preserve"> REF _Ref478813035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30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статье 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С.А. Тарбаева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дан анализ политической, экономической ситуации на Ближнем Востоке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тмечены кризисные явления и перспективы развития, дана оценка роли США в данном регионе, рассмотрены место и роль некоторых арабских стран в сложившейся ситуации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instrText xml:space="preserve"> REF _Ref478813102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27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Иного информации о проблемах отношений между Ираком и США почерпнуто из статей таких авторов как А. Пикаева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_Ref478815886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23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], М. Лаумулина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_Ref478815914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16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], М. Левека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_Ref478815940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17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], В. Яременко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_Ref478816029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40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], Г. Мирского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_Ref478816074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20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], Н.А. Цветковой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_Ref478817595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35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], С.М. Рогова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_Ref478817604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24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Значительным потенциалом обладают интернет-источники, использованные в нашем исследовании [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_Ref478815418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25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;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_Ref478814744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28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;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begin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instrText xml:space="preserve"> REF _Ref478814891 \r \h </w:instrTex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separate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5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fldChar w:fldCharType="end"/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].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uk-UA" w:eastAsia="ru-RU"/>
        </w:rPr>
      </w:pPr>
      <w:r w:rsidRPr="003C20A6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Работа состоит из введения, трех разделов, выводов и списка литературы. В первой главе исследована концепция ближневосточной политики США в постбиполярном мире в ХХІ столетии. Вторая глава посвящена роли США в урегулировании Палестино-Израильского кризиса. В третьей главе исследован</w:t>
      </w:r>
      <w:r w:rsidRPr="003C20A6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uk-UA" w:eastAsia="ru-RU"/>
        </w:rPr>
        <w:t>а</w:t>
      </w:r>
      <w:r w:rsidRPr="003C20A6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 xml:space="preserve"> политика США в Ираке</w:t>
      </w:r>
      <w:r w:rsidRPr="003C20A6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uk-UA" w:eastAsia="ru-RU"/>
        </w:rPr>
        <w:t xml:space="preserve"> и Иране.</w:t>
      </w:r>
    </w:p>
    <w:p w:rsidR="009D549B" w:rsidRDefault="009D549B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Default="003C20A6">
      <w:pPr>
        <w:rPr>
          <w:color w:val="000000" w:themeColor="text1"/>
          <w:lang w:val="uk-UA"/>
        </w:rPr>
      </w:pPr>
    </w:p>
    <w:p w:rsidR="003C20A6" w:rsidRPr="003C20A6" w:rsidRDefault="003C20A6" w:rsidP="003C20A6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</w:pPr>
      <w:r w:rsidRPr="003C20A6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val="uk-UA" w:eastAsia="ru-RU"/>
        </w:rPr>
        <w:lastRenderedPageBreak/>
        <w:t xml:space="preserve">ЗАКЛЮЧЕНИЕ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Подводя итоги исследованию, можно сделать следующие выводы.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1. На формирование концепции ближневосточной политики США влияет целая система различных факторов, к которым нужно отнести наличие значительного количества различных ресурсов, рост конфликтного потенциала этого региона, рост влияния исламского мира в глобальном масштабе, рост количества террористических актов корни которых  тянутся на Ближний Восток. 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Концептуальные основы военно-политической стратегии США на Ближнем Востоке представлены концепциями глобального развития, выдвинутыми веду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щими американскими политологами и доктринальными положениями. На их основе сформулирована Стратегия национальной безопасности США, в которой признается уязвимость США к внешнему воздействию, провозглашение в качестве угрозы терроризм, не имеющий привязки к конкретному государству, введение в официальный оборот понятия «ограниченного суве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ренитета» государства, принятие на вооружение так называемой стратегии превен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тивных и упреждающих действий, закрепление курса на односторонность американ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 xml:space="preserve">ских действий в вопросах внешней политики и безопасности. Эта стратегия нашла реализацию в ряде конкретных военно-политических действий США на Ближнем Востоке.   </w:t>
      </w:r>
    </w:p>
    <w:p w:rsidR="003C20A6" w:rsidRPr="003C20A6" w:rsidRDefault="003C20A6" w:rsidP="003C20A6">
      <w:pPr>
        <w:widowControl w:val="0"/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2. С 2000 года наблюдалась активизация палестино-израильского конфликта, которая проявлялась в увеличении конфликтов и столкновений, террористических актов. Переговоры были сложными и длительными. США выступала как  посредник между сторонами. Важную роль сыграла комиссии Дж. Митчелла, действовавшая по расследованию фактов происхождения насилия. Предложенные так называемые «Меры доверия» были в целом одобрены обеими конфликтующими сторонами, однако их позиции разошлись, когда речь зашла о календаре их применения. В декабре 2000 г. Б. Клинтон, находясь на посту президен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 xml:space="preserve">та США последние месяцы, предложил собственный мирный план урегулирования палестино-израильского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 xml:space="preserve">конфликта.  Однако он также не был реализован. </w:t>
      </w:r>
    </w:p>
    <w:p w:rsidR="003C20A6" w:rsidRPr="003C20A6" w:rsidRDefault="003C20A6" w:rsidP="003C20A6">
      <w:pPr>
        <w:widowControl w:val="0"/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В 2003 г. так называемая «четверка» (ООН, США и РФ, а также ЕС) предложила план по урегулированию конфликта на Ближнем Востоке, который получил название «Дорожной кар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 xml:space="preserve">ты», который был более успешным. </w:t>
      </w:r>
    </w:p>
    <w:p w:rsidR="003C20A6" w:rsidRPr="003C20A6" w:rsidRDefault="003C20A6" w:rsidP="003C20A6">
      <w:pPr>
        <w:widowControl w:val="0"/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2010 году, президент США Барак Обама предпринял новую попытку добиться окончательного решения израильско-палестинского конфликта, на  основе принципов мирного сосуществования израильского и палестинского государства, отказа от территориальных претензий и возмездия в случае применения насилия одной из сторон.  Однако эта попытка не была реализована. </w:t>
      </w:r>
    </w:p>
    <w:p w:rsidR="003C20A6" w:rsidRPr="003C20A6" w:rsidRDefault="003C20A6" w:rsidP="003C20A6">
      <w:pPr>
        <w:widowControl w:val="0"/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 приходом на пост президента США Трампа ожидается изменение позиции США касательно урегулирования палестино-израильского конфликта. Однако окончательный подход еще не сформулирован. </w:t>
      </w:r>
    </w:p>
    <w:p w:rsidR="003C20A6" w:rsidRPr="003C20A6" w:rsidRDefault="003C20A6" w:rsidP="003C20A6">
      <w:pPr>
        <w:widowControl w:val="0"/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3.  Со значительными проблемами США столкнулась в Ираке. Террористический акт в 2001 г. привел к переоценке возможностей Ирака касательно химического и биологического оружия и его разработке. Военное вторжение в эту страну привело к свержению режима С. Хуссейна. Стремление насадить демократические устои в мусульманской стране привело к хаосу, трагическим событиям. В итоге США вынуждено было вывести свои войска из этой страны. </w:t>
      </w:r>
    </w:p>
    <w:p w:rsidR="003C20A6" w:rsidRPr="003C20A6" w:rsidRDefault="003C20A6" w:rsidP="003C20A6">
      <w:pPr>
        <w:widowControl w:val="0"/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В Иране политика США стремилась решить проблему ограничения ядерного развития страны. Вторжение в Ирак, принудило Тегеран искать компромисс вокруг своей ядерной программы. Неоднократное нарушение Ираном резолюций Совбеза позволяло Вашингтону требовать при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нятия все более ограничительных резолюций вплоть до предусматривающих применение во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енной силы. Ситуация вокруг Ирана осложняется и фак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тором взаимосвязанности ирано-американских отношений и американских планов поствоенно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го урегулирования ситуации в Ираке, результа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том которых должно было стать создание факти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чески нового, «американизированного» полити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ческого пространства, включающего Ближний и Средний Восток.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C20A6" w:rsidRPr="003C20A6" w:rsidRDefault="003C20A6" w:rsidP="003C20A6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</w:pPr>
      <w:r w:rsidRPr="003C20A6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br w:type="page"/>
      </w:r>
      <w:bookmarkStart w:id="1" w:name="_Toc478818020"/>
      <w:r w:rsidRPr="003C20A6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lastRenderedPageBreak/>
        <w:t xml:space="preserve">СПИСОК </w:t>
      </w:r>
      <w:bookmarkEnd w:id="1"/>
      <w:r w:rsidRPr="003C20A6">
        <w:rPr>
          <w:rFonts w:ascii="Times New Roman" w:eastAsia="Times New Roman" w:hAnsi="Times New Roman" w:cs="Arial"/>
          <w:b/>
          <w:bCs/>
          <w:kern w:val="32"/>
          <w:sz w:val="28"/>
          <w:szCs w:val="32"/>
          <w:lang w:eastAsia="ru-RU"/>
        </w:rPr>
        <w:t xml:space="preserve">ИЗУЧЕННЫХ ИСТОЧНИКОВ  </w:t>
      </w:r>
    </w:p>
    <w:p w:rsidR="003C20A6" w:rsidRPr="003C20A6" w:rsidRDefault="003C20A6" w:rsidP="003C2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Алиев А. Иран и Ирак: история и современность. — М.: МГУ, 2002.  – 423 с.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Байрамова М.В.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ближневосточной политики США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Политика, экономика и социальная сфера: проблемы взаимодействия.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2016.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3.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72-74.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_Ref478810972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Безопасность Евразии - 2002: Энциклопедический словарь-ежегодник / Рук. проекта В.Н. Кузнецов. – М.: Книга и бизнес, 2003. – 546 с.</w:t>
      </w:r>
      <w:bookmarkEnd w:id="2"/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Белокреницкий В.Я. Восток в международных отношениях и мировой политике. - М.: Восточный университет, 2009. – 329 с.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_Ref478814891"/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Бобкин Н.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США рискуют вступить на Ближнем Востоке на минное поле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[Электронный ресурс]. – Режим доступа: http://www.fondsk.ru/news/2017/01/31/usa-riskyut-vstupit-na-blizhnem-vostoke-na-minnoe-pole-43477.html</w:t>
      </w:r>
      <w:bookmarkEnd w:id="3"/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Братерский М.В. Политика США в отношении стран «оси зла» // США Канада: экономика, политика, культура. - 2003. - № 4. - С. 39-57.</w:t>
      </w:r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Виноградова О. Нефть для Буша. Возможные источники новой импортной нефти для США // Нефтегазовая вертикаль. – 2002. - № 7. — С. 47-56.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" w:name="_Ref478811493"/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>Волков Я</w:t>
      </w:r>
      <w:r w:rsidRPr="003C20A6">
        <w:rPr>
          <w:rFonts w:ascii="Times New Roman" w:eastAsia="TimesNewRoman" w:hAnsi="Times New Roman" w:cs="Times New Roman"/>
          <w:i/>
          <w:iCs/>
          <w:sz w:val="28"/>
          <w:szCs w:val="24"/>
          <w:lang w:eastAsia="ru-RU"/>
        </w:rPr>
        <w:t>.</w:t>
      </w:r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>В</w:t>
      </w:r>
      <w:r w:rsidRPr="003C20A6">
        <w:rPr>
          <w:rFonts w:ascii="Times New Roman" w:eastAsia="TimesNewRoman" w:hAnsi="Times New Roman" w:cs="Times New Roman"/>
          <w:i/>
          <w:iCs/>
          <w:sz w:val="28"/>
          <w:szCs w:val="24"/>
          <w:lang w:eastAsia="ru-RU"/>
        </w:rPr>
        <w:t xml:space="preserve">. </w:t>
      </w:r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>Геополитика и безопасность в современном мире. – М.: Воен. ун-т, 2000. – 342 с.</w:t>
      </w:r>
      <w:bookmarkEnd w:id="4"/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Гаджиев К. Демократическое и имперское начала во внешнеполитической стратегии США // МЭиМО. — 2007. – № 8. — С. 31—41.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_Ref478810925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Геополитика / Под общ. ред. В. Манилова. - М.: ТЕРРА - Книжный клуб, 2002. – 642 с.</w:t>
      </w:r>
      <w:bookmarkEnd w:id="5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6" w:name="_Ref478811686"/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>Гусейнов В</w:t>
      </w:r>
      <w:r w:rsidRPr="003C20A6">
        <w:rPr>
          <w:rFonts w:ascii="Times New Roman" w:eastAsia="TimesNewRoman" w:hAnsi="Times New Roman" w:cs="Times New Roman"/>
          <w:i/>
          <w:iCs/>
          <w:sz w:val="28"/>
          <w:szCs w:val="24"/>
          <w:lang w:eastAsia="ru-RU"/>
        </w:rPr>
        <w:t>.</w:t>
      </w:r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>А</w:t>
      </w:r>
      <w:r w:rsidRPr="003C20A6">
        <w:rPr>
          <w:rFonts w:ascii="Times New Roman" w:eastAsia="TimesNewRoman" w:hAnsi="Times New Roman" w:cs="Times New Roman"/>
          <w:i/>
          <w:iCs/>
          <w:sz w:val="28"/>
          <w:szCs w:val="24"/>
          <w:lang w:eastAsia="ru-RU"/>
        </w:rPr>
        <w:t xml:space="preserve">. </w:t>
      </w:r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>и др. Большой Ближний Восток: стимулы и предварительные итоги демократизации. – М.: ОЛМА Медиа групп, 2007. – 415 с.</w:t>
      </w:r>
      <w:bookmarkEnd w:id="6"/>
      <w:r w:rsidRPr="003C20A6">
        <w:rPr>
          <w:rFonts w:ascii="Times New Roman" w:eastAsia="TimesNewRoman" w:hAnsi="Times New Roman" w:cs="Times New Roman"/>
          <w:sz w:val="28"/>
          <w:szCs w:val="24"/>
          <w:lang w:eastAsia="ru-RU"/>
        </w:rPr>
        <w:t xml:space="preserve">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Индик М., Либерталь К., О’Хэнлон М.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 внешней политики Обамы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Россия в глобальной политике.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2012.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Т. 10.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3.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166-180.</w:t>
      </w:r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Карасова Т.А. Ближневосточное урегулирование и израильское общество // Ближний Восток и современность. — 1999. — № 7. – С. 59–77.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7" w:name="_Ref478814110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Кривов С.В., Рыжов И.В.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олитика США и баланс сил на Ближнем Востоке: от ключевых очагов воздействия к нейтрализации радикальных режимов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Вестник Нижегородского университета им. Н.И. Лобачевского.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2014.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1-1.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382-389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bookmarkEnd w:id="7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_Ref478813582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Кузнецов Д. В. Арабо-израильский конфликт: История и современность. Очерк событий. Документы и материалы: учебное пособие / Д.В.Кузнецов. - Благовещенск: Изд-во БГПУ, 2006. - 289 с.</w:t>
      </w:r>
      <w:bookmarkEnd w:id="8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9" w:name="_Ref478815914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Лаумулин М. Международное положение и внешняя политика Иран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// Казахстан в гло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softHyphen/>
        <w:t>бальных процессах. – 2011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–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№ 2. - С. 12.</w:t>
      </w:r>
      <w:bookmarkEnd w:id="9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0" w:name="_Ref478815940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Левек М. Маневры вокруг Ирана. Почему Тегеран уверен в собственном успехе // Центр Азия. - 2010.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№3. – С. 20-24</w:t>
      </w:r>
      <w:bookmarkEnd w:id="10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Локтионова Е.О.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Перспективы урегулирования арабо-израильского конфликта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Актуальные проблемы современных международных отношений.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2013.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1.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65-73.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Манойло А.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Конфликт США с Ираном: прогнозы и перспективы развития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Россия и мусульманский мир.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2012.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11.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141-154.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1" w:name="_Ref478816074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Мирский Г.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Иран и США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Россия и мусульманский мир.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13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8.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138-162.</w:t>
      </w:r>
      <w:bookmarkEnd w:id="11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2" w:name="_Ref478811963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Мовсесян В.А.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Ближневосточная политика США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Регион и мир.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2017.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Т. VIII.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1.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15-21.</w:t>
      </w:r>
      <w:bookmarkEnd w:id="12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Панюжева М.М., Панюжева М.М.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ближневосточной политики США и Франции (2002 ̶ 2009 гг.)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сборнике: Современные проблемы и перспективы развития исламоведения, востоковедения и тюркологии Материалы II Всероссийской молодежной научно-практической конференции.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2009.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103-105.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3" w:name="_Ref478815886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Пикаев А. Западная Европа, США и Россия: попытки решения иранской ядерной проблемы // Европейская безопасность. -2007. - Вып 10 (16).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С. 30-34</w:t>
      </w:r>
      <w:bookmarkEnd w:id="13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4" w:name="_Ref478817604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Рогов С.М.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Роль Ирана в политике США на Ближнем Востоке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Азия и Африка сегодня.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2012.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8 (661).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8-10.</w:t>
      </w:r>
      <w:bookmarkEnd w:id="14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bookmarkStart w:id="15" w:name="_Ref478815418"/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Самуйлов С.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Вторжение США в Ирак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[Электронный ресурс]. – Режим доступа: http://svom.info/entry/222-vtorzhenie-ssha-v-irak/</w:t>
      </w:r>
      <w:bookmarkEnd w:id="15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6" w:name="_Ref478812814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Стратегия национальной безопасности США 2002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[Электронный ресурс]. – Режим доступа: </w:t>
      </w:r>
      <w:hyperlink r:id="rId5" w:history="1">
        <w:r w:rsidRPr="003C20A6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http://constitutions.ru/?p=5292</w:t>
        </w:r>
      </w:hyperlink>
      <w:bookmarkEnd w:id="16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7" w:name="_Ref478813102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Тарбаев С.А.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Политика США на Ближнем Востоке при Джордже Буше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Вестник Российского университета дружбы народов. Серия: Международные отношения.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2009.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2.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71-78.</w:t>
      </w:r>
      <w:bookmarkEnd w:id="17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8" w:name="_Ref478814744"/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рамп готов изменить позицию США в отношении Израиля и Палестины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[Электронный ресурс]. – Режим доступа: http://ru.espreso.tv/news/2017/02/15/tramp_gotov_yzmenyt_pozycyyu_ssha_v_otnoshenyy_yzraylya_y_palestyny_smy</w:t>
      </w:r>
      <w:bookmarkEnd w:id="18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9" w:name="_Ref478814960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Фрадкова В.И.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Американский лоббизм и Израиль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Международные процессы.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2008.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Т. 6.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17.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151-153.</w:t>
      </w:r>
      <w:bookmarkEnd w:id="19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0" w:name="_Ref478813035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Фрадкова В.И. Ближневосточная стратегия неоконсерваторов США или другая правда о войне в Ираке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Вестник МГИМО Университета.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2011.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2.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281-286.</w:t>
      </w:r>
      <w:bookmarkEnd w:id="20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1" w:name="_Ref478811952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Фрадкова В.И.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Евангелисты, Израиль и Ближневосточная политика США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Восток. Афро-Азиатские общества: история и современность.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2015.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5.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111-120.</w:t>
      </w:r>
      <w:bookmarkEnd w:id="21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Фукуяма Ф. Конец истории и последний человек. – М.: ACT, 2004. – 334 с.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2" w:name="_Ref478811413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Хаддидл Р.М. Современная ближневосточная стратегия США: геополитические и концептуальные основы // Армия и общество. – 2008. - №4. – С. 40-45</w:t>
      </w:r>
      <w:bookmarkEnd w:id="22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Хантингтон С. Столкновение цивилизаций. — М.: ACT, 2003.  – 423 с.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3" w:name="_Ref478817595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Цветкова Н.А.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Иран в публичной дипломатии США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Азия и Африка сегодня.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2012.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3 (656).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29-34.</w:t>
      </w:r>
      <w:bookmarkEnd w:id="23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lastRenderedPageBreak/>
        <w:t>Шумилин А.И. Взаимодействие стратегий России и США на большом Ближнем Востоке: проблемы сотрудничества и соперничества. Автореферат. - М.: ИСКР АН, 2009. – 349 с.</w:t>
      </w:r>
    </w:p>
    <w:p w:rsidR="003C20A6" w:rsidRPr="003C20A6" w:rsidRDefault="003C20A6" w:rsidP="003C20A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20A6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Шумилин А.И. Политика администрации Буша на Ближнем Востоке: «кнута» и «пряника» // США на Ближнем Востоке: «Доктрина Буша» в действии / А.И. Шумилин, Л.Г. Гукасян, В.А. Литовкин. – М., 2004. - С. 6-20.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4" w:name="_Ref478812180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Шумилин А.И.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Роль израильского фактора в ближневосточной политике Вашингтона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США и Канада: экономика, политика, культура.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2015.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2 (542).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32-47.</w:t>
      </w:r>
      <w:bookmarkEnd w:id="24"/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5" w:name="_Ref478813383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Эпштейн А.Д. Бесконечное противостояние. — М.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: Международн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>ы</w:t>
      </w:r>
      <w:r w:rsidRPr="003C20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е </w:t>
      </w:r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отношения, 2003. – 341 с.</w:t>
      </w:r>
      <w:bookmarkEnd w:id="25"/>
      <w:r w:rsidRPr="003C20A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3C20A6" w:rsidRPr="003C20A6" w:rsidRDefault="003C20A6" w:rsidP="003C20A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6" w:name="_Ref478816029"/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Яременко В.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Пойдут ли США на открытую конфронтацию с Ираном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Россия и мусульманский мир.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2005.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5. </w:t>
      </w:r>
      <w:r w:rsidRPr="003C20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3C20A6">
        <w:rPr>
          <w:rFonts w:ascii="Times New Roman" w:eastAsia="Times New Roman" w:hAnsi="Times New Roman" w:cs="Times New Roman"/>
          <w:sz w:val="28"/>
          <w:szCs w:val="28"/>
          <w:lang w:eastAsia="ru-RU"/>
        </w:rPr>
        <w:t>С. 99-105.</w:t>
      </w:r>
      <w:bookmarkEnd w:id="26"/>
    </w:p>
    <w:p w:rsidR="003C20A6" w:rsidRPr="003C20A6" w:rsidRDefault="003C20A6">
      <w:pPr>
        <w:rPr>
          <w:color w:val="000000" w:themeColor="text1"/>
        </w:rPr>
      </w:pPr>
      <w:bookmarkStart w:id="27" w:name="_GoBack"/>
      <w:bookmarkEnd w:id="27"/>
    </w:p>
    <w:sectPr w:rsidR="003C20A6" w:rsidRPr="003C20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A44BCD"/>
    <w:multiLevelType w:val="hybridMultilevel"/>
    <w:tmpl w:val="9AE02ED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595"/>
    <w:rsid w:val="003C20A6"/>
    <w:rsid w:val="009D549B"/>
    <w:rsid w:val="00D0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C04816-11E9-49BF-AAC2-AB65F98A8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constitutions.ru/?p=52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2404</Words>
  <Characters>13708</Characters>
  <Application>Microsoft Office Word</Application>
  <DocSecurity>0</DocSecurity>
  <Lines>114</Lines>
  <Paragraphs>32</Paragraphs>
  <ScaleCrop>false</ScaleCrop>
  <Company/>
  <LinksUpToDate>false</LinksUpToDate>
  <CharactersWithSpaces>16080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2018-04-19T07:28:00Z</dcterms:created>
  <dcterms:modified xsi:type="dcterms:W3CDTF">2018-04-19T07:30:00Z</dcterms:modified>
</cp:coreProperties>
</file>