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FAE" w:rsidRPr="00914FAE" w:rsidRDefault="00914FAE" w:rsidP="00914FAE">
      <w:pPr>
        <w:tabs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914FAE" w:rsidRPr="00914FAE" w:rsidRDefault="00914FAE" w:rsidP="00914FAE">
      <w:pPr>
        <w:tabs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10A25D" wp14:editId="5C319815">
                <wp:simplePos x="0" y="0"/>
                <wp:positionH relativeFrom="column">
                  <wp:posOffset>153670</wp:posOffset>
                </wp:positionH>
                <wp:positionV relativeFrom="paragraph">
                  <wp:posOffset>20320</wp:posOffset>
                </wp:positionV>
                <wp:extent cx="5552440" cy="0"/>
                <wp:effectExtent l="10795" t="10795" r="8890" b="8255"/>
                <wp:wrapNone/>
                <wp:docPr id="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12.1pt;margin-top:1.6pt;width:437.2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"/>
            </w:pict>
          </mc:Fallback>
        </mc:AlternateContent>
      </w:r>
      <w:r w:rsidRPr="00914FAE">
        <w:rPr>
          <w:rFonts w:ascii="Times New Roman" w:eastAsia="Calibri" w:hAnsi="Times New Roman" w:cs="Times New Roman"/>
          <w:sz w:val="28"/>
          <w:szCs w:val="28"/>
        </w:rPr>
        <w:t>(повне найменування  вищого навчального закладу)</w:t>
      </w:r>
    </w:p>
    <w:p w:rsidR="00914FAE" w:rsidRPr="00914FAE" w:rsidRDefault="00914FAE" w:rsidP="00914FAE">
      <w:pPr>
        <w:tabs>
          <w:tab w:val="center" w:pos="4677"/>
          <w:tab w:val="left" w:pos="7061"/>
        </w:tabs>
        <w:spacing w:after="0" w:line="48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914FAE" w:rsidRPr="00914FAE" w:rsidRDefault="00914FAE" w:rsidP="00914FAE">
      <w:pPr>
        <w:tabs>
          <w:tab w:val="center" w:pos="4677"/>
          <w:tab w:val="left" w:pos="7061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A456B6" wp14:editId="3C9F7256">
                <wp:simplePos x="0" y="0"/>
                <wp:positionH relativeFrom="column">
                  <wp:posOffset>153670</wp:posOffset>
                </wp:positionH>
                <wp:positionV relativeFrom="paragraph">
                  <wp:posOffset>211455</wp:posOffset>
                </wp:positionV>
                <wp:extent cx="5552440" cy="0"/>
                <wp:effectExtent l="10795" t="11430" r="8890" b="7620"/>
                <wp:wrapNone/>
                <wp:docPr id="7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12.1pt;margin-top:16.65pt;width:437.2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"/>
            </w:pict>
          </mc:Fallback>
        </mc:AlternateConten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Філологічний факультет </w:t>
      </w:r>
    </w:p>
    <w:p w:rsidR="00914FAE" w:rsidRPr="00914FAE" w:rsidRDefault="00914FAE" w:rsidP="00914FAE">
      <w:pPr>
        <w:tabs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(повне найменування інституту/факультету )</w:t>
      </w:r>
    </w:p>
    <w:p w:rsidR="00914FAE" w:rsidRPr="00914FAE" w:rsidRDefault="00914FAE" w:rsidP="00914FAE">
      <w:pPr>
        <w:tabs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14FAE" w:rsidRPr="00914FAE" w:rsidRDefault="00914FAE" w:rsidP="00914FA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914FAE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BF22E93" wp14:editId="24F1955F">
                <wp:simplePos x="0" y="0"/>
                <wp:positionH relativeFrom="column">
                  <wp:posOffset>153670</wp:posOffset>
                </wp:positionH>
                <wp:positionV relativeFrom="paragraph">
                  <wp:posOffset>240665</wp:posOffset>
                </wp:positionV>
                <wp:extent cx="5552440" cy="0"/>
                <wp:effectExtent l="10795" t="12065" r="8890" b="698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12.1pt;margin-top:18.95pt;width:437.2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UrCHQIAADs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"/>
            </w:pict>
          </mc:Fallback>
        </mc:AlternateConten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 Кафедра прикладної лінгвістики      </w:t>
      </w:r>
      <w:r w:rsidRPr="00914FAE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      </w:t>
      </w:r>
    </w:p>
    <w:p w:rsidR="00914FAE" w:rsidRPr="00914FAE" w:rsidRDefault="00914FAE" w:rsidP="00914FAE">
      <w:pPr>
        <w:tabs>
          <w:tab w:val="center" w:pos="4677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(повна назва кафедри)</w:t>
      </w:r>
    </w:p>
    <w:p w:rsidR="00914FAE" w:rsidRPr="00914FAE" w:rsidRDefault="00914FAE" w:rsidP="00914FAE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914FAE" w:rsidRPr="00914FAE" w:rsidRDefault="00914FAE" w:rsidP="00914FAE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sz w:val="28"/>
          <w:szCs w:val="28"/>
        </w:rPr>
        <w:t>Дипломна робота</w:t>
      </w:r>
    </w:p>
    <w:p w:rsidR="00914FAE" w:rsidRDefault="00914FAE" w:rsidP="00914FAE">
      <w:pPr>
        <w:spacing w:line="240" w:lineRule="auto"/>
        <w:jc w:val="center"/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</w:pPr>
      <w:r w:rsidRPr="00914FAE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FC1A6D" wp14:editId="7C8EBB49">
                <wp:simplePos x="0" y="0"/>
                <wp:positionH relativeFrom="column">
                  <wp:posOffset>-635</wp:posOffset>
                </wp:positionH>
                <wp:positionV relativeFrom="paragraph">
                  <wp:posOffset>514985</wp:posOffset>
                </wp:positionV>
                <wp:extent cx="5927090" cy="0"/>
                <wp:effectExtent l="8890" t="10160" r="7620" b="889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270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32" style="position:absolute;margin-left:-.05pt;margin-top:40.55pt;width:466.7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"/>
            </w:pict>
          </mc:Fallback>
        </mc:AlternateContent>
      </w:r>
      <w:r w:rsidRPr="00914FAE">
        <w:rPr>
          <w:rFonts w:ascii="Times New Roman" w:eastAsia="Calibri" w:hAnsi="Times New Roman" w:cs="Times New Roman"/>
          <w:b/>
          <w:sz w:val="28"/>
          <w:szCs w:val="28"/>
        </w:rPr>
        <w:t xml:space="preserve">Інтерференція і білінгвізм у спілкуванні в </w:t>
      </w: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 xml:space="preserve">соціальних мережах             </w:t>
      </w:r>
    </w:p>
    <w:p w:rsidR="00914FAE" w:rsidRPr="00914FAE" w:rsidRDefault="00914FAE" w:rsidP="00914FAE">
      <w:pPr>
        <w:spacing w:line="240" w:lineRule="auto"/>
        <w:jc w:val="center"/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 xml:space="preserve">   (на матеріалі українського сегмента мережі </w:t>
      </w:r>
      <w:proofErr w:type="spellStart"/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>)</w:t>
      </w:r>
    </w:p>
    <w:p w:rsidR="00914FAE" w:rsidRPr="00914FAE" w:rsidRDefault="00914FAE" w:rsidP="00914F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</w:pP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Interference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and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bilingualism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in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communication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s</w:t>
      </w:r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ocial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net</w:t>
      </w:r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works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(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based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on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the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material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of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the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Ukrainian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segment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of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the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net</w:t>
      </w:r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work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)</w:t>
      </w:r>
    </w:p>
    <w:p w:rsidR="00914FAE" w:rsidRPr="00914FAE" w:rsidRDefault="00914FAE" w:rsidP="00914F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</w:pPr>
    </w:p>
    <w:p w:rsidR="00914FAE" w:rsidRPr="00914FAE" w:rsidRDefault="00914FAE" w:rsidP="00914FA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8F8F8"/>
          <w:lang w:eastAsia="ru-RU"/>
        </w:rPr>
        <w:t>на здобуття ступеня вищої осв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іти </w:t>
      </w:r>
      <w:r w:rsidRPr="00914F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магістр</w:t>
      </w:r>
      <w:r w:rsidRPr="00914F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914FAE" w:rsidRPr="00914FAE" w:rsidRDefault="00914FAE" w:rsidP="00914FAE">
      <w:pPr>
        <w:spacing w:after="0"/>
        <w:rPr>
          <w:rFonts w:ascii="Times New Roman" w:eastAsia="Calibri" w:hAnsi="Times New Roman" w:cs="Times New Roman"/>
          <w:sz w:val="16"/>
          <w:szCs w:val="16"/>
        </w:rPr>
      </w:pP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sz w:val="28"/>
          <w:szCs w:val="28"/>
        </w:rPr>
        <w:t xml:space="preserve"> 035 </w:t>
      </w:r>
      <w:r w:rsidRPr="00914FAE">
        <w:rPr>
          <w:rFonts w:ascii="Times New Roman" w:eastAsia="Calibri" w:hAnsi="Times New Roman" w:cs="Times New Roman"/>
          <w:sz w:val="28"/>
          <w:szCs w:val="28"/>
        </w:rPr>
        <w:t>Філологія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sz w:val="28"/>
          <w:szCs w:val="28"/>
        </w:rPr>
        <w:t xml:space="preserve"> 035.10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Прикладн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лінгвістика»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sz w:val="28"/>
          <w:szCs w:val="28"/>
        </w:rPr>
        <w:t xml:space="preserve"> Граматик Анна Олександрівна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</w:p>
    <w:p w:rsidR="00914FAE" w:rsidRPr="00914FAE" w:rsidRDefault="00914FAE" w:rsidP="00914FAE">
      <w:pPr>
        <w:spacing w:before="120"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AB3CABF" wp14:editId="2E75B22B">
                <wp:simplePos x="0" y="0"/>
                <wp:positionH relativeFrom="column">
                  <wp:posOffset>3860165</wp:posOffset>
                </wp:positionH>
                <wp:positionV relativeFrom="paragraph">
                  <wp:posOffset>207010</wp:posOffset>
                </wp:positionV>
                <wp:extent cx="764540" cy="0"/>
                <wp:effectExtent l="12065" t="6985" r="13970" b="12065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45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03.95pt;margin-top:16.3pt;width:60.2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nvGHQIAADo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"/>
            </w:pict>
          </mc:Fallback>
        </mc:AlternateConten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доц.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Корпусова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М. С.    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філол.н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., доц. Стрій Л. І.</w:t>
      </w: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</w:p>
    <w:p w:rsidR="00914FAE" w:rsidRPr="00914FAE" w:rsidRDefault="00914FAE" w:rsidP="00914FAE">
      <w:pPr>
        <w:spacing w:after="0"/>
        <w:ind w:left="3402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07"/>
        <w:gridCol w:w="4963"/>
      </w:tblGrid>
      <w:tr w:rsidR="00914FAE" w:rsidRPr="00914FAE" w:rsidTr="00914FAE">
        <w:tc>
          <w:tcPr>
            <w:tcW w:w="4607" w:type="dxa"/>
            <w:hideMark/>
          </w:tcPr>
          <w:p w:rsidR="00914FAE" w:rsidRPr="00914FAE" w:rsidRDefault="00914FAE" w:rsidP="00914FAE">
            <w:pPr>
              <w:spacing w:line="240" w:lineRule="auto"/>
              <w:ind w:left="-993" w:firstLine="99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914FAE" w:rsidRPr="00914FAE" w:rsidRDefault="00914FAE" w:rsidP="00914FAE">
            <w:pPr>
              <w:spacing w:line="240" w:lineRule="auto"/>
              <w:ind w:left="-993" w:firstLine="99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914FAE" w:rsidRPr="00914FAE" w:rsidRDefault="00914FAE" w:rsidP="00914FAE">
            <w:pPr>
              <w:spacing w:line="240" w:lineRule="auto"/>
              <w:ind w:left="-993" w:firstLine="99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Calibri" w:eastAsia="Calibri" w:hAnsi="Calibri" w:cs="Times New Roman"/>
                <w:noProof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4E73A4D" wp14:editId="55B467F3">
                      <wp:simplePos x="0" y="0"/>
                      <wp:positionH relativeFrom="column">
                        <wp:posOffset>1130935</wp:posOffset>
                      </wp:positionH>
                      <wp:positionV relativeFrom="paragraph">
                        <wp:posOffset>192405</wp:posOffset>
                      </wp:positionV>
                      <wp:extent cx="518795" cy="0"/>
                      <wp:effectExtent l="6985" t="11430" r="7620" b="7620"/>
                      <wp:wrapNone/>
                      <wp:docPr id="3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79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32" style="position:absolute;margin-left:89.05pt;margin-top:15.15pt;width:40.8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"/>
                  </w:pict>
                </mc:Fallback>
              </mc:AlternateContent>
            </w: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№ __ від «__»               2019 р.</w:t>
            </w:r>
          </w:p>
          <w:p w:rsidR="00914FAE" w:rsidRPr="00914FAE" w:rsidRDefault="00914FAE" w:rsidP="00914FAE">
            <w:pPr>
              <w:spacing w:after="120" w:line="360" w:lineRule="auto"/>
              <w:ind w:left="-993" w:firstLine="99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914FAE" w:rsidRPr="00914FAE" w:rsidRDefault="00914FAE" w:rsidP="00914FAE">
            <w:pPr>
              <w:spacing w:after="0" w:line="360" w:lineRule="auto"/>
              <w:ind w:left="-993" w:firstLine="993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Calibri" w:eastAsia="Calibri" w:hAnsi="Calibri" w:cs="Times New Roman"/>
                <w:noProof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504B62A" wp14:editId="20CD176A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169545</wp:posOffset>
                      </wp:positionV>
                      <wp:extent cx="913130" cy="0"/>
                      <wp:effectExtent l="8890" t="7620" r="11430" b="11430"/>
                      <wp:wrapNone/>
                      <wp:docPr id="2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313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8" o:spid="_x0000_s1026" type="#_x0000_t32" style="position:absolute;margin-left:-.05pt;margin-top:13.35pt;width:71.9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"/>
                  </w:pict>
                </mc:Fallback>
              </mc:AlternateContent>
            </w: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Кондратенко Н. В.</w:t>
            </w:r>
          </w:p>
          <w:p w:rsidR="00914FAE" w:rsidRPr="00914FAE" w:rsidRDefault="00914FAE" w:rsidP="00914FAE">
            <w:pPr>
              <w:spacing w:after="0" w:line="360" w:lineRule="auto"/>
              <w:jc w:val="both"/>
              <w:rPr>
                <w:rFonts w:ascii="Calibri" w:eastAsia="Calibri" w:hAnsi="Calibri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</w:t>
            </w:r>
            <w:r w:rsidRPr="00914FAE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</w:t>
            </w:r>
          </w:p>
        </w:tc>
        <w:tc>
          <w:tcPr>
            <w:tcW w:w="4963" w:type="dxa"/>
            <w:hideMark/>
          </w:tcPr>
          <w:p w:rsidR="00914FAE" w:rsidRPr="00914FAE" w:rsidRDefault="00914FAE" w:rsidP="00914FAE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Calibri" w:eastAsia="Calibri" w:hAnsi="Calibri" w:cs="Times New Roman"/>
                <w:noProof/>
                <w:lang w:eastAsia="uk-UA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081326" wp14:editId="0BD38A40">
                      <wp:simplePos x="0" y="0"/>
                      <wp:positionH relativeFrom="column">
                        <wp:posOffset>2234565</wp:posOffset>
                      </wp:positionH>
                      <wp:positionV relativeFrom="paragraph">
                        <wp:posOffset>156845</wp:posOffset>
                      </wp:positionV>
                      <wp:extent cx="469265" cy="0"/>
                      <wp:effectExtent l="5715" t="13970" r="10795" b="5080"/>
                      <wp:wrapNone/>
                      <wp:docPr id="1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6926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9" o:spid="_x0000_s1026" type="#_x0000_t32" style="position:absolute;margin-left:175.95pt;margin-top:12.35pt;width:36.9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k4jHQIAADo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"/>
                  </w:pict>
                </mc:Fallback>
              </mc:AlternateContent>
            </w: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</w:p>
          <w:p w:rsidR="00914FAE" w:rsidRPr="00914FAE" w:rsidRDefault="00914FAE" w:rsidP="00914FAE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 від «__» ______2019 р.</w:t>
            </w:r>
          </w:p>
          <w:p w:rsidR="00914FAE" w:rsidRPr="00914FAE" w:rsidRDefault="00914FAE" w:rsidP="00914FA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Оцінка _____ / ______ / ________</w:t>
            </w:r>
          </w:p>
          <w:p w:rsidR="00914FAE" w:rsidRPr="00914FAE" w:rsidRDefault="00914FAE" w:rsidP="00914FA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</w:t>
            </w:r>
            <w:r w:rsidRPr="00914FAE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ECTS, бали)</w:t>
            </w:r>
          </w:p>
          <w:p w:rsidR="00914FAE" w:rsidRPr="00914FAE" w:rsidRDefault="00914FAE" w:rsidP="00914FAE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Голова ЕК </w:t>
            </w:r>
          </w:p>
          <w:p w:rsidR="00914FAE" w:rsidRPr="00914FAE" w:rsidRDefault="00914FAE" w:rsidP="00914FA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_____  проф. </w:t>
            </w:r>
            <w:proofErr w:type="spellStart"/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>Яро</w:t>
            </w:r>
            <w:r w:rsidRPr="00914FAE">
              <w:rPr>
                <w:rFonts w:ascii="Times New Roman" w:eastAsia="Calibri" w:hAnsi="Times New Roman" w:cs="Times New Roman"/>
                <w:color w:val="0D0D0D"/>
                <w:sz w:val="28"/>
                <w:szCs w:val="28"/>
                <w:shd w:val="clear" w:color="auto" w:fill="FFFFFF"/>
              </w:rPr>
              <w:t>цька</w:t>
            </w:r>
            <w:proofErr w:type="spellEnd"/>
            <w:r w:rsidRPr="00914FAE">
              <w:rPr>
                <w:rFonts w:ascii="Times New Roman" w:eastAsia="Calibri" w:hAnsi="Times New Roman" w:cs="Times New Roman"/>
                <w:color w:val="0D0D0D"/>
                <w:sz w:val="28"/>
                <w:szCs w:val="28"/>
                <w:shd w:val="clear" w:color="auto" w:fill="FFFFFF"/>
              </w:rPr>
              <w:t xml:space="preserve"> Г. С.</w:t>
            </w:r>
          </w:p>
          <w:p w:rsidR="00914FAE" w:rsidRPr="00914FAE" w:rsidRDefault="00914FAE" w:rsidP="00914FA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914FA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</w:t>
            </w:r>
            <w:r w:rsidRPr="00914FAE">
              <w:rPr>
                <w:rFonts w:ascii="Times New Roman" w:eastAsia="Calibri" w:hAnsi="Times New Roman" w:cs="Times New Roman"/>
                <w:sz w:val="20"/>
                <w:szCs w:val="20"/>
              </w:rPr>
              <w:t>(підпис)         (прізвище, ініціали)</w:t>
            </w:r>
          </w:p>
        </w:tc>
      </w:tr>
    </w:tbl>
    <w:p w:rsidR="00914FAE" w:rsidRPr="00914FAE" w:rsidRDefault="00914FAE" w:rsidP="00914FAE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Одеса – 2019</w:t>
      </w:r>
    </w:p>
    <w:p w:rsidR="003046E6" w:rsidRDefault="003046E6"/>
    <w:p w:rsidR="00914FAE" w:rsidRPr="00914FAE" w:rsidRDefault="00914FAE" w:rsidP="00914FAE">
      <w:pPr>
        <w:tabs>
          <w:tab w:val="left" w:pos="1843"/>
        </w:tabs>
        <w:spacing w:after="0" w:line="360" w:lineRule="auto"/>
        <w:jc w:val="center"/>
        <w:rPr>
          <w:rFonts w:ascii="Times New Roman Полужирный" w:eastAsia="Calibri" w:hAnsi="Times New Roman Полужирный" w:cs="Times New Roman"/>
          <w:b/>
          <w:caps/>
          <w:color w:val="0D0D0D"/>
          <w:sz w:val="28"/>
          <w:szCs w:val="28"/>
        </w:rPr>
      </w:pPr>
      <w:r w:rsidRPr="00914FAE">
        <w:rPr>
          <w:rFonts w:ascii="Times New Roman Полужирный" w:eastAsia="Calibri" w:hAnsi="Times New Roman Полужирный" w:cs="Times New Roman"/>
          <w:b/>
          <w:caps/>
          <w:color w:val="0D0D0D"/>
          <w:sz w:val="28"/>
          <w:szCs w:val="28"/>
        </w:rPr>
        <w:lastRenderedPageBreak/>
        <w:t>Зміст</w:t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color w:val="0D0D0D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Вступ…………………………………………………………………….....….....3</w:t>
      </w:r>
    </w:p>
    <w:p w:rsidR="00914FAE" w:rsidRPr="00914FAE" w:rsidRDefault="00914FAE" w:rsidP="00914FA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  Розділ 1. Взаємодія мов  у світі соціолінгвістичних досліджень………......7</w:t>
      </w:r>
    </w:p>
    <w:p w:rsidR="00914FAE" w:rsidRPr="00914FAE" w:rsidRDefault="00914FAE" w:rsidP="00914FAE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Поняття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взаємодії………………………………………..…........7</w:t>
      </w:r>
    </w:p>
    <w:p w:rsidR="00914FAE" w:rsidRPr="00914FAE" w:rsidRDefault="00914FAE" w:rsidP="00914FAE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Інтерференція і білінгвізм: кореляція понять………..………….....11</w:t>
      </w:r>
    </w:p>
    <w:p w:rsidR="00914FAE" w:rsidRPr="00914FAE" w:rsidRDefault="00914FAE" w:rsidP="00914FAE">
      <w:pPr>
        <w:spacing w:after="0" w:line="360" w:lineRule="auto"/>
        <w:ind w:firstLine="11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1.2.1. Білінгвізм як вияв двомовності...............................................11</w:t>
      </w:r>
    </w:p>
    <w:p w:rsidR="00914FAE" w:rsidRPr="00914FAE" w:rsidRDefault="00914FAE" w:rsidP="00914FAE">
      <w:pPr>
        <w:spacing w:after="0" w:line="360" w:lineRule="auto"/>
        <w:ind w:firstLine="11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1.2.2. Інтерференція як наслідок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контактів........................15</w:t>
      </w:r>
    </w:p>
    <w:p w:rsidR="00914FAE" w:rsidRPr="00914FAE" w:rsidRDefault="00914FAE" w:rsidP="00914FAE">
      <w:pPr>
        <w:spacing w:after="0" w:line="360" w:lineRule="auto"/>
        <w:ind w:right="-2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1.3 Різновиди інтерференції і білінгвізму………………..…………..…19</w:t>
      </w:r>
    </w:p>
    <w:p w:rsidR="00914FAE" w:rsidRPr="00914FAE" w:rsidRDefault="00914FAE" w:rsidP="00914FAE">
      <w:pPr>
        <w:spacing w:after="0" w:line="360" w:lineRule="auto"/>
        <w:ind w:firstLine="11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1.3.1. Типи і причини виникнення інтерференції...........................19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1134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1.3.2. Причини виникнення і типи двомовності.............................28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Розділ 2. Взаємодія мов у спілкуванні в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со</w:t>
      </w:r>
      <w:r w:rsidRPr="00914FAE">
        <w:rPr>
          <w:rFonts w:ascii="Times New Roman" w:eastAsia="TimesNewRomanPSMT" w:hAnsi="Times New Roman" w:cs="Times New Roman"/>
          <w:color w:val="000000"/>
          <w:sz w:val="28"/>
          <w:szCs w:val="28"/>
        </w:rPr>
        <w:t>цмережах</w:t>
      </w:r>
      <w:proofErr w:type="spellEnd"/>
      <w:r w:rsidRPr="00914FAE">
        <w:rPr>
          <w:rFonts w:ascii="Times New Roman" w:eastAsia="TimesNewRomanPSMT" w:hAnsi="Times New Roman" w:cs="Times New Roman"/>
          <w:color w:val="000000"/>
          <w:sz w:val="28"/>
          <w:szCs w:val="28"/>
        </w:rPr>
        <w:t>……………………....33</w:t>
      </w:r>
    </w:p>
    <w:p w:rsidR="00914FAE" w:rsidRPr="00914FAE" w:rsidRDefault="00914FAE" w:rsidP="00914FAE">
      <w:pPr>
        <w:spacing w:after="0"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2.1 Суржик як форма спілкування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соцмережах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………………….….33</w:t>
      </w:r>
    </w:p>
    <w:p w:rsidR="00914FAE" w:rsidRPr="00914FAE" w:rsidRDefault="00914FAE" w:rsidP="00914FAE">
      <w:pPr>
        <w:spacing w:after="0" w:line="360" w:lineRule="auto"/>
        <w:ind w:firstLine="113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2.1.1. Особливості інтернет-спілкування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соцмережах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...............35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>2.1.2. Суржик у дискурсі соціальних мереж...........................................36</w:t>
      </w:r>
    </w:p>
    <w:p w:rsidR="00914FAE" w:rsidRPr="00914FAE" w:rsidRDefault="00914FAE" w:rsidP="00914FAE">
      <w:pPr>
        <w:spacing w:after="0" w:line="360" w:lineRule="auto"/>
        <w:ind w:left="-142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2.2 Білінгвізм як репрезентативна форма тексту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соцмережах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….….46</w:t>
      </w:r>
    </w:p>
    <w:p w:rsidR="00914FAE" w:rsidRPr="00914FAE" w:rsidRDefault="00914FAE" w:rsidP="00914FA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 3.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Мовна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ситуація в соціальній мережі  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…………….…...54</w:t>
      </w:r>
    </w:p>
    <w:p w:rsidR="00914FAE" w:rsidRPr="00914FAE" w:rsidRDefault="00914FAE" w:rsidP="00914FAE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3.1. Умови та хід проведення експерименту…………………….….…54</w:t>
      </w:r>
    </w:p>
    <w:p w:rsidR="00914FAE" w:rsidRPr="00914FAE" w:rsidRDefault="00914FAE" w:rsidP="00914FAE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3.2. Результати експериментального дослідження……………………57</w:t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Висновки…………………………………………………………………...….62</w:t>
      </w:r>
    </w:p>
    <w:p w:rsidR="00914FAE" w:rsidRPr="00914FAE" w:rsidRDefault="00914FAE" w:rsidP="00914FAE">
      <w:pPr>
        <w:tabs>
          <w:tab w:val="left" w:pos="567"/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Список використаних джерел…………………………………………..........67</w:t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Додатки……………………………………………………………………..…73</w:t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</w:rPr>
      </w:pPr>
    </w:p>
    <w:p w:rsidR="00914FAE" w:rsidRPr="00914FAE" w:rsidRDefault="00914FAE" w:rsidP="00914FAE">
      <w:pPr>
        <w:tabs>
          <w:tab w:val="left" w:pos="184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</w:rPr>
      </w:pP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</w:rPr>
      </w:pP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</w:rPr>
      </w:pPr>
    </w:p>
    <w:p w:rsidR="00914FAE" w:rsidRPr="00914FAE" w:rsidRDefault="00914FAE" w:rsidP="00914FAE">
      <w:pPr>
        <w:rPr>
          <w:rFonts w:ascii="Times New Roman" w:eastAsia="Calibri" w:hAnsi="Times New Roman" w:cs="Times New Roman"/>
          <w:b/>
          <w:i/>
          <w:color w:val="0D0D0D"/>
          <w:sz w:val="32"/>
          <w:szCs w:val="32"/>
        </w:rPr>
      </w:pPr>
      <w:r w:rsidRPr="00914FAE">
        <w:rPr>
          <w:rFonts w:ascii="Times New Roman" w:eastAsia="Calibri" w:hAnsi="Times New Roman" w:cs="Times New Roman"/>
          <w:b/>
          <w:i/>
          <w:color w:val="0D0D0D"/>
          <w:sz w:val="32"/>
          <w:szCs w:val="32"/>
        </w:rPr>
        <w:br w:type="page"/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center"/>
        <w:rPr>
          <w:rFonts w:ascii="Calibri" w:eastAsia="Calibri" w:hAnsi="Calibri" w:cs="Times New Roman"/>
          <w:b/>
          <w:caps/>
          <w:color w:val="0D0D0D"/>
          <w:sz w:val="28"/>
          <w:szCs w:val="28"/>
        </w:rPr>
      </w:pPr>
      <w:r w:rsidRPr="00914FAE">
        <w:rPr>
          <w:rFonts w:ascii="Times New Roman Полужирный" w:eastAsia="Calibri" w:hAnsi="Times New Roman Полужирный" w:cs="Times New Roman"/>
          <w:b/>
          <w:caps/>
          <w:color w:val="0D0D0D"/>
          <w:sz w:val="28"/>
          <w:szCs w:val="28"/>
        </w:rPr>
        <w:lastRenderedPageBreak/>
        <w:t>Вступ</w:t>
      </w:r>
    </w:p>
    <w:p w:rsidR="00914FAE" w:rsidRPr="00914FAE" w:rsidRDefault="00914FAE" w:rsidP="00914FAE">
      <w:pPr>
        <w:tabs>
          <w:tab w:val="left" w:pos="1843"/>
        </w:tabs>
        <w:spacing w:after="0" w:line="360" w:lineRule="auto"/>
        <w:jc w:val="center"/>
        <w:rPr>
          <w:rFonts w:ascii="Calibri" w:eastAsia="Calibri" w:hAnsi="Calibri" w:cs="Times New Roman"/>
          <w:b/>
          <w:caps/>
          <w:color w:val="0D0D0D"/>
          <w:sz w:val="28"/>
          <w:szCs w:val="28"/>
        </w:rPr>
      </w:pPr>
    </w:p>
    <w:p w:rsidR="00914FAE" w:rsidRPr="00914FAE" w:rsidRDefault="00914FAE" w:rsidP="00914FAE">
      <w:pPr>
        <w:tabs>
          <w:tab w:val="left" w:pos="1843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Проблема білінгвізму завжди була і є сьогодні однією з найбільш цікавих проблем в сучасній лінгвістиці.</w:t>
      </w: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Незважаючи на те, що білінгвізм як комунікативний феномен є широко поширеним явищем, актуальність вивчення цієї проблеми сьогодні не знижується, а зростає в зв'язку з тим, що контактування людей різних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груп набуває в сучасному світі (політика, бізнес, культура, спорт) все більші масштаби. Для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мовного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середовища України ця проблема набуває особливого значення в умовах паралельного функціонування російської та української мов та наявності величезної кількості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особистостей, які використовують обидві мовами в усіх функціональних сферах – побутовому спілкуванні, науці, культурі тощо.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Велика кількість досліджень проводиться в галузі порушень мови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білінгвів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тобто негативного впливу певної мови на іншу, що визначається терміном «інтерференція». У колі цих питань особливу зацікавленість учених викликають питання встановлення причин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інтерференції, дослідження її ролі та функції у соціальному, психологічному й лінгвістичному планах. Актуальність проблематики зумовлена необхідністю комплексного вивчення міжмовної інтерференції з позицій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соціо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- та психолінгвістики, що сприятиме розкриттю причин виникнення, попередження, виявлення й подолання явищ міжмовної інтерференції на різних рівнях мови, а також тим, що інтерференція є чинником відхилення або порушення нормативної вимови, що виникають у мові певної особи або цілого колективу, і тому потребує детальних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вивчень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Проблематика білінгвізму відзначається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багатоаспектністю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свого розгляду в межах різноманітних наукових напрямків. Суттєвий вклад у дослідження питань двомовності зробили  У.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Вайнрах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  <w:lang w:val="ru-RU"/>
        </w:rPr>
        <w:t xml:space="preserve"> [11]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, Є. М. Верещагін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  <w:lang w:val="ru-RU"/>
        </w:rPr>
        <w:t xml:space="preserve"> [14]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,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  <w:lang w:val="ru-RU"/>
        </w:rPr>
        <w:t xml:space="preserve">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Л.В. Щерба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  <w:lang w:val="ru-RU"/>
        </w:rPr>
        <w:t xml:space="preserve"> [66]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. 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Міжмовна інтерференція неодноразово перебувала об’єктом дослідження вітчизняних і зарубіжних лінгвістів. Зокрема, ця проблематика є колом наукових інтересів таких учених, як А. С.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Д’яков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[20]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О. А.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Шаблій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[63]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та інші. 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Мова популярної в усьому світі соціальної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Fecebook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багатонаціональна. Соціальні мережі оновлюються, стають дедалі ширшими в можливостях, тому й постає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питання»: наскільки інтернет-стиль змінює мову літературну, як нею послуговуються користувачі, яким модернізаціям вона підлягає та інше. Це й зумовлює </w:t>
      </w:r>
      <w:r w:rsidRPr="00914FA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актуальність дослідження </w:t>
      </w:r>
      <w:r w:rsidRPr="00914FAE">
        <w:rPr>
          <w:rFonts w:ascii="Times New Roman" w:eastAsia="Calibri" w:hAnsi="Times New Roman" w:cs="Times New Roman"/>
          <w:sz w:val="28"/>
          <w:szCs w:val="28"/>
        </w:rPr>
        <w:t>мови соціальних мереж як особливого засобу комунікації, функціонування</w:t>
      </w:r>
      <w:r w:rsidRPr="00914FA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української мови на платформі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Fecebook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>Мета дослідження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 –  розглянути білінгвізм та інтерференцію як лінгвістичні поняття та п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роаналізувати особливості функціонування української мови в соціальній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Fecebook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аспекті вияву білінгвізму та інтерференції.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 xml:space="preserve">Завдання дослідження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ґрунтуються на сформульованій меті:</w:t>
      </w:r>
    </w:p>
    <w:p w:rsidR="00914FAE" w:rsidRPr="00914FAE" w:rsidRDefault="00914FAE" w:rsidP="00914FA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схарактеризувати білінгвізм та інтерференцію як типи міжмовної взаємодії.</w:t>
      </w:r>
    </w:p>
    <w:p w:rsidR="00914FAE" w:rsidRPr="00914FAE" w:rsidRDefault="00914FAE" w:rsidP="00914FA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визначити типи інтерференції та білінгвізму та описати їх щодо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ситуації в Україні.</w:t>
      </w:r>
    </w:p>
    <w:p w:rsidR="00914FAE" w:rsidRPr="00914FAE" w:rsidRDefault="00914FAE" w:rsidP="00914FA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з’ясувати особливості поняття суржику та окреслити специфіку його використання в інтернет-спілкуванні;</w:t>
      </w:r>
    </w:p>
    <w:p w:rsidR="00914FAE" w:rsidRPr="00914FAE" w:rsidRDefault="00914FAE" w:rsidP="00914FA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виявити особливості комунікативних процесів у соціальних мережах під час взаємодії двомовних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комунікантів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що послуговуються української та російською мовами або суржиком.</w:t>
      </w:r>
    </w:p>
    <w:p w:rsidR="00914FAE" w:rsidRPr="00914FAE" w:rsidRDefault="00914FAE" w:rsidP="00914FAE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провести опитування користувачів соціальної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з метою з’ясування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ситуації та проаналізувати результати.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</w:rPr>
      </w:pP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</w:rPr>
        <w:t xml:space="preserve">Об’єктом дослідження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є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ситуація в</w:t>
      </w: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українськомовному сегменті соціальної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відображена у дописах двомовних користувачів. </w:t>
      </w:r>
    </w:p>
    <w:p w:rsidR="00914FAE" w:rsidRPr="00914FAE" w:rsidRDefault="00914FAE" w:rsidP="00914FA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 xml:space="preserve">Предмет дослідження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– вияви інтерференції та білінгвізму у текстах дописів українських користувачів соціальної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4FAE" w:rsidRPr="00914FAE" w:rsidRDefault="00914FAE" w:rsidP="00914FA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b/>
          <w:color w:val="0D0D0D"/>
          <w:sz w:val="28"/>
          <w:szCs w:val="28"/>
          <w:shd w:val="clear" w:color="auto" w:fill="FFFFFF"/>
        </w:rPr>
        <w:t>Методи  аналізу.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Аналіз фактичного матеріалу здійснювали за допомогою загальнонаукових методів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спостереження та опису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явищ з опертям на логічні принципи дедукції, індукції та аналогії. метод компонентного аналізу. Серед власне лінгвістичних методів використано  методи: дискурсивного </w:t>
      </w: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аналізу дописів 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лінгвостилістичного аналізу для встановлення наявності елементів різних мов у дописах, компонентного аналізу для виявлення специфіки вживаної лексики, зіставного аналізу для порівняння елементів російської і російської мов у дописах, методи анкетування та опитування для проведення лінгвістичного експерименту.</w:t>
      </w:r>
    </w:p>
    <w:p w:rsidR="00914FAE" w:rsidRPr="00914FAE" w:rsidRDefault="00914FAE" w:rsidP="00914FAE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Гіпотеза дослідження.</w:t>
      </w:r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Українські користувачі мережі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, володіючи українською і російською мовами, надають перевагу одній з них, переважно російській. Це відбувається навіть у випадках, коли рідною мовою і мовою спілкування є українська.</w:t>
      </w:r>
    </w:p>
    <w:p w:rsidR="00914FAE" w:rsidRPr="00914FAE" w:rsidRDefault="00914FAE" w:rsidP="00914FAE">
      <w:pPr>
        <w:spacing w:after="0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перевірки гіпотези ми підготували анкети для інформантів </w:t>
      </w:r>
      <w:r w:rsidRPr="00914FAE">
        <w:rPr>
          <w:rFonts w:ascii="Times New Roman" w:eastAsia="Times New Roman" w:hAnsi="Times New Roman" w:cs="Times New Roman"/>
          <w:sz w:val="28"/>
          <w:szCs w:val="24"/>
          <w:lang w:eastAsia="ru-RU"/>
        </w:rPr>
        <w:t>(загалом було опитано 63 особи)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складалися з двох частин. Перша частина анкети містила прохання надати інформація про себе (вік, стать, національність, скількома мовами володіє реципієнт, та яку мову вважає рідною); друга частина була скерована на виявлення мови спілкування інформантів у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соцмережі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загального оцінного ставлення інформантів до обраної мови спілкування в соціальній мережі </w:t>
      </w:r>
      <w:proofErr w:type="spellStart"/>
      <w:r w:rsidRPr="00914FAE">
        <w:rPr>
          <w:rFonts w:ascii="Times New Roman" w:eastAsia="Times New Roman" w:hAnsi="Times New Roman" w:cs="Times New Roman"/>
          <w:color w:val="0D0D0D"/>
          <w:sz w:val="28"/>
          <w:szCs w:val="28"/>
          <w:shd w:val="clear" w:color="auto" w:fill="FFFFFF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914FAE" w:rsidRPr="00914FAE" w:rsidRDefault="00914FAE" w:rsidP="00914FAE">
      <w:pPr>
        <w:spacing w:after="0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Наукова новизна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визначається тим</w:t>
      </w:r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, що воно становить спробу комплексного, цілісного аналізу </w:t>
      </w:r>
      <w:proofErr w:type="spellStart"/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мовної</w:t>
      </w:r>
      <w:proofErr w:type="spellEnd"/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ситуації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со</w:t>
      </w:r>
      <w:r w:rsidRPr="00914FAE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ц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іальній мережі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демонструє особливості використання української та російської мови користувачами українського сегменту цієї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соцмережі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доводить наявність інтерференції в інтернет-комунікації; репрезентує суржик як одну з форм ведення блогів у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соцмережі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14FAE" w:rsidRPr="00914FAE" w:rsidRDefault="00914FAE" w:rsidP="00914FAE">
      <w:pPr>
        <w:spacing w:after="0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Апробація результатів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здійснювалася у виступах на наукових конференціях:</w:t>
      </w:r>
    </w:p>
    <w:p w:rsidR="00914FAE" w:rsidRPr="00914FAE" w:rsidRDefault="00914FAE" w:rsidP="00914FAE">
      <w:pPr>
        <w:spacing w:after="0"/>
        <w:ind w:firstLine="53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1). ІV Міжнародна наукова конференція «Нова лінгвістична парадигма: теоретичні і прикладні аспекти» (м. Одеса, Одеський національний університет імені І. І. Мечникова, 16–17 травня 2019 р.). Суржик у спілкуванні в соціальних мережах (на матеріалі українського сегмента мережі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);</w:t>
      </w:r>
    </w:p>
    <w:p w:rsidR="00914FAE" w:rsidRPr="00914FAE" w:rsidRDefault="00914FAE" w:rsidP="00914FAE">
      <w:pPr>
        <w:spacing w:after="0"/>
        <w:ind w:firstLine="53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2). Міжнародна наукова конференція «Гуманітарний простір міста і регіону» (Одеса, ОНУ, 16–17 жовтня 2019). Доповідь – </w:t>
      </w:r>
      <w:r w:rsidRPr="00914F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Інтерференція у спілкуванні в соціальних мережах (на матеріалі українського сегмента мережі </w:t>
      </w:r>
      <w:proofErr w:type="spellStart"/>
      <w:r w:rsidRPr="00914F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Facebook</w:t>
      </w:r>
      <w:proofErr w:type="spellEnd"/>
      <w:r w:rsidRPr="00914FAE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).</w:t>
      </w:r>
    </w:p>
    <w:p w:rsidR="00914FAE" w:rsidRPr="00914FAE" w:rsidRDefault="00914FAE" w:rsidP="00914FAE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914FAE">
        <w:rPr>
          <w:rFonts w:ascii="Times New Roman" w:eastAsia="Calibri" w:hAnsi="Times New Roman" w:cs="Times New Roman"/>
          <w:b/>
          <w:sz w:val="28"/>
        </w:rPr>
        <w:t>Структура та обсяг  роботи.</w:t>
      </w:r>
      <w:r w:rsidRPr="00914FAE">
        <w:rPr>
          <w:rFonts w:ascii="Times New Roman" w:eastAsia="Calibri" w:hAnsi="Times New Roman" w:cs="Times New Roman"/>
          <w:b/>
          <w:i/>
          <w:sz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</w:rPr>
        <w:t>Структура роботи зумовлена її метою та дослідницькими завданнями.</w:t>
      </w:r>
      <w:r w:rsidRPr="00914FAE">
        <w:rPr>
          <w:rFonts w:ascii="Times New Roman" w:eastAsia="Calibri" w:hAnsi="Times New Roman" w:cs="Times New Roman"/>
          <w:b/>
          <w:i/>
          <w:sz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</w:rPr>
        <w:t xml:space="preserve">Вона складається зі вступу, трьох розділів, висновків та списку використаних джерел. </w:t>
      </w:r>
    </w:p>
    <w:p w:rsidR="00914FAE" w:rsidRDefault="00914FAE"/>
    <w:p w:rsidR="00914FAE" w:rsidRDefault="00914FAE"/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 Полужирный" w:eastAsia="Calibri" w:hAnsi="Times New Roman Полужирный" w:cs="Times New Roman"/>
          <w:b/>
          <w:caps/>
          <w:sz w:val="28"/>
          <w:szCs w:val="28"/>
        </w:rPr>
        <w:lastRenderedPageBreak/>
        <w:t>Висновки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Сучасне суспільстві в епоху всесвітньої інтеграції та глобалізації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активізуює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контакти між країнами, націями, мовами, носіями мов, які змушують науковців звертатися до вивчення питань міжкультурної комунікації,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взаємодії і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політики.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ови взаємодіють і взаємозбагачуються не самі по собі;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контакти відображають взаємодію, взаємовплив і взаємозбагачення матеріальної та духовної культур різних народів, історичні контакти між ними.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Розвиток  міжнаціональних контактів, міграція, сучасні інтеграційні процеси зумовлюють зростання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контактів і,  як  наслідок, створення їхньої типології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Мови впливають ода на одну через контакти носіїв мов, або через контакт культур. Слова однієї мови можуть переходити в іншу. Це супроводжується тим, що перекручуються слова, оскільки в кожній мові  своя вимова,  своя граматика, відмінна від інших мов.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Процесс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переходження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   слів з однієї мови в інший досить добре спостережувані в житті.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Найбільшому впливові піддається мова в умовах контактування з близькоспорідненою мовою. Коли ж мови характеризуються глибокими структурними від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softHyphen/>
        <w:t xml:space="preserve">мінностями, то можливість впливати одна на одну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незначна.Серйозні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контактно зумовлені зрушення починають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softHyphen/>
        <w:t xml:space="preserve">ся з двомовності. Білінгвізм – також наслідок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мовних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контактів. Двомовність, вільне володіння і практичне користування двома мовами. Його зумовлює розселення носіїв 2х мов на одній території або традиційне поширення особливо престижної чи узвичаєної в певних сферах мови. </w:t>
      </w:r>
      <w:r w:rsidRPr="00914FAE">
        <w:rPr>
          <w:rFonts w:ascii="Times New Roman" w:eastAsia="Calibri" w:hAnsi="Times New Roman" w:cs="Times New Roman"/>
          <w:sz w:val="28"/>
          <w:szCs w:val="28"/>
        </w:rPr>
        <w:t>Основний принцип білінгвізму полягає в тому, що головна позиція в країні належить мові титульної нації, всі інші існують як мови національних меншин (у певній державі) або як мови міжнаціонального спілкування. Другий принцип білінгвізму – вільне володіння обома мовами. Це означає, що кожен громадянин повинен розуміти і розмовляти вільно обома мовами.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двомовних групах людей дві </w:t>
      </w:r>
      <w:proofErr w:type="spellStart"/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мовні</w:t>
      </w:r>
      <w:proofErr w:type="spellEnd"/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системи всту</w:t>
      </w:r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пають у контакт, впливають одна на одну, внаслідок чого з'являються контактно зумовлені відхилення від </w:t>
      </w:r>
      <w:proofErr w:type="spellStart"/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мовної</w:t>
      </w:r>
      <w:proofErr w:type="spellEnd"/>
      <w:r w:rsidRPr="00914F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норми, які називають </w:t>
      </w:r>
      <w:r w:rsidRPr="00914FA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інтерференцією.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ab/>
        <w:t xml:space="preserve">Інтерференція виявляється як іншомовний вплив у мовленні людини, що володіє двома мовами; цей вплив може бути стабільним (як характеристика мовлення колективу) і минущим (як чиясь індивідуальна особливість). Головне джерело інтерференції – розбіжність у системах взаємодіючих мов: різний фонемний склад, різні правила позиційної реалізації фонем, їхньої сполучуваності, різні інтонації, різний склад граматичних категорій і способів їхнього вираження . Процес інтерференції – це процес, у першу чергу, мовленнєвий. Але необхідно підкреслити, що «небезпечною» є ситуація, коли інтерференційні явища починають проникати в мову: відбувається заміна елементів однієї мови елементами іншої, що носіями мови сприймають як норму.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взаємодія не повинна руйнувати системи контактних мов, це означає, що вводити в мовлення чужі звуки, слова чи словосполучення з іншої мови необхідно обережно, не руйнуючи граматичної основи, фонетичних та орфоепічних особливостей , зберігаючи  її красу.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Cпiлкувaння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oхoплює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уci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cфepи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дiяльнocтi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, a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тoму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тeopiй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cпiлкувaння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якi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нaмaгaютьcя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cфopмувaти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йoгo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зaкoни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мoжe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бути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нecкiнчeннo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бaгaтo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i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вci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вoни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будуть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вipнi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Вipтуaльнe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cпiлкувaння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пoвтopює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peaльнe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тoму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щo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тут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дiє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пpинцип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пepeнeceння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ocкiльки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взaємoдiя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пpoтiкaє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cиcтeмi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людинa-людинa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Cтвopюєтьcя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ocoбливий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пpocтip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вipтуaльнa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peaльнicть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)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cпeцифiчними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утвopeннями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тa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влacтивим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йoму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видoм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cпiлкувaння.Aлe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чepeз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щo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вipтуaльнe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cпiлкувaння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oпocepeдкoвaнe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виникaють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нoвi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пpaвилa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cepeдoвищi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мiжocoбиcтicних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відносин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Мова в соціальних мережах реалізується за допомогою різних каналів і може бути репрезентована письмовим текстом, зображенням, аудіо- та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відеофайлами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Письмовий текст застосовується значно частіше, оскільки сааме таку форму користувачі вживають для надання 95% інформації.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Масове проникнення елементів російської мови в структуру української завдяки тривалому їх контактуванню породило явище українсько-російського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суржику – “гібридне українсько-російське мовлення”. Привертає увагу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практика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які використовують суржик в українськомовному сегменті соціальних мереж, зокрема 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Фейсбуці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Для аналізу мови в соціальній </w:t>
      </w: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Фейсбук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нами було обрано сторінки популярних  українських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таки як Татуся Бо і Олена Добровольська  На основі їхніх постів ми простежили явище суржику, як форми спілкування в соціальній мережі, а також виявили явище 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інтерференції.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майстерно вводять росіянізми й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суржикізми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контекст, насичений традиційними українськими формулами етикету, звертаннями, фразеологізмами, лексемами, що відтворюють простонародну вимову. У таких текстах запозичення з російської мови «розчиняються», вони починають сприйматися лише як елемент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гри з розмаїтим лексичним матеріалом. Автори блогу  з гумором коментують політичні й суспільні події розмовною мовою, наближеною до тієї, яку вживає чимало мешканців невеликих містечок і сіл, носії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інтерферованого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і змішаного мовлення психологічно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позбавляює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їх комплексу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неповноцінності. 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Згадувані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звертаються до своєї аудиторії не «парадовою мовою», а «мовою на щодень». На відміну від текстів, створених літературним стандартом, пости, написані мовою, близькою до тієї, якою розмовляє вулиця, викликають у читачів і слухачів таких блогів почуття довіри, належності до спільного товариського кола. 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Переглянувши коментарі до постів написаних суржиком, можемо зазначити, що читачі, не вба</w:t>
      </w:r>
      <w:r w:rsidRPr="00914FAE">
        <w:rPr>
          <w:rFonts w:ascii="Times New Roman" w:eastAsia="Calibri" w:hAnsi="Times New Roman" w:cs="Times New Roman"/>
          <w:sz w:val="28"/>
          <w:szCs w:val="28"/>
        </w:rPr>
        <w:t>ч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ають проблеми у використані простонародної мови. Користувачі мереж  самі залишають дописи не лише українською та російською, але і суржиком.</w:t>
      </w:r>
      <w:r w:rsidRPr="00914FAE">
        <w:rPr>
          <w:rFonts w:ascii="Times New Roman" w:eastAsia="Calibri" w:hAnsi="Times New Roman" w:cs="Times New Roman"/>
          <w:color w:val="1C1E21"/>
          <w:sz w:val="28"/>
          <w:szCs w:val="28"/>
          <w:shd w:val="clear" w:color="auto" w:fill="FFFFFF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Уміле конструювання і вживання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побутово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-розмовного регістру української мови в постах популярних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справляє позитивний вплив на тих російськомовних користувачів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яким здається, що опанування кодифікованої української мови з необхідністю обов’язкового дотримання норм не дасть їм можливості так легко й невимушено спілкуватися нею в родинному і товариському колі, як це дає змогу російськомовна комунікація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Мова в Інтернет-просторі, зокрема й у соціальній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Фе</w:t>
      </w:r>
      <w:r w:rsidRPr="00914FAE">
        <w:rPr>
          <w:rFonts w:ascii="Times New Roman" w:eastAsia="Calibri" w:hAnsi="Times New Roman" w:cs="Times New Roman"/>
          <w:color w:val="1C1E21"/>
          <w:sz w:val="28"/>
          <w:szCs w:val="28"/>
          <w:shd w:val="clear" w:color="auto" w:fill="FFFFFF"/>
        </w:rPr>
        <w:t>й</w:t>
      </w:r>
      <w:r w:rsidRPr="00914FAE">
        <w:rPr>
          <w:rFonts w:ascii="Times New Roman" w:eastAsia="Calibri" w:hAnsi="Times New Roman" w:cs="Times New Roman"/>
          <w:sz w:val="28"/>
          <w:szCs w:val="28"/>
        </w:rPr>
        <w:t>сбук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спрощується, порушується пунктуація, синтаксис, граматика не грає важливої ролі, посилюється емоційність мови,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додають експресії своїм текстам і це  є цікаво для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людей.Соціальні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мережі здатні стирати кордони між </w:t>
      </w: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правильним і неправильним, а тому людина почувається вільно у власних думках. </w:t>
      </w:r>
    </w:p>
    <w:p w:rsidR="00914FAE" w:rsidRPr="00914FAE" w:rsidRDefault="00914FAE" w:rsidP="00914FAE">
      <w:pPr>
        <w:spacing w:after="0" w:line="360" w:lineRule="auto"/>
        <w:ind w:firstLine="567"/>
        <w:jc w:val="both"/>
        <w:rPr>
          <w:rFonts w:ascii="Calibri" w:eastAsia="Calibri" w:hAnsi="Calibri" w:cs="Times New Roman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Можна також простежите те, що білінгвізм використовують, як репрезентативну форму тексту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соцмережах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Яскравим прикладом є сторінки М. Саакашвілі та 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Б. Херсонського, вони обидва волод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іють декількома мовами, 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Pr="00914FAE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ілінгви вільно пишуть текси, як однією мовою, так і іншою, дотримуються правил  і пишуть </w:t>
      </w:r>
      <w:r w:rsidRPr="00914FAE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унормованою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 формою національної </w:t>
      </w:r>
      <w:r w:rsidRPr="00914FAE">
        <w:rPr>
          <w:rFonts w:ascii="Times New Roman" w:eastAsia="Calibri" w:hAnsi="Times New Roman" w:cs="Times New Roman"/>
          <w:bCs/>
          <w:color w:val="000000"/>
          <w:sz w:val="28"/>
          <w:szCs w:val="28"/>
          <w:shd w:val="clear" w:color="auto" w:fill="FFFFFF"/>
        </w:rPr>
        <w:t>мови.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Calibri" w:eastAsia="Calibri" w:hAnsi="Calibri" w:cs="Times New Roman"/>
          <w:bCs/>
          <w:color w:val="222222"/>
          <w:lang w:val="ru-RU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Соціальні мережі, де здебільшого відбувається спілкування за допомого писемних текстів, створюють новий спосіб комунікації, який за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зовнішнімвиглядом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нагадує усний різновид розмовного стилю. Використання «знаків-символів», не властивих традиційній писемній мові, створення ефекту звукової мови, послугування певними словесними формулами тощо наближають писемний різновид комунікації до його усного варіанта.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Обираючи для дослідження соціальну мережу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ми, по-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перше,взяли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до уваги ті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аспекти, що відрізняються від життя реального: як</w:t>
      </w:r>
      <w:r w:rsidRPr="00914FAE">
        <w:rPr>
          <w:rFonts w:ascii="Times New Roman" w:eastAsia="Calibri" w:hAnsi="Times New Roman" w:cs="Times New Roman"/>
          <w:bCs/>
          <w:color w:val="222222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>людина пише, якою мовою користується, наскільки дотримується</w:t>
      </w:r>
      <w:r w:rsidRPr="00914FAE">
        <w:rPr>
          <w:rFonts w:ascii="Times New Roman" w:eastAsia="Calibri" w:hAnsi="Times New Roman" w:cs="Times New Roman"/>
          <w:bCs/>
          <w:color w:val="222222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орфографічних правил, де «руйнує» стереотипність та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унормованість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мови, а де пише за всіма вимогами та правилами. У дослідженні орієнтувалися на</w:t>
      </w:r>
      <w:r w:rsidRPr="00914FAE">
        <w:rPr>
          <w:rFonts w:ascii="Times New Roman" w:eastAsia="Calibri" w:hAnsi="Times New Roman" w:cs="Times New Roman"/>
          <w:bCs/>
          <w:color w:val="222222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українських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блогерів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та їхні профілі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З метою з’ясування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ситуації в соціальній мережі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нами  </w:t>
      </w:r>
      <w:r w:rsidRPr="00914FAE">
        <w:rPr>
          <w:rFonts w:ascii="Times New Roman" w:eastAsia="Calibri" w:hAnsi="Times New Roman" w:cs="Times New Roman"/>
          <w:sz w:val="28"/>
          <w:szCs w:val="28"/>
        </w:rPr>
        <w:t>було проведено опитування</w:t>
      </w:r>
      <w:r w:rsidRPr="00914FAE">
        <w:rPr>
          <w:rFonts w:ascii="Times New Roman" w:eastAsia="Calibri" w:hAnsi="Times New Roman" w:cs="Times New Roman"/>
          <w:bCs/>
          <w:color w:val="222222"/>
          <w:sz w:val="28"/>
          <w:szCs w:val="28"/>
        </w:rPr>
        <w:t>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Наша гіпотеза знайшла підтвердження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ситуація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склалася таким чином, що українська мова в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на жаль, не є домінантною серед інших мов в  мережі. Серед 63 опитаних російською ведуть свій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40 осіб (64%), Обома мовами ведуть свій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14 осіб ( 22%), Українською свій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ведуть 9 осіб ( 14 %). Варто зауважити, що українською</w:t>
      </w:r>
      <w:r w:rsidRPr="00914FAE">
        <w:rPr>
          <w:rFonts w:ascii="Times New Roman" w:eastAsia="Calibri" w:hAnsi="Times New Roman" w:cs="Times New Roman"/>
          <w:bCs/>
          <w:color w:val="222222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>мовою пишуть і читають пости набагато рідше, аніж російською. Переважна більшість учасників зазначила, що читають  російською 47 осіб ( 74,6%) українською мовою читають 16 осіб (24,5 %).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Однак, деякі із  респондентів  прагнуть змінити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ситуацію модернізувати українську мову, про що свідчать їх відповіді. Більшість опитуваних 45 осіб (71,4%) впевнені  важливості розвитку української мови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. Деякі з них пропонували такі шляхи поширення української мови в мережі: </w:t>
      </w:r>
      <w:r w:rsidRPr="00914FAE">
        <w:rPr>
          <w:rFonts w:ascii="Times New Roman" w:eastAsia="Calibri" w:hAnsi="Times New Roman" w:cs="Times New Roman"/>
          <w:i/>
          <w:iCs/>
          <w:sz w:val="28"/>
          <w:szCs w:val="28"/>
        </w:rPr>
        <w:t>«</w:t>
      </w:r>
      <w:r w:rsidRPr="00914FAE">
        <w:rPr>
          <w:rFonts w:ascii="Times New Roman" w:eastAsia="Calibri" w:hAnsi="Times New Roman" w:cs="Times New Roman"/>
          <w:iCs/>
          <w:sz w:val="28"/>
          <w:szCs w:val="28"/>
        </w:rPr>
        <w:t>Почати з себе!!!», «Більше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писати постів українською мовою», «Да, но я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даже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не знаю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как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Скорее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всего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это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могут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сделать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украинские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блогеры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, но мало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кто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будет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этим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заниматься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>…»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914FAE">
        <w:rPr>
          <w:rFonts w:ascii="Times New Roman" w:eastAsia="Calibri" w:hAnsi="Times New Roman" w:cs="Times New Roman"/>
          <w:iCs/>
          <w:sz w:val="28"/>
          <w:szCs w:val="28"/>
        </w:rPr>
        <w:t>«</w:t>
      </w:r>
      <w:r w:rsidRPr="00914FA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Писати пости, створювати спільноти з цікавими новинами/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мемами</w:t>
      </w:r>
      <w:proofErr w:type="spellEnd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/інформацією українською мовою</w:t>
      </w:r>
      <w:r w:rsidRPr="00914FAE">
        <w:rPr>
          <w:rFonts w:ascii="Times New Roman" w:eastAsia="Calibri" w:hAnsi="Times New Roman" w:cs="Times New Roman"/>
          <w:iCs/>
          <w:sz w:val="28"/>
          <w:szCs w:val="28"/>
        </w:rPr>
        <w:t>», «</w:t>
      </w:r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Популяризувати гумор та публіцистику </w:t>
      </w:r>
      <w:proofErr w:type="spellStart"/>
      <w:r w:rsidRPr="00914FAE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українськаю</w:t>
      </w:r>
      <w:proofErr w:type="spellEnd"/>
      <w:r w:rsidRPr="00914FAE">
        <w:rPr>
          <w:rFonts w:ascii="Times New Roman" w:eastAsia="Calibri" w:hAnsi="Times New Roman" w:cs="Times New Roman"/>
          <w:iCs/>
          <w:sz w:val="28"/>
          <w:szCs w:val="28"/>
        </w:rPr>
        <w:t xml:space="preserve">».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А 18 осіб (28,6%)  не вважають за потрібне ширше впровадження українською мови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Уважаємо, що одним із виходів у цій ситуації є реєстрування в суто українських соціальних мережах, де люди із різних міст та областей нашої країни знайомляться один з одним, читають тексти, обмінюються інформацією, діляться фотографіями та роблять усе те, що є в «іноземних» мережах. У такий спосіб можна розвивати свою мову, спілкуючись нею із носіями, підіймати свій рівень знань з української мови, вчитися писати публіцистичні тексти тощо. Прикладами соціальних мереж, у яких функціонує виключно українська мова є «Друзі», «Одногрупники»,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УкрФейс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», «Українці»,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ГуГуДу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», «Сусіди», «Гуртом» та інші. </w:t>
      </w:r>
    </w:p>
    <w:p w:rsidR="00914FAE" w:rsidRPr="00914FAE" w:rsidRDefault="00914FAE" w:rsidP="00914FA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14FAE" w:rsidRPr="00914FAE" w:rsidRDefault="00914FAE" w:rsidP="00914FAE">
      <w:pPr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914FAE" w:rsidRPr="00914FAE" w:rsidRDefault="00914FAE" w:rsidP="00914FA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14FAE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914FAE" w:rsidRPr="00914FAE" w:rsidRDefault="00914FAE" w:rsidP="00914FAE">
      <w:pPr>
        <w:spacing w:after="0" w:line="360" w:lineRule="auto"/>
        <w:ind w:left="-142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914FAE" w:rsidRPr="00914FAE" w:rsidRDefault="00914FAE" w:rsidP="00914FAE">
      <w:pPr>
        <w:numPr>
          <w:ilvl w:val="0"/>
          <w:numId w:val="3"/>
        </w:numPr>
        <w:spacing w:line="360" w:lineRule="auto"/>
        <w:ind w:left="-14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Аврорин В.А. Двуязычие и школа // Проблемы двуязычия многоязычия. М.: Наука, 1972. С. 49–62.</w:t>
      </w:r>
    </w:p>
    <w:p w:rsidR="00914FAE" w:rsidRPr="00914FAE" w:rsidRDefault="00914FAE" w:rsidP="00914FA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Асмус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Н. Г.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Лингвистические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виртуального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коммуникативного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пространства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дисс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соискание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ученой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наук: спец. 10.02.19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Челябинск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2005. 266 с. Режим доступу: </w:t>
      </w:r>
      <w:hyperlink r:id="rId6" w:history="1">
        <w:r w:rsidRPr="00914FAE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http://www.dissercat.com/content/lingvisticheskie-osobennosti-virtualnogo-kommunikativnogo-prostranstva</w:t>
        </w:r>
      </w:hyperlink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14FAE" w:rsidRPr="00914FAE" w:rsidRDefault="00914FAE" w:rsidP="00914FA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Ахманова О.С. Словарь лингвистических терминов.  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КомКнига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, 2005.  576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Баранникова Л. И.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Сущность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интерференции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специфика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ее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проявления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двуязычия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многоязычия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ред.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П.А.Азимова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М.: Наука, 1972. С. 88-98.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Брага І. «Клуб бойового суржику», або Українсько-російський суржик у соціальній мережі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Дивослово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2015. № 5. С. 32–34.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Бертагаев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А. Билингвизм и его разновидности в системе употребления // Проблемы двуязычия и многоязычия. М.: Наука, 1972. С. 82-88</w:t>
      </w:r>
      <w:r w:rsidRPr="00914FA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Бодуэн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де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Куртенэ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И.А. О смешанном характере всех языков // Избранные труды по общему языкознанию: В 2-х т. М., 1963.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Т. </w:t>
      </w: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I. С. 363-372.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Бондар О. І.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Білінгвальна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комунікативність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як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лінгво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-екологічна проблема // Записки з українського мовознавства. Збірник наукових праць. 2003.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12. С. 352 – 360.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Бондар О. І. Деградація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лінгвосоціуму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ознаки і типи // Записки з загальної лінгвістики: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наук. праць. Одеса, 2001.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3. С. 56–70.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Бурда Т.М.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поведінка особистості в умовах українсько-російського білінгвізму: молодіжне середовище Києва: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наук: 10.02.01. К., 2002.22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Вайнрайх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У. Языковые контакты. Состояние и проблемы исследования</w:t>
      </w:r>
      <w:proofErr w:type="gram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ер. с англ. языка и комментарий Ю.А.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Жлуктенко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К.: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1979. 263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Вайнрайх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У.</w:t>
      </w:r>
      <w:r w:rsidRPr="00914FAE">
        <w:rPr>
          <w:rFonts w:ascii="Calibri" w:eastAsia="Calibri" w:hAnsi="Calibri" w:cs="Times New Roman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контакти. К.: Вища школа, 1979. 262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Вайнрайх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Одноязычие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многоязычие // Новое в лингвистике.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. 6. Языковые контакты. М.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Прогресс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, 1972. C. 25-60.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Верещагин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Е. М.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Психологическая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методическая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характеристика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двуязычия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билингвизма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). М.: МГУ, 1969. 160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Верещагин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Е.М.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Психологическая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методическая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характеристика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двуязычия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билингвизма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). М.: МГУ, 1969. 160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Выготский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Л.С. К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вопросу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многоязычия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детском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возрасте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Хрестоматия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возрастной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педагогической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психологии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Моск.ун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-та, 1980. С. 67-72.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Гавранек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Б. К проблеме смешения языков // Новое в лингвистике. 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Прогрес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1972.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. 6: Языковые контакты. С. 94-111.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Гринюк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А.,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среда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Н.А.,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Спицын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Е.С. По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опыту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билингвального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обучения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иностранным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языкам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странах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Иностранные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.- 1998.- № 1. С. 66-70., С.66.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Дешериев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Ю. Д.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тенденции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функционирования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национально-русского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двуязычия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Русский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национальной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школе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1978. № 2. С. 26-32. 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Д’яков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А. С. Основи термінотворення: семантичні та соціолінгвістичні аспекти / А. С.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Д’яков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Т. Р. Кияк, З. Б.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Куделько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К.: Вид. дім «КМ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Academia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», 2000. 218 с.</w:t>
      </w:r>
    </w:p>
    <w:p w:rsidR="00914FAE" w:rsidRPr="00914FAE" w:rsidRDefault="00914FAE" w:rsidP="00914FAE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Жлуктенко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Ю. О.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контакти: Проблеми інтерлінгвістики. К.: вид-во Київ. Ун-ту, 1966. 135 с..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Жлуктенко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Ю.А. Українсько-англійські міжмовні відносини. Українська мова в США і Канаді. К.: КДУ, 1964.168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Залізняк Г., Масенко Л.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ситуація Києва: день нинішній та  прийдешній. К., 2002. 32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Имеладзе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Н.В.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Некоторые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типологии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билингвизма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Психологические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лингвистические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аспекты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языковых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контактов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Калинин: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Калининский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государственный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университет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1978. С. 31 – 41.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Ицкович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В.А.,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Шварцкопф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Б.С.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Пассивное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дзуязычие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культура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родной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речи. М.: Наука, 1972. С. 127–130.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Їжакевич Г. П. Українсько-російські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зв’язки радянського часу. К., 1969. 188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Карлинський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А. Е.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теории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взаимодействия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проблема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интерференции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докт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наук. К., 1980. 48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TimesNewRomanPSMT" w:hAnsi="Times New Roman" w:cs="Times New Roman"/>
          <w:sz w:val="28"/>
          <w:szCs w:val="28"/>
        </w:rPr>
        <w:t>Кісь</w:t>
      </w:r>
      <w:proofErr w:type="spellEnd"/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Р. Мова, думка і культурна реальність (від Олександра Потебні до гіпотези </w:t>
      </w:r>
      <w:proofErr w:type="spellStart"/>
      <w:r w:rsidRPr="00914FAE">
        <w:rPr>
          <w:rFonts w:ascii="Times New Roman" w:eastAsia="TimesNewRomanPSMT" w:hAnsi="Times New Roman" w:cs="Times New Roman"/>
          <w:sz w:val="28"/>
          <w:szCs w:val="28"/>
        </w:rPr>
        <w:t>мовного</w:t>
      </w:r>
      <w:proofErr w:type="spellEnd"/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релятивізму). Львів: Літопис, 2002. 304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Короткова О. Н.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Фонологический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механизм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интерференции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автореф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соискание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науч.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филол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наук: спец. «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языкознания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». М., 1986. 19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>Кочерган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М. П. Вступ до мовознавства. К.: Академія, 2002. 229 с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Кочерган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 П.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Загальне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мовознавство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[</w:t>
      </w:r>
      <w:proofErr w:type="spellStart"/>
      <w:proofErr w:type="gram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ідручник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]. К.: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Академія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2010. 464 </w:t>
      </w:r>
      <w:proofErr w:type="gram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</w:t>
      </w:r>
      <w:proofErr w:type="gramEnd"/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</w:t>
      </w: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Кашуба М. Проблема двомовності у трактуванні О. Потебні // Науковий вісник. Демократичне врядування.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. 2. 2008. С. 45–52.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  <w:shd w:val="clear" w:color="auto" w:fill="FFFFFF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Кульчицька Н. О. Особливості явища інтерференції в процесі навчання англійської мови як другої іноземної у філологічному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ВНЗі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Збірник наукових праць Бердянського державного педагогічного університету (педагогічні науки). Бердянськ, 2010. № 3. С. 241-245.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Лингвистический энциклопедический словарь</w:t>
      </w:r>
      <w:proofErr w:type="gram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Г</w:t>
      </w:r>
      <w:proofErr w:type="gram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л. ред. В. Н. Ярцева. М.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Советская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энциклопедия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, 1990.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688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Маковецька-Гудзь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Ю. Українська мова у соціальних мережах //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іконцептуальні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картини світу. 2014. </w:t>
      </w:r>
      <w:proofErr w:type="spellStart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color w:val="000000"/>
          <w:sz w:val="28"/>
          <w:szCs w:val="28"/>
        </w:rPr>
        <w:t>. 47 (Т.1). С. 658-663.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Манакин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В. М. Конвергентне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образования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проблема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интерференции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условиях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близкородственного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двуязычия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Проблеми міжпредметних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зв’язків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умовах білінгвізму. Дрогобич, 1990. С. 80-82.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Мартине А.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Предисловие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Вайнрайх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У.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Языковые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контакты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 Пер. с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К.: Вища школа, 1979. С.18–21.</w:t>
      </w:r>
    </w:p>
    <w:p w:rsidR="00914FAE" w:rsidRPr="00914FAE" w:rsidRDefault="00914FAE" w:rsidP="00914FAE">
      <w:pPr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Мартине А. Принцип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экономии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Новое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лингвистике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Прогресс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1963.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Вып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3. С. 366-531.</w:t>
      </w:r>
    </w:p>
    <w:p w:rsidR="00914FAE" w:rsidRPr="00914FAE" w:rsidRDefault="00914FAE" w:rsidP="00914FAE">
      <w:pPr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Масенко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 Т.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Мова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політика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. Режим доступу: http://slovoua.com/masenko_mova_politika</w:t>
      </w:r>
    </w:p>
    <w:p w:rsidR="00914FAE" w:rsidRPr="00914FAE" w:rsidRDefault="00914FAE" w:rsidP="00914FAE">
      <w:pPr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Масенко Л. Суржик як соціолінгвістичний феномен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Дивослово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2002. № 3. С. 11-13. </w:t>
      </w:r>
    </w:p>
    <w:p w:rsidR="00914FAE" w:rsidRPr="00914FAE" w:rsidRDefault="00914FAE" w:rsidP="00914FAE">
      <w:pPr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Мацько Л. І., Калита О. М.,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Поворознюк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С. І. Комунікативна лінгвістика: навчально-методичний посібник. К.: Вид-во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пед. ун-ту імені М. П. Драгоманова, 2015. 256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Муратова З.Г.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Понятие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билингвизма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некоторые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вопросы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обучения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иностранному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языку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Лингво-дидактические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М.: МГУ, 1987. С.166-175.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Остроушко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О. Суржик у духовному світі сучасних українців // Актуальні проблеми філології і методики викладання мов: [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наук. пр.]. Кривий Ріг, 2003. С. 79-86.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Особливості Інтернет-спілкування [Електронний ресурс]. Режим доступу: https://naub.oa.edu.ua/2012/osoblyvosti-internet-spilkuvannya/.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Calibri" w:eastAsia="Calibri" w:hAnsi="Calibri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Погрібний А.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Суржикізація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Урок української. 2006. № 1-2. С. 9-13.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Потебня О. О. Мова. Національність. Денаціоналізація. Статті і фрагменти. 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НьюЙорк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1992.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TimesNewRomanPSMT" w:hAnsi="Times New Roman" w:cs="Times New Roman"/>
          <w:sz w:val="28"/>
          <w:szCs w:val="28"/>
        </w:rPr>
        <w:t>Розенцвейг</w:t>
      </w:r>
      <w:proofErr w:type="spellEnd"/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В.Ю. </w:t>
      </w:r>
      <w:proofErr w:type="spellStart"/>
      <w:r w:rsidRPr="00914FAE">
        <w:rPr>
          <w:rFonts w:ascii="Times New Roman" w:eastAsia="TimesNewRomanPSMT" w:hAnsi="Times New Roman" w:cs="Times New Roman"/>
          <w:sz w:val="28"/>
          <w:szCs w:val="28"/>
        </w:rPr>
        <w:t>Языковые</w:t>
      </w:r>
      <w:proofErr w:type="spellEnd"/>
      <w:r w:rsidRPr="00914F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TimesNewRomanPSMT" w:hAnsi="Times New Roman" w:cs="Times New Roman"/>
          <w:sz w:val="28"/>
          <w:szCs w:val="28"/>
        </w:rPr>
        <w:t>контакты</w:t>
      </w:r>
      <w:proofErr w:type="spellEnd"/>
      <w:r w:rsidRPr="00914FAE">
        <w:rPr>
          <w:rFonts w:ascii="Times New Roman" w:eastAsia="TimesNewRomanPSMT" w:hAnsi="Times New Roman" w:cs="Times New Roman"/>
          <w:sz w:val="28"/>
          <w:szCs w:val="28"/>
        </w:rPr>
        <w:t>. Л.: Наука, 1972. 80 с</w:t>
      </w:r>
      <w:r w:rsidRPr="00914FAE">
        <w:rPr>
          <w:rFonts w:ascii="TimesNewRomanPSMT" w:eastAsia="TimesNewRomanPSMT" w:hAnsi="Calibri" w:cs="TimesNewRomanPSMT" w:hint="eastAsia"/>
          <w:sz w:val="20"/>
          <w:szCs w:val="20"/>
        </w:rPr>
        <w:t>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Селіванова О. О. Сучасна лінгвістика: напрями та проблеми. Полтава: Довкілля – К, 2008.712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>Селіванова О. Сучасна лінгвістика : термінологічна енциклопедія. Полтава: Довкілля – К, 2006. 716.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Семчинський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С. В. Семантична інтерференція мов. К.: Вища школа, 1974. 256 с. 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Семчинський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С.В. Семантична інтерференція мов. К.: Вища школа, 1974. 256 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Семчинський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В.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Загальне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мовознавство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:</w:t>
      </w: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proofErr w:type="gram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ідручник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]. К.</w:t>
      </w:r>
      <w:proofErr w:type="gram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школа, 1988. 328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napToGrid w:val="0"/>
          <w:color w:val="000000"/>
          <w:sz w:val="28"/>
        </w:rPr>
        <w:t xml:space="preserve">Словник української мови в 11 т. К.: </w:t>
      </w:r>
      <w:proofErr w:type="spellStart"/>
      <w:r w:rsidRPr="00914FAE">
        <w:rPr>
          <w:rFonts w:ascii="Times New Roman" w:eastAsia="Calibri" w:hAnsi="Times New Roman" w:cs="Times New Roman"/>
          <w:snapToGrid w:val="0"/>
          <w:color w:val="000000"/>
          <w:sz w:val="28"/>
        </w:rPr>
        <w:t>Нукова</w:t>
      </w:r>
      <w:proofErr w:type="spellEnd"/>
      <w:r w:rsidRPr="00914FAE">
        <w:rPr>
          <w:rFonts w:ascii="Times New Roman" w:eastAsia="Calibri" w:hAnsi="Times New Roman" w:cs="Times New Roman"/>
          <w:snapToGrid w:val="0"/>
          <w:color w:val="000000"/>
          <w:sz w:val="28"/>
        </w:rPr>
        <w:t xml:space="preserve"> думка, 1971–1980.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Ставицька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Л. Суржик: міф, мова, стиль // Мандрівець. 2002. № 1. С. 18-27.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Ставицька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Л., Труб В. Суржик: суміш, мова, комунікація // Українсько-російська двомовність.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Лінгвосоціокультурні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аспекти: [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наук. праць]. К.: Пульсари, 2007. С. 31-120.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lastRenderedPageBreak/>
        <w:t>Тараненко О. О. Українсько-російський суржик: статус, тенденції, оцінки, прогнози // Мовознавство. 2008. № 1. С. 14-30.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Тищенко О. Мова інтернет-спілкування: стиль, норма, освіта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Дивослово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2016. № 3. С. 35–39.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Труб В. Явище “суржику” як форма просторіччя в ситуації // Мовознавство. – 2000. № 1. С. 46-57.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Українська мова. Енциклопедія [уклад. В. М.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Русанівський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та ін.]. К.: Українська енциклопедія, 2000. 750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Філософські питання мовознавства / Відп. ред. В.М.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Русанівський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 К.: Наукова думка, 1972. 199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Хауген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Э.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Языковой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контакт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Новое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лингвистике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Прогресс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1972. Вып.6. С.61-77.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Чемеркін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С. Українська мова в Інтернеті: позамовні та внутрішньоструктурні процеси. К.: ППВФ, 2009. 240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Шаблій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О. А. Міжмовна інтерференція як психолінгвістична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універсалія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та концептуальні картини світу: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наук. пр.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11.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1. К.: Вид. дім Дмитра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Бураго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, 2004. С. 371-375.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Швейцер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А. Д.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социолингвистика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Теория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методы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М.: Наука, 1976. 176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Штурнак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Мовні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контакти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об’єкт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Огляд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літератури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) // Тел</w:t>
      </w:r>
      <w:proofErr w:type="gram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Pr="00914FAE">
        <w:rPr>
          <w:rFonts w:ascii="Times New Roman" w:eastAsia="Calibri" w:hAnsi="Times New Roman" w:cs="Times New Roman"/>
          <w:sz w:val="28"/>
          <w:szCs w:val="28"/>
        </w:rPr>
        <w:t>-</w:t>
      </w:r>
      <w:proofErr w:type="gram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радіожурналістика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2009.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  <w:lang w:val="ru-RU"/>
        </w:rPr>
        <w:t>. 8. С. 119-130.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Щерба Л. В.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Безграмотность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и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ее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причины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. М.: Наука,1957. 220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Щерба Л. В. О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понятии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смешения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языков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 xml:space="preserve">. </w:t>
      </w:r>
      <w:proofErr w:type="spellStart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Ленинград</w:t>
      </w:r>
      <w:proofErr w:type="spellEnd"/>
      <w:r w:rsidRPr="00914FAE">
        <w:rPr>
          <w:rFonts w:ascii="Times New Roman" w:eastAsia="Calibri" w:hAnsi="Times New Roman" w:cs="Times New Roman"/>
          <w:color w:val="0D0D0D"/>
          <w:sz w:val="28"/>
          <w:szCs w:val="28"/>
        </w:rPr>
        <w:t>: Наука, 1974. 180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Щерба Л.В.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система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речевая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деятельность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Л.: Наука, 1974400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Щерба Л. В.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Языковая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система и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речевая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деятельность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Едиториал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УРСС, 2004. 432 с.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Юла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Т. «Бойовий суржик» //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Портал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політики. 2018. 1 липня.</w:t>
      </w:r>
    </w:p>
    <w:p w:rsidR="00914FAE" w:rsidRPr="00914FAE" w:rsidRDefault="00914FAE" w:rsidP="00914FAE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 Явір В. В. Питання мови в аспекті нашого духовного буття і національної безпеки // Література. Фольклор. Проблеми поетики: [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 xml:space="preserve">. наук. пр.]. К.: Акцент. 2007. </w:t>
      </w:r>
      <w:proofErr w:type="spellStart"/>
      <w:r w:rsidRPr="00914FAE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914FAE">
        <w:rPr>
          <w:rFonts w:ascii="Times New Roman" w:eastAsia="Calibri" w:hAnsi="Times New Roman" w:cs="Times New Roman"/>
          <w:sz w:val="28"/>
          <w:szCs w:val="28"/>
        </w:rPr>
        <w:t>. 27. Ч.1. С. 309-326.</w:t>
      </w:r>
    </w:p>
    <w:p w:rsidR="00914FAE" w:rsidRDefault="00914FAE">
      <w:bookmarkStart w:id="0" w:name="_GoBack"/>
      <w:bookmarkEnd w:id="0"/>
    </w:p>
    <w:sectPr w:rsidR="00914FA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TimesNewRomanPSMT">
    <w:altName w:val="Arial Unicode MS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A3FDE"/>
    <w:multiLevelType w:val="hybridMultilevel"/>
    <w:tmpl w:val="3162E3CA"/>
    <w:lvl w:ilvl="0" w:tplc="C180C28C">
      <w:start w:val="1"/>
      <w:numFmt w:val="decimal"/>
      <w:lvlText w:val="%1."/>
      <w:lvlJc w:val="left"/>
      <w:pPr>
        <w:ind w:left="1920" w:hanging="360"/>
      </w:pPr>
    </w:lvl>
    <w:lvl w:ilvl="1" w:tplc="04190019">
      <w:start w:val="1"/>
      <w:numFmt w:val="lowerLetter"/>
      <w:lvlText w:val="%2."/>
      <w:lvlJc w:val="left"/>
      <w:pPr>
        <w:ind w:left="1140" w:hanging="360"/>
      </w:pPr>
    </w:lvl>
    <w:lvl w:ilvl="2" w:tplc="0419001B">
      <w:start w:val="1"/>
      <w:numFmt w:val="lowerRoman"/>
      <w:lvlText w:val="%3."/>
      <w:lvlJc w:val="right"/>
      <w:pPr>
        <w:ind w:left="1860" w:hanging="180"/>
      </w:pPr>
    </w:lvl>
    <w:lvl w:ilvl="3" w:tplc="0419000F">
      <w:start w:val="1"/>
      <w:numFmt w:val="decimal"/>
      <w:lvlText w:val="%4."/>
      <w:lvlJc w:val="left"/>
      <w:pPr>
        <w:ind w:left="2580" w:hanging="360"/>
      </w:pPr>
    </w:lvl>
    <w:lvl w:ilvl="4" w:tplc="04190019">
      <w:start w:val="1"/>
      <w:numFmt w:val="lowerLetter"/>
      <w:lvlText w:val="%5."/>
      <w:lvlJc w:val="left"/>
      <w:pPr>
        <w:ind w:left="3300" w:hanging="360"/>
      </w:pPr>
    </w:lvl>
    <w:lvl w:ilvl="5" w:tplc="0419001B">
      <w:start w:val="1"/>
      <w:numFmt w:val="lowerRoman"/>
      <w:lvlText w:val="%6."/>
      <w:lvlJc w:val="right"/>
      <w:pPr>
        <w:ind w:left="4020" w:hanging="180"/>
      </w:pPr>
    </w:lvl>
    <w:lvl w:ilvl="6" w:tplc="0419000F">
      <w:start w:val="1"/>
      <w:numFmt w:val="decimal"/>
      <w:lvlText w:val="%7."/>
      <w:lvlJc w:val="left"/>
      <w:pPr>
        <w:ind w:left="4740" w:hanging="360"/>
      </w:pPr>
    </w:lvl>
    <w:lvl w:ilvl="7" w:tplc="04190019">
      <w:start w:val="1"/>
      <w:numFmt w:val="lowerLetter"/>
      <w:lvlText w:val="%8."/>
      <w:lvlJc w:val="left"/>
      <w:pPr>
        <w:ind w:left="5460" w:hanging="360"/>
      </w:pPr>
    </w:lvl>
    <w:lvl w:ilvl="8" w:tplc="0419001B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5ECF6CD0"/>
    <w:multiLevelType w:val="hybridMultilevel"/>
    <w:tmpl w:val="82C89BD4"/>
    <w:lvl w:ilvl="0" w:tplc="605410C4">
      <w:numFmt w:val="bullet"/>
      <w:lvlText w:val="-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75800B24"/>
    <w:multiLevelType w:val="multilevel"/>
    <w:tmpl w:val="3A369406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942" w:hanging="375"/>
      </w:pPr>
    </w:lvl>
    <w:lvl w:ilvl="2">
      <w:start w:val="1"/>
      <w:numFmt w:val="decimal"/>
      <w:lvlText w:val="%1.%2.%3"/>
      <w:lvlJc w:val="left"/>
      <w:pPr>
        <w:ind w:left="1854" w:hanging="720"/>
      </w:pPr>
    </w:lvl>
    <w:lvl w:ilvl="3">
      <w:start w:val="1"/>
      <w:numFmt w:val="decimal"/>
      <w:lvlText w:val="%1.%2.%3.%4"/>
      <w:lvlJc w:val="left"/>
      <w:pPr>
        <w:ind w:left="2781" w:hanging="1080"/>
      </w:pPr>
    </w:lvl>
    <w:lvl w:ilvl="4">
      <w:start w:val="1"/>
      <w:numFmt w:val="decimal"/>
      <w:lvlText w:val="%1.%2.%3.%4.%5"/>
      <w:lvlJc w:val="left"/>
      <w:pPr>
        <w:ind w:left="3348" w:hanging="1080"/>
      </w:pPr>
    </w:lvl>
    <w:lvl w:ilvl="5">
      <w:start w:val="1"/>
      <w:numFmt w:val="decimal"/>
      <w:lvlText w:val="%1.%2.%3.%4.%5.%6"/>
      <w:lvlJc w:val="left"/>
      <w:pPr>
        <w:ind w:left="4275" w:hanging="1440"/>
      </w:pPr>
    </w:lvl>
    <w:lvl w:ilvl="6">
      <w:start w:val="1"/>
      <w:numFmt w:val="decimal"/>
      <w:lvlText w:val="%1.%2.%3.%4.%5.%6.%7"/>
      <w:lvlJc w:val="left"/>
      <w:pPr>
        <w:ind w:left="4842" w:hanging="1440"/>
      </w:pPr>
    </w:lvl>
    <w:lvl w:ilvl="7">
      <w:start w:val="1"/>
      <w:numFmt w:val="decimal"/>
      <w:lvlText w:val="%1.%2.%3.%4.%5.%6.%7.%8"/>
      <w:lvlJc w:val="left"/>
      <w:pPr>
        <w:ind w:left="5769" w:hanging="1800"/>
      </w:pPr>
    </w:lvl>
    <w:lvl w:ilvl="8">
      <w:start w:val="1"/>
      <w:numFmt w:val="decimal"/>
      <w:lvlText w:val="%1.%2.%3.%4.%5.%6.%7.%8.%9"/>
      <w:lvlJc w:val="left"/>
      <w:pPr>
        <w:ind w:left="6696" w:hanging="21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3BD"/>
    <w:rsid w:val="003046E6"/>
    <w:rsid w:val="008C13BD"/>
    <w:rsid w:val="0091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93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issercat.com/content/lingvisticheskie-osobennosti-virtualnogo-kommunikativnogo-prostranstv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16969</Words>
  <Characters>9673</Characters>
  <Application>Microsoft Office Word</Application>
  <DocSecurity>0</DocSecurity>
  <Lines>80</Lines>
  <Paragraphs>53</Paragraphs>
  <ScaleCrop>false</ScaleCrop>
  <Company/>
  <LinksUpToDate>false</LinksUpToDate>
  <CharactersWithSpaces>26589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2020-07-21T10:15:00Z</dcterms:created>
  <dcterms:modified xsi:type="dcterms:W3CDTF">2020-07-21T10:18:00Z</dcterms:modified>
</cp:coreProperties>
</file>