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3ED2" w:rsidRPr="00E90A06" w:rsidRDefault="00CE3ED2" w:rsidP="00CE3ED2">
      <w:pPr>
        <w:jc w:val="center"/>
        <w:rPr>
          <w:rFonts w:ascii="Times New Roman" w:hAnsi="Times New Roman"/>
          <w:b/>
          <w:bCs/>
          <w:i/>
          <w:iCs/>
          <w:noProof/>
          <w:sz w:val="28"/>
          <w:szCs w:val="28"/>
          <w:lang w:eastAsia="ru-RU"/>
        </w:rPr>
      </w:pPr>
      <w:bookmarkStart w:id="0" w:name="_GoBack"/>
      <w:bookmarkEnd w:id="0"/>
      <w:r w:rsidRPr="00E90A06">
        <w:rPr>
          <w:rFonts w:ascii="Times New Roman" w:hAnsi="Times New Roman"/>
          <w:noProof/>
          <w:sz w:val="28"/>
          <w:szCs w:val="28"/>
          <w:lang w:eastAsia="ru-RU"/>
        </w:rPr>
        <w:t>Одеський національний університет імені І. І. Мечникова</w:t>
      </w:r>
    </w:p>
    <w:p w:rsidR="00CE3ED2" w:rsidRPr="00E90A06" w:rsidRDefault="00CE3ED2" w:rsidP="00CE3ED2">
      <w:pPr>
        <w:jc w:val="center"/>
        <w:rPr>
          <w:rFonts w:ascii="Times New Roman" w:hAnsi="Times New Roman"/>
          <w:noProof/>
          <w:sz w:val="28"/>
          <w:szCs w:val="28"/>
          <w:lang w:eastAsia="ru-RU"/>
        </w:rPr>
      </w:pPr>
      <w:r w:rsidRPr="00E90A06">
        <w:rPr>
          <w:rFonts w:ascii="Times New Roman" w:hAnsi="Times New Roman"/>
          <w:noProof/>
          <w:sz w:val="28"/>
          <w:szCs w:val="28"/>
          <w:lang w:eastAsia="ru-RU"/>
        </w:rPr>
        <w:t>Факультет міжнародних відносин, політології та соціології</w:t>
      </w:r>
    </w:p>
    <w:p w:rsidR="00CE3ED2" w:rsidRPr="00E90A06" w:rsidRDefault="00CE3ED2" w:rsidP="00CE3ED2">
      <w:pPr>
        <w:jc w:val="center"/>
        <w:rPr>
          <w:rFonts w:ascii="Times New Roman" w:hAnsi="Times New Roman"/>
          <w:noProof/>
          <w:sz w:val="28"/>
          <w:szCs w:val="28"/>
          <w:lang w:eastAsia="ru-RU"/>
        </w:rPr>
      </w:pPr>
      <w:r w:rsidRPr="00E90A06">
        <w:rPr>
          <w:rFonts w:ascii="Times New Roman" w:hAnsi="Times New Roman"/>
          <w:noProof/>
          <w:sz w:val="28"/>
          <w:szCs w:val="28"/>
          <w:lang w:eastAsia="ru-RU"/>
        </w:rPr>
        <w:t>Кафедра світового господарства і міжнародних економічних відносин</w:t>
      </w:r>
    </w:p>
    <w:p w:rsidR="00CE3ED2" w:rsidRPr="00E90A06" w:rsidRDefault="00CE3ED2" w:rsidP="00CE3ED2">
      <w:pPr>
        <w:rPr>
          <w:rFonts w:ascii="Times New Roman" w:hAnsi="Times New Roman"/>
          <w:noProof/>
          <w:sz w:val="28"/>
          <w:szCs w:val="28"/>
          <w:u w:val="single"/>
          <w:lang w:eastAsia="ru-RU"/>
        </w:rPr>
      </w:pPr>
    </w:p>
    <w:p w:rsidR="00CE3ED2" w:rsidRPr="00E90A06" w:rsidRDefault="00CE3ED2" w:rsidP="00CE3ED2">
      <w:pPr>
        <w:jc w:val="center"/>
        <w:rPr>
          <w:rFonts w:ascii="Times New Roman" w:hAnsi="Times New Roman"/>
          <w:noProof/>
          <w:sz w:val="28"/>
          <w:szCs w:val="28"/>
          <w:u w:val="single"/>
          <w:lang w:eastAsia="ru-RU"/>
        </w:rPr>
      </w:pPr>
    </w:p>
    <w:p w:rsidR="00CE3ED2" w:rsidRPr="00E90A06" w:rsidRDefault="00CE3ED2" w:rsidP="00CE3ED2">
      <w:pPr>
        <w:jc w:val="center"/>
        <w:rPr>
          <w:rFonts w:ascii="Times New Roman" w:hAnsi="Times New Roman"/>
          <w:noProof/>
          <w:sz w:val="28"/>
          <w:szCs w:val="28"/>
          <w:u w:val="single"/>
          <w:lang w:eastAsia="ru-RU"/>
        </w:rPr>
      </w:pPr>
    </w:p>
    <w:p w:rsidR="00CE3ED2" w:rsidRPr="00E90A06" w:rsidRDefault="00CE3ED2" w:rsidP="00CE3ED2">
      <w:pPr>
        <w:jc w:val="center"/>
        <w:rPr>
          <w:rFonts w:ascii="Times New Roman" w:hAnsi="Times New Roman"/>
          <w:noProof/>
          <w:sz w:val="28"/>
          <w:szCs w:val="28"/>
          <w:u w:val="single"/>
          <w:lang w:eastAsia="ru-RU"/>
        </w:rPr>
      </w:pPr>
    </w:p>
    <w:p w:rsidR="00CE3ED2" w:rsidRPr="00E90A06" w:rsidRDefault="00CE3ED2" w:rsidP="00CE3ED2">
      <w:pPr>
        <w:pStyle w:val="aa"/>
        <w:spacing w:line="360" w:lineRule="auto"/>
        <w:jc w:val="center"/>
        <w:rPr>
          <w:rFonts w:ascii="Times New Roman" w:hAnsi="Times New Roman" w:cs="Times New Roman"/>
          <w:b/>
          <w:bCs/>
          <w:noProof/>
          <w:sz w:val="28"/>
          <w:szCs w:val="28"/>
          <w:lang w:eastAsia="ru-RU"/>
        </w:rPr>
      </w:pPr>
      <w:r w:rsidRPr="00E90A06">
        <w:rPr>
          <w:rFonts w:ascii="Times New Roman" w:hAnsi="Times New Roman" w:cs="Times New Roman"/>
          <w:b/>
          <w:bCs/>
          <w:noProof/>
          <w:sz w:val="28"/>
          <w:szCs w:val="28"/>
          <w:lang w:eastAsia="ru-RU"/>
        </w:rPr>
        <w:t>ДИПЛОМНА РОБОТА</w:t>
      </w:r>
    </w:p>
    <w:p w:rsidR="00CE3ED2" w:rsidRPr="00E90A06" w:rsidRDefault="00CE3ED2" w:rsidP="00CE3ED2">
      <w:pPr>
        <w:pStyle w:val="aa"/>
        <w:spacing w:line="360" w:lineRule="auto"/>
        <w:jc w:val="center"/>
        <w:rPr>
          <w:rFonts w:ascii="Times New Roman" w:hAnsi="Times New Roman" w:cs="Times New Roman"/>
          <w:sz w:val="28"/>
          <w:szCs w:val="28"/>
        </w:rPr>
      </w:pPr>
      <w:r w:rsidRPr="00E90A06">
        <w:rPr>
          <w:rFonts w:ascii="Times New Roman" w:hAnsi="Times New Roman" w:cs="Times New Roman"/>
          <w:noProof/>
          <w:sz w:val="28"/>
          <w:szCs w:val="28"/>
          <w:lang w:eastAsia="ru-RU"/>
        </w:rPr>
        <w:t xml:space="preserve">на здобуття ступеня вищої освіти </w:t>
      </w:r>
      <w:r w:rsidRPr="00E90A06">
        <w:rPr>
          <w:rFonts w:ascii="Times New Roman" w:hAnsi="Times New Roman" w:cs="Times New Roman"/>
          <w:sz w:val="28"/>
          <w:szCs w:val="28"/>
          <w:lang w:eastAsia="uk-UA"/>
        </w:rPr>
        <w:t>«</w:t>
      </w:r>
      <w:r w:rsidRPr="00E90A06">
        <w:rPr>
          <w:rFonts w:ascii="Times New Roman" w:hAnsi="Times New Roman" w:cs="Times New Roman"/>
          <w:noProof/>
          <w:sz w:val="28"/>
          <w:szCs w:val="28"/>
          <w:lang w:eastAsia="ru-RU"/>
        </w:rPr>
        <w:t>магістр</w:t>
      </w:r>
      <w:r w:rsidRPr="00E90A06">
        <w:rPr>
          <w:rFonts w:ascii="Times New Roman" w:hAnsi="Times New Roman" w:cs="Times New Roman"/>
          <w:sz w:val="28"/>
          <w:szCs w:val="28"/>
        </w:rPr>
        <w:t>»</w:t>
      </w:r>
      <w:r w:rsidRPr="00E90A06">
        <w:rPr>
          <w:rFonts w:ascii="Times New Roman" w:hAnsi="Times New Roman"/>
          <w:noProof/>
          <w:sz w:val="28"/>
          <w:szCs w:val="28"/>
          <w:lang w:eastAsia="ru-RU"/>
        </w:rPr>
        <w:t xml:space="preserve">                                            </w:t>
      </w:r>
    </w:p>
    <w:p w:rsidR="00CE3ED2" w:rsidRPr="00E90A06" w:rsidRDefault="00CE3ED2" w:rsidP="00CE3ED2">
      <w:pPr>
        <w:pStyle w:val="a7"/>
        <w:jc w:val="center"/>
        <w:rPr>
          <w:rFonts w:cs="Times New Roman"/>
          <w:b/>
          <w:sz w:val="28"/>
          <w:szCs w:val="28"/>
          <w:lang w:val="uk-UA" w:eastAsia="ru-RU"/>
        </w:rPr>
      </w:pPr>
      <w:r w:rsidRPr="00E90A06">
        <w:rPr>
          <w:rFonts w:cs="Times New Roman"/>
          <w:b/>
          <w:bCs/>
          <w:sz w:val="28"/>
          <w:szCs w:val="28"/>
          <w:lang w:val="uk-UA" w:eastAsia="uk-UA"/>
        </w:rPr>
        <w:t xml:space="preserve">на тему: </w:t>
      </w:r>
      <w:r w:rsidRPr="00E90A06">
        <w:rPr>
          <w:rFonts w:cs="Times New Roman"/>
          <w:b/>
          <w:color w:val="000000"/>
          <w:sz w:val="28"/>
          <w:szCs w:val="28"/>
          <w:shd w:val="clear" w:color="auto" w:fill="FFFFFF"/>
          <w:lang w:val="uk-UA"/>
        </w:rPr>
        <w:t>«</w:t>
      </w:r>
      <w:r w:rsidRPr="00E90A06">
        <w:rPr>
          <w:rFonts w:cs="Times New Roman"/>
          <w:b/>
          <w:sz w:val="28"/>
          <w:szCs w:val="28"/>
          <w:lang w:val="uk-UA" w:eastAsia="ru-RU"/>
        </w:rPr>
        <w:t>Трансформація світового ринку праці в сучасних умовах розвитку МЕВ</w:t>
      </w:r>
      <w:r w:rsidRPr="00E90A06">
        <w:rPr>
          <w:rFonts w:cs="Times New Roman"/>
          <w:b/>
          <w:color w:val="000000"/>
          <w:sz w:val="28"/>
          <w:szCs w:val="28"/>
          <w:shd w:val="clear" w:color="auto" w:fill="FFFFFF"/>
          <w:lang w:val="uk-UA"/>
        </w:rPr>
        <w:t xml:space="preserve">»  </w:t>
      </w:r>
    </w:p>
    <w:p w:rsidR="00CE3ED2" w:rsidRPr="00E90A06" w:rsidRDefault="00CE3ED2" w:rsidP="00CE3ED2">
      <w:pPr>
        <w:spacing w:line="360" w:lineRule="auto"/>
        <w:jc w:val="center"/>
        <w:rPr>
          <w:rFonts w:ascii="Times New Roman" w:hAnsi="Times New Roman" w:cs="Times New Roman"/>
          <w:noProof/>
          <w:sz w:val="32"/>
          <w:szCs w:val="28"/>
          <w:lang w:eastAsia="ru-RU"/>
        </w:rPr>
      </w:pPr>
      <w:r w:rsidRPr="00E90A06">
        <w:rPr>
          <w:rFonts w:ascii="Times New Roman" w:hAnsi="Times New Roman" w:cs="Times New Roman"/>
          <w:color w:val="000000"/>
          <w:shd w:val="clear" w:color="auto" w:fill="FFFFFF"/>
        </w:rPr>
        <w:t>«</w:t>
      </w:r>
      <w:r w:rsidRPr="00E90A06">
        <w:rPr>
          <w:rFonts w:ascii="Times New Roman" w:hAnsi="Times New Roman" w:cs="Times New Roman"/>
        </w:rPr>
        <w:t>Transformation of the global labor market in the current conditions of IER development</w:t>
      </w:r>
      <w:r w:rsidRPr="00E90A06">
        <w:rPr>
          <w:rFonts w:ascii="Times New Roman" w:hAnsi="Times New Roman" w:cs="Times New Roman"/>
          <w:color w:val="000000"/>
          <w:shd w:val="clear" w:color="auto" w:fill="FFFFFF"/>
        </w:rPr>
        <w:t>»</w:t>
      </w:r>
    </w:p>
    <w:p w:rsidR="00CE3ED2" w:rsidRPr="00E90A06" w:rsidRDefault="00CE3ED2" w:rsidP="00CE3ED2">
      <w:pPr>
        <w:rPr>
          <w:rFonts w:ascii="Times New Roman" w:hAnsi="Times New Roman"/>
          <w:noProof/>
          <w:sz w:val="28"/>
          <w:szCs w:val="28"/>
          <w:lang w:eastAsia="ru-RU"/>
        </w:rPr>
      </w:pPr>
    </w:p>
    <w:p w:rsidR="00CE3ED2" w:rsidRPr="00E90A06" w:rsidRDefault="00CE3ED2" w:rsidP="00CE3ED2">
      <w:pPr>
        <w:rPr>
          <w:rFonts w:ascii="Times New Roman" w:hAnsi="Times New Roman"/>
          <w:noProof/>
          <w:sz w:val="28"/>
          <w:szCs w:val="28"/>
          <w:lang w:eastAsia="ru-RU"/>
        </w:rPr>
      </w:pPr>
    </w:p>
    <w:p w:rsidR="00CE3ED2" w:rsidRPr="00E90A06" w:rsidRDefault="00CE3ED2" w:rsidP="00CE3ED2">
      <w:pPr>
        <w:rPr>
          <w:rFonts w:ascii="Times New Roman" w:hAnsi="Times New Roman"/>
          <w:noProof/>
          <w:sz w:val="28"/>
          <w:szCs w:val="28"/>
          <w:lang w:eastAsia="ru-RU"/>
        </w:rPr>
      </w:pPr>
    </w:p>
    <w:p w:rsidR="00CE3ED2" w:rsidRPr="00E90A06" w:rsidRDefault="00CE3ED2" w:rsidP="00CE3ED2">
      <w:pPr>
        <w:rPr>
          <w:rFonts w:ascii="Times New Roman" w:hAnsi="Times New Roman"/>
          <w:noProof/>
          <w:sz w:val="28"/>
          <w:szCs w:val="28"/>
          <w:lang w:eastAsia="ru-RU"/>
        </w:rPr>
      </w:pPr>
    </w:p>
    <w:p w:rsidR="00CE3ED2" w:rsidRPr="00E90A06" w:rsidRDefault="00CE3ED2" w:rsidP="00CE3ED2">
      <w:pPr>
        <w:ind w:left="2832"/>
        <w:rPr>
          <w:rFonts w:ascii="Times New Roman" w:hAnsi="Times New Roman"/>
          <w:noProof/>
          <w:sz w:val="28"/>
          <w:szCs w:val="28"/>
          <w:lang w:eastAsia="ru-RU"/>
        </w:rPr>
      </w:pPr>
    </w:p>
    <w:p w:rsidR="00CE3ED2" w:rsidRPr="00E90A06" w:rsidRDefault="00CE3ED2" w:rsidP="00CE3ED2">
      <w:pPr>
        <w:ind w:left="2832"/>
        <w:rPr>
          <w:rFonts w:ascii="Times New Roman" w:hAnsi="Times New Roman"/>
          <w:noProof/>
          <w:sz w:val="28"/>
          <w:szCs w:val="28"/>
          <w:lang w:eastAsia="ru-RU"/>
        </w:rPr>
      </w:pPr>
      <w:r w:rsidRPr="00E90A06">
        <w:rPr>
          <w:rFonts w:ascii="Times New Roman" w:hAnsi="Times New Roman"/>
          <w:noProof/>
          <w:sz w:val="28"/>
          <w:szCs w:val="28"/>
          <w:lang w:eastAsia="ru-RU"/>
        </w:rPr>
        <w:t xml:space="preserve">  Виконав: студент денної форми навчання</w:t>
      </w:r>
    </w:p>
    <w:p w:rsidR="00CE3ED2" w:rsidRPr="00E90A06" w:rsidRDefault="00CE3ED2" w:rsidP="00CE3ED2">
      <w:pPr>
        <w:ind w:hanging="120"/>
        <w:rPr>
          <w:rFonts w:ascii="Times New Roman" w:hAnsi="Times New Roman"/>
          <w:noProof/>
          <w:sz w:val="28"/>
          <w:szCs w:val="28"/>
          <w:lang w:eastAsia="ru-RU"/>
        </w:rPr>
      </w:pPr>
      <w:r w:rsidRPr="00E90A06">
        <w:rPr>
          <w:rFonts w:ascii="Times New Roman" w:hAnsi="Times New Roman"/>
          <w:noProof/>
          <w:sz w:val="28"/>
          <w:szCs w:val="28"/>
          <w:lang w:eastAsia="ru-RU"/>
        </w:rPr>
        <w:t xml:space="preserve">                                            спеціальності 292 «Міжнародні економічні відносини»</w:t>
      </w:r>
    </w:p>
    <w:p w:rsidR="00CE3ED2" w:rsidRPr="00745297" w:rsidRDefault="00CE3ED2" w:rsidP="00CE3ED2">
      <w:pPr>
        <w:ind w:hanging="120"/>
        <w:jc w:val="both"/>
        <w:rPr>
          <w:rFonts w:ascii="Times New Roman" w:hAnsi="Times New Roman"/>
          <w:noProof/>
          <w:sz w:val="28"/>
          <w:szCs w:val="28"/>
          <w:lang w:eastAsia="ru-RU"/>
        </w:rPr>
      </w:pPr>
      <w:r w:rsidRPr="00E90A06">
        <w:rPr>
          <w:rFonts w:ascii="Times New Roman" w:hAnsi="Times New Roman"/>
          <w:noProof/>
          <w:sz w:val="28"/>
          <w:szCs w:val="28"/>
          <w:lang w:eastAsia="ru-RU"/>
        </w:rPr>
        <w:t xml:space="preserve">        </w:t>
      </w:r>
      <w:r w:rsidR="00767D0A">
        <w:rPr>
          <w:rFonts w:ascii="Times New Roman" w:hAnsi="Times New Roman"/>
          <w:noProof/>
          <w:sz w:val="28"/>
          <w:szCs w:val="28"/>
          <w:lang w:eastAsia="ru-RU"/>
        </w:rPr>
        <w:t xml:space="preserve">                                </w:t>
      </w:r>
      <w:r w:rsidR="006D204E">
        <w:rPr>
          <w:rFonts w:ascii="Times New Roman" w:hAnsi="Times New Roman"/>
          <w:noProof/>
          <w:sz w:val="28"/>
          <w:szCs w:val="28"/>
          <w:lang w:eastAsia="ru-RU"/>
        </w:rPr>
        <w:t xml:space="preserve">  </w:t>
      </w:r>
      <w:r w:rsidRPr="00E90A06">
        <w:rPr>
          <w:rFonts w:ascii="Times New Roman" w:hAnsi="Times New Roman"/>
          <w:noProof/>
          <w:sz w:val="28"/>
          <w:szCs w:val="28"/>
          <w:lang w:eastAsia="ru-RU"/>
        </w:rPr>
        <w:t>Буковський Євген</w:t>
      </w:r>
      <w:r w:rsidR="00745297">
        <w:rPr>
          <w:rFonts w:ascii="Times New Roman" w:hAnsi="Times New Roman"/>
          <w:noProof/>
          <w:sz w:val="28"/>
          <w:szCs w:val="28"/>
          <w:lang w:eastAsia="ru-RU"/>
        </w:rPr>
        <w:t xml:space="preserve">ій </w:t>
      </w:r>
    </w:p>
    <w:p w:rsidR="00CE3ED2" w:rsidRPr="00E90A06" w:rsidRDefault="00CE3ED2" w:rsidP="00CE3ED2">
      <w:pPr>
        <w:ind w:hanging="120"/>
        <w:jc w:val="both"/>
        <w:rPr>
          <w:rFonts w:ascii="Times New Roman" w:hAnsi="Times New Roman"/>
          <w:noProof/>
          <w:sz w:val="28"/>
          <w:szCs w:val="28"/>
          <w:lang w:eastAsia="ru-RU"/>
        </w:rPr>
      </w:pPr>
    </w:p>
    <w:p w:rsidR="00CE3ED2" w:rsidRPr="00E90A06" w:rsidRDefault="00CE3ED2" w:rsidP="00767D0A">
      <w:pPr>
        <w:ind w:left="-142"/>
        <w:jc w:val="both"/>
        <w:rPr>
          <w:rFonts w:ascii="Times New Roman" w:hAnsi="Times New Roman"/>
          <w:noProof/>
          <w:sz w:val="28"/>
          <w:szCs w:val="28"/>
          <w:lang w:eastAsia="ru-RU"/>
        </w:rPr>
      </w:pPr>
      <w:r w:rsidRPr="00E90A06">
        <w:rPr>
          <w:rFonts w:ascii="Times New Roman" w:hAnsi="Times New Roman"/>
          <w:noProof/>
          <w:sz w:val="28"/>
          <w:szCs w:val="28"/>
          <w:lang w:eastAsia="ru-RU"/>
        </w:rPr>
        <w:t xml:space="preserve">            </w:t>
      </w:r>
      <w:r w:rsidR="00767D0A">
        <w:rPr>
          <w:rFonts w:ascii="Times New Roman" w:hAnsi="Times New Roman"/>
          <w:noProof/>
          <w:sz w:val="28"/>
          <w:szCs w:val="28"/>
          <w:lang w:eastAsia="ru-RU"/>
        </w:rPr>
        <w:t xml:space="preserve">                              </w:t>
      </w:r>
      <w:r w:rsidRPr="00E90A06">
        <w:rPr>
          <w:rFonts w:ascii="Times New Roman" w:hAnsi="Times New Roman"/>
          <w:noProof/>
          <w:sz w:val="28"/>
          <w:szCs w:val="28"/>
          <w:lang w:eastAsia="ru-RU"/>
        </w:rPr>
        <w:t xml:space="preserve">Науковий керівник: </w:t>
      </w:r>
      <w:r w:rsidR="00767D0A">
        <w:rPr>
          <w:rFonts w:ascii="Times New Roman" w:hAnsi="Times New Roman"/>
          <w:noProof/>
          <w:sz w:val="28"/>
          <w:szCs w:val="28"/>
          <w:lang w:eastAsia="ru-RU"/>
        </w:rPr>
        <w:t>к.е.н., доц.</w:t>
      </w:r>
      <w:r w:rsidR="00745297" w:rsidRPr="00745297">
        <w:rPr>
          <w:rFonts w:ascii="Times New Roman" w:hAnsi="Times New Roman"/>
          <w:noProof/>
          <w:sz w:val="28"/>
          <w:szCs w:val="28"/>
          <w:lang w:val="ru-RU" w:eastAsia="ru-RU"/>
        </w:rPr>
        <w:t xml:space="preserve"> </w:t>
      </w:r>
      <w:r w:rsidR="00745297" w:rsidRPr="00745297">
        <w:rPr>
          <w:rFonts w:ascii="Times New Roman" w:hAnsi="Times New Roman"/>
          <w:noProof/>
          <w:sz w:val="28"/>
          <w:szCs w:val="28"/>
          <w:lang w:eastAsia="ru-RU"/>
        </w:rPr>
        <w:t>Цевух Ю</w:t>
      </w:r>
      <w:r w:rsidR="00767D0A">
        <w:rPr>
          <w:rFonts w:ascii="Times New Roman" w:hAnsi="Times New Roman"/>
          <w:noProof/>
          <w:sz w:val="28"/>
          <w:szCs w:val="28"/>
          <w:lang w:eastAsia="ru-RU"/>
        </w:rPr>
        <w:t>.</w:t>
      </w:r>
      <w:r w:rsidR="006D204E">
        <w:rPr>
          <w:rFonts w:ascii="Times New Roman" w:hAnsi="Times New Roman"/>
          <w:noProof/>
          <w:sz w:val="28"/>
          <w:szCs w:val="28"/>
          <w:lang w:eastAsia="ru-RU"/>
        </w:rPr>
        <w:t xml:space="preserve"> О</w:t>
      </w:r>
      <w:r w:rsidR="00745297" w:rsidRPr="00745297">
        <w:rPr>
          <w:rFonts w:ascii="Times New Roman" w:hAnsi="Times New Roman"/>
          <w:noProof/>
          <w:sz w:val="28"/>
          <w:szCs w:val="28"/>
          <w:lang w:eastAsia="ru-RU"/>
        </w:rPr>
        <w:t xml:space="preserve">. </w:t>
      </w:r>
      <w:r w:rsidR="00767D0A">
        <w:rPr>
          <w:rFonts w:ascii="Times New Roman" w:hAnsi="Times New Roman"/>
          <w:noProof/>
          <w:sz w:val="28"/>
          <w:szCs w:val="28"/>
          <w:lang w:eastAsia="ru-RU"/>
        </w:rPr>
        <w:t>_________</w:t>
      </w:r>
      <w:r w:rsidR="00767D0A" w:rsidRPr="00745297">
        <w:rPr>
          <w:rFonts w:ascii="Times New Roman" w:hAnsi="Times New Roman"/>
          <w:noProof/>
          <w:sz w:val="28"/>
          <w:szCs w:val="28"/>
          <w:lang w:eastAsia="ru-RU"/>
        </w:rPr>
        <w:t xml:space="preserve">         </w:t>
      </w:r>
      <w:r w:rsidRPr="00E90A06">
        <w:rPr>
          <w:rFonts w:ascii="Times New Roman" w:hAnsi="Times New Roman"/>
          <w:noProof/>
          <w:sz w:val="28"/>
          <w:szCs w:val="28"/>
          <w:lang w:eastAsia="ru-RU"/>
        </w:rPr>
        <w:t xml:space="preserve">                           </w:t>
      </w:r>
      <w:r w:rsidR="00D564DE" w:rsidRPr="00745297">
        <w:rPr>
          <w:rFonts w:ascii="Times New Roman" w:hAnsi="Times New Roman"/>
          <w:noProof/>
          <w:sz w:val="28"/>
          <w:szCs w:val="28"/>
          <w:lang w:eastAsia="ru-RU"/>
        </w:rPr>
        <w:t xml:space="preserve">   </w:t>
      </w:r>
      <w:r w:rsidRPr="00E90A06">
        <w:rPr>
          <w:rFonts w:ascii="Times New Roman" w:hAnsi="Times New Roman"/>
          <w:noProof/>
          <w:sz w:val="28"/>
          <w:szCs w:val="28"/>
          <w:lang w:eastAsia="ru-RU"/>
        </w:rPr>
        <w:t xml:space="preserve"> </w:t>
      </w:r>
      <w:r w:rsidR="00767D0A">
        <w:rPr>
          <w:rFonts w:ascii="Times New Roman" w:hAnsi="Times New Roman"/>
          <w:noProof/>
          <w:sz w:val="28"/>
          <w:szCs w:val="28"/>
          <w:lang w:eastAsia="ru-RU"/>
        </w:rPr>
        <w:tab/>
      </w:r>
      <w:r w:rsidR="00767D0A">
        <w:rPr>
          <w:rFonts w:ascii="Times New Roman" w:hAnsi="Times New Roman"/>
          <w:noProof/>
          <w:sz w:val="28"/>
          <w:szCs w:val="28"/>
          <w:lang w:eastAsia="ru-RU"/>
        </w:rPr>
        <w:tab/>
      </w:r>
      <w:r w:rsidR="00767D0A">
        <w:rPr>
          <w:rFonts w:ascii="Times New Roman" w:hAnsi="Times New Roman"/>
          <w:noProof/>
          <w:sz w:val="28"/>
          <w:szCs w:val="28"/>
          <w:lang w:eastAsia="ru-RU"/>
        </w:rPr>
        <w:tab/>
      </w:r>
      <w:r w:rsidR="00767D0A">
        <w:rPr>
          <w:rFonts w:ascii="Times New Roman" w:hAnsi="Times New Roman"/>
          <w:noProof/>
          <w:sz w:val="28"/>
          <w:szCs w:val="28"/>
          <w:lang w:eastAsia="ru-RU"/>
        </w:rPr>
        <w:tab/>
      </w:r>
      <w:r w:rsidR="00767D0A">
        <w:rPr>
          <w:rFonts w:ascii="Times New Roman" w:hAnsi="Times New Roman"/>
          <w:noProof/>
          <w:sz w:val="28"/>
          <w:szCs w:val="28"/>
          <w:lang w:eastAsia="ru-RU"/>
        </w:rPr>
        <w:tab/>
        <w:t xml:space="preserve"> </w:t>
      </w:r>
      <w:r w:rsidRPr="00E90A06">
        <w:rPr>
          <w:rFonts w:ascii="Times New Roman" w:hAnsi="Times New Roman"/>
          <w:noProof/>
          <w:sz w:val="28"/>
          <w:szCs w:val="28"/>
          <w:lang w:eastAsia="ru-RU"/>
        </w:rPr>
        <w:t xml:space="preserve">Рецензент: </w:t>
      </w:r>
      <w:r w:rsidR="006D204E">
        <w:rPr>
          <w:rFonts w:ascii="Times New Roman" w:hAnsi="Times New Roman"/>
          <w:noProof/>
          <w:sz w:val="28"/>
          <w:szCs w:val="28"/>
          <w:lang w:eastAsia="ru-RU"/>
        </w:rPr>
        <w:t>к.е.н., доц. Крючкова Н. М. ______________</w:t>
      </w:r>
    </w:p>
    <w:p w:rsidR="00CE3ED2" w:rsidRPr="00E90A06" w:rsidRDefault="00CE3ED2" w:rsidP="00CE3ED2">
      <w:pPr>
        <w:ind w:firstLine="240"/>
        <w:jc w:val="both"/>
        <w:rPr>
          <w:rFonts w:ascii="Times New Roman" w:hAnsi="Times New Roman"/>
          <w:noProof/>
          <w:sz w:val="20"/>
          <w:szCs w:val="20"/>
          <w:lang w:eastAsia="ru-RU"/>
        </w:rPr>
      </w:pPr>
      <w:r w:rsidRPr="00E90A06">
        <w:rPr>
          <w:rFonts w:ascii="Times New Roman" w:hAnsi="Times New Roman"/>
          <w:noProof/>
          <w:sz w:val="28"/>
          <w:szCs w:val="28"/>
          <w:lang w:eastAsia="ru-RU"/>
        </w:rPr>
        <w:t>.</w:t>
      </w:r>
      <w:r w:rsidRPr="00E90A06">
        <w:rPr>
          <w:rFonts w:ascii="Times New Roman" w:hAnsi="Times New Roman"/>
          <w:noProof/>
          <w:sz w:val="20"/>
          <w:szCs w:val="20"/>
          <w:lang w:eastAsia="ru-RU"/>
        </w:rPr>
        <w:t xml:space="preserve">                           </w:t>
      </w:r>
    </w:p>
    <w:p w:rsidR="00CE3ED2" w:rsidRPr="00E90A06" w:rsidRDefault="00CE3ED2" w:rsidP="00CE3ED2">
      <w:pPr>
        <w:ind w:firstLine="709"/>
        <w:jc w:val="both"/>
        <w:rPr>
          <w:rFonts w:ascii="Times New Roman" w:hAnsi="Times New Roman"/>
          <w:noProof/>
          <w:sz w:val="20"/>
          <w:szCs w:val="20"/>
          <w:lang w:eastAsia="ru-RU"/>
        </w:rPr>
      </w:pPr>
      <w:r w:rsidRPr="00E90A06">
        <w:rPr>
          <w:rFonts w:ascii="Times New Roman" w:hAnsi="Times New Roman"/>
          <w:noProof/>
          <w:sz w:val="20"/>
          <w:szCs w:val="20"/>
          <w:lang w:eastAsia="ru-RU"/>
        </w:rPr>
        <w:t xml:space="preserve">                                                                                                   </w:t>
      </w:r>
      <w:r w:rsidRPr="00E90A06">
        <w:rPr>
          <w:rFonts w:ascii="Times New Roman" w:hAnsi="Times New Roman"/>
          <w:noProof/>
          <w:sz w:val="28"/>
          <w:szCs w:val="28"/>
          <w:lang w:eastAsia="ru-RU"/>
        </w:rPr>
        <w:t xml:space="preserve">                                      </w:t>
      </w:r>
    </w:p>
    <w:p w:rsidR="00CE3ED2" w:rsidRPr="00E90A06" w:rsidRDefault="00CE3ED2" w:rsidP="00CE3ED2">
      <w:pPr>
        <w:ind w:firstLine="709"/>
        <w:jc w:val="both"/>
        <w:rPr>
          <w:rFonts w:ascii="Times New Roman" w:hAnsi="Times New Roman"/>
          <w:noProof/>
          <w:sz w:val="28"/>
          <w:szCs w:val="28"/>
          <w:lang w:eastAsia="ru-RU"/>
        </w:rPr>
      </w:pPr>
    </w:p>
    <w:p w:rsidR="00CE3ED2" w:rsidRPr="00E90A06" w:rsidRDefault="00CE3ED2" w:rsidP="00CE3ED2">
      <w:pPr>
        <w:ind w:firstLine="709"/>
        <w:jc w:val="both"/>
        <w:rPr>
          <w:rFonts w:ascii="Times New Roman" w:hAnsi="Times New Roman"/>
          <w:noProof/>
          <w:sz w:val="28"/>
          <w:szCs w:val="28"/>
          <w:lang w:eastAsia="ru-RU"/>
        </w:rPr>
      </w:pPr>
    </w:p>
    <w:p w:rsidR="00CE3ED2" w:rsidRPr="00E90A06" w:rsidRDefault="00CE3ED2" w:rsidP="00CE3ED2">
      <w:pPr>
        <w:widowControl w:val="0"/>
        <w:spacing w:line="360" w:lineRule="auto"/>
        <w:jc w:val="both"/>
        <w:rPr>
          <w:rFonts w:ascii="Times New Roman" w:hAnsi="Times New Roman"/>
          <w:color w:val="000000"/>
          <w:sz w:val="28"/>
          <w:szCs w:val="28"/>
        </w:rPr>
      </w:pPr>
      <w:r w:rsidRPr="00E90A06">
        <w:rPr>
          <w:rFonts w:ascii="Times New Roman" w:hAnsi="Times New Roman"/>
          <w:color w:val="000000"/>
          <w:sz w:val="28"/>
          <w:szCs w:val="28"/>
        </w:rPr>
        <w:t>Рекомендовано до захисту:                  Захищено на засіданні ЕК № 4</w:t>
      </w:r>
    </w:p>
    <w:p w:rsidR="00CE3ED2" w:rsidRPr="00E90A06" w:rsidRDefault="00CE3ED2" w:rsidP="00CE3ED2">
      <w:pPr>
        <w:widowControl w:val="0"/>
        <w:spacing w:line="360" w:lineRule="auto"/>
        <w:jc w:val="both"/>
        <w:rPr>
          <w:rFonts w:ascii="Times New Roman" w:hAnsi="Times New Roman"/>
          <w:color w:val="000000"/>
          <w:sz w:val="28"/>
          <w:szCs w:val="28"/>
        </w:rPr>
      </w:pPr>
      <w:r w:rsidRPr="00E90A06">
        <w:rPr>
          <w:rFonts w:ascii="Times New Roman" w:hAnsi="Times New Roman"/>
          <w:color w:val="000000"/>
          <w:sz w:val="28"/>
          <w:szCs w:val="28"/>
        </w:rPr>
        <w:t>Протокол засідання кафедри                протокол №___від _________ 2023р.</w:t>
      </w:r>
    </w:p>
    <w:p w:rsidR="00CE3ED2" w:rsidRPr="00E90A06" w:rsidRDefault="00CE3ED2" w:rsidP="00CE3ED2">
      <w:pPr>
        <w:widowControl w:val="0"/>
        <w:spacing w:line="360" w:lineRule="auto"/>
        <w:jc w:val="both"/>
        <w:rPr>
          <w:rFonts w:ascii="Times New Roman" w:hAnsi="Times New Roman"/>
          <w:color w:val="000000"/>
          <w:sz w:val="28"/>
          <w:szCs w:val="28"/>
        </w:rPr>
      </w:pPr>
      <w:r w:rsidRPr="00E90A06">
        <w:rPr>
          <w:rFonts w:ascii="Times New Roman" w:hAnsi="Times New Roman"/>
          <w:color w:val="000000"/>
          <w:sz w:val="28"/>
          <w:szCs w:val="28"/>
        </w:rPr>
        <w:t xml:space="preserve">№___від _______ 2023р.                     Оцінка____________/______/______                         </w:t>
      </w:r>
    </w:p>
    <w:p w:rsidR="00CE3ED2" w:rsidRPr="00E90A06" w:rsidRDefault="00CE3ED2" w:rsidP="00CE3ED2">
      <w:pPr>
        <w:widowControl w:val="0"/>
        <w:spacing w:line="360" w:lineRule="auto"/>
        <w:jc w:val="both"/>
        <w:rPr>
          <w:rFonts w:ascii="Times New Roman" w:hAnsi="Times New Roman"/>
          <w:color w:val="000000"/>
          <w:sz w:val="28"/>
          <w:szCs w:val="28"/>
        </w:rPr>
      </w:pPr>
    </w:p>
    <w:p w:rsidR="00CE3ED2" w:rsidRPr="00E90A06" w:rsidRDefault="00CE3ED2" w:rsidP="00CE3ED2">
      <w:pPr>
        <w:widowControl w:val="0"/>
        <w:spacing w:line="360" w:lineRule="auto"/>
        <w:jc w:val="both"/>
        <w:rPr>
          <w:rFonts w:ascii="Times New Roman" w:hAnsi="Times New Roman"/>
          <w:color w:val="000000"/>
          <w:sz w:val="28"/>
          <w:szCs w:val="28"/>
        </w:rPr>
      </w:pPr>
      <w:r w:rsidRPr="00E90A06">
        <w:rPr>
          <w:rFonts w:ascii="Times New Roman" w:hAnsi="Times New Roman"/>
          <w:color w:val="000000"/>
          <w:sz w:val="28"/>
          <w:szCs w:val="28"/>
        </w:rPr>
        <w:t>Завідувач кафедри                                 Голова ЕК</w:t>
      </w:r>
    </w:p>
    <w:p w:rsidR="00CE3ED2" w:rsidRPr="00E90A06" w:rsidRDefault="00CE3ED2" w:rsidP="00CE3ED2">
      <w:pPr>
        <w:widowControl w:val="0"/>
        <w:spacing w:line="360" w:lineRule="auto"/>
        <w:jc w:val="both"/>
        <w:rPr>
          <w:rFonts w:ascii="Times New Roman" w:hAnsi="Times New Roman"/>
          <w:color w:val="000000"/>
          <w:sz w:val="28"/>
          <w:szCs w:val="28"/>
        </w:rPr>
      </w:pPr>
    </w:p>
    <w:p w:rsidR="00CE3ED2" w:rsidRPr="00E90A06" w:rsidRDefault="00CE3ED2" w:rsidP="00CE3ED2">
      <w:pPr>
        <w:widowControl w:val="0"/>
        <w:spacing w:line="360" w:lineRule="auto"/>
        <w:jc w:val="both"/>
        <w:rPr>
          <w:rFonts w:ascii="Times New Roman" w:hAnsi="Times New Roman"/>
          <w:color w:val="000000"/>
          <w:sz w:val="28"/>
          <w:szCs w:val="28"/>
        </w:rPr>
      </w:pPr>
      <w:r w:rsidRPr="00E90A06">
        <w:rPr>
          <w:rFonts w:ascii="Times New Roman" w:hAnsi="Times New Roman"/>
          <w:color w:val="000000"/>
          <w:sz w:val="28"/>
          <w:szCs w:val="28"/>
        </w:rPr>
        <w:t>_________  Якубовський С.О.              __________ Якубовський С.О.</w:t>
      </w:r>
    </w:p>
    <w:p w:rsidR="00CE3ED2" w:rsidRPr="00E90A06" w:rsidRDefault="00CE3ED2" w:rsidP="00CE3ED2">
      <w:pPr>
        <w:ind w:firstLine="709"/>
        <w:jc w:val="center"/>
        <w:rPr>
          <w:rFonts w:ascii="Times New Roman" w:hAnsi="Times New Roman"/>
          <w:noProof/>
          <w:sz w:val="28"/>
          <w:szCs w:val="28"/>
          <w:lang w:eastAsia="ru-RU"/>
        </w:rPr>
      </w:pPr>
    </w:p>
    <w:p w:rsidR="00CE3ED2" w:rsidRPr="00E90A06" w:rsidRDefault="00CE3ED2" w:rsidP="00CE3ED2">
      <w:pPr>
        <w:ind w:firstLine="709"/>
        <w:jc w:val="center"/>
        <w:rPr>
          <w:rFonts w:ascii="Times New Roman" w:hAnsi="Times New Roman"/>
          <w:noProof/>
          <w:sz w:val="28"/>
          <w:szCs w:val="28"/>
          <w:lang w:eastAsia="ru-RU"/>
        </w:rPr>
      </w:pPr>
    </w:p>
    <w:p w:rsidR="00CE3ED2" w:rsidRPr="00E90A06" w:rsidRDefault="00CE3ED2" w:rsidP="00CE3ED2">
      <w:pPr>
        <w:ind w:firstLine="709"/>
        <w:jc w:val="center"/>
        <w:rPr>
          <w:rFonts w:ascii="Times New Roman" w:hAnsi="Times New Roman"/>
          <w:noProof/>
          <w:sz w:val="28"/>
          <w:szCs w:val="28"/>
          <w:lang w:eastAsia="ru-RU"/>
        </w:rPr>
      </w:pPr>
    </w:p>
    <w:p w:rsidR="00CE3ED2" w:rsidRPr="00E90A06" w:rsidRDefault="00CE3ED2" w:rsidP="00CE3ED2">
      <w:pPr>
        <w:ind w:firstLine="709"/>
        <w:jc w:val="center"/>
        <w:rPr>
          <w:rFonts w:ascii="Times New Roman" w:hAnsi="Times New Roman"/>
          <w:noProof/>
          <w:sz w:val="28"/>
          <w:szCs w:val="28"/>
          <w:lang w:eastAsia="ru-RU"/>
        </w:rPr>
      </w:pPr>
    </w:p>
    <w:p w:rsidR="00CE3ED2" w:rsidRPr="00E90A06" w:rsidRDefault="00CE3ED2" w:rsidP="00CE3ED2">
      <w:pPr>
        <w:pStyle w:val="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jc w:val="center"/>
        <w:rPr>
          <w:noProof/>
          <w:sz w:val="28"/>
          <w:szCs w:val="28"/>
          <w:lang w:val="uk-UA" w:eastAsia="ru-RU"/>
        </w:rPr>
      </w:pPr>
      <w:r w:rsidRPr="00E90A06">
        <w:rPr>
          <w:noProof/>
          <w:sz w:val="28"/>
          <w:szCs w:val="28"/>
          <w:lang w:val="uk-UA" w:eastAsia="ru-RU"/>
        </w:rPr>
        <w:t>Одеса – 2023</w:t>
      </w:r>
    </w:p>
    <w:p w:rsidR="00CE3ED2" w:rsidRPr="00E90A06" w:rsidRDefault="00CE3ED2" w:rsidP="00CE3ED2">
      <w:pPr>
        <w:spacing w:line="360" w:lineRule="auto"/>
        <w:ind w:firstLine="709"/>
        <w:jc w:val="center"/>
        <w:rPr>
          <w:rFonts w:ascii="Times New Roman" w:hAnsi="Times New Roman" w:cs="Times New Roman"/>
          <w:sz w:val="28"/>
          <w:szCs w:val="28"/>
        </w:rPr>
      </w:pPr>
      <w:r w:rsidRPr="00E90A06">
        <w:rPr>
          <w:rFonts w:ascii="Times New Roman" w:eastAsia="Times New Roman" w:hAnsi="Times New Roman" w:cs="Times New Roman"/>
          <w:b/>
          <w:sz w:val="28"/>
          <w:szCs w:val="28"/>
          <w:lang w:eastAsia="ru-RU"/>
        </w:rPr>
        <w:lastRenderedPageBreak/>
        <w:t>ЗМІСТ</w:t>
      </w:r>
    </w:p>
    <w:p w:rsidR="00CE3ED2" w:rsidRPr="00E90A06" w:rsidRDefault="00CE3ED2" w:rsidP="00CE3ED2">
      <w:pPr>
        <w:spacing w:line="360" w:lineRule="auto"/>
        <w:ind w:firstLine="709"/>
        <w:jc w:val="both"/>
        <w:rPr>
          <w:rFonts w:ascii="Times New Roman" w:hAnsi="Times New Roman" w:cs="Times New Roman"/>
          <w:sz w:val="28"/>
          <w:szCs w:val="28"/>
        </w:rPr>
      </w:pPr>
    </w:p>
    <w:tbl>
      <w:tblPr>
        <w:tblW w:w="9854" w:type="dxa"/>
        <w:tblLayout w:type="fixed"/>
        <w:tblLook w:val="04A0" w:firstRow="1" w:lastRow="0" w:firstColumn="1" w:lastColumn="0" w:noHBand="0" w:noVBand="1"/>
      </w:tblPr>
      <w:tblGrid>
        <w:gridCol w:w="9322"/>
        <w:gridCol w:w="532"/>
      </w:tblGrid>
      <w:tr w:rsidR="00CE3ED2" w:rsidRPr="00E90A06" w:rsidTr="002416FF">
        <w:tc>
          <w:tcPr>
            <w:tcW w:w="9322" w:type="dxa"/>
          </w:tcPr>
          <w:p w:rsidR="00CE3ED2" w:rsidRPr="00E90A06" w:rsidRDefault="00CE3ED2" w:rsidP="002416F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ВСТУП……………………………………………………………………..……..</w:t>
            </w:r>
          </w:p>
        </w:tc>
        <w:tc>
          <w:tcPr>
            <w:tcW w:w="532" w:type="dxa"/>
            <w:vAlign w:val="bottom"/>
          </w:tcPr>
          <w:p w:rsidR="00CE3ED2" w:rsidRPr="00E90A06" w:rsidRDefault="00CE3ED2" w:rsidP="002416FF">
            <w:pPr>
              <w:spacing w:line="360" w:lineRule="auto"/>
              <w:jc w:val="center"/>
              <w:rPr>
                <w:rFonts w:ascii="Times New Roman" w:hAnsi="Times New Roman" w:cs="Times New Roman"/>
                <w:sz w:val="28"/>
                <w:szCs w:val="28"/>
              </w:rPr>
            </w:pPr>
            <w:r w:rsidRPr="00E90A06">
              <w:rPr>
                <w:rFonts w:ascii="Times New Roman" w:hAnsi="Times New Roman" w:cs="Times New Roman"/>
                <w:sz w:val="28"/>
                <w:szCs w:val="28"/>
              </w:rPr>
              <w:t>3</w:t>
            </w:r>
          </w:p>
        </w:tc>
      </w:tr>
      <w:tr w:rsidR="00CE3ED2" w:rsidRPr="00E90A06" w:rsidTr="002416FF">
        <w:tc>
          <w:tcPr>
            <w:tcW w:w="9322" w:type="dxa"/>
          </w:tcPr>
          <w:p w:rsidR="00CE3ED2" w:rsidRPr="00E90A06" w:rsidRDefault="00CE3ED2" w:rsidP="002416F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РОЗДІЛ 1. ТЕОРЕТИЧНІ ОСНОВИ ДОСЛІДЖЕННЯ ПРОЦЕСІВ ТРАНСФОРМАЦІЇ СВІТОВОГО РИНКУ ПРАЦІ В СУЧАСНИХ УМОВАХ РОЗВИТКУ МЕВ………………………………………………………………...</w:t>
            </w:r>
          </w:p>
        </w:tc>
        <w:tc>
          <w:tcPr>
            <w:tcW w:w="532" w:type="dxa"/>
            <w:vAlign w:val="bottom"/>
          </w:tcPr>
          <w:p w:rsidR="00CE3ED2" w:rsidRPr="00E90A06" w:rsidRDefault="00CE3ED2" w:rsidP="002416FF">
            <w:pPr>
              <w:spacing w:line="360" w:lineRule="auto"/>
              <w:jc w:val="center"/>
              <w:rPr>
                <w:rFonts w:ascii="Times New Roman" w:hAnsi="Times New Roman" w:cs="Times New Roman"/>
                <w:sz w:val="28"/>
                <w:szCs w:val="28"/>
              </w:rPr>
            </w:pPr>
            <w:r w:rsidRPr="00E90A06">
              <w:rPr>
                <w:rFonts w:ascii="Times New Roman" w:hAnsi="Times New Roman" w:cs="Times New Roman"/>
                <w:sz w:val="28"/>
                <w:szCs w:val="28"/>
              </w:rPr>
              <w:t>6</w:t>
            </w:r>
          </w:p>
        </w:tc>
      </w:tr>
      <w:tr w:rsidR="00CE3ED2" w:rsidRPr="00E90A06" w:rsidTr="002416FF">
        <w:tc>
          <w:tcPr>
            <w:tcW w:w="9322" w:type="dxa"/>
          </w:tcPr>
          <w:p w:rsidR="00CE3ED2" w:rsidRPr="00E90A06" w:rsidRDefault="00CE3ED2" w:rsidP="002416F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1.1. Визначення економічної сутності, структури та принципів функціонування світового ринку праці…………………………………………</w:t>
            </w:r>
          </w:p>
        </w:tc>
        <w:tc>
          <w:tcPr>
            <w:tcW w:w="532" w:type="dxa"/>
            <w:vAlign w:val="bottom"/>
          </w:tcPr>
          <w:p w:rsidR="00CE3ED2" w:rsidRPr="00E90A06" w:rsidRDefault="00CE3ED2" w:rsidP="002416FF">
            <w:pPr>
              <w:spacing w:line="360" w:lineRule="auto"/>
              <w:jc w:val="center"/>
              <w:rPr>
                <w:rFonts w:ascii="Times New Roman" w:hAnsi="Times New Roman" w:cs="Times New Roman"/>
                <w:sz w:val="28"/>
                <w:szCs w:val="28"/>
              </w:rPr>
            </w:pPr>
            <w:r w:rsidRPr="00E90A06">
              <w:rPr>
                <w:rFonts w:ascii="Times New Roman" w:hAnsi="Times New Roman" w:cs="Times New Roman"/>
                <w:sz w:val="28"/>
                <w:szCs w:val="28"/>
              </w:rPr>
              <w:t>6</w:t>
            </w:r>
          </w:p>
        </w:tc>
      </w:tr>
      <w:tr w:rsidR="00CE3ED2" w:rsidRPr="00E90A06" w:rsidTr="002416FF">
        <w:tc>
          <w:tcPr>
            <w:tcW w:w="9322" w:type="dxa"/>
          </w:tcPr>
          <w:p w:rsidR="00CE3ED2" w:rsidRPr="00E90A06" w:rsidRDefault="00CE3ED2" w:rsidP="00974D2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1.2. Методика досліджень світового ринку праці в сучасних умовах розвитку МЕВ</w:t>
            </w:r>
            <w:r w:rsidRPr="00E90A06">
              <w:rPr>
                <w:rFonts w:ascii="Times New Roman" w:hAnsi="Times New Roman" w:cs="Times New Roman"/>
                <w:spacing w:val="-1"/>
                <w:sz w:val="28"/>
                <w:szCs w:val="28"/>
                <w:bdr w:val="none" w:sz="0" w:space="0" w:color="auto" w:frame="1"/>
                <w:shd w:val="clear" w:color="auto" w:fill="FFFFFF"/>
              </w:rPr>
              <w:t>……………………………………………….……...……</w:t>
            </w:r>
            <w:r w:rsidR="00974D2F">
              <w:rPr>
                <w:rFonts w:ascii="Times New Roman" w:hAnsi="Times New Roman" w:cs="Times New Roman"/>
                <w:spacing w:val="-1"/>
                <w:sz w:val="28"/>
                <w:szCs w:val="28"/>
                <w:bdr w:val="none" w:sz="0" w:space="0" w:color="auto" w:frame="1"/>
                <w:shd w:val="clear" w:color="auto" w:fill="FFFFFF"/>
              </w:rPr>
              <w:t>……..</w:t>
            </w:r>
          </w:p>
        </w:tc>
        <w:tc>
          <w:tcPr>
            <w:tcW w:w="532" w:type="dxa"/>
            <w:vAlign w:val="bottom"/>
          </w:tcPr>
          <w:p w:rsidR="00CE3ED2" w:rsidRPr="00E90A06" w:rsidRDefault="00767D0A" w:rsidP="002416FF">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CE3ED2" w:rsidRPr="00E90A06" w:rsidTr="002416FF">
        <w:tc>
          <w:tcPr>
            <w:tcW w:w="9322" w:type="dxa"/>
          </w:tcPr>
          <w:p w:rsidR="00CE3ED2" w:rsidRPr="00E90A06" w:rsidRDefault="00CE3ED2" w:rsidP="002416F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РОЗДІЛ 2. АНАЛІЗ ДИНАМІКИ ТА СТРУКТУРИ СВІТОВОГО РИНКУ ПРАЦІ В СУЧАСНИХ УМОВАХ РОЗВИТКУ МЕВ………………………….</w:t>
            </w:r>
          </w:p>
        </w:tc>
        <w:tc>
          <w:tcPr>
            <w:tcW w:w="532" w:type="dxa"/>
            <w:vAlign w:val="bottom"/>
          </w:tcPr>
          <w:p w:rsidR="00CE3ED2" w:rsidRPr="00E90A06" w:rsidRDefault="00E07B01" w:rsidP="002416FF">
            <w:pPr>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r>
      <w:tr w:rsidR="00CE3ED2" w:rsidRPr="00E90A06" w:rsidTr="002416FF">
        <w:tc>
          <w:tcPr>
            <w:tcW w:w="9322" w:type="dxa"/>
          </w:tcPr>
          <w:p w:rsidR="00CE3ED2" w:rsidRPr="00E90A06" w:rsidRDefault="00CE3ED2" w:rsidP="002416F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2.1. Аналіз процесів трансформації та динаміки і структури основних показників світового ринку праці</w:t>
            </w:r>
            <w:r w:rsidRPr="00E90A06">
              <w:rPr>
                <w:rFonts w:ascii="Times New Roman" w:eastAsia="Times New Roman" w:hAnsi="Times New Roman" w:cs="Times New Roman"/>
                <w:sz w:val="28"/>
                <w:szCs w:val="28"/>
                <w:lang w:eastAsia="ru-RU"/>
              </w:rPr>
              <w:t>………………………………………………</w:t>
            </w:r>
          </w:p>
        </w:tc>
        <w:tc>
          <w:tcPr>
            <w:tcW w:w="532" w:type="dxa"/>
            <w:vAlign w:val="bottom"/>
          </w:tcPr>
          <w:p w:rsidR="00CE3ED2" w:rsidRPr="00E90A06" w:rsidRDefault="00E07B01" w:rsidP="002416FF">
            <w:pPr>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r>
      <w:tr w:rsidR="00CE3ED2" w:rsidRPr="00E90A06" w:rsidTr="002416FF">
        <w:tc>
          <w:tcPr>
            <w:tcW w:w="9322" w:type="dxa"/>
          </w:tcPr>
          <w:p w:rsidR="00CE3ED2" w:rsidRPr="00E90A06" w:rsidRDefault="007D5F24" w:rsidP="002416FF">
            <w:pPr>
              <w:spacing w:line="360" w:lineRule="auto"/>
              <w:jc w:val="both"/>
              <w:rPr>
                <w:rFonts w:ascii="Times New Roman" w:hAnsi="Times New Roman" w:cs="Times New Roman"/>
                <w:sz w:val="28"/>
                <w:szCs w:val="28"/>
              </w:rPr>
            </w:pPr>
            <w:r>
              <w:rPr>
                <w:rFonts w:ascii="Times New Roman" w:hAnsi="Times New Roman" w:cs="Times New Roman"/>
                <w:sz w:val="28"/>
                <w:szCs w:val="28"/>
              </w:rPr>
              <w:t>2.2</w:t>
            </w:r>
            <w:r w:rsidR="00CE3ED2" w:rsidRPr="00E90A06">
              <w:rPr>
                <w:rFonts w:ascii="Times New Roman" w:hAnsi="Times New Roman" w:cs="Times New Roman"/>
                <w:sz w:val="28"/>
                <w:szCs w:val="28"/>
              </w:rPr>
              <w:t>. Дослідження впливу показників МЕВ на трансформацію світового ринку праці……………………...………………………………………………..</w:t>
            </w:r>
          </w:p>
        </w:tc>
        <w:tc>
          <w:tcPr>
            <w:tcW w:w="532" w:type="dxa"/>
            <w:vAlign w:val="bottom"/>
          </w:tcPr>
          <w:p w:rsidR="00CE3ED2" w:rsidRPr="00E90A06" w:rsidRDefault="00E07B01" w:rsidP="002416FF">
            <w:pPr>
              <w:spacing w:line="360" w:lineRule="auto"/>
              <w:jc w:val="center"/>
              <w:rPr>
                <w:rFonts w:ascii="Times New Roman" w:hAnsi="Times New Roman" w:cs="Times New Roman"/>
                <w:sz w:val="28"/>
                <w:szCs w:val="28"/>
              </w:rPr>
            </w:pPr>
            <w:r>
              <w:rPr>
                <w:rFonts w:ascii="Times New Roman" w:hAnsi="Times New Roman" w:cs="Times New Roman"/>
                <w:sz w:val="28"/>
                <w:szCs w:val="28"/>
              </w:rPr>
              <w:t>29</w:t>
            </w:r>
          </w:p>
        </w:tc>
      </w:tr>
      <w:tr w:rsidR="00CE3ED2" w:rsidRPr="00E90A06" w:rsidTr="002416FF">
        <w:tc>
          <w:tcPr>
            <w:tcW w:w="9322" w:type="dxa"/>
          </w:tcPr>
          <w:p w:rsidR="00CE3ED2" w:rsidRPr="00E90A06" w:rsidRDefault="00CE3ED2" w:rsidP="00974D2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РОЗДІЛ 3.</w:t>
            </w:r>
            <w:r w:rsidRPr="00E90A06">
              <w:rPr>
                <w:rFonts w:ascii="Times New Roman" w:eastAsia="Times New Roman" w:hAnsi="Times New Roman" w:cs="Times New Roman"/>
                <w:sz w:val="28"/>
                <w:szCs w:val="28"/>
                <w:lang w:eastAsia="ru-RU"/>
              </w:rPr>
              <w:t xml:space="preserve"> </w:t>
            </w:r>
            <w:r w:rsidRPr="00E90A06">
              <w:rPr>
                <w:rFonts w:ascii="Times New Roman" w:hAnsi="Times New Roman" w:cs="Times New Roman"/>
                <w:sz w:val="28"/>
                <w:szCs w:val="28"/>
              </w:rPr>
              <w:t>АНАЛІЗ ТРА</w:t>
            </w:r>
            <w:r w:rsidR="00974D2F">
              <w:rPr>
                <w:rFonts w:ascii="Times New Roman" w:hAnsi="Times New Roman" w:cs="Times New Roman"/>
                <w:sz w:val="28"/>
                <w:szCs w:val="28"/>
              </w:rPr>
              <w:t>Н</w:t>
            </w:r>
            <w:r w:rsidRPr="00E90A06">
              <w:rPr>
                <w:rFonts w:ascii="Times New Roman" w:hAnsi="Times New Roman" w:cs="Times New Roman"/>
                <w:sz w:val="28"/>
                <w:szCs w:val="28"/>
              </w:rPr>
              <w:t>СФОРМАЦІЇ РИНКУ ПРАЦІ В УКРАЇНІ</w:t>
            </w:r>
            <w:r w:rsidR="00974D2F">
              <w:rPr>
                <w:rFonts w:ascii="Times New Roman" w:hAnsi="Times New Roman" w:cs="Times New Roman"/>
                <w:sz w:val="28"/>
                <w:szCs w:val="28"/>
              </w:rPr>
              <w:t>...............</w:t>
            </w:r>
          </w:p>
        </w:tc>
        <w:tc>
          <w:tcPr>
            <w:tcW w:w="532" w:type="dxa"/>
            <w:vAlign w:val="bottom"/>
          </w:tcPr>
          <w:p w:rsidR="00CE3ED2" w:rsidRPr="00E90A06" w:rsidRDefault="00E07B01" w:rsidP="002416FF">
            <w:pPr>
              <w:spacing w:line="360" w:lineRule="auto"/>
              <w:jc w:val="center"/>
              <w:rPr>
                <w:rFonts w:ascii="Times New Roman" w:hAnsi="Times New Roman" w:cs="Times New Roman"/>
                <w:sz w:val="28"/>
                <w:szCs w:val="28"/>
              </w:rPr>
            </w:pPr>
            <w:r>
              <w:rPr>
                <w:rFonts w:ascii="Times New Roman" w:hAnsi="Times New Roman" w:cs="Times New Roman"/>
                <w:sz w:val="28"/>
                <w:szCs w:val="28"/>
              </w:rPr>
              <w:t>35</w:t>
            </w:r>
          </w:p>
        </w:tc>
      </w:tr>
      <w:tr w:rsidR="00CE3ED2" w:rsidRPr="00E90A06" w:rsidTr="002416FF">
        <w:tc>
          <w:tcPr>
            <w:tcW w:w="9322" w:type="dxa"/>
          </w:tcPr>
          <w:p w:rsidR="00CE3ED2" w:rsidRPr="00E90A06" w:rsidRDefault="00CE3ED2" w:rsidP="002416F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ВИСНОВКИ……………………………………………………………………...</w:t>
            </w:r>
          </w:p>
        </w:tc>
        <w:tc>
          <w:tcPr>
            <w:tcW w:w="532" w:type="dxa"/>
            <w:vAlign w:val="bottom"/>
          </w:tcPr>
          <w:p w:rsidR="00CE3ED2" w:rsidRPr="00E90A06" w:rsidRDefault="00E07B01" w:rsidP="002416FF">
            <w:pPr>
              <w:spacing w:line="360" w:lineRule="auto"/>
              <w:jc w:val="center"/>
              <w:rPr>
                <w:rFonts w:ascii="Times New Roman" w:hAnsi="Times New Roman" w:cs="Times New Roman"/>
                <w:sz w:val="28"/>
                <w:szCs w:val="28"/>
              </w:rPr>
            </w:pPr>
            <w:r>
              <w:rPr>
                <w:rFonts w:ascii="Times New Roman" w:hAnsi="Times New Roman" w:cs="Times New Roman"/>
                <w:sz w:val="28"/>
                <w:szCs w:val="28"/>
              </w:rPr>
              <w:t>41</w:t>
            </w:r>
          </w:p>
        </w:tc>
      </w:tr>
      <w:tr w:rsidR="00CE3ED2" w:rsidRPr="00E90A06" w:rsidTr="002416FF">
        <w:tc>
          <w:tcPr>
            <w:tcW w:w="9322" w:type="dxa"/>
          </w:tcPr>
          <w:p w:rsidR="00CE3ED2" w:rsidRPr="00E90A06" w:rsidRDefault="00CE3ED2" w:rsidP="002416F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СПИСОК ВИКОРИСТАНИХ ДЖЕРЕЛ………………………………………..</w:t>
            </w:r>
          </w:p>
        </w:tc>
        <w:tc>
          <w:tcPr>
            <w:tcW w:w="532" w:type="dxa"/>
            <w:vAlign w:val="bottom"/>
          </w:tcPr>
          <w:p w:rsidR="00CE3ED2" w:rsidRPr="00E90A06" w:rsidRDefault="00E07B01" w:rsidP="002416FF">
            <w:pPr>
              <w:spacing w:line="360" w:lineRule="auto"/>
              <w:jc w:val="center"/>
              <w:rPr>
                <w:rFonts w:ascii="Times New Roman" w:hAnsi="Times New Roman" w:cs="Times New Roman"/>
                <w:sz w:val="28"/>
                <w:szCs w:val="28"/>
              </w:rPr>
            </w:pPr>
            <w:r>
              <w:rPr>
                <w:rFonts w:ascii="Times New Roman" w:hAnsi="Times New Roman" w:cs="Times New Roman"/>
                <w:sz w:val="28"/>
                <w:szCs w:val="28"/>
              </w:rPr>
              <w:t>44</w:t>
            </w:r>
          </w:p>
        </w:tc>
      </w:tr>
      <w:tr w:rsidR="00CE3ED2" w:rsidRPr="00E90A06" w:rsidTr="002416FF">
        <w:tc>
          <w:tcPr>
            <w:tcW w:w="9322" w:type="dxa"/>
          </w:tcPr>
          <w:p w:rsidR="00CE3ED2" w:rsidRPr="00E90A06" w:rsidRDefault="00CE3ED2" w:rsidP="002416FF">
            <w:pPr>
              <w:spacing w:line="360" w:lineRule="auto"/>
              <w:jc w:val="both"/>
              <w:rPr>
                <w:rFonts w:ascii="Times New Roman" w:hAnsi="Times New Roman" w:cs="Times New Roman"/>
                <w:sz w:val="28"/>
                <w:szCs w:val="28"/>
              </w:rPr>
            </w:pPr>
            <w:r w:rsidRPr="00E90A06">
              <w:rPr>
                <w:rFonts w:ascii="Times New Roman" w:hAnsi="Times New Roman" w:cs="Times New Roman"/>
                <w:sz w:val="28"/>
                <w:szCs w:val="28"/>
              </w:rPr>
              <w:t>ДОДАТКИ………………………………………………………………………..</w:t>
            </w:r>
          </w:p>
        </w:tc>
        <w:tc>
          <w:tcPr>
            <w:tcW w:w="532" w:type="dxa"/>
            <w:vAlign w:val="bottom"/>
          </w:tcPr>
          <w:p w:rsidR="00CE3ED2" w:rsidRPr="00E90A06" w:rsidRDefault="00E07B01" w:rsidP="002416FF">
            <w:pPr>
              <w:spacing w:line="360" w:lineRule="auto"/>
              <w:jc w:val="center"/>
              <w:rPr>
                <w:rFonts w:ascii="Times New Roman" w:hAnsi="Times New Roman" w:cs="Times New Roman"/>
                <w:sz w:val="28"/>
                <w:szCs w:val="28"/>
              </w:rPr>
            </w:pPr>
            <w:r>
              <w:rPr>
                <w:rFonts w:ascii="Times New Roman" w:hAnsi="Times New Roman" w:cs="Times New Roman"/>
                <w:sz w:val="28"/>
                <w:szCs w:val="28"/>
              </w:rPr>
              <w:t>51</w:t>
            </w:r>
          </w:p>
        </w:tc>
      </w:tr>
    </w:tbl>
    <w:p w:rsidR="00CE3ED2" w:rsidRPr="00E90A06" w:rsidRDefault="00CE3ED2" w:rsidP="00CE3ED2">
      <w:pPr>
        <w:spacing w:line="360" w:lineRule="auto"/>
        <w:jc w:val="both"/>
        <w:rPr>
          <w:rFonts w:ascii="Times New Roman" w:hAnsi="Times New Roman" w:cs="Times New Roman"/>
          <w:sz w:val="28"/>
          <w:szCs w:val="28"/>
        </w:rPr>
      </w:pPr>
    </w:p>
    <w:p w:rsidR="00CE3ED2" w:rsidRPr="00E90A06" w:rsidRDefault="00CE3ED2" w:rsidP="00CE3ED2">
      <w:pPr>
        <w:spacing w:line="360" w:lineRule="auto"/>
        <w:jc w:val="both"/>
        <w:rPr>
          <w:rFonts w:ascii="Times New Roman" w:hAnsi="Times New Roman" w:cs="Times New Roman"/>
          <w:sz w:val="28"/>
          <w:szCs w:val="28"/>
        </w:rPr>
      </w:pPr>
    </w:p>
    <w:p w:rsidR="00CE3ED2" w:rsidRPr="00E90A06" w:rsidRDefault="00CE3ED2" w:rsidP="00CE3ED2">
      <w:pPr>
        <w:spacing w:line="360" w:lineRule="auto"/>
        <w:jc w:val="both"/>
        <w:rPr>
          <w:rFonts w:ascii="Times New Roman" w:hAnsi="Times New Roman" w:cs="Times New Roman"/>
          <w:sz w:val="28"/>
          <w:szCs w:val="28"/>
        </w:rPr>
      </w:pPr>
    </w:p>
    <w:p w:rsidR="00CE3ED2" w:rsidRDefault="00CE3ED2" w:rsidP="00CE3ED2">
      <w:pPr>
        <w:spacing w:line="360" w:lineRule="auto"/>
        <w:jc w:val="both"/>
        <w:rPr>
          <w:rFonts w:ascii="Times New Roman" w:hAnsi="Times New Roman" w:cs="Times New Roman"/>
          <w:sz w:val="28"/>
          <w:szCs w:val="28"/>
        </w:rPr>
      </w:pPr>
    </w:p>
    <w:p w:rsidR="00974D2F" w:rsidRPr="00E90A06" w:rsidRDefault="00974D2F" w:rsidP="00CE3ED2">
      <w:pPr>
        <w:spacing w:line="360" w:lineRule="auto"/>
        <w:jc w:val="both"/>
        <w:rPr>
          <w:rFonts w:ascii="Times New Roman" w:hAnsi="Times New Roman" w:cs="Times New Roman"/>
          <w:sz w:val="28"/>
          <w:szCs w:val="28"/>
        </w:rPr>
      </w:pPr>
    </w:p>
    <w:p w:rsidR="00CE3ED2" w:rsidRPr="00E90A06" w:rsidRDefault="00CE3ED2" w:rsidP="00CE3ED2">
      <w:pPr>
        <w:spacing w:line="360" w:lineRule="auto"/>
        <w:jc w:val="both"/>
        <w:rPr>
          <w:rFonts w:ascii="Times New Roman" w:hAnsi="Times New Roman" w:cs="Times New Roman"/>
          <w:sz w:val="28"/>
          <w:szCs w:val="28"/>
        </w:rPr>
      </w:pPr>
    </w:p>
    <w:p w:rsidR="00CE3ED2" w:rsidRPr="00E90A06" w:rsidRDefault="00CE3ED2" w:rsidP="00CE3ED2">
      <w:pPr>
        <w:spacing w:line="360" w:lineRule="auto"/>
        <w:jc w:val="both"/>
        <w:rPr>
          <w:rFonts w:ascii="Times New Roman" w:hAnsi="Times New Roman" w:cs="Times New Roman"/>
          <w:sz w:val="28"/>
          <w:szCs w:val="28"/>
        </w:rPr>
      </w:pPr>
    </w:p>
    <w:p w:rsidR="00CE3ED2" w:rsidRPr="00E90A06" w:rsidRDefault="00CE3ED2" w:rsidP="00CE3ED2">
      <w:pPr>
        <w:spacing w:line="360" w:lineRule="auto"/>
        <w:jc w:val="both"/>
        <w:rPr>
          <w:rFonts w:ascii="Times New Roman" w:hAnsi="Times New Roman" w:cs="Times New Roman"/>
          <w:sz w:val="28"/>
          <w:szCs w:val="28"/>
        </w:rPr>
      </w:pPr>
    </w:p>
    <w:p w:rsidR="00CE3ED2" w:rsidRPr="00E90A06" w:rsidRDefault="00CE3ED2" w:rsidP="00CE3ED2">
      <w:pPr>
        <w:spacing w:line="360" w:lineRule="auto"/>
        <w:ind w:right="-1"/>
        <w:rPr>
          <w:rFonts w:ascii="Times New Roman" w:hAnsi="Times New Roman" w:cs="Times New Roman"/>
          <w:sz w:val="28"/>
          <w:szCs w:val="28"/>
        </w:rPr>
      </w:pPr>
    </w:p>
    <w:p w:rsidR="00CE3ED2" w:rsidRPr="00E90A06" w:rsidRDefault="00CE3ED2" w:rsidP="00CE3ED2">
      <w:pPr>
        <w:spacing w:line="360" w:lineRule="auto"/>
        <w:ind w:right="-1"/>
        <w:jc w:val="center"/>
        <w:rPr>
          <w:rFonts w:ascii="Times New Roman" w:hAnsi="Times New Roman" w:cs="Times New Roman"/>
          <w:b/>
          <w:caps/>
          <w:sz w:val="28"/>
          <w:szCs w:val="28"/>
        </w:rPr>
      </w:pPr>
      <w:r w:rsidRPr="00E90A06">
        <w:rPr>
          <w:rFonts w:ascii="Times New Roman" w:hAnsi="Times New Roman" w:cs="Times New Roman"/>
          <w:b/>
          <w:caps/>
          <w:sz w:val="28"/>
          <w:szCs w:val="28"/>
        </w:rPr>
        <w:lastRenderedPageBreak/>
        <w:t>ВСТУП</w:t>
      </w:r>
    </w:p>
    <w:p w:rsidR="00CE3ED2" w:rsidRPr="00E90A06" w:rsidRDefault="00CE3ED2" w:rsidP="00CE3ED2">
      <w:pPr>
        <w:spacing w:line="360" w:lineRule="auto"/>
        <w:ind w:firstLine="851"/>
        <w:contextualSpacing/>
        <w:jc w:val="both"/>
        <w:rPr>
          <w:rFonts w:ascii="Times New Roman" w:hAnsi="Times New Roman" w:cs="Times New Roman"/>
          <w:sz w:val="28"/>
          <w:szCs w:val="28"/>
        </w:rPr>
      </w:pPr>
    </w:p>
    <w:p w:rsidR="00C3646C" w:rsidRPr="00C3646C" w:rsidRDefault="00C3646C" w:rsidP="00C3646C">
      <w:pPr>
        <w:spacing w:line="360" w:lineRule="auto"/>
        <w:ind w:firstLine="567"/>
        <w:contextualSpacing/>
        <w:jc w:val="both"/>
        <w:rPr>
          <w:rFonts w:ascii="Times New Roman" w:hAnsi="Times New Roman" w:cs="Times New Roman"/>
          <w:sz w:val="28"/>
          <w:szCs w:val="28"/>
        </w:rPr>
      </w:pPr>
      <w:r w:rsidRPr="00C3646C">
        <w:rPr>
          <w:rFonts w:ascii="Times New Roman" w:hAnsi="Times New Roman" w:cs="Times New Roman"/>
          <w:sz w:val="28"/>
          <w:szCs w:val="28"/>
        </w:rPr>
        <w:t xml:space="preserve">В сучасному світі, охопленому стрімкими технологічними змінами та непередбачуваними соціально-економічними трансформаціями, тема трансформації світового ринку праці стає особливо актуальною та обговорюваною. </w:t>
      </w:r>
      <w:r>
        <w:rPr>
          <w:rFonts w:ascii="Times New Roman" w:hAnsi="Times New Roman" w:cs="Times New Roman"/>
          <w:sz w:val="28"/>
          <w:szCs w:val="28"/>
        </w:rPr>
        <w:t>Т</w:t>
      </w:r>
      <w:r w:rsidRPr="00C3646C">
        <w:rPr>
          <w:rFonts w:ascii="Times New Roman" w:hAnsi="Times New Roman" w:cs="Times New Roman"/>
          <w:sz w:val="28"/>
          <w:szCs w:val="28"/>
        </w:rPr>
        <w:t>ехнологічний прогрес та постійний розвиток міжнародних економічних відносин нині породжують глибокі зміни в структурі світового ринку праці. Сучасні умови вимагають уваги до трансформаційних процесів, які обумовлені глобалізацією, цифровою революцією та новими стратегіями міжнародного бізнесу.</w:t>
      </w:r>
      <w:r w:rsidR="00EF613A">
        <w:rPr>
          <w:rFonts w:ascii="Times New Roman" w:hAnsi="Times New Roman" w:cs="Times New Roman"/>
          <w:sz w:val="28"/>
          <w:szCs w:val="28"/>
        </w:rPr>
        <w:t xml:space="preserve"> Глобалізація </w:t>
      </w:r>
      <w:r w:rsidRPr="00C3646C">
        <w:rPr>
          <w:rFonts w:ascii="Times New Roman" w:hAnsi="Times New Roman" w:cs="Times New Roman"/>
          <w:sz w:val="28"/>
          <w:szCs w:val="28"/>
        </w:rPr>
        <w:t>призвела до тісніших економічних, соціальних та культурних зв'язків між країнами. Цей процес змусив світовий ринок праці адаптуватися до нових умов, переосмислювати традиційні моделі зайнятості та ставити перед собою завданн</w:t>
      </w:r>
      <w:r w:rsidR="00EF613A">
        <w:rPr>
          <w:rFonts w:ascii="Times New Roman" w:hAnsi="Times New Roman" w:cs="Times New Roman"/>
          <w:sz w:val="28"/>
          <w:szCs w:val="28"/>
        </w:rPr>
        <w:t xml:space="preserve">я вирішення численних викликів. </w:t>
      </w:r>
      <w:r w:rsidRPr="00C3646C">
        <w:rPr>
          <w:rFonts w:ascii="Times New Roman" w:hAnsi="Times New Roman" w:cs="Times New Roman"/>
          <w:sz w:val="28"/>
          <w:szCs w:val="28"/>
        </w:rPr>
        <w:t xml:space="preserve">Цифрова революція, що набуває обертів, </w:t>
      </w:r>
      <w:r w:rsidR="00974D2F">
        <w:rPr>
          <w:rFonts w:ascii="Times New Roman" w:hAnsi="Times New Roman" w:cs="Times New Roman"/>
          <w:sz w:val="28"/>
          <w:szCs w:val="28"/>
        </w:rPr>
        <w:t>змінює</w:t>
      </w:r>
      <w:r w:rsidRPr="00C3646C">
        <w:rPr>
          <w:rFonts w:ascii="Times New Roman" w:hAnsi="Times New Roman" w:cs="Times New Roman"/>
          <w:sz w:val="28"/>
          <w:szCs w:val="28"/>
        </w:rPr>
        <w:t xml:space="preserve"> не лише способи виробництва, а й підходи до використання робочої сили. Високотехнологічні ринки праці, розширення інтернету та штучний інтелект впливають на вимоги до кваліфікацій працівників</w:t>
      </w:r>
      <w:r w:rsidR="00EF613A">
        <w:rPr>
          <w:rFonts w:ascii="Times New Roman" w:hAnsi="Times New Roman" w:cs="Times New Roman"/>
          <w:sz w:val="28"/>
          <w:szCs w:val="28"/>
        </w:rPr>
        <w:t xml:space="preserve"> і розвиток нових видів занять.</w:t>
      </w:r>
    </w:p>
    <w:p w:rsidR="00C3646C" w:rsidRPr="00C3646C" w:rsidRDefault="00C3646C" w:rsidP="00C3646C">
      <w:pPr>
        <w:spacing w:line="360" w:lineRule="auto"/>
        <w:ind w:firstLine="567"/>
        <w:contextualSpacing/>
        <w:jc w:val="both"/>
        <w:rPr>
          <w:rFonts w:ascii="Times New Roman" w:hAnsi="Times New Roman" w:cs="Times New Roman"/>
          <w:sz w:val="28"/>
          <w:szCs w:val="28"/>
        </w:rPr>
      </w:pPr>
      <w:r w:rsidRPr="00C3646C">
        <w:rPr>
          <w:rFonts w:ascii="Times New Roman" w:hAnsi="Times New Roman" w:cs="Times New Roman"/>
          <w:sz w:val="28"/>
          <w:szCs w:val="28"/>
        </w:rPr>
        <w:t>Розглядаючи тему трансформації світового ринку праці в контексті розвитку міжнародних економічних відносин, необхідно дослідити, які виклики стоять перед сучасними трудовими ринками, як вони реагують на глобальні та технологічні зрушення, та яким чином це впливає на соціальну динаміку та розподіл ресурсів у різних країнах.</w:t>
      </w:r>
    </w:p>
    <w:p w:rsidR="00CE3ED2" w:rsidRPr="00E90A06" w:rsidRDefault="00CE3ED2" w:rsidP="00CE3ED2">
      <w:pPr>
        <w:spacing w:line="360" w:lineRule="auto"/>
        <w:ind w:firstLine="567"/>
        <w:contextualSpacing/>
        <w:jc w:val="both"/>
        <w:rPr>
          <w:rFonts w:ascii="Times New Roman" w:hAnsi="Times New Roman" w:cs="Times New Roman"/>
          <w:bCs/>
          <w:sz w:val="28"/>
          <w:szCs w:val="28"/>
        </w:rPr>
      </w:pPr>
      <w:r w:rsidRPr="00E90A06">
        <w:rPr>
          <w:rFonts w:ascii="Times New Roman" w:hAnsi="Times New Roman" w:cs="Times New Roman"/>
          <w:b/>
          <w:sz w:val="28"/>
          <w:szCs w:val="28"/>
        </w:rPr>
        <w:t>Мета роботи:</w:t>
      </w:r>
      <w:r w:rsidRPr="00E90A06">
        <w:rPr>
          <w:rFonts w:ascii="Times New Roman" w:hAnsi="Times New Roman" w:cs="Times New Roman"/>
          <w:sz w:val="28"/>
          <w:szCs w:val="28"/>
        </w:rPr>
        <w:t xml:space="preserve"> </w:t>
      </w:r>
      <w:r w:rsidR="00EF613A" w:rsidRPr="00EF613A">
        <w:rPr>
          <w:rFonts w:ascii="Times New Roman" w:hAnsi="Times New Roman" w:cs="Times New Roman"/>
          <w:bCs/>
          <w:sz w:val="28"/>
          <w:szCs w:val="28"/>
        </w:rPr>
        <w:t>аналізі трансформації світового ринку праці в контексті сучасних умов розвитку міжнародних економічних відносин</w:t>
      </w:r>
      <w:r w:rsidRPr="00E90A06">
        <w:rPr>
          <w:rFonts w:ascii="Times New Roman" w:hAnsi="Times New Roman" w:cs="Times New Roman"/>
          <w:bCs/>
          <w:sz w:val="28"/>
          <w:szCs w:val="28"/>
        </w:rPr>
        <w:t>.</w:t>
      </w:r>
    </w:p>
    <w:p w:rsidR="00CE3ED2" w:rsidRPr="00E90A06" w:rsidRDefault="00CE3ED2" w:rsidP="00974D2F">
      <w:pPr>
        <w:spacing w:line="360" w:lineRule="auto"/>
        <w:ind w:firstLine="567"/>
        <w:contextualSpacing/>
        <w:jc w:val="both"/>
        <w:rPr>
          <w:rFonts w:ascii="Times New Roman" w:hAnsi="Times New Roman" w:cs="Times New Roman"/>
          <w:bCs/>
          <w:sz w:val="28"/>
          <w:szCs w:val="28"/>
        </w:rPr>
      </w:pPr>
      <w:r w:rsidRPr="00E90A06">
        <w:rPr>
          <w:rFonts w:ascii="Times New Roman" w:hAnsi="Times New Roman" w:cs="Times New Roman"/>
          <w:sz w:val="28"/>
          <w:szCs w:val="28"/>
        </w:rPr>
        <w:t xml:space="preserve">Для досягнення поставленої мети в роботі вирішені наступні </w:t>
      </w:r>
      <w:r w:rsidRPr="00E90A06">
        <w:rPr>
          <w:rFonts w:ascii="Times New Roman" w:hAnsi="Times New Roman" w:cs="Times New Roman"/>
          <w:b/>
          <w:sz w:val="28"/>
          <w:szCs w:val="28"/>
        </w:rPr>
        <w:t>завдання</w:t>
      </w:r>
      <w:r w:rsidRPr="00E90A06">
        <w:rPr>
          <w:rFonts w:ascii="Times New Roman" w:hAnsi="Times New Roman" w:cs="Times New Roman"/>
          <w:sz w:val="28"/>
          <w:szCs w:val="28"/>
        </w:rPr>
        <w:t>:</w:t>
      </w:r>
    </w:p>
    <w:p w:rsidR="00974D2F" w:rsidRPr="00974D2F" w:rsidRDefault="00974D2F" w:rsidP="00974D2F">
      <w:pPr>
        <w:pStyle w:val="a6"/>
        <w:numPr>
          <w:ilvl w:val="0"/>
          <w:numId w:val="1"/>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Розглянути т</w:t>
      </w:r>
      <w:r w:rsidRPr="00974D2F">
        <w:rPr>
          <w:rFonts w:ascii="Times New Roman" w:eastAsia="Times New Roman" w:hAnsi="Times New Roman" w:cs="Times New Roman"/>
          <w:sz w:val="28"/>
          <w:szCs w:val="28"/>
          <w:lang w:val="uk-UA" w:eastAsia="ru-RU"/>
        </w:rPr>
        <w:t xml:space="preserve">еоретичні основи дослідження процесів трансформації світового ринку праці в сучасних умовах розвитку </w:t>
      </w:r>
      <w:r>
        <w:rPr>
          <w:rFonts w:ascii="Times New Roman" w:eastAsia="Times New Roman" w:hAnsi="Times New Roman" w:cs="Times New Roman"/>
          <w:sz w:val="28"/>
          <w:szCs w:val="28"/>
          <w:lang w:val="uk-UA" w:eastAsia="ru-RU"/>
        </w:rPr>
        <w:t>МЕВ;</w:t>
      </w:r>
    </w:p>
    <w:p w:rsidR="00974D2F" w:rsidRDefault="00974D2F" w:rsidP="00974D2F">
      <w:pPr>
        <w:pStyle w:val="a6"/>
        <w:numPr>
          <w:ilvl w:val="0"/>
          <w:numId w:val="1"/>
        </w:numPr>
        <w:spacing w:line="360" w:lineRule="auto"/>
        <w:jc w:val="both"/>
        <w:rPr>
          <w:rFonts w:ascii="Times New Roman" w:eastAsia="Times New Roman" w:hAnsi="Times New Roman" w:cs="Times New Roman"/>
          <w:sz w:val="28"/>
          <w:szCs w:val="28"/>
          <w:lang w:val="uk-UA" w:eastAsia="ru-RU"/>
        </w:rPr>
      </w:pPr>
      <w:r w:rsidRPr="00974D2F">
        <w:rPr>
          <w:rFonts w:ascii="Times New Roman" w:eastAsia="Times New Roman" w:hAnsi="Times New Roman" w:cs="Times New Roman"/>
          <w:sz w:val="28"/>
          <w:szCs w:val="28"/>
          <w:lang w:val="uk-UA" w:eastAsia="ru-RU"/>
        </w:rPr>
        <w:t>Визначити економічну сутність, структуру та принципи функціонування світового ринку праці</w:t>
      </w:r>
      <w:r>
        <w:rPr>
          <w:rFonts w:ascii="Times New Roman" w:eastAsia="Times New Roman" w:hAnsi="Times New Roman" w:cs="Times New Roman"/>
          <w:sz w:val="28"/>
          <w:szCs w:val="28"/>
          <w:lang w:val="uk-UA" w:eastAsia="ru-RU"/>
        </w:rPr>
        <w:t>;</w:t>
      </w:r>
    </w:p>
    <w:p w:rsidR="00974D2F" w:rsidRPr="00974D2F" w:rsidRDefault="00974D2F" w:rsidP="00974D2F">
      <w:pPr>
        <w:pStyle w:val="a6"/>
        <w:numPr>
          <w:ilvl w:val="0"/>
          <w:numId w:val="1"/>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Дослідити м</w:t>
      </w:r>
      <w:r w:rsidRPr="00974D2F">
        <w:rPr>
          <w:rFonts w:ascii="Times New Roman" w:eastAsia="Times New Roman" w:hAnsi="Times New Roman" w:cs="Times New Roman"/>
          <w:sz w:val="28"/>
          <w:szCs w:val="28"/>
          <w:lang w:val="uk-UA" w:eastAsia="ru-RU"/>
        </w:rPr>
        <w:t xml:space="preserve">етодика досліджень світового ринку праці в сучасних умовах розвитку </w:t>
      </w:r>
      <w:r>
        <w:rPr>
          <w:rFonts w:ascii="Times New Roman" w:eastAsia="Times New Roman" w:hAnsi="Times New Roman" w:cs="Times New Roman"/>
          <w:sz w:val="28"/>
          <w:szCs w:val="28"/>
          <w:lang w:val="uk-UA" w:eastAsia="ru-RU"/>
        </w:rPr>
        <w:t>МЕВ;</w:t>
      </w:r>
    </w:p>
    <w:p w:rsidR="00974D2F" w:rsidRPr="00974D2F" w:rsidRDefault="00974D2F" w:rsidP="00974D2F">
      <w:pPr>
        <w:pStyle w:val="a6"/>
        <w:numPr>
          <w:ilvl w:val="0"/>
          <w:numId w:val="1"/>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Провести а</w:t>
      </w:r>
      <w:r w:rsidRPr="00974D2F">
        <w:rPr>
          <w:rFonts w:ascii="Times New Roman" w:eastAsia="Times New Roman" w:hAnsi="Times New Roman" w:cs="Times New Roman"/>
          <w:sz w:val="28"/>
          <w:szCs w:val="28"/>
          <w:lang w:val="uk-UA" w:eastAsia="ru-RU"/>
        </w:rPr>
        <w:t xml:space="preserve">наліз динаміки та структури світового ринку праці в сучасних умовах розвитку </w:t>
      </w:r>
      <w:r>
        <w:rPr>
          <w:rFonts w:ascii="Times New Roman" w:eastAsia="Times New Roman" w:hAnsi="Times New Roman" w:cs="Times New Roman"/>
          <w:sz w:val="28"/>
          <w:szCs w:val="28"/>
          <w:lang w:val="uk-UA" w:eastAsia="ru-RU"/>
        </w:rPr>
        <w:t>МЕВ;</w:t>
      </w:r>
    </w:p>
    <w:p w:rsidR="00974D2F" w:rsidRPr="00974D2F" w:rsidRDefault="00974D2F" w:rsidP="00974D2F">
      <w:pPr>
        <w:pStyle w:val="a6"/>
        <w:numPr>
          <w:ilvl w:val="0"/>
          <w:numId w:val="1"/>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Зробити а</w:t>
      </w:r>
      <w:r w:rsidRPr="00974D2F">
        <w:rPr>
          <w:rFonts w:ascii="Times New Roman" w:eastAsia="Times New Roman" w:hAnsi="Times New Roman" w:cs="Times New Roman"/>
          <w:sz w:val="28"/>
          <w:szCs w:val="28"/>
          <w:lang w:val="uk-UA" w:eastAsia="ru-RU"/>
        </w:rPr>
        <w:t>наліз процесів трансформації та динаміки і структури основних п</w:t>
      </w:r>
      <w:r>
        <w:rPr>
          <w:rFonts w:ascii="Times New Roman" w:eastAsia="Times New Roman" w:hAnsi="Times New Roman" w:cs="Times New Roman"/>
          <w:sz w:val="28"/>
          <w:szCs w:val="28"/>
          <w:lang w:val="uk-UA" w:eastAsia="ru-RU"/>
        </w:rPr>
        <w:t>оказників світового ринку праці;</w:t>
      </w:r>
    </w:p>
    <w:p w:rsidR="00974D2F" w:rsidRPr="00974D2F" w:rsidRDefault="00974D2F" w:rsidP="00974D2F">
      <w:pPr>
        <w:pStyle w:val="a6"/>
        <w:numPr>
          <w:ilvl w:val="0"/>
          <w:numId w:val="1"/>
        </w:num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Дослідити вплив</w:t>
      </w:r>
      <w:r w:rsidRPr="00974D2F">
        <w:rPr>
          <w:rFonts w:ascii="Times New Roman" w:eastAsia="Times New Roman" w:hAnsi="Times New Roman" w:cs="Times New Roman"/>
          <w:sz w:val="28"/>
          <w:szCs w:val="28"/>
          <w:lang w:val="uk-UA" w:eastAsia="ru-RU"/>
        </w:rPr>
        <w:t xml:space="preserve"> показників </w:t>
      </w:r>
      <w:r>
        <w:rPr>
          <w:rFonts w:ascii="Times New Roman" w:eastAsia="Times New Roman" w:hAnsi="Times New Roman" w:cs="Times New Roman"/>
          <w:sz w:val="28"/>
          <w:szCs w:val="28"/>
          <w:lang w:val="uk-UA" w:eastAsia="ru-RU"/>
        </w:rPr>
        <w:t>МЕВ</w:t>
      </w:r>
      <w:r w:rsidRPr="00974D2F">
        <w:rPr>
          <w:rFonts w:ascii="Times New Roman" w:eastAsia="Times New Roman" w:hAnsi="Times New Roman" w:cs="Times New Roman"/>
          <w:sz w:val="28"/>
          <w:szCs w:val="28"/>
          <w:lang w:val="uk-UA" w:eastAsia="ru-RU"/>
        </w:rPr>
        <w:t xml:space="preserve"> на трансформацію світового ринку праці</w:t>
      </w:r>
      <w:r>
        <w:rPr>
          <w:rFonts w:ascii="Times New Roman" w:eastAsia="Times New Roman" w:hAnsi="Times New Roman" w:cs="Times New Roman"/>
          <w:sz w:val="28"/>
          <w:szCs w:val="28"/>
          <w:lang w:val="uk-UA" w:eastAsia="ru-RU"/>
        </w:rPr>
        <w:t>;</w:t>
      </w:r>
    </w:p>
    <w:p w:rsidR="00974D2F" w:rsidRPr="00974D2F" w:rsidRDefault="00974D2F" w:rsidP="00974D2F">
      <w:pPr>
        <w:pStyle w:val="a6"/>
        <w:numPr>
          <w:ilvl w:val="0"/>
          <w:numId w:val="1"/>
        </w:numPr>
        <w:spacing w:after="0" w:line="360" w:lineRule="auto"/>
        <w:jc w:val="both"/>
        <w:rPr>
          <w:rFonts w:ascii="Times New Roman" w:hAnsi="Times New Roman" w:cs="Times New Roman"/>
          <w:color w:val="000000" w:themeColor="text1"/>
          <w:sz w:val="28"/>
          <w:szCs w:val="28"/>
        </w:rPr>
      </w:pPr>
      <w:r>
        <w:rPr>
          <w:rFonts w:ascii="Times New Roman" w:eastAsia="Times New Roman" w:hAnsi="Times New Roman" w:cs="Times New Roman"/>
          <w:sz w:val="28"/>
          <w:szCs w:val="28"/>
          <w:lang w:val="uk-UA" w:eastAsia="ru-RU"/>
        </w:rPr>
        <w:t>Провести а</w:t>
      </w:r>
      <w:r w:rsidRPr="00974D2F">
        <w:rPr>
          <w:rFonts w:ascii="Times New Roman" w:eastAsia="Times New Roman" w:hAnsi="Times New Roman" w:cs="Times New Roman"/>
          <w:sz w:val="28"/>
          <w:szCs w:val="28"/>
          <w:lang w:val="uk-UA" w:eastAsia="ru-RU"/>
        </w:rPr>
        <w:t>наліз трансформації</w:t>
      </w:r>
      <w:r>
        <w:rPr>
          <w:rFonts w:ascii="Times New Roman" w:eastAsia="Times New Roman" w:hAnsi="Times New Roman" w:cs="Times New Roman"/>
          <w:sz w:val="28"/>
          <w:szCs w:val="28"/>
          <w:lang w:val="uk-UA" w:eastAsia="ru-RU"/>
        </w:rPr>
        <w:t xml:space="preserve"> ринку праці в У</w:t>
      </w:r>
      <w:r w:rsidRPr="00974D2F">
        <w:rPr>
          <w:rFonts w:ascii="Times New Roman" w:eastAsia="Times New Roman" w:hAnsi="Times New Roman" w:cs="Times New Roman"/>
          <w:sz w:val="28"/>
          <w:szCs w:val="28"/>
          <w:lang w:val="uk-UA" w:eastAsia="ru-RU"/>
        </w:rPr>
        <w:t>країні</w:t>
      </w:r>
      <w:r>
        <w:rPr>
          <w:rFonts w:ascii="Times New Roman" w:eastAsia="Times New Roman" w:hAnsi="Times New Roman" w:cs="Times New Roman"/>
          <w:sz w:val="28"/>
          <w:szCs w:val="28"/>
          <w:lang w:val="uk-UA" w:eastAsia="ru-RU"/>
        </w:rPr>
        <w:t>.</w:t>
      </w:r>
    </w:p>
    <w:p w:rsidR="00CE3ED2" w:rsidRPr="00745297" w:rsidRDefault="00974D2F" w:rsidP="00974D2F">
      <w:pPr>
        <w:pStyle w:val="a6"/>
        <w:spacing w:after="0" w:line="360" w:lineRule="auto"/>
        <w:ind w:left="0"/>
        <w:jc w:val="both"/>
        <w:rPr>
          <w:rFonts w:ascii="Times New Roman" w:hAnsi="Times New Roman" w:cs="Times New Roman"/>
          <w:color w:val="000000" w:themeColor="text1"/>
          <w:sz w:val="28"/>
          <w:szCs w:val="28"/>
          <w:lang w:val="uk-UA"/>
        </w:rPr>
      </w:pPr>
      <w:r>
        <w:rPr>
          <w:rFonts w:ascii="Times New Roman" w:eastAsia="Times New Roman" w:hAnsi="Times New Roman" w:cs="Times New Roman"/>
          <w:sz w:val="28"/>
          <w:szCs w:val="28"/>
          <w:lang w:val="uk-UA" w:eastAsia="ru-RU"/>
        </w:rPr>
        <w:tab/>
      </w:r>
      <w:r w:rsidR="00CE3ED2" w:rsidRPr="00745297">
        <w:rPr>
          <w:rFonts w:ascii="Times New Roman" w:hAnsi="Times New Roman" w:cs="Times New Roman"/>
          <w:b/>
          <w:color w:val="000000" w:themeColor="text1"/>
          <w:sz w:val="28"/>
          <w:szCs w:val="28"/>
          <w:lang w:val="uk-UA"/>
        </w:rPr>
        <w:t>Об'єкт дослідження</w:t>
      </w:r>
      <w:r w:rsidR="00CE3ED2" w:rsidRPr="00745297">
        <w:rPr>
          <w:rFonts w:ascii="Times New Roman" w:hAnsi="Times New Roman" w:cs="Times New Roman"/>
          <w:color w:val="000000" w:themeColor="text1"/>
          <w:sz w:val="28"/>
          <w:szCs w:val="28"/>
          <w:lang w:val="uk-UA"/>
        </w:rPr>
        <w:t xml:space="preserve">: </w:t>
      </w:r>
      <w:r w:rsidR="00EF613A" w:rsidRPr="00745297">
        <w:rPr>
          <w:rFonts w:ascii="Times New Roman" w:hAnsi="Times New Roman" w:cs="Times New Roman"/>
          <w:color w:val="000000" w:themeColor="text1"/>
          <w:sz w:val="28"/>
          <w:szCs w:val="28"/>
          <w:lang w:val="uk-UA"/>
        </w:rPr>
        <w:t>в</w:t>
      </w:r>
      <w:r w:rsidR="00EF613A" w:rsidRPr="00745297">
        <w:rPr>
          <w:rFonts w:ascii="Times New Roman" w:hAnsi="Times New Roman" w:cs="Times New Roman"/>
          <w:bCs/>
          <w:sz w:val="28"/>
          <w:szCs w:val="28"/>
          <w:lang w:val="uk-UA"/>
        </w:rPr>
        <w:t>заємодія міжнародних економічних відносин та ринку праці.</w:t>
      </w:r>
    </w:p>
    <w:p w:rsidR="0010737B" w:rsidRPr="00E90A06" w:rsidRDefault="00CE3ED2" w:rsidP="00CE3ED2">
      <w:pPr>
        <w:spacing w:line="360" w:lineRule="auto"/>
        <w:ind w:firstLine="709"/>
        <w:contextualSpacing/>
        <w:jc w:val="both"/>
        <w:rPr>
          <w:rFonts w:ascii="Times New Roman" w:hAnsi="Times New Roman" w:cs="Times New Roman"/>
          <w:color w:val="000000" w:themeColor="text1"/>
          <w:sz w:val="28"/>
          <w:szCs w:val="28"/>
        </w:rPr>
      </w:pPr>
      <w:r w:rsidRPr="00E90A06">
        <w:rPr>
          <w:rFonts w:ascii="Times New Roman" w:hAnsi="Times New Roman" w:cs="Times New Roman"/>
          <w:b/>
          <w:color w:val="000000" w:themeColor="text1"/>
          <w:sz w:val="28"/>
          <w:szCs w:val="28"/>
        </w:rPr>
        <w:t>Предмет дослідження</w:t>
      </w:r>
      <w:r w:rsidRPr="00E90A06">
        <w:rPr>
          <w:rFonts w:ascii="Times New Roman" w:hAnsi="Times New Roman" w:cs="Times New Roman"/>
          <w:color w:val="000000" w:themeColor="text1"/>
          <w:sz w:val="28"/>
          <w:szCs w:val="28"/>
        </w:rPr>
        <w:t xml:space="preserve">: </w:t>
      </w:r>
      <w:r w:rsidR="0010737B" w:rsidRPr="0010737B">
        <w:rPr>
          <w:rFonts w:ascii="Times New Roman" w:hAnsi="Times New Roman" w:cs="Times New Roman"/>
          <w:color w:val="000000" w:themeColor="text1"/>
          <w:sz w:val="28"/>
          <w:szCs w:val="28"/>
        </w:rPr>
        <w:t>процес та характер трансформації світового ринку праці в сучасних умовах</w:t>
      </w:r>
    </w:p>
    <w:p w:rsidR="00CE3ED2" w:rsidRPr="00E90A06" w:rsidRDefault="00CE3ED2" w:rsidP="00CE3ED2">
      <w:pPr>
        <w:spacing w:line="360" w:lineRule="auto"/>
        <w:ind w:firstLine="709"/>
        <w:contextualSpacing/>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Магістерська робота складається зі вступу, трьох розділів, висновків, списку використаної літератури та додатків.</w:t>
      </w:r>
    </w:p>
    <w:p w:rsidR="00CE3ED2" w:rsidRPr="00E90A06" w:rsidRDefault="00CE3ED2" w:rsidP="00974D2F">
      <w:pPr>
        <w:spacing w:line="360" w:lineRule="auto"/>
        <w:ind w:firstLine="709"/>
        <w:contextualSpacing/>
        <w:jc w:val="both"/>
        <w:rPr>
          <w:rFonts w:ascii="Times New Roman" w:hAnsi="Times New Roman" w:cs="Times New Roman"/>
          <w:sz w:val="28"/>
          <w:szCs w:val="28"/>
        </w:rPr>
      </w:pPr>
      <w:r w:rsidRPr="00E90A06">
        <w:rPr>
          <w:rFonts w:ascii="Times New Roman" w:hAnsi="Times New Roman" w:cs="Times New Roman"/>
          <w:color w:val="000000" w:themeColor="text1"/>
          <w:sz w:val="28"/>
          <w:szCs w:val="28"/>
        </w:rPr>
        <w:t xml:space="preserve">У першому розділі розглянуті </w:t>
      </w:r>
      <w:r w:rsidR="00974D2F">
        <w:rPr>
          <w:rFonts w:ascii="Times New Roman" w:eastAsia="Times New Roman" w:hAnsi="Times New Roman" w:cs="Times New Roman"/>
          <w:sz w:val="28"/>
          <w:szCs w:val="28"/>
          <w:lang w:eastAsia="ru-RU"/>
        </w:rPr>
        <w:t>т</w:t>
      </w:r>
      <w:r w:rsidR="00974D2F" w:rsidRPr="00974D2F">
        <w:rPr>
          <w:rFonts w:ascii="Times New Roman" w:eastAsia="Times New Roman" w:hAnsi="Times New Roman" w:cs="Times New Roman"/>
          <w:sz w:val="28"/>
          <w:szCs w:val="28"/>
          <w:lang w:eastAsia="ru-RU"/>
        </w:rPr>
        <w:t xml:space="preserve">еоретичні основи дослідження процесів трансформації світового ринку праці в сучасних умовах розвитку </w:t>
      </w:r>
      <w:r w:rsidR="00974D2F">
        <w:rPr>
          <w:rFonts w:ascii="Times New Roman" w:eastAsia="Times New Roman" w:hAnsi="Times New Roman" w:cs="Times New Roman"/>
          <w:sz w:val="28"/>
          <w:szCs w:val="28"/>
          <w:lang w:eastAsia="ru-RU"/>
        </w:rPr>
        <w:t>МЕВ</w:t>
      </w:r>
      <w:r w:rsidRPr="00E90A06">
        <w:rPr>
          <w:rFonts w:ascii="Times New Roman" w:eastAsia="Times New Roman" w:hAnsi="Times New Roman" w:cs="Times New Roman"/>
          <w:sz w:val="28"/>
          <w:szCs w:val="28"/>
          <w:lang w:eastAsia="ru-RU"/>
        </w:rPr>
        <w:t xml:space="preserve">, а саме </w:t>
      </w:r>
      <w:r w:rsidR="00974D2F" w:rsidRPr="00974D2F">
        <w:rPr>
          <w:rFonts w:ascii="Times New Roman" w:eastAsia="Times New Roman" w:hAnsi="Times New Roman" w:cs="Times New Roman"/>
          <w:sz w:val="28"/>
          <w:szCs w:val="28"/>
          <w:lang w:eastAsia="ru-RU"/>
        </w:rPr>
        <w:t>економічн</w:t>
      </w:r>
      <w:r w:rsidR="00974D2F">
        <w:rPr>
          <w:rFonts w:ascii="Times New Roman" w:eastAsia="Times New Roman" w:hAnsi="Times New Roman" w:cs="Times New Roman"/>
          <w:sz w:val="28"/>
          <w:szCs w:val="28"/>
          <w:lang w:eastAsia="ru-RU"/>
        </w:rPr>
        <w:t>а</w:t>
      </w:r>
      <w:r w:rsidR="00974D2F" w:rsidRPr="00974D2F">
        <w:rPr>
          <w:rFonts w:ascii="Times New Roman" w:eastAsia="Times New Roman" w:hAnsi="Times New Roman" w:cs="Times New Roman"/>
          <w:sz w:val="28"/>
          <w:szCs w:val="28"/>
          <w:lang w:eastAsia="ru-RU"/>
        </w:rPr>
        <w:t xml:space="preserve"> сутність, структур</w:t>
      </w:r>
      <w:r w:rsidR="00974D2F">
        <w:rPr>
          <w:rFonts w:ascii="Times New Roman" w:eastAsia="Times New Roman" w:hAnsi="Times New Roman" w:cs="Times New Roman"/>
          <w:sz w:val="28"/>
          <w:szCs w:val="28"/>
          <w:lang w:eastAsia="ru-RU"/>
        </w:rPr>
        <w:t xml:space="preserve">а </w:t>
      </w:r>
      <w:r w:rsidR="00974D2F" w:rsidRPr="00974D2F">
        <w:rPr>
          <w:rFonts w:ascii="Times New Roman" w:eastAsia="Times New Roman" w:hAnsi="Times New Roman" w:cs="Times New Roman"/>
          <w:sz w:val="28"/>
          <w:szCs w:val="28"/>
          <w:lang w:eastAsia="ru-RU"/>
        </w:rPr>
        <w:t>та принципи функціонування світового ринку праці</w:t>
      </w:r>
      <w:r w:rsidR="00974D2F">
        <w:rPr>
          <w:rFonts w:ascii="Times New Roman" w:hAnsi="Times New Roman" w:cs="Times New Roman"/>
          <w:sz w:val="28"/>
          <w:szCs w:val="28"/>
        </w:rPr>
        <w:t xml:space="preserve">, а також </w:t>
      </w:r>
      <w:r w:rsidR="00974D2F">
        <w:rPr>
          <w:rFonts w:ascii="Times New Roman" w:eastAsia="Times New Roman" w:hAnsi="Times New Roman" w:cs="Times New Roman"/>
          <w:sz w:val="28"/>
          <w:szCs w:val="28"/>
          <w:lang w:eastAsia="ru-RU"/>
        </w:rPr>
        <w:t>м</w:t>
      </w:r>
      <w:r w:rsidR="00974D2F" w:rsidRPr="00974D2F">
        <w:rPr>
          <w:rFonts w:ascii="Times New Roman" w:eastAsia="Times New Roman" w:hAnsi="Times New Roman" w:cs="Times New Roman"/>
          <w:sz w:val="28"/>
          <w:szCs w:val="28"/>
          <w:lang w:eastAsia="ru-RU"/>
        </w:rPr>
        <w:t xml:space="preserve">етодика досліджень світового ринку праці в сучасних умовах розвитку </w:t>
      </w:r>
      <w:r w:rsidR="00974D2F">
        <w:rPr>
          <w:rFonts w:ascii="Times New Roman" w:eastAsia="Times New Roman" w:hAnsi="Times New Roman" w:cs="Times New Roman"/>
          <w:sz w:val="28"/>
          <w:szCs w:val="28"/>
          <w:lang w:eastAsia="ru-RU"/>
        </w:rPr>
        <w:t>МЕВ.</w:t>
      </w:r>
      <w:r w:rsidR="00974D2F" w:rsidRPr="00E90A06">
        <w:rPr>
          <w:rFonts w:ascii="Times New Roman" w:hAnsi="Times New Roman" w:cs="Times New Roman"/>
          <w:color w:val="000000" w:themeColor="text1"/>
          <w:sz w:val="28"/>
          <w:szCs w:val="28"/>
        </w:rPr>
        <w:t xml:space="preserve"> </w:t>
      </w:r>
      <w:r w:rsidRPr="00E90A06">
        <w:rPr>
          <w:rFonts w:ascii="Times New Roman" w:hAnsi="Times New Roman" w:cs="Times New Roman"/>
          <w:color w:val="000000" w:themeColor="text1"/>
          <w:sz w:val="28"/>
          <w:szCs w:val="28"/>
        </w:rPr>
        <w:t xml:space="preserve">Другий розділ присвячений </w:t>
      </w:r>
      <w:r w:rsidR="00974D2F">
        <w:rPr>
          <w:rFonts w:ascii="Times New Roman" w:eastAsia="Times New Roman" w:hAnsi="Times New Roman" w:cs="Times New Roman"/>
          <w:sz w:val="28"/>
          <w:szCs w:val="28"/>
          <w:lang w:eastAsia="ru-RU"/>
        </w:rPr>
        <w:t>а</w:t>
      </w:r>
      <w:r w:rsidR="00974D2F" w:rsidRPr="00974D2F">
        <w:rPr>
          <w:rFonts w:ascii="Times New Roman" w:eastAsia="Times New Roman" w:hAnsi="Times New Roman" w:cs="Times New Roman"/>
          <w:sz w:val="28"/>
          <w:szCs w:val="28"/>
          <w:lang w:eastAsia="ru-RU"/>
        </w:rPr>
        <w:t>наліз</w:t>
      </w:r>
      <w:r w:rsidR="00974D2F">
        <w:rPr>
          <w:rFonts w:ascii="Times New Roman" w:eastAsia="Times New Roman" w:hAnsi="Times New Roman" w:cs="Times New Roman"/>
          <w:sz w:val="28"/>
          <w:szCs w:val="28"/>
          <w:lang w:eastAsia="ru-RU"/>
        </w:rPr>
        <w:t>у</w:t>
      </w:r>
      <w:r w:rsidR="00974D2F" w:rsidRPr="00974D2F">
        <w:rPr>
          <w:rFonts w:ascii="Times New Roman" w:eastAsia="Times New Roman" w:hAnsi="Times New Roman" w:cs="Times New Roman"/>
          <w:sz w:val="28"/>
          <w:szCs w:val="28"/>
          <w:lang w:eastAsia="ru-RU"/>
        </w:rPr>
        <w:t xml:space="preserve"> динаміки та структури світового ринку праці в сучасних умовах розвитку </w:t>
      </w:r>
      <w:r w:rsidR="00974D2F">
        <w:rPr>
          <w:rFonts w:ascii="Times New Roman" w:eastAsia="Times New Roman" w:hAnsi="Times New Roman" w:cs="Times New Roman"/>
          <w:sz w:val="28"/>
          <w:szCs w:val="28"/>
          <w:lang w:eastAsia="ru-RU"/>
        </w:rPr>
        <w:t>МЕВ</w:t>
      </w:r>
      <w:r w:rsidRPr="00E90A06">
        <w:rPr>
          <w:rFonts w:ascii="Times New Roman" w:hAnsi="Times New Roman" w:cs="Times New Roman"/>
          <w:sz w:val="28"/>
          <w:szCs w:val="28"/>
        </w:rPr>
        <w:t xml:space="preserve">: проведений </w:t>
      </w:r>
      <w:r w:rsidR="00974D2F">
        <w:rPr>
          <w:rFonts w:ascii="Times New Roman" w:eastAsia="Times New Roman" w:hAnsi="Times New Roman" w:cs="Times New Roman"/>
          <w:sz w:val="28"/>
          <w:szCs w:val="28"/>
          <w:lang w:eastAsia="ru-RU"/>
        </w:rPr>
        <w:t>а</w:t>
      </w:r>
      <w:r w:rsidR="00974D2F" w:rsidRPr="00974D2F">
        <w:rPr>
          <w:rFonts w:ascii="Times New Roman" w:eastAsia="Times New Roman" w:hAnsi="Times New Roman" w:cs="Times New Roman"/>
          <w:sz w:val="28"/>
          <w:szCs w:val="28"/>
          <w:lang w:eastAsia="ru-RU"/>
        </w:rPr>
        <w:t xml:space="preserve">наліз динаміки та структури світового ринку праці в сучасних умовах розвитку </w:t>
      </w:r>
      <w:r w:rsidR="00974D2F">
        <w:rPr>
          <w:rFonts w:ascii="Times New Roman" w:eastAsia="Times New Roman" w:hAnsi="Times New Roman" w:cs="Times New Roman"/>
          <w:sz w:val="28"/>
          <w:szCs w:val="28"/>
          <w:lang w:eastAsia="ru-RU"/>
        </w:rPr>
        <w:t>МЕВ</w:t>
      </w:r>
      <w:r w:rsidRPr="00E90A06">
        <w:rPr>
          <w:rFonts w:ascii="Times New Roman" w:hAnsi="Times New Roman" w:cs="Times New Roman"/>
          <w:sz w:val="28"/>
          <w:szCs w:val="28"/>
        </w:rPr>
        <w:t xml:space="preserve"> та </w:t>
      </w:r>
      <w:r w:rsidR="00974D2F">
        <w:rPr>
          <w:rFonts w:ascii="Times New Roman" w:hAnsi="Times New Roman" w:cs="Times New Roman"/>
          <w:sz w:val="28"/>
          <w:szCs w:val="28"/>
        </w:rPr>
        <w:t xml:space="preserve">досліджений </w:t>
      </w:r>
      <w:r w:rsidR="00974D2F">
        <w:rPr>
          <w:rFonts w:ascii="Times New Roman" w:eastAsia="Times New Roman" w:hAnsi="Times New Roman" w:cs="Times New Roman"/>
          <w:sz w:val="28"/>
          <w:szCs w:val="28"/>
          <w:lang w:eastAsia="ru-RU"/>
        </w:rPr>
        <w:t>вплив</w:t>
      </w:r>
      <w:r w:rsidR="00974D2F" w:rsidRPr="00974D2F">
        <w:rPr>
          <w:rFonts w:ascii="Times New Roman" w:eastAsia="Times New Roman" w:hAnsi="Times New Roman" w:cs="Times New Roman"/>
          <w:sz w:val="28"/>
          <w:szCs w:val="28"/>
          <w:lang w:eastAsia="ru-RU"/>
        </w:rPr>
        <w:t xml:space="preserve"> показників </w:t>
      </w:r>
      <w:r w:rsidR="00974D2F">
        <w:rPr>
          <w:rFonts w:ascii="Times New Roman" w:eastAsia="Times New Roman" w:hAnsi="Times New Roman" w:cs="Times New Roman"/>
          <w:sz w:val="28"/>
          <w:szCs w:val="28"/>
          <w:lang w:eastAsia="ru-RU"/>
        </w:rPr>
        <w:t>МЕВ</w:t>
      </w:r>
      <w:r w:rsidR="00974D2F" w:rsidRPr="00974D2F">
        <w:rPr>
          <w:rFonts w:ascii="Times New Roman" w:eastAsia="Times New Roman" w:hAnsi="Times New Roman" w:cs="Times New Roman"/>
          <w:sz w:val="28"/>
          <w:szCs w:val="28"/>
          <w:lang w:eastAsia="ru-RU"/>
        </w:rPr>
        <w:t xml:space="preserve"> на трансформацію світового ринку праці</w:t>
      </w:r>
      <w:r w:rsidRPr="00E90A06">
        <w:rPr>
          <w:rFonts w:ascii="Times New Roman" w:hAnsi="Times New Roman" w:cs="Times New Roman"/>
          <w:sz w:val="28"/>
          <w:szCs w:val="28"/>
        </w:rPr>
        <w:t xml:space="preserve">. </w:t>
      </w:r>
      <w:r w:rsidRPr="00E90A06">
        <w:rPr>
          <w:rFonts w:ascii="Times New Roman" w:hAnsi="Times New Roman" w:cs="Times New Roman"/>
          <w:color w:val="000000" w:themeColor="text1"/>
          <w:sz w:val="28"/>
          <w:szCs w:val="28"/>
        </w:rPr>
        <w:t>У третьому розділі</w:t>
      </w:r>
      <w:r w:rsidR="00974D2F">
        <w:rPr>
          <w:rFonts w:ascii="Times New Roman" w:hAnsi="Times New Roman" w:cs="Times New Roman"/>
          <w:color w:val="000000" w:themeColor="text1"/>
          <w:sz w:val="28"/>
          <w:szCs w:val="28"/>
        </w:rPr>
        <w:t xml:space="preserve"> проведений</w:t>
      </w:r>
      <w:r w:rsidRPr="00E90A06">
        <w:rPr>
          <w:rFonts w:ascii="Times New Roman" w:hAnsi="Times New Roman" w:cs="Times New Roman"/>
          <w:color w:val="000000" w:themeColor="text1"/>
          <w:sz w:val="28"/>
          <w:szCs w:val="28"/>
        </w:rPr>
        <w:t xml:space="preserve"> </w:t>
      </w:r>
      <w:r w:rsidR="00974D2F">
        <w:rPr>
          <w:rFonts w:ascii="Times New Roman" w:eastAsia="Times New Roman" w:hAnsi="Times New Roman" w:cs="Times New Roman"/>
          <w:sz w:val="28"/>
          <w:szCs w:val="28"/>
          <w:lang w:eastAsia="ru-RU"/>
        </w:rPr>
        <w:t>а</w:t>
      </w:r>
      <w:r w:rsidR="00974D2F" w:rsidRPr="00974D2F">
        <w:rPr>
          <w:rFonts w:ascii="Times New Roman" w:eastAsia="Times New Roman" w:hAnsi="Times New Roman" w:cs="Times New Roman"/>
          <w:sz w:val="28"/>
          <w:szCs w:val="28"/>
          <w:lang w:eastAsia="ru-RU"/>
        </w:rPr>
        <w:t>наліз трансформації</w:t>
      </w:r>
      <w:r w:rsidR="00974D2F">
        <w:rPr>
          <w:rFonts w:ascii="Times New Roman" w:eastAsia="Times New Roman" w:hAnsi="Times New Roman" w:cs="Times New Roman"/>
          <w:sz w:val="28"/>
          <w:szCs w:val="28"/>
          <w:lang w:eastAsia="ru-RU"/>
        </w:rPr>
        <w:t xml:space="preserve"> ринку праці в У</w:t>
      </w:r>
      <w:r w:rsidR="00974D2F" w:rsidRPr="00974D2F">
        <w:rPr>
          <w:rFonts w:ascii="Times New Roman" w:eastAsia="Times New Roman" w:hAnsi="Times New Roman" w:cs="Times New Roman"/>
          <w:sz w:val="28"/>
          <w:szCs w:val="28"/>
          <w:lang w:eastAsia="ru-RU"/>
        </w:rPr>
        <w:t>країні</w:t>
      </w:r>
      <w:r w:rsidRPr="00E90A06">
        <w:rPr>
          <w:rFonts w:ascii="Times New Roman" w:hAnsi="Times New Roman" w:cs="Times New Roman"/>
          <w:sz w:val="28"/>
          <w:szCs w:val="28"/>
        </w:rPr>
        <w:t>.</w:t>
      </w:r>
    </w:p>
    <w:p w:rsidR="00CE3ED2" w:rsidRPr="00E90A06" w:rsidRDefault="00CE3ED2" w:rsidP="00CE3ED2">
      <w:pPr>
        <w:spacing w:line="360" w:lineRule="auto"/>
        <w:ind w:right="-1" w:firstLine="709"/>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Теоретичною і методологічною основою дослідження є</w:t>
      </w:r>
      <w:r w:rsidRPr="00E90A06">
        <w:rPr>
          <w:rFonts w:ascii="Times New Roman" w:hAnsi="Times New Roman" w:cs="Times New Roman"/>
          <w:sz w:val="28"/>
          <w:szCs w:val="28"/>
        </w:rPr>
        <w:t xml:space="preserve"> положення, сформульовані у працях зарубіжних та українських вчених, присвячених дослідженню </w:t>
      </w:r>
      <w:r w:rsidR="00EF613A">
        <w:rPr>
          <w:rFonts w:ascii="Times New Roman" w:hAnsi="Times New Roman" w:cs="Times New Roman"/>
          <w:sz w:val="28"/>
          <w:szCs w:val="28"/>
        </w:rPr>
        <w:t>трансформації</w:t>
      </w:r>
      <w:r w:rsidR="00EF613A" w:rsidRPr="00EF613A">
        <w:rPr>
          <w:rFonts w:ascii="Times New Roman" w:hAnsi="Times New Roman" w:cs="Times New Roman"/>
          <w:sz w:val="28"/>
          <w:szCs w:val="28"/>
        </w:rPr>
        <w:t xml:space="preserve"> світового ринку праці в сучасних умовах розвитку міжнародних економічних відносин</w:t>
      </w:r>
      <w:r w:rsidR="00EF613A">
        <w:rPr>
          <w:rFonts w:ascii="Times New Roman" w:hAnsi="Times New Roman" w:cs="Times New Roman"/>
          <w:sz w:val="28"/>
          <w:szCs w:val="28"/>
        </w:rPr>
        <w:t xml:space="preserve">, </w:t>
      </w:r>
      <w:r w:rsidRPr="00E90A06">
        <w:rPr>
          <w:rFonts w:ascii="Times New Roman" w:hAnsi="Times New Roman" w:cs="Times New Roman"/>
          <w:sz w:val="28"/>
          <w:szCs w:val="28"/>
        </w:rPr>
        <w:t xml:space="preserve">періодичні видання, міжнародних </w:t>
      </w:r>
      <w:r w:rsidRPr="00E90A06">
        <w:rPr>
          <w:rFonts w:ascii="Times New Roman" w:hAnsi="Times New Roman" w:cs="Times New Roman"/>
          <w:sz w:val="28"/>
          <w:szCs w:val="28"/>
        </w:rPr>
        <w:lastRenderedPageBreak/>
        <w:t xml:space="preserve">експертних організацій, </w:t>
      </w:r>
      <w:r w:rsidR="00EF613A" w:rsidRPr="00E90A06">
        <w:rPr>
          <w:rFonts w:ascii="Times New Roman" w:hAnsi="Times New Roman" w:cs="Times New Roman"/>
          <w:sz w:val="28"/>
          <w:szCs w:val="28"/>
        </w:rPr>
        <w:t xml:space="preserve">статистичні дані з офіційних сайтів </w:t>
      </w:r>
      <w:r w:rsidR="00EF613A">
        <w:rPr>
          <w:rFonts w:ascii="Times New Roman" w:hAnsi="Times New Roman" w:cs="Times New Roman"/>
          <w:sz w:val="28"/>
          <w:szCs w:val="28"/>
        </w:rPr>
        <w:t>міжнародних статистичних служб</w:t>
      </w:r>
      <w:r w:rsidR="00EF613A" w:rsidRPr="00E90A06">
        <w:rPr>
          <w:rFonts w:ascii="Times New Roman" w:hAnsi="Times New Roman" w:cs="Times New Roman"/>
          <w:sz w:val="28"/>
          <w:szCs w:val="28"/>
        </w:rPr>
        <w:t xml:space="preserve">, </w:t>
      </w:r>
      <w:r w:rsidRPr="00E90A06">
        <w:rPr>
          <w:rFonts w:ascii="Times New Roman" w:hAnsi="Times New Roman" w:cs="Times New Roman"/>
          <w:sz w:val="28"/>
          <w:szCs w:val="28"/>
        </w:rPr>
        <w:t xml:space="preserve">а також </w:t>
      </w:r>
      <w:r w:rsidR="00EF613A">
        <w:rPr>
          <w:rFonts w:ascii="Times New Roman" w:hAnsi="Times New Roman" w:cs="Times New Roman"/>
          <w:color w:val="000000" w:themeColor="text1"/>
          <w:sz w:val="28"/>
          <w:szCs w:val="28"/>
        </w:rPr>
        <w:t>статистичних служб</w:t>
      </w:r>
      <w:r w:rsidRPr="00E90A06">
        <w:rPr>
          <w:rFonts w:ascii="Times New Roman" w:hAnsi="Times New Roman" w:cs="Times New Roman"/>
          <w:color w:val="000000" w:themeColor="text1"/>
          <w:sz w:val="28"/>
          <w:szCs w:val="28"/>
        </w:rPr>
        <w:t xml:space="preserve"> України.</w:t>
      </w:r>
    </w:p>
    <w:p w:rsidR="00CE3ED2" w:rsidRPr="00E90A06" w:rsidRDefault="00CE3ED2" w:rsidP="00CE3ED2">
      <w:pPr>
        <w:spacing w:line="360" w:lineRule="auto"/>
        <w:ind w:right="-1" w:firstLine="709"/>
        <w:jc w:val="both"/>
        <w:rPr>
          <w:rFonts w:ascii="Times New Roman" w:hAnsi="Times New Roman" w:cs="Times New Roman"/>
          <w:color w:val="000000" w:themeColor="text1"/>
          <w:sz w:val="28"/>
          <w:szCs w:val="28"/>
        </w:rPr>
      </w:pPr>
      <w:r w:rsidRPr="00E90A06">
        <w:rPr>
          <w:rFonts w:ascii="Times New Roman" w:eastAsia="inherit" w:hAnsi="Times New Roman" w:cs="Times New Roman"/>
          <w:color w:val="000000" w:themeColor="text1"/>
          <w:sz w:val="28"/>
          <w:szCs w:val="28"/>
        </w:rPr>
        <w:t xml:space="preserve">У роботі застосовано широкий інструментарій загальних методів наукового дослідження: </w:t>
      </w:r>
      <w:r w:rsidRPr="00E90A06">
        <w:rPr>
          <w:rFonts w:ascii="Times New Roman" w:hAnsi="Times New Roman" w:cs="Times New Roman"/>
          <w:color w:val="000000" w:themeColor="text1"/>
          <w:sz w:val="28"/>
          <w:szCs w:val="28"/>
        </w:rPr>
        <w:t xml:space="preserve">порівняльні, статистичні та графічні методи, а також математико-статистичний метод вивчення взаємозв’язку, а саме регресійний аналіз.  </w:t>
      </w:r>
    </w:p>
    <w:p w:rsidR="00CE3ED2" w:rsidRDefault="00CE3ED2"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Default="00974D2F" w:rsidP="00997794">
      <w:pPr>
        <w:spacing w:line="360" w:lineRule="auto"/>
        <w:ind w:firstLine="708"/>
        <w:rPr>
          <w:rFonts w:ascii="Times New Roman" w:hAnsi="Times New Roman" w:cs="Times New Roman"/>
          <w:color w:val="000000" w:themeColor="text1"/>
          <w:sz w:val="28"/>
          <w:szCs w:val="28"/>
        </w:rPr>
      </w:pPr>
    </w:p>
    <w:p w:rsidR="00974D2F" w:rsidRPr="00E90A06" w:rsidRDefault="00974D2F" w:rsidP="00997794">
      <w:pPr>
        <w:spacing w:line="360" w:lineRule="auto"/>
        <w:ind w:firstLine="708"/>
        <w:rPr>
          <w:rFonts w:ascii="Times New Roman" w:hAnsi="Times New Roman" w:cs="Times New Roman"/>
          <w:color w:val="000000" w:themeColor="text1"/>
          <w:sz w:val="28"/>
          <w:szCs w:val="28"/>
        </w:rPr>
      </w:pPr>
    </w:p>
    <w:p w:rsidR="00DB5104" w:rsidRPr="00E90A06" w:rsidRDefault="00DB5104" w:rsidP="00997794">
      <w:pPr>
        <w:spacing w:line="360" w:lineRule="auto"/>
        <w:ind w:firstLine="708"/>
        <w:rPr>
          <w:rFonts w:ascii="Times New Roman" w:hAnsi="Times New Roman" w:cs="Times New Roman"/>
          <w:b/>
          <w:bCs/>
          <w:color w:val="000000" w:themeColor="text1"/>
          <w:sz w:val="28"/>
          <w:szCs w:val="28"/>
        </w:rPr>
      </w:pPr>
      <w:r w:rsidRPr="00E90A06">
        <w:rPr>
          <w:rFonts w:ascii="Times New Roman" w:hAnsi="Times New Roman" w:cs="Times New Roman"/>
          <w:color w:val="000000" w:themeColor="text1"/>
          <w:sz w:val="28"/>
          <w:szCs w:val="28"/>
        </w:rPr>
        <w:lastRenderedPageBreak/>
        <w:t xml:space="preserve">                                              </w:t>
      </w:r>
      <w:r w:rsidRPr="00E90A06">
        <w:rPr>
          <w:rFonts w:ascii="Times New Roman" w:hAnsi="Times New Roman" w:cs="Times New Roman"/>
          <w:b/>
          <w:bCs/>
          <w:color w:val="000000" w:themeColor="text1"/>
          <w:sz w:val="28"/>
          <w:szCs w:val="28"/>
        </w:rPr>
        <w:t>РОЗДІЛ 1</w:t>
      </w:r>
    </w:p>
    <w:p w:rsidR="00DB5104" w:rsidRPr="00E90A06" w:rsidRDefault="00DB5104" w:rsidP="00997794">
      <w:pPr>
        <w:spacing w:line="360" w:lineRule="auto"/>
        <w:ind w:firstLine="708"/>
        <w:jc w:val="center"/>
        <w:rPr>
          <w:rFonts w:ascii="Times New Roman" w:hAnsi="Times New Roman" w:cs="Times New Roman"/>
          <w:b/>
          <w:bCs/>
          <w:color w:val="000000" w:themeColor="text1"/>
          <w:sz w:val="28"/>
          <w:szCs w:val="28"/>
        </w:rPr>
      </w:pPr>
      <w:r w:rsidRPr="00E90A06">
        <w:rPr>
          <w:rFonts w:ascii="Times New Roman" w:hAnsi="Times New Roman" w:cs="Times New Roman"/>
          <w:b/>
          <w:bCs/>
          <w:color w:val="000000" w:themeColor="text1"/>
          <w:sz w:val="28"/>
          <w:szCs w:val="28"/>
        </w:rPr>
        <w:t>ТЕОРЕТИЧНІ ОСНОВИ ДОСЛІДЖЕННЯ ПРОЦЕСІВ ТРАНСФОРМАЦІЇ СВІТОВОГО РИНКУ ПРАЦІ В СУЧАСНИХ УМОВАХ РОЗВИТКУ МЕВ</w:t>
      </w:r>
    </w:p>
    <w:p w:rsidR="00DB5104" w:rsidRPr="00E90A06" w:rsidRDefault="00DB5104" w:rsidP="00997794">
      <w:pPr>
        <w:spacing w:line="360" w:lineRule="auto"/>
        <w:ind w:firstLine="708"/>
        <w:jc w:val="center"/>
        <w:rPr>
          <w:rFonts w:ascii="Times New Roman" w:hAnsi="Times New Roman" w:cs="Times New Roman"/>
          <w:b/>
          <w:bCs/>
          <w:color w:val="000000" w:themeColor="text1"/>
          <w:sz w:val="28"/>
          <w:szCs w:val="28"/>
        </w:rPr>
      </w:pPr>
    </w:p>
    <w:p w:rsidR="00DB5104" w:rsidRPr="00E90A06" w:rsidRDefault="00DB5104" w:rsidP="00997794">
      <w:pPr>
        <w:spacing w:line="360" w:lineRule="auto"/>
        <w:ind w:firstLine="708"/>
        <w:jc w:val="both"/>
        <w:rPr>
          <w:rFonts w:ascii="Times New Roman" w:hAnsi="Times New Roman" w:cs="Times New Roman"/>
          <w:b/>
          <w:bCs/>
          <w:color w:val="000000" w:themeColor="text1"/>
          <w:sz w:val="28"/>
          <w:szCs w:val="28"/>
        </w:rPr>
      </w:pPr>
      <w:r w:rsidRPr="00E90A06">
        <w:rPr>
          <w:rFonts w:ascii="Times New Roman" w:hAnsi="Times New Roman" w:cs="Times New Roman"/>
          <w:b/>
          <w:bCs/>
          <w:color w:val="000000" w:themeColor="text1"/>
          <w:sz w:val="28"/>
          <w:szCs w:val="28"/>
        </w:rPr>
        <w:t>1.1. Визначення економічної сутності, структури та принципів функці</w:t>
      </w:r>
      <w:r w:rsidR="00CE3ED2" w:rsidRPr="00E90A06">
        <w:rPr>
          <w:rFonts w:ascii="Times New Roman" w:hAnsi="Times New Roman" w:cs="Times New Roman"/>
          <w:b/>
          <w:bCs/>
          <w:color w:val="000000" w:themeColor="text1"/>
          <w:sz w:val="28"/>
          <w:szCs w:val="28"/>
        </w:rPr>
        <w:t>онування світового ринку праці</w:t>
      </w:r>
    </w:p>
    <w:p w:rsidR="00DB5104" w:rsidRPr="00E90A06" w:rsidRDefault="00DB5104" w:rsidP="00997794">
      <w:pPr>
        <w:spacing w:line="360" w:lineRule="auto"/>
        <w:ind w:firstLine="708"/>
        <w:jc w:val="both"/>
        <w:rPr>
          <w:rFonts w:ascii="Times New Roman" w:hAnsi="Times New Roman" w:cs="Times New Roman"/>
          <w:color w:val="000000" w:themeColor="text1"/>
          <w:sz w:val="28"/>
          <w:szCs w:val="28"/>
        </w:rPr>
      </w:pPr>
    </w:p>
    <w:p w:rsidR="00CD1697" w:rsidRPr="00E90A06" w:rsidRDefault="00CD1697"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Розгляд економічної сутності світового ринку праці вимагає глибокого аналізу різноманітних аспектів, які визначають його структуру та динаміку. Цей ринок, який є невід'ємною частиною світової економіки, формується під впливом широкого спектру факторів: від глобалізації і технологічного прогресу до демографічних змін і змін у світових економічних циклах. </w:t>
      </w:r>
      <w:r w:rsidR="008508AE" w:rsidRPr="00E90A06">
        <w:rPr>
          <w:rFonts w:ascii="Times New Roman" w:hAnsi="Times New Roman" w:cs="Times New Roman"/>
          <w:color w:val="000000" w:themeColor="text1"/>
          <w:sz w:val="28"/>
          <w:szCs w:val="28"/>
        </w:rPr>
        <w:t>Ц</w:t>
      </w:r>
      <w:r w:rsidRPr="00E90A06">
        <w:rPr>
          <w:rFonts w:ascii="Times New Roman" w:hAnsi="Times New Roman" w:cs="Times New Roman"/>
          <w:color w:val="000000" w:themeColor="text1"/>
          <w:sz w:val="28"/>
          <w:szCs w:val="28"/>
        </w:rPr>
        <w:t>і фактори динамічно взаємодіють, формуючи унікальні умови та виклики для ринку праці на глобальному рівні.</w:t>
      </w:r>
    </w:p>
    <w:p w:rsidR="00CD1697" w:rsidRPr="00E90A06" w:rsidRDefault="00CD1697"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На початку розгляду цієї теми важливо звернутися до теоретичних основ ринку праці, які були розроблені класичними та сучасними економістами. Вони пропонують різні підходи до розуміння функціонування та регулювання цього ринку, а також висвітлюють роль попиту та пропозиції робочої сили.</w:t>
      </w:r>
    </w:p>
    <w:p w:rsidR="00CD1697" w:rsidRPr="00E90A06" w:rsidRDefault="00CD1697" w:rsidP="003D1855">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У контексті глобалізації світовий ринок праці відрізняється високим рівнем складності та різноманітності. Тут важливо врахувати феномен міграції робочої сили, який відіграє ключову роль у розподілі трудових ресурсів між різними країнами та регіонами. Цей аспект особливо актуальний у контексті глобалізованої економіки, де робоча сила стає все більш мобільною та інтегрованою.</w:t>
      </w:r>
      <w:r w:rsidR="003D1855" w:rsidRPr="00E90A06">
        <w:rPr>
          <w:rFonts w:ascii="Times New Roman" w:hAnsi="Times New Roman" w:cs="Times New Roman"/>
          <w:color w:val="000000" w:themeColor="text1"/>
          <w:sz w:val="28"/>
          <w:szCs w:val="28"/>
        </w:rPr>
        <w:t xml:space="preserve"> У своїй статті «Migration and Labor Market Integration in Europe» 2021 року Дорн Д. та Цваймюллер Й. наводять такий приклад, що сьогодні правові бар'єри для трудової мобільності між європейськими країнами усунені: понад 460 мільйонів громадян 31 європейської країни можуть обирати місце проживання в будь-якій іншій країні-партнері, вони можуть працювати там без </w:t>
      </w:r>
      <w:r w:rsidR="003D1855" w:rsidRPr="00E90A06">
        <w:rPr>
          <w:rFonts w:ascii="Times New Roman" w:hAnsi="Times New Roman" w:cs="Times New Roman"/>
          <w:color w:val="000000" w:themeColor="text1"/>
          <w:sz w:val="28"/>
          <w:szCs w:val="28"/>
        </w:rPr>
        <w:lastRenderedPageBreak/>
        <w:t>необхідності отримання дозволу на роботу і мають право на рівний з громадянами режим у доступі до працевлаштування та державних послуг [1].</w:t>
      </w:r>
    </w:p>
    <w:p w:rsidR="00CD1697" w:rsidRPr="00E90A06" w:rsidRDefault="00CD1697"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Далі, важливо врахувати роль міжнародних організацій та урядів різних країн у формуванні та регулюванні умов на ринку праці. Ці інституції відіграють вирішальну роль у встановленні стандартів праці, зайнятості та соціального захисту працівників. Наприклад, політики, розроблені урядами та міжнародними організаціями, можуть істотно впливати на умови праці, можливості для зайнятості та рівень соціального захисту на ринку праці.</w:t>
      </w:r>
      <w:r w:rsidR="009C32E2" w:rsidRPr="00E90A06">
        <w:rPr>
          <w:rFonts w:ascii="Times New Roman" w:hAnsi="Times New Roman" w:cs="Times New Roman"/>
          <w:color w:val="000000" w:themeColor="text1"/>
          <w:sz w:val="28"/>
          <w:szCs w:val="28"/>
        </w:rPr>
        <w:t xml:space="preserve"> У своїй статті «Essence and stages of the institutional paradigm formation socially oriented labor market» 2019 року Зуб М. наголошує, що сучасна парадигма ринку праці обов’язково повинна включати поглиблення зовнішньої взаємодії з міжнародними організаціями та державами для вироблення спільних рішень щодо досягнення справедливого розподілу можливостей та ризиків на ринку праці, підвищення трудової стабільності та побудови справедливого майбутнього праці у ХХІ столітті [2].</w:t>
      </w:r>
    </w:p>
    <w:p w:rsidR="00CD1697" w:rsidRPr="00E90A06" w:rsidRDefault="00CD1697"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Одним із головних викликів сучасного світового ринку праці є адаптація до стрімких технологічних змін. Автоматизація та цифровізація ведуть до трансформації традиційних </w:t>
      </w:r>
      <w:r w:rsidRPr="00E90A06">
        <w:rPr>
          <w:rFonts w:ascii="Times New Roman" w:hAnsi="Times New Roman" w:cs="Times New Roman"/>
          <w:color w:val="000000" w:themeColor="text1"/>
          <w:sz w:val="28"/>
          <w:szCs w:val="28"/>
          <w:shd w:val="clear" w:color="auto" w:fill="FFFFFF" w:themeFill="background1"/>
        </w:rPr>
        <w:t xml:space="preserve">видів зайнятості, створюючи нові професії та вимоги до навичок працівників. </w:t>
      </w:r>
      <w:r w:rsidR="006E55AA" w:rsidRPr="00E90A06">
        <w:rPr>
          <w:rFonts w:ascii="Times New Roman" w:hAnsi="Times New Roman" w:cs="Times New Roman"/>
          <w:color w:val="000000" w:themeColor="text1"/>
          <w:sz w:val="28"/>
          <w:szCs w:val="28"/>
          <w:shd w:val="clear" w:color="auto" w:fill="FFFFFF" w:themeFill="background1"/>
        </w:rPr>
        <w:t xml:space="preserve">Наприлад, Ланська, С. </w:t>
      </w:r>
      <w:r w:rsidR="002D7583" w:rsidRPr="00E90A06">
        <w:rPr>
          <w:rFonts w:ascii="Times New Roman" w:hAnsi="Times New Roman" w:cs="Times New Roman"/>
          <w:color w:val="000000" w:themeColor="text1"/>
          <w:sz w:val="28"/>
          <w:szCs w:val="28"/>
          <w:shd w:val="clear" w:color="auto" w:fill="FFFFFF" w:themeFill="background1"/>
        </w:rPr>
        <w:t>у своєму дослідженні «</w:t>
      </w:r>
      <w:r w:rsidR="009C32E2" w:rsidRPr="00E90A06">
        <w:rPr>
          <w:rFonts w:ascii="Times New Roman" w:hAnsi="Times New Roman" w:cs="Times New Roman"/>
          <w:color w:val="000000" w:themeColor="text1"/>
          <w:sz w:val="28"/>
          <w:szCs w:val="28"/>
          <w:shd w:val="clear" w:color="auto" w:fill="FFFFFF" w:themeFill="background1"/>
        </w:rPr>
        <w:t>The trends of transformation of the global labor market in the context of economy digitalization</w:t>
      </w:r>
      <w:r w:rsidR="002D7583" w:rsidRPr="00E90A06">
        <w:rPr>
          <w:rFonts w:ascii="Times New Roman" w:hAnsi="Times New Roman" w:cs="Times New Roman"/>
          <w:color w:val="000000" w:themeColor="text1"/>
          <w:sz w:val="28"/>
          <w:szCs w:val="28"/>
          <w:shd w:val="clear" w:color="auto" w:fill="FFFFFF" w:themeFill="background1"/>
        </w:rPr>
        <w:t xml:space="preserve">» 2022 року серед насліддків діджиталізації для ринку праці виділяє: </w:t>
      </w:r>
      <w:r w:rsidR="006E55AA" w:rsidRPr="00E90A06">
        <w:rPr>
          <w:rFonts w:ascii="Times New Roman" w:hAnsi="Times New Roman" w:cs="Times New Roman"/>
          <w:color w:val="000000" w:themeColor="text1"/>
          <w:sz w:val="28"/>
          <w:szCs w:val="28"/>
          <w:shd w:val="clear" w:color="auto" w:fill="FFFFFF" w:themeFill="background1"/>
        </w:rPr>
        <w:t xml:space="preserve">зміни в структурі зайнятості, змісті трудового процесу, </w:t>
      </w:r>
      <w:r w:rsidR="002D7583" w:rsidRPr="00E90A06">
        <w:rPr>
          <w:rFonts w:ascii="Times New Roman" w:hAnsi="Times New Roman" w:cs="Times New Roman"/>
          <w:color w:val="000000" w:themeColor="text1"/>
          <w:sz w:val="28"/>
          <w:szCs w:val="28"/>
          <w:shd w:val="clear" w:color="auto" w:fill="FFFFFF" w:themeFill="background1"/>
        </w:rPr>
        <w:t>трансформацію</w:t>
      </w:r>
      <w:r w:rsidR="006E55AA" w:rsidRPr="00E90A06">
        <w:rPr>
          <w:rFonts w:ascii="Times New Roman" w:hAnsi="Times New Roman" w:cs="Times New Roman"/>
          <w:color w:val="000000" w:themeColor="text1"/>
          <w:sz w:val="28"/>
          <w:szCs w:val="28"/>
          <w:shd w:val="clear" w:color="auto" w:fill="FFFFFF" w:themeFill="background1"/>
        </w:rPr>
        <w:t xml:space="preserve"> соціально-трудових відносин</w:t>
      </w:r>
      <w:r w:rsidR="002D7583" w:rsidRPr="00E90A06">
        <w:rPr>
          <w:rFonts w:ascii="Times New Roman" w:hAnsi="Times New Roman" w:cs="Times New Roman"/>
          <w:color w:val="000000" w:themeColor="text1"/>
          <w:sz w:val="28"/>
          <w:szCs w:val="28"/>
          <w:shd w:val="clear" w:color="auto" w:fill="FFFFFF" w:themeFill="background1"/>
        </w:rPr>
        <w:t xml:space="preserve"> процесу, а також трансформацію </w:t>
      </w:r>
      <w:r w:rsidR="006E55AA" w:rsidRPr="00E90A06">
        <w:rPr>
          <w:rFonts w:ascii="Times New Roman" w:hAnsi="Times New Roman" w:cs="Times New Roman"/>
          <w:color w:val="000000" w:themeColor="text1"/>
          <w:sz w:val="28"/>
          <w:szCs w:val="28"/>
          <w:shd w:val="clear" w:color="auto" w:fill="FFFFFF" w:themeFill="background1"/>
        </w:rPr>
        <w:t>соціально-трудових відносин, що проявляється у формуванні принципово нових вимог до рівня та якості підготовки кадрів</w:t>
      </w:r>
      <w:r w:rsidR="009C32E2" w:rsidRPr="00E90A06">
        <w:rPr>
          <w:rFonts w:ascii="Times New Roman" w:hAnsi="Times New Roman" w:cs="Times New Roman"/>
          <w:color w:val="000000" w:themeColor="text1"/>
          <w:sz w:val="28"/>
          <w:szCs w:val="28"/>
          <w:shd w:val="clear" w:color="auto" w:fill="FFFFFF" w:themeFill="background1"/>
        </w:rPr>
        <w:t xml:space="preserve"> [3]</w:t>
      </w:r>
      <w:r w:rsidR="006E55AA" w:rsidRPr="00E90A06">
        <w:rPr>
          <w:rFonts w:ascii="Times New Roman" w:hAnsi="Times New Roman" w:cs="Times New Roman"/>
          <w:color w:val="000000" w:themeColor="text1"/>
          <w:sz w:val="28"/>
          <w:szCs w:val="28"/>
          <w:shd w:val="clear" w:color="auto" w:fill="FFFFFF" w:themeFill="background1"/>
        </w:rPr>
        <w:t>.</w:t>
      </w:r>
      <w:r w:rsidR="006E55AA" w:rsidRPr="00E90A06">
        <w:rPr>
          <w:rFonts w:ascii="Times New Roman" w:hAnsi="Times New Roman" w:cs="Times New Roman"/>
          <w:color w:val="000000" w:themeColor="text1"/>
          <w:sz w:val="28"/>
          <w:szCs w:val="28"/>
        </w:rPr>
        <w:t xml:space="preserve"> </w:t>
      </w:r>
      <w:r w:rsidRPr="00E90A06">
        <w:rPr>
          <w:rFonts w:ascii="Times New Roman" w:hAnsi="Times New Roman" w:cs="Times New Roman"/>
          <w:color w:val="000000" w:themeColor="text1"/>
          <w:sz w:val="28"/>
          <w:szCs w:val="28"/>
        </w:rPr>
        <w:t>Це ставить перед урядами та освітніми інститутами завдання адаптувати освітні програми та політики ринку праці до нових реалій.</w:t>
      </w:r>
    </w:p>
    <w:p w:rsidR="006E55AA" w:rsidRPr="00E90A06" w:rsidRDefault="00CD1697" w:rsidP="009C32E2">
      <w:pPr>
        <w:shd w:val="clear" w:color="auto" w:fill="FFFFFF" w:themeFill="background1"/>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На додаток до технологічних змін, світовий ринок праці також стикається з проблемами, пов'язаними з економічними кризами. Ці кризи можуть призвести до збільшення безробіття, зниження рівня зайнятості та збільшення нестабільності на робочому місці. </w:t>
      </w:r>
      <w:r w:rsidR="006E55AA" w:rsidRPr="00E90A06">
        <w:rPr>
          <w:rFonts w:ascii="Times New Roman" w:hAnsi="Times New Roman" w:cs="Times New Roman"/>
          <w:color w:val="000000" w:themeColor="text1"/>
          <w:sz w:val="28"/>
          <w:szCs w:val="28"/>
        </w:rPr>
        <w:t xml:space="preserve">Наприклад, </w:t>
      </w:r>
      <w:r w:rsidR="009C32E2" w:rsidRPr="00E90A06">
        <w:rPr>
          <w:rFonts w:ascii="Times New Roman" w:hAnsi="Times New Roman" w:cs="Times New Roman"/>
          <w:color w:val="000000" w:themeColor="text1"/>
          <w:sz w:val="28"/>
          <w:szCs w:val="28"/>
        </w:rPr>
        <w:t xml:space="preserve">Юксель Х. у своєму дослідженні «Snapshot of Covid-19 global pandemic and its influence on labor markets: evidence from administrative data in Turkey» 2021 року зазначає, що </w:t>
      </w:r>
      <w:r w:rsidR="006E55AA" w:rsidRPr="00E90A06">
        <w:rPr>
          <w:rFonts w:ascii="Times New Roman" w:hAnsi="Times New Roman" w:cs="Times New Roman"/>
          <w:color w:val="000000" w:themeColor="text1"/>
          <w:sz w:val="28"/>
          <w:szCs w:val="28"/>
        </w:rPr>
        <w:t>пандемія коронавірусу, яка завдала руйнівного удару по світовій економіці та ринкам праці, перетворилася на значну загрозу, що сформувало занепокоєння щодо здоров'я та економічної діяльності одночасно. У певному сенсі вона змушувала людей робити вибір між здоров'ям та економічним добробутом, що є великою дилемою для всіх</w:t>
      </w:r>
      <w:r w:rsidR="009C32E2" w:rsidRPr="00E90A06">
        <w:rPr>
          <w:rFonts w:ascii="Times New Roman" w:hAnsi="Times New Roman" w:cs="Times New Roman"/>
          <w:color w:val="000000" w:themeColor="text1"/>
          <w:sz w:val="28"/>
          <w:szCs w:val="28"/>
        </w:rPr>
        <w:t xml:space="preserve"> [4]</w:t>
      </w:r>
      <w:r w:rsidR="006E55AA" w:rsidRPr="00E90A06">
        <w:rPr>
          <w:rFonts w:ascii="Times New Roman" w:hAnsi="Times New Roman" w:cs="Times New Roman"/>
          <w:color w:val="000000" w:themeColor="text1"/>
          <w:sz w:val="28"/>
          <w:szCs w:val="28"/>
        </w:rPr>
        <w:t xml:space="preserve">. </w:t>
      </w:r>
    </w:p>
    <w:p w:rsidR="006E55AA" w:rsidRPr="00E90A06" w:rsidRDefault="00CD1697" w:rsidP="00BD0200">
      <w:pPr>
        <w:shd w:val="clear" w:color="auto" w:fill="FFFFFF" w:themeFill="background1"/>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shd w:val="clear" w:color="auto" w:fill="FFFFFF" w:themeFill="background1"/>
        </w:rPr>
        <w:t>Крім того, питання гендерної рівності на робочому місці продовжує залишатися актуальним, незважаючи на прогрес у цій сфері.</w:t>
      </w:r>
      <w:r w:rsidR="006E55AA" w:rsidRPr="00E90A06">
        <w:rPr>
          <w:rFonts w:ascii="Times New Roman" w:hAnsi="Times New Roman" w:cs="Times New Roman"/>
          <w:color w:val="000000" w:themeColor="text1"/>
          <w:sz w:val="28"/>
          <w:szCs w:val="28"/>
        </w:rPr>
        <w:t xml:space="preserve"> </w:t>
      </w:r>
      <w:r w:rsidR="00BD0200" w:rsidRPr="00E90A06">
        <w:rPr>
          <w:rFonts w:ascii="Times New Roman" w:hAnsi="Times New Roman" w:cs="Times New Roman"/>
          <w:color w:val="000000" w:themeColor="text1"/>
          <w:sz w:val="28"/>
          <w:szCs w:val="28"/>
        </w:rPr>
        <w:t>Вієйра Е. С., Мадалено М. та Теодосіо Ж. E у своїй статті «</w:t>
      </w:r>
      <w:r w:rsidR="00BD0200" w:rsidRPr="00E90A06">
        <w:rPr>
          <w:rFonts w:ascii="Times New Roman" w:hAnsi="Times New Roman" w:cs="Times New Roman"/>
          <w:color w:val="000000" w:themeColor="text1"/>
          <w:kern w:val="0"/>
          <w:sz w:val="28"/>
          <w:szCs w:val="28"/>
        </w:rPr>
        <w:t xml:space="preserve">Management and Gender in the Global Labor Market: A Bibliometric Analysis» </w:t>
      </w:r>
      <w:r w:rsidR="00BD0200" w:rsidRPr="00E90A06">
        <w:rPr>
          <w:rFonts w:ascii="Times New Roman" w:hAnsi="Times New Roman" w:cs="Times New Roman"/>
          <w:color w:val="000000" w:themeColor="text1"/>
          <w:sz w:val="28"/>
          <w:szCs w:val="28"/>
        </w:rPr>
        <w:t>2023 року  наголошують, що н</w:t>
      </w:r>
      <w:r w:rsidR="006E55AA" w:rsidRPr="00E90A06">
        <w:rPr>
          <w:rFonts w:ascii="Times New Roman" w:hAnsi="Times New Roman" w:cs="Times New Roman"/>
          <w:color w:val="000000" w:themeColor="text1"/>
          <w:sz w:val="28"/>
          <w:szCs w:val="28"/>
        </w:rPr>
        <w:t>а сьогодні зберіг</w:t>
      </w:r>
      <w:r w:rsidR="00BD0200" w:rsidRPr="00E90A06">
        <w:rPr>
          <w:rFonts w:ascii="Times New Roman" w:hAnsi="Times New Roman" w:cs="Times New Roman"/>
          <w:color w:val="000000" w:themeColor="text1"/>
          <w:sz w:val="28"/>
          <w:szCs w:val="28"/>
        </w:rPr>
        <w:t>аються стійкі відмінності щодо «типових»</w:t>
      </w:r>
      <w:r w:rsidR="006E55AA" w:rsidRPr="00E90A06">
        <w:rPr>
          <w:rFonts w:ascii="Times New Roman" w:hAnsi="Times New Roman" w:cs="Times New Roman"/>
          <w:color w:val="000000" w:themeColor="text1"/>
          <w:sz w:val="28"/>
          <w:szCs w:val="28"/>
        </w:rPr>
        <w:t xml:space="preserve"> жіночих і чоловічих робочих місць, недостатнє представництво жінок у вищому керівництві, високий рівень неповної зайнятості жінок, постійне невиконання гендерних квот і значний гендерний розрив в оплаті праці за однаковий вид діяльності або рівень освіти</w:t>
      </w:r>
      <w:r w:rsidR="00BD0200" w:rsidRPr="00E90A06">
        <w:rPr>
          <w:rFonts w:ascii="Times New Roman" w:hAnsi="Times New Roman" w:cs="Times New Roman"/>
          <w:color w:val="000000" w:themeColor="text1"/>
          <w:sz w:val="28"/>
          <w:szCs w:val="28"/>
        </w:rPr>
        <w:t xml:space="preserve"> [5].</w:t>
      </w:r>
      <w:r w:rsidR="006E55AA" w:rsidRPr="00E90A06">
        <w:rPr>
          <w:rFonts w:ascii="Times New Roman" w:hAnsi="Times New Roman" w:cs="Times New Roman"/>
          <w:color w:val="000000" w:themeColor="text1"/>
          <w:sz w:val="28"/>
          <w:szCs w:val="28"/>
        </w:rPr>
        <w:t xml:space="preserve"> </w:t>
      </w:r>
      <w:r w:rsidR="00BD0200" w:rsidRPr="00E90A06">
        <w:rPr>
          <w:rFonts w:ascii="Times New Roman" w:hAnsi="Times New Roman" w:cs="Times New Roman"/>
          <w:color w:val="000000" w:themeColor="text1"/>
          <w:sz w:val="28"/>
          <w:szCs w:val="28"/>
        </w:rPr>
        <w:t>А Аренс П. та Шіле А. у своєму дослідженні «Game-Changers for Gender Equality in Germany's Labour Market? Corporate Board Quotas, Pay Transparency and Temporary Part-Time Work» 2022 року зазначають, що н</w:t>
      </w:r>
      <w:r w:rsidR="006E55AA" w:rsidRPr="00E90A06">
        <w:rPr>
          <w:rFonts w:ascii="Times New Roman" w:hAnsi="Times New Roman" w:cs="Times New Roman"/>
          <w:color w:val="000000" w:themeColor="text1"/>
          <w:sz w:val="28"/>
          <w:szCs w:val="28"/>
        </w:rPr>
        <w:t xml:space="preserve">езважаючи на вже проведені зусилля на глобальному рівні, на рівні окремих країн все ще залишаються суттєві відмінності в моделях зайнятості, які потребують індивідуального вирішення </w:t>
      </w:r>
      <w:r w:rsidR="00BD0200" w:rsidRPr="00E90A06">
        <w:rPr>
          <w:rFonts w:ascii="Times New Roman" w:hAnsi="Times New Roman" w:cs="Times New Roman"/>
          <w:color w:val="000000" w:themeColor="text1"/>
          <w:sz w:val="28"/>
          <w:szCs w:val="28"/>
        </w:rPr>
        <w:t xml:space="preserve">[6]. </w:t>
      </w:r>
    </w:p>
    <w:p w:rsidR="00CD1697" w:rsidRPr="00E90A06" w:rsidRDefault="00CD1697"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Загалом, економічна сутність світового ринку праці відображає складну взаємодію між національними економіками, міжнародними корпораціями, урядами, працівниками та їх профспілками. Цей ринок постійно розвивається, адаптуючись до нових глобальних тенденцій, технологічних інновацій та змін у соціальних нормах та очікуваннях.</w:t>
      </w:r>
    </w:p>
    <w:p w:rsidR="00DA2AC6" w:rsidRPr="00E90A06" w:rsidRDefault="00957C17" w:rsidP="00997794">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Садігов А. у своєму дослі</w:t>
      </w:r>
      <w:r w:rsidR="00DA2AC6" w:rsidRPr="00E90A06">
        <w:rPr>
          <w:rFonts w:ascii="Times New Roman" w:hAnsi="Times New Roman" w:cs="Times New Roman"/>
          <w:color w:val="000000" w:themeColor="text1"/>
          <w:sz w:val="28"/>
          <w:szCs w:val="28"/>
        </w:rPr>
        <w:t>дженні «Key Trends in the Global Labor Market» 2022 року наголошує, що процес глобалізації робочої сили призвів до радикальної трансформації ринків праці, де глобальна робоча сила стає все більш вразливою до стратегій ТНК, спрямованих на скорочення витрат і зниження собівартості [7].</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Структура світового ринку праці відзначається своєю складністю та різноманітністю, відображаючи широкий спектр економічних, соціальних та географічних чинників, які формують її. Основна характеристика цієї структури полягає в існуванні різних типів ринків праці, які включають формальний та неформальний сектори, повний та частковий робочий час, а також різноманітність за видами діяльності, від промисловості до послуг.</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Структура світового ринку праці є складною та багатогранною, відображаючи різноманітність умов та практик зайнятості у різних частинах світу. Цей ринок характеризується не тільки географічними та економічними відмінностями, але й різноманітністю секторів зайнятості, типів робочих місць та рівнів кваліфікації працівників.</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Основним елементом структури є розподіл робочої сили між різними секторами економіки, такими як промисловість, сільське господарство, послуги та високотехнологічні галузі. Кожен сектор має свої особливості, що стосуються попиту на робочу силу, рівня кваліфікації та умов праці.</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Крім секторальної структури, важливим аспектом є типи робочих місць. Це може включати повну зайнятість, часткову зайнятість, тимчасову роботу та неформальну зайнятість. Кожен з цих типів має свої характеристики, що впливають на умови праці, соціальний захист та доходи працівників.</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Географічний аспект структури ринку праці також важливий. Різні регіони світу мають свої унікальні характеристики, зумовлені економічним розвитком, культурними особливостями та політичною ситуацією. Наприклад, розвинені країни зазвичай мають вищий попит на висококваліфіковану робочу силу, тоді як у країнах, що розвиваються, більша частка робочої сили може бути залучена у неформальну економіку.</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Важливим аспектом структури світового ринку праці є його секторальний розподіл. Різні сектори економіки, такі як виробництво, сфера послуг, освіта, охорона здоров'я та ІТ-індустрія, мають різні вимоги до робочої сили, що створює різноманітність у попиті та пропозиції праці. Наприклад, ІТ-сектор може мати високий попит на висококваліфікованих фахівців, тоді як у секторі послуг може бути вищий попит на працівників з нижчим рівнем кваліфікації.</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Важливо також розглянути роль міжнародної міграції робочої сили. Мігранти часто рухаються в пошуках кращих можливостей для зайнятості, що веде до перерозподілу робочих ресурсів між країнами та регіонами. Цей процес впливає на структуру ринку праці, особливо у великих економічних центрах.</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На світовому ринку праці також існують значні розриви в умовах праці та рівнях оплати. Ці відмінності зумовлені різними економічними умовами, законодавством про працю та колективними договорами. Наприклад, у країнах з розвинутими економіками, такими як країни Західної Європи та Північної Америки, умови праці та соціальний захист працівників зазвичай кращі, ніж у країнах, що розвиваються.</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Загалом, структура світового ринку праці є відображенням глобальних економічних процесів, культурних та соціальних відмінностей, а також політичних рішень. Вона постійно змінюється під впливом глобалізації, технологічного розвитку та міжнародних міграційних потоків.</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Також важливим є вплив глобальних економічних тенденцій на структуру ринку праці. Глобалізація, технологічний прогрес, економічні кризи – все це фактори, які впливають на попит і пропозицію робочої сили, та, відповідно, на структуру ринку праці. </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Наприклад, автоматизація та цифровізація можуть змінити характер робочих місць, зменшуючи потребу в ручній праці, але збільшуючи попит на висококваліфіковані технічні спеціалісти.</w:t>
      </w:r>
    </w:p>
    <w:p w:rsidR="00BD405A" w:rsidRPr="00E90A06" w:rsidRDefault="00BD405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В цілому, структура світового ринку праці постійно розвивається та адаптується до змін у світовій економіці та технологіях. Вона відображає складну взаємодію між різними економічними секторами, географічними регіонами та соціально-економічними умовами, створюючи унікальний пейзаж робочих можливостей та викликів.</w:t>
      </w:r>
    </w:p>
    <w:p w:rsidR="00B62068" w:rsidRPr="00E90A06" w:rsidRDefault="006F08C2"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Т</w:t>
      </w:r>
      <w:r w:rsidR="00B62068" w:rsidRPr="00E90A06">
        <w:rPr>
          <w:rFonts w:ascii="Times New Roman" w:hAnsi="Times New Roman" w:cs="Times New Roman"/>
          <w:color w:val="000000" w:themeColor="text1"/>
          <w:sz w:val="28"/>
          <w:szCs w:val="28"/>
        </w:rPr>
        <w:t>ехнологічні інновації глибоко впливають на світовий ринок праці, змінюючи характер та структуру зайнятості. Автоматизація, цифровізація та впровадження штучного інтелекту прискорюють трансформацію традиційних професій, створюючи нові можливості та виклики.</w:t>
      </w:r>
    </w:p>
    <w:p w:rsidR="00B62068" w:rsidRPr="00E90A06" w:rsidRDefault="00B62068"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Одним з ключових аспектів цього процесу є вплив автоматизації на робочі місця. Багато рутинних завдань, які раніше вимагали людського втручання, тепер можуть бути автоматизовані. Це стосується не тільки виробничих, але й деяких адміністративних функцій. Цифровізація та використання штучного інтелекту також відкривають нові горизонти, зокрема в сферах аналітики даних, цифрового маркетингу та е-комерції.</w:t>
      </w:r>
    </w:p>
    <w:p w:rsidR="00B62068" w:rsidRPr="00E90A06" w:rsidRDefault="00B62068"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Ці зміни ведуть до переорієнтації структури зайнятості. Спостерігається зростання сектору послуг, особливо у сферах, пов'язаних з ІТ та цифровими технологіями, тоді як традиційні виробничі галузі зменшують свою роль у створенні робочих місць. Це змінює не тільки типи робіт, які доступні на ринку, але й вимагає нового набору навичок від працівників.</w:t>
      </w:r>
    </w:p>
    <w:p w:rsidR="00B62068" w:rsidRPr="00E90A06" w:rsidRDefault="00B62068"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У зв'язку з цим зростає потреба у перенавчанні та підвищенні кваліфікації. Робоча сила має адаптуватися до нових реалій, оволодіваючи навичками, які потрібні у цифрову епоху. Це включає не тільки технічні навички, такі як програмування чи аналіз даних, але й м'які навички, такі як креативність, критичне мислення та здатність до навчання.</w:t>
      </w:r>
    </w:p>
    <w:p w:rsidR="0064008A" w:rsidRPr="00E90A06" w:rsidRDefault="00B62068"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Таким чином, технологічні інновації формують новий ландшафт світового ринку праці, де гнучкість, постійне навчання та адаптація є ключовими для успішної кар'єри.</w:t>
      </w:r>
    </w:p>
    <w:p w:rsidR="0064008A" w:rsidRPr="00E90A06" w:rsidRDefault="0064008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Принципи функціонування світового ринку праці охоплюють широкий спектр аспектів, що визначають взаємодію між працівниками, роботодавцями та різними економічними умовами у глобальному контексті. Ці принципи відображають складність та динаміку глобальної економіки, а також вплив політичних, соціальних та технологічних змін на ринок праці.</w:t>
      </w:r>
    </w:p>
    <w:p w:rsidR="0064008A" w:rsidRPr="00E90A06" w:rsidRDefault="0064008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На серцевині цих принципів лежить взаємодія попиту та пропозиції на робочу силу. Попит на працю генерується роботодавцями – від малого бізнесу до великих міжнародних корпорацій – які шукають працівників для виробництва товарів та надання послуг. Пропозиція робочої сили, у свою чергу, формується потенційними працівниками, які входять на ринок праці зі своїми навичками, освітою та професійним досвідом. Взаємодія цих двох сил визначає умови праці, рівні заробітної плати, створення та ліквідацію робочих місць.</w:t>
      </w:r>
    </w:p>
    <w:p w:rsidR="0064008A" w:rsidRPr="00E90A06" w:rsidRDefault="0064008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Глобалізація також грає ключову роль у функціонуванні світового ринку праці. Вона сприяє пересуванню робочої сили, капіталу та технологій між країнами, що змінює традиційні моделі зайнятості та створює нові міжнародні трудові відносини. Наприклад, аутсорсинг та офшорінг дозволяють компаніям переміщувати виробничі процеси в країни з нижчими витратами на працю, що впливає на ринки праці як у розвинених, так і в розвиваючихся країнах.</w:t>
      </w:r>
    </w:p>
    <w:p w:rsidR="0064008A" w:rsidRPr="00E90A06" w:rsidRDefault="0064008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Технологічний розвиток та інновації також значно впливають на світовий ринок праці. Автоматизація, цифровізація та впровадження штучного інтелекту трансформують традиційні робочі місця, створюючи попит на нові навички та професії, а також викликаючи зменшення попиту на деякі інші види праці.</w:t>
      </w:r>
    </w:p>
    <w:p w:rsidR="0064008A" w:rsidRPr="00E90A06" w:rsidRDefault="0064008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Ще одним важливим аспектом є вплив міжнародних та національних регуляторних органів. Організації, такі як Міжнародна організація праці, розробляють міжнародні трудові стандарти, які сприяють захисту прав працівників у різних країнах. Національні уряди, у свою чергу, впроваджують політики, які визначають умови праці, мінімальну заробітну плату, норми трудового законодавства та соціальний захист.</w:t>
      </w:r>
    </w:p>
    <w:p w:rsidR="00340B55" w:rsidRPr="00340B55" w:rsidRDefault="006F08C2" w:rsidP="00340B55">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У своїй статті «Сurrent imperatives of globalization of the labor market: forms and structure» 2023 року Конохов С. зазначає, що </w:t>
      </w:r>
      <w:r w:rsidR="00340B55">
        <w:rPr>
          <w:rFonts w:ascii="Times New Roman" w:hAnsi="Times New Roman" w:cs="Times New Roman"/>
          <w:color w:val="000000" w:themeColor="text1"/>
          <w:sz w:val="28"/>
          <w:szCs w:val="28"/>
        </w:rPr>
        <w:t>с</w:t>
      </w:r>
      <w:r w:rsidR="00340B55" w:rsidRPr="00340B55">
        <w:rPr>
          <w:rFonts w:ascii="Times New Roman" w:hAnsi="Times New Roman" w:cs="Times New Roman"/>
          <w:color w:val="000000" w:themeColor="text1"/>
          <w:sz w:val="28"/>
          <w:szCs w:val="28"/>
        </w:rPr>
        <w:t>учасний розвиток глобального ринку праці характеризується системним впливом на його структурну динаміку різноманітних глобальних імперативів, таких як демографія, транснаціональні відносини та науково-технічний прогрес. Ці впливи перетворюють світовий ринок праці в конкурентну систему глобального рівня. Параметри цієї системи визначаються впливом економічних законів, капіталістичного населення, попиту і пропозиції робочої сили, концентра</w:t>
      </w:r>
      <w:r w:rsidR="00340B55">
        <w:rPr>
          <w:rFonts w:ascii="Times New Roman" w:hAnsi="Times New Roman" w:cs="Times New Roman"/>
          <w:color w:val="000000" w:themeColor="text1"/>
          <w:sz w:val="28"/>
          <w:szCs w:val="28"/>
        </w:rPr>
        <w:t>ції виробництва та конкуренції.</w:t>
      </w:r>
    </w:p>
    <w:p w:rsidR="006F08C2" w:rsidRPr="00E90A06" w:rsidRDefault="00340B55" w:rsidP="00340B55">
      <w:pPr>
        <w:spacing w:line="360" w:lineRule="auto"/>
        <w:ind w:firstLine="708"/>
        <w:jc w:val="both"/>
        <w:rPr>
          <w:rFonts w:ascii="Times New Roman" w:hAnsi="Times New Roman" w:cs="Times New Roman"/>
          <w:color w:val="000000" w:themeColor="text1"/>
          <w:sz w:val="28"/>
          <w:szCs w:val="28"/>
        </w:rPr>
      </w:pPr>
      <w:r w:rsidRPr="00340B55">
        <w:rPr>
          <w:rFonts w:ascii="Times New Roman" w:hAnsi="Times New Roman" w:cs="Times New Roman"/>
          <w:color w:val="000000" w:themeColor="text1"/>
          <w:sz w:val="28"/>
          <w:szCs w:val="28"/>
        </w:rPr>
        <w:t>Автор наголошує, що глобалізація ринку праці потребує оновлення теоретичних засад дослідження економічних законів. Це важливо для розуміння глибокого зв'язку ринку праці зі змінами в міжнародній економічній системі та міжнародних економічних відносинах. Розвиток глобального ринку праці визначається зближенням культур, моральних цінностей та інших особливостей різних народів, що інтегруються у глобальні інститути. Автор висновує, що ці взаємодії сприяють ефективному функціонуванню бізнес-моделей міжнародних компаній, котрі стають каталізаторами модернізації світового господарства в</w:t>
      </w:r>
      <w:r>
        <w:rPr>
          <w:rFonts w:ascii="Times New Roman" w:hAnsi="Times New Roman" w:cs="Times New Roman"/>
          <w:color w:val="000000" w:themeColor="text1"/>
          <w:sz w:val="28"/>
          <w:szCs w:val="28"/>
        </w:rPr>
        <w:t xml:space="preserve"> умовах глобальних бізнес-мереж </w:t>
      </w:r>
      <w:r w:rsidR="00DA2AC6" w:rsidRPr="00E90A06">
        <w:rPr>
          <w:rFonts w:ascii="Times New Roman" w:hAnsi="Times New Roman" w:cs="Times New Roman"/>
          <w:color w:val="000000" w:themeColor="text1"/>
          <w:sz w:val="28"/>
          <w:szCs w:val="28"/>
        </w:rPr>
        <w:t>[8</w:t>
      </w:r>
      <w:r w:rsidR="006F08C2" w:rsidRPr="00E90A06">
        <w:rPr>
          <w:rFonts w:ascii="Times New Roman" w:hAnsi="Times New Roman" w:cs="Times New Roman"/>
          <w:color w:val="000000" w:themeColor="text1"/>
          <w:sz w:val="28"/>
          <w:szCs w:val="28"/>
        </w:rPr>
        <w:t>].</w:t>
      </w:r>
    </w:p>
    <w:p w:rsidR="00B62068" w:rsidRPr="00E90A06" w:rsidRDefault="0064008A" w:rsidP="00997794">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В кінцевому підсумку, принципи функціонування світового ринку праці відображають складну взаємодію економічних, політичних, соціальних та технологічних сил, які формують умови зайнятості та виробничі відносини на глобальному рівні. Ці принципи постійно розвиваються, адаптуючись до змін у світовій економіці та технологічному ландшафті.</w:t>
      </w:r>
    </w:p>
    <w:p w:rsidR="00DB5104" w:rsidRPr="00E90A06" w:rsidRDefault="00DB5104" w:rsidP="00997794">
      <w:pPr>
        <w:spacing w:line="360" w:lineRule="auto"/>
        <w:ind w:firstLine="708"/>
        <w:jc w:val="both"/>
        <w:rPr>
          <w:rFonts w:ascii="Times New Roman" w:hAnsi="Times New Roman" w:cs="Times New Roman"/>
          <w:color w:val="000000" w:themeColor="text1"/>
          <w:sz w:val="28"/>
          <w:szCs w:val="28"/>
        </w:rPr>
      </w:pPr>
    </w:p>
    <w:p w:rsidR="00DB5104" w:rsidRPr="00E90A06" w:rsidRDefault="00DB5104" w:rsidP="00997794">
      <w:pPr>
        <w:spacing w:line="360" w:lineRule="auto"/>
        <w:ind w:firstLine="708"/>
        <w:jc w:val="both"/>
        <w:rPr>
          <w:rFonts w:ascii="Times New Roman" w:hAnsi="Times New Roman" w:cs="Times New Roman"/>
          <w:b/>
          <w:bCs/>
          <w:color w:val="000000" w:themeColor="text1"/>
          <w:sz w:val="28"/>
          <w:szCs w:val="28"/>
        </w:rPr>
      </w:pPr>
      <w:r w:rsidRPr="00E90A06">
        <w:rPr>
          <w:rFonts w:ascii="Times New Roman" w:hAnsi="Times New Roman" w:cs="Times New Roman"/>
          <w:b/>
          <w:bCs/>
          <w:color w:val="000000" w:themeColor="text1"/>
          <w:sz w:val="28"/>
          <w:szCs w:val="28"/>
        </w:rPr>
        <w:t>1.2. Методика досліджень світового ринку праці</w:t>
      </w:r>
      <w:r w:rsidR="00CE3ED2" w:rsidRPr="00E90A06">
        <w:rPr>
          <w:rFonts w:ascii="Times New Roman" w:hAnsi="Times New Roman" w:cs="Times New Roman"/>
          <w:b/>
          <w:bCs/>
          <w:color w:val="000000" w:themeColor="text1"/>
          <w:sz w:val="28"/>
          <w:szCs w:val="28"/>
        </w:rPr>
        <w:t xml:space="preserve"> в сучасних умовах розвитку МЕВ</w:t>
      </w:r>
      <w:r w:rsidRPr="00E90A06">
        <w:rPr>
          <w:rFonts w:ascii="Times New Roman" w:hAnsi="Times New Roman" w:cs="Times New Roman"/>
          <w:b/>
          <w:bCs/>
          <w:color w:val="000000" w:themeColor="text1"/>
          <w:sz w:val="28"/>
          <w:szCs w:val="28"/>
        </w:rPr>
        <w:t xml:space="preserve"> </w:t>
      </w:r>
    </w:p>
    <w:p w:rsidR="00DB5104" w:rsidRPr="00E90A06" w:rsidRDefault="00DB5104" w:rsidP="00997794">
      <w:pPr>
        <w:spacing w:line="360" w:lineRule="auto"/>
        <w:ind w:firstLine="708"/>
        <w:jc w:val="both"/>
        <w:rPr>
          <w:rFonts w:ascii="Times New Roman" w:hAnsi="Times New Roman" w:cs="Times New Roman"/>
          <w:b/>
          <w:bCs/>
          <w:color w:val="000000" w:themeColor="text1"/>
          <w:sz w:val="28"/>
          <w:szCs w:val="28"/>
        </w:rPr>
      </w:pPr>
    </w:p>
    <w:p w:rsidR="007F265E" w:rsidRDefault="007F265E" w:rsidP="006F08C2">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У світлі сучасних тенденцій розвитку міжнародної економіки, методика досліджень трансформації світового ринку праці в контексті сучасних умов розвитку міжнародних економічних відносин є надзвичайно актуальною. Осмислення цього явища в рамках міжнародних економічних відносин сприяє розкриттю ключових аспектів впливу глобалізації, технологічних змін та соціальних факторів на структуру та функціонування ринку праці в сучасному світі.</w:t>
      </w:r>
    </w:p>
    <w:p w:rsidR="001D1184" w:rsidRDefault="001D1184" w:rsidP="001D1184">
      <w:pPr>
        <w:spacing w:line="360" w:lineRule="auto"/>
        <w:ind w:firstLine="708"/>
        <w:jc w:val="both"/>
        <w:rPr>
          <w:rFonts w:ascii="Times New Roman" w:hAnsi="Times New Roman" w:cs="Times New Roman"/>
          <w:color w:val="000000" w:themeColor="text1"/>
          <w:sz w:val="28"/>
          <w:szCs w:val="28"/>
        </w:rPr>
      </w:pPr>
      <w:r w:rsidRPr="001D1184">
        <w:rPr>
          <w:rFonts w:ascii="Times New Roman" w:hAnsi="Times New Roman" w:cs="Times New Roman"/>
          <w:color w:val="000000" w:themeColor="text1"/>
          <w:sz w:val="28"/>
          <w:szCs w:val="28"/>
        </w:rPr>
        <w:t>Загальна методика дослідження світового ринку праці у сучасних умовах розвитку міжнародних економічних відносин включає в себе кілька ключових етапів, спрямованих на отримання об'єктивної та комплексної інформації про стан та тенденції на ринку праці. Окрім того, важливо враховувати вплив геополітичних, економічних та технологічних факторів, що впливають</w:t>
      </w:r>
      <w:r>
        <w:rPr>
          <w:rFonts w:ascii="Times New Roman" w:hAnsi="Times New Roman" w:cs="Times New Roman"/>
          <w:color w:val="000000" w:themeColor="text1"/>
          <w:sz w:val="28"/>
          <w:szCs w:val="28"/>
        </w:rPr>
        <w:t xml:space="preserve"> на цей ринок. </w:t>
      </w:r>
    </w:p>
    <w:p w:rsidR="001D1184" w:rsidRPr="001D1184" w:rsidRDefault="001D1184" w:rsidP="001D1184">
      <w:pPr>
        <w:spacing w:line="360" w:lineRule="auto"/>
        <w:ind w:firstLine="708"/>
        <w:jc w:val="both"/>
        <w:rPr>
          <w:rFonts w:ascii="Times New Roman" w:hAnsi="Times New Roman" w:cs="Times New Roman"/>
          <w:color w:val="000000" w:themeColor="text1"/>
          <w:sz w:val="28"/>
          <w:szCs w:val="28"/>
        </w:rPr>
      </w:pPr>
      <w:r w:rsidRPr="001D1184">
        <w:rPr>
          <w:rFonts w:ascii="Times New Roman" w:hAnsi="Times New Roman" w:cs="Times New Roman"/>
          <w:color w:val="000000" w:themeColor="text1"/>
          <w:sz w:val="28"/>
          <w:szCs w:val="28"/>
        </w:rPr>
        <w:t>Перший етап передбачає огляд наукових публікацій, статистичних даних та економічних звітів, пов'язаних із світовим ринком праці. Аналіз літератури та визначення ключових питань дозволяє визначити актуальні питання та прогалини в існуючих дослідженнях.</w:t>
      </w:r>
    </w:p>
    <w:p w:rsidR="001D1184" w:rsidRPr="001D1184" w:rsidRDefault="001D1184" w:rsidP="001D1184">
      <w:pPr>
        <w:spacing w:line="360" w:lineRule="auto"/>
        <w:ind w:firstLine="708"/>
        <w:jc w:val="both"/>
        <w:rPr>
          <w:rFonts w:ascii="Times New Roman" w:hAnsi="Times New Roman" w:cs="Times New Roman"/>
          <w:color w:val="000000" w:themeColor="text1"/>
          <w:sz w:val="28"/>
          <w:szCs w:val="28"/>
        </w:rPr>
      </w:pPr>
      <w:r w:rsidRPr="001D1184">
        <w:rPr>
          <w:rFonts w:ascii="Times New Roman" w:hAnsi="Times New Roman" w:cs="Times New Roman"/>
          <w:color w:val="000000" w:themeColor="text1"/>
          <w:sz w:val="28"/>
          <w:szCs w:val="28"/>
        </w:rPr>
        <w:t>На основі аналізу літератури формується методологія дослідження, яка включає в себе обрані методи збору та обробки інформації. Це може включати анкетування, інтерв'ю, аналіз статистичних даних та інші наукові підходи.</w:t>
      </w:r>
    </w:p>
    <w:p w:rsidR="001D1184" w:rsidRDefault="001D1184" w:rsidP="001D1184">
      <w:pPr>
        <w:spacing w:line="360" w:lineRule="auto"/>
        <w:ind w:firstLine="708"/>
        <w:jc w:val="both"/>
        <w:rPr>
          <w:rFonts w:ascii="Times New Roman" w:hAnsi="Times New Roman" w:cs="Times New Roman"/>
          <w:color w:val="000000" w:themeColor="text1"/>
          <w:sz w:val="28"/>
          <w:szCs w:val="28"/>
        </w:rPr>
      </w:pPr>
      <w:r w:rsidRPr="001D1184">
        <w:rPr>
          <w:rFonts w:ascii="Times New Roman" w:hAnsi="Times New Roman" w:cs="Times New Roman"/>
          <w:color w:val="000000" w:themeColor="text1"/>
          <w:sz w:val="28"/>
          <w:szCs w:val="28"/>
        </w:rPr>
        <w:t xml:space="preserve">На цьому етапі використовуються обрані методи для збору конкретних даних. Це може бути </w:t>
      </w:r>
      <w:r>
        <w:rPr>
          <w:rFonts w:ascii="Times New Roman" w:hAnsi="Times New Roman" w:cs="Times New Roman"/>
          <w:color w:val="000000" w:themeColor="text1"/>
          <w:sz w:val="28"/>
          <w:szCs w:val="28"/>
        </w:rPr>
        <w:t xml:space="preserve">статистичні дані з міжнародних або локальних статистичних сайтів, статистика зі звітів міжнародних організацій або </w:t>
      </w:r>
      <w:r w:rsidRPr="001D1184">
        <w:rPr>
          <w:rFonts w:ascii="Times New Roman" w:hAnsi="Times New Roman" w:cs="Times New Roman"/>
          <w:color w:val="000000" w:themeColor="text1"/>
          <w:sz w:val="28"/>
          <w:szCs w:val="28"/>
        </w:rPr>
        <w:t>опитування роботодавців, аналіз вакансій, спостереження за ринком праці через онлайн ресурси та інші джерела.</w:t>
      </w:r>
    </w:p>
    <w:p w:rsidR="00E07B01" w:rsidRPr="001D1184" w:rsidRDefault="00E07B01" w:rsidP="001D1184">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Але спірним моментом є вибір головного </w:t>
      </w:r>
      <w:r>
        <w:rPr>
          <w:rFonts w:ascii="Times New Roman" w:hAnsi="Times New Roman" w:cs="Times New Roman"/>
          <w:color w:val="000000" w:themeColor="text1"/>
          <w:kern w:val="0"/>
          <w:sz w:val="28"/>
          <w:szCs w:val="28"/>
        </w:rPr>
        <w:t>індикатору стану ринку праці, обґрунтування доцільності якого різниться від дослідження до дослідження.</w:t>
      </w:r>
    </w:p>
    <w:p w:rsidR="001D1184" w:rsidRPr="001D1184" w:rsidRDefault="001D1184" w:rsidP="001D1184">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Надалі відбувається а</w:t>
      </w:r>
      <w:r w:rsidRPr="001D1184">
        <w:rPr>
          <w:rFonts w:ascii="Times New Roman" w:hAnsi="Times New Roman" w:cs="Times New Roman"/>
          <w:color w:val="000000" w:themeColor="text1"/>
          <w:sz w:val="28"/>
          <w:szCs w:val="28"/>
        </w:rPr>
        <w:t xml:space="preserve">наліз та обробка </w:t>
      </w:r>
      <w:r>
        <w:rPr>
          <w:rFonts w:ascii="Times New Roman" w:hAnsi="Times New Roman" w:cs="Times New Roman"/>
          <w:color w:val="000000" w:themeColor="text1"/>
          <w:sz w:val="28"/>
          <w:szCs w:val="28"/>
        </w:rPr>
        <w:t>отриманих даних. На даному етапі в</w:t>
      </w:r>
      <w:r w:rsidRPr="001D1184">
        <w:rPr>
          <w:rFonts w:ascii="Times New Roman" w:hAnsi="Times New Roman" w:cs="Times New Roman"/>
          <w:color w:val="000000" w:themeColor="text1"/>
          <w:sz w:val="28"/>
          <w:szCs w:val="28"/>
        </w:rPr>
        <w:t>ажливо визначити ключові тенденції, попит та пропозицію на ринку праці, а також фактори, що впливають на зміни.</w:t>
      </w:r>
    </w:p>
    <w:p w:rsidR="001D1184" w:rsidRPr="001D1184" w:rsidRDefault="001D1184" w:rsidP="001D1184">
      <w:pPr>
        <w:spacing w:line="360" w:lineRule="auto"/>
        <w:ind w:firstLine="708"/>
        <w:jc w:val="both"/>
        <w:rPr>
          <w:rFonts w:ascii="Times New Roman" w:hAnsi="Times New Roman" w:cs="Times New Roman"/>
          <w:color w:val="000000" w:themeColor="text1"/>
          <w:sz w:val="28"/>
          <w:szCs w:val="28"/>
        </w:rPr>
      </w:pPr>
      <w:r w:rsidRPr="001D1184">
        <w:rPr>
          <w:rFonts w:ascii="Times New Roman" w:hAnsi="Times New Roman" w:cs="Times New Roman"/>
          <w:color w:val="000000" w:themeColor="text1"/>
          <w:sz w:val="28"/>
          <w:szCs w:val="28"/>
        </w:rPr>
        <w:t>На основі отриманих результатів формуються прогнози розвитку світового ринку праці та рекомендації для роботодавців, урядових структур та інших зацікавлених сторін.</w:t>
      </w:r>
    </w:p>
    <w:p w:rsidR="001D1184" w:rsidRPr="001D1184" w:rsidRDefault="001D1184" w:rsidP="001D1184">
      <w:pPr>
        <w:spacing w:line="360" w:lineRule="auto"/>
        <w:ind w:firstLine="708"/>
        <w:jc w:val="both"/>
        <w:rPr>
          <w:rFonts w:ascii="Times New Roman" w:hAnsi="Times New Roman" w:cs="Times New Roman"/>
          <w:color w:val="000000" w:themeColor="text1"/>
          <w:sz w:val="28"/>
          <w:szCs w:val="28"/>
        </w:rPr>
      </w:pPr>
    </w:p>
    <w:p w:rsidR="001D1184" w:rsidRPr="001D1184" w:rsidRDefault="001D1184" w:rsidP="001D1184">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Але, варто зазначити, що о</w:t>
      </w:r>
      <w:r w:rsidRPr="001D1184">
        <w:rPr>
          <w:rFonts w:ascii="Times New Roman" w:hAnsi="Times New Roman" w:cs="Times New Roman"/>
          <w:color w:val="000000" w:themeColor="text1"/>
          <w:sz w:val="28"/>
          <w:szCs w:val="28"/>
        </w:rPr>
        <w:t xml:space="preserve">скільки ринок праці </w:t>
      </w:r>
      <w:r>
        <w:rPr>
          <w:rFonts w:ascii="Times New Roman" w:hAnsi="Times New Roman" w:cs="Times New Roman"/>
          <w:color w:val="000000" w:themeColor="text1"/>
          <w:sz w:val="28"/>
          <w:szCs w:val="28"/>
        </w:rPr>
        <w:t>знаходиться під впливом</w:t>
      </w:r>
      <w:r w:rsidRPr="001D118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розвитку</w:t>
      </w:r>
      <w:r w:rsidRPr="001D1184">
        <w:rPr>
          <w:rFonts w:ascii="Times New Roman" w:hAnsi="Times New Roman" w:cs="Times New Roman"/>
          <w:color w:val="000000" w:themeColor="text1"/>
          <w:sz w:val="28"/>
          <w:szCs w:val="28"/>
        </w:rPr>
        <w:t xml:space="preserve"> міжнародних економічних відносин, необхідно враховувати геополітичні та економічні фактори, такі як міграція робочої сили, торгівля пра</w:t>
      </w:r>
      <w:r>
        <w:rPr>
          <w:rFonts w:ascii="Times New Roman" w:hAnsi="Times New Roman" w:cs="Times New Roman"/>
          <w:color w:val="000000" w:themeColor="text1"/>
          <w:sz w:val="28"/>
          <w:szCs w:val="28"/>
        </w:rPr>
        <w:t>цею та інші аспекти глобальної взаємодії.</w:t>
      </w:r>
    </w:p>
    <w:p w:rsidR="001D1184" w:rsidRPr="00E90A06" w:rsidRDefault="001D1184" w:rsidP="006F08C2">
      <w:pPr>
        <w:spacing w:line="360" w:lineRule="auto"/>
        <w:ind w:firstLine="708"/>
        <w:jc w:val="both"/>
        <w:rPr>
          <w:rFonts w:ascii="Times New Roman" w:hAnsi="Times New Roman" w:cs="Times New Roman"/>
          <w:color w:val="000000" w:themeColor="text1"/>
          <w:sz w:val="28"/>
          <w:szCs w:val="28"/>
        </w:rPr>
      </w:pPr>
      <w:r w:rsidRPr="001D1184">
        <w:rPr>
          <w:rFonts w:ascii="Times New Roman" w:hAnsi="Times New Roman" w:cs="Times New Roman"/>
          <w:color w:val="000000" w:themeColor="text1"/>
          <w:sz w:val="28"/>
          <w:szCs w:val="28"/>
        </w:rPr>
        <w:t>Ця методика дослідження дозволяє отримати глибоке розуміння сучасного стану світового ринку праці та побудувати стратегії розвитку в умовах постійних змін у міжнародному економічному середовищі.</w:t>
      </w:r>
    </w:p>
    <w:p w:rsidR="009432F8" w:rsidRPr="00E90A06" w:rsidRDefault="007F265E" w:rsidP="006F08C2">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У дослідженні «A general methodology to measure labour market dynamics» 2021 року Фіаскі Д. та Тілді К. розглядають методології вимірювання динаміки ринку праці. </w:t>
      </w:r>
      <w:r w:rsidR="009432F8" w:rsidRPr="00E90A06">
        <w:rPr>
          <w:rFonts w:ascii="Times New Roman" w:hAnsi="Times New Roman" w:cs="Times New Roman"/>
          <w:color w:val="000000" w:themeColor="text1"/>
          <w:sz w:val="28"/>
          <w:szCs w:val="28"/>
        </w:rPr>
        <w:t xml:space="preserve">З методологічної точки зору, підходи до вимірювання потоків на ринку праці з використанням загальнодоступних даних були запропоновані Елсбі М. В. та ін. (2009), Дарбі М. Р., Халтівангером Й. та Плантом М. В. (1986) та Фудзіта С. та Реймі Г. (2009). Ці дослідження відрізняються за двома основними параметрами: кількістю включених країн з ринком праці та «часовою агрегацією», оскільки потоки в кожну країну та з кожної країни відбуваються в безперервному часі, тоді як дані збираються в дискретному часі. Шимер Р. (2012) використовує щомісячну статистику США щодо зайнятості, безробіття та короткострокового безробіття для обчислення ймовірності того, що зайнятий працівник стане безробітним і що безробітний знайде роботу, тобто коефіцієнтів пошуку роботи та звільнення з роботи. Його підхід базується на двох ключових припущеннях: індивіди переходять лише зі стану зайнятості до стану безробіття та індивіди є однорідними. Однак ця методологія може бути застосована, коли кількість станів на ринку праці є невеликою. Як стверджує Шимер Р. (2012), при збільшенні кількості станів ринку праці «теорія стає більш громіздкою, обмеження даних більш серйозними, а аналіз даних більш складним». Використовуючи ту саму методологію, Елсбі М. В. та ін. (2015) обговорюють важливість включення неактивності, тоді як </w:t>
      </w:r>
      <w:r w:rsidR="00733B82" w:rsidRPr="00E90A06">
        <w:rPr>
          <w:rFonts w:ascii="Times New Roman" w:hAnsi="Times New Roman" w:cs="Times New Roman"/>
          <w:color w:val="000000" w:themeColor="text1"/>
          <w:sz w:val="28"/>
          <w:szCs w:val="28"/>
        </w:rPr>
        <w:t>Сілва</w:t>
      </w:r>
      <w:r w:rsidR="009432F8" w:rsidRPr="00E90A06">
        <w:rPr>
          <w:rFonts w:ascii="Times New Roman" w:hAnsi="Times New Roman" w:cs="Times New Roman"/>
          <w:color w:val="000000" w:themeColor="text1"/>
          <w:sz w:val="28"/>
          <w:szCs w:val="28"/>
        </w:rPr>
        <w:t xml:space="preserve"> Х. І. та Васкес-Гренно </w:t>
      </w:r>
      <w:r w:rsidR="00733B82" w:rsidRPr="00E90A06">
        <w:rPr>
          <w:rFonts w:ascii="Times New Roman" w:hAnsi="Times New Roman" w:cs="Times New Roman"/>
          <w:color w:val="000000" w:themeColor="text1"/>
          <w:sz w:val="28"/>
          <w:szCs w:val="28"/>
        </w:rPr>
        <w:t xml:space="preserve">Х. </w:t>
      </w:r>
      <w:r w:rsidR="009432F8" w:rsidRPr="00E90A06">
        <w:rPr>
          <w:rFonts w:ascii="Times New Roman" w:hAnsi="Times New Roman" w:cs="Times New Roman"/>
          <w:color w:val="000000" w:themeColor="text1"/>
          <w:sz w:val="28"/>
          <w:szCs w:val="28"/>
        </w:rPr>
        <w:t xml:space="preserve">(2013); </w:t>
      </w:r>
      <w:r w:rsidR="00733B82" w:rsidRPr="00E90A06">
        <w:rPr>
          <w:rFonts w:ascii="Times New Roman" w:hAnsi="Times New Roman" w:cs="Times New Roman"/>
          <w:color w:val="000000" w:themeColor="text1"/>
          <w:sz w:val="28"/>
          <w:szCs w:val="28"/>
        </w:rPr>
        <w:t>Фонтен І.</w:t>
      </w:r>
      <w:r w:rsidR="009432F8" w:rsidRPr="00E90A06">
        <w:rPr>
          <w:rFonts w:ascii="Times New Roman" w:hAnsi="Times New Roman" w:cs="Times New Roman"/>
          <w:color w:val="000000" w:themeColor="text1"/>
          <w:sz w:val="28"/>
          <w:szCs w:val="28"/>
        </w:rPr>
        <w:t xml:space="preserve"> та ін. (2020) і </w:t>
      </w:r>
      <w:r w:rsidR="00733B82" w:rsidRPr="00E90A06">
        <w:rPr>
          <w:rFonts w:ascii="Times New Roman" w:hAnsi="Times New Roman" w:cs="Times New Roman"/>
          <w:color w:val="000000" w:themeColor="text1"/>
          <w:sz w:val="28"/>
          <w:szCs w:val="28"/>
        </w:rPr>
        <w:t>Боровчик-Мартінс Д. та Лале</w:t>
      </w:r>
      <w:r w:rsidR="009432F8" w:rsidRPr="00E90A06">
        <w:rPr>
          <w:rFonts w:ascii="Times New Roman" w:hAnsi="Times New Roman" w:cs="Times New Roman"/>
          <w:color w:val="000000" w:themeColor="text1"/>
          <w:sz w:val="28"/>
          <w:szCs w:val="28"/>
        </w:rPr>
        <w:t xml:space="preserve"> </w:t>
      </w:r>
      <w:r w:rsidR="00733B82" w:rsidRPr="00E90A06">
        <w:rPr>
          <w:rFonts w:ascii="Times New Roman" w:hAnsi="Times New Roman" w:cs="Times New Roman"/>
          <w:color w:val="000000" w:themeColor="text1"/>
          <w:sz w:val="28"/>
          <w:szCs w:val="28"/>
        </w:rPr>
        <w:t xml:space="preserve">Е. </w:t>
      </w:r>
      <w:r w:rsidR="009432F8" w:rsidRPr="00E90A06">
        <w:rPr>
          <w:rFonts w:ascii="Times New Roman" w:hAnsi="Times New Roman" w:cs="Times New Roman"/>
          <w:color w:val="000000" w:themeColor="text1"/>
          <w:sz w:val="28"/>
          <w:szCs w:val="28"/>
        </w:rPr>
        <w:t xml:space="preserve">(2020) розширюють кількість станів ринку праці, включаючи тимчасову зайнятість, державну зайнятість та часткову зайнятість відповідно. </w:t>
      </w:r>
    </w:p>
    <w:p w:rsidR="007F265E" w:rsidRPr="00E90A06" w:rsidRDefault="007F265E" w:rsidP="006F08C2">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Автори зазначають, що </w:t>
      </w:r>
      <w:r w:rsidR="00733B82" w:rsidRPr="00E90A06">
        <w:rPr>
          <w:rFonts w:ascii="Times New Roman" w:hAnsi="Times New Roman" w:cs="Times New Roman"/>
          <w:color w:val="000000" w:themeColor="text1"/>
          <w:sz w:val="28"/>
          <w:szCs w:val="28"/>
        </w:rPr>
        <w:t>х</w:t>
      </w:r>
      <w:r w:rsidR="006F08C2" w:rsidRPr="00E90A06">
        <w:rPr>
          <w:rFonts w:ascii="Times New Roman" w:hAnsi="Times New Roman" w:cs="Times New Roman"/>
          <w:color w:val="000000" w:themeColor="text1"/>
          <w:sz w:val="28"/>
          <w:szCs w:val="28"/>
        </w:rPr>
        <w:t xml:space="preserve">оча в теорії моделювання динаміки ринку праці досягнуто значного прогресу в розумінні глибинного функціонування ринків праці, методологічному емпіричному </w:t>
      </w:r>
      <w:r w:rsidRPr="00E90A06">
        <w:rPr>
          <w:rFonts w:ascii="Times New Roman" w:hAnsi="Times New Roman" w:cs="Times New Roman"/>
          <w:color w:val="000000" w:themeColor="text1"/>
          <w:sz w:val="28"/>
          <w:szCs w:val="28"/>
        </w:rPr>
        <w:t xml:space="preserve">аналогу, хоча він і з'являється, </w:t>
      </w:r>
      <w:r w:rsidR="006F08C2" w:rsidRPr="00E90A06">
        <w:rPr>
          <w:rFonts w:ascii="Times New Roman" w:hAnsi="Times New Roman" w:cs="Times New Roman"/>
          <w:color w:val="000000" w:themeColor="text1"/>
          <w:sz w:val="28"/>
          <w:szCs w:val="28"/>
        </w:rPr>
        <w:t xml:space="preserve">все ще бракує систематичного підходу. </w:t>
      </w:r>
      <w:r w:rsidRPr="00E90A06">
        <w:rPr>
          <w:rFonts w:ascii="Times New Roman" w:hAnsi="Times New Roman" w:cs="Times New Roman"/>
          <w:color w:val="000000" w:themeColor="text1"/>
          <w:sz w:val="28"/>
          <w:szCs w:val="28"/>
        </w:rPr>
        <w:t>Автори пропонують</w:t>
      </w:r>
      <w:r w:rsidR="006F08C2" w:rsidRPr="00E90A06">
        <w:rPr>
          <w:rFonts w:ascii="Times New Roman" w:hAnsi="Times New Roman" w:cs="Times New Roman"/>
          <w:color w:val="000000" w:themeColor="text1"/>
          <w:sz w:val="28"/>
          <w:szCs w:val="28"/>
        </w:rPr>
        <w:t xml:space="preserve"> методологію для оцінки миттєвих часових швидкостей переходу між станами ринку праці, на якій побудована система пошуку та зіставлення, що починається з дискретних часових спостережень і дозволяє розглядати будь-яку кількість станів. Ця методологі</w:t>
      </w:r>
      <w:r w:rsidRPr="00E90A06">
        <w:rPr>
          <w:rFonts w:ascii="Times New Roman" w:hAnsi="Times New Roman" w:cs="Times New Roman"/>
          <w:color w:val="000000" w:themeColor="text1"/>
          <w:sz w:val="28"/>
          <w:szCs w:val="28"/>
        </w:rPr>
        <w:t xml:space="preserve">я за словами авторів </w:t>
      </w:r>
      <w:r w:rsidR="006F08C2" w:rsidRPr="00E90A06">
        <w:rPr>
          <w:rFonts w:ascii="Times New Roman" w:hAnsi="Times New Roman" w:cs="Times New Roman"/>
          <w:color w:val="000000" w:themeColor="text1"/>
          <w:sz w:val="28"/>
          <w:szCs w:val="28"/>
        </w:rPr>
        <w:t xml:space="preserve">дозволяє легко здійснювати висновки щодо темпів переходу, декомпозицію внеску притоку та відтоку робочої сили в зміну часток на ринку праці та оцінювати політику на ринку праці за допомогою прогнозу. </w:t>
      </w:r>
    </w:p>
    <w:p w:rsidR="006F08C2" w:rsidRPr="00E90A06" w:rsidRDefault="006F08C2" w:rsidP="006F08C2">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Через низку різних (історичних) причин більшість економічної літератури розглядає показники безробіття як основні індикатори стану ринку праці. Хоча класичні економісти, такі як Адам Сміт, зосереджували увагу на зайнятості, подальша теоретична еволюція призвела до чіткої тенденції до використання рівня безробіття. Однак, хоча рівень безробіття є корисним індикатором особливо низької ефективності ринку праці, його виключне використання є сумнівним. </w:t>
      </w:r>
      <w:r w:rsidR="007F265E" w:rsidRPr="00E90A06">
        <w:rPr>
          <w:rFonts w:ascii="Times New Roman" w:hAnsi="Times New Roman" w:cs="Times New Roman"/>
          <w:color w:val="000000" w:themeColor="text1"/>
          <w:sz w:val="28"/>
          <w:szCs w:val="28"/>
        </w:rPr>
        <w:t>На думку авторів</w:t>
      </w:r>
      <w:r w:rsidRPr="00E90A06">
        <w:rPr>
          <w:rFonts w:ascii="Times New Roman" w:hAnsi="Times New Roman" w:cs="Times New Roman"/>
          <w:color w:val="000000" w:themeColor="text1"/>
          <w:sz w:val="28"/>
          <w:szCs w:val="28"/>
        </w:rPr>
        <w:t>, погляд на ринок праці, який він пропонує, є частковим, неповним і суперечить динамічним підходам, характерним для макроекономічних моделей, таким як моделі пошуку та підбору, які зосереджуються на потоках людей між різними станами ринку праці. Більше того, в країнах/регіонах зі значною сегментацією ринку праці та важливими локальними ринками праці роль сукупного рівня безробіття у впливі на переговори щодо заробітної плати та динаміку до рівноваги на ринку праці значно зменшується. Це піднімає питання розгляду додаткових змінних, наприклад, притоку та відтоку робочої сили, як додаткових показників ефективності ринку праці</w:t>
      </w:r>
      <w:r w:rsidR="007F265E" w:rsidRPr="00E90A06">
        <w:rPr>
          <w:rFonts w:ascii="Times New Roman" w:hAnsi="Times New Roman" w:cs="Times New Roman"/>
          <w:color w:val="000000" w:themeColor="text1"/>
          <w:sz w:val="28"/>
          <w:szCs w:val="28"/>
        </w:rPr>
        <w:t>. Наприклад, д</w:t>
      </w:r>
      <w:r w:rsidRPr="00E90A06">
        <w:rPr>
          <w:rFonts w:ascii="Times New Roman" w:hAnsi="Times New Roman" w:cs="Times New Roman"/>
          <w:color w:val="000000" w:themeColor="text1"/>
          <w:sz w:val="28"/>
          <w:szCs w:val="28"/>
        </w:rPr>
        <w:t>ві країни можуть мати схожий рівень безробіття, але при цьому приховувати дуже різні ринки праці, особливо з точки зору плинності та потоків робочої сили. Тому існує потреба, по-перше, визначити відповідні стани працівників у високочастотних панельних наборах даних, в яких поздовжня характеристика є важливою для відстеження кар'єрних шляхів індивідів. По-друге, важливо прийняти відповідний та емпірично реалізований методологічний підхід для аналізу такої динаміки та її інтерпретації з метою належної оцінки функціонування ринків праці.</w:t>
      </w:r>
    </w:p>
    <w:p w:rsidR="006F08C2" w:rsidRPr="00E90A06" w:rsidRDefault="007F265E" w:rsidP="006F08C2">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П</w:t>
      </w:r>
      <w:r w:rsidR="006F08C2" w:rsidRPr="00E90A06">
        <w:rPr>
          <w:rFonts w:ascii="Times New Roman" w:hAnsi="Times New Roman" w:cs="Times New Roman"/>
          <w:color w:val="000000" w:themeColor="text1"/>
          <w:sz w:val="28"/>
          <w:szCs w:val="28"/>
        </w:rPr>
        <w:t xml:space="preserve">ідхід </w:t>
      </w:r>
      <w:r w:rsidRPr="00E90A06">
        <w:rPr>
          <w:rFonts w:ascii="Times New Roman" w:hAnsi="Times New Roman" w:cs="Times New Roman"/>
          <w:color w:val="000000" w:themeColor="text1"/>
          <w:sz w:val="28"/>
          <w:szCs w:val="28"/>
        </w:rPr>
        <w:t xml:space="preserve">Фіаскі Д. та Тілді К. </w:t>
      </w:r>
      <w:r w:rsidR="006F08C2" w:rsidRPr="00E90A06">
        <w:rPr>
          <w:rFonts w:ascii="Times New Roman" w:hAnsi="Times New Roman" w:cs="Times New Roman"/>
          <w:color w:val="000000" w:themeColor="text1"/>
          <w:sz w:val="28"/>
          <w:szCs w:val="28"/>
        </w:rPr>
        <w:t xml:space="preserve">має дві основні переваги: він є гнучким і може включати будь-яку кількість станів ринку праці, а прогнозування є легко реалізованими. </w:t>
      </w:r>
      <w:r w:rsidRPr="00E90A06">
        <w:rPr>
          <w:rFonts w:ascii="Times New Roman" w:hAnsi="Times New Roman" w:cs="Times New Roman"/>
          <w:color w:val="000000" w:themeColor="text1"/>
          <w:sz w:val="28"/>
          <w:szCs w:val="28"/>
        </w:rPr>
        <w:t>Ця</w:t>
      </w:r>
      <w:r w:rsidR="006F08C2" w:rsidRPr="00E90A06">
        <w:rPr>
          <w:rFonts w:ascii="Times New Roman" w:hAnsi="Times New Roman" w:cs="Times New Roman"/>
          <w:color w:val="000000" w:themeColor="text1"/>
          <w:sz w:val="28"/>
          <w:szCs w:val="28"/>
        </w:rPr>
        <w:t xml:space="preserve"> методологія поглиблює знання про те, як вимірювати циклічність перехідних станів та декомпозицію коливань безробіття протягом ділового циклу на компоненти, зумовлені притоком та відтоком робочої сили. Крім того, </w:t>
      </w:r>
      <w:r w:rsidRPr="00E90A06">
        <w:rPr>
          <w:rFonts w:ascii="Times New Roman" w:hAnsi="Times New Roman" w:cs="Times New Roman"/>
          <w:color w:val="000000" w:themeColor="text1"/>
          <w:sz w:val="28"/>
          <w:szCs w:val="28"/>
        </w:rPr>
        <w:t>автори досліджують</w:t>
      </w:r>
      <w:r w:rsidR="006F08C2" w:rsidRPr="00E90A06">
        <w:rPr>
          <w:rFonts w:ascii="Times New Roman" w:hAnsi="Times New Roman" w:cs="Times New Roman"/>
          <w:color w:val="000000" w:themeColor="text1"/>
          <w:sz w:val="28"/>
          <w:szCs w:val="28"/>
        </w:rPr>
        <w:t xml:space="preserve">, як оцінки перехідних коефіцієнтів та їх прогноз можуть бути використані для оцінки змін у динаміці ринку праці з метою оцінки політики. </w:t>
      </w:r>
      <w:r w:rsidR="009432F8" w:rsidRPr="00E90A06">
        <w:rPr>
          <w:rFonts w:ascii="Times New Roman" w:hAnsi="Times New Roman" w:cs="Times New Roman"/>
          <w:color w:val="000000" w:themeColor="text1"/>
          <w:sz w:val="28"/>
          <w:szCs w:val="28"/>
        </w:rPr>
        <w:t>За допомогою цієї методології автори ілюструють</w:t>
      </w:r>
      <w:r w:rsidR="006F08C2" w:rsidRPr="00E90A06">
        <w:rPr>
          <w:rFonts w:ascii="Times New Roman" w:hAnsi="Times New Roman" w:cs="Times New Roman"/>
          <w:color w:val="000000" w:themeColor="text1"/>
          <w:sz w:val="28"/>
          <w:szCs w:val="28"/>
        </w:rPr>
        <w:t xml:space="preserve">, як декомпозиція коливань рівня безробіття вказує на важливу роль, яку відіграють переходи від бездіяльності до активності та навпаки. Загалом, </w:t>
      </w:r>
      <w:r w:rsidR="009432F8" w:rsidRPr="00E90A06">
        <w:rPr>
          <w:rFonts w:ascii="Times New Roman" w:hAnsi="Times New Roman" w:cs="Times New Roman"/>
          <w:color w:val="000000" w:themeColor="text1"/>
          <w:sz w:val="28"/>
          <w:szCs w:val="28"/>
        </w:rPr>
        <w:t>автори знаходять</w:t>
      </w:r>
      <w:r w:rsidR="006F08C2" w:rsidRPr="00E90A06">
        <w:rPr>
          <w:rFonts w:ascii="Times New Roman" w:hAnsi="Times New Roman" w:cs="Times New Roman"/>
          <w:color w:val="000000" w:themeColor="text1"/>
          <w:sz w:val="28"/>
          <w:szCs w:val="28"/>
        </w:rPr>
        <w:t xml:space="preserve"> сильну підтримку використанню потоків на ринку праці, а також запасів на ринку праці для оцінки динаміки ринку праці</w:t>
      </w:r>
      <w:r w:rsidR="00DA2AC6" w:rsidRPr="00E90A06">
        <w:rPr>
          <w:rFonts w:ascii="Times New Roman" w:hAnsi="Times New Roman" w:cs="Times New Roman"/>
          <w:color w:val="000000" w:themeColor="text1"/>
          <w:sz w:val="28"/>
          <w:szCs w:val="28"/>
        </w:rPr>
        <w:t xml:space="preserve"> [9</w:t>
      </w:r>
      <w:r w:rsidR="009432F8" w:rsidRPr="00E90A06">
        <w:rPr>
          <w:rFonts w:ascii="Times New Roman" w:hAnsi="Times New Roman" w:cs="Times New Roman"/>
          <w:color w:val="000000" w:themeColor="text1"/>
          <w:sz w:val="28"/>
          <w:szCs w:val="28"/>
        </w:rPr>
        <w:t>]</w:t>
      </w:r>
      <w:r w:rsidR="006F08C2" w:rsidRPr="00E90A06">
        <w:rPr>
          <w:rFonts w:ascii="Times New Roman" w:hAnsi="Times New Roman" w:cs="Times New Roman"/>
          <w:color w:val="000000" w:themeColor="text1"/>
          <w:sz w:val="28"/>
          <w:szCs w:val="28"/>
        </w:rPr>
        <w:t xml:space="preserve">. </w:t>
      </w:r>
    </w:p>
    <w:p w:rsidR="001D1184" w:rsidRDefault="006363BD" w:rsidP="001D1184">
      <w:pPr>
        <w:shd w:val="clear" w:color="auto" w:fill="FFFFFF" w:themeFill="background1"/>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Крім цього існує методологія розгляду співвідношення безробіття до населення та </w:t>
      </w:r>
      <w:r w:rsidR="00DA2AC6" w:rsidRPr="00E90A06">
        <w:rPr>
          <w:rFonts w:ascii="Times New Roman" w:hAnsi="Times New Roman" w:cs="Times New Roman"/>
          <w:color w:val="000000" w:themeColor="text1"/>
          <w:sz w:val="28"/>
          <w:szCs w:val="28"/>
        </w:rPr>
        <w:t>неактивності до населення як двох найважливіших показників</w:t>
      </w:r>
      <w:r w:rsidRPr="00E90A06">
        <w:rPr>
          <w:rFonts w:ascii="Times New Roman" w:hAnsi="Times New Roman" w:cs="Times New Roman"/>
          <w:color w:val="000000" w:themeColor="text1"/>
          <w:sz w:val="28"/>
          <w:szCs w:val="28"/>
        </w:rPr>
        <w:t xml:space="preserve">, що відображають макроекономічне здоров'я ринку праці за допомогою економного підходу, заснованого на використанні інформаційної панелі. Наприклад, </w:t>
      </w:r>
      <w:r w:rsidR="00DA2AC6" w:rsidRPr="00E90A06">
        <w:rPr>
          <w:rFonts w:ascii="Times New Roman" w:hAnsi="Times New Roman" w:cs="Times New Roman"/>
          <w:color w:val="000000" w:themeColor="text1"/>
          <w:sz w:val="28"/>
          <w:szCs w:val="28"/>
        </w:rPr>
        <w:t xml:space="preserve">Баерт С. у статті «The iceberg decomposition: a parsimonious way to map the health of labour markets» 2021 року </w:t>
      </w:r>
      <w:r w:rsidR="006D204E" w:rsidRPr="006D204E">
        <w:rPr>
          <w:rFonts w:ascii="Times New Roman" w:hAnsi="Times New Roman" w:cs="Times New Roman"/>
          <w:color w:val="000000" w:themeColor="text1"/>
          <w:sz w:val="28"/>
          <w:szCs w:val="28"/>
        </w:rPr>
        <w:t>стверджу</w:t>
      </w:r>
      <w:r w:rsidR="00DA2AC6" w:rsidRPr="006D204E">
        <w:rPr>
          <w:rFonts w:ascii="Times New Roman" w:hAnsi="Times New Roman" w:cs="Times New Roman"/>
          <w:color w:val="000000" w:themeColor="text1"/>
          <w:sz w:val="28"/>
          <w:szCs w:val="28"/>
        </w:rPr>
        <w:t>є</w:t>
      </w:r>
      <w:r w:rsidRPr="006D204E">
        <w:rPr>
          <w:rFonts w:ascii="Times New Roman" w:hAnsi="Times New Roman" w:cs="Times New Roman"/>
          <w:color w:val="000000" w:themeColor="text1"/>
          <w:sz w:val="28"/>
          <w:szCs w:val="28"/>
        </w:rPr>
        <w:t>, що</w:t>
      </w:r>
      <w:r w:rsidRPr="00E90A06">
        <w:rPr>
          <w:rFonts w:ascii="Times New Roman" w:hAnsi="Times New Roman" w:cs="Times New Roman"/>
          <w:color w:val="000000" w:themeColor="text1"/>
          <w:sz w:val="28"/>
          <w:szCs w:val="28"/>
        </w:rPr>
        <w:t xml:space="preserve"> ці показники є набагато більш взаємодоповнюючими, ніж традиційні показники безробіття та зайнятості, які не розраховуються на одній і тій самій кількості населення і тому певною мірою не</w:t>
      </w:r>
      <w:r w:rsidR="00DA2AC6" w:rsidRPr="00E90A06">
        <w:rPr>
          <w:rFonts w:ascii="Times New Roman" w:hAnsi="Times New Roman" w:cs="Times New Roman"/>
          <w:color w:val="000000" w:themeColor="text1"/>
          <w:sz w:val="28"/>
          <w:szCs w:val="28"/>
        </w:rPr>
        <w:t>коректно представляються як «пончик» і «дірка»</w:t>
      </w:r>
      <w:r w:rsidRPr="00E90A06">
        <w:rPr>
          <w:rFonts w:ascii="Times New Roman" w:hAnsi="Times New Roman" w:cs="Times New Roman"/>
          <w:color w:val="000000" w:themeColor="text1"/>
          <w:sz w:val="28"/>
          <w:szCs w:val="28"/>
        </w:rPr>
        <w:t xml:space="preserve"> на ринку праці. </w:t>
      </w:r>
      <w:r w:rsidR="00DA2AC6" w:rsidRPr="00E90A06">
        <w:rPr>
          <w:rFonts w:ascii="Times New Roman" w:hAnsi="Times New Roman" w:cs="Times New Roman"/>
          <w:color w:val="000000" w:themeColor="text1"/>
          <w:sz w:val="28"/>
          <w:szCs w:val="28"/>
        </w:rPr>
        <w:t>Автор же замінює</w:t>
      </w:r>
      <w:r w:rsidRPr="00E90A06">
        <w:rPr>
          <w:rFonts w:ascii="Times New Roman" w:hAnsi="Times New Roman" w:cs="Times New Roman"/>
          <w:color w:val="000000" w:themeColor="text1"/>
          <w:sz w:val="28"/>
          <w:szCs w:val="28"/>
        </w:rPr>
        <w:t xml:space="preserve"> цю метафору на нову, а саме на метафору айсберга. В той час як країни історично зосереджувалися на активізації безробіття (і, таким чином, на зменшенні співвідношення безробіття до населення), набагато більший резерв робочої сили неактивних осіб залишався нижче ватерлінії. Додатковою перевагою коефіцієнтів співвідношення безробіття до населення та неактивності до населення є те, що їх легко зрозуміти і вони можуть бути розраховані на основі поширених рівнів безробіття та зайнятості, на відміну від більш складних підходів, що пропонуються в літературі, таких як інформаційна панель. На основі відношення рівня безробіття до чисельності населення в країнах, що розвиваються, і в країнах, що розвиваються, і в країнах з низьким рівнем безробіття</w:t>
      </w:r>
      <w:r w:rsidR="00DA2AC6" w:rsidRPr="00E90A06">
        <w:rPr>
          <w:rFonts w:ascii="Times New Roman" w:hAnsi="Times New Roman" w:cs="Times New Roman"/>
          <w:color w:val="000000" w:themeColor="text1"/>
          <w:sz w:val="28"/>
          <w:szCs w:val="28"/>
        </w:rPr>
        <w:t xml:space="preserve"> [10].</w:t>
      </w:r>
    </w:p>
    <w:p w:rsidR="00E07B01" w:rsidRPr="00E07B01" w:rsidRDefault="00E07B01" w:rsidP="00E07B01">
      <w:pPr>
        <w:shd w:val="clear" w:color="auto" w:fill="FFFFFF" w:themeFill="background1"/>
        <w:spacing w:line="360" w:lineRule="auto"/>
        <w:ind w:firstLine="708"/>
        <w:jc w:val="both"/>
        <w:rPr>
          <w:rFonts w:ascii="Times New Roman" w:hAnsi="Times New Roman" w:cs="Times New Roman"/>
          <w:color w:val="000000" w:themeColor="text1"/>
          <w:sz w:val="28"/>
          <w:szCs w:val="28"/>
        </w:rPr>
      </w:pPr>
      <w:r w:rsidRPr="00E07B01">
        <w:rPr>
          <w:rFonts w:ascii="Times New Roman" w:hAnsi="Times New Roman" w:cs="Times New Roman"/>
          <w:color w:val="000000" w:themeColor="text1"/>
          <w:sz w:val="28"/>
          <w:szCs w:val="28"/>
        </w:rPr>
        <w:t xml:space="preserve">Отже, вибір основного індикатору стану ринку праці, а також </w:t>
      </w:r>
      <w:r>
        <w:rPr>
          <w:rFonts w:ascii="Times New Roman" w:hAnsi="Times New Roman" w:cs="Times New Roman"/>
          <w:color w:val="000000" w:themeColor="text1"/>
          <w:sz w:val="28"/>
          <w:szCs w:val="28"/>
        </w:rPr>
        <w:t xml:space="preserve">вібір </w:t>
      </w:r>
      <w:r w:rsidRPr="00E07B01">
        <w:rPr>
          <w:rFonts w:ascii="Times New Roman" w:hAnsi="Times New Roman" w:cs="Times New Roman"/>
          <w:color w:val="000000" w:themeColor="text1"/>
          <w:sz w:val="28"/>
          <w:szCs w:val="28"/>
        </w:rPr>
        <w:t>методики його досліджень змінюються від дослідника до дослідника. Різноманіття підходів обумовлене складністю взаємодії глобальних економічних чинників, технологічних інновацій та соціокультурних змін, що відбуваються у сучасному світі.</w:t>
      </w:r>
    </w:p>
    <w:p w:rsidR="00E07B01" w:rsidRPr="001D1184" w:rsidRDefault="00E07B01" w:rsidP="001D1184">
      <w:pPr>
        <w:shd w:val="clear" w:color="auto" w:fill="FFFFFF" w:themeFill="background1"/>
        <w:spacing w:line="360" w:lineRule="auto"/>
        <w:ind w:firstLine="708"/>
        <w:jc w:val="both"/>
        <w:rPr>
          <w:rFonts w:ascii="Times New Roman" w:hAnsi="Times New Roman" w:cs="Times New Roman"/>
          <w:color w:val="000000" w:themeColor="text1"/>
          <w:sz w:val="28"/>
          <w:szCs w:val="28"/>
        </w:rPr>
      </w:pPr>
    </w:p>
    <w:p w:rsidR="001D1184" w:rsidRDefault="001D1184" w:rsidP="001D1184">
      <w:pPr>
        <w:spacing w:line="360" w:lineRule="auto"/>
        <w:ind w:firstLine="708"/>
        <w:jc w:val="both"/>
        <w:rPr>
          <w:rFonts w:ascii="Times New Roman" w:hAnsi="Times New Roman" w:cs="Times New Roman"/>
          <w:color w:val="000000" w:themeColor="text1"/>
          <w:sz w:val="28"/>
          <w:szCs w:val="28"/>
        </w:rPr>
      </w:pPr>
    </w:p>
    <w:p w:rsidR="001D1184" w:rsidRDefault="001D1184" w:rsidP="001D1184">
      <w:pPr>
        <w:spacing w:line="360" w:lineRule="auto"/>
        <w:ind w:firstLine="708"/>
        <w:jc w:val="both"/>
        <w:rPr>
          <w:rFonts w:ascii="Times New Roman" w:hAnsi="Times New Roman" w:cs="Times New Roman"/>
          <w:color w:val="000000" w:themeColor="text1"/>
          <w:sz w:val="28"/>
          <w:szCs w:val="28"/>
        </w:rPr>
      </w:pPr>
    </w:p>
    <w:p w:rsidR="001D1184" w:rsidRDefault="001D1184" w:rsidP="001D1184">
      <w:pPr>
        <w:spacing w:line="360" w:lineRule="auto"/>
        <w:ind w:firstLine="708"/>
        <w:jc w:val="both"/>
        <w:rPr>
          <w:rFonts w:ascii="Times New Roman" w:hAnsi="Times New Roman" w:cs="Times New Roman"/>
          <w:color w:val="000000" w:themeColor="text1"/>
          <w:sz w:val="28"/>
          <w:szCs w:val="28"/>
        </w:rPr>
      </w:pPr>
    </w:p>
    <w:p w:rsidR="001D1184" w:rsidRDefault="001D1184" w:rsidP="001D1184">
      <w:pPr>
        <w:spacing w:line="360" w:lineRule="auto"/>
        <w:ind w:firstLine="708"/>
        <w:jc w:val="both"/>
        <w:rPr>
          <w:rFonts w:ascii="Times New Roman" w:hAnsi="Times New Roman" w:cs="Times New Roman"/>
          <w:color w:val="000000" w:themeColor="text1"/>
          <w:sz w:val="28"/>
          <w:szCs w:val="28"/>
        </w:rPr>
      </w:pPr>
    </w:p>
    <w:p w:rsidR="00E07B01" w:rsidRDefault="00E07B01" w:rsidP="001D1184">
      <w:pPr>
        <w:spacing w:line="360" w:lineRule="auto"/>
        <w:ind w:firstLine="708"/>
        <w:jc w:val="both"/>
        <w:rPr>
          <w:rFonts w:ascii="Times New Roman" w:hAnsi="Times New Roman" w:cs="Times New Roman"/>
          <w:color w:val="000000" w:themeColor="text1"/>
          <w:sz w:val="28"/>
          <w:szCs w:val="28"/>
        </w:rPr>
      </w:pPr>
    </w:p>
    <w:p w:rsidR="00E07B01" w:rsidRDefault="00E07B01" w:rsidP="001D1184">
      <w:pPr>
        <w:spacing w:line="360" w:lineRule="auto"/>
        <w:ind w:firstLine="708"/>
        <w:jc w:val="both"/>
        <w:rPr>
          <w:rFonts w:ascii="Times New Roman" w:hAnsi="Times New Roman" w:cs="Times New Roman"/>
          <w:color w:val="000000" w:themeColor="text1"/>
          <w:sz w:val="28"/>
          <w:szCs w:val="28"/>
        </w:rPr>
      </w:pPr>
    </w:p>
    <w:p w:rsidR="00E07B01" w:rsidRDefault="00E07B01" w:rsidP="001D1184">
      <w:pPr>
        <w:spacing w:line="360" w:lineRule="auto"/>
        <w:ind w:firstLine="708"/>
        <w:jc w:val="both"/>
        <w:rPr>
          <w:rFonts w:ascii="Times New Roman" w:hAnsi="Times New Roman" w:cs="Times New Roman"/>
          <w:color w:val="000000" w:themeColor="text1"/>
          <w:sz w:val="28"/>
          <w:szCs w:val="28"/>
        </w:rPr>
      </w:pPr>
    </w:p>
    <w:p w:rsidR="00E07B01" w:rsidRDefault="00E07B01" w:rsidP="001D1184">
      <w:pPr>
        <w:spacing w:line="360" w:lineRule="auto"/>
        <w:ind w:firstLine="708"/>
        <w:jc w:val="both"/>
        <w:rPr>
          <w:rFonts w:ascii="Times New Roman" w:hAnsi="Times New Roman" w:cs="Times New Roman"/>
          <w:color w:val="000000" w:themeColor="text1"/>
          <w:sz w:val="28"/>
          <w:szCs w:val="28"/>
        </w:rPr>
      </w:pPr>
    </w:p>
    <w:p w:rsidR="00E07B01" w:rsidRPr="00E90A06" w:rsidRDefault="00E07B01" w:rsidP="001D1184">
      <w:pPr>
        <w:spacing w:line="360" w:lineRule="auto"/>
        <w:ind w:firstLine="708"/>
        <w:jc w:val="both"/>
        <w:rPr>
          <w:rFonts w:ascii="Times New Roman" w:hAnsi="Times New Roman" w:cs="Times New Roman"/>
          <w:color w:val="000000" w:themeColor="text1"/>
          <w:sz w:val="28"/>
          <w:szCs w:val="28"/>
        </w:rPr>
      </w:pPr>
    </w:p>
    <w:p w:rsidR="00997794" w:rsidRPr="00E90A06" w:rsidRDefault="00997794" w:rsidP="00997794">
      <w:pPr>
        <w:spacing w:line="360" w:lineRule="auto"/>
        <w:ind w:firstLine="708"/>
        <w:jc w:val="both"/>
        <w:rPr>
          <w:rFonts w:ascii="Times New Roman" w:hAnsi="Times New Roman" w:cs="Times New Roman"/>
          <w:color w:val="000000" w:themeColor="text1"/>
          <w:sz w:val="28"/>
          <w:szCs w:val="28"/>
        </w:rPr>
      </w:pPr>
    </w:p>
    <w:p w:rsidR="00733B82" w:rsidRPr="00E90A06" w:rsidRDefault="00733B82" w:rsidP="00DA2AC6">
      <w:pPr>
        <w:spacing w:line="360" w:lineRule="auto"/>
        <w:jc w:val="center"/>
        <w:rPr>
          <w:rFonts w:ascii="Times New Roman" w:hAnsi="Times New Roman" w:cs="Times New Roman"/>
          <w:b/>
          <w:color w:val="000000" w:themeColor="text1"/>
          <w:sz w:val="28"/>
          <w:szCs w:val="28"/>
        </w:rPr>
      </w:pPr>
      <w:r w:rsidRPr="00E90A06">
        <w:rPr>
          <w:rFonts w:ascii="Times New Roman" w:hAnsi="Times New Roman" w:cs="Times New Roman"/>
          <w:b/>
          <w:color w:val="000000" w:themeColor="text1"/>
          <w:sz w:val="28"/>
          <w:szCs w:val="28"/>
        </w:rPr>
        <w:t>РОЗДІЛ 2</w:t>
      </w:r>
    </w:p>
    <w:p w:rsidR="00733B82" w:rsidRPr="00E90A06" w:rsidRDefault="00733B82" w:rsidP="00DA2AC6">
      <w:pPr>
        <w:spacing w:line="360" w:lineRule="auto"/>
        <w:jc w:val="center"/>
        <w:rPr>
          <w:rFonts w:ascii="Times New Roman" w:hAnsi="Times New Roman" w:cs="Times New Roman"/>
          <w:b/>
          <w:color w:val="000000" w:themeColor="text1"/>
          <w:sz w:val="28"/>
          <w:szCs w:val="28"/>
        </w:rPr>
      </w:pPr>
      <w:r w:rsidRPr="00E90A06">
        <w:rPr>
          <w:rFonts w:ascii="Times New Roman" w:hAnsi="Times New Roman" w:cs="Times New Roman"/>
          <w:b/>
          <w:color w:val="000000" w:themeColor="text1"/>
          <w:sz w:val="28"/>
          <w:szCs w:val="28"/>
        </w:rPr>
        <w:t>АНАЛІЗ ДИНАМІКИ ТА СТРУКТУРИ СВІТОВОГО РИНКУ ПРАЦІ В СУЧАСНИХ УМОВАХ РОЗВИТКУ МЕВ</w:t>
      </w:r>
    </w:p>
    <w:p w:rsidR="00733B82" w:rsidRPr="00E90A06" w:rsidRDefault="00733B82" w:rsidP="00733B82">
      <w:pPr>
        <w:spacing w:line="360" w:lineRule="auto"/>
        <w:ind w:firstLine="708"/>
        <w:jc w:val="both"/>
        <w:rPr>
          <w:rFonts w:ascii="Times New Roman" w:hAnsi="Times New Roman" w:cs="Times New Roman"/>
          <w:color w:val="000000" w:themeColor="text1"/>
          <w:sz w:val="28"/>
          <w:szCs w:val="28"/>
        </w:rPr>
      </w:pPr>
    </w:p>
    <w:p w:rsidR="00733B82" w:rsidRPr="00E90A06" w:rsidRDefault="00733B82" w:rsidP="00733B82">
      <w:pPr>
        <w:spacing w:line="360" w:lineRule="auto"/>
        <w:ind w:firstLine="708"/>
        <w:jc w:val="both"/>
        <w:rPr>
          <w:rFonts w:ascii="Times New Roman" w:hAnsi="Times New Roman" w:cs="Times New Roman"/>
          <w:b/>
          <w:color w:val="000000" w:themeColor="text1"/>
          <w:sz w:val="28"/>
          <w:szCs w:val="28"/>
        </w:rPr>
      </w:pPr>
      <w:r w:rsidRPr="00E90A06">
        <w:rPr>
          <w:rFonts w:ascii="Times New Roman" w:hAnsi="Times New Roman" w:cs="Times New Roman"/>
          <w:b/>
          <w:color w:val="000000" w:themeColor="text1"/>
          <w:sz w:val="28"/>
          <w:szCs w:val="28"/>
        </w:rPr>
        <w:t>2.1. Аналіз процесів трансформації та динаміки і структури основних показників світового ринку праці</w:t>
      </w:r>
    </w:p>
    <w:p w:rsidR="006C0F5E" w:rsidRPr="00E90A06" w:rsidRDefault="006C0F5E" w:rsidP="00733B82">
      <w:pPr>
        <w:spacing w:line="360" w:lineRule="auto"/>
        <w:ind w:firstLine="708"/>
        <w:jc w:val="both"/>
        <w:rPr>
          <w:rFonts w:ascii="Times New Roman" w:hAnsi="Times New Roman" w:cs="Times New Roman"/>
          <w:b/>
          <w:color w:val="000000" w:themeColor="text1"/>
          <w:sz w:val="28"/>
          <w:szCs w:val="28"/>
        </w:rPr>
      </w:pPr>
    </w:p>
    <w:p w:rsidR="00E4542E" w:rsidRPr="00E90A06" w:rsidRDefault="00E4542E" w:rsidP="00733B82">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У контексті дослідження трансформації світового ринку праці, аналіз процесів, динаміки і структури його основних показників є важливим завданням. Це дозволяє висвітлити еволюцію та взаємозв'язки змін у зайнятості, безробітті, міграції та інших суттєвих аспектах, визначаючи сучасні тенденції та виклики на міжнародному ринку праці.</w:t>
      </w:r>
    </w:p>
    <w:p w:rsidR="00E4542E" w:rsidRPr="00E90A06" w:rsidRDefault="00E4542E" w:rsidP="00733B82">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Динаміка рівня безробіття в світі </w:t>
      </w:r>
      <w:r w:rsidR="00E07B01">
        <w:rPr>
          <w:rFonts w:ascii="Times New Roman" w:hAnsi="Times New Roman" w:cs="Times New Roman"/>
          <w:color w:val="000000" w:themeColor="text1"/>
          <w:sz w:val="28"/>
          <w:szCs w:val="28"/>
        </w:rPr>
        <w:t xml:space="preserve">за </w:t>
      </w:r>
      <w:r w:rsidR="006D204E">
        <w:rPr>
          <w:rFonts w:ascii="Times New Roman" w:hAnsi="Times New Roman" w:cs="Times New Roman"/>
          <w:color w:val="000000" w:themeColor="text1"/>
          <w:sz w:val="28"/>
          <w:szCs w:val="28"/>
        </w:rPr>
        <w:t xml:space="preserve">період 1991-2022 років </w:t>
      </w:r>
      <w:r w:rsidRPr="00E90A06">
        <w:rPr>
          <w:rFonts w:ascii="Times New Roman" w:hAnsi="Times New Roman" w:cs="Times New Roman"/>
          <w:color w:val="000000" w:themeColor="text1"/>
          <w:sz w:val="28"/>
          <w:szCs w:val="28"/>
        </w:rPr>
        <w:t>представлена на рис. 2.1 нижче.</w:t>
      </w:r>
      <w:r w:rsidR="00882E75">
        <w:rPr>
          <w:rFonts w:ascii="Times New Roman" w:hAnsi="Times New Roman" w:cs="Times New Roman"/>
          <w:color w:val="000000" w:themeColor="text1"/>
          <w:sz w:val="28"/>
          <w:szCs w:val="28"/>
        </w:rPr>
        <w:t xml:space="preserve"> </w:t>
      </w:r>
    </w:p>
    <w:p w:rsidR="006C0F5E" w:rsidRPr="00E90A06" w:rsidRDefault="006C0F5E" w:rsidP="006C0F5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54811" cy="3546390"/>
            <wp:effectExtent l="0" t="0" r="317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33B82" w:rsidRPr="00E90A06" w:rsidRDefault="006C0F5E" w:rsidP="00E4542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Рис.</w:t>
      </w:r>
      <w:r w:rsidR="00E4542E" w:rsidRPr="00E90A06">
        <w:rPr>
          <w:rFonts w:ascii="Times New Roman" w:hAnsi="Times New Roman" w:cs="Times New Roman"/>
          <w:color w:val="000000" w:themeColor="text1"/>
          <w:sz w:val="28"/>
          <w:szCs w:val="28"/>
        </w:rPr>
        <w:t xml:space="preserve"> </w:t>
      </w:r>
      <w:r w:rsidR="00C96B3B">
        <w:rPr>
          <w:rFonts w:ascii="Times New Roman" w:hAnsi="Times New Roman" w:cs="Times New Roman"/>
          <w:color w:val="000000" w:themeColor="text1"/>
          <w:sz w:val="28"/>
          <w:szCs w:val="28"/>
        </w:rPr>
        <w:t xml:space="preserve">2.1 </w:t>
      </w:r>
      <w:r w:rsidR="00E4542E" w:rsidRPr="00E90A06">
        <w:rPr>
          <w:rFonts w:ascii="Times New Roman" w:hAnsi="Times New Roman" w:cs="Times New Roman"/>
          <w:color w:val="000000" w:themeColor="text1"/>
          <w:sz w:val="28"/>
          <w:szCs w:val="28"/>
        </w:rPr>
        <w:t>Динаміка рівня безробіття в світі, % від загальної кількості світової робочої сили</w:t>
      </w:r>
    </w:p>
    <w:p w:rsidR="006C0F5E" w:rsidRPr="00E90A06" w:rsidRDefault="006C0F5E" w:rsidP="00E4542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w:t>
      </w:r>
      <w:r w:rsidR="00A54827" w:rsidRPr="00E90A06">
        <w:rPr>
          <w:rFonts w:ascii="Times New Roman" w:hAnsi="Times New Roman" w:cs="Times New Roman"/>
          <w:color w:val="000000" w:themeColor="text1"/>
          <w:sz w:val="28"/>
          <w:szCs w:val="28"/>
        </w:rPr>
        <w:t xml:space="preserve"> складено автором на основі [</w:t>
      </w:r>
      <w:r w:rsidR="00DA2AC6" w:rsidRPr="00E90A06">
        <w:rPr>
          <w:rFonts w:ascii="Times New Roman" w:hAnsi="Times New Roman" w:cs="Times New Roman"/>
          <w:color w:val="000000" w:themeColor="text1"/>
          <w:sz w:val="28"/>
          <w:szCs w:val="28"/>
        </w:rPr>
        <w:t>11</w:t>
      </w:r>
      <w:r w:rsidR="00A54827" w:rsidRPr="00E90A06">
        <w:rPr>
          <w:rFonts w:ascii="Times New Roman" w:hAnsi="Times New Roman" w:cs="Times New Roman"/>
          <w:color w:val="000000" w:themeColor="text1"/>
          <w:sz w:val="28"/>
          <w:szCs w:val="28"/>
        </w:rPr>
        <w:t>].</w:t>
      </w:r>
      <w:r w:rsidR="00882E75">
        <w:rPr>
          <w:rFonts w:ascii="Times New Roman" w:hAnsi="Times New Roman" w:cs="Times New Roman"/>
          <w:color w:val="000000" w:themeColor="text1"/>
          <w:sz w:val="28"/>
          <w:szCs w:val="28"/>
        </w:rPr>
        <w:t xml:space="preserve"> </w:t>
      </w:r>
    </w:p>
    <w:p w:rsidR="00733B82" w:rsidRPr="00E90A06" w:rsidRDefault="00733B82" w:rsidP="00733B82">
      <w:pPr>
        <w:spacing w:line="360" w:lineRule="auto"/>
        <w:ind w:firstLine="708"/>
        <w:jc w:val="both"/>
        <w:rPr>
          <w:rFonts w:ascii="Times New Roman" w:hAnsi="Times New Roman" w:cs="Times New Roman"/>
          <w:color w:val="000000" w:themeColor="text1"/>
          <w:sz w:val="28"/>
          <w:szCs w:val="28"/>
        </w:rPr>
      </w:pPr>
    </w:p>
    <w:p w:rsidR="00A54827" w:rsidRPr="00E90A06" w:rsidRDefault="00A54827" w:rsidP="00A54827">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З 1991 року </w:t>
      </w:r>
      <w:r w:rsidR="00E4542E" w:rsidRPr="00E90A06">
        <w:rPr>
          <w:rFonts w:ascii="Times New Roman" w:hAnsi="Times New Roman" w:cs="Times New Roman"/>
          <w:color w:val="000000" w:themeColor="text1"/>
          <w:sz w:val="28"/>
          <w:szCs w:val="28"/>
        </w:rPr>
        <w:t xml:space="preserve">рівень </w:t>
      </w:r>
      <w:r w:rsidRPr="00E90A06">
        <w:rPr>
          <w:rFonts w:ascii="Times New Roman" w:hAnsi="Times New Roman" w:cs="Times New Roman"/>
          <w:color w:val="000000" w:themeColor="text1"/>
          <w:sz w:val="28"/>
          <w:szCs w:val="28"/>
        </w:rPr>
        <w:t xml:space="preserve">безробіття в світі поступово </w:t>
      </w:r>
      <w:r w:rsidR="00E4542E" w:rsidRPr="00E90A06">
        <w:rPr>
          <w:rFonts w:ascii="Times New Roman" w:hAnsi="Times New Roman" w:cs="Times New Roman"/>
          <w:color w:val="000000" w:themeColor="text1"/>
          <w:sz w:val="28"/>
          <w:szCs w:val="28"/>
        </w:rPr>
        <w:t>зростав</w:t>
      </w:r>
      <w:r w:rsidRPr="00E90A06">
        <w:rPr>
          <w:rFonts w:ascii="Times New Roman" w:hAnsi="Times New Roman" w:cs="Times New Roman"/>
          <w:color w:val="000000" w:themeColor="text1"/>
          <w:sz w:val="28"/>
          <w:szCs w:val="28"/>
        </w:rPr>
        <w:t xml:space="preserve">, що можна пов’язати зі структурними змінами в економіках та переходом до ринкових відносин. Надалі рівень безробіття коливається, але все ж таки загальна тенденція тяжіє до зростання. Надалі рівень безробіття досягає вершини у 2003 році, склавши 6,5% від загальної кількості світової робочої сили. Далі після піку рівень безробіття починає поступово знижуватись, але надалі криза 2008 року вплинула на економіку, призводячи до збільшення безробіття, знов до 6,5% у 2008 році. Після цього розпочалася посткризова реабілітація, коли рівень безробіття знижувався поступово. Після того, як рівень безробіття в світі знизився до 5,5% у 2019 році, </w:t>
      </w:r>
      <w:r w:rsidR="00E4542E" w:rsidRPr="00E90A06">
        <w:rPr>
          <w:rFonts w:ascii="Times New Roman" w:hAnsi="Times New Roman" w:cs="Times New Roman"/>
          <w:color w:val="000000" w:themeColor="text1"/>
          <w:sz w:val="28"/>
          <w:szCs w:val="28"/>
        </w:rPr>
        <w:t xml:space="preserve">відбулось різке </w:t>
      </w:r>
      <w:r w:rsidRPr="00E90A06">
        <w:rPr>
          <w:rFonts w:ascii="Times New Roman" w:hAnsi="Times New Roman" w:cs="Times New Roman"/>
          <w:color w:val="000000" w:themeColor="text1"/>
          <w:sz w:val="28"/>
          <w:szCs w:val="28"/>
        </w:rPr>
        <w:t xml:space="preserve">збільшення </w:t>
      </w:r>
      <w:r w:rsidR="00E4542E" w:rsidRPr="00E90A06">
        <w:rPr>
          <w:rFonts w:ascii="Times New Roman" w:hAnsi="Times New Roman" w:cs="Times New Roman"/>
          <w:color w:val="000000" w:themeColor="text1"/>
          <w:sz w:val="28"/>
          <w:szCs w:val="28"/>
        </w:rPr>
        <w:t xml:space="preserve">безробіття в 2020 році до 6,9% </w:t>
      </w:r>
      <w:r w:rsidRPr="00E90A06">
        <w:rPr>
          <w:rFonts w:ascii="Times New Roman" w:hAnsi="Times New Roman" w:cs="Times New Roman"/>
          <w:color w:val="000000" w:themeColor="text1"/>
          <w:sz w:val="28"/>
          <w:szCs w:val="28"/>
        </w:rPr>
        <w:t xml:space="preserve">внаслідок впливу пандемії COVID-19 на світову економіку. Однак вже в 2021 році </w:t>
      </w:r>
      <w:r w:rsidR="00E4542E" w:rsidRPr="00E90A06">
        <w:rPr>
          <w:rFonts w:ascii="Times New Roman" w:hAnsi="Times New Roman" w:cs="Times New Roman"/>
          <w:color w:val="000000" w:themeColor="text1"/>
          <w:sz w:val="28"/>
          <w:szCs w:val="28"/>
        </w:rPr>
        <w:t>відбувається помітний спад до 6,</w:t>
      </w:r>
      <w:r w:rsidRPr="00E90A06">
        <w:rPr>
          <w:rFonts w:ascii="Times New Roman" w:hAnsi="Times New Roman" w:cs="Times New Roman"/>
          <w:color w:val="000000" w:themeColor="text1"/>
          <w:sz w:val="28"/>
          <w:szCs w:val="28"/>
        </w:rPr>
        <w:t>2%</w:t>
      </w:r>
      <w:r w:rsidR="00E4542E" w:rsidRPr="00E90A06">
        <w:rPr>
          <w:rFonts w:ascii="Times New Roman" w:hAnsi="Times New Roman" w:cs="Times New Roman"/>
          <w:color w:val="000000" w:themeColor="text1"/>
          <w:sz w:val="28"/>
          <w:szCs w:val="28"/>
        </w:rPr>
        <w:t xml:space="preserve"> (див. рис. 2.1)</w:t>
      </w:r>
      <w:r w:rsidRPr="00E90A06">
        <w:rPr>
          <w:rFonts w:ascii="Times New Roman" w:hAnsi="Times New Roman" w:cs="Times New Roman"/>
          <w:color w:val="000000" w:themeColor="text1"/>
          <w:sz w:val="28"/>
          <w:szCs w:val="28"/>
        </w:rPr>
        <w:t xml:space="preserve">, що може бути наслідком </w:t>
      </w:r>
      <w:r w:rsidR="00E4542E" w:rsidRPr="00E90A06">
        <w:rPr>
          <w:rFonts w:ascii="Times New Roman" w:hAnsi="Times New Roman" w:cs="Times New Roman"/>
          <w:color w:val="000000" w:themeColor="text1"/>
          <w:sz w:val="28"/>
          <w:szCs w:val="28"/>
        </w:rPr>
        <w:t xml:space="preserve">різноманітних </w:t>
      </w:r>
      <w:r w:rsidRPr="00E90A06">
        <w:rPr>
          <w:rFonts w:ascii="Times New Roman" w:hAnsi="Times New Roman" w:cs="Times New Roman"/>
          <w:color w:val="000000" w:themeColor="text1"/>
          <w:sz w:val="28"/>
          <w:szCs w:val="28"/>
        </w:rPr>
        <w:t>заходів</w:t>
      </w:r>
      <w:r w:rsidR="002416FF" w:rsidRPr="00E90A06">
        <w:rPr>
          <w:rFonts w:ascii="Times New Roman" w:hAnsi="Times New Roman" w:cs="Times New Roman"/>
          <w:color w:val="000000" w:themeColor="text1"/>
          <w:sz w:val="28"/>
          <w:szCs w:val="28"/>
        </w:rPr>
        <w:t xml:space="preserve"> для стримування пандемії</w:t>
      </w:r>
      <w:r w:rsidR="00E4542E" w:rsidRPr="00E90A06">
        <w:rPr>
          <w:rFonts w:ascii="Times New Roman" w:hAnsi="Times New Roman" w:cs="Times New Roman"/>
          <w:color w:val="000000" w:themeColor="text1"/>
          <w:sz w:val="28"/>
          <w:szCs w:val="28"/>
        </w:rPr>
        <w:t>.</w:t>
      </w:r>
    </w:p>
    <w:p w:rsidR="00A54827" w:rsidRPr="00E90A06" w:rsidRDefault="00A54827" w:rsidP="00A54827">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Загалом, з 1991 по 2023 рік можна виділити декілька періодів зменшення та збільшення безробіття, які корелюють з глобальними е</w:t>
      </w:r>
      <w:r w:rsidR="00E4542E" w:rsidRPr="00E90A06">
        <w:rPr>
          <w:rFonts w:ascii="Times New Roman" w:hAnsi="Times New Roman" w:cs="Times New Roman"/>
          <w:color w:val="000000" w:themeColor="text1"/>
          <w:sz w:val="28"/>
          <w:szCs w:val="28"/>
        </w:rPr>
        <w:t xml:space="preserve">кономічними подіями та кризами. </w:t>
      </w:r>
      <w:r w:rsidRPr="00E90A06">
        <w:rPr>
          <w:rFonts w:ascii="Times New Roman" w:hAnsi="Times New Roman" w:cs="Times New Roman"/>
          <w:color w:val="000000" w:themeColor="text1"/>
          <w:sz w:val="28"/>
          <w:szCs w:val="28"/>
        </w:rPr>
        <w:t>Глобальні кризи, такі як фінансова криза 2008 року та пандемія COVID-19, впливають на безробіття, призв</w:t>
      </w:r>
      <w:r w:rsidR="00E4542E" w:rsidRPr="00E90A06">
        <w:rPr>
          <w:rFonts w:ascii="Times New Roman" w:hAnsi="Times New Roman" w:cs="Times New Roman"/>
          <w:color w:val="000000" w:themeColor="text1"/>
          <w:sz w:val="28"/>
          <w:szCs w:val="28"/>
        </w:rPr>
        <w:t xml:space="preserve">одячи до збільшення його рівня. </w:t>
      </w:r>
      <w:r w:rsidRPr="00E90A06">
        <w:rPr>
          <w:rFonts w:ascii="Times New Roman" w:hAnsi="Times New Roman" w:cs="Times New Roman"/>
          <w:color w:val="000000" w:themeColor="text1"/>
          <w:sz w:val="28"/>
          <w:szCs w:val="28"/>
        </w:rPr>
        <w:t>За певних обставин, таких як економічне відновлення та інновації, можливе зменшення рівня безробіття.</w:t>
      </w:r>
    </w:p>
    <w:p w:rsidR="006363BD" w:rsidRPr="00E90A06" w:rsidRDefault="006363BD" w:rsidP="006363BD">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Незважаючи на те, що страх перед COVID-19 зменшується, наслідки для робочих місць і засобів до існування в усьому світі все ще відчутні. Пандемія мала особливо важкі наслідки для найбільш економічно вразливих верств населення, зокрема, для неформально зайнятих жінок та молодих працівників. Тягар кризи нерівномірно розподілився між секторами економіки: хоча вплив рецесії був менш відчутним для тих, хто може працювати вдома, особливо сильно постраждали працівники, зайняті в таких галузях, як готельне та ресторанне господарство, транспорт, роздрібна та оптова торгівля. Крім того, пандемія посилила вже існуючі тенденції до бідності та нерівності доходів, які вже зростали в багатьох розвинених країнах, країнах з перехідною економікою та країнах, що розвиваються. Локдауни та закриття шкіл також кинули довгу тінь на майбутні перспективи мільйонів дітей: численні наукові дослідження продемонстрували, що неповна або перервана шкільна освіта асоціюється з нижчими доходами та траєкторіями заробітку протягом життя. Простіше кажучи, COVID-19 перекреслив десятиліття прогресу в боротьбі з бідністю і підштовхнув десятки мільйонів людей до незахищеності в питаннях зайнятості.</w:t>
      </w:r>
    </w:p>
    <w:p w:rsidR="006363BD" w:rsidRPr="00E90A06" w:rsidRDefault="006363BD" w:rsidP="006363BD">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Варто зауважити, що такий сценарій різко контрастує з глобальною фінансовою кризою 2007-2009 років, коли саме вищий середній клас взяв на себе основний тягар рецесії, спричиненої спекулятивною бульбашкою на ринку житла в США та каскадом банківських і корпоративних банкрутств, що послідували за нею. Хоча не всі рецесії однакові, всі вони, як правило, призводять до стрімкого зростання рівня безробіття, який дуже довго знижується після відновлення позитивного економічного зростання [</w:t>
      </w:r>
      <w:r w:rsidR="00DA2AC6" w:rsidRPr="00E90A06">
        <w:rPr>
          <w:rFonts w:ascii="Times New Roman" w:hAnsi="Times New Roman" w:cs="Times New Roman"/>
          <w:color w:val="000000" w:themeColor="text1"/>
          <w:sz w:val="28"/>
          <w:szCs w:val="28"/>
        </w:rPr>
        <w:t>12</w:t>
      </w:r>
      <w:r w:rsidRPr="00E90A06">
        <w:rPr>
          <w:rFonts w:ascii="Times New Roman" w:hAnsi="Times New Roman" w:cs="Times New Roman"/>
          <w:color w:val="000000" w:themeColor="text1"/>
          <w:sz w:val="28"/>
          <w:szCs w:val="28"/>
        </w:rPr>
        <w:t>].</w:t>
      </w:r>
    </w:p>
    <w:p w:rsidR="002416FF" w:rsidRPr="00E90A06" w:rsidRDefault="002416FF" w:rsidP="00A54827">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Динаміка рівня безробіття серед чоловіків та жінок в світі </w:t>
      </w:r>
      <w:r w:rsidR="00E07B01">
        <w:rPr>
          <w:rFonts w:ascii="Times New Roman" w:hAnsi="Times New Roman" w:cs="Times New Roman"/>
          <w:color w:val="000000" w:themeColor="text1"/>
          <w:sz w:val="28"/>
          <w:szCs w:val="28"/>
        </w:rPr>
        <w:t xml:space="preserve">за період 1991-2022 років </w:t>
      </w:r>
      <w:r w:rsidRPr="00E90A06">
        <w:rPr>
          <w:rFonts w:ascii="Times New Roman" w:hAnsi="Times New Roman" w:cs="Times New Roman"/>
          <w:color w:val="000000" w:themeColor="text1"/>
          <w:sz w:val="28"/>
          <w:szCs w:val="28"/>
        </w:rPr>
        <w:t>представлена на рис. 2.2 нижче.</w:t>
      </w:r>
    </w:p>
    <w:p w:rsidR="00E4542E" w:rsidRPr="00E90A06" w:rsidRDefault="00E4542E" w:rsidP="00E4542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54811" cy="3509319"/>
            <wp:effectExtent l="0" t="0" r="317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D33A6" w:rsidRPr="00E90A06" w:rsidRDefault="002416FF" w:rsidP="002416FF">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Рис. </w:t>
      </w:r>
      <w:r w:rsidR="00FD33A6" w:rsidRPr="00E90A06">
        <w:rPr>
          <w:rFonts w:ascii="Times New Roman" w:hAnsi="Times New Roman" w:cs="Times New Roman"/>
          <w:color w:val="000000" w:themeColor="text1"/>
          <w:sz w:val="28"/>
          <w:szCs w:val="28"/>
        </w:rPr>
        <w:t xml:space="preserve">2.2 </w:t>
      </w:r>
      <w:r w:rsidRPr="00E90A06">
        <w:rPr>
          <w:rFonts w:ascii="Times New Roman" w:hAnsi="Times New Roman" w:cs="Times New Roman"/>
          <w:color w:val="000000" w:themeColor="text1"/>
          <w:sz w:val="28"/>
          <w:szCs w:val="28"/>
        </w:rPr>
        <w:t>Динаміка рівня безробіття серед чоловіків</w:t>
      </w:r>
      <w:r w:rsidR="009D3F96" w:rsidRPr="00E90A06">
        <w:rPr>
          <w:rFonts w:ascii="Times New Roman" w:hAnsi="Times New Roman" w:cs="Times New Roman"/>
          <w:color w:val="000000" w:themeColor="text1"/>
          <w:sz w:val="28"/>
          <w:szCs w:val="28"/>
        </w:rPr>
        <w:t xml:space="preserve"> та жінок</w:t>
      </w:r>
      <w:r w:rsidRPr="00E90A06">
        <w:rPr>
          <w:rFonts w:ascii="Times New Roman" w:hAnsi="Times New Roman" w:cs="Times New Roman"/>
          <w:color w:val="000000" w:themeColor="text1"/>
          <w:sz w:val="28"/>
          <w:szCs w:val="28"/>
        </w:rPr>
        <w:t xml:space="preserve">, % чоловічої </w:t>
      </w:r>
      <w:r w:rsidR="009D3F96" w:rsidRPr="00E90A06">
        <w:rPr>
          <w:rFonts w:ascii="Times New Roman" w:hAnsi="Times New Roman" w:cs="Times New Roman"/>
          <w:color w:val="000000" w:themeColor="text1"/>
          <w:sz w:val="28"/>
          <w:szCs w:val="28"/>
        </w:rPr>
        <w:t xml:space="preserve">та жіночої </w:t>
      </w:r>
      <w:r w:rsidRPr="00E90A06">
        <w:rPr>
          <w:rFonts w:ascii="Times New Roman" w:hAnsi="Times New Roman" w:cs="Times New Roman"/>
          <w:color w:val="000000" w:themeColor="text1"/>
          <w:sz w:val="28"/>
          <w:szCs w:val="28"/>
        </w:rPr>
        <w:t xml:space="preserve">робочої сили в світі </w:t>
      </w:r>
    </w:p>
    <w:p w:rsidR="002416FF" w:rsidRPr="00E90A06" w:rsidRDefault="002416FF" w:rsidP="002416FF">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 складено автором на основі [</w:t>
      </w:r>
      <w:r w:rsidR="00DA2AC6" w:rsidRPr="00E90A06">
        <w:rPr>
          <w:rFonts w:ascii="Times New Roman" w:hAnsi="Times New Roman" w:cs="Times New Roman"/>
          <w:color w:val="000000" w:themeColor="text1"/>
          <w:sz w:val="28"/>
          <w:szCs w:val="28"/>
        </w:rPr>
        <w:t>13; 14</w:t>
      </w:r>
      <w:r w:rsidRPr="00E90A06">
        <w:rPr>
          <w:rFonts w:ascii="Times New Roman" w:hAnsi="Times New Roman" w:cs="Times New Roman"/>
          <w:color w:val="000000" w:themeColor="text1"/>
          <w:sz w:val="28"/>
          <w:szCs w:val="28"/>
        </w:rPr>
        <w:t>].</w:t>
      </w:r>
    </w:p>
    <w:p w:rsidR="00FD33A6" w:rsidRPr="00E90A06" w:rsidRDefault="00FD33A6" w:rsidP="00FD33A6">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Після аналізу загальної світової динаміки рівня безробіття доцільним є розгляд динаміки рівня безробіття серед чоловіків та жінок, що є важливим для кращого розуміння структурних відмінностей та викликів на ринку праці. Гендерні аспекти безробіття можуть відобразити нерівності в можливостях, доступі до робочих місць, а також впливати на економічну незалежність та соціальне благополуччя.</w:t>
      </w:r>
    </w:p>
    <w:p w:rsidR="009D3F96" w:rsidRPr="00E90A06" w:rsidRDefault="00FD33A6" w:rsidP="00E4542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r>
      <w:r w:rsidR="009D3F96" w:rsidRPr="00E90A06">
        <w:rPr>
          <w:rFonts w:ascii="Times New Roman" w:hAnsi="Times New Roman" w:cs="Times New Roman"/>
          <w:color w:val="000000" w:themeColor="text1"/>
          <w:sz w:val="28"/>
          <w:szCs w:val="28"/>
        </w:rPr>
        <w:t>Загалом динаміка рівня безробіття серед чоловіків та серед жінок має схожу тенденцію з динамікою загального безробіття у світі. З 1991 року безробіття чоловіків та жінок знаходились майже на одному рівні, однак з 1994 року по 2008 рік рівень безробіття серед жінок стає значно вищим за рівень безробіття у чоловіків. Надалі рівень безробіття знов вирівнюється, але все ж таки рівень безробіття у жінок залишається трохи вищим. У 2020 році, коли стався пік підвищення світового безробіття на тлі кризи COVID-19, рівень безробіття чоловіків став вищий за рівень безробіття у жінок. Але надалі динаміки рівня безробіття чоловіків та жінок знов стали майже на одному рівні (див. рис. 2.2).</w:t>
      </w:r>
    </w:p>
    <w:p w:rsidR="009D3F96" w:rsidRPr="00E90A06" w:rsidRDefault="009D3F96" w:rsidP="00E4542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Отже, рівень безробіття серед жінок зазвичай був вищим, ніж серед чоловіків, за винятком декількох років, де ці показники були дуже близькими або навіть нижчими для жінок.</w:t>
      </w:r>
    </w:p>
    <w:p w:rsidR="00FD33A6" w:rsidRPr="00E90A06" w:rsidRDefault="00FD33A6" w:rsidP="00E4542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Розгляд рівня зайнятості у розрізі різних сфер економіки та за різними гендерами є важливим для виявлення тенденцій у розвитку світу та визначення проблем. Це дозволяє ефективніше впливати на ринок праці, враховуючи специфіку окремих секторів та різницю між чоловіками та жінками в зайнятості.</w:t>
      </w:r>
    </w:p>
    <w:p w:rsidR="00FD33A6" w:rsidRPr="00E90A06" w:rsidRDefault="004F4739" w:rsidP="00E4542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Динаміка рівня </w:t>
      </w:r>
      <w:r w:rsidR="00FD33A6" w:rsidRPr="00E90A06">
        <w:rPr>
          <w:rFonts w:ascii="Times New Roman" w:hAnsi="Times New Roman" w:cs="Times New Roman"/>
          <w:color w:val="000000" w:themeColor="text1"/>
          <w:sz w:val="28"/>
          <w:szCs w:val="28"/>
        </w:rPr>
        <w:t>світової зайнятості у сфері сільського господарства у</w:t>
      </w:r>
      <w:r>
        <w:rPr>
          <w:rFonts w:ascii="Times New Roman" w:hAnsi="Times New Roman" w:cs="Times New Roman"/>
          <w:color w:val="000000" w:themeColor="text1"/>
          <w:sz w:val="28"/>
          <w:szCs w:val="28"/>
        </w:rPr>
        <w:t xml:space="preserve"> гендерному розрізі </w:t>
      </w:r>
      <w:r w:rsidR="00E07B01">
        <w:rPr>
          <w:rFonts w:ascii="Times New Roman" w:hAnsi="Times New Roman" w:cs="Times New Roman"/>
          <w:color w:val="000000" w:themeColor="text1"/>
          <w:sz w:val="28"/>
          <w:szCs w:val="28"/>
        </w:rPr>
        <w:t xml:space="preserve">за період 1991-2021 років </w:t>
      </w:r>
      <w:r>
        <w:rPr>
          <w:rFonts w:ascii="Times New Roman" w:hAnsi="Times New Roman" w:cs="Times New Roman"/>
          <w:color w:val="000000" w:themeColor="text1"/>
          <w:sz w:val="28"/>
          <w:szCs w:val="28"/>
        </w:rPr>
        <w:t>представлена</w:t>
      </w:r>
      <w:r w:rsidR="00FD33A6" w:rsidRPr="00E90A06">
        <w:rPr>
          <w:rFonts w:ascii="Times New Roman" w:hAnsi="Times New Roman" w:cs="Times New Roman"/>
          <w:color w:val="000000" w:themeColor="text1"/>
          <w:sz w:val="28"/>
          <w:szCs w:val="28"/>
        </w:rPr>
        <w:t xml:space="preserve"> на рис. 2.3 нижче.</w:t>
      </w:r>
    </w:p>
    <w:p w:rsidR="009D3F96" w:rsidRPr="00E90A06" w:rsidRDefault="009D3F96" w:rsidP="00E4542E">
      <w:pPr>
        <w:spacing w:line="360" w:lineRule="auto"/>
        <w:jc w:val="both"/>
        <w:rPr>
          <w:rFonts w:ascii="Times New Roman" w:hAnsi="Times New Roman" w:cs="Times New Roman"/>
          <w:color w:val="000000" w:themeColor="text1"/>
          <w:sz w:val="28"/>
          <w:szCs w:val="28"/>
        </w:rPr>
      </w:pPr>
    </w:p>
    <w:p w:rsidR="0096558E" w:rsidRPr="00E90A06" w:rsidRDefault="0096558E" w:rsidP="00E4542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54811" cy="3472249"/>
            <wp:effectExtent l="0" t="0" r="317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D3F96" w:rsidRPr="00E90A06" w:rsidRDefault="00FD33A6" w:rsidP="00E4542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Рис. 2.3 Рівень світової зайнятості у сфері сільського господарства у гендерному розрізі, % робочої сили</w:t>
      </w:r>
    </w:p>
    <w:p w:rsidR="00FD33A6" w:rsidRPr="00E90A06" w:rsidRDefault="00FD33A6" w:rsidP="00FD33A6">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 складено автором на основі [15</w:t>
      </w:r>
      <w:r w:rsidR="009D44BC" w:rsidRPr="00E90A06">
        <w:rPr>
          <w:rFonts w:ascii="Times New Roman" w:hAnsi="Times New Roman" w:cs="Times New Roman"/>
          <w:color w:val="000000" w:themeColor="text1"/>
          <w:sz w:val="28"/>
          <w:szCs w:val="28"/>
        </w:rPr>
        <w:t>; 16; 17</w:t>
      </w:r>
      <w:r w:rsidRPr="00E90A06">
        <w:rPr>
          <w:rFonts w:ascii="Times New Roman" w:hAnsi="Times New Roman" w:cs="Times New Roman"/>
          <w:color w:val="000000" w:themeColor="text1"/>
          <w:sz w:val="28"/>
          <w:szCs w:val="28"/>
        </w:rPr>
        <w:t>].</w:t>
      </w:r>
    </w:p>
    <w:p w:rsidR="009D44BC" w:rsidRPr="00E90A06" w:rsidRDefault="009D44BC" w:rsidP="00FD33A6">
      <w:pPr>
        <w:spacing w:line="360" w:lineRule="auto"/>
        <w:jc w:val="both"/>
        <w:rPr>
          <w:rFonts w:ascii="Times New Roman" w:hAnsi="Times New Roman" w:cs="Times New Roman"/>
          <w:color w:val="000000" w:themeColor="text1"/>
          <w:sz w:val="28"/>
          <w:szCs w:val="28"/>
        </w:rPr>
      </w:pPr>
    </w:p>
    <w:p w:rsidR="009D44BC" w:rsidRPr="00E90A06" w:rsidRDefault="009D44BC" w:rsidP="009D44BC">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 xml:space="preserve">Після аналізу рис. 2.3 можна помітити загальний тренд на поступове та невпинне зниження світової зайнятості у сфері сільського господарства </w:t>
      </w:r>
      <w:r w:rsidR="00021C8A" w:rsidRPr="00E90A06">
        <w:rPr>
          <w:rFonts w:ascii="Times New Roman" w:hAnsi="Times New Roman" w:cs="Times New Roman"/>
          <w:color w:val="000000" w:themeColor="text1"/>
          <w:sz w:val="28"/>
          <w:szCs w:val="28"/>
        </w:rPr>
        <w:t xml:space="preserve">майже в два рази </w:t>
      </w:r>
      <w:r w:rsidR="00FD33A6" w:rsidRPr="00E90A06">
        <w:rPr>
          <w:rFonts w:ascii="Times New Roman" w:hAnsi="Times New Roman" w:cs="Times New Roman"/>
          <w:color w:val="000000" w:themeColor="text1"/>
          <w:sz w:val="28"/>
          <w:szCs w:val="28"/>
        </w:rPr>
        <w:t>протягом всього аналізованого періоду</w:t>
      </w:r>
      <w:r w:rsidRPr="00E90A06">
        <w:rPr>
          <w:rFonts w:ascii="Times New Roman" w:hAnsi="Times New Roman" w:cs="Times New Roman"/>
          <w:color w:val="000000" w:themeColor="text1"/>
          <w:sz w:val="28"/>
          <w:szCs w:val="28"/>
        </w:rPr>
        <w:t>. Якщо у 1991 році близько 43,4% загальної робочої сили було задіяно у сільському господарстві, то в 2021 році цей показник становив близько 26,4% (див. рис. 2.3)</w:t>
      </w:r>
      <w:r w:rsidR="00FD33A6" w:rsidRPr="00E90A06">
        <w:rPr>
          <w:rFonts w:ascii="Times New Roman" w:hAnsi="Times New Roman" w:cs="Times New Roman"/>
          <w:color w:val="000000" w:themeColor="text1"/>
          <w:sz w:val="28"/>
          <w:szCs w:val="28"/>
        </w:rPr>
        <w:t>.</w:t>
      </w:r>
      <w:r w:rsidRPr="00E90A06">
        <w:rPr>
          <w:rFonts w:ascii="Times New Roman" w:hAnsi="Times New Roman" w:cs="Times New Roman"/>
          <w:color w:val="000000" w:themeColor="text1"/>
          <w:sz w:val="28"/>
          <w:szCs w:val="28"/>
        </w:rPr>
        <w:t xml:space="preserve"> Загальна тенденція зменшення зайнятості у сфері сільського господарства свідчить про зростання ефективності виробництва, автоматизацію і зміну структури економіки.</w:t>
      </w:r>
    </w:p>
    <w:p w:rsidR="009D3F96" w:rsidRPr="00E90A06" w:rsidRDefault="009D44BC" w:rsidP="00FD33A6">
      <w:pPr>
        <w:spacing w:line="360" w:lineRule="auto"/>
        <w:jc w:val="both"/>
        <w:rPr>
          <w:rFonts w:ascii="Times New Roman" w:hAnsi="Times New Roman" w:cs="Times New Roman"/>
          <w:color w:val="000000" w:themeColor="text1"/>
          <w:kern w:val="0"/>
          <w:sz w:val="28"/>
          <w:szCs w:val="28"/>
        </w:rPr>
      </w:pPr>
      <w:r w:rsidRPr="00E90A06">
        <w:rPr>
          <w:rFonts w:ascii="Times New Roman" w:hAnsi="Times New Roman" w:cs="Times New Roman"/>
          <w:color w:val="000000" w:themeColor="text1"/>
          <w:sz w:val="28"/>
          <w:szCs w:val="28"/>
        </w:rPr>
        <w:tab/>
        <w:t xml:space="preserve">Зайнятість чоловіків </w:t>
      </w:r>
      <w:r w:rsidRPr="00E90A06">
        <w:rPr>
          <w:rFonts w:ascii="Times New Roman" w:hAnsi="Times New Roman" w:cs="Times New Roman"/>
          <w:color w:val="000000" w:themeColor="text1"/>
          <w:kern w:val="0"/>
          <w:sz w:val="28"/>
          <w:szCs w:val="28"/>
        </w:rPr>
        <w:t xml:space="preserve">у сфері сільського господарства </w:t>
      </w:r>
      <w:r w:rsidRPr="00E90A06">
        <w:rPr>
          <w:rFonts w:ascii="Times New Roman" w:hAnsi="Times New Roman" w:cs="Times New Roman"/>
          <w:color w:val="000000" w:themeColor="text1"/>
          <w:sz w:val="28"/>
          <w:szCs w:val="28"/>
        </w:rPr>
        <w:t xml:space="preserve">більша за рівень зайнятості у жінок в цій сфері: якщо у 2021 році рівень зайнятості </w:t>
      </w:r>
      <w:r w:rsidRPr="00E90A06">
        <w:rPr>
          <w:rFonts w:ascii="Times New Roman" w:hAnsi="Times New Roman" w:cs="Times New Roman"/>
          <w:color w:val="000000" w:themeColor="text1"/>
          <w:kern w:val="0"/>
          <w:sz w:val="28"/>
          <w:szCs w:val="28"/>
        </w:rPr>
        <w:t>у сфері сільського господарства чоловіків складав 27,2%, то для жінок цей показник склав 25,3% (див. рис. 2.3).</w:t>
      </w:r>
    </w:p>
    <w:p w:rsidR="009D44BC" w:rsidRPr="00E90A06" w:rsidRDefault="009D44BC" w:rsidP="009D44BC">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r>
      <w:r w:rsidR="004F4739">
        <w:rPr>
          <w:rFonts w:ascii="Times New Roman" w:hAnsi="Times New Roman" w:cs="Times New Roman"/>
          <w:color w:val="000000" w:themeColor="text1"/>
          <w:sz w:val="28"/>
          <w:szCs w:val="28"/>
        </w:rPr>
        <w:t>Динаміка рівня</w:t>
      </w:r>
      <w:r w:rsidRPr="00E90A06">
        <w:rPr>
          <w:rFonts w:ascii="Times New Roman" w:hAnsi="Times New Roman" w:cs="Times New Roman"/>
          <w:color w:val="000000" w:themeColor="text1"/>
          <w:sz w:val="28"/>
          <w:szCs w:val="28"/>
        </w:rPr>
        <w:t xml:space="preserve"> світової зайнятості у сфері промисловості у</w:t>
      </w:r>
      <w:r w:rsidR="004F4739">
        <w:rPr>
          <w:rFonts w:ascii="Times New Roman" w:hAnsi="Times New Roman" w:cs="Times New Roman"/>
          <w:color w:val="000000" w:themeColor="text1"/>
          <w:sz w:val="28"/>
          <w:szCs w:val="28"/>
        </w:rPr>
        <w:t xml:space="preserve"> гендерному розрізі </w:t>
      </w:r>
      <w:r w:rsidR="00E07B01">
        <w:rPr>
          <w:rFonts w:ascii="Times New Roman" w:hAnsi="Times New Roman" w:cs="Times New Roman"/>
          <w:color w:val="000000" w:themeColor="text1"/>
          <w:sz w:val="28"/>
          <w:szCs w:val="28"/>
        </w:rPr>
        <w:t xml:space="preserve">за період 1991-2021 років </w:t>
      </w:r>
      <w:r w:rsidR="004F4739">
        <w:rPr>
          <w:rFonts w:ascii="Times New Roman" w:hAnsi="Times New Roman" w:cs="Times New Roman"/>
          <w:color w:val="000000" w:themeColor="text1"/>
          <w:sz w:val="28"/>
          <w:szCs w:val="28"/>
        </w:rPr>
        <w:t>представлена</w:t>
      </w:r>
      <w:r w:rsidRPr="00E90A06">
        <w:rPr>
          <w:rFonts w:ascii="Times New Roman" w:hAnsi="Times New Roman" w:cs="Times New Roman"/>
          <w:color w:val="000000" w:themeColor="text1"/>
          <w:sz w:val="28"/>
          <w:szCs w:val="28"/>
        </w:rPr>
        <w:t xml:space="preserve"> на рис. 2.4 нижче.</w:t>
      </w:r>
    </w:p>
    <w:p w:rsidR="009D44BC" w:rsidRPr="00E90A06" w:rsidRDefault="009D44BC" w:rsidP="00FD33A6">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54811" cy="3447535"/>
            <wp:effectExtent l="0" t="0" r="3175" b="63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D44BC" w:rsidRPr="00E90A06" w:rsidRDefault="009D44BC" w:rsidP="009D44BC">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Рис. 2.4 Рівень світової зайнятості у сфері промисловості у гендерному розрізі, % робочої сили</w:t>
      </w:r>
    </w:p>
    <w:p w:rsidR="009D44BC" w:rsidRPr="00E90A06" w:rsidRDefault="009D44BC" w:rsidP="009D44BC">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 складено автором на основі [18; 19; 20].</w:t>
      </w:r>
    </w:p>
    <w:p w:rsidR="009D44BC" w:rsidRPr="00E90A06" w:rsidRDefault="009D44BC" w:rsidP="00FD33A6">
      <w:pPr>
        <w:spacing w:line="360" w:lineRule="auto"/>
        <w:jc w:val="both"/>
        <w:rPr>
          <w:rFonts w:ascii="Times New Roman" w:hAnsi="Times New Roman" w:cs="Times New Roman"/>
          <w:color w:val="000000" w:themeColor="text1"/>
          <w:sz w:val="28"/>
          <w:szCs w:val="28"/>
        </w:rPr>
      </w:pPr>
    </w:p>
    <w:p w:rsidR="00C45AD4" w:rsidRPr="00E90A06" w:rsidRDefault="00C45AD4" w:rsidP="00C45AD4">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Після аналізу рис. 2.4 можна помітити загальний тренд на поступове хвилеподібне зростання світової зайнятості у сфері промисловості протягом всього аналізованого періоду. Якщо у 1991 році близько 21,5% загальної робочої сили було задіяно у промисловості, то в 2021 році цей показник стано</w:t>
      </w:r>
      <w:r w:rsidR="00874C2B">
        <w:rPr>
          <w:rFonts w:ascii="Times New Roman" w:hAnsi="Times New Roman" w:cs="Times New Roman"/>
          <w:color w:val="000000" w:themeColor="text1"/>
          <w:sz w:val="28"/>
          <w:szCs w:val="28"/>
        </w:rPr>
        <w:t>вив близько 23,1% (див. рис. 2.4</w:t>
      </w:r>
      <w:r w:rsidRPr="00E90A06">
        <w:rPr>
          <w:rFonts w:ascii="Times New Roman" w:hAnsi="Times New Roman" w:cs="Times New Roman"/>
          <w:color w:val="000000" w:themeColor="text1"/>
          <w:sz w:val="28"/>
          <w:szCs w:val="28"/>
        </w:rPr>
        <w:t>). Загальна тенденція збільшення зайнятості у промисловості свідчить про зростання цього сектору економіки, зокрема через технологічний прогрес та інновації.</w:t>
      </w:r>
    </w:p>
    <w:p w:rsidR="00C45AD4" w:rsidRPr="00E90A06" w:rsidRDefault="00C45AD4" w:rsidP="00C45AD4">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 xml:space="preserve">Зайнятість чоловіків </w:t>
      </w:r>
      <w:r w:rsidRPr="00E90A06">
        <w:rPr>
          <w:rFonts w:ascii="Times New Roman" w:hAnsi="Times New Roman" w:cs="Times New Roman"/>
          <w:color w:val="000000" w:themeColor="text1"/>
          <w:kern w:val="0"/>
          <w:sz w:val="28"/>
          <w:szCs w:val="28"/>
        </w:rPr>
        <w:t xml:space="preserve">у сфері </w:t>
      </w:r>
      <w:r w:rsidR="00021C8A" w:rsidRPr="00E90A06">
        <w:rPr>
          <w:rFonts w:ascii="Times New Roman" w:hAnsi="Times New Roman" w:cs="Times New Roman"/>
          <w:color w:val="000000" w:themeColor="text1"/>
          <w:kern w:val="0"/>
          <w:sz w:val="28"/>
          <w:szCs w:val="28"/>
        </w:rPr>
        <w:t>промисловості значно</w:t>
      </w:r>
      <w:r w:rsidRPr="00E90A06">
        <w:rPr>
          <w:rFonts w:ascii="Times New Roman" w:hAnsi="Times New Roman" w:cs="Times New Roman"/>
          <w:color w:val="000000" w:themeColor="text1"/>
          <w:kern w:val="0"/>
          <w:sz w:val="28"/>
          <w:szCs w:val="28"/>
        </w:rPr>
        <w:t xml:space="preserve"> </w:t>
      </w:r>
      <w:r w:rsidRPr="00E90A06">
        <w:rPr>
          <w:rFonts w:ascii="Times New Roman" w:hAnsi="Times New Roman" w:cs="Times New Roman"/>
          <w:color w:val="000000" w:themeColor="text1"/>
          <w:sz w:val="28"/>
          <w:szCs w:val="28"/>
        </w:rPr>
        <w:t>більша за рівень зайнятості у жінок в цій сфері</w:t>
      </w:r>
      <w:r w:rsidR="00021C8A" w:rsidRPr="00E90A06">
        <w:rPr>
          <w:rFonts w:ascii="Times New Roman" w:hAnsi="Times New Roman" w:cs="Times New Roman"/>
          <w:color w:val="000000" w:themeColor="text1"/>
          <w:sz w:val="28"/>
          <w:szCs w:val="28"/>
        </w:rPr>
        <w:t>. Існує загальний тренд на зменшення зайнятості жінок у промисловості протягом років. Я</w:t>
      </w:r>
      <w:r w:rsidRPr="00E90A06">
        <w:rPr>
          <w:rFonts w:ascii="Times New Roman" w:hAnsi="Times New Roman" w:cs="Times New Roman"/>
          <w:color w:val="000000" w:themeColor="text1"/>
          <w:sz w:val="28"/>
          <w:szCs w:val="28"/>
        </w:rPr>
        <w:t xml:space="preserve">кщо у 2021 році рівень зайнятості </w:t>
      </w:r>
      <w:r w:rsidRPr="00E90A06">
        <w:rPr>
          <w:rFonts w:ascii="Times New Roman" w:hAnsi="Times New Roman" w:cs="Times New Roman"/>
          <w:color w:val="000000" w:themeColor="text1"/>
          <w:kern w:val="0"/>
          <w:sz w:val="28"/>
          <w:szCs w:val="28"/>
        </w:rPr>
        <w:t xml:space="preserve">у сфері </w:t>
      </w:r>
      <w:r w:rsidR="00021C8A" w:rsidRPr="00E90A06">
        <w:rPr>
          <w:rFonts w:ascii="Times New Roman" w:hAnsi="Times New Roman" w:cs="Times New Roman"/>
          <w:color w:val="000000" w:themeColor="text1"/>
          <w:kern w:val="0"/>
          <w:sz w:val="28"/>
          <w:szCs w:val="28"/>
        </w:rPr>
        <w:t>промисловості чоловіків складав 27,8</w:t>
      </w:r>
      <w:r w:rsidRPr="00E90A06">
        <w:rPr>
          <w:rFonts w:ascii="Times New Roman" w:hAnsi="Times New Roman" w:cs="Times New Roman"/>
          <w:color w:val="000000" w:themeColor="text1"/>
          <w:kern w:val="0"/>
          <w:sz w:val="28"/>
          <w:szCs w:val="28"/>
        </w:rPr>
        <w:t xml:space="preserve">%, то для жінок цей показник склав </w:t>
      </w:r>
      <w:r w:rsidR="00021C8A" w:rsidRPr="00E90A06">
        <w:rPr>
          <w:rFonts w:ascii="Times New Roman" w:hAnsi="Times New Roman" w:cs="Times New Roman"/>
          <w:color w:val="000000" w:themeColor="text1"/>
          <w:kern w:val="0"/>
          <w:sz w:val="28"/>
          <w:szCs w:val="28"/>
        </w:rPr>
        <w:t>15,9% (див. рис. 2.4</w:t>
      </w:r>
      <w:r w:rsidRPr="00E90A06">
        <w:rPr>
          <w:rFonts w:ascii="Times New Roman" w:hAnsi="Times New Roman" w:cs="Times New Roman"/>
          <w:color w:val="000000" w:themeColor="text1"/>
          <w:kern w:val="0"/>
          <w:sz w:val="28"/>
          <w:szCs w:val="28"/>
        </w:rPr>
        <w:t>).</w:t>
      </w:r>
    </w:p>
    <w:p w:rsidR="00021C8A" w:rsidRPr="00E90A06" w:rsidRDefault="00021C8A" w:rsidP="00021C8A">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r>
      <w:r w:rsidR="004F4739">
        <w:rPr>
          <w:rFonts w:ascii="Times New Roman" w:hAnsi="Times New Roman" w:cs="Times New Roman"/>
          <w:color w:val="000000" w:themeColor="text1"/>
          <w:sz w:val="28"/>
          <w:szCs w:val="28"/>
        </w:rPr>
        <w:t>Динаміка рівня</w:t>
      </w:r>
      <w:r w:rsidR="004F4739" w:rsidRPr="00E90A06">
        <w:rPr>
          <w:rFonts w:ascii="Times New Roman" w:hAnsi="Times New Roman" w:cs="Times New Roman"/>
          <w:color w:val="000000" w:themeColor="text1"/>
          <w:sz w:val="28"/>
          <w:szCs w:val="28"/>
        </w:rPr>
        <w:t xml:space="preserve"> </w:t>
      </w:r>
      <w:r w:rsidRPr="00E90A06">
        <w:rPr>
          <w:rFonts w:ascii="Times New Roman" w:hAnsi="Times New Roman" w:cs="Times New Roman"/>
          <w:color w:val="000000" w:themeColor="text1"/>
          <w:sz w:val="28"/>
          <w:szCs w:val="28"/>
        </w:rPr>
        <w:t xml:space="preserve">світової зайнятості у сфері послуг у гендерному розрізі </w:t>
      </w:r>
      <w:r w:rsidR="00E07B01">
        <w:rPr>
          <w:rFonts w:ascii="Times New Roman" w:hAnsi="Times New Roman" w:cs="Times New Roman"/>
          <w:color w:val="000000" w:themeColor="text1"/>
          <w:sz w:val="28"/>
          <w:szCs w:val="28"/>
        </w:rPr>
        <w:t xml:space="preserve">за період 1991-2021 років </w:t>
      </w:r>
      <w:r w:rsidRPr="00E90A06">
        <w:rPr>
          <w:rFonts w:ascii="Times New Roman" w:hAnsi="Times New Roman" w:cs="Times New Roman"/>
          <w:color w:val="000000" w:themeColor="text1"/>
          <w:sz w:val="28"/>
          <w:szCs w:val="28"/>
        </w:rPr>
        <w:t>представлена на рис. 2.5 нижче.</w:t>
      </w:r>
    </w:p>
    <w:p w:rsidR="00021C8A" w:rsidRPr="00E90A06" w:rsidRDefault="00021C8A" w:rsidP="00021C8A">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54811" cy="3459892"/>
            <wp:effectExtent l="0" t="0" r="3175" b="762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21C8A" w:rsidRPr="00E90A06" w:rsidRDefault="00021C8A" w:rsidP="00021C8A">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Рис. 2.5 Рівень світової зайнятості у сфері послуг у гендерному розрізі, % робочої сили</w:t>
      </w:r>
    </w:p>
    <w:p w:rsidR="00021C8A" w:rsidRPr="00E90A06" w:rsidRDefault="00021C8A" w:rsidP="00021C8A">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 складено автором на основі [21; 22; 23].</w:t>
      </w:r>
    </w:p>
    <w:p w:rsidR="00021C8A" w:rsidRPr="00E90A06" w:rsidRDefault="00021C8A" w:rsidP="00021C8A">
      <w:pPr>
        <w:spacing w:line="360" w:lineRule="auto"/>
        <w:jc w:val="both"/>
        <w:rPr>
          <w:rFonts w:ascii="Times New Roman" w:hAnsi="Times New Roman" w:cs="Times New Roman"/>
          <w:color w:val="000000" w:themeColor="text1"/>
          <w:sz w:val="28"/>
          <w:szCs w:val="28"/>
        </w:rPr>
      </w:pPr>
    </w:p>
    <w:p w:rsidR="00021C8A" w:rsidRPr="00E90A06" w:rsidRDefault="00021C8A" w:rsidP="00021C8A">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Після аналізу рис. 2.5 можна помітити загальний тренд на поступове невпинне зростання світової зайнятості у сфері послуг протягом всього аналізованого періоду. Якщо у 1991 році близько 35,0% загальної робочої сили було задіяно у сфері послуг, то в 2021 році цей показник становив близько 50,5% (див. рис. 2.5). Загальне зростання зайнятості у сфері послуг вказує на зміну структури економіки внаслідок зростання важливості послуг у сучасних суспільствах.</w:t>
      </w:r>
    </w:p>
    <w:p w:rsidR="00021C8A" w:rsidRPr="00E90A06" w:rsidRDefault="00021C8A" w:rsidP="00021C8A">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 xml:space="preserve">Зайнятість чоловіків </w:t>
      </w:r>
      <w:r w:rsidRPr="00E90A06">
        <w:rPr>
          <w:rFonts w:ascii="Times New Roman" w:hAnsi="Times New Roman" w:cs="Times New Roman"/>
          <w:color w:val="000000" w:themeColor="text1"/>
          <w:kern w:val="0"/>
          <w:sz w:val="28"/>
          <w:szCs w:val="28"/>
        </w:rPr>
        <w:t xml:space="preserve">у сфері послуг </w:t>
      </w:r>
      <w:r w:rsidRPr="00E90A06">
        <w:rPr>
          <w:rFonts w:ascii="Times New Roman" w:hAnsi="Times New Roman" w:cs="Times New Roman"/>
          <w:color w:val="000000" w:themeColor="text1"/>
          <w:sz w:val="28"/>
          <w:szCs w:val="28"/>
        </w:rPr>
        <w:t xml:space="preserve">менша за рівень зайнятості у жінок в цій сфері. Якщо у 2021 році рівень зайнятості </w:t>
      </w:r>
      <w:r w:rsidRPr="00E90A06">
        <w:rPr>
          <w:rFonts w:ascii="Times New Roman" w:hAnsi="Times New Roman" w:cs="Times New Roman"/>
          <w:color w:val="000000" w:themeColor="text1"/>
          <w:kern w:val="0"/>
          <w:sz w:val="28"/>
          <w:szCs w:val="28"/>
        </w:rPr>
        <w:t xml:space="preserve">у сфері </w:t>
      </w:r>
      <w:r w:rsidR="00874C2B">
        <w:rPr>
          <w:rFonts w:ascii="Times New Roman" w:hAnsi="Times New Roman" w:cs="Times New Roman"/>
          <w:color w:val="000000" w:themeColor="text1"/>
          <w:kern w:val="0"/>
          <w:sz w:val="28"/>
          <w:szCs w:val="28"/>
        </w:rPr>
        <w:t>послуг</w:t>
      </w:r>
      <w:r w:rsidRPr="00E90A06">
        <w:rPr>
          <w:rFonts w:ascii="Times New Roman" w:hAnsi="Times New Roman" w:cs="Times New Roman"/>
          <w:color w:val="000000" w:themeColor="text1"/>
          <w:kern w:val="0"/>
          <w:sz w:val="28"/>
          <w:szCs w:val="28"/>
        </w:rPr>
        <w:t xml:space="preserve"> чоловіків складав 45,0%, то для жінок цей показник склав </w:t>
      </w:r>
      <w:r w:rsidR="00EA1254" w:rsidRPr="00E90A06">
        <w:rPr>
          <w:rFonts w:ascii="Times New Roman" w:hAnsi="Times New Roman" w:cs="Times New Roman"/>
          <w:color w:val="000000" w:themeColor="text1"/>
          <w:kern w:val="0"/>
          <w:sz w:val="28"/>
          <w:szCs w:val="28"/>
        </w:rPr>
        <w:t>58,8</w:t>
      </w:r>
      <w:r w:rsidRPr="00E90A06">
        <w:rPr>
          <w:rFonts w:ascii="Times New Roman" w:hAnsi="Times New Roman" w:cs="Times New Roman"/>
          <w:color w:val="000000" w:themeColor="text1"/>
          <w:kern w:val="0"/>
          <w:sz w:val="28"/>
          <w:szCs w:val="28"/>
        </w:rPr>
        <w:t>% (див. рис. 2.</w:t>
      </w:r>
      <w:r w:rsidR="00EA1254" w:rsidRPr="00E90A06">
        <w:rPr>
          <w:rFonts w:ascii="Times New Roman" w:hAnsi="Times New Roman" w:cs="Times New Roman"/>
          <w:color w:val="000000" w:themeColor="text1"/>
          <w:kern w:val="0"/>
          <w:sz w:val="28"/>
          <w:szCs w:val="28"/>
        </w:rPr>
        <w:t>5</w:t>
      </w:r>
      <w:r w:rsidRPr="00E90A06">
        <w:rPr>
          <w:rFonts w:ascii="Times New Roman" w:hAnsi="Times New Roman" w:cs="Times New Roman"/>
          <w:color w:val="000000" w:themeColor="text1"/>
          <w:kern w:val="0"/>
          <w:sz w:val="28"/>
          <w:szCs w:val="28"/>
        </w:rPr>
        <w:t>).</w:t>
      </w:r>
    </w:p>
    <w:p w:rsidR="00021C8A" w:rsidRPr="00E90A06" w:rsidRDefault="005A36C8" w:rsidP="00C45AD4">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Міграція робочої сили важлива для розвитку економіки та суспільства, впливає на ринок праці, демографію та соціокультурні взаємодії. Аналіз даних щодо міграції необхідний для розуміння її впливу на бізнес, ефективність навчання та глобальні виклики.</w:t>
      </w:r>
    </w:p>
    <w:p w:rsidR="005A36C8" w:rsidRPr="00E90A06" w:rsidRDefault="005A36C8" w:rsidP="005A36C8">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За останнім звітом Міжнародної організації праці «ILO global estimates on international migrant workers» 2021 року у 2019 році у світі налічувалося 169 мільйонів міжнародних трудових мігрантів, що становило 4,9% глобальної робочої сили в країнах призначення. У 2019 році ці міжнародні трудові мігранти становили приблизно 69% від загальної кількості міжнародних мігрантів працездатного віку (віком 15 років і старше) у світі [24].</w:t>
      </w:r>
    </w:p>
    <w:p w:rsidR="00021C8A" w:rsidRPr="00E90A06" w:rsidRDefault="005A36C8" w:rsidP="005A36C8">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Перетин національних кордонів з метою працевлаштування є одним із ключових мотивів міжнародної міграції, незалежно від того, чи зумовлений він економічною нерівністю, пошуком роботи чи обома причинами. Додатковий вплив економічних, політичних та екологічних криз, а також демографічні зміни, пов'язані зі старінням населення в одних частинах світу та «молодіжним вибухом» в інших, сприяють зростанню трудової міграції [25].</w:t>
      </w:r>
    </w:p>
    <w:p w:rsidR="00252FD4" w:rsidRPr="00E90A06" w:rsidRDefault="00252FD4" w:rsidP="005A36C8">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Розподіл трудових мігрантів за регіонами світу представлена на рис. 2.6 нижче.</w:t>
      </w:r>
    </w:p>
    <w:p w:rsidR="00252FD4" w:rsidRPr="00E90A06" w:rsidRDefault="00252FD4" w:rsidP="005A36C8">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92456" cy="2806996"/>
            <wp:effectExtent l="0" t="0" r="381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52FD4" w:rsidRPr="00E90A06" w:rsidRDefault="00252FD4" w:rsidP="00252FD4">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Рис. 2.6 Розподіл трудових мігрантів за регіонами світу, % трудових мігрантів</w:t>
      </w:r>
    </w:p>
    <w:p w:rsidR="00252FD4" w:rsidRPr="00E90A06" w:rsidRDefault="00252FD4" w:rsidP="00252FD4">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 складено автором на основі [26].</w:t>
      </w:r>
    </w:p>
    <w:p w:rsidR="00252FD4" w:rsidRPr="00E90A06" w:rsidRDefault="00252FD4" w:rsidP="005A36C8">
      <w:pPr>
        <w:spacing w:line="360" w:lineRule="auto"/>
        <w:jc w:val="both"/>
        <w:rPr>
          <w:rFonts w:ascii="Times New Roman" w:hAnsi="Times New Roman" w:cs="Times New Roman"/>
          <w:color w:val="000000" w:themeColor="text1"/>
          <w:sz w:val="28"/>
          <w:szCs w:val="28"/>
        </w:rPr>
      </w:pPr>
    </w:p>
    <w:p w:rsidR="00252FD4" w:rsidRPr="00E90A06" w:rsidRDefault="00252FD4" w:rsidP="005A36C8">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 xml:space="preserve">169 мільйонів трудових мігрантів у світі розподіляються між основними регіонами наступним чином: Європа і Центральна Азія - 37,7%; Америка - 25,6%; арабські держави - 14,3%; Азія і Тихоокеанський регіон - 14,2%; Африка - лише 8,1% (див. рис. 2.6). </w:t>
      </w:r>
    </w:p>
    <w:p w:rsidR="00252FD4" w:rsidRPr="00E90A06" w:rsidRDefault="00252FD4" w:rsidP="005A36C8">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Що стосується походження міжнародних мігрантів, то Азійсько-Тихоокеанський регіон посідає перше місце (він є регіоном походження третини міжнародних мігрантів), за ним ідуть Європа і Центральна Азія, а за ними - Європа і Центральна Азія [26]</w:t>
      </w:r>
    </w:p>
    <w:p w:rsidR="00EA1254" w:rsidRPr="00E90A06" w:rsidRDefault="005A36C8" w:rsidP="00EA1254">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За даними МОП п</w:t>
      </w:r>
      <w:r w:rsidR="00EA1254" w:rsidRPr="00E90A06">
        <w:rPr>
          <w:rFonts w:ascii="Times New Roman" w:hAnsi="Times New Roman" w:cs="Times New Roman"/>
          <w:color w:val="000000" w:themeColor="text1"/>
          <w:sz w:val="28"/>
          <w:szCs w:val="28"/>
        </w:rPr>
        <w:t>онад дві третини всіх трудящих-мігрантів були зосереджені в країнах з високим рівнем доходу, а приблизно 60,6% - у трьох субрегіонах: 24,2% у Північній, Південній та Західній Європі; 22,1% у Північній Америці; і 14,3%</w:t>
      </w:r>
      <w:r w:rsidRPr="00E90A06">
        <w:rPr>
          <w:rFonts w:ascii="Times New Roman" w:hAnsi="Times New Roman" w:cs="Times New Roman"/>
          <w:color w:val="000000" w:themeColor="text1"/>
          <w:sz w:val="28"/>
          <w:szCs w:val="28"/>
        </w:rPr>
        <w:t xml:space="preserve"> в арабських державах</w:t>
      </w:r>
      <w:r w:rsidR="00EA1254" w:rsidRPr="00E90A06">
        <w:rPr>
          <w:rFonts w:ascii="Times New Roman" w:hAnsi="Times New Roman" w:cs="Times New Roman"/>
          <w:color w:val="000000" w:themeColor="text1"/>
          <w:sz w:val="28"/>
          <w:szCs w:val="28"/>
        </w:rPr>
        <w:t>. Важливість цих трьох найбільших субрегіонів з точки зору кількості міжнародних трудящих-мігрантів, яких вони приймають, не зменшується з плином часу. Згідно з попередніми оцінками, ці ж три субрегіони приймали найбільшу частку всіх трудящих-мігрантів: 60,2% у 2013 році</w:t>
      </w:r>
      <w:r w:rsidRPr="00E90A06">
        <w:rPr>
          <w:rFonts w:ascii="Times New Roman" w:hAnsi="Times New Roman" w:cs="Times New Roman"/>
          <w:color w:val="000000" w:themeColor="text1"/>
          <w:sz w:val="28"/>
          <w:szCs w:val="28"/>
        </w:rPr>
        <w:t xml:space="preserve"> та 60,8% у 2017 році</w:t>
      </w:r>
      <w:r w:rsidR="00EA1254" w:rsidRPr="00E90A06">
        <w:rPr>
          <w:rFonts w:ascii="Times New Roman" w:hAnsi="Times New Roman" w:cs="Times New Roman"/>
          <w:color w:val="000000" w:themeColor="text1"/>
          <w:sz w:val="28"/>
          <w:szCs w:val="28"/>
        </w:rPr>
        <w:t>.</w:t>
      </w:r>
    </w:p>
    <w:p w:rsidR="00EA1254" w:rsidRPr="00E90A06" w:rsidRDefault="005A36C8" w:rsidP="00EA1254">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r>
      <w:r w:rsidR="00EA1254" w:rsidRPr="00E90A06">
        <w:rPr>
          <w:rFonts w:ascii="Times New Roman" w:hAnsi="Times New Roman" w:cs="Times New Roman"/>
          <w:color w:val="000000" w:themeColor="text1"/>
          <w:sz w:val="28"/>
          <w:szCs w:val="28"/>
        </w:rPr>
        <w:t xml:space="preserve">Серед усіх трудових мігрантів у всьому світі у 2019 році 70 мільйонів, або приблизно 41,5%, </w:t>
      </w:r>
      <w:r w:rsidRPr="00E90A06">
        <w:rPr>
          <w:rFonts w:ascii="Times New Roman" w:hAnsi="Times New Roman" w:cs="Times New Roman"/>
          <w:color w:val="000000" w:themeColor="text1"/>
          <w:sz w:val="28"/>
          <w:szCs w:val="28"/>
        </w:rPr>
        <w:t>становили жінки</w:t>
      </w:r>
      <w:r w:rsidR="00EA1254" w:rsidRPr="00E90A06">
        <w:rPr>
          <w:rFonts w:ascii="Times New Roman" w:hAnsi="Times New Roman" w:cs="Times New Roman"/>
          <w:color w:val="000000" w:themeColor="text1"/>
          <w:sz w:val="28"/>
          <w:szCs w:val="28"/>
        </w:rPr>
        <w:t>. Чоловіки-мігранти становили 99 мільйонів або 58,5% ві</w:t>
      </w:r>
      <w:r w:rsidRPr="00E90A06">
        <w:rPr>
          <w:rFonts w:ascii="Times New Roman" w:hAnsi="Times New Roman" w:cs="Times New Roman"/>
          <w:color w:val="000000" w:themeColor="text1"/>
          <w:sz w:val="28"/>
          <w:szCs w:val="28"/>
        </w:rPr>
        <w:t>д загальної кількості</w:t>
      </w:r>
      <w:r w:rsidR="00EA1254" w:rsidRPr="00E90A06">
        <w:rPr>
          <w:rFonts w:ascii="Times New Roman" w:hAnsi="Times New Roman" w:cs="Times New Roman"/>
          <w:color w:val="000000" w:themeColor="text1"/>
          <w:sz w:val="28"/>
          <w:szCs w:val="28"/>
        </w:rPr>
        <w:t>. Жінки становлять меншу частку від загальної кількості міжнародних трудових мігрантів, оскільки вони також становлять меншу частку від загальної кількості міжнародних мігрантів (47,9%) і мають відносно нижчий рівень участі на ринку праці порівняно з чоловікам</w:t>
      </w:r>
      <w:r w:rsidR="00475B74" w:rsidRPr="00E90A06">
        <w:rPr>
          <w:rFonts w:ascii="Times New Roman" w:hAnsi="Times New Roman" w:cs="Times New Roman"/>
          <w:color w:val="000000" w:themeColor="text1"/>
          <w:sz w:val="28"/>
          <w:szCs w:val="28"/>
        </w:rPr>
        <w:t>и (59,8% проти 77,5%)</w:t>
      </w:r>
      <w:r w:rsidR="00EA1254" w:rsidRPr="00E90A06">
        <w:rPr>
          <w:rFonts w:ascii="Times New Roman" w:hAnsi="Times New Roman" w:cs="Times New Roman"/>
          <w:color w:val="000000" w:themeColor="text1"/>
          <w:sz w:val="28"/>
          <w:szCs w:val="28"/>
        </w:rPr>
        <w:t>. Однак існують значні регіональні відмінності в частці жінок серед загальної кількості трудящих-мігрантів. У Північній, Південній та Західній Європі жінки становили понад 50,0% усіх трудящих-мігрантів; в арабських країнах їх</w:t>
      </w:r>
      <w:r w:rsidR="00475B74" w:rsidRPr="00E90A06">
        <w:rPr>
          <w:rFonts w:ascii="Times New Roman" w:hAnsi="Times New Roman" w:cs="Times New Roman"/>
          <w:color w:val="000000" w:themeColor="text1"/>
          <w:sz w:val="28"/>
          <w:szCs w:val="28"/>
        </w:rPr>
        <w:t>ня частка була нижчою за 20,0%.</w:t>
      </w:r>
    </w:p>
    <w:p w:rsidR="00EA1254" w:rsidRPr="00E90A06" w:rsidRDefault="00475B74" w:rsidP="00EA1254">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r>
      <w:r w:rsidR="00EA1254" w:rsidRPr="00E90A06">
        <w:rPr>
          <w:rFonts w:ascii="Times New Roman" w:hAnsi="Times New Roman" w:cs="Times New Roman"/>
          <w:color w:val="000000" w:themeColor="text1"/>
          <w:sz w:val="28"/>
          <w:szCs w:val="28"/>
        </w:rPr>
        <w:t>Дорослі працездатного віку (у віці 25-64 років) становили 86,5</w:t>
      </w:r>
      <w:r w:rsidRPr="00E90A06">
        <w:rPr>
          <w:rFonts w:ascii="Times New Roman" w:hAnsi="Times New Roman" w:cs="Times New Roman"/>
          <w:color w:val="000000" w:themeColor="text1"/>
          <w:sz w:val="28"/>
          <w:szCs w:val="28"/>
        </w:rPr>
        <w:t>% всіх трудящих-мігрантів</w:t>
      </w:r>
      <w:r w:rsidR="00EA1254" w:rsidRPr="00E90A06">
        <w:rPr>
          <w:rFonts w:ascii="Times New Roman" w:hAnsi="Times New Roman" w:cs="Times New Roman"/>
          <w:color w:val="000000" w:themeColor="text1"/>
          <w:sz w:val="28"/>
          <w:szCs w:val="28"/>
        </w:rPr>
        <w:t>. Приблизно 10% всіх трудящих-мігрантів у 2019 році були у віці від 15 до 24 років. Частка працівників старшого віку (65 років і старше) серед тр</w:t>
      </w:r>
      <w:r w:rsidRPr="00E90A06">
        <w:rPr>
          <w:rFonts w:ascii="Times New Roman" w:hAnsi="Times New Roman" w:cs="Times New Roman"/>
          <w:color w:val="000000" w:themeColor="text1"/>
          <w:sz w:val="28"/>
          <w:szCs w:val="28"/>
        </w:rPr>
        <w:t>удових мігрантів становила 3,6%.</w:t>
      </w:r>
    </w:p>
    <w:p w:rsidR="00EA1254" w:rsidRPr="00E90A06" w:rsidRDefault="00475B74" w:rsidP="00EA1254">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 xml:space="preserve">Сфера послуг була основною сферою працевлаштування </w:t>
      </w:r>
      <w:r w:rsidR="00EA1254" w:rsidRPr="00E90A06">
        <w:rPr>
          <w:rFonts w:ascii="Times New Roman" w:hAnsi="Times New Roman" w:cs="Times New Roman"/>
          <w:color w:val="000000" w:themeColor="text1"/>
          <w:sz w:val="28"/>
          <w:szCs w:val="28"/>
        </w:rPr>
        <w:t>трудових мігрантів, де працювало 66,2% всіх трудових мігрантів і майже 80% всіх трудових мігрантів-жінок у всьому світі. Зростаючий попит на робочу силу в економіці догляду (в тому числі в охороні здоров'я та домашній роботі), де переважають жінки, може частково пояснити високу частку трудових мігрантів-ж</w:t>
      </w:r>
      <w:r w:rsidRPr="00E90A06">
        <w:rPr>
          <w:rFonts w:ascii="Times New Roman" w:hAnsi="Times New Roman" w:cs="Times New Roman"/>
          <w:color w:val="000000" w:themeColor="text1"/>
          <w:sz w:val="28"/>
          <w:szCs w:val="28"/>
        </w:rPr>
        <w:t>інок у секторі послуг</w:t>
      </w:r>
      <w:r w:rsidR="00EA1254" w:rsidRPr="00E90A06">
        <w:rPr>
          <w:rFonts w:ascii="Times New Roman" w:hAnsi="Times New Roman" w:cs="Times New Roman"/>
          <w:color w:val="000000" w:themeColor="text1"/>
          <w:sz w:val="28"/>
          <w:szCs w:val="28"/>
        </w:rPr>
        <w:t>. Що стосується решти трудових мігрантів, то 26,7% працювали в промисловості і 7,1% - у сільському господарстві</w:t>
      </w:r>
      <w:r w:rsidRPr="00E90A06">
        <w:rPr>
          <w:rFonts w:ascii="Times New Roman" w:hAnsi="Times New Roman" w:cs="Times New Roman"/>
          <w:color w:val="000000" w:themeColor="text1"/>
          <w:sz w:val="28"/>
          <w:szCs w:val="28"/>
        </w:rPr>
        <w:t xml:space="preserve"> [24].</w:t>
      </w:r>
    </w:p>
    <w:p w:rsidR="00E90A06" w:rsidRPr="00745297" w:rsidRDefault="00E90A06" w:rsidP="00E90A06">
      <w:pPr>
        <w:spacing w:line="360" w:lineRule="auto"/>
        <w:jc w:val="both"/>
        <w:rPr>
          <w:rFonts w:ascii="Times New Roman" w:hAnsi="Times New Roman" w:cs="Times New Roman"/>
          <w:color w:val="000000" w:themeColor="text1"/>
          <w:sz w:val="28"/>
          <w:szCs w:val="28"/>
          <w:lang w:val="ru-RU"/>
        </w:rPr>
      </w:pPr>
      <w:r w:rsidRPr="00745297">
        <w:rPr>
          <w:rFonts w:ascii="Times New Roman" w:hAnsi="Times New Roman" w:cs="Times New Roman"/>
          <w:color w:val="000000" w:themeColor="text1"/>
          <w:sz w:val="28"/>
          <w:szCs w:val="28"/>
          <w:lang w:val="ru-RU"/>
        </w:rPr>
        <w:tab/>
      </w:r>
      <w:r>
        <w:rPr>
          <w:rFonts w:ascii="Times New Roman" w:hAnsi="Times New Roman" w:cs="Times New Roman"/>
          <w:color w:val="000000" w:themeColor="text1"/>
          <w:sz w:val="28"/>
          <w:szCs w:val="28"/>
        </w:rPr>
        <w:t xml:space="preserve">Важливим аспектом </w:t>
      </w:r>
      <w:r w:rsidR="00FE5817" w:rsidRPr="00FE5817">
        <w:rPr>
          <w:rFonts w:ascii="Times New Roman" w:hAnsi="Times New Roman" w:cs="Times New Roman"/>
          <w:color w:val="000000" w:themeColor="text1"/>
          <w:sz w:val="28"/>
          <w:szCs w:val="28"/>
        </w:rPr>
        <w:t xml:space="preserve">світового ринку праці </w:t>
      </w:r>
      <w:r w:rsidR="00FE5817">
        <w:rPr>
          <w:rFonts w:ascii="Times New Roman" w:hAnsi="Times New Roman" w:cs="Times New Roman"/>
          <w:color w:val="000000" w:themeColor="text1"/>
          <w:sz w:val="28"/>
          <w:szCs w:val="28"/>
        </w:rPr>
        <w:t>є г</w:t>
      </w:r>
      <w:r w:rsidRPr="00E90A06">
        <w:rPr>
          <w:rFonts w:ascii="Times New Roman" w:hAnsi="Times New Roman" w:cs="Times New Roman"/>
          <w:color w:val="000000" w:themeColor="text1"/>
          <w:sz w:val="28"/>
          <w:szCs w:val="28"/>
        </w:rPr>
        <w:t xml:space="preserve">ендерна сегрегація, особливо помітна в деяких видах економічної діяльності, </w:t>
      </w:r>
      <w:r w:rsidR="00FE5817">
        <w:rPr>
          <w:rFonts w:ascii="Times New Roman" w:hAnsi="Times New Roman" w:cs="Times New Roman"/>
          <w:color w:val="000000" w:themeColor="text1"/>
          <w:sz w:val="28"/>
          <w:szCs w:val="28"/>
        </w:rPr>
        <w:t xml:space="preserve">яка </w:t>
      </w:r>
      <w:r w:rsidRPr="00E90A06">
        <w:rPr>
          <w:rFonts w:ascii="Times New Roman" w:hAnsi="Times New Roman" w:cs="Times New Roman"/>
          <w:color w:val="000000" w:themeColor="text1"/>
          <w:sz w:val="28"/>
          <w:szCs w:val="28"/>
        </w:rPr>
        <w:t xml:space="preserve">відображається в різниці в оплаті праці. Професії, які в більшості країн мають значні гендерні розриви в оплаті праці, включають висококваліфікованих спеціалістів та STEM-професії, де жінки все ще недостатньо представлені. Наприклад, за останній </w:t>
      </w:r>
      <w:r w:rsidR="00FE5817">
        <w:rPr>
          <w:rFonts w:ascii="Times New Roman" w:hAnsi="Times New Roman" w:cs="Times New Roman"/>
          <w:color w:val="000000" w:themeColor="text1"/>
          <w:sz w:val="28"/>
          <w:szCs w:val="28"/>
        </w:rPr>
        <w:t xml:space="preserve">рік, за який є дані, у понад 80% </w:t>
      </w:r>
      <w:r w:rsidRPr="00E90A06">
        <w:rPr>
          <w:rFonts w:ascii="Times New Roman" w:hAnsi="Times New Roman" w:cs="Times New Roman"/>
          <w:color w:val="000000" w:themeColor="text1"/>
          <w:sz w:val="28"/>
          <w:szCs w:val="28"/>
        </w:rPr>
        <w:t>країн гендерний розрив в оплаті праці науковців, інженерів та медичних п</w:t>
      </w:r>
      <w:r w:rsidR="00FE5817">
        <w:rPr>
          <w:rFonts w:ascii="Times New Roman" w:hAnsi="Times New Roman" w:cs="Times New Roman"/>
          <w:color w:val="000000" w:themeColor="text1"/>
          <w:sz w:val="28"/>
          <w:szCs w:val="28"/>
        </w:rPr>
        <w:t>рацівників становив щонайменше 5%</w:t>
      </w:r>
      <w:r w:rsidRPr="00E90A06">
        <w:rPr>
          <w:rFonts w:ascii="Times New Roman" w:hAnsi="Times New Roman" w:cs="Times New Roman"/>
          <w:color w:val="000000" w:themeColor="text1"/>
          <w:sz w:val="28"/>
          <w:szCs w:val="28"/>
        </w:rPr>
        <w:t>. Дуже високий розрив в оплаті праці (понад 25%) спостерігається в кожній четвертій країні для працівників природничих та інженерно-технічних спеціальностей і в кожній третій країні - для працівників охорони здоров'я. Значний розрив в оплаті праці медичних працівників узгоджується з нещодавніми висновками про те, що розрив в оплаті праці в секторі охорони здоров'я, як правило, ширший, ніж в інших секторах, особливо між професійними категоріями, і що праця жінок, особливо у високофемінізованих професіях, часто недооцінюється. Аналогічно, майже в трьох із чотирьох країн, за якими є дані, існує щонайменше 5% розрив в оплаті праці фахівців у сфері інформаційно-комунікаційних технологій, а в 17% країн - дуже високий розрив в оплаті праці, який перевищує 25%. Крім того, серед молодших спеціалістів у галузі природничих та інженерних наук розрив в оплаті праці спостерігається майже в трьох з чотирьох країн, а приблизно в 40% країн цей розрив є дуже високим.</w:t>
      </w:r>
    </w:p>
    <w:p w:rsidR="00E90A06" w:rsidRPr="00E90A06" w:rsidRDefault="00FE5817" w:rsidP="00E90A06">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E90A06" w:rsidRPr="00E90A06">
        <w:rPr>
          <w:rFonts w:ascii="Times New Roman" w:hAnsi="Times New Roman" w:cs="Times New Roman"/>
          <w:color w:val="000000" w:themeColor="text1"/>
          <w:sz w:val="28"/>
          <w:szCs w:val="28"/>
        </w:rPr>
        <w:t>До інши</w:t>
      </w:r>
      <w:r>
        <w:rPr>
          <w:rFonts w:ascii="Times New Roman" w:hAnsi="Times New Roman" w:cs="Times New Roman"/>
          <w:color w:val="000000" w:themeColor="text1"/>
          <w:sz w:val="28"/>
          <w:szCs w:val="28"/>
        </w:rPr>
        <w:t>х професій, де спостерігається г</w:t>
      </w:r>
      <w:r w:rsidR="00E90A06" w:rsidRPr="00E90A06">
        <w:rPr>
          <w:rFonts w:ascii="Times New Roman" w:hAnsi="Times New Roman" w:cs="Times New Roman"/>
          <w:color w:val="000000" w:themeColor="text1"/>
          <w:sz w:val="28"/>
          <w:szCs w:val="28"/>
        </w:rPr>
        <w:t>ендерний розрив в оплаті праці, у більшості країн (тобто у понад 70% країн) належать працівники сфери особистог</w:t>
      </w:r>
      <w:r>
        <w:rPr>
          <w:rFonts w:ascii="Times New Roman" w:hAnsi="Times New Roman" w:cs="Times New Roman"/>
          <w:color w:val="000000" w:themeColor="text1"/>
          <w:sz w:val="28"/>
          <w:szCs w:val="28"/>
        </w:rPr>
        <w:t>о догляду (у професійній групі «</w:t>
      </w:r>
      <w:r w:rsidR="00E90A06" w:rsidRPr="00E90A06">
        <w:rPr>
          <w:rFonts w:ascii="Times New Roman" w:hAnsi="Times New Roman" w:cs="Times New Roman"/>
          <w:color w:val="000000" w:themeColor="text1"/>
          <w:sz w:val="28"/>
          <w:szCs w:val="28"/>
        </w:rPr>
        <w:t xml:space="preserve">працівники </w:t>
      </w:r>
      <w:r>
        <w:rPr>
          <w:rFonts w:ascii="Times New Roman" w:hAnsi="Times New Roman" w:cs="Times New Roman"/>
          <w:color w:val="000000" w:themeColor="text1"/>
          <w:sz w:val="28"/>
          <w:szCs w:val="28"/>
        </w:rPr>
        <w:t>сфери обслуговування та продажу»</w:t>
      </w:r>
      <w:r w:rsidR="00E90A06" w:rsidRPr="00E90A06">
        <w:rPr>
          <w:rFonts w:ascii="Times New Roman" w:hAnsi="Times New Roman" w:cs="Times New Roman"/>
          <w:color w:val="000000" w:themeColor="text1"/>
          <w:sz w:val="28"/>
          <w:szCs w:val="28"/>
        </w:rPr>
        <w:t xml:space="preserve">), а також працівники будівництва та суміжних професій; працівники металургійної, машинобудівної та суміжних професій; працівники ремісничої та поліграфічної галузей (серед </w:t>
      </w:r>
      <w:r>
        <w:rPr>
          <w:rFonts w:ascii="Times New Roman" w:hAnsi="Times New Roman" w:cs="Times New Roman"/>
          <w:color w:val="000000" w:themeColor="text1"/>
          <w:sz w:val="28"/>
          <w:szCs w:val="28"/>
        </w:rPr>
        <w:t>«</w:t>
      </w:r>
      <w:r w:rsidR="00E90A06" w:rsidRPr="00E90A06">
        <w:rPr>
          <w:rFonts w:ascii="Times New Roman" w:hAnsi="Times New Roman" w:cs="Times New Roman"/>
          <w:color w:val="000000" w:themeColor="text1"/>
          <w:sz w:val="28"/>
          <w:szCs w:val="28"/>
        </w:rPr>
        <w:t>працівник</w:t>
      </w:r>
      <w:r>
        <w:rPr>
          <w:rFonts w:ascii="Times New Roman" w:hAnsi="Times New Roman" w:cs="Times New Roman"/>
          <w:color w:val="000000" w:themeColor="text1"/>
          <w:sz w:val="28"/>
          <w:szCs w:val="28"/>
        </w:rPr>
        <w:t>ів ремесел та суміжних професій»</w:t>
      </w:r>
      <w:r w:rsidR="00E90A06" w:rsidRPr="00E90A06">
        <w:rPr>
          <w:rFonts w:ascii="Times New Roman" w:hAnsi="Times New Roman" w:cs="Times New Roman"/>
          <w:color w:val="000000" w:themeColor="text1"/>
          <w:sz w:val="28"/>
          <w:szCs w:val="28"/>
        </w:rPr>
        <w:t>) та оператори стаціонарних установок і машин, і навіть низькокваліфіковані працівники, такі як працівники вуличної торгівлі, а також суміжних галузей і сфер обслуговування.</w:t>
      </w:r>
    </w:p>
    <w:p w:rsidR="00E90A06" w:rsidRPr="00E90A06" w:rsidRDefault="00FE5817" w:rsidP="00E90A06">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E90A06" w:rsidRPr="00E90A06">
        <w:rPr>
          <w:rFonts w:ascii="Times New Roman" w:hAnsi="Times New Roman" w:cs="Times New Roman"/>
          <w:color w:val="000000" w:themeColor="text1"/>
          <w:sz w:val="28"/>
          <w:szCs w:val="28"/>
        </w:rPr>
        <w:t>Хоча розриви в оплаті праці жінок і чоловіків у цих професіях спостерігаються в більшості країн, величина цих розривів варіюється залежно від регіону. Зокрема, хоча, безумовно, існують відмінності між країнами всередині регіонів, загалом у Європі та Центральній Азії, а також в Азійсько-Тихоокеанському регіоні різниця між погодинною оплатою праці чоловіків і жінок у більшості професій, як правило, менш значна, ніж в інших регіонах (Африка, Північна та Південна Америка, арабські держави)</w:t>
      </w:r>
      <w:r>
        <w:rPr>
          <w:rFonts w:ascii="Times New Roman" w:hAnsi="Times New Roman" w:cs="Times New Roman"/>
          <w:color w:val="000000" w:themeColor="text1"/>
          <w:sz w:val="28"/>
          <w:szCs w:val="28"/>
        </w:rPr>
        <w:t xml:space="preserve"> </w:t>
      </w:r>
      <w:r w:rsidRPr="00745297">
        <w:rPr>
          <w:rFonts w:ascii="Times New Roman" w:hAnsi="Times New Roman" w:cs="Times New Roman"/>
          <w:color w:val="000000" w:themeColor="text1"/>
          <w:sz w:val="28"/>
          <w:szCs w:val="28"/>
        </w:rPr>
        <w:t>[27]</w:t>
      </w:r>
      <w:r w:rsidR="00E90A06" w:rsidRPr="00E90A06">
        <w:rPr>
          <w:rFonts w:ascii="Times New Roman" w:hAnsi="Times New Roman" w:cs="Times New Roman"/>
          <w:color w:val="000000" w:themeColor="text1"/>
          <w:sz w:val="28"/>
          <w:szCs w:val="28"/>
        </w:rPr>
        <w:t>.</w:t>
      </w:r>
    </w:p>
    <w:p w:rsidR="007D5F24" w:rsidRDefault="007D5F24" w:rsidP="00C45AD4">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974D2F">
        <w:rPr>
          <w:rFonts w:ascii="Times New Roman" w:hAnsi="Times New Roman" w:cs="Times New Roman"/>
          <w:color w:val="000000" w:themeColor="text1"/>
          <w:sz w:val="28"/>
          <w:szCs w:val="28"/>
        </w:rPr>
        <w:t>Отже, питання гендерної рівності на світовому ринку прац</w:t>
      </w:r>
      <w:r w:rsidR="00957C17">
        <w:rPr>
          <w:rFonts w:ascii="Times New Roman" w:hAnsi="Times New Roman" w:cs="Times New Roman"/>
          <w:color w:val="000000" w:themeColor="text1"/>
          <w:sz w:val="28"/>
          <w:szCs w:val="28"/>
        </w:rPr>
        <w:t>і все ще залишається актуальним, незважаючи на значні кроки розвинутих країн до подолання гендерного розриву.</w:t>
      </w:r>
    </w:p>
    <w:p w:rsidR="007D5F24" w:rsidRDefault="007D5F24" w:rsidP="00C45AD4">
      <w:pPr>
        <w:spacing w:line="360" w:lineRule="auto"/>
        <w:jc w:val="both"/>
        <w:rPr>
          <w:rFonts w:ascii="Times New Roman" w:hAnsi="Times New Roman" w:cs="Times New Roman"/>
          <w:color w:val="000000" w:themeColor="text1"/>
          <w:sz w:val="28"/>
          <w:szCs w:val="28"/>
        </w:rPr>
      </w:pPr>
    </w:p>
    <w:p w:rsidR="007D5F24" w:rsidRDefault="007D5F24" w:rsidP="00C45AD4">
      <w:pPr>
        <w:spacing w:line="360" w:lineRule="auto"/>
        <w:jc w:val="both"/>
        <w:rPr>
          <w:rFonts w:ascii="Times New Roman" w:hAnsi="Times New Roman" w:cs="Times New Roman"/>
          <w:b/>
          <w:sz w:val="28"/>
          <w:szCs w:val="28"/>
        </w:rPr>
      </w:pPr>
      <w:r>
        <w:rPr>
          <w:rFonts w:ascii="Times New Roman" w:hAnsi="Times New Roman" w:cs="Times New Roman"/>
          <w:b/>
          <w:sz w:val="28"/>
          <w:szCs w:val="28"/>
        </w:rPr>
        <w:tab/>
      </w:r>
      <w:r w:rsidRPr="007D5F24">
        <w:rPr>
          <w:rFonts w:ascii="Times New Roman" w:hAnsi="Times New Roman" w:cs="Times New Roman"/>
          <w:b/>
          <w:sz w:val="28"/>
          <w:szCs w:val="28"/>
        </w:rPr>
        <w:t>2.2. Дослідження впливу показників МЕВ на трансформацію світового ринку праці</w:t>
      </w:r>
    </w:p>
    <w:p w:rsidR="007D5F24" w:rsidRDefault="007D5F24" w:rsidP="00C45AD4">
      <w:pPr>
        <w:spacing w:line="360" w:lineRule="auto"/>
        <w:jc w:val="both"/>
        <w:rPr>
          <w:rFonts w:ascii="Times New Roman" w:hAnsi="Times New Roman" w:cs="Times New Roman"/>
          <w:b/>
          <w:color w:val="000000" w:themeColor="text1"/>
          <w:sz w:val="28"/>
          <w:szCs w:val="28"/>
        </w:rPr>
      </w:pPr>
    </w:p>
    <w:p w:rsidR="00305F4C" w:rsidRPr="00A93D75" w:rsidRDefault="00A93D75" w:rsidP="00305F4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305F4C" w:rsidRPr="00305F4C">
        <w:rPr>
          <w:rFonts w:ascii="Times New Roman" w:hAnsi="Times New Roman" w:cs="Times New Roman"/>
          <w:color w:val="000000" w:themeColor="text1"/>
          <w:sz w:val="28"/>
          <w:szCs w:val="28"/>
        </w:rPr>
        <w:t xml:space="preserve">В сучасному глобалізованому світі, економічні взаємозв'язки та міжнародні економічні відносини мають вирішальне значення для розвитку країн і формування їхніх ринків праці. </w:t>
      </w:r>
      <w:r w:rsidR="00305F4C" w:rsidRPr="00A93D75">
        <w:rPr>
          <w:rFonts w:ascii="Times New Roman" w:hAnsi="Times New Roman" w:cs="Times New Roman"/>
          <w:color w:val="000000" w:themeColor="text1"/>
          <w:sz w:val="28"/>
          <w:szCs w:val="28"/>
        </w:rPr>
        <w:t xml:space="preserve">У цьому контексті, моделювання впливу показників </w:t>
      </w:r>
      <w:r w:rsidR="00305F4C">
        <w:rPr>
          <w:rFonts w:ascii="Times New Roman" w:hAnsi="Times New Roman" w:cs="Times New Roman"/>
          <w:color w:val="000000" w:themeColor="text1"/>
          <w:sz w:val="28"/>
          <w:szCs w:val="28"/>
        </w:rPr>
        <w:t>МЕВ</w:t>
      </w:r>
      <w:r w:rsidR="00305F4C" w:rsidRPr="00A93D75">
        <w:rPr>
          <w:rFonts w:ascii="Times New Roman" w:hAnsi="Times New Roman" w:cs="Times New Roman"/>
          <w:color w:val="000000" w:themeColor="text1"/>
          <w:sz w:val="28"/>
          <w:szCs w:val="28"/>
        </w:rPr>
        <w:t xml:space="preserve"> на трансформацію світового ринку праці виграє ключову роль в аналізі та формулюванні стратегій для сучасних економічних систем.</w:t>
      </w:r>
    </w:p>
    <w:p w:rsidR="00305F4C" w:rsidRPr="00305F4C" w:rsidRDefault="00305F4C" w:rsidP="00305F4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305F4C">
        <w:rPr>
          <w:rFonts w:ascii="Times New Roman" w:hAnsi="Times New Roman" w:cs="Times New Roman"/>
          <w:color w:val="000000" w:themeColor="text1"/>
          <w:sz w:val="28"/>
          <w:szCs w:val="28"/>
        </w:rPr>
        <w:t xml:space="preserve">Безробіття є однією з ключових проблем сучасних економік, і розуміння його детермінантів та взаємозв'язків стає важливим завданням для розвитку ефективних стратегій зменшення його рівнів. У цьому контексті, </w:t>
      </w:r>
      <w:r>
        <w:rPr>
          <w:rFonts w:ascii="Times New Roman" w:hAnsi="Times New Roman" w:cs="Times New Roman"/>
          <w:color w:val="000000" w:themeColor="text1"/>
          <w:sz w:val="28"/>
          <w:szCs w:val="28"/>
        </w:rPr>
        <w:t xml:space="preserve">буде побудована регресійна модель, яка </w:t>
      </w:r>
      <w:r w:rsidRPr="00305F4C">
        <w:rPr>
          <w:rFonts w:ascii="Times New Roman" w:hAnsi="Times New Roman" w:cs="Times New Roman"/>
          <w:color w:val="000000" w:themeColor="text1"/>
          <w:sz w:val="28"/>
          <w:szCs w:val="28"/>
        </w:rPr>
        <w:t>присвячена аналізу впливу певних міжнародно-економічних показників на трансформацію світового ринку праці з фокусом на країни Європейського Союзу.</w:t>
      </w:r>
    </w:p>
    <w:p w:rsidR="00305F4C" w:rsidRDefault="00305F4C" w:rsidP="00305F4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A93D75">
        <w:rPr>
          <w:rFonts w:ascii="Times New Roman" w:hAnsi="Times New Roman" w:cs="Times New Roman"/>
          <w:color w:val="000000" w:themeColor="text1"/>
          <w:sz w:val="28"/>
          <w:szCs w:val="28"/>
        </w:rPr>
        <w:t xml:space="preserve">Врахування </w:t>
      </w:r>
      <w:r>
        <w:rPr>
          <w:rFonts w:ascii="Times New Roman" w:hAnsi="Times New Roman" w:cs="Times New Roman"/>
          <w:color w:val="000000" w:themeColor="text1"/>
          <w:sz w:val="28"/>
          <w:szCs w:val="28"/>
        </w:rPr>
        <w:t>чистої міграції</w:t>
      </w:r>
      <w:r w:rsidRPr="00A93D7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є </w:t>
      </w:r>
      <w:r w:rsidRPr="00A93D75">
        <w:rPr>
          <w:rFonts w:ascii="Times New Roman" w:hAnsi="Times New Roman" w:cs="Times New Roman"/>
          <w:color w:val="000000" w:themeColor="text1"/>
          <w:sz w:val="28"/>
          <w:szCs w:val="28"/>
        </w:rPr>
        <w:t>важливим, оскільки міграційні процеси впливають на розподіл робочої сили та демографіч</w:t>
      </w:r>
      <w:r w:rsidR="009A468F">
        <w:rPr>
          <w:rFonts w:ascii="Times New Roman" w:hAnsi="Times New Roman" w:cs="Times New Roman"/>
          <w:color w:val="000000" w:themeColor="text1"/>
          <w:sz w:val="28"/>
          <w:szCs w:val="28"/>
        </w:rPr>
        <w:t>ні характеристики різних країн.</w:t>
      </w:r>
    </w:p>
    <w:p w:rsidR="00305F4C" w:rsidRDefault="00305F4C" w:rsidP="00305F4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305F4C">
        <w:rPr>
          <w:rFonts w:ascii="Times New Roman" w:hAnsi="Times New Roman" w:cs="Times New Roman"/>
          <w:color w:val="000000" w:themeColor="text1"/>
          <w:sz w:val="28"/>
          <w:szCs w:val="28"/>
        </w:rPr>
        <w:t>Об</w:t>
      </w:r>
      <w:r>
        <w:rPr>
          <w:rFonts w:ascii="Times New Roman" w:hAnsi="Times New Roman" w:cs="Times New Roman"/>
          <w:color w:val="000000" w:themeColor="text1"/>
          <w:sz w:val="28"/>
          <w:szCs w:val="28"/>
        </w:rPr>
        <w:t xml:space="preserve">сяг експорту </w:t>
      </w:r>
      <w:r w:rsidR="00957C17">
        <w:rPr>
          <w:rFonts w:ascii="Times New Roman" w:hAnsi="Times New Roman" w:cs="Times New Roman"/>
          <w:color w:val="000000" w:themeColor="text1"/>
          <w:sz w:val="28"/>
          <w:szCs w:val="28"/>
        </w:rPr>
        <w:t>у відсотках</w:t>
      </w:r>
      <w:r>
        <w:rPr>
          <w:rFonts w:ascii="Times New Roman" w:hAnsi="Times New Roman" w:cs="Times New Roman"/>
          <w:color w:val="000000" w:themeColor="text1"/>
          <w:sz w:val="28"/>
          <w:szCs w:val="28"/>
        </w:rPr>
        <w:t xml:space="preserve"> від ВВП </w:t>
      </w:r>
      <w:r w:rsidRPr="00305F4C">
        <w:rPr>
          <w:rFonts w:ascii="Times New Roman" w:hAnsi="Times New Roman" w:cs="Times New Roman"/>
          <w:color w:val="000000" w:themeColor="text1"/>
          <w:sz w:val="28"/>
          <w:szCs w:val="28"/>
        </w:rPr>
        <w:t>дозволить розкрити ефекти відкритості економіки на ринок праці.</w:t>
      </w:r>
      <w:r>
        <w:rPr>
          <w:rFonts w:ascii="Times New Roman" w:hAnsi="Times New Roman" w:cs="Times New Roman"/>
          <w:color w:val="000000" w:themeColor="text1"/>
          <w:sz w:val="28"/>
          <w:szCs w:val="28"/>
        </w:rPr>
        <w:t xml:space="preserve"> </w:t>
      </w:r>
      <w:r w:rsidRPr="00305F4C">
        <w:rPr>
          <w:rFonts w:ascii="Times New Roman" w:hAnsi="Times New Roman" w:cs="Times New Roman"/>
          <w:color w:val="000000" w:themeColor="text1"/>
          <w:sz w:val="28"/>
          <w:szCs w:val="28"/>
        </w:rPr>
        <w:t xml:space="preserve">Велика залежність економіки від експорту може мати важливе значення для стабільності ринку праці. </w:t>
      </w:r>
    </w:p>
    <w:p w:rsidR="00305F4C" w:rsidRPr="00305F4C" w:rsidRDefault="00305F4C" w:rsidP="00305F4C">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A93D75">
        <w:rPr>
          <w:rFonts w:ascii="Times New Roman" w:hAnsi="Times New Roman" w:cs="Times New Roman"/>
          <w:color w:val="000000" w:themeColor="text1"/>
          <w:sz w:val="28"/>
          <w:szCs w:val="28"/>
        </w:rPr>
        <w:t xml:space="preserve">Відсоткова ставка ЄЦБ </w:t>
      </w:r>
      <w:r>
        <w:rPr>
          <w:rFonts w:ascii="Times New Roman" w:hAnsi="Times New Roman" w:cs="Times New Roman"/>
          <w:color w:val="000000" w:themeColor="text1"/>
          <w:sz w:val="28"/>
          <w:szCs w:val="28"/>
        </w:rPr>
        <w:t>є важливим фактором, оскільки монетарна політика впливає на</w:t>
      </w:r>
      <w:r w:rsidRPr="00305F4C">
        <w:rPr>
          <w:rFonts w:ascii="Times New Roman" w:hAnsi="Times New Roman" w:cs="Times New Roman"/>
          <w:color w:val="000000" w:themeColor="text1"/>
          <w:sz w:val="28"/>
          <w:szCs w:val="28"/>
        </w:rPr>
        <w:t xml:space="preserve"> умови кредитування та економічну активність. Вивчення відсоткової ставки допоможе з'ясувати, як монетарна політика впливає на зайнятість та безробіття.</w:t>
      </w:r>
    </w:p>
    <w:p w:rsidR="00A93D75" w:rsidRDefault="009A468F" w:rsidP="009A468F">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305F4C" w:rsidRPr="00305F4C">
        <w:rPr>
          <w:rFonts w:ascii="Times New Roman" w:hAnsi="Times New Roman" w:cs="Times New Roman"/>
          <w:color w:val="000000" w:themeColor="text1"/>
          <w:sz w:val="28"/>
          <w:szCs w:val="28"/>
        </w:rPr>
        <w:t>Рівень інвестицій у програми підтримки безробітних може значно впливати на ефективність заходів по боротьбі з безробіттям. Дослідження ролі державних витрат у контексті ринку праці є важливим аспектом аналізу.</w:t>
      </w:r>
    </w:p>
    <w:p w:rsidR="00857E2A" w:rsidRPr="005B0658" w:rsidRDefault="00857E2A" w:rsidP="00857E2A">
      <w:pPr>
        <w:pStyle w:val="a7"/>
        <w:spacing w:after="0" w:line="360" w:lineRule="auto"/>
        <w:ind w:firstLine="708"/>
        <w:jc w:val="both"/>
        <w:rPr>
          <w:rFonts w:cs="Times New Roman"/>
          <w:color w:val="000000"/>
          <w:sz w:val="28"/>
          <w:szCs w:val="28"/>
          <w:lang w:val="uk-UA"/>
        </w:rPr>
      </w:pPr>
      <w:r w:rsidRPr="005B0658">
        <w:rPr>
          <w:sz w:val="28"/>
          <w:szCs w:val="28"/>
          <w:lang w:val="uk-UA"/>
        </w:rPr>
        <w:t xml:space="preserve">З метою оцінки впливу </w:t>
      </w:r>
      <w:r>
        <w:rPr>
          <w:sz w:val="28"/>
          <w:szCs w:val="28"/>
          <w:lang w:val="uk-UA"/>
        </w:rPr>
        <w:t xml:space="preserve">чистої міграції, обсягу </w:t>
      </w:r>
      <w:r w:rsidRPr="00857E2A">
        <w:rPr>
          <w:sz w:val="28"/>
          <w:szCs w:val="28"/>
          <w:lang w:val="uk-UA"/>
        </w:rPr>
        <w:t>експорту</w:t>
      </w:r>
      <w:r>
        <w:rPr>
          <w:sz w:val="28"/>
          <w:szCs w:val="28"/>
          <w:lang w:val="uk-UA"/>
        </w:rPr>
        <w:t>, відсоткової ставки</w:t>
      </w:r>
      <w:r w:rsidRPr="00857E2A">
        <w:rPr>
          <w:sz w:val="28"/>
          <w:szCs w:val="28"/>
          <w:lang w:val="uk-UA"/>
        </w:rPr>
        <w:t xml:space="preserve"> </w:t>
      </w:r>
      <w:r>
        <w:rPr>
          <w:sz w:val="28"/>
          <w:szCs w:val="28"/>
          <w:lang w:val="uk-UA"/>
        </w:rPr>
        <w:t xml:space="preserve">ЄЦБ та рівня </w:t>
      </w:r>
      <w:r w:rsidRPr="00857E2A">
        <w:rPr>
          <w:sz w:val="28"/>
          <w:szCs w:val="28"/>
          <w:lang w:val="uk-UA"/>
        </w:rPr>
        <w:t>державних витрат на без</w:t>
      </w:r>
      <w:r>
        <w:rPr>
          <w:sz w:val="28"/>
          <w:szCs w:val="28"/>
          <w:lang w:val="uk-UA"/>
        </w:rPr>
        <w:t xml:space="preserve">робіття у країнах </w:t>
      </w:r>
      <w:r w:rsidRPr="00857E2A">
        <w:rPr>
          <w:sz w:val="28"/>
          <w:szCs w:val="28"/>
          <w:lang w:val="uk-UA"/>
        </w:rPr>
        <w:t>ЄС</w:t>
      </w:r>
      <w:r>
        <w:rPr>
          <w:sz w:val="28"/>
          <w:szCs w:val="28"/>
          <w:lang w:val="uk-UA"/>
        </w:rPr>
        <w:t xml:space="preserve"> </w:t>
      </w:r>
      <w:r w:rsidRPr="005B0658">
        <w:rPr>
          <w:sz w:val="28"/>
          <w:szCs w:val="28"/>
          <w:lang w:val="uk-UA"/>
        </w:rPr>
        <w:t>була сфор</w:t>
      </w:r>
      <w:r>
        <w:rPr>
          <w:sz w:val="28"/>
          <w:szCs w:val="28"/>
          <w:lang w:val="uk-UA"/>
        </w:rPr>
        <w:t>мована вибірка даних</w:t>
      </w:r>
      <w:r w:rsidR="002A37EB">
        <w:rPr>
          <w:sz w:val="28"/>
          <w:szCs w:val="28"/>
          <w:lang w:val="uk-UA"/>
        </w:rPr>
        <w:t xml:space="preserve"> за період 2000-2022 років</w:t>
      </w:r>
      <w:r>
        <w:rPr>
          <w:sz w:val="28"/>
          <w:szCs w:val="28"/>
          <w:lang w:val="uk-UA"/>
        </w:rPr>
        <w:t xml:space="preserve">, яка представлена у табл. А.1 у додатку А. </w:t>
      </w:r>
    </w:p>
    <w:p w:rsidR="00857E2A" w:rsidRPr="005B0658" w:rsidRDefault="00857E2A" w:rsidP="00857E2A">
      <w:pPr>
        <w:spacing w:line="360" w:lineRule="auto"/>
        <w:ind w:firstLine="708"/>
        <w:jc w:val="both"/>
        <w:rPr>
          <w:rFonts w:ascii="Times New Roman" w:hAnsi="Times New Roman"/>
          <w:sz w:val="28"/>
          <w:szCs w:val="28"/>
        </w:rPr>
      </w:pPr>
      <w:r w:rsidRPr="005B0658">
        <w:rPr>
          <w:rFonts w:ascii="Times New Roman" w:hAnsi="Times New Roman"/>
          <w:sz w:val="28"/>
          <w:szCs w:val="28"/>
        </w:rPr>
        <w:t>Описова статистика обраних змінних наведена в та</w:t>
      </w:r>
      <w:r>
        <w:rPr>
          <w:rFonts w:ascii="Times New Roman" w:hAnsi="Times New Roman"/>
          <w:sz w:val="28"/>
          <w:szCs w:val="28"/>
        </w:rPr>
        <w:t>блиці 2.1</w:t>
      </w:r>
      <w:r w:rsidRPr="005B0658">
        <w:rPr>
          <w:rFonts w:ascii="Times New Roman" w:hAnsi="Times New Roman"/>
          <w:sz w:val="28"/>
          <w:szCs w:val="28"/>
        </w:rPr>
        <w:t>.</w:t>
      </w:r>
    </w:p>
    <w:p w:rsidR="00857E2A" w:rsidRPr="005B0658" w:rsidRDefault="00857E2A" w:rsidP="00857E2A">
      <w:pPr>
        <w:autoSpaceDE w:val="0"/>
        <w:autoSpaceDN w:val="0"/>
        <w:adjustRightInd w:val="0"/>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2.1</w:t>
      </w:r>
    </w:p>
    <w:p w:rsidR="00857E2A" w:rsidRPr="005B0658" w:rsidRDefault="002A37EB" w:rsidP="00857E2A">
      <w:pPr>
        <w:autoSpaceDE w:val="0"/>
        <w:autoSpaceDN w:val="0"/>
        <w:adjustRightInd w:val="0"/>
        <w:spacing w:line="360" w:lineRule="auto"/>
        <w:jc w:val="center"/>
        <w:rPr>
          <w:rFonts w:ascii="Times New Roman" w:hAnsi="Times New Roman" w:cs="Times New Roman"/>
          <w:b/>
          <w:sz w:val="28"/>
          <w:szCs w:val="28"/>
        </w:rPr>
      </w:pPr>
      <w:r>
        <w:rPr>
          <w:rFonts w:ascii="Times New Roman" w:hAnsi="Times New Roman" w:cs="Times New Roman"/>
          <w:b/>
          <w:sz w:val="28"/>
          <w:szCs w:val="28"/>
        </w:rPr>
        <w:t>Описова статистика змінних моделі 2.1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1949"/>
        <w:gridCol w:w="1453"/>
        <w:gridCol w:w="1324"/>
        <w:gridCol w:w="1453"/>
        <w:gridCol w:w="1699"/>
        <w:gridCol w:w="1678"/>
      </w:tblGrid>
      <w:tr w:rsidR="00857E2A" w:rsidRPr="006A329A" w:rsidTr="00D564DE">
        <w:trPr>
          <w:trHeight w:hRule="exact" w:val="567"/>
          <w:jc w:val="center"/>
        </w:trPr>
        <w:tc>
          <w:tcPr>
            <w:tcW w:w="1949" w:type="dxa"/>
            <w:vAlign w:val="center"/>
          </w:tcPr>
          <w:p w:rsidR="00857E2A" w:rsidRPr="006A329A" w:rsidRDefault="00857E2A" w:rsidP="00D564DE">
            <w:pPr>
              <w:autoSpaceDE w:val="0"/>
              <w:autoSpaceDN w:val="0"/>
              <w:adjustRightInd w:val="0"/>
              <w:jc w:val="center"/>
              <w:rPr>
                <w:rFonts w:ascii="Times New Roman" w:hAnsi="Times New Roman" w:cs="Times New Roman"/>
              </w:rPr>
            </w:pPr>
            <w:r w:rsidRPr="006A329A">
              <w:rPr>
                <w:rFonts w:ascii="Times New Roman" w:hAnsi="Times New Roman" w:cs="Times New Roman"/>
              </w:rPr>
              <w:t>Змінна</w:t>
            </w:r>
          </w:p>
        </w:tc>
        <w:tc>
          <w:tcPr>
            <w:tcW w:w="1453" w:type="dxa"/>
            <w:vAlign w:val="center"/>
          </w:tcPr>
          <w:p w:rsidR="00857E2A" w:rsidRPr="006A329A" w:rsidRDefault="00857E2A" w:rsidP="00D564DE">
            <w:pPr>
              <w:autoSpaceDE w:val="0"/>
              <w:autoSpaceDN w:val="0"/>
              <w:adjustRightInd w:val="0"/>
              <w:jc w:val="center"/>
              <w:rPr>
                <w:rFonts w:ascii="Times New Roman" w:hAnsi="Times New Roman" w:cs="Times New Roman"/>
              </w:rPr>
            </w:pPr>
            <w:r w:rsidRPr="006A329A">
              <w:rPr>
                <w:rFonts w:ascii="Times New Roman" w:hAnsi="Times New Roman" w:cs="Times New Roman"/>
              </w:rPr>
              <w:t>Середнє значення</w:t>
            </w:r>
          </w:p>
        </w:tc>
        <w:tc>
          <w:tcPr>
            <w:tcW w:w="1324" w:type="dxa"/>
            <w:vAlign w:val="center"/>
          </w:tcPr>
          <w:p w:rsidR="00857E2A" w:rsidRPr="006A329A" w:rsidRDefault="00857E2A" w:rsidP="00D564DE">
            <w:pPr>
              <w:autoSpaceDE w:val="0"/>
              <w:autoSpaceDN w:val="0"/>
              <w:adjustRightInd w:val="0"/>
              <w:jc w:val="center"/>
              <w:rPr>
                <w:rFonts w:ascii="Times New Roman" w:hAnsi="Times New Roman" w:cs="Times New Roman"/>
              </w:rPr>
            </w:pPr>
            <w:r w:rsidRPr="006A329A">
              <w:rPr>
                <w:rFonts w:ascii="Times New Roman" w:hAnsi="Times New Roman" w:cs="Times New Roman"/>
              </w:rPr>
              <w:t>Медіана</w:t>
            </w:r>
          </w:p>
        </w:tc>
        <w:tc>
          <w:tcPr>
            <w:tcW w:w="1453" w:type="dxa"/>
            <w:vAlign w:val="center"/>
          </w:tcPr>
          <w:p w:rsidR="00857E2A" w:rsidRPr="006A329A" w:rsidRDefault="00857E2A" w:rsidP="00D564DE">
            <w:pPr>
              <w:autoSpaceDE w:val="0"/>
              <w:autoSpaceDN w:val="0"/>
              <w:adjustRightInd w:val="0"/>
              <w:jc w:val="center"/>
              <w:rPr>
                <w:rFonts w:ascii="Times New Roman" w:hAnsi="Times New Roman" w:cs="Times New Roman"/>
              </w:rPr>
            </w:pPr>
            <w:r w:rsidRPr="006A329A">
              <w:rPr>
                <w:rFonts w:ascii="Times New Roman" w:hAnsi="Times New Roman" w:cs="Times New Roman"/>
              </w:rPr>
              <w:t>Стандартне відхилення</w:t>
            </w:r>
          </w:p>
        </w:tc>
        <w:tc>
          <w:tcPr>
            <w:tcW w:w="1699" w:type="dxa"/>
            <w:vAlign w:val="center"/>
          </w:tcPr>
          <w:p w:rsidR="00857E2A" w:rsidRPr="006A329A" w:rsidRDefault="00857E2A" w:rsidP="00D564DE">
            <w:pPr>
              <w:autoSpaceDE w:val="0"/>
              <w:autoSpaceDN w:val="0"/>
              <w:adjustRightInd w:val="0"/>
              <w:jc w:val="center"/>
              <w:rPr>
                <w:rFonts w:ascii="Times New Roman" w:hAnsi="Times New Roman" w:cs="Times New Roman"/>
              </w:rPr>
            </w:pPr>
            <w:r w:rsidRPr="006A329A">
              <w:rPr>
                <w:rFonts w:ascii="Times New Roman" w:hAnsi="Times New Roman" w:cs="Times New Roman"/>
              </w:rPr>
              <w:t>Мінімум</w:t>
            </w:r>
          </w:p>
        </w:tc>
        <w:tc>
          <w:tcPr>
            <w:tcW w:w="1678" w:type="dxa"/>
            <w:vAlign w:val="center"/>
          </w:tcPr>
          <w:p w:rsidR="00857E2A" w:rsidRPr="006A329A" w:rsidRDefault="00857E2A" w:rsidP="00D564DE">
            <w:pPr>
              <w:autoSpaceDE w:val="0"/>
              <w:autoSpaceDN w:val="0"/>
              <w:adjustRightInd w:val="0"/>
              <w:jc w:val="center"/>
              <w:rPr>
                <w:rFonts w:ascii="Times New Roman" w:hAnsi="Times New Roman" w:cs="Times New Roman"/>
              </w:rPr>
            </w:pPr>
            <w:r w:rsidRPr="006A329A">
              <w:rPr>
                <w:rFonts w:ascii="Times New Roman" w:hAnsi="Times New Roman" w:cs="Times New Roman"/>
              </w:rPr>
              <w:t>Максимум</w:t>
            </w:r>
          </w:p>
        </w:tc>
      </w:tr>
      <w:tr w:rsidR="002A37EB" w:rsidRPr="006A329A" w:rsidTr="002A37EB">
        <w:trPr>
          <w:trHeight w:hRule="exact" w:val="454"/>
          <w:jc w:val="center"/>
        </w:trPr>
        <w:tc>
          <w:tcPr>
            <w:tcW w:w="1949" w:type="dxa"/>
          </w:tcPr>
          <w:p w:rsidR="002A37EB" w:rsidRPr="006A329A" w:rsidRDefault="002A37EB" w:rsidP="00D564DE">
            <w:pPr>
              <w:spacing w:line="360" w:lineRule="auto"/>
              <w:rPr>
                <w:rFonts w:ascii="Times New Roman" w:hAnsi="Times New Roman" w:cs="Times New Roman"/>
              </w:rPr>
            </w:pPr>
            <w:r w:rsidRPr="006A329A">
              <w:rPr>
                <w:rFonts w:ascii="Times New Roman" w:hAnsi="Times New Roman" w:cs="Times New Roman"/>
                <w:kern w:val="0"/>
              </w:rPr>
              <w:t>Unempl</w:t>
            </w:r>
          </w:p>
        </w:tc>
        <w:tc>
          <w:tcPr>
            <w:tcW w:w="1453"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8,87</w:t>
            </w:r>
          </w:p>
        </w:tc>
        <w:tc>
          <w:tcPr>
            <w:tcW w:w="1324"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9,20</w:t>
            </w:r>
          </w:p>
        </w:tc>
        <w:tc>
          <w:tcPr>
            <w:tcW w:w="1453"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1,47</w:t>
            </w:r>
          </w:p>
        </w:tc>
        <w:tc>
          <w:tcPr>
            <w:tcW w:w="1699"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6,09</w:t>
            </w:r>
          </w:p>
        </w:tc>
        <w:tc>
          <w:tcPr>
            <w:tcW w:w="1678"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11,3</w:t>
            </w:r>
          </w:p>
        </w:tc>
      </w:tr>
      <w:tr w:rsidR="003B7048" w:rsidRPr="006A329A" w:rsidTr="002A37EB">
        <w:trPr>
          <w:trHeight w:hRule="exact" w:val="454"/>
          <w:jc w:val="center"/>
        </w:trPr>
        <w:tc>
          <w:tcPr>
            <w:tcW w:w="1949" w:type="dxa"/>
          </w:tcPr>
          <w:p w:rsidR="003B7048" w:rsidRPr="006A329A" w:rsidRDefault="003B7048" w:rsidP="00D564DE">
            <w:pPr>
              <w:spacing w:line="360" w:lineRule="auto"/>
              <w:rPr>
                <w:rFonts w:ascii="Times New Roman" w:hAnsi="Times New Roman" w:cs="Times New Roman"/>
              </w:rPr>
            </w:pPr>
            <w:r w:rsidRPr="006A329A">
              <w:rPr>
                <w:rFonts w:ascii="Times New Roman" w:hAnsi="Times New Roman" w:cs="Times New Roman"/>
              </w:rPr>
              <w:t>Net</w:t>
            </w:r>
            <w:r w:rsidRPr="006A329A">
              <w:rPr>
                <w:rFonts w:ascii="Times New Roman" w:hAnsi="Times New Roman" w:cs="Times New Roman"/>
                <w:lang w:val="en-US"/>
              </w:rPr>
              <w:t>M</w:t>
            </w:r>
            <w:r w:rsidRPr="006A329A">
              <w:rPr>
                <w:rFonts w:ascii="Times New Roman" w:hAnsi="Times New Roman" w:cs="Times New Roman"/>
              </w:rPr>
              <w:t>igr</w:t>
            </w:r>
          </w:p>
        </w:tc>
        <w:tc>
          <w:tcPr>
            <w:tcW w:w="1453" w:type="dxa"/>
          </w:tcPr>
          <w:p w:rsidR="003B7048" w:rsidRPr="003B7048" w:rsidRDefault="003B7048" w:rsidP="00D564DE">
            <w:pPr>
              <w:autoSpaceDE w:val="0"/>
              <w:autoSpaceDN w:val="0"/>
              <w:adjustRightInd w:val="0"/>
              <w:jc w:val="center"/>
              <w:rPr>
                <w:rFonts w:ascii="Times New Roman" w:hAnsi="Times New Roman" w:cs="Times New Roman"/>
                <w:kern w:val="0"/>
              </w:rPr>
            </w:pPr>
            <w:r w:rsidRPr="003B7048">
              <w:rPr>
                <w:rFonts w:ascii="Times New Roman" w:hAnsi="Times New Roman" w:cs="Times New Roman"/>
                <w:kern w:val="0"/>
              </w:rPr>
              <w:t>9,44e+005</w:t>
            </w:r>
          </w:p>
        </w:tc>
        <w:tc>
          <w:tcPr>
            <w:tcW w:w="1324" w:type="dxa"/>
          </w:tcPr>
          <w:p w:rsidR="003B7048" w:rsidRPr="003B7048" w:rsidRDefault="003B7048" w:rsidP="00D564DE">
            <w:pPr>
              <w:autoSpaceDE w:val="0"/>
              <w:autoSpaceDN w:val="0"/>
              <w:adjustRightInd w:val="0"/>
              <w:jc w:val="center"/>
              <w:rPr>
                <w:rFonts w:ascii="Times New Roman" w:hAnsi="Times New Roman" w:cs="Times New Roman"/>
                <w:kern w:val="0"/>
              </w:rPr>
            </w:pPr>
            <w:r w:rsidRPr="003B7048">
              <w:rPr>
                <w:rFonts w:ascii="Times New Roman" w:hAnsi="Times New Roman" w:cs="Times New Roman"/>
                <w:kern w:val="0"/>
              </w:rPr>
              <w:t>8,72e+005</w:t>
            </w:r>
          </w:p>
        </w:tc>
        <w:tc>
          <w:tcPr>
            <w:tcW w:w="1453" w:type="dxa"/>
          </w:tcPr>
          <w:p w:rsidR="003B7048" w:rsidRPr="003B7048" w:rsidRDefault="003B7048" w:rsidP="00D564DE">
            <w:pPr>
              <w:autoSpaceDE w:val="0"/>
              <w:autoSpaceDN w:val="0"/>
              <w:adjustRightInd w:val="0"/>
              <w:jc w:val="center"/>
              <w:rPr>
                <w:rFonts w:ascii="Times New Roman" w:hAnsi="Times New Roman" w:cs="Times New Roman"/>
                <w:kern w:val="0"/>
              </w:rPr>
            </w:pPr>
            <w:r w:rsidRPr="003B7048">
              <w:rPr>
                <w:rFonts w:ascii="Times New Roman" w:hAnsi="Times New Roman" w:cs="Times New Roman"/>
                <w:kern w:val="0"/>
              </w:rPr>
              <w:t>3,39e+005</w:t>
            </w:r>
          </w:p>
        </w:tc>
        <w:tc>
          <w:tcPr>
            <w:tcW w:w="1699" w:type="dxa"/>
          </w:tcPr>
          <w:p w:rsidR="003B7048" w:rsidRPr="003B7048" w:rsidRDefault="003B7048" w:rsidP="00D564DE">
            <w:pPr>
              <w:autoSpaceDE w:val="0"/>
              <w:autoSpaceDN w:val="0"/>
              <w:adjustRightInd w:val="0"/>
              <w:jc w:val="center"/>
              <w:rPr>
                <w:rFonts w:ascii="Times New Roman" w:hAnsi="Times New Roman" w:cs="Times New Roman"/>
                <w:kern w:val="0"/>
              </w:rPr>
            </w:pPr>
            <w:r w:rsidRPr="003B7048">
              <w:rPr>
                <w:rFonts w:ascii="Times New Roman" w:hAnsi="Times New Roman" w:cs="Times New Roman"/>
                <w:kern w:val="0"/>
              </w:rPr>
              <w:t>3,96e+005</w:t>
            </w:r>
          </w:p>
        </w:tc>
        <w:tc>
          <w:tcPr>
            <w:tcW w:w="1678" w:type="dxa"/>
          </w:tcPr>
          <w:p w:rsidR="003B7048" w:rsidRPr="003B7048" w:rsidRDefault="003B7048" w:rsidP="00D564DE">
            <w:pPr>
              <w:autoSpaceDE w:val="0"/>
              <w:autoSpaceDN w:val="0"/>
              <w:adjustRightInd w:val="0"/>
              <w:jc w:val="center"/>
              <w:rPr>
                <w:rFonts w:ascii="Times New Roman" w:hAnsi="Times New Roman" w:cs="Times New Roman"/>
                <w:kern w:val="0"/>
              </w:rPr>
            </w:pPr>
            <w:r w:rsidRPr="003B7048">
              <w:rPr>
                <w:rFonts w:ascii="Times New Roman" w:hAnsi="Times New Roman" w:cs="Times New Roman"/>
                <w:kern w:val="0"/>
              </w:rPr>
              <w:t>1,68e+006</w:t>
            </w:r>
          </w:p>
        </w:tc>
      </w:tr>
      <w:tr w:rsidR="002A37EB" w:rsidRPr="006A329A" w:rsidTr="002A37EB">
        <w:trPr>
          <w:trHeight w:hRule="exact" w:val="454"/>
          <w:jc w:val="center"/>
        </w:trPr>
        <w:tc>
          <w:tcPr>
            <w:tcW w:w="1949" w:type="dxa"/>
          </w:tcPr>
          <w:p w:rsidR="002A37EB" w:rsidRPr="006A329A" w:rsidRDefault="002A37EB" w:rsidP="00D564DE">
            <w:pPr>
              <w:rPr>
                <w:rFonts w:ascii="Times New Roman" w:hAnsi="Times New Roman" w:cs="Times New Roman"/>
                <w:lang w:val="en-US"/>
              </w:rPr>
            </w:pPr>
            <w:r w:rsidRPr="006A329A">
              <w:rPr>
                <w:rFonts w:ascii="Times New Roman" w:hAnsi="Times New Roman" w:cs="Times New Roman"/>
              </w:rPr>
              <w:t>EXP</w:t>
            </w:r>
          </w:p>
        </w:tc>
        <w:tc>
          <w:tcPr>
            <w:tcW w:w="1453"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42,8</w:t>
            </w:r>
          </w:p>
        </w:tc>
        <w:tc>
          <w:tcPr>
            <w:tcW w:w="1324"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43,2</w:t>
            </w:r>
          </w:p>
        </w:tc>
        <w:tc>
          <w:tcPr>
            <w:tcW w:w="1453"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5,94</w:t>
            </w:r>
          </w:p>
        </w:tc>
        <w:tc>
          <w:tcPr>
            <w:tcW w:w="1699"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34,3</w:t>
            </w:r>
          </w:p>
        </w:tc>
        <w:tc>
          <w:tcPr>
            <w:tcW w:w="1678"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55,9</w:t>
            </w:r>
          </w:p>
        </w:tc>
      </w:tr>
      <w:tr w:rsidR="002A37EB" w:rsidRPr="006A329A" w:rsidTr="002A37EB">
        <w:trPr>
          <w:trHeight w:hRule="exact" w:val="454"/>
          <w:jc w:val="center"/>
        </w:trPr>
        <w:tc>
          <w:tcPr>
            <w:tcW w:w="1949" w:type="dxa"/>
          </w:tcPr>
          <w:p w:rsidR="002A37EB" w:rsidRPr="006A329A" w:rsidRDefault="002A37EB" w:rsidP="00D564DE">
            <w:pPr>
              <w:rPr>
                <w:rFonts w:ascii="Times New Roman" w:hAnsi="Times New Roman" w:cs="Times New Roman"/>
              </w:rPr>
            </w:pPr>
            <w:r w:rsidRPr="006A329A">
              <w:rPr>
                <w:rFonts w:ascii="Times New Roman" w:hAnsi="Times New Roman" w:cs="Times New Roman"/>
              </w:rPr>
              <w:t>IR</w:t>
            </w:r>
          </w:p>
        </w:tc>
        <w:tc>
          <w:tcPr>
            <w:tcW w:w="1453"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0,826</w:t>
            </w:r>
          </w:p>
        </w:tc>
        <w:tc>
          <w:tcPr>
            <w:tcW w:w="1324"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0,500</w:t>
            </w:r>
          </w:p>
        </w:tc>
        <w:tc>
          <w:tcPr>
            <w:tcW w:w="1453"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1,25</w:t>
            </w:r>
          </w:p>
        </w:tc>
        <w:tc>
          <w:tcPr>
            <w:tcW w:w="1699"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-0,500</w:t>
            </w:r>
          </w:p>
        </w:tc>
        <w:tc>
          <w:tcPr>
            <w:tcW w:w="1678"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3,04</w:t>
            </w:r>
          </w:p>
        </w:tc>
      </w:tr>
      <w:tr w:rsidR="002A37EB" w:rsidRPr="006A329A" w:rsidTr="002A37EB">
        <w:trPr>
          <w:trHeight w:hRule="exact" w:val="454"/>
          <w:jc w:val="center"/>
        </w:trPr>
        <w:tc>
          <w:tcPr>
            <w:tcW w:w="1949" w:type="dxa"/>
          </w:tcPr>
          <w:p w:rsidR="002A37EB" w:rsidRPr="006A329A" w:rsidRDefault="002A37EB" w:rsidP="00D564DE">
            <w:pPr>
              <w:rPr>
                <w:rFonts w:ascii="Times New Roman" w:hAnsi="Times New Roman" w:cs="Times New Roman"/>
                <w:lang w:val="en-US"/>
              </w:rPr>
            </w:pPr>
            <w:r w:rsidRPr="006A329A">
              <w:rPr>
                <w:rFonts w:ascii="Times New Roman" w:hAnsi="Times New Roman" w:cs="Times New Roman"/>
                <w:lang w:val="en-US"/>
              </w:rPr>
              <w:t>Gov</w:t>
            </w:r>
            <w:r w:rsidRPr="006A329A">
              <w:rPr>
                <w:rFonts w:ascii="Times New Roman" w:hAnsi="Times New Roman" w:cs="Times New Roman"/>
              </w:rPr>
              <w:t>Expend</w:t>
            </w:r>
          </w:p>
        </w:tc>
        <w:tc>
          <w:tcPr>
            <w:tcW w:w="1453"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48,2</w:t>
            </w:r>
          </w:p>
        </w:tc>
        <w:tc>
          <w:tcPr>
            <w:tcW w:w="1324"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47,4</w:t>
            </w:r>
          </w:p>
        </w:tc>
        <w:tc>
          <w:tcPr>
            <w:tcW w:w="1453"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1,86</w:t>
            </w:r>
          </w:p>
        </w:tc>
        <w:tc>
          <w:tcPr>
            <w:tcW w:w="1699"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45,6</w:t>
            </w:r>
          </w:p>
        </w:tc>
        <w:tc>
          <w:tcPr>
            <w:tcW w:w="1678" w:type="dxa"/>
          </w:tcPr>
          <w:p w:rsidR="002A37EB" w:rsidRPr="006A329A" w:rsidRDefault="002A37EB" w:rsidP="00D564DE">
            <w:pPr>
              <w:autoSpaceDE w:val="0"/>
              <w:autoSpaceDN w:val="0"/>
              <w:adjustRightInd w:val="0"/>
              <w:jc w:val="center"/>
              <w:rPr>
                <w:rFonts w:ascii="Times New Roman" w:hAnsi="Times New Roman" w:cs="Times New Roman"/>
                <w:kern w:val="0"/>
              </w:rPr>
            </w:pPr>
            <w:r w:rsidRPr="006A329A">
              <w:rPr>
                <w:rFonts w:ascii="Times New Roman" w:hAnsi="Times New Roman" w:cs="Times New Roman"/>
                <w:kern w:val="0"/>
              </w:rPr>
              <w:t>52,8</w:t>
            </w:r>
          </w:p>
        </w:tc>
      </w:tr>
    </w:tbl>
    <w:p w:rsidR="00857E2A" w:rsidRDefault="00857E2A" w:rsidP="00857E2A">
      <w:pPr>
        <w:spacing w:line="360" w:lineRule="auto"/>
        <w:jc w:val="both"/>
        <w:rPr>
          <w:rFonts w:ascii="Times New Roman" w:hAnsi="Times New Roman" w:cs="Times New Roman"/>
          <w:sz w:val="28"/>
          <w:szCs w:val="28"/>
        </w:rPr>
      </w:pPr>
      <w:r w:rsidRPr="005B0658">
        <w:rPr>
          <w:rFonts w:ascii="Times New Roman" w:hAnsi="Times New Roman" w:cs="Times New Roman"/>
          <w:sz w:val="28"/>
          <w:szCs w:val="28"/>
        </w:rPr>
        <w:t>Джерело: розраховано  автором.</w:t>
      </w:r>
    </w:p>
    <w:p w:rsidR="003B7048" w:rsidRPr="003B7048" w:rsidRDefault="003B7048" w:rsidP="003B7048">
      <w:pPr>
        <w:autoSpaceDE w:val="0"/>
        <w:autoSpaceDN w:val="0"/>
        <w:adjustRightInd w:val="0"/>
        <w:rPr>
          <w:rFonts w:ascii="Times New Roman" w:hAnsi="Times New Roman" w:cs="Times New Roman"/>
          <w:kern w:val="0"/>
        </w:rPr>
      </w:pPr>
    </w:p>
    <w:p w:rsidR="00857E2A" w:rsidRPr="005B0658" w:rsidRDefault="00857E2A" w:rsidP="00857E2A">
      <w:pPr>
        <w:spacing w:line="360" w:lineRule="auto"/>
        <w:ind w:firstLine="708"/>
        <w:jc w:val="both"/>
        <w:rPr>
          <w:rFonts w:ascii="Times New Roman" w:hAnsi="Times New Roman" w:cs="Times New Roman"/>
          <w:sz w:val="28"/>
          <w:szCs w:val="28"/>
        </w:rPr>
      </w:pPr>
      <w:r w:rsidRPr="005B0658">
        <w:rPr>
          <w:rFonts w:ascii="Times New Roman" w:hAnsi="Times New Roman" w:cs="Times New Roman"/>
          <w:sz w:val="28"/>
          <w:szCs w:val="28"/>
        </w:rPr>
        <w:t xml:space="preserve">На основі аналізу кореляційної матриці були обрані статистично значущі змінні та була формалізована наступним чином модель 2.1: </w:t>
      </w:r>
    </w:p>
    <w:p w:rsidR="00957C17" w:rsidRPr="00957C17" w:rsidRDefault="009A468F" w:rsidP="002A37EB">
      <w:pPr>
        <w:pStyle w:val="a6"/>
        <w:spacing w:after="0" w:line="360" w:lineRule="auto"/>
        <w:ind w:left="0"/>
        <w:jc w:val="center"/>
        <w:rPr>
          <w:rFonts w:ascii="Times New Roman" w:eastAsiaTheme="minorEastAsia" w:hAnsi="Times New Roman" w:cs="Times New Roman"/>
          <w:iCs/>
          <w:sz w:val="28"/>
          <w:szCs w:val="28"/>
          <w:lang w:val="uk-UA"/>
        </w:rPr>
      </w:pPr>
      <m:oMath>
        <m:r>
          <w:rPr>
            <w:rFonts w:ascii="Cambria Math" w:hAnsi="Cambria Math" w:cs="Times New Roman"/>
            <w:sz w:val="26"/>
            <w:szCs w:val="26"/>
            <w:lang w:val="en-US"/>
          </w:rPr>
          <m:t>Unempl</m:t>
        </m:r>
        <m:r>
          <w:rPr>
            <w:rFonts w:ascii="Cambria Math" w:hAnsi="Cambria Math" w:cs="Times New Roman"/>
            <w:sz w:val="26"/>
            <w:szCs w:val="26"/>
          </w:rPr>
          <m:t xml:space="preserve">= </m:t>
        </m:r>
        <m:sSub>
          <m:sSubPr>
            <m:ctrlPr>
              <w:rPr>
                <w:rFonts w:ascii="Cambria Math" w:hAnsi="Cambria Math" w:cs="Times New Roman"/>
                <w:i/>
                <w:iCs/>
                <w:sz w:val="26"/>
                <w:szCs w:val="26"/>
                <w:lang w:val="uk-UA"/>
              </w:rPr>
            </m:ctrlPr>
          </m:sSubPr>
          <m:e>
            <m:r>
              <w:rPr>
                <w:rFonts w:ascii="Cambria Math" w:hAnsi="Cambria Math" w:cs="Times New Roman"/>
                <w:i/>
                <w:iCs/>
                <w:sz w:val="26"/>
                <w:szCs w:val="26"/>
                <w:lang w:val="uk-UA"/>
              </w:rPr>
              <w:sym w:font="Symbol" w:char="F062"/>
            </m:r>
          </m:e>
          <m:sub>
            <m:r>
              <w:rPr>
                <w:rFonts w:ascii="Cambria Math" w:hAnsi="Cambria Math" w:cs="Times New Roman"/>
                <w:sz w:val="26"/>
                <w:szCs w:val="26"/>
                <w:lang w:val="uk-UA"/>
              </w:rPr>
              <m:t>0</m:t>
            </m:r>
          </m:sub>
        </m:sSub>
        <m:r>
          <w:rPr>
            <w:rFonts w:ascii="Cambria Math" w:hAnsi="Cambria Math" w:cs="Times New Roman"/>
            <w:sz w:val="26"/>
            <w:szCs w:val="26"/>
          </w:rPr>
          <m:t>+</m:t>
        </m:r>
        <m:sSub>
          <m:sSubPr>
            <m:ctrlPr>
              <w:rPr>
                <w:rFonts w:ascii="Cambria Math" w:hAnsi="Cambria Math" w:cs="Times New Roman"/>
                <w:i/>
                <w:iCs/>
                <w:sz w:val="26"/>
                <w:szCs w:val="26"/>
                <w:lang w:val="uk-UA"/>
              </w:rPr>
            </m:ctrlPr>
          </m:sSubPr>
          <m:e>
            <m:r>
              <w:rPr>
                <w:rFonts w:ascii="Cambria Math" w:hAnsi="Cambria Math" w:cs="Times New Roman"/>
                <w:i/>
                <w:iCs/>
                <w:sz w:val="26"/>
                <w:szCs w:val="26"/>
                <w:lang w:val="uk-UA"/>
              </w:rPr>
              <w:sym w:font="Symbol" w:char="F062"/>
            </m:r>
          </m:e>
          <m:sub>
            <m:r>
              <w:rPr>
                <w:rFonts w:ascii="Cambria Math" w:hAnsi="Cambria Math" w:cs="Times New Roman"/>
                <w:sz w:val="26"/>
                <w:szCs w:val="26"/>
                <w:lang w:val="uk-UA"/>
              </w:rPr>
              <m:t>1</m:t>
            </m:r>
          </m:sub>
        </m:sSub>
        <m:r>
          <w:rPr>
            <w:rFonts w:ascii="Cambria Math" w:hAnsi="Cambria Math" w:cs="Times New Roman"/>
            <w:sz w:val="26"/>
            <w:szCs w:val="26"/>
          </w:rPr>
          <m:t>*l_NetMigr+</m:t>
        </m:r>
        <m:sSub>
          <m:sSubPr>
            <m:ctrlPr>
              <w:rPr>
                <w:rFonts w:ascii="Cambria Math" w:hAnsi="Cambria Math" w:cs="Times New Roman"/>
                <w:i/>
                <w:iCs/>
                <w:sz w:val="26"/>
                <w:szCs w:val="26"/>
                <w:lang w:val="uk-UA"/>
              </w:rPr>
            </m:ctrlPr>
          </m:sSubPr>
          <m:e>
            <m:r>
              <w:rPr>
                <w:rFonts w:ascii="Cambria Math" w:hAnsi="Cambria Math" w:cs="Times New Roman"/>
                <w:i/>
                <w:iCs/>
                <w:sz w:val="26"/>
                <w:szCs w:val="26"/>
                <w:lang w:val="uk-UA"/>
              </w:rPr>
              <w:sym w:font="Symbol" w:char="F062"/>
            </m:r>
          </m:e>
          <m:sub>
            <m:r>
              <w:rPr>
                <w:rFonts w:ascii="Cambria Math" w:hAnsi="Cambria Math" w:cs="Times New Roman"/>
                <w:sz w:val="26"/>
                <w:szCs w:val="26"/>
              </w:rPr>
              <m:t>2</m:t>
            </m:r>
          </m:sub>
        </m:sSub>
        <m:r>
          <w:rPr>
            <w:rFonts w:ascii="Cambria Math" w:hAnsi="Cambria Math" w:cs="Times New Roman"/>
            <w:sz w:val="26"/>
            <w:szCs w:val="26"/>
          </w:rPr>
          <m:t>*EXP+</m:t>
        </m:r>
        <m:sSub>
          <m:sSubPr>
            <m:ctrlPr>
              <w:rPr>
                <w:rFonts w:ascii="Cambria Math" w:hAnsi="Cambria Math" w:cs="Times New Roman"/>
                <w:i/>
                <w:iCs/>
                <w:sz w:val="26"/>
                <w:szCs w:val="26"/>
                <w:lang w:val="uk-UA"/>
              </w:rPr>
            </m:ctrlPr>
          </m:sSubPr>
          <m:e>
            <m:r>
              <w:rPr>
                <w:rFonts w:ascii="Cambria Math" w:hAnsi="Cambria Math" w:cs="Times New Roman"/>
                <w:i/>
                <w:iCs/>
                <w:sz w:val="26"/>
                <w:szCs w:val="26"/>
                <w:lang w:val="uk-UA"/>
              </w:rPr>
              <w:sym w:font="Symbol" w:char="F062"/>
            </m:r>
          </m:e>
          <m:sub>
            <m:r>
              <w:rPr>
                <w:rFonts w:ascii="Cambria Math" w:hAnsi="Cambria Math" w:cs="Times New Roman"/>
                <w:sz w:val="26"/>
                <w:szCs w:val="26"/>
              </w:rPr>
              <m:t>3</m:t>
            </m:r>
          </m:sub>
        </m:sSub>
        <m:r>
          <w:rPr>
            <w:rFonts w:ascii="Cambria Math" w:hAnsi="Cambria Math" w:cs="Times New Roman"/>
            <w:sz w:val="26"/>
            <w:szCs w:val="26"/>
          </w:rPr>
          <m:t>*IR+</m:t>
        </m:r>
        <m:sSub>
          <m:sSubPr>
            <m:ctrlPr>
              <w:rPr>
                <w:rFonts w:ascii="Cambria Math" w:hAnsi="Cambria Math" w:cs="Times New Roman"/>
                <w:i/>
                <w:iCs/>
                <w:sz w:val="26"/>
                <w:szCs w:val="26"/>
                <w:lang w:val="uk-UA"/>
              </w:rPr>
            </m:ctrlPr>
          </m:sSubPr>
          <m:e>
            <m:r>
              <w:rPr>
                <w:rFonts w:ascii="Cambria Math" w:hAnsi="Cambria Math" w:cs="Times New Roman"/>
                <w:i/>
                <w:iCs/>
                <w:sz w:val="26"/>
                <w:szCs w:val="26"/>
                <w:lang w:val="uk-UA"/>
              </w:rPr>
              <w:sym w:font="Symbol" w:char="F062"/>
            </m:r>
          </m:e>
          <m:sub>
            <m:r>
              <w:rPr>
                <w:rFonts w:ascii="Cambria Math" w:hAnsi="Cambria Math" w:cs="Times New Roman"/>
                <w:sz w:val="26"/>
                <w:szCs w:val="26"/>
              </w:rPr>
              <m:t>4</m:t>
            </m:r>
          </m:sub>
        </m:sSub>
        <m:r>
          <w:rPr>
            <w:rFonts w:ascii="Cambria Math" w:hAnsi="Cambria Math" w:cs="Times New Roman"/>
            <w:sz w:val="26"/>
            <w:szCs w:val="26"/>
          </w:rPr>
          <m:t>*GovExpend+ε</m:t>
        </m:r>
      </m:oMath>
      <w:r w:rsidR="002A37EB" w:rsidRPr="002A37EB">
        <w:rPr>
          <w:rFonts w:ascii="Times New Roman" w:eastAsiaTheme="minorEastAsia" w:hAnsi="Times New Roman" w:cs="Times New Roman"/>
          <w:i/>
          <w:sz w:val="26"/>
          <w:szCs w:val="26"/>
        </w:rPr>
        <w:t xml:space="preserve"> </w:t>
      </w:r>
      <w:r w:rsidR="002A37EB" w:rsidRPr="00857E2A">
        <w:rPr>
          <w:rFonts w:ascii="Times New Roman" w:eastAsiaTheme="minorEastAsia" w:hAnsi="Times New Roman" w:cs="Times New Roman"/>
          <w:iCs/>
          <w:sz w:val="28"/>
          <w:szCs w:val="28"/>
          <w:lang w:val="uk-UA"/>
        </w:rPr>
        <w:t xml:space="preserve">, де </w:t>
      </w:r>
    </w:p>
    <w:p w:rsidR="009A468F" w:rsidRPr="00857E2A" w:rsidRDefault="009A468F" w:rsidP="009A468F">
      <w:pPr>
        <w:pStyle w:val="a6"/>
        <w:numPr>
          <w:ilvl w:val="0"/>
          <w:numId w:val="6"/>
        </w:numPr>
        <w:spacing w:after="0" w:line="360" w:lineRule="auto"/>
        <w:jc w:val="both"/>
        <w:rPr>
          <w:rFonts w:ascii="Times New Roman" w:hAnsi="Times New Roman" w:cs="Times New Roman"/>
          <w:sz w:val="28"/>
          <w:szCs w:val="28"/>
          <w:lang w:val="uk-UA"/>
        </w:rPr>
      </w:pPr>
      <w:r w:rsidRPr="005B0658">
        <w:rPr>
          <w:rFonts w:ascii="Times New Roman" w:hAnsi="Times New Roman" w:cs="Times New Roman"/>
          <w:sz w:val="28"/>
          <w:szCs w:val="28"/>
          <w:lang w:val="uk-UA"/>
        </w:rPr>
        <w:sym w:font="Symbol" w:char="F062"/>
      </w:r>
      <w:r w:rsidRPr="005B0658">
        <w:rPr>
          <w:rFonts w:ascii="Times New Roman" w:eastAsiaTheme="minorEastAsia" w:hAnsi="Times New Roman" w:cs="Times New Roman"/>
          <w:iCs/>
          <w:sz w:val="28"/>
          <w:szCs w:val="28"/>
          <w:vertAlign w:val="subscript"/>
          <w:lang w:val="uk-UA"/>
        </w:rPr>
        <w:t>1</w:t>
      </w:r>
      <w:r w:rsidRPr="005B0658">
        <w:rPr>
          <w:rFonts w:ascii="Times New Roman" w:eastAsiaTheme="minorEastAsia" w:hAnsi="Times New Roman" w:cs="Times New Roman"/>
          <w:iCs/>
          <w:sz w:val="28"/>
          <w:szCs w:val="28"/>
          <w:lang w:val="uk-UA"/>
        </w:rPr>
        <w:t xml:space="preserve">, </w:t>
      </w:r>
      <w:r w:rsidRPr="005B0658">
        <w:rPr>
          <w:rFonts w:ascii="Times New Roman" w:hAnsi="Times New Roman" w:cs="Times New Roman"/>
          <w:sz w:val="28"/>
          <w:szCs w:val="28"/>
          <w:lang w:val="uk-UA"/>
        </w:rPr>
        <w:sym w:font="Symbol" w:char="F062"/>
      </w:r>
      <w:r w:rsidRPr="005B0658">
        <w:rPr>
          <w:rFonts w:ascii="Times New Roman" w:eastAsiaTheme="minorEastAsia" w:hAnsi="Times New Roman" w:cs="Times New Roman"/>
          <w:iCs/>
          <w:sz w:val="28"/>
          <w:szCs w:val="28"/>
          <w:vertAlign w:val="subscript"/>
          <w:lang w:val="uk-UA"/>
        </w:rPr>
        <w:t>2</w:t>
      </w:r>
      <w:r w:rsidRPr="005B0658">
        <w:rPr>
          <w:rFonts w:ascii="Times New Roman" w:eastAsiaTheme="minorEastAsia" w:hAnsi="Times New Roman" w:cs="Times New Roman"/>
          <w:iCs/>
          <w:sz w:val="28"/>
          <w:szCs w:val="28"/>
          <w:lang w:val="uk-UA"/>
        </w:rPr>
        <w:t xml:space="preserve">, </w:t>
      </w:r>
      <w:r w:rsidRPr="005B0658">
        <w:rPr>
          <w:rFonts w:ascii="Times New Roman" w:hAnsi="Times New Roman" w:cs="Times New Roman"/>
          <w:sz w:val="28"/>
          <w:szCs w:val="28"/>
          <w:lang w:val="uk-UA"/>
        </w:rPr>
        <w:sym w:font="Symbol" w:char="F062"/>
      </w:r>
      <w:r w:rsidRPr="005B0658">
        <w:rPr>
          <w:rFonts w:ascii="Times New Roman" w:eastAsiaTheme="minorEastAsia" w:hAnsi="Times New Roman" w:cs="Times New Roman"/>
          <w:iCs/>
          <w:sz w:val="28"/>
          <w:szCs w:val="28"/>
          <w:vertAlign w:val="subscript"/>
          <w:lang w:val="uk-UA"/>
        </w:rPr>
        <w:t>3</w:t>
      </w:r>
      <w:r w:rsidRPr="005B0658">
        <w:rPr>
          <w:rFonts w:ascii="Times New Roman" w:eastAsiaTheme="minorEastAsia" w:hAnsi="Times New Roman" w:cs="Times New Roman"/>
          <w:iCs/>
          <w:sz w:val="28"/>
          <w:szCs w:val="28"/>
          <w:lang w:val="uk-UA"/>
        </w:rPr>
        <w:t xml:space="preserve"> – вільний невідомий компонент моделі;</w:t>
      </w:r>
    </w:p>
    <w:p w:rsidR="00857E2A" w:rsidRPr="005B0658" w:rsidRDefault="00857E2A" w:rsidP="00857E2A">
      <w:pPr>
        <w:pStyle w:val="a6"/>
        <w:numPr>
          <w:ilvl w:val="0"/>
          <w:numId w:val="6"/>
        </w:numPr>
        <w:spacing w:after="0" w:line="360" w:lineRule="auto"/>
        <w:jc w:val="both"/>
        <w:rPr>
          <w:rFonts w:ascii="Times New Roman" w:hAnsi="Times New Roman" w:cs="Times New Roman"/>
          <w:sz w:val="28"/>
          <w:szCs w:val="28"/>
          <w:lang w:val="uk-UA"/>
        </w:rPr>
      </w:pPr>
      <w:r w:rsidRPr="005B0658">
        <w:rPr>
          <w:rFonts w:ascii="Times New Roman" w:hAnsi="Times New Roman" w:cs="Times New Roman"/>
          <w:sz w:val="28"/>
          <w:szCs w:val="28"/>
          <w:lang w:val="uk-UA"/>
        </w:rPr>
        <w:sym w:font="Symbol" w:char="F065"/>
      </w:r>
      <w:r>
        <w:rPr>
          <w:rFonts w:ascii="Times New Roman" w:eastAsiaTheme="minorEastAsia" w:hAnsi="Times New Roman" w:cs="Times New Roman"/>
          <w:iCs/>
          <w:sz w:val="28"/>
          <w:szCs w:val="28"/>
          <w:vertAlign w:val="subscript"/>
          <w:lang w:val="uk-UA"/>
        </w:rPr>
        <w:t xml:space="preserve"> </w:t>
      </w:r>
      <w:r w:rsidRPr="005B0658">
        <w:rPr>
          <w:rFonts w:ascii="Times New Roman" w:eastAsiaTheme="minorEastAsia" w:hAnsi="Times New Roman" w:cs="Times New Roman"/>
          <w:iCs/>
          <w:sz w:val="28"/>
          <w:szCs w:val="28"/>
          <w:lang w:val="uk-UA"/>
        </w:rPr>
        <w:t xml:space="preserve">– похибка моделі; </w:t>
      </w:r>
    </w:p>
    <w:p w:rsidR="00857E2A" w:rsidRPr="00745297" w:rsidRDefault="00857E2A" w:rsidP="00857E2A">
      <w:pPr>
        <w:pStyle w:val="a6"/>
        <w:numPr>
          <w:ilvl w:val="0"/>
          <w:numId w:val="6"/>
        </w:numPr>
        <w:spacing w:after="0" w:line="360" w:lineRule="auto"/>
        <w:jc w:val="both"/>
        <w:rPr>
          <w:rFonts w:ascii="Times New Roman" w:hAnsi="Times New Roman" w:cs="Times New Roman"/>
          <w:color w:val="000000" w:themeColor="text1"/>
          <w:sz w:val="28"/>
          <w:szCs w:val="28"/>
          <w:lang w:val="uk-UA"/>
        </w:rPr>
      </w:pPr>
      <w:r w:rsidRPr="00305F4C">
        <w:rPr>
          <w:rFonts w:ascii="Times New Roman" w:hAnsi="Times New Roman" w:cs="Times New Roman"/>
          <w:color w:val="000000" w:themeColor="text1"/>
          <w:sz w:val="28"/>
          <w:szCs w:val="28"/>
        </w:rPr>
        <w:t>l</w:t>
      </w:r>
      <w:r w:rsidRPr="00745297">
        <w:rPr>
          <w:rFonts w:ascii="Times New Roman" w:hAnsi="Times New Roman" w:cs="Times New Roman"/>
          <w:color w:val="000000" w:themeColor="text1"/>
          <w:sz w:val="28"/>
          <w:szCs w:val="28"/>
          <w:lang w:val="uk-UA"/>
        </w:rPr>
        <w:t>_</w:t>
      </w:r>
      <w:r w:rsidRPr="00305F4C">
        <w:rPr>
          <w:rFonts w:ascii="Times New Roman" w:hAnsi="Times New Roman" w:cs="Times New Roman"/>
          <w:color w:val="000000" w:themeColor="text1"/>
          <w:sz w:val="28"/>
          <w:szCs w:val="28"/>
        </w:rPr>
        <w:t>NetMi</w:t>
      </w:r>
      <w:r>
        <w:rPr>
          <w:rFonts w:ascii="Times New Roman" w:hAnsi="Times New Roman" w:cs="Times New Roman"/>
          <w:color w:val="000000" w:themeColor="text1"/>
          <w:sz w:val="28"/>
          <w:szCs w:val="28"/>
        </w:rPr>
        <w:t>gr</w:t>
      </w:r>
      <w:r>
        <w:rPr>
          <w:rFonts w:ascii="Times New Roman" w:hAnsi="Times New Roman" w:cs="Times New Roman"/>
          <w:color w:val="000000" w:themeColor="text1"/>
          <w:sz w:val="28"/>
          <w:szCs w:val="28"/>
          <w:lang w:val="uk-UA"/>
        </w:rPr>
        <w:t xml:space="preserve"> </w:t>
      </w:r>
      <w:r w:rsidR="002A37E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логарифм </w:t>
      </w:r>
      <w:r w:rsidRPr="00745297">
        <w:rPr>
          <w:rFonts w:ascii="Times New Roman" w:hAnsi="Times New Roman" w:cs="Times New Roman"/>
          <w:color w:val="000000" w:themeColor="text1"/>
          <w:sz w:val="28"/>
          <w:szCs w:val="28"/>
          <w:lang w:val="uk-UA"/>
        </w:rPr>
        <w:t>чист</w:t>
      </w:r>
      <w:r>
        <w:rPr>
          <w:rFonts w:ascii="Times New Roman" w:hAnsi="Times New Roman" w:cs="Times New Roman"/>
          <w:color w:val="000000" w:themeColor="text1"/>
          <w:sz w:val="28"/>
          <w:szCs w:val="28"/>
          <w:lang w:val="uk-UA"/>
        </w:rPr>
        <w:t>ої</w:t>
      </w:r>
      <w:r w:rsidRPr="00745297">
        <w:rPr>
          <w:rFonts w:ascii="Times New Roman" w:hAnsi="Times New Roman" w:cs="Times New Roman"/>
          <w:color w:val="000000" w:themeColor="text1"/>
          <w:sz w:val="28"/>
          <w:szCs w:val="28"/>
          <w:lang w:val="uk-UA"/>
        </w:rPr>
        <w:t xml:space="preserve"> міграці</w:t>
      </w:r>
      <w:r>
        <w:rPr>
          <w:rFonts w:ascii="Times New Roman" w:hAnsi="Times New Roman" w:cs="Times New Roman"/>
          <w:color w:val="000000" w:themeColor="text1"/>
          <w:sz w:val="28"/>
          <w:szCs w:val="28"/>
          <w:lang w:val="uk-UA"/>
        </w:rPr>
        <w:t>ї;</w:t>
      </w:r>
    </w:p>
    <w:p w:rsidR="00857E2A" w:rsidRPr="00305F4C" w:rsidRDefault="00857E2A" w:rsidP="00857E2A">
      <w:pPr>
        <w:pStyle w:val="a6"/>
        <w:numPr>
          <w:ilvl w:val="0"/>
          <w:numId w:val="6"/>
        </w:numPr>
        <w:spacing w:after="0" w:line="360" w:lineRule="auto"/>
        <w:jc w:val="both"/>
        <w:rPr>
          <w:rFonts w:ascii="Times New Roman" w:hAnsi="Times New Roman" w:cs="Times New Roman"/>
          <w:color w:val="000000" w:themeColor="text1"/>
          <w:sz w:val="28"/>
          <w:szCs w:val="28"/>
        </w:rPr>
      </w:pPr>
      <w:r w:rsidRPr="00305F4C">
        <w:rPr>
          <w:rFonts w:ascii="Times New Roman" w:hAnsi="Times New Roman" w:cs="Times New Roman"/>
          <w:color w:val="000000" w:themeColor="text1"/>
          <w:sz w:val="28"/>
          <w:szCs w:val="28"/>
        </w:rPr>
        <w:t>EXP</w:t>
      </w:r>
      <w:r>
        <w:rPr>
          <w:rFonts w:ascii="Times New Roman" w:hAnsi="Times New Roman" w:cs="Times New Roman"/>
          <w:color w:val="000000" w:themeColor="text1"/>
          <w:sz w:val="28"/>
          <w:szCs w:val="28"/>
          <w:lang w:val="uk-UA"/>
        </w:rPr>
        <w:t xml:space="preserve"> - </w:t>
      </w:r>
      <w:r w:rsidRPr="00305F4C">
        <w:rPr>
          <w:rFonts w:ascii="Times New Roman" w:hAnsi="Times New Roman" w:cs="Times New Roman"/>
          <w:color w:val="000000" w:themeColor="text1"/>
          <w:sz w:val="28"/>
          <w:szCs w:val="28"/>
        </w:rPr>
        <w:t>обся</w:t>
      </w:r>
      <w:r>
        <w:rPr>
          <w:rFonts w:ascii="Times New Roman" w:hAnsi="Times New Roman" w:cs="Times New Roman"/>
          <w:color w:val="000000" w:themeColor="text1"/>
          <w:sz w:val="28"/>
          <w:szCs w:val="28"/>
        </w:rPr>
        <w:t>г експорту у відсотках від ВВП</w:t>
      </w:r>
      <w:r>
        <w:rPr>
          <w:rFonts w:ascii="Times New Roman" w:hAnsi="Times New Roman" w:cs="Times New Roman"/>
          <w:color w:val="000000" w:themeColor="text1"/>
          <w:sz w:val="28"/>
          <w:szCs w:val="28"/>
          <w:lang w:val="uk-UA"/>
        </w:rPr>
        <w:t>;</w:t>
      </w:r>
    </w:p>
    <w:p w:rsidR="00857E2A" w:rsidRPr="00305F4C" w:rsidRDefault="00857E2A" w:rsidP="00857E2A">
      <w:pPr>
        <w:pStyle w:val="a6"/>
        <w:numPr>
          <w:ilvl w:val="0"/>
          <w:numId w:val="6"/>
        </w:numPr>
        <w:spacing w:after="0" w:line="360" w:lineRule="auto"/>
        <w:jc w:val="both"/>
        <w:rPr>
          <w:rFonts w:ascii="Times New Roman" w:hAnsi="Times New Roman" w:cs="Times New Roman"/>
          <w:color w:val="000000" w:themeColor="text1"/>
          <w:sz w:val="28"/>
          <w:szCs w:val="28"/>
        </w:rPr>
      </w:pPr>
      <w:r w:rsidRPr="00305F4C">
        <w:rPr>
          <w:rFonts w:ascii="Times New Roman" w:hAnsi="Times New Roman" w:cs="Times New Roman"/>
          <w:color w:val="000000" w:themeColor="text1"/>
          <w:sz w:val="28"/>
          <w:szCs w:val="28"/>
        </w:rPr>
        <w:t>IR</w:t>
      </w:r>
      <w:r>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rPr>
        <w:t>відсотков</w:t>
      </w:r>
      <w:r>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rPr>
        <w:t xml:space="preserve"> ставк</w:t>
      </w:r>
      <w:r>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rPr>
        <w:t xml:space="preserve"> Європейського </w:t>
      </w:r>
      <w:r>
        <w:rPr>
          <w:rFonts w:ascii="Times New Roman" w:hAnsi="Times New Roman" w:cs="Times New Roman"/>
          <w:color w:val="000000" w:themeColor="text1"/>
          <w:sz w:val="28"/>
          <w:szCs w:val="28"/>
          <w:lang w:val="uk-UA"/>
        </w:rPr>
        <w:t>ц</w:t>
      </w:r>
      <w:r>
        <w:rPr>
          <w:rFonts w:ascii="Times New Roman" w:hAnsi="Times New Roman" w:cs="Times New Roman"/>
          <w:color w:val="000000" w:themeColor="text1"/>
          <w:sz w:val="28"/>
          <w:szCs w:val="28"/>
        </w:rPr>
        <w:t>ентрального</w:t>
      </w:r>
      <w:r>
        <w:rPr>
          <w:rFonts w:ascii="Times New Roman" w:hAnsi="Times New Roman" w:cs="Times New Roman"/>
          <w:color w:val="000000" w:themeColor="text1"/>
          <w:sz w:val="28"/>
          <w:szCs w:val="28"/>
          <w:lang w:val="uk-UA"/>
        </w:rPr>
        <w:t xml:space="preserve"> банку;</w:t>
      </w:r>
    </w:p>
    <w:p w:rsidR="00857E2A" w:rsidRPr="009A468F" w:rsidRDefault="00857E2A" w:rsidP="00857E2A">
      <w:pPr>
        <w:pStyle w:val="a6"/>
        <w:numPr>
          <w:ilvl w:val="0"/>
          <w:numId w:val="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GovExpend</w:t>
      </w:r>
      <w:r>
        <w:rPr>
          <w:rFonts w:ascii="Times New Roman" w:hAnsi="Times New Roman" w:cs="Times New Roman"/>
          <w:color w:val="000000" w:themeColor="text1"/>
          <w:sz w:val="28"/>
          <w:szCs w:val="28"/>
          <w:lang w:val="uk-UA"/>
        </w:rPr>
        <w:t xml:space="preserve"> - </w:t>
      </w:r>
      <w:r w:rsidRPr="00305F4C">
        <w:rPr>
          <w:rFonts w:ascii="Times New Roman" w:hAnsi="Times New Roman" w:cs="Times New Roman"/>
          <w:color w:val="000000" w:themeColor="text1"/>
          <w:sz w:val="28"/>
          <w:szCs w:val="28"/>
        </w:rPr>
        <w:t>державні витрати</w:t>
      </w:r>
      <w:r w:rsidR="002A37EB">
        <w:rPr>
          <w:rFonts w:ascii="Times New Roman" w:hAnsi="Times New Roman" w:cs="Times New Roman"/>
          <w:color w:val="000000" w:themeColor="text1"/>
          <w:sz w:val="28"/>
          <w:szCs w:val="28"/>
          <w:lang w:val="uk-UA"/>
        </w:rPr>
        <w:t xml:space="preserve"> </w:t>
      </w:r>
      <w:r w:rsidR="002A37EB">
        <w:rPr>
          <w:rFonts w:ascii="Times New Roman" w:hAnsi="Times New Roman" w:cs="Times New Roman"/>
          <w:color w:val="000000" w:themeColor="text1"/>
          <w:sz w:val="28"/>
          <w:szCs w:val="28"/>
        </w:rPr>
        <w:t>у відсотках від ВВП</w:t>
      </w:r>
      <w:r w:rsidRPr="00305F4C">
        <w:rPr>
          <w:rFonts w:ascii="Times New Roman" w:hAnsi="Times New Roman" w:cs="Times New Roman"/>
          <w:color w:val="000000" w:themeColor="text1"/>
          <w:sz w:val="28"/>
          <w:szCs w:val="28"/>
        </w:rPr>
        <w:t>.</w:t>
      </w:r>
    </w:p>
    <w:p w:rsidR="009A468F" w:rsidRPr="002A37EB" w:rsidRDefault="00857E2A" w:rsidP="002A37EB">
      <w:pPr>
        <w:spacing w:line="360" w:lineRule="auto"/>
        <w:jc w:val="both"/>
        <w:rPr>
          <w:rFonts w:ascii="Times New Roman" w:hAnsi="Times New Roman" w:cs="Times New Roman"/>
          <w:color w:val="000000" w:themeColor="text1"/>
          <w:sz w:val="28"/>
          <w:szCs w:val="28"/>
        </w:rPr>
      </w:pPr>
      <w:r w:rsidRPr="00745297">
        <w:rPr>
          <w:rFonts w:ascii="Times New Roman" w:hAnsi="Times New Roman" w:cs="Times New Roman"/>
          <w:sz w:val="28"/>
          <w:szCs w:val="28"/>
          <w:lang w:val="ru-RU"/>
        </w:rPr>
        <w:tab/>
      </w:r>
      <w:r>
        <w:rPr>
          <w:rFonts w:ascii="Times New Roman" w:hAnsi="Times New Roman" w:cs="Times New Roman"/>
          <w:sz w:val="28"/>
          <w:szCs w:val="28"/>
        </w:rPr>
        <w:t>Логарифмізація змінної</w:t>
      </w:r>
      <w:r w:rsidRPr="009A468F">
        <w:rPr>
          <w:rFonts w:ascii="Times New Roman" w:hAnsi="Times New Roman" w:cs="Times New Roman"/>
          <w:sz w:val="28"/>
          <w:szCs w:val="28"/>
        </w:rPr>
        <w:t xml:space="preserve"> </w:t>
      </w:r>
      <w:r w:rsidRPr="00305F4C">
        <w:rPr>
          <w:rFonts w:ascii="Times New Roman" w:hAnsi="Times New Roman" w:cs="Times New Roman"/>
          <w:color w:val="000000" w:themeColor="text1"/>
          <w:sz w:val="28"/>
          <w:szCs w:val="28"/>
        </w:rPr>
        <w:t>NetMi</w:t>
      </w:r>
      <w:r>
        <w:rPr>
          <w:rFonts w:ascii="Times New Roman" w:hAnsi="Times New Roman" w:cs="Times New Roman"/>
          <w:color w:val="000000" w:themeColor="text1"/>
          <w:sz w:val="28"/>
          <w:szCs w:val="28"/>
        </w:rPr>
        <w:t xml:space="preserve">gr </w:t>
      </w:r>
      <w:r w:rsidRPr="009A468F">
        <w:rPr>
          <w:rFonts w:ascii="Times New Roman" w:hAnsi="Times New Roman" w:cs="Times New Roman"/>
          <w:sz w:val="28"/>
          <w:szCs w:val="28"/>
        </w:rPr>
        <w:t>була зроблена для підви</w:t>
      </w:r>
      <w:r>
        <w:rPr>
          <w:rFonts w:ascii="Times New Roman" w:hAnsi="Times New Roman" w:cs="Times New Roman"/>
          <w:sz w:val="28"/>
          <w:szCs w:val="28"/>
        </w:rPr>
        <w:t>щення якості оцінок, так як обрана змінна значно відрізнялас</w:t>
      </w:r>
      <w:r w:rsidRPr="009A468F">
        <w:rPr>
          <w:rFonts w:ascii="Times New Roman" w:hAnsi="Times New Roman" w:cs="Times New Roman"/>
          <w:sz w:val="28"/>
          <w:szCs w:val="28"/>
        </w:rPr>
        <w:t>я за шкалою вимірювання.</w:t>
      </w:r>
    </w:p>
    <w:p w:rsidR="007D5F24" w:rsidRPr="004A399C" w:rsidRDefault="007D5F24" w:rsidP="007D5F24">
      <w:pPr>
        <w:spacing w:line="360" w:lineRule="auto"/>
        <w:ind w:firstLine="708"/>
        <w:jc w:val="both"/>
        <w:rPr>
          <w:rFonts w:ascii="Times New Roman" w:hAnsi="Times New Roman" w:cs="Times New Roman"/>
          <w:sz w:val="28"/>
          <w:szCs w:val="28"/>
        </w:rPr>
      </w:pPr>
      <w:r w:rsidRPr="004A399C">
        <w:rPr>
          <w:rFonts w:ascii="Times New Roman" w:hAnsi="Times New Roman" w:cs="Times New Roman"/>
          <w:sz w:val="28"/>
          <w:szCs w:val="28"/>
        </w:rPr>
        <w:t>Коефіцієнти специфікації моделі та їх статистичні оцінки  представле</w:t>
      </w:r>
      <w:r>
        <w:rPr>
          <w:rFonts w:ascii="Times New Roman" w:hAnsi="Times New Roman" w:cs="Times New Roman"/>
          <w:sz w:val="28"/>
          <w:szCs w:val="28"/>
        </w:rPr>
        <w:t xml:space="preserve">ні в табл. </w:t>
      </w:r>
      <w:r w:rsidRPr="00D97C13">
        <w:rPr>
          <w:rFonts w:ascii="Times New Roman" w:hAnsi="Times New Roman" w:cs="Times New Roman"/>
          <w:sz w:val="28"/>
          <w:szCs w:val="28"/>
        </w:rPr>
        <w:t>2.</w:t>
      </w:r>
      <w:r w:rsidR="002A37EB">
        <w:rPr>
          <w:rFonts w:ascii="Times New Roman" w:hAnsi="Times New Roman" w:cs="Times New Roman"/>
          <w:sz w:val="28"/>
          <w:szCs w:val="28"/>
        </w:rPr>
        <w:t>2</w:t>
      </w:r>
      <w:r w:rsidRPr="004A399C">
        <w:rPr>
          <w:rFonts w:ascii="Times New Roman" w:hAnsi="Times New Roman" w:cs="Times New Roman"/>
          <w:sz w:val="28"/>
          <w:szCs w:val="28"/>
        </w:rPr>
        <w:t>.</w:t>
      </w:r>
    </w:p>
    <w:p w:rsidR="007D5F24" w:rsidRPr="004A399C" w:rsidRDefault="007D5F24" w:rsidP="007D5F24">
      <w:pPr>
        <w:spacing w:line="360" w:lineRule="auto"/>
        <w:ind w:firstLine="708"/>
        <w:jc w:val="both"/>
        <w:rPr>
          <w:rFonts w:ascii="Times New Roman" w:hAnsi="Times New Roman" w:cs="Times New Roman"/>
          <w:sz w:val="28"/>
          <w:szCs w:val="28"/>
        </w:rPr>
      </w:pPr>
      <w:r w:rsidRPr="004A399C">
        <w:rPr>
          <w:rFonts w:ascii="Times New Roman" w:hAnsi="Times New Roman" w:cs="Times New Roman"/>
          <w:sz w:val="28"/>
          <w:szCs w:val="28"/>
        </w:rPr>
        <w:t xml:space="preserve">На початку аналізу можна визначити якість моделі через </w:t>
      </w:r>
      <w:r w:rsidR="002A37EB">
        <w:rPr>
          <w:rFonts w:ascii="Times New Roman" w:hAnsi="Times New Roman" w:cs="Times New Roman"/>
          <w:sz w:val="28"/>
          <w:szCs w:val="28"/>
        </w:rPr>
        <w:t xml:space="preserve">достатньо </w:t>
      </w:r>
      <w:r w:rsidRPr="004A399C">
        <w:rPr>
          <w:rFonts w:ascii="Times New Roman" w:hAnsi="Times New Roman" w:cs="Times New Roman"/>
          <w:sz w:val="28"/>
          <w:szCs w:val="28"/>
        </w:rPr>
        <w:t>високий коефіцієнт детермінації R</w:t>
      </w:r>
      <w:r w:rsidRPr="004A399C">
        <w:rPr>
          <w:rFonts w:ascii="Times New Roman" w:hAnsi="Times New Roman" w:cs="Times New Roman"/>
          <w:sz w:val="28"/>
          <w:szCs w:val="28"/>
          <w:vertAlign w:val="superscript"/>
        </w:rPr>
        <w:t>2</w:t>
      </w:r>
      <w:r>
        <w:rPr>
          <w:rFonts w:ascii="Times New Roman" w:hAnsi="Times New Roman" w:cs="Times New Roman"/>
          <w:sz w:val="28"/>
          <w:szCs w:val="28"/>
        </w:rPr>
        <w:t xml:space="preserve">, який </w:t>
      </w:r>
      <w:r w:rsidR="002A37EB">
        <w:rPr>
          <w:rFonts w:ascii="Times New Roman" w:hAnsi="Times New Roman" w:cs="Times New Roman"/>
          <w:sz w:val="28"/>
          <w:szCs w:val="28"/>
        </w:rPr>
        <w:t>достатньо</w:t>
      </w:r>
      <w:r>
        <w:rPr>
          <w:rFonts w:ascii="Times New Roman" w:hAnsi="Times New Roman" w:cs="Times New Roman"/>
          <w:sz w:val="28"/>
          <w:szCs w:val="28"/>
        </w:rPr>
        <w:t xml:space="preserve"> близький до 1 (</w:t>
      </w:r>
      <w:r w:rsidR="002A37EB">
        <w:rPr>
          <w:rFonts w:ascii="Times New Roman" w:hAnsi="Times New Roman" w:cs="Times New Roman"/>
          <w:sz w:val="28"/>
          <w:szCs w:val="28"/>
        </w:rPr>
        <w:t>0,7663</w:t>
      </w:r>
      <w:r w:rsidRPr="004A399C">
        <w:rPr>
          <w:rFonts w:ascii="Times New Roman" w:hAnsi="Times New Roman" w:cs="Times New Roman"/>
          <w:sz w:val="28"/>
          <w:szCs w:val="28"/>
        </w:rPr>
        <w:t>). Коефіцієнт детермінації свідчить, що варі</w:t>
      </w:r>
      <w:r>
        <w:rPr>
          <w:rFonts w:ascii="Times New Roman" w:hAnsi="Times New Roman" w:cs="Times New Roman"/>
          <w:sz w:val="28"/>
          <w:szCs w:val="28"/>
        </w:rPr>
        <w:t xml:space="preserve">ативність залежної змінної на </w:t>
      </w:r>
      <w:r w:rsidR="002A37EB">
        <w:rPr>
          <w:rFonts w:ascii="Times New Roman" w:hAnsi="Times New Roman" w:cs="Times New Roman"/>
          <w:sz w:val="28"/>
          <w:szCs w:val="28"/>
        </w:rPr>
        <w:t>76,63</w:t>
      </w:r>
      <w:r w:rsidRPr="004A399C">
        <w:rPr>
          <w:rFonts w:ascii="Times New Roman" w:hAnsi="Times New Roman" w:cs="Times New Roman"/>
          <w:sz w:val="28"/>
          <w:szCs w:val="28"/>
        </w:rPr>
        <w:t xml:space="preserve">%  пояснюється даним набором незалежних змінних. </w:t>
      </w:r>
    </w:p>
    <w:p w:rsidR="007D5F24" w:rsidRPr="004A399C" w:rsidRDefault="007D5F24" w:rsidP="007D5F24">
      <w:pPr>
        <w:spacing w:line="360" w:lineRule="auto"/>
        <w:ind w:firstLine="708"/>
        <w:jc w:val="right"/>
        <w:rPr>
          <w:rFonts w:ascii="Times New Roman" w:hAnsi="Times New Roman" w:cs="Times New Roman"/>
          <w:sz w:val="28"/>
          <w:szCs w:val="28"/>
        </w:rPr>
      </w:pPr>
      <w:r w:rsidRPr="004A399C">
        <w:rPr>
          <w:rFonts w:ascii="Times New Roman" w:hAnsi="Times New Roman" w:cs="Times New Roman"/>
          <w:sz w:val="28"/>
          <w:szCs w:val="28"/>
        </w:rPr>
        <w:t xml:space="preserve">Таблиця </w:t>
      </w:r>
      <w:r w:rsidRPr="00D97C13">
        <w:rPr>
          <w:rFonts w:ascii="Times New Roman" w:hAnsi="Times New Roman" w:cs="Times New Roman"/>
          <w:sz w:val="28"/>
          <w:szCs w:val="28"/>
        </w:rPr>
        <w:t>2.</w:t>
      </w:r>
      <w:r w:rsidR="002A37EB">
        <w:rPr>
          <w:rFonts w:ascii="Times New Roman" w:hAnsi="Times New Roman" w:cs="Times New Roman"/>
          <w:sz w:val="28"/>
          <w:szCs w:val="28"/>
        </w:rPr>
        <w:t>2</w:t>
      </w:r>
      <w:r w:rsidRPr="004A399C">
        <w:rPr>
          <w:rFonts w:ascii="Times New Roman" w:hAnsi="Times New Roman" w:cs="Times New Roman"/>
          <w:sz w:val="28"/>
          <w:szCs w:val="28"/>
        </w:rPr>
        <w:t xml:space="preserve"> </w:t>
      </w:r>
    </w:p>
    <w:p w:rsidR="007D5F24" w:rsidRPr="007F48FA" w:rsidRDefault="007D5F24" w:rsidP="007D5F24">
      <w:pPr>
        <w:spacing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rPr>
        <w:t>Результати оцінки моделі 2.1</w:t>
      </w:r>
    </w:p>
    <w:tbl>
      <w:tblPr>
        <w:tblStyle w:val="ae"/>
        <w:tblW w:w="0" w:type="auto"/>
        <w:tblInd w:w="108" w:type="dxa"/>
        <w:tblLook w:val="04A0" w:firstRow="1" w:lastRow="0" w:firstColumn="1" w:lastColumn="0" w:noHBand="0" w:noVBand="1"/>
      </w:tblPr>
      <w:tblGrid>
        <w:gridCol w:w="1363"/>
        <w:gridCol w:w="2278"/>
        <w:gridCol w:w="1745"/>
        <w:gridCol w:w="1701"/>
        <w:gridCol w:w="1581"/>
        <w:gridCol w:w="888"/>
      </w:tblGrid>
      <w:tr w:rsidR="00157244" w:rsidRPr="007F48FA" w:rsidTr="002A37EB">
        <w:tc>
          <w:tcPr>
            <w:tcW w:w="1305" w:type="dxa"/>
          </w:tcPr>
          <w:p w:rsidR="00157244" w:rsidRPr="00526C0B" w:rsidRDefault="00157244" w:rsidP="007D5F24">
            <w:pPr>
              <w:spacing w:line="360" w:lineRule="auto"/>
              <w:jc w:val="center"/>
              <w:rPr>
                <w:rFonts w:ascii="Times New Roman" w:hAnsi="Times New Roman" w:cs="Times New Roman"/>
                <w:b/>
                <w:sz w:val="24"/>
                <w:szCs w:val="24"/>
                <w:lang w:val="uk-UA"/>
              </w:rPr>
            </w:pPr>
            <w:r w:rsidRPr="00526C0B">
              <w:rPr>
                <w:rFonts w:ascii="Times New Roman" w:hAnsi="Times New Roman" w:cs="Times New Roman"/>
                <w:b/>
                <w:sz w:val="24"/>
                <w:szCs w:val="24"/>
                <w:lang w:val="uk-UA"/>
              </w:rPr>
              <w:t>Змінні</w:t>
            </w:r>
          </w:p>
        </w:tc>
        <w:tc>
          <w:tcPr>
            <w:tcW w:w="2278" w:type="dxa"/>
          </w:tcPr>
          <w:p w:rsidR="00157244" w:rsidRPr="00526C0B" w:rsidRDefault="00157244" w:rsidP="007D5F24">
            <w:pPr>
              <w:spacing w:line="360" w:lineRule="auto"/>
              <w:jc w:val="center"/>
              <w:rPr>
                <w:rFonts w:ascii="Times New Roman" w:hAnsi="Times New Roman" w:cs="Times New Roman"/>
                <w:b/>
                <w:sz w:val="24"/>
                <w:szCs w:val="24"/>
                <w:lang w:val="uk-UA"/>
              </w:rPr>
            </w:pPr>
            <w:r w:rsidRPr="00526C0B">
              <w:rPr>
                <w:rFonts w:ascii="Times New Roman" w:hAnsi="Times New Roman" w:cs="Times New Roman"/>
                <w:b/>
                <w:sz w:val="24"/>
                <w:szCs w:val="24"/>
                <w:lang w:val="uk-UA"/>
              </w:rPr>
              <w:t xml:space="preserve">Стандартизований </w:t>
            </w:r>
            <w:r w:rsidRPr="00526C0B">
              <w:rPr>
                <w:rFonts w:ascii="Times New Roman" w:hAnsi="Times New Roman" w:cs="Times New Roman"/>
                <w:b/>
                <w:sz w:val="24"/>
                <w:szCs w:val="24"/>
                <w:lang w:val="uk-UA"/>
              </w:rPr>
              <w:sym w:font="Symbol" w:char="F062"/>
            </w:r>
            <w:r w:rsidRPr="00526C0B">
              <w:rPr>
                <w:rFonts w:ascii="Times New Roman" w:hAnsi="Times New Roman" w:cs="Times New Roman"/>
                <w:b/>
                <w:sz w:val="24"/>
                <w:szCs w:val="24"/>
                <w:lang w:val="uk-UA"/>
              </w:rPr>
              <w:t>-коефіцієнт</w:t>
            </w:r>
          </w:p>
        </w:tc>
        <w:tc>
          <w:tcPr>
            <w:tcW w:w="1745" w:type="dxa"/>
          </w:tcPr>
          <w:p w:rsidR="00157244" w:rsidRPr="00526C0B" w:rsidRDefault="00157244" w:rsidP="007D5F24">
            <w:pPr>
              <w:spacing w:line="360" w:lineRule="auto"/>
              <w:jc w:val="center"/>
              <w:rPr>
                <w:rFonts w:ascii="Times New Roman" w:hAnsi="Times New Roman" w:cs="Times New Roman"/>
                <w:b/>
                <w:sz w:val="24"/>
                <w:szCs w:val="24"/>
                <w:lang w:val="uk-UA"/>
              </w:rPr>
            </w:pPr>
            <w:r w:rsidRPr="00526C0B">
              <w:rPr>
                <w:rFonts w:ascii="Times New Roman" w:hAnsi="Times New Roman" w:cs="Times New Roman"/>
                <w:b/>
                <w:sz w:val="24"/>
                <w:szCs w:val="24"/>
                <w:lang w:val="uk-UA"/>
              </w:rPr>
              <w:t>Стандартна помилка</w:t>
            </w:r>
          </w:p>
        </w:tc>
        <w:tc>
          <w:tcPr>
            <w:tcW w:w="1701" w:type="dxa"/>
          </w:tcPr>
          <w:p w:rsidR="00157244" w:rsidRPr="00526C0B" w:rsidRDefault="00157244" w:rsidP="007D5F24">
            <w:pPr>
              <w:spacing w:line="360" w:lineRule="auto"/>
              <w:jc w:val="center"/>
              <w:rPr>
                <w:rFonts w:ascii="Times New Roman" w:hAnsi="Times New Roman" w:cs="Times New Roman"/>
                <w:b/>
                <w:sz w:val="24"/>
                <w:szCs w:val="24"/>
                <w:lang w:val="uk-UA"/>
              </w:rPr>
            </w:pPr>
            <w:r w:rsidRPr="00526C0B">
              <w:rPr>
                <w:rFonts w:ascii="Times New Roman" w:hAnsi="Times New Roman" w:cs="Times New Roman"/>
                <w:b/>
                <w:sz w:val="24"/>
                <w:szCs w:val="24"/>
                <w:lang w:val="en-US"/>
              </w:rPr>
              <w:t>t-</w:t>
            </w:r>
            <w:r w:rsidRPr="00526C0B">
              <w:rPr>
                <w:rFonts w:ascii="Times New Roman" w:hAnsi="Times New Roman" w:cs="Times New Roman"/>
                <w:b/>
                <w:sz w:val="24"/>
                <w:szCs w:val="24"/>
                <w:lang w:val="uk-UA"/>
              </w:rPr>
              <w:t>статистика</w:t>
            </w:r>
          </w:p>
        </w:tc>
        <w:tc>
          <w:tcPr>
            <w:tcW w:w="1581" w:type="dxa"/>
          </w:tcPr>
          <w:p w:rsidR="00157244" w:rsidRPr="00526C0B" w:rsidRDefault="00157244" w:rsidP="007D5F24">
            <w:pPr>
              <w:spacing w:line="360" w:lineRule="auto"/>
              <w:jc w:val="center"/>
              <w:rPr>
                <w:rFonts w:ascii="Times New Roman" w:hAnsi="Times New Roman" w:cs="Times New Roman"/>
                <w:b/>
                <w:sz w:val="24"/>
                <w:szCs w:val="24"/>
                <w:lang w:val="uk-UA"/>
              </w:rPr>
            </w:pPr>
            <w:r w:rsidRPr="00526C0B">
              <w:rPr>
                <w:rFonts w:ascii="Times New Roman" w:hAnsi="Times New Roman" w:cs="Times New Roman"/>
                <w:b/>
                <w:sz w:val="24"/>
                <w:szCs w:val="24"/>
                <w:lang w:val="en-US"/>
              </w:rPr>
              <w:t>P</w:t>
            </w:r>
            <w:r w:rsidRPr="00526C0B">
              <w:rPr>
                <w:rFonts w:ascii="Times New Roman" w:hAnsi="Times New Roman" w:cs="Times New Roman"/>
                <w:b/>
                <w:sz w:val="24"/>
                <w:szCs w:val="24"/>
                <w:lang w:val="uk-UA"/>
              </w:rPr>
              <w:t>-значення</w:t>
            </w:r>
          </w:p>
        </w:tc>
        <w:tc>
          <w:tcPr>
            <w:tcW w:w="888" w:type="dxa"/>
          </w:tcPr>
          <w:p w:rsidR="00157244" w:rsidRPr="00526C0B" w:rsidRDefault="00157244" w:rsidP="007D5F24">
            <w:pPr>
              <w:spacing w:line="360" w:lineRule="auto"/>
              <w:jc w:val="center"/>
              <w:rPr>
                <w:rFonts w:ascii="Times New Roman" w:hAnsi="Times New Roman" w:cs="Times New Roman"/>
                <w:b/>
                <w:sz w:val="24"/>
                <w:szCs w:val="24"/>
                <w:lang w:val="en-US"/>
              </w:rPr>
            </w:pPr>
          </w:p>
        </w:tc>
      </w:tr>
      <w:tr w:rsidR="00157244" w:rsidRPr="007F48FA" w:rsidTr="002A37EB">
        <w:trPr>
          <w:trHeight w:val="454"/>
        </w:trPr>
        <w:tc>
          <w:tcPr>
            <w:tcW w:w="1305" w:type="dxa"/>
          </w:tcPr>
          <w:p w:rsidR="00157244" w:rsidRPr="00526C0B" w:rsidRDefault="00157244" w:rsidP="007D5F24">
            <w:pPr>
              <w:spacing w:line="360" w:lineRule="auto"/>
              <w:rPr>
                <w:rFonts w:ascii="Times New Roman" w:hAnsi="Times New Roman" w:cs="Times New Roman"/>
                <w:sz w:val="24"/>
                <w:szCs w:val="24"/>
                <w:lang w:val="en-US"/>
              </w:rPr>
            </w:pPr>
            <w:r w:rsidRPr="00526C0B">
              <w:rPr>
                <w:rFonts w:ascii="Times New Roman" w:hAnsi="Times New Roman" w:cs="Times New Roman"/>
                <w:sz w:val="24"/>
                <w:szCs w:val="24"/>
                <w:lang w:val="en-US"/>
              </w:rPr>
              <w:t>const</w:t>
            </w:r>
          </w:p>
        </w:tc>
        <w:tc>
          <w:tcPr>
            <w:tcW w:w="2278" w:type="dxa"/>
          </w:tcPr>
          <w:p w:rsidR="00157244" w:rsidRPr="00526C0B" w:rsidRDefault="00157244" w:rsidP="007D5F24">
            <w:pPr>
              <w:rPr>
                <w:rFonts w:ascii="Times New Roman" w:hAnsi="Times New Roman" w:cs="Times New Roman"/>
                <w:sz w:val="24"/>
                <w:szCs w:val="24"/>
              </w:rPr>
            </w:pPr>
          </w:p>
        </w:tc>
        <w:tc>
          <w:tcPr>
            <w:tcW w:w="1745"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11,1081</w:t>
            </w:r>
          </w:p>
        </w:tc>
        <w:tc>
          <w:tcPr>
            <w:tcW w:w="170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6,117</w:t>
            </w:r>
          </w:p>
        </w:tc>
        <w:tc>
          <w:tcPr>
            <w:tcW w:w="158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&lt;0,0001</w:t>
            </w:r>
          </w:p>
        </w:tc>
        <w:tc>
          <w:tcPr>
            <w:tcW w:w="888" w:type="dxa"/>
          </w:tcPr>
          <w:p w:rsidR="00157244" w:rsidRPr="00F1133F" w:rsidRDefault="00157244" w:rsidP="00D564DE">
            <w:pPr>
              <w:autoSpaceDE w:val="0"/>
              <w:autoSpaceDN w:val="0"/>
              <w:adjustRightInd w:val="0"/>
              <w:rPr>
                <w:rFonts w:ascii="Times New Roman" w:hAnsi="Times New Roman" w:cs="Times New Roman"/>
                <w:sz w:val="24"/>
                <w:szCs w:val="24"/>
              </w:rPr>
            </w:pPr>
            <w:r w:rsidRPr="00F1133F">
              <w:rPr>
                <w:rFonts w:ascii="Times New Roman" w:hAnsi="Times New Roman" w:cs="Times New Roman"/>
                <w:sz w:val="24"/>
                <w:szCs w:val="24"/>
              </w:rPr>
              <w:t>***</w:t>
            </w:r>
          </w:p>
        </w:tc>
      </w:tr>
      <w:tr w:rsidR="00157244" w:rsidRPr="007F48FA" w:rsidTr="002A37EB">
        <w:trPr>
          <w:trHeight w:val="454"/>
        </w:trPr>
        <w:tc>
          <w:tcPr>
            <w:tcW w:w="1305" w:type="dxa"/>
          </w:tcPr>
          <w:p w:rsidR="00157244" w:rsidRPr="00526C0B" w:rsidRDefault="00157244" w:rsidP="007D5F24">
            <w:pPr>
              <w:spacing w:line="360" w:lineRule="auto"/>
              <w:rPr>
                <w:rFonts w:ascii="Times New Roman" w:hAnsi="Times New Roman" w:cs="Times New Roman"/>
                <w:sz w:val="24"/>
                <w:szCs w:val="24"/>
              </w:rPr>
            </w:pPr>
            <w:r w:rsidRPr="00526C0B">
              <w:rPr>
                <w:rFonts w:ascii="Times New Roman" w:hAnsi="Times New Roman" w:cs="Times New Roman"/>
                <w:sz w:val="24"/>
                <w:szCs w:val="24"/>
              </w:rPr>
              <w:t>l_Net</w:t>
            </w:r>
            <w:r w:rsidRPr="00526C0B">
              <w:rPr>
                <w:rFonts w:ascii="Times New Roman" w:hAnsi="Times New Roman" w:cs="Times New Roman"/>
                <w:sz w:val="24"/>
                <w:szCs w:val="24"/>
                <w:lang w:val="en-US"/>
              </w:rPr>
              <w:t>M</w:t>
            </w:r>
            <w:r w:rsidRPr="00526C0B">
              <w:rPr>
                <w:rFonts w:ascii="Times New Roman" w:hAnsi="Times New Roman" w:cs="Times New Roman"/>
                <w:sz w:val="24"/>
                <w:szCs w:val="24"/>
              </w:rPr>
              <w:t>igr</w:t>
            </w:r>
          </w:p>
        </w:tc>
        <w:tc>
          <w:tcPr>
            <w:tcW w:w="2278" w:type="dxa"/>
          </w:tcPr>
          <w:p w:rsidR="00157244" w:rsidRPr="00526C0B" w:rsidRDefault="00157244">
            <w:pPr>
              <w:autoSpaceDE w:val="0"/>
              <w:autoSpaceDN w:val="0"/>
              <w:adjustRightInd w:val="0"/>
              <w:jc w:val="right"/>
              <w:rPr>
                <w:rFonts w:ascii="Times New Roman" w:hAnsi="Times New Roman" w:cs="Times New Roman"/>
                <w:color w:val="000000"/>
                <w:sz w:val="24"/>
                <w:szCs w:val="24"/>
              </w:rPr>
            </w:pPr>
            <w:r w:rsidRPr="00526C0B">
              <w:rPr>
                <w:rFonts w:ascii="Times New Roman" w:hAnsi="Times New Roman" w:cs="Times New Roman"/>
                <w:color w:val="000000"/>
                <w:sz w:val="24"/>
                <w:szCs w:val="24"/>
              </w:rPr>
              <w:t>-0,73780</w:t>
            </w:r>
          </w:p>
        </w:tc>
        <w:tc>
          <w:tcPr>
            <w:tcW w:w="1745"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0,525304</w:t>
            </w:r>
          </w:p>
        </w:tc>
        <w:tc>
          <w:tcPr>
            <w:tcW w:w="170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−5,296</w:t>
            </w:r>
          </w:p>
        </w:tc>
        <w:tc>
          <w:tcPr>
            <w:tcW w:w="158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&lt;0,0001</w:t>
            </w:r>
          </w:p>
        </w:tc>
        <w:tc>
          <w:tcPr>
            <w:tcW w:w="888" w:type="dxa"/>
          </w:tcPr>
          <w:p w:rsidR="00157244" w:rsidRPr="00F1133F" w:rsidRDefault="00157244" w:rsidP="00D564DE">
            <w:pPr>
              <w:autoSpaceDE w:val="0"/>
              <w:autoSpaceDN w:val="0"/>
              <w:adjustRightInd w:val="0"/>
              <w:rPr>
                <w:rFonts w:ascii="Times New Roman" w:hAnsi="Times New Roman" w:cs="Times New Roman"/>
                <w:sz w:val="24"/>
                <w:szCs w:val="24"/>
              </w:rPr>
            </w:pPr>
            <w:r w:rsidRPr="00F1133F">
              <w:rPr>
                <w:rFonts w:ascii="Times New Roman" w:hAnsi="Times New Roman" w:cs="Times New Roman"/>
                <w:sz w:val="24"/>
                <w:szCs w:val="24"/>
              </w:rPr>
              <w:t>***</w:t>
            </w:r>
          </w:p>
        </w:tc>
      </w:tr>
      <w:tr w:rsidR="00157244" w:rsidRPr="007F48FA" w:rsidTr="002A37EB">
        <w:trPr>
          <w:trHeight w:val="454"/>
        </w:trPr>
        <w:tc>
          <w:tcPr>
            <w:tcW w:w="1305" w:type="dxa"/>
          </w:tcPr>
          <w:p w:rsidR="00157244" w:rsidRPr="00526C0B" w:rsidRDefault="00157244" w:rsidP="00157244">
            <w:pPr>
              <w:rPr>
                <w:rFonts w:ascii="Times New Roman" w:hAnsi="Times New Roman" w:cs="Times New Roman"/>
                <w:sz w:val="24"/>
                <w:szCs w:val="24"/>
                <w:lang w:val="en-US"/>
              </w:rPr>
            </w:pPr>
            <w:r w:rsidRPr="00526C0B">
              <w:rPr>
                <w:rFonts w:ascii="Times New Roman" w:hAnsi="Times New Roman" w:cs="Times New Roman"/>
                <w:sz w:val="24"/>
                <w:szCs w:val="24"/>
              </w:rPr>
              <w:t>EXP</w:t>
            </w:r>
          </w:p>
        </w:tc>
        <w:tc>
          <w:tcPr>
            <w:tcW w:w="2278" w:type="dxa"/>
          </w:tcPr>
          <w:p w:rsidR="00157244" w:rsidRPr="00526C0B" w:rsidRDefault="00157244">
            <w:pPr>
              <w:autoSpaceDE w:val="0"/>
              <w:autoSpaceDN w:val="0"/>
              <w:adjustRightInd w:val="0"/>
              <w:jc w:val="right"/>
              <w:rPr>
                <w:rFonts w:ascii="Times New Roman" w:hAnsi="Times New Roman" w:cs="Times New Roman"/>
                <w:color w:val="000000"/>
                <w:sz w:val="24"/>
                <w:szCs w:val="24"/>
              </w:rPr>
            </w:pPr>
            <w:r w:rsidRPr="00526C0B">
              <w:rPr>
                <w:rFonts w:ascii="Times New Roman" w:hAnsi="Times New Roman" w:cs="Times New Roman"/>
                <w:color w:val="000000"/>
                <w:sz w:val="24"/>
                <w:szCs w:val="24"/>
              </w:rPr>
              <w:t>-1,26804</w:t>
            </w:r>
          </w:p>
        </w:tc>
        <w:tc>
          <w:tcPr>
            <w:tcW w:w="1745"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0,0360813</w:t>
            </w:r>
          </w:p>
        </w:tc>
        <w:tc>
          <w:tcPr>
            <w:tcW w:w="170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−6,258</w:t>
            </w:r>
          </w:p>
        </w:tc>
        <w:tc>
          <w:tcPr>
            <w:tcW w:w="158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&lt;0,0001</w:t>
            </w:r>
          </w:p>
        </w:tc>
        <w:tc>
          <w:tcPr>
            <w:tcW w:w="888" w:type="dxa"/>
          </w:tcPr>
          <w:p w:rsidR="00157244" w:rsidRPr="00F1133F" w:rsidRDefault="00157244" w:rsidP="00D564DE">
            <w:pPr>
              <w:autoSpaceDE w:val="0"/>
              <w:autoSpaceDN w:val="0"/>
              <w:adjustRightInd w:val="0"/>
              <w:rPr>
                <w:rFonts w:ascii="Times New Roman" w:hAnsi="Times New Roman" w:cs="Times New Roman"/>
                <w:sz w:val="24"/>
                <w:szCs w:val="24"/>
              </w:rPr>
            </w:pPr>
            <w:r w:rsidRPr="00F1133F">
              <w:rPr>
                <w:rFonts w:ascii="Times New Roman" w:hAnsi="Times New Roman" w:cs="Times New Roman"/>
                <w:sz w:val="24"/>
                <w:szCs w:val="24"/>
              </w:rPr>
              <w:t>***</w:t>
            </w:r>
          </w:p>
        </w:tc>
      </w:tr>
      <w:tr w:rsidR="00157244" w:rsidRPr="007F48FA" w:rsidTr="002A37EB">
        <w:trPr>
          <w:trHeight w:val="454"/>
        </w:trPr>
        <w:tc>
          <w:tcPr>
            <w:tcW w:w="1305" w:type="dxa"/>
          </w:tcPr>
          <w:p w:rsidR="00157244" w:rsidRPr="00526C0B" w:rsidRDefault="00157244" w:rsidP="00D564DE">
            <w:pPr>
              <w:rPr>
                <w:rFonts w:ascii="Times New Roman" w:hAnsi="Times New Roman" w:cs="Times New Roman"/>
                <w:sz w:val="24"/>
                <w:szCs w:val="24"/>
              </w:rPr>
            </w:pPr>
            <w:r w:rsidRPr="00526C0B">
              <w:rPr>
                <w:rFonts w:ascii="Times New Roman" w:hAnsi="Times New Roman" w:cs="Times New Roman"/>
                <w:sz w:val="24"/>
                <w:szCs w:val="24"/>
              </w:rPr>
              <w:t>IR</w:t>
            </w:r>
          </w:p>
        </w:tc>
        <w:tc>
          <w:tcPr>
            <w:tcW w:w="2278" w:type="dxa"/>
          </w:tcPr>
          <w:p w:rsidR="00157244" w:rsidRPr="00526C0B" w:rsidRDefault="00157244">
            <w:pPr>
              <w:autoSpaceDE w:val="0"/>
              <w:autoSpaceDN w:val="0"/>
              <w:adjustRightInd w:val="0"/>
              <w:jc w:val="right"/>
              <w:rPr>
                <w:rFonts w:ascii="Times New Roman" w:hAnsi="Times New Roman" w:cs="Times New Roman"/>
                <w:color w:val="000000"/>
                <w:sz w:val="24"/>
                <w:szCs w:val="24"/>
              </w:rPr>
            </w:pPr>
            <w:r w:rsidRPr="00526C0B">
              <w:rPr>
                <w:rFonts w:ascii="Times New Roman" w:hAnsi="Times New Roman" w:cs="Times New Roman"/>
                <w:color w:val="000000"/>
                <w:sz w:val="24"/>
                <w:szCs w:val="24"/>
              </w:rPr>
              <w:t>-0,48946</w:t>
            </w:r>
          </w:p>
        </w:tc>
        <w:tc>
          <w:tcPr>
            <w:tcW w:w="1745"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0,185543</w:t>
            </w:r>
          </w:p>
        </w:tc>
        <w:tc>
          <w:tcPr>
            <w:tcW w:w="170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−3,187</w:t>
            </w:r>
          </w:p>
        </w:tc>
        <w:tc>
          <w:tcPr>
            <w:tcW w:w="158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0,0051</w:t>
            </w:r>
          </w:p>
        </w:tc>
        <w:tc>
          <w:tcPr>
            <w:tcW w:w="888" w:type="dxa"/>
          </w:tcPr>
          <w:p w:rsidR="00157244" w:rsidRPr="00F1133F" w:rsidRDefault="00157244" w:rsidP="00D564DE">
            <w:pPr>
              <w:autoSpaceDE w:val="0"/>
              <w:autoSpaceDN w:val="0"/>
              <w:adjustRightInd w:val="0"/>
              <w:rPr>
                <w:rFonts w:ascii="Times New Roman" w:hAnsi="Times New Roman" w:cs="Times New Roman"/>
                <w:sz w:val="24"/>
                <w:szCs w:val="24"/>
              </w:rPr>
            </w:pPr>
            <w:r w:rsidRPr="00F1133F">
              <w:rPr>
                <w:rFonts w:ascii="Times New Roman" w:hAnsi="Times New Roman" w:cs="Times New Roman"/>
                <w:sz w:val="24"/>
                <w:szCs w:val="24"/>
              </w:rPr>
              <w:t>***</w:t>
            </w:r>
          </w:p>
        </w:tc>
      </w:tr>
      <w:tr w:rsidR="00157244" w:rsidRPr="007F48FA" w:rsidTr="002A37EB">
        <w:trPr>
          <w:trHeight w:val="454"/>
        </w:trPr>
        <w:tc>
          <w:tcPr>
            <w:tcW w:w="1305" w:type="dxa"/>
          </w:tcPr>
          <w:p w:rsidR="00157244" w:rsidRPr="00526C0B" w:rsidRDefault="00526C0B" w:rsidP="00D564DE">
            <w:pPr>
              <w:rPr>
                <w:rFonts w:ascii="Times New Roman" w:hAnsi="Times New Roman" w:cs="Times New Roman"/>
                <w:sz w:val="24"/>
                <w:szCs w:val="24"/>
                <w:lang w:val="en-US"/>
              </w:rPr>
            </w:pPr>
            <w:r w:rsidRPr="00526C0B">
              <w:rPr>
                <w:rFonts w:ascii="Times New Roman" w:hAnsi="Times New Roman" w:cs="Times New Roman"/>
                <w:sz w:val="24"/>
                <w:szCs w:val="24"/>
                <w:lang w:val="en-US"/>
              </w:rPr>
              <w:t>Gov</w:t>
            </w:r>
            <w:r w:rsidR="00157244" w:rsidRPr="00526C0B">
              <w:rPr>
                <w:rFonts w:ascii="Times New Roman" w:hAnsi="Times New Roman" w:cs="Times New Roman"/>
                <w:sz w:val="24"/>
                <w:szCs w:val="24"/>
              </w:rPr>
              <w:t>Expend</w:t>
            </w:r>
          </w:p>
        </w:tc>
        <w:tc>
          <w:tcPr>
            <w:tcW w:w="2278" w:type="dxa"/>
          </w:tcPr>
          <w:p w:rsidR="00157244" w:rsidRPr="00526C0B" w:rsidRDefault="00157244">
            <w:pPr>
              <w:autoSpaceDE w:val="0"/>
              <w:autoSpaceDN w:val="0"/>
              <w:adjustRightInd w:val="0"/>
              <w:jc w:val="right"/>
              <w:rPr>
                <w:rFonts w:ascii="Times New Roman" w:hAnsi="Times New Roman" w:cs="Times New Roman"/>
                <w:color w:val="000000"/>
                <w:sz w:val="24"/>
                <w:szCs w:val="24"/>
              </w:rPr>
            </w:pPr>
            <w:r w:rsidRPr="00526C0B">
              <w:rPr>
                <w:rFonts w:ascii="Times New Roman" w:hAnsi="Times New Roman" w:cs="Times New Roman"/>
                <w:color w:val="000000"/>
                <w:sz w:val="24"/>
                <w:szCs w:val="24"/>
              </w:rPr>
              <w:t>-0,29467</w:t>
            </w:r>
          </w:p>
        </w:tc>
        <w:tc>
          <w:tcPr>
            <w:tcW w:w="1745"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0,113117</w:t>
            </w:r>
          </w:p>
        </w:tc>
        <w:tc>
          <w:tcPr>
            <w:tcW w:w="170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−1,986</w:t>
            </w:r>
          </w:p>
        </w:tc>
        <w:tc>
          <w:tcPr>
            <w:tcW w:w="1581" w:type="dxa"/>
          </w:tcPr>
          <w:p w:rsidR="00157244" w:rsidRPr="00F1133F" w:rsidRDefault="00157244" w:rsidP="00D564DE">
            <w:pPr>
              <w:autoSpaceDE w:val="0"/>
              <w:autoSpaceDN w:val="0"/>
              <w:adjustRightInd w:val="0"/>
              <w:jc w:val="center"/>
              <w:rPr>
                <w:rFonts w:ascii="Times New Roman" w:hAnsi="Times New Roman" w:cs="Times New Roman"/>
                <w:sz w:val="24"/>
                <w:szCs w:val="24"/>
              </w:rPr>
            </w:pPr>
            <w:r w:rsidRPr="00F1133F">
              <w:rPr>
                <w:rFonts w:ascii="Times New Roman" w:hAnsi="Times New Roman" w:cs="Times New Roman"/>
                <w:sz w:val="24"/>
                <w:szCs w:val="24"/>
              </w:rPr>
              <w:t>0,0624</w:t>
            </w:r>
          </w:p>
        </w:tc>
        <w:tc>
          <w:tcPr>
            <w:tcW w:w="888" w:type="dxa"/>
          </w:tcPr>
          <w:p w:rsidR="00157244" w:rsidRPr="00F1133F" w:rsidRDefault="00157244" w:rsidP="00D564DE">
            <w:pPr>
              <w:autoSpaceDE w:val="0"/>
              <w:autoSpaceDN w:val="0"/>
              <w:adjustRightInd w:val="0"/>
              <w:rPr>
                <w:rFonts w:ascii="Times New Roman" w:hAnsi="Times New Roman" w:cs="Times New Roman"/>
                <w:sz w:val="24"/>
                <w:szCs w:val="24"/>
              </w:rPr>
            </w:pPr>
            <w:r w:rsidRPr="00F1133F">
              <w:rPr>
                <w:rFonts w:ascii="Times New Roman" w:hAnsi="Times New Roman" w:cs="Times New Roman"/>
                <w:sz w:val="24"/>
                <w:szCs w:val="24"/>
              </w:rPr>
              <w:t>*</w:t>
            </w:r>
          </w:p>
        </w:tc>
      </w:tr>
      <w:tr w:rsidR="00157244" w:rsidRPr="007F48FA" w:rsidTr="002A37EB">
        <w:trPr>
          <w:trHeight w:val="454"/>
        </w:trPr>
        <w:tc>
          <w:tcPr>
            <w:tcW w:w="1305" w:type="dxa"/>
          </w:tcPr>
          <w:p w:rsidR="00157244" w:rsidRPr="00526C0B" w:rsidRDefault="00157244" w:rsidP="007D5F24">
            <w:pPr>
              <w:spacing w:line="360" w:lineRule="auto"/>
              <w:rPr>
                <w:rFonts w:ascii="Times New Roman" w:hAnsi="Times New Roman" w:cs="Times New Roman"/>
                <w:sz w:val="24"/>
                <w:szCs w:val="24"/>
              </w:rPr>
            </w:pPr>
            <w:r w:rsidRPr="00526C0B">
              <w:rPr>
                <w:rFonts w:ascii="Times New Roman" w:hAnsi="Times New Roman" w:cs="Times New Roman"/>
                <w:sz w:val="24"/>
                <w:szCs w:val="24"/>
                <w:lang w:val="en-US"/>
              </w:rPr>
              <w:t>R</w:t>
            </w:r>
            <w:r w:rsidRPr="00526C0B">
              <w:rPr>
                <w:rFonts w:ascii="Times New Roman" w:hAnsi="Times New Roman" w:cs="Times New Roman"/>
                <w:sz w:val="24"/>
                <w:szCs w:val="24"/>
                <w:vertAlign w:val="superscript"/>
              </w:rPr>
              <w:t>2</w:t>
            </w:r>
          </w:p>
        </w:tc>
        <w:tc>
          <w:tcPr>
            <w:tcW w:w="7305" w:type="dxa"/>
            <w:gridSpan w:val="4"/>
          </w:tcPr>
          <w:p w:rsidR="00157244" w:rsidRPr="00F1133F" w:rsidRDefault="00157244" w:rsidP="00526C0B">
            <w:pPr>
              <w:autoSpaceDE w:val="0"/>
              <w:autoSpaceDN w:val="0"/>
              <w:adjustRightInd w:val="0"/>
              <w:rPr>
                <w:rFonts w:ascii="Times New Roman" w:hAnsi="Times New Roman" w:cs="Times New Roman"/>
                <w:sz w:val="24"/>
                <w:szCs w:val="24"/>
              </w:rPr>
            </w:pPr>
            <w:r w:rsidRPr="00F1133F">
              <w:rPr>
                <w:rFonts w:ascii="Times New Roman" w:hAnsi="Times New Roman" w:cs="Times New Roman"/>
                <w:sz w:val="24"/>
                <w:szCs w:val="24"/>
              </w:rPr>
              <w:t xml:space="preserve"> 0,766383</w:t>
            </w:r>
          </w:p>
        </w:tc>
        <w:tc>
          <w:tcPr>
            <w:tcW w:w="888" w:type="dxa"/>
          </w:tcPr>
          <w:p w:rsidR="00157244" w:rsidRPr="00526C0B" w:rsidRDefault="00157244" w:rsidP="007D5F24">
            <w:pPr>
              <w:spacing w:line="360" w:lineRule="auto"/>
              <w:rPr>
                <w:rFonts w:ascii="Times New Roman" w:hAnsi="Times New Roman" w:cs="Times New Roman"/>
                <w:sz w:val="24"/>
                <w:szCs w:val="24"/>
                <w:lang w:val="en-US"/>
              </w:rPr>
            </w:pPr>
          </w:p>
        </w:tc>
      </w:tr>
      <w:tr w:rsidR="00157244" w:rsidRPr="007F48FA" w:rsidTr="002A37EB">
        <w:trPr>
          <w:trHeight w:val="454"/>
        </w:trPr>
        <w:tc>
          <w:tcPr>
            <w:tcW w:w="1305" w:type="dxa"/>
          </w:tcPr>
          <w:p w:rsidR="00157244" w:rsidRPr="00526C0B" w:rsidRDefault="00157244" w:rsidP="007D5F24">
            <w:pPr>
              <w:spacing w:line="360" w:lineRule="auto"/>
              <w:rPr>
                <w:rFonts w:ascii="Times New Roman" w:hAnsi="Times New Roman" w:cs="Times New Roman"/>
                <w:sz w:val="24"/>
                <w:szCs w:val="24"/>
              </w:rPr>
            </w:pPr>
            <w:r w:rsidRPr="00526C0B">
              <w:rPr>
                <w:rFonts w:ascii="Times New Roman" w:hAnsi="Times New Roman" w:cs="Times New Roman"/>
                <w:sz w:val="24"/>
                <w:szCs w:val="24"/>
                <w:lang w:val="en-US"/>
              </w:rPr>
              <w:t>F</w:t>
            </w:r>
            <w:r w:rsidRPr="00526C0B">
              <w:rPr>
                <w:rFonts w:ascii="Times New Roman" w:hAnsi="Times New Roman" w:cs="Times New Roman"/>
                <w:sz w:val="24"/>
                <w:szCs w:val="24"/>
              </w:rPr>
              <w:t xml:space="preserve"> (4</w:t>
            </w:r>
            <w:r w:rsidRPr="00526C0B">
              <w:rPr>
                <w:rFonts w:ascii="Times New Roman" w:hAnsi="Times New Roman" w:cs="Times New Roman"/>
                <w:sz w:val="24"/>
                <w:szCs w:val="24"/>
                <w:lang w:val="uk-UA"/>
              </w:rPr>
              <w:t>,</w:t>
            </w:r>
            <w:r w:rsidRPr="00526C0B">
              <w:rPr>
                <w:rFonts w:ascii="Times New Roman" w:hAnsi="Times New Roman" w:cs="Times New Roman"/>
                <w:sz w:val="24"/>
                <w:szCs w:val="24"/>
              </w:rPr>
              <w:t xml:space="preserve"> 1</w:t>
            </w:r>
            <w:r w:rsidRPr="00526C0B">
              <w:rPr>
                <w:rFonts w:ascii="Times New Roman" w:hAnsi="Times New Roman" w:cs="Times New Roman"/>
                <w:sz w:val="24"/>
                <w:szCs w:val="24"/>
                <w:lang w:val="en-US"/>
              </w:rPr>
              <w:t>8</w:t>
            </w:r>
            <w:r w:rsidRPr="00526C0B">
              <w:rPr>
                <w:rFonts w:ascii="Times New Roman" w:hAnsi="Times New Roman" w:cs="Times New Roman"/>
                <w:sz w:val="24"/>
                <w:szCs w:val="24"/>
              </w:rPr>
              <w:t>)</w:t>
            </w:r>
          </w:p>
        </w:tc>
        <w:tc>
          <w:tcPr>
            <w:tcW w:w="7305" w:type="dxa"/>
            <w:gridSpan w:val="4"/>
          </w:tcPr>
          <w:p w:rsidR="00157244" w:rsidRPr="00F1133F" w:rsidRDefault="00157244" w:rsidP="00526C0B">
            <w:pPr>
              <w:autoSpaceDE w:val="0"/>
              <w:autoSpaceDN w:val="0"/>
              <w:adjustRightInd w:val="0"/>
              <w:rPr>
                <w:rFonts w:ascii="Times New Roman" w:hAnsi="Times New Roman" w:cs="Times New Roman"/>
                <w:sz w:val="24"/>
                <w:szCs w:val="24"/>
              </w:rPr>
            </w:pPr>
            <w:r w:rsidRPr="00F1133F">
              <w:rPr>
                <w:rFonts w:ascii="Times New Roman" w:hAnsi="Times New Roman" w:cs="Times New Roman"/>
                <w:sz w:val="24"/>
                <w:szCs w:val="24"/>
              </w:rPr>
              <w:t xml:space="preserve"> 14,76228</w:t>
            </w:r>
          </w:p>
        </w:tc>
        <w:tc>
          <w:tcPr>
            <w:tcW w:w="888" w:type="dxa"/>
          </w:tcPr>
          <w:p w:rsidR="00157244" w:rsidRPr="00526C0B" w:rsidRDefault="00157244" w:rsidP="007D5F24">
            <w:pPr>
              <w:spacing w:line="360" w:lineRule="auto"/>
              <w:rPr>
                <w:rFonts w:ascii="Times New Roman" w:hAnsi="Times New Roman" w:cs="Times New Roman"/>
                <w:sz w:val="24"/>
                <w:szCs w:val="24"/>
                <w:lang w:val="en-US"/>
              </w:rPr>
            </w:pPr>
          </w:p>
        </w:tc>
      </w:tr>
    </w:tbl>
    <w:p w:rsidR="002A37EB" w:rsidRDefault="002A37EB" w:rsidP="002A37EB">
      <w:pPr>
        <w:spacing w:line="360" w:lineRule="auto"/>
        <w:jc w:val="both"/>
        <w:rPr>
          <w:rFonts w:ascii="Times New Roman" w:hAnsi="Times New Roman" w:cs="Times New Roman"/>
          <w:sz w:val="28"/>
          <w:szCs w:val="28"/>
        </w:rPr>
      </w:pPr>
      <w:r w:rsidRPr="005B0658">
        <w:rPr>
          <w:rFonts w:ascii="Times New Roman" w:hAnsi="Times New Roman" w:cs="Times New Roman"/>
          <w:sz w:val="28"/>
          <w:szCs w:val="28"/>
        </w:rPr>
        <w:t>Джерело: розраховано  автором.</w:t>
      </w:r>
    </w:p>
    <w:p w:rsidR="00487854" w:rsidRPr="00487854" w:rsidRDefault="002A37EB" w:rsidP="0048785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Модуль коефіцієнта Сть</w:t>
      </w:r>
      <w:r w:rsidR="007D5F24" w:rsidRPr="004A399C">
        <w:rPr>
          <w:rFonts w:ascii="Times New Roman" w:hAnsi="Times New Roman" w:cs="Times New Roman"/>
          <w:sz w:val="28"/>
          <w:szCs w:val="28"/>
        </w:rPr>
        <w:t xml:space="preserve">юдента </w:t>
      </w:r>
      <w:r w:rsidR="007D5F24">
        <w:rPr>
          <w:rFonts w:ascii="Times New Roman" w:hAnsi="Times New Roman" w:cs="Times New Roman"/>
          <w:sz w:val="28"/>
          <w:szCs w:val="28"/>
        </w:rPr>
        <w:t>обраних змінних</w:t>
      </w:r>
      <w:r w:rsidR="007D5F24" w:rsidRPr="004A399C">
        <w:rPr>
          <w:rFonts w:ascii="Times New Roman" w:hAnsi="Times New Roman" w:cs="Times New Roman"/>
          <w:sz w:val="28"/>
          <w:szCs w:val="28"/>
        </w:rPr>
        <w:t xml:space="preserve"> перевищують критичне значення</w:t>
      </w:r>
      <w:r w:rsidR="00487854" w:rsidRPr="00487854">
        <w:rPr>
          <w:rFonts w:ascii="Times New Roman" w:hAnsi="Times New Roman" w:cs="Times New Roman"/>
          <w:sz w:val="28"/>
          <w:szCs w:val="28"/>
        </w:rPr>
        <w:t>.</w:t>
      </w:r>
    </w:p>
    <w:p w:rsidR="00487854" w:rsidRDefault="007D5F24" w:rsidP="00487854">
      <w:pPr>
        <w:spacing w:line="360" w:lineRule="auto"/>
        <w:ind w:firstLine="708"/>
        <w:jc w:val="both"/>
        <w:rPr>
          <w:rFonts w:ascii="Times New Roman" w:hAnsi="Times New Roman" w:cs="Times New Roman"/>
          <w:sz w:val="28"/>
          <w:szCs w:val="28"/>
        </w:rPr>
      </w:pPr>
      <w:r w:rsidRPr="004A399C">
        <w:rPr>
          <w:rFonts w:ascii="Times New Roman" w:hAnsi="Times New Roman" w:cs="Times New Roman"/>
          <w:sz w:val="28"/>
          <w:szCs w:val="28"/>
        </w:rPr>
        <w:t>Значення розрахункового критерію F статистики Фішера свідчить про адекватність моделі в цілому. Критерій</w:t>
      </w:r>
      <w:r w:rsidRPr="004A399C">
        <w:t xml:space="preserve">  </w:t>
      </w:r>
      <w:r w:rsidRPr="004A399C">
        <w:rPr>
          <w:rFonts w:ascii="Times New Roman" w:hAnsi="Times New Roman" w:cs="Times New Roman"/>
          <w:sz w:val="28"/>
          <w:szCs w:val="28"/>
        </w:rPr>
        <w:t>F нашої моделі дорівнює</w:t>
      </w:r>
      <w:r>
        <w:rPr>
          <w:rFonts w:ascii="Times New Roman" w:hAnsi="Times New Roman" w:cs="Times New Roman"/>
          <w:sz w:val="28"/>
          <w:szCs w:val="28"/>
        </w:rPr>
        <w:t xml:space="preserve"> </w:t>
      </w:r>
      <w:r w:rsidR="00487854">
        <w:rPr>
          <w:rFonts w:ascii="Times New Roman" w:hAnsi="Times New Roman" w:cs="Times New Roman"/>
          <w:sz w:val="28"/>
          <w:szCs w:val="28"/>
        </w:rPr>
        <w:t>14,76</w:t>
      </w:r>
      <w:r w:rsidRPr="004A399C">
        <w:rPr>
          <w:rFonts w:ascii="Times New Roman" w:hAnsi="Times New Roman" w:cs="Times New Roman"/>
          <w:sz w:val="28"/>
          <w:szCs w:val="28"/>
        </w:rPr>
        <w:t xml:space="preserve">, що </w:t>
      </w:r>
      <w:r>
        <w:rPr>
          <w:rFonts w:ascii="Times New Roman" w:hAnsi="Times New Roman" w:cs="Times New Roman"/>
          <w:sz w:val="28"/>
          <w:szCs w:val="28"/>
        </w:rPr>
        <w:t xml:space="preserve">значно </w:t>
      </w:r>
      <w:r w:rsidRPr="004A399C">
        <w:rPr>
          <w:rFonts w:ascii="Times New Roman" w:hAnsi="Times New Roman" w:cs="Times New Roman"/>
          <w:sz w:val="28"/>
          <w:szCs w:val="28"/>
        </w:rPr>
        <w:t xml:space="preserve">більше, ніж критичне значення F-критерії, яке дорівнює </w:t>
      </w:r>
      <w:r w:rsidR="00487854">
        <w:rPr>
          <w:rFonts w:ascii="Times New Roman" w:hAnsi="Times New Roman" w:cs="Times New Roman"/>
          <w:sz w:val="28"/>
          <w:szCs w:val="28"/>
        </w:rPr>
        <w:t>3,</w:t>
      </w:r>
      <w:r w:rsidR="00487854" w:rsidRPr="00487854">
        <w:rPr>
          <w:rFonts w:ascii="Times New Roman" w:hAnsi="Times New Roman" w:cs="Times New Roman"/>
          <w:sz w:val="28"/>
          <w:szCs w:val="28"/>
        </w:rPr>
        <w:t>86.</w:t>
      </w:r>
    </w:p>
    <w:p w:rsidR="007D5F24" w:rsidRDefault="00487854" w:rsidP="007D5F2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Низькі P-значення</w:t>
      </w:r>
      <w:r w:rsidRPr="004A399C">
        <w:rPr>
          <w:rFonts w:ascii="Times New Roman" w:hAnsi="Times New Roman" w:cs="Times New Roman"/>
          <w:sz w:val="28"/>
          <w:szCs w:val="28"/>
        </w:rPr>
        <w:t xml:space="preserve"> свідчать про слабкість нульової гіпотези та відповідно про справедливість альтернативної гіпотези.</w:t>
      </w:r>
      <w:r>
        <w:rPr>
          <w:rFonts w:ascii="Times New Roman" w:hAnsi="Times New Roman" w:cs="Times New Roman"/>
          <w:sz w:val="28"/>
          <w:szCs w:val="28"/>
        </w:rPr>
        <w:t xml:space="preserve"> Такі змінні</w:t>
      </w:r>
      <w:r w:rsidRPr="004A399C">
        <w:rPr>
          <w:rFonts w:ascii="Times New Roman" w:hAnsi="Times New Roman" w:cs="Times New Roman"/>
          <w:sz w:val="28"/>
          <w:szCs w:val="28"/>
        </w:rPr>
        <w:t xml:space="preserve"> як </w:t>
      </w:r>
      <w:r w:rsidRPr="00305F4C">
        <w:rPr>
          <w:rFonts w:ascii="Times New Roman" w:hAnsi="Times New Roman" w:cs="Times New Roman"/>
          <w:color w:val="000000" w:themeColor="text1"/>
          <w:sz w:val="28"/>
          <w:szCs w:val="28"/>
        </w:rPr>
        <w:t>l_NetMi</w:t>
      </w:r>
      <w:r>
        <w:rPr>
          <w:rFonts w:ascii="Times New Roman" w:hAnsi="Times New Roman" w:cs="Times New Roman"/>
          <w:color w:val="000000" w:themeColor="text1"/>
          <w:sz w:val="28"/>
          <w:szCs w:val="28"/>
        </w:rPr>
        <w:t>gr,</w:t>
      </w:r>
      <w:r>
        <w:rPr>
          <w:rFonts w:ascii="Times New Roman" w:hAnsi="Times New Roman" w:cs="Times New Roman"/>
          <w:sz w:val="28"/>
          <w:szCs w:val="28"/>
        </w:rPr>
        <w:t xml:space="preserve"> </w:t>
      </w:r>
      <w:r w:rsidRPr="00305F4C">
        <w:rPr>
          <w:rFonts w:ascii="Times New Roman" w:hAnsi="Times New Roman" w:cs="Times New Roman"/>
          <w:color w:val="000000" w:themeColor="text1"/>
          <w:sz w:val="28"/>
          <w:szCs w:val="28"/>
        </w:rPr>
        <w:t>EXP</w:t>
      </w:r>
      <w:r>
        <w:rPr>
          <w:rFonts w:ascii="Times New Roman" w:hAnsi="Times New Roman" w:cs="Times New Roman"/>
          <w:sz w:val="28"/>
          <w:szCs w:val="28"/>
        </w:rPr>
        <w:t xml:space="preserve"> та </w:t>
      </w:r>
      <w:r w:rsidRPr="00305F4C">
        <w:rPr>
          <w:rFonts w:ascii="Times New Roman" w:hAnsi="Times New Roman" w:cs="Times New Roman"/>
          <w:color w:val="000000" w:themeColor="text1"/>
          <w:sz w:val="28"/>
          <w:szCs w:val="28"/>
        </w:rPr>
        <w:t>IR</w:t>
      </w:r>
      <w:r w:rsidRPr="004A399C">
        <w:rPr>
          <w:rFonts w:ascii="Times New Roman" w:hAnsi="Times New Roman" w:cs="Times New Roman"/>
          <w:sz w:val="28"/>
          <w:szCs w:val="28"/>
        </w:rPr>
        <w:t xml:space="preserve"> є статистично значущими за рівнем</w:t>
      </w:r>
      <w:r>
        <w:rPr>
          <w:rFonts w:ascii="Times New Roman" w:hAnsi="Times New Roman" w:cs="Times New Roman"/>
          <w:sz w:val="28"/>
          <w:szCs w:val="28"/>
        </w:rPr>
        <w:t xml:space="preserve"> </w:t>
      </w:r>
      <w:r w:rsidRPr="004A399C">
        <w:rPr>
          <w:rFonts w:ascii="Times New Roman" w:hAnsi="Times New Roman" w:cs="Times New Roman"/>
          <w:sz w:val="28"/>
          <w:szCs w:val="28"/>
        </w:rPr>
        <w:t>1% (</w:t>
      </w:r>
      <w:r w:rsidRPr="004A399C">
        <w:rPr>
          <w:rFonts w:ascii="Times New Roman" w:hAnsi="Times New Roman" w:cs="Times New Roman"/>
          <w:i/>
          <w:iCs/>
          <w:sz w:val="28"/>
          <w:szCs w:val="28"/>
        </w:rPr>
        <w:t>***</w:t>
      </w:r>
      <w:r w:rsidRPr="004A399C">
        <w:rPr>
          <w:rFonts w:ascii="Times New Roman" w:hAnsi="Times New Roman" w:cs="Times New Roman"/>
          <w:sz w:val="28"/>
          <w:szCs w:val="28"/>
        </w:rPr>
        <w:t>), що с</w:t>
      </w:r>
      <w:r>
        <w:rPr>
          <w:rFonts w:ascii="Times New Roman" w:hAnsi="Times New Roman" w:cs="Times New Roman"/>
          <w:sz w:val="28"/>
          <w:szCs w:val="28"/>
        </w:rPr>
        <w:t xml:space="preserve">відчить про низьку ймовірність </w:t>
      </w:r>
      <w:r w:rsidRPr="004A399C">
        <w:rPr>
          <w:rFonts w:ascii="Times New Roman" w:hAnsi="Times New Roman" w:cs="Times New Roman"/>
          <w:sz w:val="28"/>
          <w:szCs w:val="28"/>
        </w:rPr>
        <w:t>н</w:t>
      </w:r>
      <w:r>
        <w:rPr>
          <w:rFonts w:ascii="Times New Roman" w:hAnsi="Times New Roman" w:cs="Times New Roman"/>
          <w:sz w:val="28"/>
          <w:szCs w:val="28"/>
        </w:rPr>
        <w:t>ульового значення відповідних β коефіцієнтів</w:t>
      </w:r>
      <w:r w:rsidRPr="004A399C">
        <w:rPr>
          <w:rFonts w:ascii="Times New Roman" w:hAnsi="Times New Roman" w:cs="Times New Roman"/>
          <w:sz w:val="28"/>
          <w:szCs w:val="28"/>
        </w:rPr>
        <w:t>. Це означає, що існує тільки 1% ймов</w:t>
      </w:r>
      <w:r>
        <w:rPr>
          <w:rFonts w:ascii="Times New Roman" w:hAnsi="Times New Roman" w:cs="Times New Roman"/>
          <w:sz w:val="28"/>
          <w:szCs w:val="28"/>
        </w:rPr>
        <w:t xml:space="preserve">ірності того, що коефіцієнти цих змінних </w:t>
      </w:r>
      <w:r w:rsidRPr="004A399C">
        <w:rPr>
          <w:rFonts w:ascii="Times New Roman" w:hAnsi="Times New Roman" w:cs="Times New Roman"/>
          <w:sz w:val="28"/>
          <w:szCs w:val="28"/>
        </w:rPr>
        <w:t>до</w:t>
      </w:r>
      <w:r>
        <w:rPr>
          <w:rFonts w:ascii="Times New Roman" w:hAnsi="Times New Roman" w:cs="Times New Roman"/>
          <w:sz w:val="28"/>
          <w:szCs w:val="28"/>
        </w:rPr>
        <w:t>рівнює нулю, і 99% того, що вони</w:t>
      </w:r>
      <w:r w:rsidRPr="004A399C">
        <w:rPr>
          <w:rFonts w:ascii="Times New Roman" w:hAnsi="Times New Roman" w:cs="Times New Roman"/>
          <w:sz w:val="28"/>
          <w:szCs w:val="28"/>
        </w:rPr>
        <w:t xml:space="preserve"> статистично відрізняються ві</w:t>
      </w:r>
      <w:r>
        <w:rPr>
          <w:rFonts w:ascii="Times New Roman" w:hAnsi="Times New Roman" w:cs="Times New Roman"/>
          <w:sz w:val="28"/>
          <w:szCs w:val="28"/>
        </w:rPr>
        <w:t>д 0</w:t>
      </w:r>
      <w:r w:rsidRPr="004A399C">
        <w:rPr>
          <w:rFonts w:ascii="Times New Roman" w:hAnsi="Times New Roman" w:cs="Times New Roman"/>
          <w:sz w:val="28"/>
          <w:szCs w:val="28"/>
        </w:rPr>
        <w:t>.</w:t>
      </w:r>
      <w:r>
        <w:rPr>
          <w:rFonts w:ascii="Times New Roman" w:hAnsi="Times New Roman" w:cs="Times New Roman"/>
          <w:sz w:val="28"/>
          <w:szCs w:val="28"/>
        </w:rPr>
        <w:t xml:space="preserve"> Наступна змінна </w:t>
      </w:r>
      <w:r>
        <w:rPr>
          <w:rFonts w:ascii="Times New Roman" w:hAnsi="Times New Roman" w:cs="Times New Roman"/>
          <w:sz w:val="28"/>
          <w:szCs w:val="28"/>
        </w:rPr>
        <w:sym w:font="Symbol" w:char="F02D"/>
      </w:r>
      <w:r>
        <w:rPr>
          <w:rFonts w:ascii="Times New Roman" w:hAnsi="Times New Roman" w:cs="Times New Roman"/>
          <w:sz w:val="28"/>
          <w:szCs w:val="28"/>
        </w:rPr>
        <w:t xml:space="preserve"> </w:t>
      </w:r>
      <w:r>
        <w:rPr>
          <w:rFonts w:ascii="Times New Roman" w:hAnsi="Times New Roman" w:cs="Times New Roman"/>
          <w:color w:val="000000" w:themeColor="text1"/>
          <w:sz w:val="28"/>
          <w:szCs w:val="28"/>
        </w:rPr>
        <w:t>GovExpend</w:t>
      </w:r>
      <w:r>
        <w:rPr>
          <w:rFonts w:ascii="Times New Roman" w:hAnsi="Times New Roman" w:cs="Times New Roman"/>
          <w:sz w:val="28"/>
          <w:szCs w:val="28"/>
        </w:rPr>
        <w:t xml:space="preserve"> </w:t>
      </w:r>
      <w:r>
        <w:rPr>
          <w:rFonts w:ascii="Times New Roman" w:hAnsi="Times New Roman" w:cs="Times New Roman"/>
          <w:sz w:val="28"/>
          <w:szCs w:val="28"/>
        </w:rPr>
        <w:sym w:font="Symbol" w:char="F02D"/>
      </w:r>
      <w:r>
        <w:rPr>
          <w:rFonts w:ascii="Times New Roman" w:hAnsi="Times New Roman" w:cs="Times New Roman"/>
          <w:sz w:val="28"/>
          <w:szCs w:val="28"/>
        </w:rPr>
        <w:t xml:space="preserve"> має 10% рівень значущості (*), що означає, що існує тільки 10</w:t>
      </w:r>
      <w:r w:rsidRPr="004A399C">
        <w:rPr>
          <w:rFonts w:ascii="Times New Roman" w:hAnsi="Times New Roman" w:cs="Times New Roman"/>
          <w:sz w:val="28"/>
          <w:szCs w:val="28"/>
        </w:rPr>
        <w:t>% ймов</w:t>
      </w:r>
      <w:r>
        <w:rPr>
          <w:rFonts w:ascii="Times New Roman" w:hAnsi="Times New Roman" w:cs="Times New Roman"/>
          <w:sz w:val="28"/>
          <w:szCs w:val="28"/>
        </w:rPr>
        <w:t xml:space="preserve">ірності того, що коефіцієнт цієї змінної </w:t>
      </w:r>
      <w:r w:rsidRPr="004A399C">
        <w:rPr>
          <w:rFonts w:ascii="Times New Roman" w:hAnsi="Times New Roman" w:cs="Times New Roman"/>
          <w:sz w:val="28"/>
          <w:szCs w:val="28"/>
        </w:rPr>
        <w:t>до</w:t>
      </w:r>
      <w:r>
        <w:rPr>
          <w:rFonts w:ascii="Times New Roman" w:hAnsi="Times New Roman" w:cs="Times New Roman"/>
          <w:sz w:val="28"/>
          <w:szCs w:val="28"/>
        </w:rPr>
        <w:t>рівнює нулю, і 90% того, що він статистично відрізняє</w:t>
      </w:r>
      <w:r w:rsidRPr="004A399C">
        <w:rPr>
          <w:rFonts w:ascii="Times New Roman" w:hAnsi="Times New Roman" w:cs="Times New Roman"/>
          <w:sz w:val="28"/>
          <w:szCs w:val="28"/>
        </w:rPr>
        <w:t>ться ві</w:t>
      </w:r>
      <w:r>
        <w:rPr>
          <w:rFonts w:ascii="Times New Roman" w:hAnsi="Times New Roman" w:cs="Times New Roman"/>
          <w:sz w:val="28"/>
          <w:szCs w:val="28"/>
        </w:rPr>
        <w:t>д 0</w:t>
      </w:r>
      <w:r w:rsidRPr="004A399C">
        <w:rPr>
          <w:rFonts w:ascii="Times New Roman" w:hAnsi="Times New Roman" w:cs="Times New Roman"/>
          <w:sz w:val="28"/>
          <w:szCs w:val="28"/>
        </w:rPr>
        <w:t>.</w:t>
      </w:r>
    </w:p>
    <w:p w:rsidR="00487854" w:rsidRPr="005F2CD8" w:rsidRDefault="00487854" w:rsidP="0048785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Якщо оцінювати стандартизовані </w:t>
      </w:r>
      <w:r w:rsidRPr="00487854">
        <w:rPr>
          <w:rFonts w:ascii="Times New Roman" w:hAnsi="Times New Roman" w:cs="Times New Roman"/>
          <w:sz w:val="28"/>
        </w:rPr>
        <w:sym w:font="Symbol" w:char="F062"/>
      </w:r>
      <w:r w:rsidRPr="00487854">
        <w:rPr>
          <w:rFonts w:ascii="Times New Roman" w:hAnsi="Times New Roman" w:cs="Times New Roman"/>
          <w:sz w:val="28"/>
        </w:rPr>
        <w:t>-коефіцієнти</w:t>
      </w:r>
      <w:r>
        <w:rPr>
          <w:rFonts w:ascii="Times New Roman" w:hAnsi="Times New Roman" w:cs="Times New Roman"/>
          <w:sz w:val="28"/>
          <w:szCs w:val="28"/>
        </w:rPr>
        <w:t xml:space="preserve">, то отримуємо наступні результати. Через те, що змінна </w:t>
      </w:r>
      <w:r>
        <w:rPr>
          <w:rFonts w:ascii="Times New Roman" w:hAnsi="Times New Roman" w:cs="Times New Roman"/>
          <w:color w:val="000000" w:themeColor="text1"/>
          <w:kern w:val="0"/>
          <w:sz w:val="28"/>
          <w:szCs w:val="28"/>
        </w:rPr>
        <w:t>l_NetMigr логарифмована, то о</w:t>
      </w:r>
      <w:r w:rsidRPr="00487854">
        <w:rPr>
          <w:rFonts w:ascii="Times New Roman" w:hAnsi="Times New Roman" w:cs="Times New Roman"/>
          <w:sz w:val="28"/>
          <w:szCs w:val="28"/>
        </w:rPr>
        <w:t xml:space="preserve">дна одиниця збільшення l_NetMigr не призводить просто до </w:t>
      </w:r>
      <w:r>
        <w:rPr>
          <w:rFonts w:ascii="Times New Roman" w:hAnsi="Times New Roman" w:cs="Times New Roman"/>
          <w:sz w:val="28"/>
          <w:szCs w:val="28"/>
        </w:rPr>
        <w:t>зменшення</w:t>
      </w:r>
      <w:r w:rsidRPr="00487854">
        <w:rPr>
          <w:rFonts w:ascii="Times New Roman" w:hAnsi="Times New Roman" w:cs="Times New Roman"/>
          <w:sz w:val="28"/>
          <w:szCs w:val="28"/>
        </w:rPr>
        <w:t xml:space="preserve"> значення залежної змінної на фіксовану величину. Замість цього, це вказує на відсотко</w:t>
      </w:r>
      <w:r>
        <w:rPr>
          <w:rFonts w:ascii="Times New Roman" w:hAnsi="Times New Roman" w:cs="Times New Roman"/>
          <w:sz w:val="28"/>
          <w:szCs w:val="28"/>
        </w:rPr>
        <w:t xml:space="preserve">ве змінення в залежній змінній. </w:t>
      </w:r>
      <w:r w:rsidRPr="00487854">
        <w:rPr>
          <w:rFonts w:ascii="Times New Roman" w:hAnsi="Times New Roman" w:cs="Times New Roman"/>
          <w:sz w:val="28"/>
          <w:szCs w:val="28"/>
        </w:rPr>
        <w:t xml:space="preserve">Для кожного відсотка збільшення </w:t>
      </w:r>
      <w:r>
        <w:rPr>
          <w:rFonts w:ascii="Times New Roman" w:hAnsi="Times New Roman" w:cs="Times New Roman"/>
          <w:sz w:val="28"/>
          <w:szCs w:val="28"/>
        </w:rPr>
        <w:t xml:space="preserve">в l_NetMigr </w:t>
      </w:r>
      <w:r w:rsidRPr="00487854">
        <w:rPr>
          <w:rFonts w:ascii="Times New Roman" w:hAnsi="Times New Roman" w:cs="Times New Roman"/>
          <w:sz w:val="28"/>
          <w:szCs w:val="28"/>
        </w:rPr>
        <w:t xml:space="preserve">ми можемо очікувати відсоткове </w:t>
      </w:r>
      <w:r>
        <w:rPr>
          <w:rFonts w:ascii="Times New Roman" w:hAnsi="Times New Roman" w:cs="Times New Roman"/>
          <w:sz w:val="28"/>
          <w:szCs w:val="28"/>
        </w:rPr>
        <w:t>зменшення</w:t>
      </w:r>
      <w:r w:rsidRPr="00487854">
        <w:rPr>
          <w:rFonts w:ascii="Times New Roman" w:hAnsi="Times New Roman" w:cs="Times New Roman"/>
          <w:sz w:val="28"/>
          <w:szCs w:val="28"/>
        </w:rPr>
        <w:t xml:space="preserve"> у залежній змінній</w:t>
      </w:r>
      <w:r>
        <w:rPr>
          <w:rFonts w:ascii="Times New Roman" w:hAnsi="Times New Roman" w:cs="Times New Roman"/>
          <w:sz w:val="28"/>
          <w:szCs w:val="28"/>
        </w:rPr>
        <w:t xml:space="preserve"> </w:t>
      </w:r>
      <w:r>
        <w:rPr>
          <w:rFonts w:ascii="Times New Roman" w:hAnsi="Times New Roman" w:cs="Times New Roman"/>
          <w:sz w:val="28"/>
          <w:szCs w:val="28"/>
          <w:lang w:val="en-US"/>
        </w:rPr>
        <w:t>Unempl</w:t>
      </w:r>
      <w:r w:rsidRPr="00487854">
        <w:rPr>
          <w:rFonts w:ascii="Times New Roman" w:hAnsi="Times New Roman" w:cs="Times New Roman"/>
          <w:sz w:val="28"/>
          <w:szCs w:val="28"/>
        </w:rPr>
        <w:t>, що представлено експонен</w:t>
      </w:r>
      <w:r>
        <w:rPr>
          <w:rFonts w:ascii="Times New Roman" w:hAnsi="Times New Roman" w:cs="Times New Roman"/>
          <w:sz w:val="28"/>
          <w:szCs w:val="28"/>
        </w:rPr>
        <w:t>тою логарифмічного коефіцієнта. Тобто я</w:t>
      </w:r>
      <w:r w:rsidRPr="00487854">
        <w:rPr>
          <w:rFonts w:ascii="Times New Roman" w:hAnsi="Times New Roman" w:cs="Times New Roman"/>
          <w:sz w:val="28"/>
          <w:szCs w:val="28"/>
        </w:rPr>
        <w:t>кщо коефіцієнт l_NetMigr дорівнює -0,73780, то при зменшенні</w:t>
      </w:r>
      <w:r>
        <w:rPr>
          <w:rFonts w:ascii="Times New Roman" w:hAnsi="Times New Roman" w:cs="Times New Roman"/>
          <w:sz w:val="28"/>
          <w:szCs w:val="28"/>
        </w:rPr>
        <w:t xml:space="preserve"> l_NetMigr на 1%</w:t>
      </w:r>
      <w:r w:rsidRPr="00487854">
        <w:rPr>
          <w:rFonts w:ascii="Times New Roman" w:hAnsi="Times New Roman" w:cs="Times New Roman"/>
          <w:sz w:val="28"/>
          <w:szCs w:val="28"/>
        </w:rPr>
        <w:t xml:space="preserve"> ми можемо очікувати зменшення (еквівалентне експонентійі коефіцієнта) залежної змінної </w:t>
      </w:r>
      <w:r>
        <w:rPr>
          <w:rFonts w:ascii="Times New Roman" w:hAnsi="Times New Roman" w:cs="Times New Roman"/>
          <w:sz w:val="28"/>
          <w:szCs w:val="28"/>
          <w:lang w:val="en-US"/>
        </w:rPr>
        <w:t>Unempl</w:t>
      </w:r>
      <w:r w:rsidRPr="00487854">
        <w:rPr>
          <w:rFonts w:ascii="Times New Roman" w:hAnsi="Times New Roman" w:cs="Times New Roman"/>
          <w:sz w:val="28"/>
          <w:szCs w:val="28"/>
        </w:rPr>
        <w:t xml:space="preserve"> на 0,73780%.</w:t>
      </w:r>
    </w:p>
    <w:p w:rsidR="007D5F24" w:rsidRPr="004A399C" w:rsidRDefault="008E0408" w:rsidP="007D5F24">
      <w:pPr>
        <w:pStyle w:val="Bodytext20"/>
        <w:spacing w:before="0" w:after="0" w:line="360" w:lineRule="auto"/>
        <w:ind w:firstLine="708"/>
        <w:rPr>
          <w:sz w:val="28"/>
          <w:szCs w:val="28"/>
        </w:rPr>
      </w:pPr>
      <w:r>
        <w:rPr>
          <w:sz w:val="28"/>
          <w:szCs w:val="28"/>
        </w:rPr>
        <w:t xml:space="preserve">Змінна </w:t>
      </w:r>
      <w:r>
        <w:rPr>
          <w:color w:val="000000" w:themeColor="text1"/>
          <w:kern w:val="0"/>
          <w:sz w:val="28"/>
          <w:szCs w:val="28"/>
        </w:rPr>
        <w:t xml:space="preserve">EXP </w:t>
      </w:r>
      <w:r w:rsidRPr="004A399C">
        <w:rPr>
          <w:sz w:val="28"/>
          <w:szCs w:val="28"/>
        </w:rPr>
        <w:t xml:space="preserve"> має вплив зі зворотним напрям</w:t>
      </w:r>
      <w:r>
        <w:rPr>
          <w:sz w:val="28"/>
          <w:szCs w:val="28"/>
        </w:rPr>
        <w:t>ом причинності (так як вона має</w:t>
      </w:r>
      <w:r w:rsidRPr="004A399C">
        <w:rPr>
          <w:sz w:val="28"/>
          <w:szCs w:val="28"/>
        </w:rPr>
        <w:t xml:space="preserve"> мінус перед коефіцієнтом). </w:t>
      </w:r>
      <w:r w:rsidR="00487854">
        <w:rPr>
          <w:sz w:val="28"/>
          <w:szCs w:val="28"/>
        </w:rPr>
        <w:t>А</w:t>
      </w:r>
      <w:r w:rsidR="007D5F24" w:rsidRPr="004A399C">
        <w:rPr>
          <w:sz w:val="28"/>
          <w:szCs w:val="28"/>
        </w:rPr>
        <w:t>бсолютне значення стандартизованого</w:t>
      </w:r>
      <w:r w:rsidR="007D5F24">
        <w:rPr>
          <w:sz w:val="28"/>
          <w:szCs w:val="28"/>
        </w:rPr>
        <w:t xml:space="preserve"> коефіцієнта </w:t>
      </w:r>
      <w:r w:rsidR="00487854">
        <w:rPr>
          <w:sz w:val="28"/>
          <w:szCs w:val="28"/>
        </w:rPr>
        <w:t xml:space="preserve">змінної </w:t>
      </w:r>
      <w:r w:rsidR="00487854">
        <w:rPr>
          <w:color w:val="000000" w:themeColor="text1"/>
          <w:kern w:val="0"/>
          <w:sz w:val="28"/>
          <w:szCs w:val="28"/>
        </w:rPr>
        <w:t xml:space="preserve">EXP дорівнює </w:t>
      </w:r>
      <w:r w:rsidR="00487854" w:rsidRPr="00487854">
        <w:rPr>
          <w:color w:val="000000" w:themeColor="text1"/>
          <w:kern w:val="0"/>
          <w:sz w:val="28"/>
          <w:szCs w:val="28"/>
        </w:rPr>
        <w:t>-1,26804</w:t>
      </w:r>
      <w:r w:rsidR="00487854">
        <w:rPr>
          <w:color w:val="000000" w:themeColor="text1"/>
          <w:kern w:val="0"/>
          <w:sz w:val="28"/>
          <w:szCs w:val="28"/>
        </w:rPr>
        <w:t xml:space="preserve">, що </w:t>
      </w:r>
      <w:r w:rsidR="007D5F24" w:rsidRPr="004A399C">
        <w:rPr>
          <w:sz w:val="28"/>
          <w:szCs w:val="28"/>
        </w:rPr>
        <w:t xml:space="preserve">говорить про те, що якщо значення </w:t>
      </w:r>
      <w:r w:rsidR="00487854">
        <w:rPr>
          <w:sz w:val="28"/>
          <w:szCs w:val="28"/>
        </w:rPr>
        <w:t xml:space="preserve">змінної </w:t>
      </w:r>
      <w:r w:rsidR="00487854">
        <w:rPr>
          <w:color w:val="000000" w:themeColor="text1"/>
          <w:kern w:val="0"/>
          <w:sz w:val="28"/>
          <w:szCs w:val="28"/>
        </w:rPr>
        <w:t xml:space="preserve">EXP </w:t>
      </w:r>
      <w:r w:rsidR="007D5F24" w:rsidRPr="004A399C">
        <w:rPr>
          <w:sz w:val="28"/>
          <w:szCs w:val="28"/>
        </w:rPr>
        <w:t xml:space="preserve">збільшується на одне стандартне відхилення, то </w:t>
      </w:r>
      <w:r w:rsidR="00487854">
        <w:rPr>
          <w:sz w:val="28"/>
          <w:szCs w:val="28"/>
        </w:rPr>
        <w:t>залежна змінна</w:t>
      </w:r>
      <w:r w:rsidR="00487854" w:rsidRPr="00487854">
        <w:rPr>
          <w:sz w:val="28"/>
          <w:szCs w:val="28"/>
        </w:rPr>
        <w:t xml:space="preserve"> </w:t>
      </w:r>
      <w:r w:rsidR="00487854">
        <w:rPr>
          <w:sz w:val="28"/>
          <w:szCs w:val="28"/>
          <w:lang w:val="en-US"/>
        </w:rPr>
        <w:t>Unempl</w:t>
      </w:r>
      <w:r w:rsidR="00487854" w:rsidRPr="00487854">
        <w:rPr>
          <w:sz w:val="28"/>
          <w:szCs w:val="28"/>
        </w:rPr>
        <w:t xml:space="preserve"> </w:t>
      </w:r>
      <w:r w:rsidR="00487854">
        <w:rPr>
          <w:sz w:val="28"/>
          <w:szCs w:val="28"/>
        </w:rPr>
        <w:t>зменшується</w:t>
      </w:r>
      <w:r w:rsidR="007D5F24" w:rsidRPr="004A399C">
        <w:rPr>
          <w:sz w:val="28"/>
          <w:szCs w:val="28"/>
        </w:rPr>
        <w:t xml:space="preserve"> на </w:t>
      </w:r>
      <w:r w:rsidR="00487854" w:rsidRPr="00487854">
        <w:rPr>
          <w:color w:val="000000" w:themeColor="text1"/>
          <w:kern w:val="0"/>
          <w:sz w:val="28"/>
          <w:szCs w:val="28"/>
        </w:rPr>
        <w:t>1,26804</w:t>
      </w:r>
      <w:r w:rsidR="00487854">
        <w:rPr>
          <w:color w:val="000000" w:themeColor="text1"/>
          <w:kern w:val="0"/>
          <w:sz w:val="28"/>
          <w:szCs w:val="28"/>
        </w:rPr>
        <w:t xml:space="preserve"> </w:t>
      </w:r>
      <w:r w:rsidR="007D5F24" w:rsidRPr="004A399C">
        <w:rPr>
          <w:sz w:val="28"/>
          <w:szCs w:val="28"/>
        </w:rPr>
        <w:t xml:space="preserve">відхилення. </w:t>
      </w:r>
      <w:r>
        <w:rPr>
          <w:sz w:val="28"/>
          <w:szCs w:val="28"/>
        </w:rPr>
        <w:t>А</w:t>
      </w:r>
      <w:r w:rsidRPr="004A399C">
        <w:rPr>
          <w:sz w:val="28"/>
          <w:szCs w:val="28"/>
        </w:rPr>
        <w:t>бсолютне значення стандартизованого</w:t>
      </w:r>
      <w:r>
        <w:rPr>
          <w:sz w:val="28"/>
          <w:szCs w:val="28"/>
        </w:rPr>
        <w:t xml:space="preserve"> коефіцієнта змінної </w:t>
      </w:r>
      <w:r w:rsidRPr="008E0408">
        <w:rPr>
          <w:sz w:val="28"/>
          <w:szCs w:val="28"/>
        </w:rPr>
        <w:t>IR</w:t>
      </w:r>
      <w:r>
        <w:rPr>
          <w:color w:val="000000" w:themeColor="text1"/>
          <w:kern w:val="0"/>
          <w:sz w:val="28"/>
          <w:szCs w:val="28"/>
        </w:rPr>
        <w:t xml:space="preserve"> дорівнює -0,48946, що </w:t>
      </w:r>
      <w:r w:rsidRPr="004A399C">
        <w:rPr>
          <w:sz w:val="28"/>
          <w:szCs w:val="28"/>
        </w:rPr>
        <w:t xml:space="preserve">говорить про те, що якщо значення </w:t>
      </w:r>
      <w:r>
        <w:rPr>
          <w:sz w:val="28"/>
          <w:szCs w:val="28"/>
        </w:rPr>
        <w:t xml:space="preserve">змінної </w:t>
      </w:r>
      <w:r w:rsidRPr="008E0408">
        <w:rPr>
          <w:sz w:val="28"/>
          <w:szCs w:val="28"/>
        </w:rPr>
        <w:t>IR</w:t>
      </w:r>
      <w:r>
        <w:rPr>
          <w:color w:val="000000" w:themeColor="text1"/>
          <w:kern w:val="0"/>
          <w:sz w:val="28"/>
          <w:szCs w:val="28"/>
        </w:rPr>
        <w:t xml:space="preserve"> </w:t>
      </w:r>
      <w:r w:rsidRPr="004A399C">
        <w:rPr>
          <w:sz w:val="28"/>
          <w:szCs w:val="28"/>
        </w:rPr>
        <w:t xml:space="preserve">збільшується на одне стандартне відхилення, то </w:t>
      </w:r>
      <w:r>
        <w:rPr>
          <w:sz w:val="28"/>
          <w:szCs w:val="28"/>
        </w:rPr>
        <w:t>залежна змінна</w:t>
      </w:r>
      <w:r w:rsidRPr="00487854">
        <w:rPr>
          <w:sz w:val="28"/>
          <w:szCs w:val="28"/>
        </w:rPr>
        <w:t xml:space="preserve"> </w:t>
      </w:r>
      <w:r>
        <w:rPr>
          <w:sz w:val="28"/>
          <w:szCs w:val="28"/>
          <w:lang w:val="en-US"/>
        </w:rPr>
        <w:t>Unempl</w:t>
      </w:r>
      <w:r w:rsidRPr="00487854">
        <w:rPr>
          <w:sz w:val="28"/>
          <w:szCs w:val="28"/>
        </w:rPr>
        <w:t xml:space="preserve"> </w:t>
      </w:r>
      <w:r>
        <w:rPr>
          <w:sz w:val="28"/>
          <w:szCs w:val="28"/>
        </w:rPr>
        <w:t>зменшується</w:t>
      </w:r>
      <w:r w:rsidRPr="004A399C">
        <w:rPr>
          <w:sz w:val="28"/>
          <w:szCs w:val="28"/>
        </w:rPr>
        <w:t xml:space="preserve"> на </w:t>
      </w:r>
      <w:r>
        <w:rPr>
          <w:color w:val="000000" w:themeColor="text1"/>
          <w:kern w:val="0"/>
          <w:sz w:val="28"/>
          <w:szCs w:val="28"/>
        </w:rPr>
        <w:t xml:space="preserve">0,48946 </w:t>
      </w:r>
      <w:r w:rsidRPr="004A399C">
        <w:rPr>
          <w:sz w:val="28"/>
          <w:szCs w:val="28"/>
        </w:rPr>
        <w:t xml:space="preserve">відхилення. </w:t>
      </w:r>
      <w:r>
        <w:rPr>
          <w:kern w:val="0"/>
          <w:sz w:val="28"/>
          <w:szCs w:val="28"/>
        </w:rPr>
        <w:t xml:space="preserve">Абсолютне значення стандартизованого коефіцієнта змінної </w:t>
      </w:r>
      <w:r w:rsidRPr="008E0408">
        <w:rPr>
          <w:color w:val="000000" w:themeColor="text1"/>
          <w:kern w:val="0"/>
          <w:sz w:val="28"/>
          <w:szCs w:val="28"/>
        </w:rPr>
        <w:t>GovExpend</w:t>
      </w:r>
      <w:r>
        <w:rPr>
          <w:color w:val="000000" w:themeColor="text1"/>
          <w:kern w:val="0"/>
          <w:sz w:val="28"/>
          <w:szCs w:val="28"/>
        </w:rPr>
        <w:t xml:space="preserve"> дорівнює </w:t>
      </w:r>
      <w:r w:rsidRPr="008E0408">
        <w:rPr>
          <w:color w:val="000000" w:themeColor="text1"/>
          <w:kern w:val="0"/>
          <w:sz w:val="28"/>
          <w:szCs w:val="28"/>
        </w:rPr>
        <w:t>-0,29467</w:t>
      </w:r>
      <w:r>
        <w:rPr>
          <w:color w:val="000000" w:themeColor="text1"/>
          <w:kern w:val="0"/>
          <w:sz w:val="28"/>
          <w:szCs w:val="28"/>
        </w:rPr>
        <w:t xml:space="preserve">, що </w:t>
      </w:r>
      <w:r>
        <w:rPr>
          <w:kern w:val="0"/>
          <w:sz w:val="28"/>
          <w:szCs w:val="28"/>
        </w:rPr>
        <w:t xml:space="preserve">говорить про те, що якщо значення змінної </w:t>
      </w:r>
      <w:r w:rsidRPr="008E0408">
        <w:rPr>
          <w:color w:val="000000" w:themeColor="text1"/>
          <w:kern w:val="0"/>
          <w:sz w:val="28"/>
          <w:szCs w:val="28"/>
        </w:rPr>
        <w:t>GovExpend</w:t>
      </w:r>
      <w:r>
        <w:rPr>
          <w:color w:val="000000" w:themeColor="text1"/>
          <w:kern w:val="0"/>
          <w:sz w:val="28"/>
          <w:szCs w:val="28"/>
        </w:rPr>
        <w:t xml:space="preserve"> </w:t>
      </w:r>
      <w:r>
        <w:rPr>
          <w:kern w:val="0"/>
          <w:sz w:val="28"/>
          <w:szCs w:val="28"/>
        </w:rPr>
        <w:t xml:space="preserve">збільшується на одне стандартне відхилення, то залежна змінна </w:t>
      </w:r>
      <w:r>
        <w:rPr>
          <w:kern w:val="0"/>
          <w:sz w:val="28"/>
          <w:szCs w:val="28"/>
          <w:lang w:val="en-US"/>
        </w:rPr>
        <w:t>Unempl</w:t>
      </w:r>
      <w:r>
        <w:rPr>
          <w:kern w:val="0"/>
          <w:sz w:val="28"/>
          <w:szCs w:val="28"/>
        </w:rPr>
        <w:t xml:space="preserve"> зменшується на </w:t>
      </w:r>
      <w:r w:rsidRPr="008E0408">
        <w:rPr>
          <w:color w:val="000000" w:themeColor="text1"/>
          <w:kern w:val="0"/>
          <w:sz w:val="28"/>
          <w:szCs w:val="28"/>
        </w:rPr>
        <w:t xml:space="preserve">0,29467 </w:t>
      </w:r>
      <w:r>
        <w:rPr>
          <w:kern w:val="0"/>
          <w:sz w:val="28"/>
          <w:szCs w:val="28"/>
        </w:rPr>
        <w:t xml:space="preserve">відхилення. </w:t>
      </w:r>
    </w:p>
    <w:p w:rsidR="007D5F24" w:rsidRPr="00CF3338" w:rsidRDefault="007D5F24" w:rsidP="007D5F24">
      <w:pPr>
        <w:spacing w:line="360" w:lineRule="auto"/>
        <w:ind w:firstLine="708"/>
        <w:jc w:val="both"/>
        <w:rPr>
          <w:rFonts w:ascii="Times New Roman" w:hAnsi="Times New Roman" w:cs="Times New Roman"/>
          <w:sz w:val="28"/>
          <w:szCs w:val="28"/>
        </w:rPr>
      </w:pPr>
      <w:r w:rsidRPr="004A399C">
        <w:rPr>
          <w:rFonts w:ascii="Times New Roman" w:hAnsi="Times New Roman" w:cs="Times New Roman"/>
          <w:sz w:val="28"/>
          <w:szCs w:val="28"/>
        </w:rPr>
        <w:t>Да</w:t>
      </w:r>
      <w:r w:rsidR="008E0408">
        <w:rPr>
          <w:rFonts w:ascii="Times New Roman" w:hAnsi="Times New Roman" w:cs="Times New Roman"/>
          <w:sz w:val="28"/>
          <w:szCs w:val="28"/>
        </w:rPr>
        <w:t>лі був проведений тест на мульти</w:t>
      </w:r>
      <w:r w:rsidRPr="004A399C">
        <w:rPr>
          <w:rFonts w:ascii="Times New Roman" w:hAnsi="Times New Roman" w:cs="Times New Roman"/>
          <w:sz w:val="28"/>
          <w:szCs w:val="28"/>
        </w:rPr>
        <w:t>коллінеарність (див. табл. 2</w:t>
      </w:r>
      <w:r w:rsidR="008E0408">
        <w:rPr>
          <w:rFonts w:ascii="Times New Roman" w:hAnsi="Times New Roman" w:cs="Times New Roman"/>
          <w:sz w:val="28"/>
          <w:szCs w:val="28"/>
        </w:rPr>
        <w:t>.3</w:t>
      </w:r>
      <w:r>
        <w:rPr>
          <w:rFonts w:ascii="Times New Roman" w:hAnsi="Times New Roman" w:cs="Times New Roman"/>
          <w:sz w:val="28"/>
          <w:szCs w:val="28"/>
        </w:rPr>
        <w:t xml:space="preserve">). </w:t>
      </w:r>
      <w:r w:rsidR="008E0408">
        <w:rPr>
          <w:rFonts w:ascii="Times New Roman" w:hAnsi="Times New Roman" w:cs="Times New Roman"/>
          <w:sz w:val="28"/>
          <w:szCs w:val="28"/>
        </w:rPr>
        <w:t>М</w:t>
      </w:r>
      <w:r>
        <w:rPr>
          <w:rFonts w:ascii="Times New Roman" w:hAnsi="Times New Roman" w:cs="Times New Roman"/>
          <w:sz w:val="28"/>
          <w:szCs w:val="28"/>
        </w:rPr>
        <w:t xml:space="preserve">інімальне можливе значення </w:t>
      </w:r>
      <w:r w:rsidR="008E0408">
        <w:rPr>
          <w:rFonts w:ascii="Times New Roman" w:hAnsi="Times New Roman" w:cs="Times New Roman"/>
          <w:sz w:val="28"/>
          <w:szCs w:val="28"/>
        </w:rPr>
        <w:t xml:space="preserve">розрахункового </w:t>
      </w:r>
      <w:r w:rsidR="008E0408" w:rsidRPr="008E0408">
        <w:rPr>
          <w:rFonts w:ascii="Times New Roman" w:hAnsi="Times New Roman" w:cs="Times New Roman"/>
          <w:sz w:val="28"/>
          <w:szCs w:val="28"/>
        </w:rPr>
        <w:t>VIF-к</w:t>
      </w:r>
      <w:r w:rsidR="008E0408">
        <w:rPr>
          <w:rFonts w:ascii="Times New Roman" w:hAnsi="Times New Roman" w:cs="Times New Roman"/>
          <w:sz w:val="28"/>
          <w:szCs w:val="28"/>
        </w:rPr>
        <w:t xml:space="preserve">ритерію </w:t>
      </w:r>
      <w:r>
        <w:rPr>
          <w:rFonts w:ascii="Times New Roman" w:hAnsi="Times New Roman" w:cs="Times New Roman"/>
          <w:sz w:val="28"/>
          <w:szCs w:val="28"/>
        </w:rPr>
        <w:t xml:space="preserve">= 1,0, значення більше 10,0 можуть вказувати на наявність </w:t>
      </w:r>
      <w:r w:rsidRPr="004A399C">
        <w:rPr>
          <w:rFonts w:ascii="Times New Roman" w:hAnsi="Times New Roman" w:cs="Times New Roman"/>
          <w:sz w:val="28"/>
          <w:szCs w:val="28"/>
        </w:rPr>
        <w:t>мул</w:t>
      </w:r>
      <w:r w:rsidR="008E0408">
        <w:rPr>
          <w:rFonts w:ascii="Times New Roman" w:hAnsi="Times New Roman" w:cs="Times New Roman"/>
          <w:sz w:val="28"/>
          <w:szCs w:val="28"/>
        </w:rPr>
        <w:t>ьти</w:t>
      </w:r>
      <w:r>
        <w:rPr>
          <w:rFonts w:ascii="Times New Roman" w:hAnsi="Times New Roman" w:cs="Times New Roman"/>
          <w:sz w:val="28"/>
          <w:szCs w:val="28"/>
        </w:rPr>
        <w:t>коллінеарності.</w:t>
      </w:r>
    </w:p>
    <w:p w:rsidR="007D5F24" w:rsidRPr="004A399C" w:rsidRDefault="007D5F24" w:rsidP="007D5F24">
      <w:pPr>
        <w:pStyle w:val="a6"/>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Значення </w:t>
      </w:r>
      <w:r w:rsidRPr="004A399C">
        <w:rPr>
          <w:rFonts w:ascii="Times New Roman" w:hAnsi="Times New Roman" w:cs="Times New Roman"/>
          <w:sz w:val="28"/>
          <w:szCs w:val="28"/>
          <w:lang w:val="uk-UA"/>
        </w:rPr>
        <w:t>критерію VIF для коефіцієнт</w:t>
      </w:r>
      <w:r>
        <w:rPr>
          <w:rFonts w:ascii="Times New Roman" w:hAnsi="Times New Roman" w:cs="Times New Roman"/>
          <w:sz w:val="28"/>
          <w:szCs w:val="28"/>
          <w:lang w:val="uk-UA"/>
        </w:rPr>
        <w:t>у безробіття</w:t>
      </w:r>
      <w:r w:rsidRPr="004A399C">
        <w:rPr>
          <w:rFonts w:ascii="Times New Roman" w:hAnsi="Times New Roman" w:cs="Times New Roman"/>
          <w:sz w:val="28"/>
          <w:szCs w:val="28"/>
          <w:lang w:val="uk-UA"/>
        </w:rPr>
        <w:t xml:space="preserve">, </w:t>
      </w:r>
      <w:r w:rsidRPr="00D97C13">
        <w:rPr>
          <w:rFonts w:ascii="Times New Roman" w:hAnsi="Times New Roman" w:cs="Times New Roman"/>
          <w:sz w:val="28"/>
          <w:szCs w:val="28"/>
          <w:lang w:val="uk-UA"/>
        </w:rPr>
        <w:t>імпорт</w:t>
      </w:r>
      <w:r>
        <w:rPr>
          <w:rFonts w:ascii="Times New Roman" w:hAnsi="Times New Roman" w:cs="Times New Roman"/>
          <w:sz w:val="28"/>
          <w:szCs w:val="28"/>
          <w:lang w:val="uk-UA"/>
        </w:rPr>
        <w:t>у товарів та послуг</w:t>
      </w:r>
      <w:r w:rsidRPr="00D97C1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97C13">
        <w:rPr>
          <w:rFonts w:ascii="Times New Roman" w:hAnsi="Times New Roman" w:cs="Times New Roman"/>
          <w:sz w:val="28"/>
          <w:szCs w:val="28"/>
          <w:lang w:val="uk-UA"/>
        </w:rPr>
        <w:t>кред</w:t>
      </w:r>
      <w:r>
        <w:rPr>
          <w:rFonts w:ascii="Times New Roman" w:hAnsi="Times New Roman" w:cs="Times New Roman"/>
          <w:sz w:val="28"/>
          <w:szCs w:val="28"/>
          <w:lang w:val="uk-UA"/>
        </w:rPr>
        <w:t xml:space="preserve">итної відсоткової ставки та </w:t>
      </w:r>
      <w:r w:rsidRPr="00D97C13">
        <w:rPr>
          <w:rFonts w:ascii="Times New Roman" w:hAnsi="Times New Roman" w:cs="Times New Roman"/>
          <w:sz w:val="28"/>
          <w:szCs w:val="28"/>
          <w:lang w:val="uk-UA"/>
        </w:rPr>
        <w:t>індекс</w:t>
      </w:r>
      <w:r>
        <w:rPr>
          <w:rFonts w:ascii="Times New Roman" w:hAnsi="Times New Roman" w:cs="Times New Roman"/>
          <w:sz w:val="28"/>
          <w:szCs w:val="28"/>
          <w:lang w:val="uk-UA"/>
        </w:rPr>
        <w:t>у</w:t>
      </w:r>
      <w:r w:rsidRPr="00D97C13">
        <w:rPr>
          <w:rFonts w:ascii="Times New Roman" w:hAnsi="Times New Roman" w:cs="Times New Roman"/>
          <w:sz w:val="28"/>
          <w:szCs w:val="28"/>
          <w:lang w:val="uk-UA"/>
        </w:rPr>
        <w:t xml:space="preserve"> споживч</w:t>
      </w:r>
      <w:r>
        <w:rPr>
          <w:rFonts w:ascii="Times New Roman" w:hAnsi="Times New Roman" w:cs="Times New Roman"/>
          <w:sz w:val="28"/>
          <w:szCs w:val="28"/>
          <w:lang w:val="uk-UA"/>
        </w:rPr>
        <w:t>их цін (індексу інфляції)</w:t>
      </w:r>
      <w:r w:rsidRPr="004A399C">
        <w:rPr>
          <w:rFonts w:ascii="Times New Roman" w:hAnsi="Times New Roman" w:cs="Times New Roman"/>
          <w:sz w:val="28"/>
          <w:szCs w:val="28"/>
          <w:lang w:val="uk-UA"/>
        </w:rPr>
        <w:t xml:space="preserve"> менше, ніж значення 10, тому дані фактори визнаються неколінеарними, </w:t>
      </w:r>
      <w:r>
        <w:rPr>
          <w:rFonts w:ascii="Times New Roman" w:hAnsi="Times New Roman" w:cs="Times New Roman"/>
          <w:sz w:val="28"/>
          <w:szCs w:val="28"/>
          <w:lang w:val="uk-UA"/>
        </w:rPr>
        <w:t>а це свідчить про те</w:t>
      </w:r>
      <w:r w:rsidRPr="004A399C">
        <w:rPr>
          <w:rFonts w:ascii="Times New Roman" w:hAnsi="Times New Roman" w:cs="Times New Roman"/>
          <w:sz w:val="28"/>
          <w:szCs w:val="28"/>
          <w:lang w:val="uk-UA"/>
        </w:rPr>
        <w:t>, що їх можна включати в модель регресії одночасно.</w:t>
      </w:r>
    </w:p>
    <w:p w:rsidR="007D5F24" w:rsidRPr="004A399C" w:rsidRDefault="007D5F24" w:rsidP="007D5F24">
      <w:pPr>
        <w:spacing w:line="360" w:lineRule="auto"/>
        <w:ind w:firstLine="708"/>
        <w:jc w:val="right"/>
        <w:rPr>
          <w:rFonts w:ascii="Times New Roman" w:hAnsi="Times New Roman" w:cs="Times New Roman"/>
          <w:sz w:val="28"/>
          <w:szCs w:val="28"/>
        </w:rPr>
      </w:pPr>
      <w:r w:rsidRPr="004A399C">
        <w:rPr>
          <w:rFonts w:ascii="Times New Roman" w:hAnsi="Times New Roman" w:cs="Times New Roman"/>
          <w:sz w:val="28"/>
          <w:szCs w:val="28"/>
        </w:rPr>
        <w:t>Таблиця 2.</w:t>
      </w:r>
      <w:r w:rsidRPr="004A399C">
        <w:rPr>
          <w:rFonts w:ascii="Times New Roman" w:hAnsi="Times New Roman" w:cs="Times New Roman"/>
          <w:sz w:val="28"/>
          <w:szCs w:val="28"/>
          <w:lang w:val="en-US"/>
        </w:rPr>
        <w:t>2</w:t>
      </w:r>
      <w:r w:rsidRPr="004A399C">
        <w:rPr>
          <w:rFonts w:ascii="Times New Roman" w:hAnsi="Times New Roman" w:cs="Times New Roman"/>
          <w:sz w:val="28"/>
          <w:szCs w:val="28"/>
        </w:rPr>
        <w:t xml:space="preserve"> </w:t>
      </w:r>
    </w:p>
    <w:p w:rsidR="007D5F24" w:rsidRPr="00863908" w:rsidRDefault="007D5F24" w:rsidP="007D5F24">
      <w:pPr>
        <w:spacing w:line="360" w:lineRule="auto"/>
        <w:ind w:firstLine="708"/>
        <w:jc w:val="center"/>
        <w:rPr>
          <w:rFonts w:ascii="Times New Roman" w:hAnsi="Times New Roman" w:cs="Times New Roman"/>
          <w:b/>
          <w:sz w:val="28"/>
          <w:szCs w:val="28"/>
        </w:rPr>
      </w:pPr>
      <w:r w:rsidRPr="004A399C">
        <w:rPr>
          <w:rFonts w:ascii="Times New Roman" w:hAnsi="Times New Roman" w:cs="Times New Roman"/>
          <w:b/>
          <w:sz w:val="28"/>
          <w:szCs w:val="28"/>
        </w:rPr>
        <w:t>Пе</w:t>
      </w:r>
      <w:r>
        <w:rPr>
          <w:rFonts w:ascii="Times New Roman" w:hAnsi="Times New Roman" w:cs="Times New Roman"/>
          <w:b/>
          <w:sz w:val="28"/>
          <w:szCs w:val="28"/>
        </w:rPr>
        <w:t>ревірка моделі 2.1 на мультіколлінеарність</w:t>
      </w:r>
    </w:p>
    <w:tbl>
      <w:tblPr>
        <w:tblStyle w:val="ae"/>
        <w:tblW w:w="0" w:type="auto"/>
        <w:tblInd w:w="108" w:type="dxa"/>
        <w:tblLook w:val="04A0" w:firstRow="1" w:lastRow="0" w:firstColumn="1" w:lastColumn="0" w:noHBand="0" w:noVBand="1"/>
      </w:tblPr>
      <w:tblGrid>
        <w:gridCol w:w="4810"/>
        <w:gridCol w:w="4829"/>
      </w:tblGrid>
      <w:tr w:rsidR="007D5F24" w:rsidRPr="008E0408" w:rsidTr="008E0408">
        <w:trPr>
          <w:trHeight w:val="287"/>
        </w:trPr>
        <w:tc>
          <w:tcPr>
            <w:tcW w:w="4810" w:type="dxa"/>
          </w:tcPr>
          <w:p w:rsidR="007D5F24" w:rsidRPr="008E0408" w:rsidRDefault="007D5F24" w:rsidP="007D5F24">
            <w:pPr>
              <w:spacing w:line="360" w:lineRule="auto"/>
              <w:rPr>
                <w:rFonts w:ascii="Times New Roman" w:hAnsi="Times New Roman" w:cs="Times New Roman"/>
                <w:sz w:val="24"/>
                <w:szCs w:val="24"/>
                <w:lang w:val="uk-UA"/>
              </w:rPr>
            </w:pPr>
            <w:r w:rsidRPr="008E0408">
              <w:rPr>
                <w:rFonts w:ascii="Times New Roman" w:hAnsi="Times New Roman" w:cs="Times New Roman"/>
                <w:sz w:val="24"/>
                <w:szCs w:val="24"/>
                <w:lang w:val="uk-UA"/>
              </w:rPr>
              <w:t>Змінні</w:t>
            </w:r>
          </w:p>
        </w:tc>
        <w:tc>
          <w:tcPr>
            <w:tcW w:w="4829" w:type="dxa"/>
          </w:tcPr>
          <w:p w:rsidR="007D5F24" w:rsidRPr="008E0408" w:rsidRDefault="007D5F24" w:rsidP="007D5F24">
            <w:pPr>
              <w:spacing w:line="360" w:lineRule="auto"/>
              <w:jc w:val="center"/>
              <w:rPr>
                <w:rFonts w:ascii="Times New Roman" w:hAnsi="Times New Roman" w:cs="Times New Roman"/>
                <w:sz w:val="24"/>
                <w:szCs w:val="24"/>
                <w:lang w:val="uk-UA"/>
              </w:rPr>
            </w:pPr>
            <w:r w:rsidRPr="008E0408">
              <w:rPr>
                <w:rFonts w:ascii="Times New Roman" w:hAnsi="Times New Roman" w:cs="Times New Roman"/>
                <w:sz w:val="24"/>
                <w:szCs w:val="24"/>
                <w:lang w:val="en-US"/>
              </w:rPr>
              <w:t>VIF</w:t>
            </w:r>
            <w:r w:rsidRPr="008E0408">
              <w:rPr>
                <w:rFonts w:ascii="Times New Roman" w:hAnsi="Times New Roman" w:cs="Times New Roman"/>
                <w:sz w:val="24"/>
                <w:szCs w:val="24"/>
                <w:lang w:val="uk-UA"/>
              </w:rPr>
              <w:t>-коефіцієнт</w:t>
            </w:r>
          </w:p>
        </w:tc>
      </w:tr>
      <w:tr w:rsidR="008E0408" w:rsidRPr="008E0408" w:rsidTr="008E0408">
        <w:trPr>
          <w:trHeight w:val="454"/>
        </w:trPr>
        <w:tc>
          <w:tcPr>
            <w:tcW w:w="4810" w:type="dxa"/>
          </w:tcPr>
          <w:p w:rsidR="008E0408" w:rsidRPr="008E0408" w:rsidRDefault="008E0408" w:rsidP="00D564DE">
            <w:pPr>
              <w:spacing w:line="360" w:lineRule="auto"/>
              <w:rPr>
                <w:rFonts w:ascii="Times New Roman" w:hAnsi="Times New Roman" w:cs="Times New Roman"/>
                <w:sz w:val="24"/>
                <w:szCs w:val="24"/>
              </w:rPr>
            </w:pPr>
            <w:r w:rsidRPr="008E0408">
              <w:rPr>
                <w:rFonts w:ascii="Times New Roman" w:hAnsi="Times New Roman" w:cs="Times New Roman"/>
                <w:sz w:val="24"/>
                <w:szCs w:val="24"/>
              </w:rPr>
              <w:t>l_Net</w:t>
            </w:r>
            <w:r w:rsidRPr="008E0408">
              <w:rPr>
                <w:rFonts w:ascii="Times New Roman" w:hAnsi="Times New Roman" w:cs="Times New Roman"/>
                <w:sz w:val="24"/>
                <w:szCs w:val="24"/>
                <w:lang w:val="en-US"/>
              </w:rPr>
              <w:t>M</w:t>
            </w:r>
            <w:r w:rsidRPr="008E0408">
              <w:rPr>
                <w:rFonts w:ascii="Times New Roman" w:hAnsi="Times New Roman" w:cs="Times New Roman"/>
                <w:sz w:val="24"/>
                <w:szCs w:val="24"/>
              </w:rPr>
              <w:t>igr</w:t>
            </w:r>
          </w:p>
        </w:tc>
        <w:tc>
          <w:tcPr>
            <w:tcW w:w="4829" w:type="dxa"/>
          </w:tcPr>
          <w:p w:rsidR="008E0408" w:rsidRPr="008E0408" w:rsidRDefault="008E0408" w:rsidP="007D5F24">
            <w:pPr>
              <w:rPr>
                <w:rFonts w:ascii="Times New Roman" w:hAnsi="Times New Roman" w:cs="Times New Roman"/>
                <w:sz w:val="24"/>
                <w:szCs w:val="24"/>
              </w:rPr>
            </w:pPr>
            <w:r w:rsidRPr="008E0408">
              <w:rPr>
                <w:rFonts w:ascii="Times New Roman" w:hAnsi="Times New Roman" w:cs="Times New Roman"/>
                <w:sz w:val="24"/>
                <w:szCs w:val="24"/>
              </w:rPr>
              <w:t>1,366</w:t>
            </w:r>
          </w:p>
        </w:tc>
      </w:tr>
      <w:tr w:rsidR="008E0408" w:rsidRPr="008E0408" w:rsidTr="008E0408">
        <w:trPr>
          <w:trHeight w:val="454"/>
        </w:trPr>
        <w:tc>
          <w:tcPr>
            <w:tcW w:w="4810" w:type="dxa"/>
          </w:tcPr>
          <w:p w:rsidR="008E0408" w:rsidRPr="008E0408" w:rsidRDefault="008E0408" w:rsidP="00D564DE">
            <w:pPr>
              <w:rPr>
                <w:rFonts w:ascii="Times New Roman" w:hAnsi="Times New Roman" w:cs="Times New Roman"/>
                <w:sz w:val="24"/>
                <w:szCs w:val="24"/>
                <w:lang w:val="en-US"/>
              </w:rPr>
            </w:pPr>
            <w:r w:rsidRPr="008E0408">
              <w:rPr>
                <w:rFonts w:ascii="Times New Roman" w:hAnsi="Times New Roman" w:cs="Times New Roman"/>
                <w:sz w:val="24"/>
                <w:szCs w:val="24"/>
              </w:rPr>
              <w:t>EXP</w:t>
            </w:r>
          </w:p>
        </w:tc>
        <w:tc>
          <w:tcPr>
            <w:tcW w:w="4829" w:type="dxa"/>
          </w:tcPr>
          <w:p w:rsidR="008E0408" w:rsidRPr="008E0408" w:rsidRDefault="008E0408" w:rsidP="007D5F24">
            <w:pPr>
              <w:rPr>
                <w:rFonts w:ascii="Times New Roman" w:hAnsi="Times New Roman" w:cs="Times New Roman"/>
                <w:sz w:val="24"/>
                <w:szCs w:val="24"/>
              </w:rPr>
            </w:pPr>
            <w:r w:rsidRPr="008E0408">
              <w:rPr>
                <w:rFonts w:ascii="Times New Roman" w:hAnsi="Times New Roman" w:cs="Times New Roman"/>
                <w:sz w:val="24"/>
                <w:szCs w:val="24"/>
              </w:rPr>
              <w:t>1,634</w:t>
            </w:r>
          </w:p>
        </w:tc>
      </w:tr>
      <w:tr w:rsidR="008E0408" w:rsidRPr="008E0408" w:rsidTr="008E0408">
        <w:trPr>
          <w:trHeight w:val="454"/>
        </w:trPr>
        <w:tc>
          <w:tcPr>
            <w:tcW w:w="4810" w:type="dxa"/>
          </w:tcPr>
          <w:p w:rsidR="008E0408" w:rsidRPr="008E0408" w:rsidRDefault="008E0408" w:rsidP="00D564DE">
            <w:pPr>
              <w:rPr>
                <w:rFonts w:ascii="Times New Roman" w:hAnsi="Times New Roman" w:cs="Times New Roman"/>
                <w:sz w:val="24"/>
                <w:szCs w:val="24"/>
              </w:rPr>
            </w:pPr>
            <w:r w:rsidRPr="008E0408">
              <w:rPr>
                <w:rFonts w:ascii="Times New Roman" w:hAnsi="Times New Roman" w:cs="Times New Roman"/>
                <w:sz w:val="24"/>
                <w:szCs w:val="24"/>
              </w:rPr>
              <w:t>IR</w:t>
            </w:r>
          </w:p>
        </w:tc>
        <w:tc>
          <w:tcPr>
            <w:tcW w:w="4829" w:type="dxa"/>
          </w:tcPr>
          <w:p w:rsidR="008E0408" w:rsidRPr="008E0408" w:rsidRDefault="008E0408" w:rsidP="007D5F24">
            <w:pPr>
              <w:rPr>
                <w:rFonts w:ascii="Times New Roman" w:hAnsi="Times New Roman" w:cs="Times New Roman"/>
                <w:sz w:val="24"/>
                <w:szCs w:val="24"/>
              </w:rPr>
            </w:pPr>
            <w:r w:rsidRPr="008E0408">
              <w:rPr>
                <w:rFonts w:ascii="Times New Roman" w:hAnsi="Times New Roman" w:cs="Times New Roman"/>
                <w:sz w:val="24"/>
                <w:szCs w:val="24"/>
              </w:rPr>
              <w:t>1,910</w:t>
            </w:r>
          </w:p>
        </w:tc>
      </w:tr>
      <w:tr w:rsidR="008E0408" w:rsidRPr="008E0408" w:rsidTr="008E0408">
        <w:trPr>
          <w:trHeight w:val="454"/>
        </w:trPr>
        <w:tc>
          <w:tcPr>
            <w:tcW w:w="4810" w:type="dxa"/>
          </w:tcPr>
          <w:p w:rsidR="008E0408" w:rsidRPr="008E0408" w:rsidRDefault="008E0408" w:rsidP="00D564DE">
            <w:pPr>
              <w:rPr>
                <w:rFonts w:ascii="Times New Roman" w:hAnsi="Times New Roman" w:cs="Times New Roman"/>
                <w:sz w:val="24"/>
                <w:szCs w:val="24"/>
                <w:lang w:val="en-US"/>
              </w:rPr>
            </w:pPr>
            <w:r w:rsidRPr="008E0408">
              <w:rPr>
                <w:rFonts w:ascii="Times New Roman" w:hAnsi="Times New Roman" w:cs="Times New Roman"/>
                <w:sz w:val="24"/>
                <w:szCs w:val="24"/>
                <w:lang w:val="en-US"/>
              </w:rPr>
              <w:t>Gov</w:t>
            </w:r>
            <w:r w:rsidRPr="008E0408">
              <w:rPr>
                <w:rFonts w:ascii="Times New Roman" w:hAnsi="Times New Roman" w:cs="Times New Roman"/>
                <w:sz w:val="24"/>
                <w:szCs w:val="24"/>
              </w:rPr>
              <w:t>Expend</w:t>
            </w:r>
          </w:p>
        </w:tc>
        <w:tc>
          <w:tcPr>
            <w:tcW w:w="4829" w:type="dxa"/>
          </w:tcPr>
          <w:p w:rsidR="008E0408" w:rsidRPr="008E0408" w:rsidRDefault="008E0408" w:rsidP="007D5F24">
            <w:pPr>
              <w:rPr>
                <w:rFonts w:ascii="Times New Roman" w:hAnsi="Times New Roman" w:cs="Times New Roman"/>
                <w:sz w:val="24"/>
                <w:szCs w:val="24"/>
              </w:rPr>
            </w:pPr>
            <w:r w:rsidRPr="008E0408">
              <w:rPr>
                <w:rFonts w:ascii="Times New Roman" w:hAnsi="Times New Roman" w:cs="Times New Roman"/>
                <w:sz w:val="24"/>
                <w:szCs w:val="24"/>
              </w:rPr>
              <w:t>1,570</w:t>
            </w:r>
          </w:p>
        </w:tc>
      </w:tr>
    </w:tbl>
    <w:p w:rsidR="008E0408" w:rsidRDefault="008E0408" w:rsidP="008E0408">
      <w:pPr>
        <w:spacing w:line="360" w:lineRule="auto"/>
        <w:jc w:val="both"/>
        <w:rPr>
          <w:rFonts w:ascii="Times New Roman" w:hAnsi="Times New Roman" w:cs="Times New Roman"/>
          <w:sz w:val="28"/>
          <w:szCs w:val="28"/>
        </w:rPr>
      </w:pPr>
      <w:r w:rsidRPr="005B0658">
        <w:rPr>
          <w:rFonts w:ascii="Times New Roman" w:hAnsi="Times New Roman" w:cs="Times New Roman"/>
          <w:sz w:val="28"/>
          <w:szCs w:val="28"/>
        </w:rPr>
        <w:t>Джерело: розраховано  автором.</w:t>
      </w:r>
    </w:p>
    <w:p w:rsidR="002A37EB" w:rsidRPr="00CF3338" w:rsidRDefault="002A37EB" w:rsidP="008E0408">
      <w:pPr>
        <w:tabs>
          <w:tab w:val="left" w:pos="2445"/>
        </w:tabs>
        <w:spacing w:line="360" w:lineRule="auto"/>
        <w:jc w:val="both"/>
        <w:rPr>
          <w:rFonts w:ascii="Times New Roman" w:hAnsi="Times New Roman" w:cs="Times New Roman"/>
          <w:sz w:val="28"/>
          <w:szCs w:val="28"/>
        </w:rPr>
      </w:pPr>
    </w:p>
    <w:p w:rsidR="007D5F24" w:rsidRDefault="007D5F24" w:rsidP="007D5F24">
      <w:pPr>
        <w:pStyle w:val="Bodytext20"/>
        <w:shd w:val="clear" w:color="auto" w:fill="auto"/>
        <w:spacing w:before="0" w:after="0" w:line="360" w:lineRule="auto"/>
        <w:ind w:firstLine="708"/>
        <w:rPr>
          <w:sz w:val="28"/>
          <w:szCs w:val="28"/>
        </w:rPr>
      </w:pPr>
      <w:r w:rsidRPr="004A399C">
        <w:rPr>
          <w:sz w:val="28"/>
          <w:szCs w:val="28"/>
        </w:rPr>
        <w:t>Отже, після інтерпретації всіх результатів ми отримуємо наступну емпіричну модель:</w:t>
      </w:r>
    </w:p>
    <w:p w:rsidR="008E0408" w:rsidRPr="008E0408" w:rsidRDefault="008E0408" w:rsidP="008E0408">
      <w:pPr>
        <w:pStyle w:val="Bodytext20"/>
        <w:shd w:val="clear" w:color="auto" w:fill="auto"/>
        <w:spacing w:before="0" w:after="0" w:line="360" w:lineRule="auto"/>
        <w:rPr>
          <w:sz w:val="28"/>
          <w:szCs w:val="28"/>
        </w:rPr>
      </w:pPr>
      <m:oMathPara>
        <m:oMathParaPr>
          <m:jc m:val="left"/>
        </m:oMathParaPr>
        <m:oMath>
          <m:r>
            <w:rPr>
              <w:rFonts w:ascii="Cambria Math" w:hAnsi="Cambria Math"/>
              <w:sz w:val="26"/>
              <w:szCs w:val="26"/>
              <w:lang w:val="en-US"/>
            </w:rPr>
            <m:t>Unempl</m:t>
          </m:r>
          <m:r>
            <w:rPr>
              <w:rFonts w:ascii="Cambria Math" w:hAnsi="Cambria Math"/>
              <w:sz w:val="26"/>
              <w:szCs w:val="26"/>
            </w:rPr>
            <m:t>= -0,737*</m:t>
          </m:r>
          <m:r>
            <w:rPr>
              <w:rFonts w:ascii="Cambria Math" w:hAnsi="Cambria Math"/>
              <w:sz w:val="26"/>
              <w:szCs w:val="26"/>
              <w:lang w:val="en-US"/>
            </w:rPr>
            <m:t>l_NetMigr</m:t>
          </m:r>
          <m:r>
            <w:rPr>
              <w:rFonts w:ascii="Cambria Math" w:hAnsi="Cambria Math"/>
              <w:sz w:val="26"/>
              <w:szCs w:val="26"/>
            </w:rPr>
            <m:t>-1,268*EXP-0,489*IR-0,294*GovExpend</m:t>
          </m:r>
        </m:oMath>
      </m:oMathPara>
    </w:p>
    <w:p w:rsidR="008E0408" w:rsidRDefault="007D5F24" w:rsidP="00957C17">
      <w:pPr>
        <w:pStyle w:val="Bodytext20"/>
        <w:shd w:val="clear" w:color="auto" w:fill="auto"/>
        <w:spacing w:before="0" w:after="0" w:line="360" w:lineRule="auto"/>
        <w:ind w:firstLine="708"/>
        <w:rPr>
          <w:sz w:val="28"/>
          <w:szCs w:val="28"/>
        </w:rPr>
      </w:pPr>
      <w:r>
        <w:rPr>
          <w:sz w:val="28"/>
          <w:szCs w:val="28"/>
        </w:rPr>
        <w:t xml:space="preserve">               </w:t>
      </w:r>
      <w:r w:rsidRPr="004A399C">
        <w:rPr>
          <w:sz w:val="28"/>
          <w:szCs w:val="28"/>
        </w:rPr>
        <w:t>(</w:t>
      </w:r>
      <w:r w:rsidR="008E0408" w:rsidRPr="00745297">
        <w:rPr>
          <w:sz w:val="28"/>
          <w:szCs w:val="28"/>
          <w:lang w:val="ru-RU"/>
        </w:rPr>
        <w:t>-5</w:t>
      </w:r>
      <w:r w:rsidR="008E0408">
        <w:rPr>
          <w:sz w:val="28"/>
          <w:szCs w:val="28"/>
        </w:rPr>
        <w:t>,</w:t>
      </w:r>
      <w:r w:rsidR="008E0408" w:rsidRPr="00745297">
        <w:rPr>
          <w:sz w:val="28"/>
          <w:szCs w:val="28"/>
          <w:lang w:val="ru-RU"/>
        </w:rPr>
        <w:t>29</w:t>
      </w:r>
      <w:r w:rsidR="008E0408">
        <w:rPr>
          <w:sz w:val="28"/>
          <w:szCs w:val="28"/>
        </w:rPr>
        <w:t>6</w:t>
      </w:r>
      <w:r w:rsidRPr="004A399C">
        <w:rPr>
          <w:sz w:val="28"/>
          <w:szCs w:val="28"/>
        </w:rPr>
        <w:t>*</w:t>
      </w:r>
      <w:r>
        <w:rPr>
          <w:sz w:val="28"/>
          <w:szCs w:val="28"/>
        </w:rPr>
        <w:t>*</w:t>
      </w:r>
      <w:r w:rsidR="008E0408">
        <w:rPr>
          <w:sz w:val="28"/>
          <w:szCs w:val="28"/>
        </w:rPr>
        <w:t>*</w:t>
      </w:r>
      <w:r w:rsidRPr="004A399C">
        <w:rPr>
          <w:sz w:val="28"/>
          <w:szCs w:val="28"/>
        </w:rPr>
        <w:t xml:space="preserve">)     </w:t>
      </w:r>
      <w:r w:rsidR="008E0408">
        <w:rPr>
          <w:sz w:val="28"/>
          <w:szCs w:val="28"/>
        </w:rPr>
        <w:t xml:space="preserve">   </w:t>
      </w:r>
      <w:r>
        <w:rPr>
          <w:sz w:val="28"/>
          <w:szCs w:val="28"/>
        </w:rPr>
        <w:t xml:space="preserve"> </w:t>
      </w:r>
      <w:r w:rsidRPr="004A399C">
        <w:rPr>
          <w:sz w:val="28"/>
          <w:szCs w:val="28"/>
        </w:rPr>
        <w:t xml:space="preserve"> (</w:t>
      </w:r>
      <w:r w:rsidR="008E0408">
        <w:rPr>
          <w:sz w:val="28"/>
          <w:szCs w:val="28"/>
        </w:rPr>
        <w:t>-6,258</w:t>
      </w:r>
      <w:r>
        <w:rPr>
          <w:sz w:val="28"/>
          <w:szCs w:val="28"/>
        </w:rPr>
        <w:t>***</w:t>
      </w:r>
      <w:r w:rsidR="008E0408">
        <w:rPr>
          <w:sz w:val="28"/>
          <w:szCs w:val="28"/>
        </w:rPr>
        <w:t xml:space="preserve">) </w:t>
      </w:r>
      <w:r>
        <w:rPr>
          <w:sz w:val="28"/>
          <w:szCs w:val="28"/>
        </w:rPr>
        <w:t xml:space="preserve"> </w:t>
      </w:r>
      <w:r w:rsidRPr="004A399C">
        <w:rPr>
          <w:sz w:val="28"/>
          <w:szCs w:val="28"/>
        </w:rPr>
        <w:t xml:space="preserve"> (</w:t>
      </w:r>
      <w:r w:rsidR="008E0408">
        <w:rPr>
          <w:sz w:val="28"/>
          <w:szCs w:val="28"/>
        </w:rPr>
        <w:t>-3,187**</w:t>
      </w:r>
      <w:r>
        <w:rPr>
          <w:sz w:val="28"/>
          <w:szCs w:val="28"/>
        </w:rPr>
        <w:t>*</w:t>
      </w:r>
      <w:r w:rsidRPr="004A399C">
        <w:rPr>
          <w:sz w:val="28"/>
          <w:szCs w:val="28"/>
        </w:rPr>
        <w:t xml:space="preserve">)     </w:t>
      </w:r>
      <w:r w:rsidR="008E0408">
        <w:rPr>
          <w:sz w:val="28"/>
          <w:szCs w:val="28"/>
        </w:rPr>
        <w:t xml:space="preserve">  </w:t>
      </w:r>
      <w:r w:rsidRPr="004A399C">
        <w:rPr>
          <w:sz w:val="28"/>
          <w:szCs w:val="28"/>
        </w:rPr>
        <w:t xml:space="preserve"> (</w:t>
      </w:r>
      <w:r w:rsidR="008E0408">
        <w:rPr>
          <w:sz w:val="28"/>
          <w:szCs w:val="28"/>
        </w:rPr>
        <w:t>-0,294</w:t>
      </w:r>
      <w:r>
        <w:rPr>
          <w:sz w:val="28"/>
          <w:szCs w:val="28"/>
        </w:rPr>
        <w:t>*</w:t>
      </w:r>
      <w:r w:rsidRPr="004A399C">
        <w:rPr>
          <w:sz w:val="28"/>
          <w:szCs w:val="28"/>
        </w:rPr>
        <w:t>)</w:t>
      </w:r>
    </w:p>
    <w:p w:rsidR="007D5F24" w:rsidRDefault="007D5F24" w:rsidP="007D5F24">
      <w:pPr>
        <w:spacing w:line="360" w:lineRule="auto"/>
        <w:ind w:firstLine="708"/>
        <w:jc w:val="both"/>
        <w:rPr>
          <w:rFonts w:ascii="Times New Roman" w:hAnsi="Times New Roman" w:cs="Times New Roman"/>
          <w:sz w:val="28"/>
          <w:szCs w:val="28"/>
        </w:rPr>
      </w:pPr>
      <w:r w:rsidRPr="004A399C">
        <w:rPr>
          <w:rFonts w:ascii="Times New Roman" w:hAnsi="Times New Roman" w:cs="Times New Roman"/>
          <w:sz w:val="28"/>
          <w:szCs w:val="28"/>
        </w:rPr>
        <w:t xml:space="preserve">Таким чином, можна зробити висновок, що представлена модель  апроксимує представлені дані та може бути використана для подальших цілей прогнозування. </w:t>
      </w:r>
    </w:p>
    <w:p w:rsidR="003B7048" w:rsidRPr="003B7048" w:rsidRDefault="007D5F24" w:rsidP="003B704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Економічне значення отриманої моделі доводить, що збільшення </w:t>
      </w:r>
      <w:r w:rsidR="003B7048" w:rsidRPr="003B7048">
        <w:rPr>
          <w:rFonts w:ascii="Times New Roman" w:hAnsi="Times New Roman" w:cs="Times New Roman"/>
          <w:sz w:val="28"/>
          <w:szCs w:val="28"/>
        </w:rPr>
        <w:t xml:space="preserve">чистої міграції, обсягу експорту, відсоткової ставки ЄЦБ та рівня державних витрат </w:t>
      </w:r>
      <w:r>
        <w:rPr>
          <w:rFonts w:ascii="Times New Roman" w:hAnsi="Times New Roman" w:cs="Times New Roman"/>
          <w:sz w:val="28"/>
          <w:szCs w:val="28"/>
        </w:rPr>
        <w:t xml:space="preserve">призводить до </w:t>
      </w:r>
      <w:r w:rsidR="003B7048">
        <w:rPr>
          <w:rFonts w:ascii="Times New Roman" w:hAnsi="Times New Roman" w:cs="Times New Roman"/>
          <w:sz w:val="28"/>
          <w:szCs w:val="28"/>
        </w:rPr>
        <w:t>зниження рівня безробіття в ЄС</w:t>
      </w:r>
      <w:r>
        <w:rPr>
          <w:rFonts w:ascii="Times New Roman" w:hAnsi="Times New Roman" w:cs="Times New Roman"/>
          <w:sz w:val="28"/>
          <w:szCs w:val="28"/>
        </w:rPr>
        <w:t xml:space="preserve">. </w:t>
      </w:r>
      <w:r w:rsidR="003B7048" w:rsidRPr="003B7048">
        <w:rPr>
          <w:rFonts w:ascii="Times New Roman" w:hAnsi="Times New Roman" w:cs="Times New Roman"/>
          <w:sz w:val="28"/>
          <w:szCs w:val="28"/>
        </w:rPr>
        <w:t>Збільшення чистої міграції може призвести до зростання робочої сили та ринку праці. Іммігранти зазвичай шукають роботу та сприяють розширенню економіки. Це може призвести до зменшення безробіття, особливо якщо мігранти приводять із собою навички та досвід, які від</w:t>
      </w:r>
      <w:r w:rsidR="003B7048">
        <w:rPr>
          <w:rFonts w:ascii="Times New Roman" w:hAnsi="Times New Roman" w:cs="Times New Roman"/>
          <w:sz w:val="28"/>
          <w:szCs w:val="28"/>
        </w:rPr>
        <w:t xml:space="preserve">повідають потребам ринку праці. </w:t>
      </w:r>
      <w:r w:rsidR="003B7048" w:rsidRPr="003B7048">
        <w:rPr>
          <w:rFonts w:ascii="Times New Roman" w:hAnsi="Times New Roman" w:cs="Times New Roman"/>
          <w:sz w:val="28"/>
          <w:szCs w:val="28"/>
        </w:rPr>
        <w:t>Збільшення обсягу експорту може свідчити про зростання виробництва та конкурентоспроможності економіки. Якщо країна успішно експортує товари та послуги, це може стимулювати економічний зріст, що в свою чергу м</w:t>
      </w:r>
      <w:r w:rsidR="003B7048">
        <w:rPr>
          <w:rFonts w:ascii="Times New Roman" w:hAnsi="Times New Roman" w:cs="Times New Roman"/>
          <w:sz w:val="28"/>
          <w:szCs w:val="28"/>
        </w:rPr>
        <w:t xml:space="preserve">оже зменшити рівень безробіття. </w:t>
      </w:r>
      <w:r w:rsidR="003B7048" w:rsidRPr="003B7048">
        <w:rPr>
          <w:rFonts w:ascii="Times New Roman" w:hAnsi="Times New Roman" w:cs="Times New Roman"/>
          <w:sz w:val="28"/>
          <w:szCs w:val="28"/>
        </w:rPr>
        <w:t>Зниження відсоткової ставки ЄЦБ може сприяти зниженню вартості кредиту та підвищенню економічної активності. Збільшення кредитної активності може стимулювати інвестиції та виробництво, що може мати позитивний вплив на рівень зай</w:t>
      </w:r>
      <w:r w:rsidR="003B7048">
        <w:rPr>
          <w:rFonts w:ascii="Times New Roman" w:hAnsi="Times New Roman" w:cs="Times New Roman"/>
          <w:sz w:val="28"/>
          <w:szCs w:val="28"/>
        </w:rPr>
        <w:t xml:space="preserve">нятості та зниження безробіття. </w:t>
      </w:r>
      <w:r w:rsidR="003B7048" w:rsidRPr="003B7048">
        <w:rPr>
          <w:rFonts w:ascii="Times New Roman" w:hAnsi="Times New Roman" w:cs="Times New Roman"/>
          <w:sz w:val="28"/>
          <w:szCs w:val="28"/>
        </w:rPr>
        <w:t>Збільшення рівня державних витрат, особливо на програми підтримки безробітних та інфраструктурні проекти, може створити додаткові робочі місця та підтримати розвиток економіки. Державні витрати можуть слугувати інструментом для стимулювання зайнятості та зменшення безробіття.</w:t>
      </w:r>
    </w:p>
    <w:p w:rsidR="00957C17" w:rsidRDefault="003B7048" w:rsidP="003B7048">
      <w:pPr>
        <w:spacing w:line="360" w:lineRule="auto"/>
        <w:ind w:firstLine="708"/>
        <w:jc w:val="both"/>
        <w:rPr>
          <w:rFonts w:ascii="Times New Roman" w:hAnsi="Times New Roman" w:cs="Times New Roman"/>
          <w:sz w:val="28"/>
          <w:szCs w:val="28"/>
        </w:rPr>
      </w:pPr>
      <w:r w:rsidRPr="003B7048">
        <w:rPr>
          <w:rFonts w:ascii="Times New Roman" w:hAnsi="Times New Roman" w:cs="Times New Roman"/>
          <w:sz w:val="28"/>
          <w:szCs w:val="28"/>
        </w:rPr>
        <w:t xml:space="preserve">Отже, </w:t>
      </w:r>
      <w:r>
        <w:rPr>
          <w:rFonts w:ascii="Times New Roman" w:hAnsi="Times New Roman" w:cs="Times New Roman"/>
          <w:sz w:val="28"/>
          <w:szCs w:val="28"/>
        </w:rPr>
        <w:t>результати регресійної моделі вказують</w:t>
      </w:r>
      <w:r w:rsidRPr="003B7048">
        <w:rPr>
          <w:rFonts w:ascii="Times New Roman" w:hAnsi="Times New Roman" w:cs="Times New Roman"/>
          <w:sz w:val="28"/>
          <w:szCs w:val="28"/>
        </w:rPr>
        <w:t xml:space="preserve"> на те, що зростання чистої міграції, обсягу експорту, відсоткової ставки ЄЦБ та рівня державних витрат може мати позитивний вплив на рівень зайнятості та сприяти зниженню безробіття в ЄС.</w:t>
      </w:r>
      <w:r w:rsidR="00957C17">
        <w:rPr>
          <w:rFonts w:ascii="Times New Roman" w:hAnsi="Times New Roman" w:cs="Times New Roman"/>
          <w:sz w:val="28"/>
          <w:szCs w:val="28"/>
        </w:rPr>
        <w:t xml:space="preserve"> </w:t>
      </w:r>
    </w:p>
    <w:p w:rsidR="007D5F24" w:rsidRPr="00ED51F4" w:rsidRDefault="00957C17" w:rsidP="003B7048">
      <w:pPr>
        <w:spacing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rPr>
        <w:t>Отримані результати дозволили</w:t>
      </w:r>
      <w:r w:rsidRPr="00A93D75">
        <w:rPr>
          <w:rFonts w:ascii="Times New Roman" w:hAnsi="Times New Roman" w:cs="Times New Roman"/>
          <w:color w:val="000000" w:themeColor="text1"/>
          <w:sz w:val="28"/>
          <w:szCs w:val="28"/>
        </w:rPr>
        <w:t xml:space="preserve"> виявити ключові фактори, що визначають динаміку та еволюцію світового ринку праці, що є важливим вкладом у розробку стратегій економічного розвитку та міжнародного співробітництва.</w:t>
      </w:r>
    </w:p>
    <w:p w:rsidR="007D5F24" w:rsidRPr="00E90A06" w:rsidRDefault="007D5F24" w:rsidP="00C45AD4">
      <w:pPr>
        <w:spacing w:line="360" w:lineRule="auto"/>
        <w:jc w:val="both"/>
        <w:rPr>
          <w:rFonts w:ascii="Times New Roman" w:hAnsi="Times New Roman" w:cs="Times New Roman"/>
          <w:color w:val="000000" w:themeColor="text1"/>
          <w:sz w:val="28"/>
          <w:szCs w:val="28"/>
        </w:rPr>
      </w:pPr>
    </w:p>
    <w:p w:rsidR="002A37EB" w:rsidRDefault="002A37EB" w:rsidP="002A37EB">
      <w:pPr>
        <w:autoSpaceDE w:val="0"/>
        <w:autoSpaceDN w:val="0"/>
        <w:adjustRightInd w:val="0"/>
        <w:rPr>
          <w:rFonts w:ascii="Consolas" w:hAnsi="Consolas" w:cs="Consolas"/>
          <w:kern w:val="0"/>
          <w:sz w:val="18"/>
          <w:szCs w:val="18"/>
        </w:rPr>
      </w:pPr>
    </w:p>
    <w:p w:rsidR="00622A5F" w:rsidRPr="00622A5F" w:rsidRDefault="00622A5F" w:rsidP="00622A5F">
      <w:pPr>
        <w:spacing w:line="360" w:lineRule="auto"/>
        <w:jc w:val="center"/>
        <w:rPr>
          <w:rFonts w:ascii="Times New Roman" w:hAnsi="Times New Roman" w:cs="Times New Roman"/>
          <w:b/>
          <w:sz w:val="28"/>
          <w:szCs w:val="28"/>
        </w:rPr>
      </w:pPr>
      <w:r w:rsidRPr="00622A5F">
        <w:rPr>
          <w:rFonts w:ascii="Times New Roman" w:hAnsi="Times New Roman" w:cs="Times New Roman"/>
          <w:b/>
          <w:sz w:val="28"/>
          <w:szCs w:val="28"/>
        </w:rPr>
        <w:t>РОЗДІЛ 3</w:t>
      </w:r>
    </w:p>
    <w:p w:rsidR="00622A5F" w:rsidRPr="00745297" w:rsidRDefault="00622A5F" w:rsidP="00622A5F">
      <w:pPr>
        <w:spacing w:line="360" w:lineRule="auto"/>
        <w:jc w:val="center"/>
        <w:rPr>
          <w:rFonts w:ascii="Times New Roman" w:hAnsi="Times New Roman" w:cs="Times New Roman"/>
          <w:b/>
          <w:sz w:val="28"/>
          <w:szCs w:val="28"/>
          <w:lang w:val="ru-RU"/>
        </w:rPr>
      </w:pPr>
      <w:r w:rsidRPr="00622A5F">
        <w:rPr>
          <w:rFonts w:ascii="Times New Roman" w:hAnsi="Times New Roman" w:cs="Times New Roman"/>
          <w:b/>
          <w:sz w:val="28"/>
          <w:szCs w:val="28"/>
        </w:rPr>
        <w:t>АНАЛІЗ ТРА</w:t>
      </w:r>
      <w:r w:rsidR="00974D2F">
        <w:rPr>
          <w:rFonts w:ascii="Times New Roman" w:hAnsi="Times New Roman" w:cs="Times New Roman"/>
          <w:b/>
          <w:sz w:val="28"/>
          <w:szCs w:val="28"/>
        </w:rPr>
        <w:t>Н</w:t>
      </w:r>
      <w:r w:rsidRPr="00622A5F">
        <w:rPr>
          <w:rFonts w:ascii="Times New Roman" w:hAnsi="Times New Roman" w:cs="Times New Roman"/>
          <w:b/>
          <w:sz w:val="28"/>
          <w:szCs w:val="28"/>
        </w:rPr>
        <w:t xml:space="preserve">СФОРМАЦІЇ РИНКУ ПРАЦІ В УКРАЇНІ </w:t>
      </w:r>
    </w:p>
    <w:p w:rsidR="00974D2F" w:rsidRPr="00745297" w:rsidRDefault="00974D2F" w:rsidP="00622A5F">
      <w:pPr>
        <w:spacing w:line="360" w:lineRule="auto"/>
        <w:jc w:val="center"/>
        <w:rPr>
          <w:rFonts w:ascii="Times New Roman" w:hAnsi="Times New Roman" w:cs="Times New Roman"/>
          <w:b/>
          <w:sz w:val="28"/>
          <w:szCs w:val="28"/>
          <w:lang w:val="ru-RU"/>
        </w:rPr>
      </w:pPr>
    </w:p>
    <w:p w:rsidR="00321CF4" w:rsidRDefault="00622A5F" w:rsidP="00622A5F">
      <w:pPr>
        <w:spacing w:line="360" w:lineRule="auto"/>
        <w:jc w:val="both"/>
        <w:rPr>
          <w:rFonts w:ascii="Times New Roman" w:hAnsi="Times New Roman" w:cs="Times New Roman"/>
          <w:sz w:val="28"/>
          <w:szCs w:val="28"/>
        </w:rPr>
      </w:pPr>
      <w:r>
        <w:rPr>
          <w:rFonts w:ascii="Times New Roman" w:hAnsi="Times New Roman" w:cs="Times New Roman"/>
          <w:sz w:val="28"/>
          <w:szCs w:val="28"/>
        </w:rPr>
        <w:tab/>
        <w:t>Україна, як і будь-яка країна світу, має свої особливі характеристик</w:t>
      </w:r>
      <w:r w:rsidR="00321CF4">
        <w:rPr>
          <w:rFonts w:ascii="Times New Roman" w:hAnsi="Times New Roman" w:cs="Times New Roman"/>
          <w:sz w:val="28"/>
          <w:szCs w:val="28"/>
        </w:rPr>
        <w:t>и населення. За даними Державної служби статистики України</w:t>
      </w:r>
      <w:r>
        <w:rPr>
          <w:rFonts w:ascii="Times New Roman" w:hAnsi="Times New Roman" w:cs="Times New Roman"/>
          <w:sz w:val="28"/>
          <w:szCs w:val="28"/>
        </w:rPr>
        <w:t xml:space="preserve"> у</w:t>
      </w:r>
      <w:r w:rsidRPr="00622A5F">
        <w:rPr>
          <w:rFonts w:ascii="Times New Roman" w:hAnsi="Times New Roman" w:cs="Times New Roman"/>
          <w:sz w:val="28"/>
          <w:szCs w:val="28"/>
        </w:rPr>
        <w:t xml:space="preserve"> період з 1991 по 2021 рік загальна кількість населення кра</w:t>
      </w:r>
      <w:r>
        <w:rPr>
          <w:rFonts w:ascii="Times New Roman" w:hAnsi="Times New Roman" w:cs="Times New Roman"/>
          <w:sz w:val="28"/>
          <w:szCs w:val="28"/>
        </w:rPr>
        <w:t>їни скоротилася</w:t>
      </w:r>
      <w:r w:rsidRPr="00622A5F">
        <w:rPr>
          <w:rFonts w:ascii="Times New Roman" w:hAnsi="Times New Roman" w:cs="Times New Roman"/>
          <w:sz w:val="28"/>
          <w:szCs w:val="28"/>
        </w:rPr>
        <w:t xml:space="preserve"> з 51,7 мільйона</w:t>
      </w:r>
      <w:r>
        <w:rPr>
          <w:rFonts w:ascii="Times New Roman" w:hAnsi="Times New Roman" w:cs="Times New Roman"/>
          <w:sz w:val="28"/>
          <w:szCs w:val="28"/>
        </w:rPr>
        <w:t xml:space="preserve"> осіб</w:t>
      </w:r>
      <w:r w:rsidRPr="00622A5F">
        <w:rPr>
          <w:rFonts w:ascii="Times New Roman" w:hAnsi="Times New Roman" w:cs="Times New Roman"/>
          <w:sz w:val="28"/>
          <w:szCs w:val="28"/>
        </w:rPr>
        <w:t xml:space="preserve"> до 41,4</w:t>
      </w:r>
      <w:r>
        <w:rPr>
          <w:rFonts w:ascii="Times New Roman" w:hAnsi="Times New Roman" w:cs="Times New Roman"/>
          <w:sz w:val="28"/>
          <w:szCs w:val="28"/>
        </w:rPr>
        <w:t xml:space="preserve"> </w:t>
      </w:r>
      <w:r w:rsidRPr="00622A5F">
        <w:rPr>
          <w:rFonts w:ascii="Times New Roman" w:hAnsi="Times New Roman" w:cs="Times New Roman"/>
          <w:sz w:val="28"/>
          <w:szCs w:val="28"/>
        </w:rPr>
        <w:t>мільйона</w:t>
      </w:r>
      <w:r>
        <w:rPr>
          <w:rFonts w:ascii="Times New Roman" w:hAnsi="Times New Roman" w:cs="Times New Roman"/>
          <w:sz w:val="28"/>
          <w:szCs w:val="28"/>
        </w:rPr>
        <w:t xml:space="preserve"> осіб</w:t>
      </w:r>
      <w:r w:rsidRPr="00622A5F">
        <w:rPr>
          <w:rFonts w:ascii="Times New Roman" w:hAnsi="Times New Roman" w:cs="Times New Roman"/>
          <w:sz w:val="28"/>
          <w:szCs w:val="28"/>
        </w:rPr>
        <w:t>, що становить майже 20% скорочення</w:t>
      </w:r>
      <w:r>
        <w:rPr>
          <w:rFonts w:ascii="Times New Roman" w:hAnsi="Times New Roman" w:cs="Times New Roman"/>
          <w:sz w:val="28"/>
          <w:szCs w:val="28"/>
        </w:rPr>
        <w:t xml:space="preserve"> </w:t>
      </w:r>
      <w:r w:rsidRPr="00745297">
        <w:rPr>
          <w:rFonts w:ascii="Times New Roman" w:hAnsi="Times New Roman" w:cs="Times New Roman"/>
          <w:sz w:val="28"/>
          <w:szCs w:val="28"/>
          <w:lang w:val="ru-RU"/>
        </w:rPr>
        <w:t>[34]</w:t>
      </w:r>
      <w:r w:rsidRPr="00622A5F">
        <w:rPr>
          <w:rFonts w:ascii="Times New Roman" w:hAnsi="Times New Roman" w:cs="Times New Roman"/>
          <w:sz w:val="28"/>
          <w:szCs w:val="28"/>
        </w:rPr>
        <w:t>. За період 1991-2021 років коефіцієнт народжуванос</w:t>
      </w:r>
      <w:r w:rsidR="00321CF4">
        <w:rPr>
          <w:rFonts w:ascii="Times New Roman" w:hAnsi="Times New Roman" w:cs="Times New Roman"/>
          <w:sz w:val="28"/>
          <w:szCs w:val="28"/>
        </w:rPr>
        <w:t xml:space="preserve">ті різко знизився майже на 35% </w:t>
      </w:r>
      <w:r w:rsidR="00321CF4" w:rsidRPr="00745297">
        <w:rPr>
          <w:rFonts w:ascii="Times New Roman" w:hAnsi="Times New Roman" w:cs="Times New Roman"/>
          <w:sz w:val="28"/>
          <w:szCs w:val="28"/>
          <w:lang w:val="ru-RU"/>
        </w:rPr>
        <w:t>[35]</w:t>
      </w:r>
      <w:r w:rsidRPr="00622A5F">
        <w:rPr>
          <w:rFonts w:ascii="Times New Roman" w:hAnsi="Times New Roman" w:cs="Times New Roman"/>
          <w:sz w:val="28"/>
          <w:szCs w:val="28"/>
        </w:rPr>
        <w:t xml:space="preserve">. </w:t>
      </w:r>
      <w:r w:rsidR="00321CF4">
        <w:rPr>
          <w:rFonts w:ascii="Times New Roman" w:hAnsi="Times New Roman" w:cs="Times New Roman"/>
          <w:sz w:val="28"/>
          <w:szCs w:val="28"/>
        </w:rPr>
        <w:t xml:space="preserve">За даними Світового банку на 2021 рік показник народжуваності в Україні склав 1,2 дитини на жінку </w:t>
      </w:r>
      <w:r w:rsidR="00321CF4" w:rsidRPr="00745297">
        <w:rPr>
          <w:rFonts w:ascii="Times New Roman" w:hAnsi="Times New Roman" w:cs="Times New Roman"/>
          <w:sz w:val="28"/>
          <w:szCs w:val="28"/>
          <w:lang w:val="ru-RU"/>
        </w:rPr>
        <w:t>[36]</w:t>
      </w:r>
      <w:r w:rsidR="00321CF4">
        <w:rPr>
          <w:rFonts w:ascii="Times New Roman" w:hAnsi="Times New Roman" w:cs="Times New Roman"/>
          <w:sz w:val="28"/>
        </w:rPr>
        <w:t xml:space="preserve">, коли в світі цей показник сягає 2,3 дитини на жінку </w:t>
      </w:r>
      <w:r w:rsidR="00321CF4" w:rsidRPr="00745297">
        <w:rPr>
          <w:rFonts w:ascii="Times New Roman" w:hAnsi="Times New Roman" w:cs="Times New Roman"/>
          <w:sz w:val="28"/>
          <w:szCs w:val="28"/>
          <w:lang w:val="ru-RU"/>
        </w:rPr>
        <w:t>[37]</w:t>
      </w:r>
      <w:r w:rsidR="00321CF4">
        <w:rPr>
          <w:rFonts w:ascii="Times New Roman" w:hAnsi="Times New Roman" w:cs="Times New Roman"/>
          <w:sz w:val="28"/>
          <w:szCs w:val="28"/>
        </w:rPr>
        <w:t>. За даними Державної служби статистики України у</w:t>
      </w:r>
      <w:r w:rsidR="00321CF4" w:rsidRPr="00622A5F">
        <w:rPr>
          <w:rFonts w:ascii="Times New Roman" w:hAnsi="Times New Roman" w:cs="Times New Roman"/>
          <w:sz w:val="28"/>
          <w:szCs w:val="28"/>
        </w:rPr>
        <w:t xml:space="preserve"> період з 1991 по 2021 рік </w:t>
      </w:r>
      <w:r w:rsidRPr="00622A5F">
        <w:rPr>
          <w:rFonts w:ascii="Times New Roman" w:hAnsi="Times New Roman" w:cs="Times New Roman"/>
          <w:sz w:val="28"/>
          <w:szCs w:val="28"/>
        </w:rPr>
        <w:t>рівень с</w:t>
      </w:r>
      <w:r w:rsidR="00321CF4">
        <w:rPr>
          <w:rFonts w:ascii="Times New Roman" w:hAnsi="Times New Roman" w:cs="Times New Roman"/>
          <w:sz w:val="28"/>
          <w:szCs w:val="28"/>
        </w:rPr>
        <w:t xml:space="preserve">мертності зріс більш ніж на 43%, </w:t>
      </w:r>
      <w:r w:rsidRPr="00622A5F">
        <w:rPr>
          <w:rFonts w:ascii="Times New Roman" w:hAnsi="Times New Roman" w:cs="Times New Roman"/>
          <w:sz w:val="28"/>
          <w:szCs w:val="28"/>
        </w:rPr>
        <w:t>досягнувши 1856 осіб на 100 тис. населення</w:t>
      </w:r>
      <w:r w:rsidR="00321CF4">
        <w:rPr>
          <w:rFonts w:ascii="Times New Roman" w:hAnsi="Times New Roman" w:cs="Times New Roman"/>
          <w:sz w:val="28"/>
          <w:szCs w:val="28"/>
        </w:rPr>
        <w:t xml:space="preserve"> </w:t>
      </w:r>
      <w:r w:rsidR="00321CF4" w:rsidRPr="00745297">
        <w:rPr>
          <w:rFonts w:ascii="Times New Roman" w:hAnsi="Times New Roman" w:cs="Times New Roman"/>
          <w:kern w:val="0"/>
          <w:sz w:val="28"/>
          <w:szCs w:val="28"/>
          <w:lang w:val="ru-RU"/>
        </w:rPr>
        <w:t>[3</w:t>
      </w:r>
      <w:r w:rsidR="00321CF4">
        <w:rPr>
          <w:rFonts w:ascii="Times New Roman" w:hAnsi="Times New Roman" w:cs="Times New Roman"/>
          <w:kern w:val="0"/>
          <w:sz w:val="28"/>
          <w:szCs w:val="28"/>
        </w:rPr>
        <w:t>8</w:t>
      </w:r>
      <w:r w:rsidR="00321CF4" w:rsidRPr="00745297">
        <w:rPr>
          <w:rFonts w:ascii="Times New Roman" w:hAnsi="Times New Roman" w:cs="Times New Roman"/>
          <w:kern w:val="0"/>
          <w:sz w:val="28"/>
          <w:szCs w:val="28"/>
          <w:lang w:val="ru-RU"/>
        </w:rPr>
        <w:t>]</w:t>
      </w:r>
      <w:r w:rsidRPr="00622A5F">
        <w:rPr>
          <w:rFonts w:ascii="Times New Roman" w:hAnsi="Times New Roman" w:cs="Times New Roman"/>
          <w:sz w:val="28"/>
          <w:szCs w:val="28"/>
        </w:rPr>
        <w:t xml:space="preserve">. </w:t>
      </w:r>
      <w:r w:rsidR="00321CF4">
        <w:rPr>
          <w:rFonts w:ascii="Times New Roman" w:hAnsi="Times New Roman" w:cs="Times New Roman"/>
          <w:sz w:val="28"/>
          <w:szCs w:val="28"/>
        </w:rPr>
        <w:t xml:space="preserve">Крім цього, як і в </w:t>
      </w:r>
      <w:r w:rsidR="00321CF4" w:rsidRPr="00622A5F">
        <w:rPr>
          <w:rFonts w:ascii="Times New Roman" w:hAnsi="Times New Roman" w:cs="Times New Roman"/>
          <w:sz w:val="28"/>
          <w:szCs w:val="28"/>
        </w:rPr>
        <w:t xml:space="preserve">багатьох європейських та розвинених країн </w:t>
      </w:r>
      <w:r w:rsidRPr="00622A5F">
        <w:rPr>
          <w:rFonts w:ascii="Times New Roman" w:hAnsi="Times New Roman" w:cs="Times New Roman"/>
          <w:sz w:val="28"/>
          <w:szCs w:val="28"/>
        </w:rPr>
        <w:t xml:space="preserve">Україна </w:t>
      </w:r>
      <w:r w:rsidR="00321CF4">
        <w:rPr>
          <w:rFonts w:ascii="Times New Roman" w:hAnsi="Times New Roman" w:cs="Times New Roman"/>
          <w:sz w:val="28"/>
          <w:szCs w:val="28"/>
        </w:rPr>
        <w:t>має проблему старіння населення</w:t>
      </w:r>
      <w:r w:rsidRPr="00622A5F">
        <w:rPr>
          <w:rFonts w:ascii="Times New Roman" w:hAnsi="Times New Roman" w:cs="Times New Roman"/>
          <w:sz w:val="28"/>
          <w:szCs w:val="28"/>
        </w:rPr>
        <w:t xml:space="preserve">. </w:t>
      </w:r>
      <w:r w:rsidR="00321CF4">
        <w:rPr>
          <w:rFonts w:ascii="Times New Roman" w:hAnsi="Times New Roman" w:cs="Times New Roman"/>
          <w:sz w:val="28"/>
          <w:szCs w:val="28"/>
        </w:rPr>
        <w:t xml:space="preserve">Усі ці фактори, вочевидь, мають </w:t>
      </w:r>
      <w:r w:rsidRPr="00622A5F">
        <w:rPr>
          <w:rFonts w:ascii="Times New Roman" w:hAnsi="Times New Roman" w:cs="Times New Roman"/>
          <w:sz w:val="28"/>
          <w:szCs w:val="28"/>
        </w:rPr>
        <w:t>значний негативний вплив на чисельність ро</w:t>
      </w:r>
      <w:r w:rsidR="00321CF4">
        <w:rPr>
          <w:rFonts w:ascii="Times New Roman" w:hAnsi="Times New Roman" w:cs="Times New Roman"/>
          <w:sz w:val="28"/>
          <w:szCs w:val="28"/>
        </w:rPr>
        <w:t>бочої сили та рівень зайнятості</w:t>
      </w:r>
      <w:r w:rsidRPr="00622A5F">
        <w:rPr>
          <w:rFonts w:ascii="Times New Roman" w:hAnsi="Times New Roman" w:cs="Times New Roman"/>
          <w:sz w:val="28"/>
          <w:szCs w:val="28"/>
        </w:rPr>
        <w:t xml:space="preserve">. </w:t>
      </w:r>
    </w:p>
    <w:p w:rsidR="000866BD" w:rsidRPr="00745297" w:rsidRDefault="00321CF4" w:rsidP="00622A5F">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0866BD">
        <w:rPr>
          <w:rFonts w:ascii="Times New Roman" w:hAnsi="Times New Roman" w:cs="Times New Roman"/>
          <w:sz w:val="28"/>
          <w:szCs w:val="28"/>
        </w:rPr>
        <w:t xml:space="preserve">Динаміка рівня </w:t>
      </w:r>
      <w:r w:rsidR="00C96B3B">
        <w:rPr>
          <w:rFonts w:ascii="Times New Roman" w:hAnsi="Times New Roman" w:cs="Times New Roman"/>
          <w:sz w:val="28"/>
          <w:szCs w:val="28"/>
        </w:rPr>
        <w:t>безробіття в Україні</w:t>
      </w:r>
      <w:r w:rsidR="000866BD">
        <w:rPr>
          <w:rFonts w:ascii="Times New Roman" w:hAnsi="Times New Roman" w:cs="Times New Roman"/>
          <w:sz w:val="28"/>
          <w:szCs w:val="28"/>
        </w:rPr>
        <w:t xml:space="preserve"> </w:t>
      </w:r>
      <w:r w:rsidR="00E07B01">
        <w:rPr>
          <w:rFonts w:ascii="Times New Roman" w:hAnsi="Times New Roman" w:cs="Times New Roman"/>
          <w:color w:val="000000" w:themeColor="text1"/>
          <w:sz w:val="28"/>
          <w:szCs w:val="28"/>
        </w:rPr>
        <w:t xml:space="preserve">за період 1991-2021 років </w:t>
      </w:r>
      <w:r w:rsidR="000866BD">
        <w:rPr>
          <w:rFonts w:ascii="Times New Roman" w:hAnsi="Times New Roman" w:cs="Times New Roman"/>
          <w:sz w:val="28"/>
          <w:szCs w:val="28"/>
        </w:rPr>
        <w:t>представлена на рис. 3.1 нижче.</w:t>
      </w:r>
    </w:p>
    <w:p w:rsidR="000866BD" w:rsidRDefault="000866BD" w:rsidP="000866BD">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60558" cy="3189768"/>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96B3B" w:rsidRPr="00E90A06" w:rsidRDefault="00C96B3B" w:rsidP="00C96B3B">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Рис. </w:t>
      </w:r>
      <w:r>
        <w:rPr>
          <w:rFonts w:ascii="Times New Roman" w:hAnsi="Times New Roman" w:cs="Times New Roman"/>
          <w:color w:val="000000" w:themeColor="text1"/>
          <w:sz w:val="28"/>
          <w:szCs w:val="28"/>
        </w:rPr>
        <w:t>3.1</w:t>
      </w:r>
      <w:r w:rsidRPr="00E90A06">
        <w:rPr>
          <w:rFonts w:ascii="Times New Roman" w:hAnsi="Times New Roman" w:cs="Times New Roman"/>
          <w:color w:val="000000" w:themeColor="text1"/>
          <w:sz w:val="28"/>
          <w:szCs w:val="28"/>
        </w:rPr>
        <w:t xml:space="preserve"> Динаміка рівня безробіття </w:t>
      </w:r>
      <w:r>
        <w:rPr>
          <w:rFonts w:ascii="Times New Roman" w:hAnsi="Times New Roman" w:cs="Times New Roman"/>
          <w:color w:val="000000" w:themeColor="text1"/>
          <w:sz w:val="28"/>
          <w:szCs w:val="28"/>
        </w:rPr>
        <w:t>в Україні</w:t>
      </w:r>
      <w:r w:rsidRPr="00E90A06">
        <w:rPr>
          <w:rFonts w:ascii="Times New Roman" w:hAnsi="Times New Roman" w:cs="Times New Roman"/>
          <w:color w:val="000000" w:themeColor="text1"/>
          <w:sz w:val="28"/>
          <w:szCs w:val="28"/>
        </w:rPr>
        <w:t xml:space="preserve">, % </w:t>
      </w:r>
      <w:r w:rsidR="00576FCE">
        <w:rPr>
          <w:rFonts w:ascii="Times New Roman" w:hAnsi="Times New Roman" w:cs="Times New Roman"/>
          <w:color w:val="000000" w:themeColor="text1"/>
          <w:sz w:val="28"/>
          <w:szCs w:val="28"/>
        </w:rPr>
        <w:t xml:space="preserve">загальної </w:t>
      </w:r>
      <w:r w:rsidRPr="00E90A06">
        <w:rPr>
          <w:rFonts w:ascii="Times New Roman" w:hAnsi="Times New Roman" w:cs="Times New Roman"/>
          <w:color w:val="000000" w:themeColor="text1"/>
          <w:sz w:val="28"/>
          <w:szCs w:val="28"/>
        </w:rPr>
        <w:t>робочої сили Джерело: складено автором на основі [</w:t>
      </w:r>
      <w:r>
        <w:rPr>
          <w:rFonts w:ascii="Times New Roman" w:hAnsi="Times New Roman" w:cs="Times New Roman"/>
          <w:color w:val="000000" w:themeColor="text1"/>
          <w:sz w:val="28"/>
          <w:szCs w:val="28"/>
        </w:rPr>
        <w:t>39</w:t>
      </w:r>
      <w:r w:rsidRPr="00E90A06">
        <w:rPr>
          <w:rFonts w:ascii="Times New Roman" w:hAnsi="Times New Roman" w:cs="Times New Roman"/>
          <w:color w:val="000000" w:themeColor="text1"/>
          <w:sz w:val="28"/>
          <w:szCs w:val="28"/>
        </w:rPr>
        <w:t>].</w:t>
      </w:r>
    </w:p>
    <w:p w:rsidR="00C96B3B" w:rsidRDefault="00C96B3B" w:rsidP="00C96B3B">
      <w:pPr>
        <w:spacing w:line="360" w:lineRule="auto"/>
        <w:jc w:val="both"/>
        <w:rPr>
          <w:rFonts w:ascii="Times New Roman" w:hAnsi="Times New Roman" w:cs="Times New Roman"/>
          <w:sz w:val="28"/>
          <w:szCs w:val="28"/>
        </w:rPr>
      </w:pPr>
      <w:r w:rsidRPr="00745297">
        <w:rPr>
          <w:rFonts w:ascii="Times New Roman" w:hAnsi="Times New Roman" w:cs="Times New Roman"/>
          <w:sz w:val="28"/>
          <w:szCs w:val="28"/>
          <w:lang w:val="ru-RU"/>
        </w:rPr>
        <w:tab/>
      </w:r>
      <w:r w:rsidRPr="00C96B3B">
        <w:rPr>
          <w:rFonts w:ascii="Times New Roman" w:hAnsi="Times New Roman" w:cs="Times New Roman"/>
          <w:sz w:val="28"/>
          <w:szCs w:val="28"/>
        </w:rPr>
        <w:t xml:space="preserve">Протягом останніх тридцяти років, </w:t>
      </w:r>
      <w:r>
        <w:rPr>
          <w:rFonts w:ascii="Times New Roman" w:hAnsi="Times New Roman" w:cs="Times New Roman"/>
          <w:sz w:val="28"/>
          <w:szCs w:val="28"/>
        </w:rPr>
        <w:t xml:space="preserve">рівень </w:t>
      </w:r>
      <w:r w:rsidRPr="00C96B3B">
        <w:rPr>
          <w:rFonts w:ascii="Times New Roman" w:hAnsi="Times New Roman" w:cs="Times New Roman"/>
          <w:sz w:val="28"/>
          <w:szCs w:val="28"/>
        </w:rPr>
        <w:t xml:space="preserve">безробіття в Україні </w:t>
      </w:r>
      <w:r>
        <w:rPr>
          <w:rFonts w:ascii="Times New Roman" w:hAnsi="Times New Roman" w:cs="Times New Roman"/>
          <w:sz w:val="28"/>
          <w:szCs w:val="28"/>
        </w:rPr>
        <w:t xml:space="preserve">доволі волатильний, що </w:t>
      </w:r>
      <w:r w:rsidRPr="00C96B3B">
        <w:rPr>
          <w:rFonts w:ascii="Times New Roman" w:hAnsi="Times New Roman" w:cs="Times New Roman"/>
          <w:sz w:val="28"/>
          <w:szCs w:val="28"/>
        </w:rPr>
        <w:t>вказує на різноманітні тенденції на ринку праці. У період з 1991 по 1999 роки спостерігалася зростаюча тенденція безробіття, дос</w:t>
      </w:r>
      <w:r>
        <w:rPr>
          <w:rFonts w:ascii="Times New Roman" w:hAnsi="Times New Roman" w:cs="Times New Roman"/>
          <w:sz w:val="28"/>
          <w:szCs w:val="28"/>
        </w:rPr>
        <w:t>ягаючи максимального рівня 11,9</w:t>
      </w:r>
      <w:r w:rsidRPr="00C96B3B">
        <w:rPr>
          <w:rFonts w:ascii="Times New Roman" w:hAnsi="Times New Roman" w:cs="Times New Roman"/>
          <w:sz w:val="28"/>
          <w:szCs w:val="28"/>
        </w:rPr>
        <w:t>% в 19</w:t>
      </w:r>
      <w:r>
        <w:rPr>
          <w:rFonts w:ascii="Times New Roman" w:hAnsi="Times New Roman" w:cs="Times New Roman"/>
          <w:sz w:val="28"/>
          <w:szCs w:val="28"/>
        </w:rPr>
        <w:t>99 році. Слідом за цим відбувалася поступова</w:t>
      </w:r>
      <w:r w:rsidRPr="00C96B3B">
        <w:rPr>
          <w:rFonts w:ascii="Times New Roman" w:hAnsi="Times New Roman" w:cs="Times New Roman"/>
          <w:sz w:val="28"/>
          <w:szCs w:val="28"/>
        </w:rPr>
        <w:t xml:space="preserve"> стабілізація та послаблення </w:t>
      </w:r>
      <w:r>
        <w:rPr>
          <w:rFonts w:ascii="Times New Roman" w:hAnsi="Times New Roman" w:cs="Times New Roman"/>
          <w:sz w:val="28"/>
          <w:szCs w:val="28"/>
        </w:rPr>
        <w:t>ситуації в період з 2000 по 2008</w:t>
      </w:r>
      <w:r w:rsidRPr="00C96B3B">
        <w:rPr>
          <w:rFonts w:ascii="Times New Roman" w:hAnsi="Times New Roman" w:cs="Times New Roman"/>
          <w:sz w:val="28"/>
          <w:szCs w:val="28"/>
        </w:rPr>
        <w:t xml:space="preserve"> рік, рів</w:t>
      </w:r>
      <w:r>
        <w:rPr>
          <w:rFonts w:ascii="Times New Roman" w:hAnsi="Times New Roman" w:cs="Times New Roman"/>
          <w:sz w:val="28"/>
          <w:szCs w:val="28"/>
        </w:rPr>
        <w:t>ень безробіття зменшився до 6,4% у 2008 році. Надалі вслід за світовими тенденціями відбувається спад економічної активності внаслідок світової кризи, рівень безробіття зростає до 8,8% у 2009 році. Надалі тенденція знов позитивна, відбувається зниження рівня безробіття до 7,2% у 2013 році,</w:t>
      </w:r>
      <w:r w:rsidR="00576FCE">
        <w:rPr>
          <w:rFonts w:ascii="Times New Roman" w:hAnsi="Times New Roman" w:cs="Times New Roman"/>
          <w:sz w:val="28"/>
          <w:szCs w:val="28"/>
        </w:rPr>
        <w:t xml:space="preserve"> але надалі знов відбувається значний стрибок, рівень безробіття зростає до 9,3% у 2014 році, надалі зберігається на приблизно однаковому рівні до 2017 року, а у 2018 році вже починає знижуватись до 8,1% у 2019 році. Після цього внаслідок кризи пандемії </w:t>
      </w:r>
      <w:r w:rsidR="00576FCE">
        <w:rPr>
          <w:rFonts w:ascii="Times New Roman" w:hAnsi="Times New Roman" w:cs="Times New Roman"/>
          <w:sz w:val="28"/>
          <w:szCs w:val="28"/>
          <w:lang w:val="en-US"/>
        </w:rPr>
        <w:t>COVID</w:t>
      </w:r>
      <w:r w:rsidR="00576FCE" w:rsidRPr="00745297">
        <w:rPr>
          <w:rFonts w:ascii="Times New Roman" w:hAnsi="Times New Roman" w:cs="Times New Roman"/>
          <w:sz w:val="28"/>
          <w:szCs w:val="28"/>
        </w:rPr>
        <w:t>-19</w:t>
      </w:r>
      <w:r w:rsidR="00576FCE">
        <w:rPr>
          <w:rFonts w:ascii="Times New Roman" w:hAnsi="Times New Roman" w:cs="Times New Roman"/>
          <w:sz w:val="28"/>
          <w:szCs w:val="28"/>
        </w:rPr>
        <w:t xml:space="preserve"> рівень безробіття починає зростати (див. рис. 3.1).</w:t>
      </w:r>
    </w:p>
    <w:p w:rsidR="00576FCE" w:rsidRPr="00E90A06" w:rsidRDefault="00576FCE" w:rsidP="00576FCE">
      <w:pPr>
        <w:spacing w:line="360" w:lineRule="auto"/>
        <w:ind w:firstLine="708"/>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Динаміка рівня безробіття серед чоловіків та жінок </w:t>
      </w:r>
      <w:r w:rsidR="0010737B">
        <w:rPr>
          <w:rFonts w:ascii="Times New Roman" w:hAnsi="Times New Roman" w:cs="Times New Roman"/>
          <w:color w:val="000000" w:themeColor="text1"/>
          <w:sz w:val="28"/>
          <w:szCs w:val="28"/>
        </w:rPr>
        <w:t xml:space="preserve">в </w:t>
      </w:r>
      <w:r w:rsidR="006D204E">
        <w:rPr>
          <w:rFonts w:ascii="Times New Roman" w:hAnsi="Times New Roman" w:cs="Times New Roman"/>
          <w:color w:val="000000" w:themeColor="text1"/>
          <w:sz w:val="28"/>
          <w:szCs w:val="28"/>
        </w:rPr>
        <w:t>Україні</w:t>
      </w:r>
      <w:r w:rsidR="0051732F">
        <w:rPr>
          <w:rFonts w:ascii="Times New Roman" w:hAnsi="Times New Roman" w:cs="Times New Roman"/>
          <w:color w:val="000000" w:themeColor="text1"/>
          <w:sz w:val="28"/>
          <w:szCs w:val="28"/>
        </w:rPr>
        <w:t xml:space="preserve"> </w:t>
      </w:r>
      <w:r w:rsidR="00E07B01">
        <w:rPr>
          <w:rFonts w:ascii="Times New Roman" w:hAnsi="Times New Roman" w:cs="Times New Roman"/>
          <w:color w:val="000000" w:themeColor="text1"/>
          <w:sz w:val="28"/>
          <w:szCs w:val="28"/>
        </w:rPr>
        <w:t xml:space="preserve">за період 1991-2021 років </w:t>
      </w:r>
      <w:r w:rsidR="0051732F">
        <w:rPr>
          <w:rFonts w:ascii="Times New Roman" w:hAnsi="Times New Roman" w:cs="Times New Roman"/>
          <w:color w:val="000000" w:themeColor="text1"/>
          <w:sz w:val="28"/>
          <w:szCs w:val="28"/>
        </w:rPr>
        <w:t>представлена на рис. 3.2</w:t>
      </w:r>
      <w:r w:rsidRPr="00E90A06">
        <w:rPr>
          <w:rFonts w:ascii="Times New Roman" w:hAnsi="Times New Roman" w:cs="Times New Roman"/>
          <w:color w:val="000000" w:themeColor="text1"/>
          <w:sz w:val="28"/>
          <w:szCs w:val="28"/>
        </w:rPr>
        <w:t xml:space="preserve"> нижче.</w:t>
      </w:r>
    </w:p>
    <w:p w:rsidR="00576FCE" w:rsidRPr="00E90A06" w:rsidRDefault="0051732F" w:rsidP="00576FC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54811" cy="3509319"/>
            <wp:effectExtent l="0" t="0" r="317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76FCE" w:rsidRPr="00E90A06" w:rsidRDefault="00576FCE" w:rsidP="00576FC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 xml:space="preserve">Рис. </w:t>
      </w:r>
      <w:r w:rsidR="0051732F">
        <w:rPr>
          <w:rFonts w:ascii="Times New Roman" w:hAnsi="Times New Roman" w:cs="Times New Roman"/>
          <w:color w:val="000000" w:themeColor="text1"/>
          <w:sz w:val="28"/>
          <w:szCs w:val="28"/>
        </w:rPr>
        <w:t>3.2</w:t>
      </w:r>
      <w:r w:rsidRPr="00E90A06">
        <w:rPr>
          <w:rFonts w:ascii="Times New Roman" w:hAnsi="Times New Roman" w:cs="Times New Roman"/>
          <w:color w:val="000000" w:themeColor="text1"/>
          <w:sz w:val="28"/>
          <w:szCs w:val="28"/>
        </w:rPr>
        <w:t xml:space="preserve"> Динаміка рівня безробіття серед чоловіків та жінок</w:t>
      </w:r>
      <w:r w:rsidR="0051732F">
        <w:rPr>
          <w:rFonts w:ascii="Times New Roman" w:hAnsi="Times New Roman" w:cs="Times New Roman"/>
          <w:color w:val="000000" w:themeColor="text1"/>
          <w:sz w:val="28"/>
          <w:szCs w:val="28"/>
        </w:rPr>
        <w:t xml:space="preserve"> </w:t>
      </w:r>
      <w:r w:rsidR="0010737B">
        <w:rPr>
          <w:rFonts w:ascii="Times New Roman" w:hAnsi="Times New Roman" w:cs="Times New Roman"/>
          <w:color w:val="000000" w:themeColor="text1"/>
          <w:sz w:val="28"/>
          <w:szCs w:val="28"/>
        </w:rPr>
        <w:t>в Україні</w:t>
      </w:r>
      <w:r w:rsidRPr="00E90A06">
        <w:rPr>
          <w:rFonts w:ascii="Times New Roman" w:hAnsi="Times New Roman" w:cs="Times New Roman"/>
          <w:color w:val="000000" w:themeColor="text1"/>
          <w:sz w:val="28"/>
          <w:szCs w:val="28"/>
        </w:rPr>
        <w:t>, % чоловічої та жіночої роб</w:t>
      </w:r>
      <w:r w:rsidR="0051732F">
        <w:rPr>
          <w:rFonts w:ascii="Times New Roman" w:hAnsi="Times New Roman" w:cs="Times New Roman"/>
          <w:color w:val="000000" w:themeColor="text1"/>
          <w:sz w:val="28"/>
          <w:szCs w:val="28"/>
        </w:rPr>
        <w:t xml:space="preserve">очої сили </w:t>
      </w:r>
    </w:p>
    <w:p w:rsidR="00576FCE" w:rsidRPr="00E90A06" w:rsidRDefault="00576FCE" w:rsidP="00576FCE">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 складено автором на основі [</w:t>
      </w:r>
      <w:r w:rsidR="0051732F">
        <w:rPr>
          <w:rFonts w:ascii="Times New Roman" w:hAnsi="Times New Roman" w:cs="Times New Roman"/>
          <w:color w:val="000000" w:themeColor="text1"/>
          <w:sz w:val="28"/>
          <w:szCs w:val="28"/>
        </w:rPr>
        <w:t>40; 41</w:t>
      </w:r>
      <w:r w:rsidRPr="00E90A06">
        <w:rPr>
          <w:rFonts w:ascii="Times New Roman" w:hAnsi="Times New Roman" w:cs="Times New Roman"/>
          <w:color w:val="000000" w:themeColor="text1"/>
          <w:sz w:val="28"/>
          <w:szCs w:val="28"/>
        </w:rPr>
        <w:t>].</w:t>
      </w:r>
    </w:p>
    <w:p w:rsidR="00B86F95" w:rsidRDefault="00903BA0" w:rsidP="00B86F9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4F4739">
        <w:rPr>
          <w:rFonts w:ascii="Times New Roman" w:hAnsi="Times New Roman" w:cs="Times New Roman"/>
          <w:sz w:val="28"/>
          <w:szCs w:val="28"/>
        </w:rPr>
        <w:t xml:space="preserve">Після аналізу рис. 3.2 можна помітити значний розрив між рівнем безробіття серед чоловіків та жінок в Україні. Якщо до 2008 року різниця була не дуже значна, то з 2008 року по 2019 рік рівень безробіття серед чоловіків значно перевищував рівень безробіття у жінок (див рис. 3.2). </w:t>
      </w:r>
      <w:r w:rsidR="00B86F95" w:rsidRPr="00B86F95">
        <w:rPr>
          <w:rFonts w:ascii="Times New Roman" w:hAnsi="Times New Roman" w:cs="Times New Roman"/>
          <w:sz w:val="28"/>
          <w:szCs w:val="28"/>
        </w:rPr>
        <w:t>Високий рівень безробіття серед чоловіків в Україні може бути пов'язаний із тіньовим сектором економіки. Тіньовий сектор, який включає нелегальні та неофіційні види зайнятості, може внести значний внесок у структуру безробіття. Такий тіньовий сектор може бути важко відслідковувати та контролювати, що призводить до недооцінки розміру реального безробіття на офіційних рівнях.</w:t>
      </w:r>
      <w:r w:rsidR="004F4739">
        <w:rPr>
          <w:rFonts w:ascii="Times New Roman" w:hAnsi="Times New Roman" w:cs="Times New Roman"/>
          <w:sz w:val="28"/>
          <w:szCs w:val="28"/>
        </w:rPr>
        <w:t xml:space="preserve"> Після 2019 року рівні безробіття чоловіків та жінок почали поступово зрівнюватись, а у 2021 році рівень безробіття чоловіків став менший, ніж жінок (див. рис. 3.2).</w:t>
      </w:r>
    </w:p>
    <w:p w:rsidR="004F4739" w:rsidRPr="00E90A06" w:rsidRDefault="004F4739" w:rsidP="004F473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Динаміка рівня</w:t>
      </w:r>
      <w:r w:rsidRPr="00E90A06">
        <w:rPr>
          <w:rFonts w:ascii="Times New Roman" w:hAnsi="Times New Roman" w:cs="Times New Roman"/>
          <w:color w:val="000000" w:themeColor="text1"/>
          <w:sz w:val="28"/>
          <w:szCs w:val="28"/>
        </w:rPr>
        <w:t xml:space="preserve"> зайнятості у сфері сільського господарства у гендерном</w:t>
      </w:r>
      <w:r>
        <w:rPr>
          <w:rFonts w:ascii="Times New Roman" w:hAnsi="Times New Roman" w:cs="Times New Roman"/>
          <w:color w:val="000000" w:themeColor="text1"/>
          <w:sz w:val="28"/>
          <w:szCs w:val="28"/>
        </w:rPr>
        <w:t xml:space="preserve">у розрізі </w:t>
      </w:r>
      <w:r w:rsidR="00874C2B">
        <w:rPr>
          <w:rFonts w:ascii="Times New Roman" w:hAnsi="Times New Roman" w:cs="Times New Roman"/>
          <w:color w:val="000000" w:themeColor="text1"/>
          <w:sz w:val="28"/>
          <w:szCs w:val="28"/>
        </w:rPr>
        <w:t xml:space="preserve">в Україні </w:t>
      </w:r>
      <w:r w:rsidR="00E07B01">
        <w:rPr>
          <w:rFonts w:ascii="Times New Roman" w:hAnsi="Times New Roman" w:cs="Times New Roman"/>
          <w:color w:val="000000" w:themeColor="text1"/>
          <w:sz w:val="28"/>
          <w:szCs w:val="28"/>
        </w:rPr>
        <w:t xml:space="preserve">за період 1991-2021 років </w:t>
      </w:r>
      <w:r>
        <w:rPr>
          <w:rFonts w:ascii="Times New Roman" w:hAnsi="Times New Roman" w:cs="Times New Roman"/>
          <w:color w:val="000000" w:themeColor="text1"/>
          <w:sz w:val="28"/>
          <w:szCs w:val="28"/>
        </w:rPr>
        <w:t>представлена на рис. 3</w:t>
      </w:r>
      <w:r w:rsidR="00762A13">
        <w:rPr>
          <w:rFonts w:ascii="Times New Roman" w:hAnsi="Times New Roman" w:cs="Times New Roman"/>
          <w:color w:val="000000" w:themeColor="text1"/>
          <w:sz w:val="28"/>
          <w:szCs w:val="28"/>
        </w:rPr>
        <w:t>.3 нижче.</w:t>
      </w:r>
    </w:p>
    <w:p w:rsidR="004F4739" w:rsidRPr="00E90A06" w:rsidRDefault="004F4739" w:rsidP="004F4739">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54811" cy="3472249"/>
            <wp:effectExtent l="0" t="0" r="3175"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F4739" w:rsidRPr="00E90A06" w:rsidRDefault="004F4739" w:rsidP="004F473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3</w:t>
      </w:r>
      <w:r w:rsidR="00874C2B">
        <w:rPr>
          <w:rFonts w:ascii="Times New Roman" w:hAnsi="Times New Roman" w:cs="Times New Roman"/>
          <w:color w:val="000000" w:themeColor="text1"/>
          <w:sz w:val="28"/>
          <w:szCs w:val="28"/>
        </w:rPr>
        <w:t xml:space="preserve">.3 Рівень </w:t>
      </w:r>
      <w:r w:rsidRPr="00E90A06">
        <w:rPr>
          <w:rFonts w:ascii="Times New Roman" w:hAnsi="Times New Roman" w:cs="Times New Roman"/>
          <w:color w:val="000000" w:themeColor="text1"/>
          <w:sz w:val="28"/>
          <w:szCs w:val="28"/>
        </w:rPr>
        <w:t>зайнятості у сфері сільського господарства у гендерному розрізі</w:t>
      </w:r>
      <w:r w:rsidR="00874C2B" w:rsidRPr="00874C2B">
        <w:rPr>
          <w:rFonts w:ascii="Times New Roman" w:hAnsi="Times New Roman" w:cs="Times New Roman"/>
          <w:color w:val="000000" w:themeColor="text1"/>
          <w:sz w:val="28"/>
          <w:szCs w:val="28"/>
        </w:rPr>
        <w:t xml:space="preserve"> </w:t>
      </w:r>
      <w:r w:rsidR="00874C2B">
        <w:rPr>
          <w:rFonts w:ascii="Times New Roman" w:hAnsi="Times New Roman" w:cs="Times New Roman"/>
          <w:color w:val="000000" w:themeColor="text1"/>
          <w:sz w:val="28"/>
          <w:szCs w:val="28"/>
        </w:rPr>
        <w:t>в Україні</w:t>
      </w:r>
      <w:r w:rsidRPr="00E90A06">
        <w:rPr>
          <w:rFonts w:ascii="Times New Roman" w:hAnsi="Times New Roman" w:cs="Times New Roman"/>
          <w:color w:val="000000" w:themeColor="text1"/>
          <w:sz w:val="28"/>
          <w:szCs w:val="28"/>
        </w:rPr>
        <w:t>, % робочої сили</w:t>
      </w:r>
      <w:r w:rsidR="00874C2B">
        <w:rPr>
          <w:rFonts w:ascii="Times New Roman" w:hAnsi="Times New Roman" w:cs="Times New Roman"/>
          <w:color w:val="000000" w:themeColor="text1"/>
          <w:sz w:val="28"/>
          <w:szCs w:val="28"/>
        </w:rPr>
        <w:t xml:space="preserve"> </w:t>
      </w:r>
    </w:p>
    <w:p w:rsidR="004F4739" w:rsidRDefault="004F4739" w:rsidP="004F4739">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w:t>
      </w:r>
      <w:r w:rsidR="00762A13">
        <w:rPr>
          <w:rFonts w:ascii="Times New Roman" w:hAnsi="Times New Roman" w:cs="Times New Roman"/>
          <w:color w:val="000000" w:themeColor="text1"/>
          <w:sz w:val="28"/>
          <w:szCs w:val="28"/>
        </w:rPr>
        <w:t>: складено автором на основі [42; 43; 44].</w:t>
      </w:r>
    </w:p>
    <w:p w:rsidR="00762A13" w:rsidRPr="00E90A06" w:rsidRDefault="00762A13" w:rsidP="004F4739">
      <w:pPr>
        <w:spacing w:line="360" w:lineRule="auto"/>
        <w:jc w:val="both"/>
        <w:rPr>
          <w:rFonts w:ascii="Times New Roman" w:hAnsi="Times New Roman" w:cs="Times New Roman"/>
          <w:color w:val="000000" w:themeColor="text1"/>
          <w:sz w:val="28"/>
          <w:szCs w:val="28"/>
        </w:rPr>
      </w:pPr>
    </w:p>
    <w:p w:rsidR="004F4739" w:rsidRPr="00E90A06" w:rsidRDefault="00762A13" w:rsidP="004F473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Після аналізу рис. 3</w:t>
      </w:r>
      <w:r w:rsidR="004F4739" w:rsidRPr="00E90A06">
        <w:rPr>
          <w:rFonts w:ascii="Times New Roman" w:hAnsi="Times New Roman" w:cs="Times New Roman"/>
          <w:color w:val="000000" w:themeColor="text1"/>
          <w:sz w:val="28"/>
          <w:szCs w:val="28"/>
        </w:rPr>
        <w:t xml:space="preserve">.3 можна помітити загальний тренд на </w:t>
      </w:r>
      <w:r>
        <w:rPr>
          <w:rFonts w:ascii="Times New Roman" w:hAnsi="Times New Roman" w:cs="Times New Roman"/>
          <w:color w:val="000000" w:themeColor="text1"/>
          <w:sz w:val="28"/>
          <w:szCs w:val="28"/>
        </w:rPr>
        <w:t>хвилеподібне</w:t>
      </w:r>
      <w:r w:rsidR="004F4739" w:rsidRPr="00E90A0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незначне </w:t>
      </w:r>
      <w:r w:rsidR="004F4739" w:rsidRPr="00E90A06">
        <w:rPr>
          <w:rFonts w:ascii="Times New Roman" w:hAnsi="Times New Roman" w:cs="Times New Roman"/>
          <w:color w:val="000000" w:themeColor="text1"/>
          <w:sz w:val="28"/>
          <w:szCs w:val="28"/>
        </w:rPr>
        <w:t>зниження зайнятості у сфері сільського господарства</w:t>
      </w:r>
      <w:r>
        <w:rPr>
          <w:rFonts w:ascii="Times New Roman" w:hAnsi="Times New Roman" w:cs="Times New Roman"/>
          <w:color w:val="000000" w:themeColor="text1"/>
          <w:sz w:val="28"/>
          <w:szCs w:val="28"/>
        </w:rPr>
        <w:t xml:space="preserve"> в Україні. Якщо у 1991 році близько 19,33</w:t>
      </w:r>
      <w:r w:rsidR="004F4739" w:rsidRPr="00E90A06">
        <w:rPr>
          <w:rFonts w:ascii="Times New Roman" w:hAnsi="Times New Roman" w:cs="Times New Roman"/>
          <w:color w:val="000000" w:themeColor="text1"/>
          <w:sz w:val="28"/>
          <w:szCs w:val="28"/>
        </w:rPr>
        <w:t xml:space="preserve">% загальної робочої сили було задіяно у сільському господарстві, то в 2021 році цей показник становив близько </w:t>
      </w:r>
      <w:r>
        <w:rPr>
          <w:rFonts w:ascii="Times New Roman" w:hAnsi="Times New Roman" w:cs="Times New Roman"/>
          <w:color w:val="000000" w:themeColor="text1"/>
          <w:sz w:val="28"/>
          <w:szCs w:val="28"/>
        </w:rPr>
        <w:t>14,7</w:t>
      </w:r>
      <w:r w:rsidR="00874C2B">
        <w:rPr>
          <w:rFonts w:ascii="Times New Roman" w:hAnsi="Times New Roman" w:cs="Times New Roman"/>
          <w:color w:val="000000" w:themeColor="text1"/>
          <w:sz w:val="28"/>
          <w:szCs w:val="28"/>
        </w:rPr>
        <w:t>% (див. рис. 3</w:t>
      </w:r>
      <w:r w:rsidR="004F4739" w:rsidRPr="00E90A06">
        <w:rPr>
          <w:rFonts w:ascii="Times New Roman" w:hAnsi="Times New Roman" w:cs="Times New Roman"/>
          <w:color w:val="000000" w:themeColor="text1"/>
          <w:sz w:val="28"/>
          <w:szCs w:val="28"/>
        </w:rPr>
        <w:t xml:space="preserve">.3). </w:t>
      </w:r>
    </w:p>
    <w:p w:rsidR="00762A13" w:rsidRPr="00E90A06" w:rsidRDefault="004F4739" w:rsidP="004F4739">
      <w:pPr>
        <w:spacing w:line="360" w:lineRule="auto"/>
        <w:jc w:val="both"/>
        <w:rPr>
          <w:rFonts w:ascii="Times New Roman" w:hAnsi="Times New Roman" w:cs="Times New Roman"/>
          <w:color w:val="000000" w:themeColor="text1"/>
          <w:kern w:val="0"/>
          <w:sz w:val="28"/>
          <w:szCs w:val="28"/>
        </w:rPr>
      </w:pPr>
      <w:r w:rsidRPr="00E90A06">
        <w:rPr>
          <w:rFonts w:ascii="Times New Roman" w:hAnsi="Times New Roman" w:cs="Times New Roman"/>
          <w:color w:val="000000" w:themeColor="text1"/>
          <w:sz w:val="28"/>
          <w:szCs w:val="28"/>
        </w:rPr>
        <w:tab/>
        <w:t xml:space="preserve">Зайнятість чоловіків </w:t>
      </w:r>
      <w:r w:rsidRPr="00E90A06">
        <w:rPr>
          <w:rFonts w:ascii="Times New Roman" w:hAnsi="Times New Roman" w:cs="Times New Roman"/>
          <w:color w:val="000000" w:themeColor="text1"/>
          <w:kern w:val="0"/>
          <w:sz w:val="28"/>
          <w:szCs w:val="28"/>
        </w:rPr>
        <w:t xml:space="preserve">у сфері сільського господарства </w:t>
      </w:r>
      <w:r w:rsidR="00762A13">
        <w:rPr>
          <w:rFonts w:ascii="Times New Roman" w:hAnsi="Times New Roman" w:cs="Times New Roman"/>
          <w:color w:val="000000" w:themeColor="text1"/>
          <w:kern w:val="0"/>
          <w:sz w:val="28"/>
          <w:szCs w:val="28"/>
        </w:rPr>
        <w:t xml:space="preserve">в Україні </w:t>
      </w:r>
      <w:r w:rsidRPr="00E90A06">
        <w:rPr>
          <w:rFonts w:ascii="Times New Roman" w:hAnsi="Times New Roman" w:cs="Times New Roman"/>
          <w:color w:val="000000" w:themeColor="text1"/>
          <w:sz w:val="28"/>
          <w:szCs w:val="28"/>
        </w:rPr>
        <w:t xml:space="preserve">більша за рівень зайнятості у жінок в цій сфері: якщо у 2021 році рівень зайнятості </w:t>
      </w:r>
      <w:r w:rsidRPr="00E90A06">
        <w:rPr>
          <w:rFonts w:ascii="Times New Roman" w:hAnsi="Times New Roman" w:cs="Times New Roman"/>
          <w:color w:val="000000" w:themeColor="text1"/>
          <w:kern w:val="0"/>
          <w:sz w:val="28"/>
          <w:szCs w:val="28"/>
        </w:rPr>
        <w:t>у сфері сільського гос</w:t>
      </w:r>
      <w:r w:rsidR="00874C2B">
        <w:rPr>
          <w:rFonts w:ascii="Times New Roman" w:hAnsi="Times New Roman" w:cs="Times New Roman"/>
          <w:color w:val="000000" w:themeColor="text1"/>
          <w:kern w:val="0"/>
          <w:sz w:val="28"/>
          <w:szCs w:val="28"/>
        </w:rPr>
        <w:t>подарства чоловіків складав 16,9</w:t>
      </w:r>
      <w:r w:rsidRPr="00E90A06">
        <w:rPr>
          <w:rFonts w:ascii="Times New Roman" w:hAnsi="Times New Roman" w:cs="Times New Roman"/>
          <w:color w:val="000000" w:themeColor="text1"/>
          <w:kern w:val="0"/>
          <w:sz w:val="28"/>
          <w:szCs w:val="28"/>
        </w:rPr>
        <w:t>%, то д</w:t>
      </w:r>
      <w:r w:rsidR="00874C2B">
        <w:rPr>
          <w:rFonts w:ascii="Times New Roman" w:hAnsi="Times New Roman" w:cs="Times New Roman"/>
          <w:color w:val="000000" w:themeColor="text1"/>
          <w:kern w:val="0"/>
          <w:sz w:val="28"/>
          <w:szCs w:val="28"/>
        </w:rPr>
        <w:t>ля жінок цей показник склав 12,2% (див. рис. 3</w:t>
      </w:r>
      <w:r w:rsidRPr="00E90A06">
        <w:rPr>
          <w:rFonts w:ascii="Times New Roman" w:hAnsi="Times New Roman" w:cs="Times New Roman"/>
          <w:color w:val="000000" w:themeColor="text1"/>
          <w:kern w:val="0"/>
          <w:sz w:val="28"/>
          <w:szCs w:val="28"/>
        </w:rPr>
        <w:t>.3).</w:t>
      </w:r>
    </w:p>
    <w:p w:rsidR="004F4739" w:rsidRPr="00E90A06" w:rsidRDefault="004F4739" w:rsidP="004F4739">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rPr>
        <w:t>Динаміка рівня</w:t>
      </w:r>
      <w:r w:rsidR="00874C2B">
        <w:rPr>
          <w:rFonts w:ascii="Times New Roman" w:hAnsi="Times New Roman" w:cs="Times New Roman"/>
          <w:color w:val="000000" w:themeColor="text1"/>
          <w:sz w:val="28"/>
          <w:szCs w:val="28"/>
        </w:rPr>
        <w:t xml:space="preserve"> </w:t>
      </w:r>
      <w:r w:rsidRPr="00E90A06">
        <w:rPr>
          <w:rFonts w:ascii="Times New Roman" w:hAnsi="Times New Roman" w:cs="Times New Roman"/>
          <w:color w:val="000000" w:themeColor="text1"/>
          <w:sz w:val="28"/>
          <w:szCs w:val="28"/>
        </w:rPr>
        <w:t>зайнятості у сфері промисловості у гендерном</w:t>
      </w:r>
      <w:r>
        <w:rPr>
          <w:rFonts w:ascii="Times New Roman" w:hAnsi="Times New Roman" w:cs="Times New Roman"/>
          <w:color w:val="000000" w:themeColor="text1"/>
          <w:sz w:val="28"/>
          <w:szCs w:val="28"/>
        </w:rPr>
        <w:t xml:space="preserve">у розрізі </w:t>
      </w:r>
      <w:r w:rsidR="00874C2B">
        <w:rPr>
          <w:rFonts w:ascii="Times New Roman" w:hAnsi="Times New Roman" w:cs="Times New Roman"/>
          <w:color w:val="000000" w:themeColor="text1"/>
          <w:sz w:val="28"/>
          <w:szCs w:val="28"/>
        </w:rPr>
        <w:t xml:space="preserve">в Україні </w:t>
      </w:r>
      <w:r w:rsidR="00E07B01">
        <w:rPr>
          <w:rFonts w:ascii="Times New Roman" w:hAnsi="Times New Roman" w:cs="Times New Roman"/>
          <w:color w:val="000000" w:themeColor="text1"/>
          <w:sz w:val="28"/>
          <w:szCs w:val="28"/>
        </w:rPr>
        <w:t xml:space="preserve">за період 1991-2021 років </w:t>
      </w:r>
      <w:r>
        <w:rPr>
          <w:rFonts w:ascii="Times New Roman" w:hAnsi="Times New Roman" w:cs="Times New Roman"/>
          <w:color w:val="000000" w:themeColor="text1"/>
          <w:sz w:val="28"/>
          <w:szCs w:val="28"/>
        </w:rPr>
        <w:t>представлена на рис. 3</w:t>
      </w:r>
      <w:r w:rsidRPr="00E90A06">
        <w:rPr>
          <w:rFonts w:ascii="Times New Roman" w:hAnsi="Times New Roman" w:cs="Times New Roman"/>
          <w:color w:val="000000" w:themeColor="text1"/>
          <w:sz w:val="28"/>
          <w:szCs w:val="28"/>
        </w:rPr>
        <w:t>.4 нижче.</w:t>
      </w:r>
    </w:p>
    <w:p w:rsidR="004F4739" w:rsidRPr="00E90A06" w:rsidRDefault="004F4739" w:rsidP="004F4739">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54811" cy="3447535"/>
            <wp:effectExtent l="0" t="0" r="3175" b="63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F4739" w:rsidRPr="00E90A06" w:rsidRDefault="004F4739" w:rsidP="004F473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3</w:t>
      </w:r>
      <w:r w:rsidRPr="00E90A06">
        <w:rPr>
          <w:rFonts w:ascii="Times New Roman" w:hAnsi="Times New Roman" w:cs="Times New Roman"/>
          <w:color w:val="000000" w:themeColor="text1"/>
          <w:sz w:val="28"/>
          <w:szCs w:val="28"/>
        </w:rPr>
        <w:t>.4 Рівень світової зайнятості у сфері промисловості у гендерному розрізі</w:t>
      </w:r>
      <w:r w:rsidR="00874C2B">
        <w:rPr>
          <w:rFonts w:ascii="Times New Roman" w:hAnsi="Times New Roman" w:cs="Times New Roman"/>
          <w:color w:val="000000" w:themeColor="text1"/>
          <w:sz w:val="28"/>
          <w:szCs w:val="28"/>
        </w:rPr>
        <w:t xml:space="preserve"> в Україні</w:t>
      </w:r>
      <w:r w:rsidRPr="00E90A06">
        <w:rPr>
          <w:rFonts w:ascii="Times New Roman" w:hAnsi="Times New Roman" w:cs="Times New Roman"/>
          <w:color w:val="000000" w:themeColor="text1"/>
          <w:sz w:val="28"/>
          <w:szCs w:val="28"/>
        </w:rPr>
        <w:t>, % робочої сили</w:t>
      </w:r>
    </w:p>
    <w:p w:rsidR="004F4739" w:rsidRPr="00E90A06" w:rsidRDefault="004F4739" w:rsidP="004F4739">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w:t>
      </w:r>
      <w:r w:rsidR="00762A13">
        <w:rPr>
          <w:rFonts w:ascii="Times New Roman" w:hAnsi="Times New Roman" w:cs="Times New Roman"/>
          <w:color w:val="000000" w:themeColor="text1"/>
          <w:sz w:val="28"/>
          <w:szCs w:val="28"/>
        </w:rPr>
        <w:t>: складено автором на основі [45; 46; 47</w:t>
      </w:r>
      <w:r w:rsidRPr="00E90A06">
        <w:rPr>
          <w:rFonts w:ascii="Times New Roman" w:hAnsi="Times New Roman" w:cs="Times New Roman"/>
          <w:color w:val="000000" w:themeColor="text1"/>
          <w:sz w:val="28"/>
          <w:szCs w:val="28"/>
        </w:rPr>
        <w:t>].</w:t>
      </w:r>
    </w:p>
    <w:p w:rsidR="004F4739" w:rsidRPr="00E90A06" w:rsidRDefault="004F4739" w:rsidP="004F4739">
      <w:pPr>
        <w:spacing w:line="360" w:lineRule="auto"/>
        <w:jc w:val="both"/>
        <w:rPr>
          <w:rFonts w:ascii="Times New Roman" w:hAnsi="Times New Roman" w:cs="Times New Roman"/>
          <w:color w:val="000000" w:themeColor="text1"/>
          <w:sz w:val="28"/>
          <w:szCs w:val="28"/>
        </w:rPr>
      </w:pPr>
    </w:p>
    <w:p w:rsidR="00874C2B" w:rsidRDefault="00874C2B" w:rsidP="004F473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Після аналізу рис. 3</w:t>
      </w:r>
      <w:r w:rsidR="004F4739" w:rsidRPr="00E90A06">
        <w:rPr>
          <w:rFonts w:ascii="Times New Roman" w:hAnsi="Times New Roman" w:cs="Times New Roman"/>
          <w:color w:val="000000" w:themeColor="text1"/>
          <w:sz w:val="28"/>
          <w:szCs w:val="28"/>
        </w:rPr>
        <w:t xml:space="preserve">.4 можна помітити загальний тренд на </w:t>
      </w:r>
      <w:r>
        <w:rPr>
          <w:rFonts w:ascii="Times New Roman" w:hAnsi="Times New Roman" w:cs="Times New Roman"/>
          <w:color w:val="000000" w:themeColor="text1"/>
          <w:sz w:val="28"/>
          <w:szCs w:val="28"/>
        </w:rPr>
        <w:t>хвилеподібне</w:t>
      </w:r>
      <w:r w:rsidRPr="00E90A0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незначне </w:t>
      </w:r>
      <w:r w:rsidRPr="00E90A06">
        <w:rPr>
          <w:rFonts w:ascii="Times New Roman" w:hAnsi="Times New Roman" w:cs="Times New Roman"/>
          <w:color w:val="000000" w:themeColor="text1"/>
          <w:sz w:val="28"/>
          <w:szCs w:val="28"/>
        </w:rPr>
        <w:t>зниження</w:t>
      </w:r>
      <w:r w:rsidR="004F4739" w:rsidRPr="00E90A06">
        <w:rPr>
          <w:rFonts w:ascii="Times New Roman" w:hAnsi="Times New Roman" w:cs="Times New Roman"/>
          <w:color w:val="000000" w:themeColor="text1"/>
          <w:sz w:val="28"/>
          <w:szCs w:val="28"/>
        </w:rPr>
        <w:t xml:space="preserve"> зайнятості у сфері промисловості </w:t>
      </w:r>
      <w:r>
        <w:rPr>
          <w:rFonts w:ascii="Times New Roman" w:hAnsi="Times New Roman" w:cs="Times New Roman"/>
          <w:color w:val="000000" w:themeColor="text1"/>
          <w:sz w:val="28"/>
          <w:szCs w:val="28"/>
        </w:rPr>
        <w:t xml:space="preserve">в Україні </w:t>
      </w:r>
      <w:r w:rsidR="004F4739" w:rsidRPr="00E90A06">
        <w:rPr>
          <w:rFonts w:ascii="Times New Roman" w:hAnsi="Times New Roman" w:cs="Times New Roman"/>
          <w:color w:val="000000" w:themeColor="text1"/>
          <w:sz w:val="28"/>
          <w:szCs w:val="28"/>
        </w:rPr>
        <w:t>протягом всього аналізованого період</w:t>
      </w:r>
      <w:r>
        <w:rPr>
          <w:rFonts w:ascii="Times New Roman" w:hAnsi="Times New Roman" w:cs="Times New Roman"/>
          <w:color w:val="000000" w:themeColor="text1"/>
          <w:sz w:val="28"/>
          <w:szCs w:val="28"/>
        </w:rPr>
        <w:t>у. Якщо у 1991 році близько 34,4</w:t>
      </w:r>
      <w:r w:rsidR="004F4739" w:rsidRPr="00E90A06">
        <w:rPr>
          <w:rFonts w:ascii="Times New Roman" w:hAnsi="Times New Roman" w:cs="Times New Roman"/>
          <w:color w:val="000000" w:themeColor="text1"/>
          <w:sz w:val="28"/>
          <w:szCs w:val="28"/>
        </w:rPr>
        <w:t>% загальної робочої сили було задіяно у промисловості, то в 2021 році це</w:t>
      </w:r>
      <w:r>
        <w:rPr>
          <w:rFonts w:ascii="Times New Roman" w:hAnsi="Times New Roman" w:cs="Times New Roman"/>
          <w:color w:val="000000" w:themeColor="text1"/>
          <w:sz w:val="28"/>
          <w:szCs w:val="28"/>
        </w:rPr>
        <w:t>й показник становив близько 24,5% (див. рис. 3.4</w:t>
      </w:r>
      <w:r w:rsidR="004F4739" w:rsidRPr="00E90A06">
        <w:rPr>
          <w:rFonts w:ascii="Times New Roman" w:hAnsi="Times New Roman" w:cs="Times New Roman"/>
          <w:color w:val="000000" w:themeColor="text1"/>
          <w:sz w:val="28"/>
          <w:szCs w:val="28"/>
        </w:rPr>
        <w:t>).</w:t>
      </w:r>
      <w:r w:rsidR="004F4739" w:rsidRPr="00E90A06">
        <w:rPr>
          <w:rFonts w:ascii="Times New Roman" w:hAnsi="Times New Roman" w:cs="Times New Roman"/>
          <w:color w:val="000000" w:themeColor="text1"/>
          <w:sz w:val="28"/>
          <w:szCs w:val="28"/>
        </w:rPr>
        <w:tab/>
      </w:r>
    </w:p>
    <w:p w:rsidR="004F4739" w:rsidRPr="00E90A06" w:rsidRDefault="00874C2B" w:rsidP="004F473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4F4739" w:rsidRPr="00E90A06">
        <w:rPr>
          <w:rFonts w:ascii="Times New Roman" w:hAnsi="Times New Roman" w:cs="Times New Roman"/>
          <w:color w:val="000000" w:themeColor="text1"/>
          <w:sz w:val="28"/>
          <w:szCs w:val="28"/>
        </w:rPr>
        <w:t xml:space="preserve">Зайнятість чоловіків </w:t>
      </w:r>
      <w:r w:rsidR="004F4739" w:rsidRPr="00E90A06">
        <w:rPr>
          <w:rFonts w:ascii="Times New Roman" w:hAnsi="Times New Roman" w:cs="Times New Roman"/>
          <w:color w:val="000000" w:themeColor="text1"/>
          <w:kern w:val="0"/>
          <w:sz w:val="28"/>
          <w:szCs w:val="28"/>
        </w:rPr>
        <w:t xml:space="preserve">у сфері промисловості </w:t>
      </w:r>
      <w:r>
        <w:rPr>
          <w:rFonts w:ascii="Times New Roman" w:hAnsi="Times New Roman" w:cs="Times New Roman"/>
          <w:color w:val="000000" w:themeColor="text1"/>
          <w:kern w:val="0"/>
          <w:sz w:val="28"/>
          <w:szCs w:val="28"/>
        </w:rPr>
        <w:t xml:space="preserve">в Україні </w:t>
      </w:r>
      <w:r w:rsidR="004F4739" w:rsidRPr="00E90A06">
        <w:rPr>
          <w:rFonts w:ascii="Times New Roman" w:hAnsi="Times New Roman" w:cs="Times New Roman"/>
          <w:color w:val="000000" w:themeColor="text1"/>
          <w:kern w:val="0"/>
          <w:sz w:val="28"/>
          <w:szCs w:val="28"/>
        </w:rPr>
        <w:t xml:space="preserve">значно </w:t>
      </w:r>
      <w:r w:rsidR="004F4739" w:rsidRPr="00E90A06">
        <w:rPr>
          <w:rFonts w:ascii="Times New Roman" w:hAnsi="Times New Roman" w:cs="Times New Roman"/>
          <w:color w:val="000000" w:themeColor="text1"/>
          <w:sz w:val="28"/>
          <w:szCs w:val="28"/>
        </w:rPr>
        <w:t xml:space="preserve">більша за рівень зайнятості у жінок в цій сфері. Якщо у 2021 році рівень зайнятості </w:t>
      </w:r>
      <w:r w:rsidR="004F4739" w:rsidRPr="00E90A06">
        <w:rPr>
          <w:rFonts w:ascii="Times New Roman" w:hAnsi="Times New Roman" w:cs="Times New Roman"/>
          <w:color w:val="000000" w:themeColor="text1"/>
          <w:kern w:val="0"/>
          <w:sz w:val="28"/>
          <w:szCs w:val="28"/>
        </w:rPr>
        <w:t>у сфері пром</w:t>
      </w:r>
      <w:r>
        <w:rPr>
          <w:rFonts w:ascii="Times New Roman" w:hAnsi="Times New Roman" w:cs="Times New Roman"/>
          <w:color w:val="000000" w:themeColor="text1"/>
          <w:kern w:val="0"/>
          <w:sz w:val="28"/>
          <w:szCs w:val="28"/>
        </w:rPr>
        <w:t>исловості чоловіків складав 34,3</w:t>
      </w:r>
      <w:r w:rsidR="004F4739" w:rsidRPr="00E90A06">
        <w:rPr>
          <w:rFonts w:ascii="Times New Roman" w:hAnsi="Times New Roman" w:cs="Times New Roman"/>
          <w:color w:val="000000" w:themeColor="text1"/>
          <w:kern w:val="0"/>
          <w:sz w:val="28"/>
          <w:szCs w:val="28"/>
        </w:rPr>
        <w:t xml:space="preserve">%, то для жінок цей показник склав </w:t>
      </w:r>
      <w:r>
        <w:rPr>
          <w:rFonts w:ascii="Times New Roman" w:hAnsi="Times New Roman" w:cs="Times New Roman"/>
          <w:color w:val="000000" w:themeColor="text1"/>
          <w:kern w:val="0"/>
          <w:sz w:val="28"/>
          <w:szCs w:val="28"/>
        </w:rPr>
        <w:t>13,6% (див. рис. 3</w:t>
      </w:r>
      <w:r w:rsidR="004F4739" w:rsidRPr="00E90A06">
        <w:rPr>
          <w:rFonts w:ascii="Times New Roman" w:hAnsi="Times New Roman" w:cs="Times New Roman"/>
          <w:color w:val="000000" w:themeColor="text1"/>
          <w:kern w:val="0"/>
          <w:sz w:val="28"/>
          <w:szCs w:val="28"/>
        </w:rPr>
        <w:t>.4).</w:t>
      </w:r>
      <w:r>
        <w:rPr>
          <w:rFonts w:ascii="Times New Roman" w:hAnsi="Times New Roman" w:cs="Times New Roman"/>
          <w:color w:val="000000" w:themeColor="text1"/>
          <w:kern w:val="0"/>
          <w:sz w:val="28"/>
          <w:szCs w:val="28"/>
        </w:rPr>
        <w:t xml:space="preserve"> </w:t>
      </w:r>
    </w:p>
    <w:p w:rsidR="004F4739" w:rsidRPr="00E90A06" w:rsidRDefault="004F4739" w:rsidP="004F4739">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rPr>
        <w:t>Динаміка рівня</w:t>
      </w:r>
      <w:r w:rsidRPr="00E90A06">
        <w:rPr>
          <w:rFonts w:ascii="Times New Roman" w:hAnsi="Times New Roman" w:cs="Times New Roman"/>
          <w:color w:val="000000" w:themeColor="text1"/>
          <w:sz w:val="28"/>
          <w:szCs w:val="28"/>
        </w:rPr>
        <w:t xml:space="preserve"> зайнятості у сфері послуг у гендерном</w:t>
      </w:r>
      <w:r>
        <w:rPr>
          <w:rFonts w:ascii="Times New Roman" w:hAnsi="Times New Roman" w:cs="Times New Roman"/>
          <w:color w:val="000000" w:themeColor="text1"/>
          <w:sz w:val="28"/>
          <w:szCs w:val="28"/>
        </w:rPr>
        <w:t xml:space="preserve">у розрізі </w:t>
      </w:r>
      <w:r w:rsidR="00874C2B">
        <w:rPr>
          <w:rFonts w:ascii="Times New Roman" w:hAnsi="Times New Roman" w:cs="Times New Roman"/>
          <w:color w:val="000000" w:themeColor="text1"/>
          <w:kern w:val="0"/>
          <w:sz w:val="28"/>
          <w:szCs w:val="28"/>
        </w:rPr>
        <w:t xml:space="preserve">в Україні </w:t>
      </w:r>
      <w:r w:rsidR="00E07B01">
        <w:rPr>
          <w:rFonts w:ascii="Times New Roman" w:hAnsi="Times New Roman" w:cs="Times New Roman"/>
          <w:color w:val="000000" w:themeColor="text1"/>
          <w:sz w:val="28"/>
          <w:szCs w:val="28"/>
        </w:rPr>
        <w:t xml:space="preserve">за період 1991-2021 років </w:t>
      </w:r>
      <w:r>
        <w:rPr>
          <w:rFonts w:ascii="Times New Roman" w:hAnsi="Times New Roman" w:cs="Times New Roman"/>
          <w:color w:val="000000" w:themeColor="text1"/>
          <w:sz w:val="28"/>
          <w:szCs w:val="28"/>
        </w:rPr>
        <w:t>представлена на рис. 3</w:t>
      </w:r>
      <w:r w:rsidRPr="00E90A06">
        <w:rPr>
          <w:rFonts w:ascii="Times New Roman" w:hAnsi="Times New Roman" w:cs="Times New Roman"/>
          <w:color w:val="000000" w:themeColor="text1"/>
          <w:sz w:val="28"/>
          <w:szCs w:val="28"/>
        </w:rPr>
        <w:t>.5 нижче.</w:t>
      </w:r>
    </w:p>
    <w:p w:rsidR="004F4739" w:rsidRPr="00E90A06" w:rsidRDefault="004F4739" w:rsidP="004F4739">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noProof/>
          <w:color w:val="000000" w:themeColor="text1"/>
          <w:sz w:val="28"/>
          <w:szCs w:val="28"/>
          <w:lang w:val="ru-RU" w:eastAsia="ru-RU"/>
        </w:rPr>
        <w:drawing>
          <wp:inline distT="0" distB="0" distL="0" distR="0">
            <wp:extent cx="6054811" cy="3459892"/>
            <wp:effectExtent l="0" t="0" r="3175" b="762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F4739" w:rsidRPr="00E90A06" w:rsidRDefault="004F4739" w:rsidP="004F473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3</w:t>
      </w:r>
      <w:r w:rsidRPr="00E90A06">
        <w:rPr>
          <w:rFonts w:ascii="Times New Roman" w:hAnsi="Times New Roman" w:cs="Times New Roman"/>
          <w:color w:val="000000" w:themeColor="text1"/>
          <w:sz w:val="28"/>
          <w:szCs w:val="28"/>
        </w:rPr>
        <w:t>.5 Рівень світової зайнятості у сфері послуг у гендерному розрізі, % робочої сили</w:t>
      </w:r>
    </w:p>
    <w:p w:rsidR="004F4739" w:rsidRPr="00E90A06" w:rsidRDefault="004F4739" w:rsidP="004F4739">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Джерело</w:t>
      </w:r>
      <w:r w:rsidR="00762A13">
        <w:rPr>
          <w:rFonts w:ascii="Times New Roman" w:hAnsi="Times New Roman" w:cs="Times New Roman"/>
          <w:color w:val="000000" w:themeColor="text1"/>
          <w:sz w:val="28"/>
          <w:szCs w:val="28"/>
        </w:rPr>
        <w:t>: складено автором на основі [48; 49; 50</w:t>
      </w:r>
      <w:r w:rsidRPr="00E90A06">
        <w:rPr>
          <w:rFonts w:ascii="Times New Roman" w:hAnsi="Times New Roman" w:cs="Times New Roman"/>
          <w:color w:val="000000" w:themeColor="text1"/>
          <w:sz w:val="28"/>
          <w:szCs w:val="28"/>
        </w:rPr>
        <w:t>].</w:t>
      </w:r>
    </w:p>
    <w:p w:rsidR="004F4739" w:rsidRPr="00E90A06" w:rsidRDefault="004F4739" w:rsidP="004F4739">
      <w:pPr>
        <w:spacing w:line="360" w:lineRule="auto"/>
        <w:jc w:val="both"/>
        <w:rPr>
          <w:rFonts w:ascii="Times New Roman" w:hAnsi="Times New Roman" w:cs="Times New Roman"/>
          <w:color w:val="000000" w:themeColor="text1"/>
          <w:sz w:val="28"/>
          <w:szCs w:val="28"/>
        </w:rPr>
      </w:pPr>
    </w:p>
    <w:p w:rsidR="00874C2B" w:rsidRDefault="00874C2B" w:rsidP="004F473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Після аналізу рис. 3</w:t>
      </w:r>
      <w:r w:rsidR="004F4739" w:rsidRPr="00E90A06">
        <w:rPr>
          <w:rFonts w:ascii="Times New Roman" w:hAnsi="Times New Roman" w:cs="Times New Roman"/>
          <w:color w:val="000000" w:themeColor="text1"/>
          <w:sz w:val="28"/>
          <w:szCs w:val="28"/>
        </w:rPr>
        <w:t xml:space="preserve">.5 можна помітити загальний тренд на поступове невпинне зростання зайнятості у сфері послуг </w:t>
      </w:r>
      <w:r>
        <w:rPr>
          <w:rFonts w:ascii="Times New Roman" w:hAnsi="Times New Roman" w:cs="Times New Roman"/>
          <w:color w:val="000000" w:themeColor="text1"/>
          <w:kern w:val="0"/>
          <w:sz w:val="28"/>
          <w:szCs w:val="28"/>
        </w:rPr>
        <w:t xml:space="preserve">в Україні </w:t>
      </w:r>
      <w:r w:rsidR="004F4739" w:rsidRPr="00E90A06">
        <w:rPr>
          <w:rFonts w:ascii="Times New Roman" w:hAnsi="Times New Roman" w:cs="Times New Roman"/>
          <w:color w:val="000000" w:themeColor="text1"/>
          <w:sz w:val="28"/>
          <w:szCs w:val="28"/>
        </w:rPr>
        <w:t>протягом всього аналізованого період</w:t>
      </w:r>
      <w:r>
        <w:rPr>
          <w:rFonts w:ascii="Times New Roman" w:hAnsi="Times New Roman" w:cs="Times New Roman"/>
          <w:color w:val="000000" w:themeColor="text1"/>
          <w:sz w:val="28"/>
          <w:szCs w:val="28"/>
        </w:rPr>
        <w:t>у. Якщо у 1991 році близько 46,3</w:t>
      </w:r>
      <w:r w:rsidR="004F4739" w:rsidRPr="00E90A06">
        <w:rPr>
          <w:rFonts w:ascii="Times New Roman" w:hAnsi="Times New Roman" w:cs="Times New Roman"/>
          <w:color w:val="000000" w:themeColor="text1"/>
          <w:sz w:val="28"/>
          <w:szCs w:val="28"/>
        </w:rPr>
        <w:t>% загальної робочої сили було задіяно у сфері послуг, то в 2021 році це</w:t>
      </w:r>
      <w:r>
        <w:rPr>
          <w:rFonts w:ascii="Times New Roman" w:hAnsi="Times New Roman" w:cs="Times New Roman"/>
          <w:color w:val="000000" w:themeColor="text1"/>
          <w:sz w:val="28"/>
          <w:szCs w:val="28"/>
        </w:rPr>
        <w:t>й показник становив близько 60,9% (див. рис. 3</w:t>
      </w:r>
      <w:r w:rsidR="004F4739" w:rsidRPr="00E90A06">
        <w:rPr>
          <w:rFonts w:ascii="Times New Roman" w:hAnsi="Times New Roman" w:cs="Times New Roman"/>
          <w:color w:val="000000" w:themeColor="text1"/>
          <w:sz w:val="28"/>
          <w:szCs w:val="28"/>
        </w:rPr>
        <w:t>.5).</w:t>
      </w:r>
      <w:r w:rsidR="004F4739" w:rsidRPr="00E90A06">
        <w:rPr>
          <w:rFonts w:ascii="Times New Roman" w:hAnsi="Times New Roman" w:cs="Times New Roman"/>
          <w:color w:val="000000" w:themeColor="text1"/>
          <w:sz w:val="28"/>
          <w:szCs w:val="28"/>
        </w:rPr>
        <w:tab/>
      </w:r>
    </w:p>
    <w:p w:rsidR="004F4739" w:rsidRPr="00E90A06" w:rsidRDefault="00874C2B" w:rsidP="004F4739">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4F4739" w:rsidRPr="00E90A06">
        <w:rPr>
          <w:rFonts w:ascii="Times New Roman" w:hAnsi="Times New Roman" w:cs="Times New Roman"/>
          <w:color w:val="000000" w:themeColor="text1"/>
          <w:sz w:val="28"/>
          <w:szCs w:val="28"/>
        </w:rPr>
        <w:t xml:space="preserve">Зайнятість чоловіків </w:t>
      </w:r>
      <w:r w:rsidR="004F4739" w:rsidRPr="00E90A06">
        <w:rPr>
          <w:rFonts w:ascii="Times New Roman" w:hAnsi="Times New Roman" w:cs="Times New Roman"/>
          <w:color w:val="000000" w:themeColor="text1"/>
          <w:kern w:val="0"/>
          <w:sz w:val="28"/>
          <w:szCs w:val="28"/>
        </w:rPr>
        <w:t xml:space="preserve">у сфері послуг </w:t>
      </w:r>
      <w:r w:rsidR="004F4739" w:rsidRPr="00E90A06">
        <w:rPr>
          <w:rFonts w:ascii="Times New Roman" w:hAnsi="Times New Roman" w:cs="Times New Roman"/>
          <w:color w:val="000000" w:themeColor="text1"/>
          <w:sz w:val="28"/>
          <w:szCs w:val="28"/>
        </w:rPr>
        <w:t xml:space="preserve">менша за рівень зайнятості у жінок в цій сфері. Якщо у 2021 році рівень зайнятості </w:t>
      </w:r>
      <w:r w:rsidR="004F4739" w:rsidRPr="00E90A06">
        <w:rPr>
          <w:rFonts w:ascii="Times New Roman" w:hAnsi="Times New Roman" w:cs="Times New Roman"/>
          <w:color w:val="000000" w:themeColor="text1"/>
          <w:kern w:val="0"/>
          <w:sz w:val="28"/>
          <w:szCs w:val="28"/>
        </w:rPr>
        <w:t xml:space="preserve">у сфері </w:t>
      </w:r>
      <w:r>
        <w:rPr>
          <w:rFonts w:ascii="Times New Roman" w:hAnsi="Times New Roman" w:cs="Times New Roman"/>
          <w:color w:val="000000" w:themeColor="text1"/>
          <w:kern w:val="0"/>
          <w:sz w:val="28"/>
          <w:szCs w:val="28"/>
        </w:rPr>
        <w:t>послуг чоловіків складав 48,8</w:t>
      </w:r>
      <w:r w:rsidR="004F4739" w:rsidRPr="00E90A06">
        <w:rPr>
          <w:rFonts w:ascii="Times New Roman" w:hAnsi="Times New Roman" w:cs="Times New Roman"/>
          <w:color w:val="000000" w:themeColor="text1"/>
          <w:kern w:val="0"/>
          <w:sz w:val="28"/>
          <w:szCs w:val="28"/>
        </w:rPr>
        <w:t xml:space="preserve">%, то для жінок цей показник склав </w:t>
      </w:r>
      <w:r>
        <w:rPr>
          <w:rFonts w:ascii="Times New Roman" w:hAnsi="Times New Roman" w:cs="Times New Roman"/>
          <w:color w:val="000000" w:themeColor="text1"/>
          <w:kern w:val="0"/>
          <w:sz w:val="28"/>
          <w:szCs w:val="28"/>
        </w:rPr>
        <w:t>74,2% (див. рис. 3</w:t>
      </w:r>
      <w:r w:rsidR="004F4739" w:rsidRPr="00E90A06">
        <w:rPr>
          <w:rFonts w:ascii="Times New Roman" w:hAnsi="Times New Roman" w:cs="Times New Roman"/>
          <w:color w:val="000000" w:themeColor="text1"/>
          <w:kern w:val="0"/>
          <w:sz w:val="28"/>
          <w:szCs w:val="28"/>
        </w:rPr>
        <w:t>.5).</w:t>
      </w:r>
    </w:p>
    <w:p w:rsidR="00605503" w:rsidRPr="00605503" w:rsidRDefault="004F4739" w:rsidP="00605503">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r>
      <w:r w:rsidR="00605503">
        <w:rPr>
          <w:rFonts w:ascii="Times New Roman" w:hAnsi="Times New Roman" w:cs="Times New Roman"/>
          <w:color w:val="000000" w:themeColor="text1"/>
          <w:sz w:val="28"/>
          <w:szCs w:val="28"/>
        </w:rPr>
        <w:t>Повномасштабне вторгнення в Україну 24 лютого 2022 року призвело</w:t>
      </w:r>
      <w:r w:rsidR="00605503" w:rsidRPr="00605503">
        <w:rPr>
          <w:rFonts w:ascii="Times New Roman" w:hAnsi="Times New Roman" w:cs="Times New Roman"/>
          <w:color w:val="000000" w:themeColor="text1"/>
          <w:sz w:val="28"/>
          <w:szCs w:val="28"/>
        </w:rPr>
        <w:t xml:space="preserve"> до </w:t>
      </w:r>
      <w:r w:rsidR="00605503">
        <w:rPr>
          <w:rFonts w:ascii="Times New Roman" w:hAnsi="Times New Roman" w:cs="Times New Roman"/>
          <w:color w:val="000000" w:themeColor="text1"/>
          <w:sz w:val="28"/>
          <w:szCs w:val="28"/>
        </w:rPr>
        <w:t xml:space="preserve">повної зміни усіх сфер життя людей та сфер економіки. Руйнування інфраструктури, мінування та окупація територій, повномасштабні бойові дії не змогли не вплинути і на ринок праці в Україні. </w:t>
      </w:r>
      <w:r w:rsidR="00605503" w:rsidRPr="00605503">
        <w:rPr>
          <w:rFonts w:ascii="Times New Roman" w:hAnsi="Times New Roman" w:cs="Times New Roman"/>
          <w:color w:val="000000" w:themeColor="text1"/>
          <w:sz w:val="28"/>
          <w:szCs w:val="28"/>
        </w:rPr>
        <w:t>Багато підприємств зупинили або скоротили діяльність, особливо у рестора</w:t>
      </w:r>
      <w:r w:rsidR="00605503">
        <w:rPr>
          <w:rFonts w:ascii="Times New Roman" w:hAnsi="Times New Roman" w:cs="Times New Roman"/>
          <w:color w:val="000000" w:themeColor="text1"/>
          <w:sz w:val="28"/>
          <w:szCs w:val="28"/>
        </w:rPr>
        <w:t>нній та машинобудівній галузях,</w:t>
      </w:r>
    </w:p>
    <w:p w:rsidR="00874C2B" w:rsidRPr="004D3290" w:rsidRDefault="00605503" w:rsidP="00874C2B">
      <w:pPr>
        <w:spacing w:line="360" w:lineRule="auto"/>
        <w:jc w:val="both"/>
        <w:rPr>
          <w:rFonts w:ascii="Times New Roman" w:hAnsi="Times New Roman" w:cs="Times New Roman"/>
          <w:color w:val="000000" w:themeColor="text1"/>
          <w:sz w:val="28"/>
          <w:szCs w:val="28"/>
        </w:rPr>
      </w:pPr>
      <w:r w:rsidRPr="00605503">
        <w:rPr>
          <w:rFonts w:ascii="Times New Roman" w:hAnsi="Times New Roman" w:cs="Times New Roman"/>
          <w:color w:val="000000" w:themeColor="text1"/>
          <w:sz w:val="28"/>
          <w:szCs w:val="28"/>
        </w:rPr>
        <w:t>деякі сектори, зокрема ІТ, виявилися менш постраждалими, але більшість галузей</w:t>
      </w:r>
      <w:r>
        <w:rPr>
          <w:rFonts w:ascii="Times New Roman" w:hAnsi="Times New Roman" w:cs="Times New Roman"/>
          <w:color w:val="000000" w:themeColor="text1"/>
          <w:sz w:val="28"/>
          <w:szCs w:val="28"/>
        </w:rPr>
        <w:t xml:space="preserve"> </w:t>
      </w:r>
      <w:r w:rsidRPr="00605503">
        <w:rPr>
          <w:rFonts w:ascii="Times New Roman" w:hAnsi="Times New Roman" w:cs="Times New Roman"/>
          <w:color w:val="000000" w:themeColor="text1"/>
          <w:sz w:val="28"/>
          <w:szCs w:val="28"/>
        </w:rPr>
        <w:t>відзначили від'ємні зміни у експорті. В цілому, економіка значно скоротилася, але деякі галузі адаптувалися та збільшили виробництво</w:t>
      </w:r>
      <w:r>
        <w:rPr>
          <w:rFonts w:ascii="Times New Roman" w:hAnsi="Times New Roman" w:cs="Times New Roman"/>
          <w:color w:val="000000" w:themeColor="text1"/>
          <w:sz w:val="28"/>
          <w:szCs w:val="28"/>
        </w:rPr>
        <w:t xml:space="preserve"> або </w:t>
      </w:r>
      <w:r w:rsidRPr="00605503">
        <w:rPr>
          <w:rFonts w:ascii="Times New Roman" w:hAnsi="Times New Roman" w:cs="Times New Roman"/>
          <w:color w:val="000000" w:themeColor="text1"/>
          <w:sz w:val="28"/>
          <w:szCs w:val="28"/>
        </w:rPr>
        <w:t>переорієнтувалися на ви</w:t>
      </w:r>
      <w:r>
        <w:rPr>
          <w:rFonts w:ascii="Times New Roman" w:hAnsi="Times New Roman" w:cs="Times New Roman"/>
          <w:color w:val="000000" w:themeColor="text1"/>
          <w:sz w:val="28"/>
          <w:szCs w:val="28"/>
        </w:rPr>
        <w:t>робництво продукції для оборони</w:t>
      </w:r>
      <w:r w:rsidRPr="00745297">
        <w:rPr>
          <w:rFonts w:ascii="Times New Roman" w:hAnsi="Times New Roman" w:cs="Times New Roman"/>
          <w:color w:val="000000" w:themeColor="text1"/>
          <w:sz w:val="28"/>
          <w:szCs w:val="28"/>
          <w:lang w:val="ru-RU"/>
        </w:rPr>
        <w:t>.</w:t>
      </w:r>
      <w:r w:rsidR="00874C2B" w:rsidRPr="00874C2B">
        <w:rPr>
          <w:rFonts w:ascii="Times New Roman" w:hAnsi="Times New Roman" w:cs="Times New Roman"/>
          <w:color w:val="000000" w:themeColor="text1"/>
          <w:sz w:val="28"/>
          <w:szCs w:val="28"/>
        </w:rPr>
        <w:t xml:space="preserve"> </w:t>
      </w:r>
    </w:p>
    <w:p w:rsidR="00605503" w:rsidRDefault="004D3290" w:rsidP="00874C2B">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З 24 лютого 2022 року </w:t>
      </w:r>
      <w:r w:rsidR="00874C2B" w:rsidRPr="00874C2B">
        <w:rPr>
          <w:rFonts w:ascii="Times New Roman" w:hAnsi="Times New Roman" w:cs="Times New Roman"/>
          <w:color w:val="000000" w:themeColor="text1"/>
          <w:sz w:val="28"/>
          <w:szCs w:val="28"/>
        </w:rPr>
        <w:t>до 22 січня 2023 року Управління Верховного комісара ООН з прав людини зафіксувало 18,5 тис. жертв серед цивільного населення в країні: 7,1 тис. загиблих і 11,4 тис. поранених</w:t>
      </w:r>
      <w:r w:rsidRPr="00745297">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які могли втратити працездатність). До того ж в</w:t>
      </w:r>
      <w:r w:rsidR="00874C2B" w:rsidRPr="00874C2B">
        <w:rPr>
          <w:rFonts w:ascii="Times New Roman" w:hAnsi="Times New Roman" w:cs="Times New Roman"/>
          <w:color w:val="000000" w:themeColor="text1"/>
          <w:sz w:val="28"/>
          <w:szCs w:val="28"/>
        </w:rPr>
        <w:t>елика кількість мобіліз</w:t>
      </w:r>
      <w:r>
        <w:rPr>
          <w:rFonts w:ascii="Times New Roman" w:hAnsi="Times New Roman" w:cs="Times New Roman"/>
          <w:color w:val="000000" w:themeColor="text1"/>
          <w:sz w:val="28"/>
          <w:szCs w:val="28"/>
        </w:rPr>
        <w:t>ованих до Збройних сил України суттєво змінило</w:t>
      </w:r>
      <w:r w:rsidR="00874C2B" w:rsidRPr="00874C2B">
        <w:rPr>
          <w:rFonts w:ascii="Times New Roman" w:hAnsi="Times New Roman" w:cs="Times New Roman"/>
          <w:color w:val="000000" w:themeColor="text1"/>
          <w:sz w:val="28"/>
          <w:szCs w:val="28"/>
        </w:rPr>
        <w:t xml:space="preserve"> структуру </w:t>
      </w:r>
      <w:r>
        <w:rPr>
          <w:rFonts w:ascii="Times New Roman" w:hAnsi="Times New Roman" w:cs="Times New Roman"/>
          <w:color w:val="000000" w:themeColor="text1"/>
          <w:sz w:val="28"/>
          <w:szCs w:val="28"/>
        </w:rPr>
        <w:t>зайнятості на ринку праці</w:t>
      </w:r>
      <w:r w:rsidR="00874C2B" w:rsidRPr="00874C2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Крім цього </w:t>
      </w:r>
      <w:r w:rsidRPr="00874C2B">
        <w:rPr>
          <w:rFonts w:ascii="Times New Roman" w:hAnsi="Times New Roman" w:cs="Times New Roman"/>
          <w:color w:val="000000" w:themeColor="text1"/>
          <w:sz w:val="28"/>
          <w:szCs w:val="28"/>
        </w:rPr>
        <w:t xml:space="preserve">за оцінками Міжнародної організації з міграції </w:t>
      </w:r>
      <w:r>
        <w:rPr>
          <w:rFonts w:ascii="Times New Roman" w:hAnsi="Times New Roman" w:cs="Times New Roman"/>
          <w:color w:val="000000" w:themeColor="text1"/>
          <w:sz w:val="28"/>
          <w:szCs w:val="28"/>
        </w:rPr>
        <w:t xml:space="preserve">станом на початок грудня 2022 року </w:t>
      </w:r>
      <w:r w:rsidR="00874C2B" w:rsidRPr="00874C2B">
        <w:rPr>
          <w:rFonts w:ascii="Times New Roman" w:hAnsi="Times New Roman" w:cs="Times New Roman"/>
          <w:color w:val="000000" w:themeColor="text1"/>
          <w:sz w:val="28"/>
          <w:szCs w:val="28"/>
        </w:rPr>
        <w:t>по всій Україні було переміщено 5,9 мільйона ВПО</w:t>
      </w:r>
      <w:r>
        <w:rPr>
          <w:rFonts w:ascii="Times New Roman" w:hAnsi="Times New Roman" w:cs="Times New Roman"/>
          <w:color w:val="000000" w:themeColor="text1"/>
          <w:sz w:val="28"/>
          <w:szCs w:val="28"/>
        </w:rPr>
        <w:t>, станом на кінець</w:t>
      </w:r>
      <w:r w:rsidR="00874C2B" w:rsidRPr="00874C2B">
        <w:rPr>
          <w:rFonts w:ascii="Times New Roman" w:hAnsi="Times New Roman" w:cs="Times New Roman"/>
          <w:color w:val="000000" w:themeColor="text1"/>
          <w:sz w:val="28"/>
          <w:szCs w:val="28"/>
        </w:rPr>
        <w:t xml:space="preserve"> січня 2023 року </w:t>
      </w:r>
      <w:r>
        <w:rPr>
          <w:rFonts w:ascii="Times New Roman" w:hAnsi="Times New Roman" w:cs="Times New Roman"/>
          <w:color w:val="000000" w:themeColor="text1"/>
          <w:sz w:val="28"/>
          <w:szCs w:val="28"/>
        </w:rPr>
        <w:t xml:space="preserve">тільки </w:t>
      </w:r>
      <w:r w:rsidR="00874C2B" w:rsidRPr="00874C2B">
        <w:rPr>
          <w:rFonts w:ascii="Times New Roman" w:hAnsi="Times New Roman" w:cs="Times New Roman"/>
          <w:color w:val="000000" w:themeColor="text1"/>
          <w:sz w:val="28"/>
          <w:szCs w:val="28"/>
        </w:rPr>
        <w:t xml:space="preserve">в Європі було зареєстровано </w:t>
      </w:r>
      <w:r>
        <w:rPr>
          <w:rFonts w:ascii="Times New Roman" w:hAnsi="Times New Roman" w:cs="Times New Roman"/>
          <w:color w:val="000000" w:themeColor="text1"/>
          <w:sz w:val="28"/>
          <w:szCs w:val="28"/>
        </w:rPr>
        <w:t xml:space="preserve">від 5 до </w:t>
      </w:r>
      <w:r w:rsidR="00874C2B" w:rsidRPr="00874C2B">
        <w:rPr>
          <w:rFonts w:ascii="Times New Roman" w:hAnsi="Times New Roman" w:cs="Times New Roman"/>
          <w:color w:val="000000" w:themeColor="text1"/>
          <w:sz w:val="28"/>
          <w:szCs w:val="28"/>
        </w:rPr>
        <w:t>8 мільйонів біженців з України</w:t>
      </w:r>
      <w:r>
        <w:rPr>
          <w:rFonts w:ascii="Times New Roman" w:hAnsi="Times New Roman" w:cs="Times New Roman"/>
          <w:color w:val="000000" w:themeColor="text1"/>
          <w:sz w:val="28"/>
          <w:szCs w:val="28"/>
        </w:rPr>
        <w:t xml:space="preserve"> (за різними оцінками) </w:t>
      </w:r>
      <w:r w:rsidRPr="00745297">
        <w:rPr>
          <w:rFonts w:ascii="Times New Roman" w:hAnsi="Times New Roman" w:cs="Times New Roman"/>
          <w:color w:val="000000" w:themeColor="text1"/>
          <w:sz w:val="28"/>
          <w:szCs w:val="28"/>
        </w:rPr>
        <w:t>[51].</w:t>
      </w:r>
    </w:p>
    <w:p w:rsidR="00874C2B" w:rsidRDefault="004D3290" w:rsidP="004D3290">
      <w:pPr>
        <w:spacing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rPr>
        <w:tab/>
      </w:r>
      <w:r w:rsidRPr="00874C2B">
        <w:rPr>
          <w:rFonts w:ascii="Times New Roman" w:hAnsi="Times New Roman" w:cs="Times New Roman"/>
          <w:sz w:val="28"/>
          <w:szCs w:val="28"/>
        </w:rPr>
        <w:t xml:space="preserve">Ключовим викликом, який постане перед Україною після завершення повномасштабного вторгнення, буде необхідність швидкого пошуку фахівців, які зможуть задовольнити потреби підприємств та прискорити процес відновлення української економіки. </w:t>
      </w:r>
    </w:p>
    <w:p w:rsidR="00622A5F" w:rsidRPr="00745297" w:rsidRDefault="00622A5F" w:rsidP="00FD33A6">
      <w:pPr>
        <w:spacing w:line="360" w:lineRule="auto"/>
        <w:jc w:val="both"/>
        <w:rPr>
          <w:rFonts w:ascii="Times New Roman" w:hAnsi="Times New Roman" w:cs="Times New Roman"/>
          <w:sz w:val="28"/>
          <w:szCs w:val="28"/>
        </w:rPr>
      </w:pPr>
    </w:p>
    <w:p w:rsidR="00974D2F" w:rsidRPr="00745297" w:rsidRDefault="00974D2F" w:rsidP="00FD33A6">
      <w:pPr>
        <w:spacing w:line="360" w:lineRule="auto"/>
        <w:jc w:val="both"/>
        <w:rPr>
          <w:rFonts w:ascii="Times New Roman" w:hAnsi="Times New Roman" w:cs="Times New Roman"/>
          <w:sz w:val="28"/>
          <w:szCs w:val="28"/>
        </w:rPr>
      </w:pPr>
    </w:p>
    <w:p w:rsidR="00974D2F" w:rsidRPr="00745297" w:rsidRDefault="00974D2F" w:rsidP="00FD33A6">
      <w:pPr>
        <w:spacing w:line="360" w:lineRule="auto"/>
        <w:jc w:val="both"/>
        <w:rPr>
          <w:rFonts w:ascii="Times New Roman" w:hAnsi="Times New Roman" w:cs="Times New Roman"/>
          <w:sz w:val="28"/>
          <w:szCs w:val="28"/>
        </w:rPr>
      </w:pPr>
    </w:p>
    <w:p w:rsidR="00974D2F" w:rsidRPr="00745297" w:rsidRDefault="00974D2F" w:rsidP="00FD33A6">
      <w:pPr>
        <w:spacing w:line="360" w:lineRule="auto"/>
        <w:jc w:val="both"/>
        <w:rPr>
          <w:rFonts w:ascii="Times New Roman" w:hAnsi="Times New Roman" w:cs="Times New Roman"/>
          <w:sz w:val="28"/>
          <w:szCs w:val="28"/>
        </w:rPr>
      </w:pPr>
    </w:p>
    <w:p w:rsidR="00957C17" w:rsidRDefault="00957C17" w:rsidP="00957C17">
      <w:pPr>
        <w:spacing w:line="360" w:lineRule="auto"/>
        <w:ind w:firstLine="708"/>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ВИСНОВКИ</w:t>
      </w:r>
    </w:p>
    <w:p w:rsidR="00957C17" w:rsidRDefault="00957C17" w:rsidP="00957C17">
      <w:pPr>
        <w:spacing w:line="360" w:lineRule="auto"/>
        <w:ind w:firstLine="708"/>
        <w:jc w:val="center"/>
        <w:rPr>
          <w:rFonts w:ascii="Times New Roman" w:hAnsi="Times New Roman" w:cs="Times New Roman"/>
          <w:b/>
          <w:bCs/>
          <w:color w:val="000000" w:themeColor="text1"/>
          <w:sz w:val="28"/>
          <w:szCs w:val="28"/>
        </w:rPr>
      </w:pPr>
    </w:p>
    <w:p w:rsidR="00D6679F" w:rsidRDefault="00644351" w:rsidP="00957C17">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Після аналізу теми трансформації</w:t>
      </w:r>
      <w:r w:rsidRPr="00644351">
        <w:rPr>
          <w:rFonts w:ascii="Times New Roman" w:hAnsi="Times New Roman" w:cs="Times New Roman"/>
          <w:color w:val="000000" w:themeColor="text1"/>
          <w:sz w:val="28"/>
          <w:szCs w:val="28"/>
        </w:rPr>
        <w:t xml:space="preserve"> світового ринку праці в сучасних умовах розвитку МЕВ </w:t>
      </w:r>
      <w:r>
        <w:rPr>
          <w:rFonts w:ascii="Times New Roman" w:hAnsi="Times New Roman" w:cs="Times New Roman"/>
          <w:color w:val="000000" w:themeColor="text1"/>
          <w:sz w:val="28"/>
          <w:szCs w:val="28"/>
        </w:rPr>
        <w:t>мо</w:t>
      </w:r>
      <w:r w:rsidR="00D6679F">
        <w:rPr>
          <w:rFonts w:ascii="Times New Roman" w:hAnsi="Times New Roman" w:cs="Times New Roman"/>
          <w:color w:val="000000" w:themeColor="text1"/>
          <w:sz w:val="28"/>
          <w:szCs w:val="28"/>
        </w:rPr>
        <w:t xml:space="preserve">жна зробити наступні висновки. </w:t>
      </w:r>
    </w:p>
    <w:p w:rsidR="00957C17" w:rsidRPr="00D6679F" w:rsidRDefault="00644351" w:rsidP="00957C17">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Pr>
          <w:rFonts w:ascii="Times New Roman" w:eastAsia="Times New Roman" w:hAnsi="Times New Roman" w:cs="Times New Roman"/>
          <w:sz w:val="28"/>
          <w:szCs w:val="28"/>
          <w:lang w:eastAsia="ru-RU"/>
        </w:rPr>
        <w:t>изначивши</w:t>
      </w:r>
      <w:r w:rsidRPr="00974D2F">
        <w:rPr>
          <w:rFonts w:ascii="Times New Roman" w:eastAsia="Times New Roman" w:hAnsi="Times New Roman" w:cs="Times New Roman"/>
          <w:sz w:val="28"/>
          <w:szCs w:val="28"/>
          <w:lang w:eastAsia="ru-RU"/>
        </w:rPr>
        <w:t xml:space="preserve"> економічну сутність, структуру та принципи функціонування світового ринку праці</w:t>
      </w:r>
      <w:r w:rsidRPr="00E90A0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було виявлено, що р</w:t>
      </w:r>
      <w:r w:rsidR="00957C17" w:rsidRPr="00E90A06">
        <w:rPr>
          <w:rFonts w:ascii="Times New Roman" w:hAnsi="Times New Roman" w:cs="Times New Roman"/>
          <w:color w:val="000000" w:themeColor="text1"/>
          <w:sz w:val="28"/>
          <w:szCs w:val="28"/>
        </w:rPr>
        <w:t xml:space="preserve">озгляд економічної сутності світового ринку праці вимагає глибокого аналізу різноманітних аспектів, які визначають його структуру та динаміку. </w:t>
      </w:r>
      <w:r w:rsidR="00957C17">
        <w:rPr>
          <w:rFonts w:ascii="Times New Roman" w:hAnsi="Times New Roman" w:cs="Times New Roman"/>
          <w:color w:val="000000" w:themeColor="text1"/>
          <w:sz w:val="28"/>
          <w:szCs w:val="28"/>
        </w:rPr>
        <w:t>Серед факторів, які</w:t>
      </w:r>
      <w:r w:rsidR="00957C17" w:rsidRPr="00E90A06">
        <w:rPr>
          <w:rFonts w:ascii="Times New Roman" w:hAnsi="Times New Roman" w:cs="Times New Roman"/>
          <w:color w:val="000000" w:themeColor="text1"/>
          <w:sz w:val="28"/>
          <w:szCs w:val="28"/>
        </w:rPr>
        <w:t xml:space="preserve"> динамічно взаємодіють, формуючи унікальні умови та виклики для р</w:t>
      </w:r>
      <w:r w:rsidR="00957C17">
        <w:rPr>
          <w:rFonts w:ascii="Times New Roman" w:hAnsi="Times New Roman" w:cs="Times New Roman"/>
          <w:color w:val="000000" w:themeColor="text1"/>
          <w:sz w:val="28"/>
          <w:szCs w:val="28"/>
        </w:rPr>
        <w:t>инку праці на глобальному рівні, можна виділити наступні: глобалізація, зростаюча міграція робочої сили, збільшення взаємодії з міжнародними організаціями</w:t>
      </w:r>
      <w:r w:rsidR="00957C17" w:rsidRPr="00E90A06">
        <w:rPr>
          <w:rFonts w:ascii="Times New Roman" w:hAnsi="Times New Roman" w:cs="Times New Roman"/>
          <w:color w:val="000000" w:themeColor="text1"/>
          <w:sz w:val="28"/>
          <w:szCs w:val="28"/>
        </w:rPr>
        <w:t xml:space="preserve"> </w:t>
      </w:r>
      <w:r w:rsidR="00957C17">
        <w:rPr>
          <w:rFonts w:ascii="Times New Roman" w:hAnsi="Times New Roman" w:cs="Times New Roman"/>
          <w:color w:val="000000" w:themeColor="text1"/>
          <w:sz w:val="28"/>
          <w:szCs w:val="28"/>
        </w:rPr>
        <w:t>та урядами</w:t>
      </w:r>
      <w:r w:rsidR="00957C17" w:rsidRPr="00E90A06">
        <w:rPr>
          <w:rFonts w:ascii="Times New Roman" w:hAnsi="Times New Roman" w:cs="Times New Roman"/>
          <w:color w:val="000000" w:themeColor="text1"/>
          <w:sz w:val="28"/>
          <w:szCs w:val="28"/>
        </w:rPr>
        <w:t xml:space="preserve"> у формуванні та регулюванні умов на ринку праці</w:t>
      </w:r>
      <w:r w:rsidR="00957C17">
        <w:rPr>
          <w:rFonts w:ascii="Times New Roman" w:hAnsi="Times New Roman" w:cs="Times New Roman"/>
          <w:color w:val="000000" w:themeColor="text1"/>
          <w:sz w:val="28"/>
          <w:szCs w:val="28"/>
        </w:rPr>
        <w:t xml:space="preserve">, стрімкі технологічні </w:t>
      </w:r>
      <w:r w:rsidR="00957C17" w:rsidRPr="00E90A06">
        <w:rPr>
          <w:rFonts w:ascii="Times New Roman" w:hAnsi="Times New Roman" w:cs="Times New Roman"/>
          <w:color w:val="000000" w:themeColor="text1"/>
          <w:sz w:val="28"/>
          <w:szCs w:val="28"/>
        </w:rPr>
        <w:t>змін</w:t>
      </w:r>
      <w:r w:rsidR="00957C17">
        <w:rPr>
          <w:rFonts w:ascii="Times New Roman" w:hAnsi="Times New Roman" w:cs="Times New Roman"/>
          <w:color w:val="000000" w:themeColor="text1"/>
          <w:sz w:val="28"/>
          <w:szCs w:val="28"/>
        </w:rPr>
        <w:t>и, автоматизація та цифровізація, економічні кризи,</w:t>
      </w:r>
      <w:r w:rsidR="00957C17">
        <w:rPr>
          <w:rFonts w:ascii="Times New Roman" w:hAnsi="Times New Roman" w:cs="Times New Roman"/>
          <w:color w:val="000000" w:themeColor="text1"/>
          <w:sz w:val="28"/>
          <w:szCs w:val="28"/>
          <w:shd w:val="clear" w:color="auto" w:fill="FFFFFF" w:themeFill="background1"/>
        </w:rPr>
        <w:t xml:space="preserve"> популяризація </w:t>
      </w:r>
      <w:r w:rsidR="00957C17" w:rsidRPr="00E90A06">
        <w:rPr>
          <w:rFonts w:ascii="Times New Roman" w:hAnsi="Times New Roman" w:cs="Times New Roman"/>
          <w:color w:val="000000" w:themeColor="text1"/>
          <w:sz w:val="28"/>
          <w:szCs w:val="28"/>
          <w:shd w:val="clear" w:color="auto" w:fill="FFFFFF" w:themeFill="background1"/>
        </w:rPr>
        <w:t>питання гендерної рівності на робочому місці</w:t>
      </w:r>
      <w:r w:rsidR="00957C17">
        <w:rPr>
          <w:rFonts w:ascii="Times New Roman" w:hAnsi="Times New Roman" w:cs="Times New Roman"/>
          <w:color w:val="000000" w:themeColor="text1"/>
          <w:sz w:val="28"/>
          <w:szCs w:val="28"/>
          <w:shd w:val="clear" w:color="auto" w:fill="FFFFFF" w:themeFill="background1"/>
        </w:rPr>
        <w:t xml:space="preserve"> тощо. </w:t>
      </w:r>
      <w:r w:rsidR="00957C17" w:rsidRPr="00E90A06">
        <w:rPr>
          <w:rFonts w:ascii="Times New Roman" w:hAnsi="Times New Roman" w:cs="Times New Roman"/>
          <w:color w:val="000000" w:themeColor="text1"/>
          <w:sz w:val="28"/>
          <w:szCs w:val="28"/>
        </w:rPr>
        <w:t>В кінцевому підсумку, принципи функціонування світового ринку праці відображають складну взаємодію економічних, політичних, соціальних та технологічних сил, які формують умови зайнятості та виробничі відносини на глобальному рівні. Ці принципи постійно розвиваються, адаптуючись до змін у світовій.</w:t>
      </w:r>
    </w:p>
    <w:p w:rsidR="00644351" w:rsidRPr="00E90A06" w:rsidRDefault="00644351" w:rsidP="00644351">
      <w:pPr>
        <w:spacing w:line="360" w:lineRule="auto"/>
        <w:ind w:firstLine="708"/>
        <w:jc w:val="both"/>
        <w:rPr>
          <w:rFonts w:ascii="Times New Roman" w:hAnsi="Times New Roman" w:cs="Times New Roman"/>
          <w:b/>
          <w:color w:val="000000" w:themeColor="text1"/>
          <w:sz w:val="28"/>
          <w:szCs w:val="28"/>
        </w:rPr>
      </w:pPr>
      <w:r>
        <w:rPr>
          <w:rFonts w:ascii="Times New Roman" w:eastAsia="Times New Roman" w:hAnsi="Times New Roman" w:cs="Times New Roman"/>
          <w:sz w:val="28"/>
          <w:szCs w:val="28"/>
          <w:lang w:eastAsia="ru-RU"/>
        </w:rPr>
        <w:t>Дослідивши методику</w:t>
      </w:r>
      <w:r w:rsidRPr="00974D2F">
        <w:rPr>
          <w:rFonts w:ascii="Times New Roman" w:eastAsia="Times New Roman" w:hAnsi="Times New Roman" w:cs="Times New Roman"/>
          <w:sz w:val="28"/>
          <w:szCs w:val="28"/>
          <w:lang w:eastAsia="ru-RU"/>
        </w:rPr>
        <w:t xml:space="preserve"> досліджень світового ринку праці в сучасних умовах розвитку </w:t>
      </w:r>
      <w:r>
        <w:rPr>
          <w:rFonts w:ascii="Times New Roman" w:eastAsia="Times New Roman" w:hAnsi="Times New Roman" w:cs="Times New Roman"/>
          <w:sz w:val="28"/>
          <w:szCs w:val="28"/>
          <w:lang w:eastAsia="ru-RU"/>
        </w:rPr>
        <w:t>МЕВ</w:t>
      </w:r>
      <w:r>
        <w:rPr>
          <w:rFonts w:ascii="Times New Roman" w:hAnsi="Times New Roman" w:cs="Times New Roman"/>
          <w:color w:val="000000" w:themeColor="text1"/>
          <w:sz w:val="28"/>
          <w:szCs w:val="28"/>
        </w:rPr>
        <w:t xml:space="preserve">, було виявлено, що сучасні дослідники зазначають, що </w:t>
      </w:r>
      <w:r w:rsidRPr="00E90A06">
        <w:rPr>
          <w:rFonts w:ascii="Times New Roman" w:hAnsi="Times New Roman" w:cs="Times New Roman"/>
          <w:color w:val="000000" w:themeColor="text1"/>
          <w:sz w:val="28"/>
          <w:szCs w:val="28"/>
        </w:rPr>
        <w:t xml:space="preserve">хоча в теорії моделювання динаміки ринку праці досягнуто значного прогресу, </w:t>
      </w:r>
      <w:r>
        <w:rPr>
          <w:rFonts w:ascii="Times New Roman" w:hAnsi="Times New Roman" w:cs="Times New Roman"/>
          <w:color w:val="000000" w:themeColor="text1"/>
          <w:sz w:val="28"/>
          <w:szCs w:val="28"/>
        </w:rPr>
        <w:t xml:space="preserve">методологіям дослідження </w:t>
      </w:r>
      <w:r w:rsidRPr="00E90A06">
        <w:rPr>
          <w:rFonts w:ascii="Times New Roman" w:hAnsi="Times New Roman" w:cs="Times New Roman"/>
          <w:color w:val="000000" w:themeColor="text1"/>
          <w:sz w:val="28"/>
          <w:szCs w:val="28"/>
        </w:rPr>
        <w:t>все ще бракує систематичного підходу.</w:t>
      </w:r>
      <w:r>
        <w:rPr>
          <w:rFonts w:ascii="Times New Roman" w:hAnsi="Times New Roman" w:cs="Times New Roman"/>
          <w:color w:val="000000" w:themeColor="text1"/>
          <w:sz w:val="28"/>
          <w:szCs w:val="28"/>
        </w:rPr>
        <w:t xml:space="preserve"> Ч</w:t>
      </w:r>
      <w:r w:rsidR="00957C17" w:rsidRPr="00E90A06">
        <w:rPr>
          <w:rFonts w:ascii="Times New Roman" w:hAnsi="Times New Roman" w:cs="Times New Roman"/>
          <w:color w:val="000000" w:themeColor="text1"/>
          <w:sz w:val="28"/>
          <w:szCs w:val="28"/>
        </w:rPr>
        <w:t>ерез низку різних причин більшість економічної літератури розглядає показники безробіття як основні індикатори стану ринку праці. Хоча класичні економісти, такі як Адам Сміт, зосереджували увагу на зайнятості, подальша теоретична еволюція призвела до чіткої тенденції до використання рівня безробіття. Крім цього існує методологія розгляду співвідношення безробіття до населення та неактивності до населення як двох найважливіших показників, що відображають макроекономічне здоров'я ринку праці за допомогою економного підходу</w:t>
      </w:r>
      <w:r>
        <w:rPr>
          <w:rFonts w:ascii="Times New Roman" w:hAnsi="Times New Roman" w:cs="Times New Roman"/>
          <w:color w:val="000000" w:themeColor="text1"/>
          <w:sz w:val="28"/>
          <w:szCs w:val="28"/>
        </w:rPr>
        <w:t xml:space="preserve">. </w:t>
      </w:r>
    </w:p>
    <w:p w:rsidR="002E092C" w:rsidRDefault="00644351" w:rsidP="002E092C">
      <w:pPr>
        <w:spacing w:line="360" w:lineRule="auto"/>
        <w:ind w:firstLine="708"/>
        <w:jc w:val="both"/>
        <w:rPr>
          <w:rFonts w:ascii="Times New Roman" w:hAnsi="Times New Roman" w:cs="Times New Roman"/>
          <w:color w:val="000000" w:themeColor="text1"/>
          <w:sz w:val="28"/>
          <w:szCs w:val="28"/>
        </w:rPr>
      </w:pPr>
      <w:r w:rsidRPr="00644351">
        <w:rPr>
          <w:rFonts w:ascii="Times New Roman" w:hAnsi="Times New Roman" w:cs="Times New Roman"/>
          <w:color w:val="000000" w:themeColor="text1"/>
          <w:sz w:val="28"/>
          <w:szCs w:val="28"/>
        </w:rPr>
        <w:t>Проа</w:t>
      </w:r>
      <w:r w:rsidR="00957C17" w:rsidRPr="00644351">
        <w:rPr>
          <w:rFonts w:ascii="Times New Roman" w:hAnsi="Times New Roman" w:cs="Times New Roman"/>
          <w:color w:val="000000" w:themeColor="text1"/>
          <w:sz w:val="28"/>
          <w:szCs w:val="28"/>
        </w:rPr>
        <w:t>наліз</w:t>
      </w:r>
      <w:r w:rsidRPr="00644351">
        <w:rPr>
          <w:rFonts w:ascii="Times New Roman" w:hAnsi="Times New Roman" w:cs="Times New Roman"/>
          <w:color w:val="000000" w:themeColor="text1"/>
          <w:sz w:val="28"/>
          <w:szCs w:val="28"/>
        </w:rPr>
        <w:t>увавши процеси</w:t>
      </w:r>
      <w:r w:rsidR="00957C17" w:rsidRPr="00644351">
        <w:rPr>
          <w:rFonts w:ascii="Times New Roman" w:hAnsi="Times New Roman" w:cs="Times New Roman"/>
          <w:color w:val="000000" w:themeColor="text1"/>
          <w:sz w:val="28"/>
          <w:szCs w:val="28"/>
        </w:rPr>
        <w:t xml:space="preserve"> трансформації та динаміки і структури основних показників світового ринку праці</w:t>
      </w:r>
      <w:r>
        <w:rPr>
          <w:rFonts w:ascii="Times New Roman" w:hAnsi="Times New Roman" w:cs="Times New Roman"/>
          <w:color w:val="000000" w:themeColor="text1"/>
          <w:sz w:val="28"/>
          <w:szCs w:val="28"/>
        </w:rPr>
        <w:t>, було виявлено, що з</w:t>
      </w:r>
      <w:r w:rsidR="00957C17" w:rsidRPr="00E90A06">
        <w:rPr>
          <w:rFonts w:ascii="Times New Roman" w:hAnsi="Times New Roman" w:cs="Times New Roman"/>
          <w:color w:val="000000" w:themeColor="text1"/>
          <w:sz w:val="28"/>
          <w:szCs w:val="28"/>
        </w:rPr>
        <w:t>агалом, з 1991 по 2023 рік можна виділити декілька періодів зменшення та збільшення безробіття, які корелюють з глобальними економічними подіями та кризами. Глобальні кризи, такі як фінансова криза 2008 року та пандемія COVID-19, впливають на безробіття, призводячи до збільшення його рівня. За певних обставин, таких як економічне відновлення та інновації, можл</w:t>
      </w:r>
      <w:r>
        <w:rPr>
          <w:rFonts w:ascii="Times New Roman" w:hAnsi="Times New Roman" w:cs="Times New Roman"/>
          <w:color w:val="000000" w:themeColor="text1"/>
          <w:sz w:val="28"/>
          <w:szCs w:val="28"/>
        </w:rPr>
        <w:t>иве зменшення рівня безробіття. Р</w:t>
      </w:r>
      <w:r w:rsidR="00957C17" w:rsidRPr="00E90A06">
        <w:rPr>
          <w:rFonts w:ascii="Times New Roman" w:hAnsi="Times New Roman" w:cs="Times New Roman"/>
          <w:color w:val="000000" w:themeColor="text1"/>
          <w:sz w:val="28"/>
          <w:szCs w:val="28"/>
        </w:rPr>
        <w:t>івень безробіття серед жінок</w:t>
      </w:r>
      <w:r>
        <w:rPr>
          <w:rFonts w:ascii="Times New Roman" w:hAnsi="Times New Roman" w:cs="Times New Roman"/>
          <w:color w:val="000000" w:themeColor="text1"/>
          <w:sz w:val="28"/>
          <w:szCs w:val="28"/>
        </w:rPr>
        <w:t xml:space="preserve"> у розглянутий період</w:t>
      </w:r>
      <w:r w:rsidR="00957C17" w:rsidRPr="00E90A06">
        <w:rPr>
          <w:rFonts w:ascii="Times New Roman" w:hAnsi="Times New Roman" w:cs="Times New Roman"/>
          <w:color w:val="000000" w:themeColor="text1"/>
          <w:sz w:val="28"/>
          <w:szCs w:val="28"/>
        </w:rPr>
        <w:t xml:space="preserve"> зазвичай був вищим, ніж серед чоловіків, за винятком декількох років, де ці показники були дуже близькими або навіть нижчими для жінок.</w:t>
      </w:r>
      <w:r>
        <w:rPr>
          <w:rFonts w:ascii="Times New Roman" w:hAnsi="Times New Roman" w:cs="Times New Roman"/>
          <w:color w:val="000000" w:themeColor="text1"/>
          <w:sz w:val="28"/>
          <w:szCs w:val="28"/>
        </w:rPr>
        <w:t xml:space="preserve"> </w:t>
      </w:r>
    </w:p>
    <w:p w:rsidR="00957C17" w:rsidRPr="00E90A06" w:rsidRDefault="00644351" w:rsidP="002E092C">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Існує </w:t>
      </w:r>
      <w:r w:rsidR="00957C17" w:rsidRPr="00E90A06">
        <w:rPr>
          <w:rFonts w:ascii="Times New Roman" w:hAnsi="Times New Roman" w:cs="Times New Roman"/>
          <w:color w:val="000000" w:themeColor="text1"/>
          <w:sz w:val="28"/>
          <w:szCs w:val="28"/>
        </w:rPr>
        <w:t>загальний тренд на поступове та невпинне зниження світової зайнятості у сфері сільського господарства майже в два рази протягом всього аналізованого періоду</w:t>
      </w:r>
      <w:r w:rsidR="002E092C">
        <w:rPr>
          <w:rFonts w:ascii="Times New Roman" w:hAnsi="Times New Roman" w:cs="Times New Roman"/>
          <w:color w:val="000000" w:themeColor="text1"/>
          <w:sz w:val="28"/>
          <w:szCs w:val="28"/>
        </w:rPr>
        <w:t xml:space="preserve">, що </w:t>
      </w:r>
      <w:r w:rsidR="00957C17" w:rsidRPr="00E90A06">
        <w:rPr>
          <w:rFonts w:ascii="Times New Roman" w:hAnsi="Times New Roman" w:cs="Times New Roman"/>
          <w:color w:val="000000" w:themeColor="text1"/>
          <w:sz w:val="28"/>
          <w:szCs w:val="28"/>
        </w:rPr>
        <w:t>свідчить про зростання ефективності виробництва, автоматизац</w:t>
      </w:r>
      <w:r w:rsidR="002E092C">
        <w:rPr>
          <w:rFonts w:ascii="Times New Roman" w:hAnsi="Times New Roman" w:cs="Times New Roman"/>
          <w:color w:val="000000" w:themeColor="text1"/>
          <w:sz w:val="28"/>
          <w:szCs w:val="28"/>
        </w:rPr>
        <w:t xml:space="preserve">ію і зміну структури економіки. </w:t>
      </w:r>
      <w:r w:rsidR="00957C17" w:rsidRPr="00E90A06">
        <w:rPr>
          <w:rFonts w:ascii="Times New Roman" w:hAnsi="Times New Roman" w:cs="Times New Roman"/>
          <w:color w:val="000000" w:themeColor="text1"/>
          <w:sz w:val="28"/>
          <w:szCs w:val="28"/>
        </w:rPr>
        <w:t xml:space="preserve">Зайнятість чоловіків </w:t>
      </w:r>
      <w:r w:rsidR="00957C17" w:rsidRPr="00E90A06">
        <w:rPr>
          <w:rFonts w:ascii="Times New Roman" w:hAnsi="Times New Roman" w:cs="Times New Roman"/>
          <w:color w:val="000000" w:themeColor="text1"/>
          <w:kern w:val="0"/>
          <w:sz w:val="28"/>
          <w:szCs w:val="28"/>
        </w:rPr>
        <w:t xml:space="preserve">у </w:t>
      </w:r>
      <w:r w:rsidR="002E092C">
        <w:rPr>
          <w:rFonts w:ascii="Times New Roman" w:hAnsi="Times New Roman" w:cs="Times New Roman"/>
          <w:color w:val="000000" w:themeColor="text1"/>
          <w:kern w:val="0"/>
          <w:sz w:val="28"/>
          <w:szCs w:val="28"/>
        </w:rPr>
        <w:t xml:space="preserve">цій </w:t>
      </w:r>
      <w:r w:rsidR="00957C17" w:rsidRPr="00E90A06">
        <w:rPr>
          <w:rFonts w:ascii="Times New Roman" w:hAnsi="Times New Roman" w:cs="Times New Roman"/>
          <w:color w:val="000000" w:themeColor="text1"/>
          <w:kern w:val="0"/>
          <w:sz w:val="28"/>
          <w:szCs w:val="28"/>
        </w:rPr>
        <w:t xml:space="preserve">сфері </w:t>
      </w:r>
      <w:r w:rsidR="00957C17" w:rsidRPr="00E90A06">
        <w:rPr>
          <w:rFonts w:ascii="Times New Roman" w:hAnsi="Times New Roman" w:cs="Times New Roman"/>
          <w:color w:val="000000" w:themeColor="text1"/>
          <w:sz w:val="28"/>
          <w:szCs w:val="28"/>
        </w:rPr>
        <w:t xml:space="preserve">більша за рівень </w:t>
      </w:r>
      <w:r w:rsidR="002E092C">
        <w:rPr>
          <w:rFonts w:ascii="Times New Roman" w:hAnsi="Times New Roman" w:cs="Times New Roman"/>
          <w:color w:val="000000" w:themeColor="text1"/>
          <w:sz w:val="28"/>
          <w:szCs w:val="28"/>
        </w:rPr>
        <w:t>зайнятості у жінок. Світова зайнятість</w:t>
      </w:r>
      <w:r w:rsidR="00957C17" w:rsidRPr="00E90A06">
        <w:rPr>
          <w:rFonts w:ascii="Times New Roman" w:hAnsi="Times New Roman" w:cs="Times New Roman"/>
          <w:color w:val="000000" w:themeColor="text1"/>
          <w:sz w:val="28"/>
          <w:szCs w:val="28"/>
        </w:rPr>
        <w:t xml:space="preserve"> у сфері промисловості </w:t>
      </w:r>
      <w:r w:rsidR="002E092C">
        <w:rPr>
          <w:rFonts w:ascii="Times New Roman" w:hAnsi="Times New Roman" w:cs="Times New Roman"/>
          <w:color w:val="000000" w:themeColor="text1"/>
          <w:sz w:val="28"/>
          <w:szCs w:val="28"/>
        </w:rPr>
        <w:t xml:space="preserve">має </w:t>
      </w:r>
      <w:r w:rsidR="002E092C" w:rsidRPr="00E90A06">
        <w:rPr>
          <w:rFonts w:ascii="Times New Roman" w:hAnsi="Times New Roman" w:cs="Times New Roman"/>
          <w:color w:val="000000" w:themeColor="text1"/>
          <w:sz w:val="28"/>
          <w:szCs w:val="28"/>
        </w:rPr>
        <w:t>тренд на п</w:t>
      </w:r>
      <w:r w:rsidR="002E092C">
        <w:rPr>
          <w:rFonts w:ascii="Times New Roman" w:hAnsi="Times New Roman" w:cs="Times New Roman"/>
          <w:color w:val="000000" w:themeColor="text1"/>
          <w:sz w:val="28"/>
          <w:szCs w:val="28"/>
        </w:rPr>
        <w:t xml:space="preserve">оступове хвилеподібне зростання, що </w:t>
      </w:r>
      <w:r w:rsidR="00957C17" w:rsidRPr="00E90A06">
        <w:rPr>
          <w:rFonts w:ascii="Times New Roman" w:hAnsi="Times New Roman" w:cs="Times New Roman"/>
          <w:color w:val="000000" w:themeColor="text1"/>
          <w:sz w:val="28"/>
          <w:szCs w:val="28"/>
        </w:rPr>
        <w:t>свідчить про зростання цього сектору, зокрема через техн</w:t>
      </w:r>
      <w:r w:rsidR="002E092C">
        <w:rPr>
          <w:rFonts w:ascii="Times New Roman" w:hAnsi="Times New Roman" w:cs="Times New Roman"/>
          <w:color w:val="000000" w:themeColor="text1"/>
          <w:sz w:val="28"/>
          <w:szCs w:val="28"/>
        </w:rPr>
        <w:t xml:space="preserve">ологічний прогрес та інновації. </w:t>
      </w:r>
      <w:r w:rsidR="00957C17" w:rsidRPr="00E90A06">
        <w:rPr>
          <w:rFonts w:ascii="Times New Roman" w:hAnsi="Times New Roman" w:cs="Times New Roman"/>
          <w:color w:val="000000" w:themeColor="text1"/>
          <w:sz w:val="28"/>
          <w:szCs w:val="28"/>
        </w:rPr>
        <w:t xml:space="preserve">Зайнятість чоловіків </w:t>
      </w:r>
      <w:r w:rsidR="00957C17" w:rsidRPr="00E90A06">
        <w:rPr>
          <w:rFonts w:ascii="Times New Roman" w:hAnsi="Times New Roman" w:cs="Times New Roman"/>
          <w:color w:val="000000" w:themeColor="text1"/>
          <w:kern w:val="0"/>
          <w:sz w:val="28"/>
          <w:szCs w:val="28"/>
        </w:rPr>
        <w:t xml:space="preserve">у </w:t>
      </w:r>
      <w:r w:rsidR="002E092C">
        <w:rPr>
          <w:rFonts w:ascii="Times New Roman" w:hAnsi="Times New Roman" w:cs="Times New Roman"/>
          <w:color w:val="000000" w:themeColor="text1"/>
          <w:kern w:val="0"/>
          <w:sz w:val="28"/>
          <w:szCs w:val="28"/>
        </w:rPr>
        <w:t xml:space="preserve">цій </w:t>
      </w:r>
      <w:r w:rsidR="00957C17" w:rsidRPr="00E90A06">
        <w:rPr>
          <w:rFonts w:ascii="Times New Roman" w:hAnsi="Times New Roman" w:cs="Times New Roman"/>
          <w:color w:val="000000" w:themeColor="text1"/>
          <w:kern w:val="0"/>
          <w:sz w:val="28"/>
          <w:szCs w:val="28"/>
        </w:rPr>
        <w:t xml:space="preserve">сфері значно </w:t>
      </w:r>
      <w:r w:rsidR="00957C17" w:rsidRPr="00E90A06">
        <w:rPr>
          <w:rFonts w:ascii="Times New Roman" w:hAnsi="Times New Roman" w:cs="Times New Roman"/>
          <w:color w:val="000000" w:themeColor="text1"/>
          <w:sz w:val="28"/>
          <w:szCs w:val="28"/>
        </w:rPr>
        <w:t>біль</w:t>
      </w:r>
      <w:r w:rsidR="002E092C">
        <w:rPr>
          <w:rFonts w:ascii="Times New Roman" w:hAnsi="Times New Roman" w:cs="Times New Roman"/>
          <w:color w:val="000000" w:themeColor="text1"/>
          <w:sz w:val="28"/>
          <w:szCs w:val="28"/>
        </w:rPr>
        <w:t>ша за рівень зайнятості у жінок. Світова зайнятість</w:t>
      </w:r>
      <w:r w:rsidR="002E092C" w:rsidRPr="00E90A06">
        <w:rPr>
          <w:rFonts w:ascii="Times New Roman" w:hAnsi="Times New Roman" w:cs="Times New Roman"/>
          <w:color w:val="000000" w:themeColor="text1"/>
          <w:sz w:val="28"/>
          <w:szCs w:val="28"/>
        </w:rPr>
        <w:t xml:space="preserve"> у сфері</w:t>
      </w:r>
      <w:r w:rsidR="002E092C">
        <w:rPr>
          <w:rFonts w:ascii="Times New Roman" w:hAnsi="Times New Roman" w:cs="Times New Roman"/>
          <w:color w:val="000000" w:themeColor="text1"/>
          <w:sz w:val="28"/>
          <w:szCs w:val="28"/>
        </w:rPr>
        <w:t xml:space="preserve"> послуг має </w:t>
      </w:r>
      <w:r w:rsidR="00957C17" w:rsidRPr="00E90A06">
        <w:rPr>
          <w:rFonts w:ascii="Times New Roman" w:hAnsi="Times New Roman" w:cs="Times New Roman"/>
          <w:color w:val="000000" w:themeColor="text1"/>
          <w:sz w:val="28"/>
          <w:szCs w:val="28"/>
        </w:rPr>
        <w:t xml:space="preserve">тренд </w:t>
      </w:r>
      <w:r w:rsidR="002E092C">
        <w:rPr>
          <w:rFonts w:ascii="Times New Roman" w:hAnsi="Times New Roman" w:cs="Times New Roman"/>
          <w:color w:val="000000" w:themeColor="text1"/>
          <w:sz w:val="28"/>
          <w:szCs w:val="28"/>
        </w:rPr>
        <w:t>на поступове</w:t>
      </w:r>
      <w:r w:rsidR="00D6679F">
        <w:rPr>
          <w:rFonts w:ascii="Times New Roman" w:hAnsi="Times New Roman" w:cs="Times New Roman"/>
          <w:color w:val="000000" w:themeColor="text1"/>
          <w:sz w:val="28"/>
          <w:szCs w:val="28"/>
        </w:rPr>
        <w:t xml:space="preserve"> невпинне</w:t>
      </w:r>
      <w:r w:rsidR="002E092C">
        <w:rPr>
          <w:rFonts w:ascii="Times New Roman" w:hAnsi="Times New Roman" w:cs="Times New Roman"/>
          <w:color w:val="000000" w:themeColor="text1"/>
          <w:sz w:val="28"/>
          <w:szCs w:val="28"/>
        </w:rPr>
        <w:t xml:space="preserve"> зростання, що </w:t>
      </w:r>
      <w:r w:rsidR="00957C17" w:rsidRPr="00E90A06">
        <w:rPr>
          <w:rFonts w:ascii="Times New Roman" w:hAnsi="Times New Roman" w:cs="Times New Roman"/>
          <w:color w:val="000000" w:themeColor="text1"/>
          <w:sz w:val="28"/>
          <w:szCs w:val="28"/>
        </w:rPr>
        <w:t xml:space="preserve">вказує на зміну структури економіки внаслідок зростання важливості </w:t>
      </w:r>
      <w:r w:rsidR="002E092C">
        <w:rPr>
          <w:rFonts w:ascii="Times New Roman" w:hAnsi="Times New Roman" w:cs="Times New Roman"/>
          <w:color w:val="000000" w:themeColor="text1"/>
          <w:sz w:val="28"/>
          <w:szCs w:val="28"/>
        </w:rPr>
        <w:t xml:space="preserve">послуг. </w:t>
      </w:r>
      <w:r w:rsidR="00957C17" w:rsidRPr="00E90A06">
        <w:rPr>
          <w:rFonts w:ascii="Times New Roman" w:hAnsi="Times New Roman" w:cs="Times New Roman"/>
          <w:color w:val="000000" w:themeColor="text1"/>
          <w:sz w:val="28"/>
          <w:szCs w:val="28"/>
        </w:rPr>
        <w:t xml:space="preserve">Зайнятість чоловіків </w:t>
      </w:r>
      <w:r w:rsidR="00957C17" w:rsidRPr="00E90A06">
        <w:rPr>
          <w:rFonts w:ascii="Times New Roman" w:hAnsi="Times New Roman" w:cs="Times New Roman"/>
          <w:color w:val="000000" w:themeColor="text1"/>
          <w:kern w:val="0"/>
          <w:sz w:val="28"/>
          <w:szCs w:val="28"/>
        </w:rPr>
        <w:t xml:space="preserve">у </w:t>
      </w:r>
      <w:r w:rsidR="002E092C">
        <w:rPr>
          <w:rFonts w:ascii="Times New Roman" w:hAnsi="Times New Roman" w:cs="Times New Roman"/>
          <w:color w:val="000000" w:themeColor="text1"/>
          <w:kern w:val="0"/>
          <w:sz w:val="28"/>
          <w:szCs w:val="28"/>
        </w:rPr>
        <w:t xml:space="preserve">цій </w:t>
      </w:r>
      <w:r w:rsidR="00957C17" w:rsidRPr="00E90A06">
        <w:rPr>
          <w:rFonts w:ascii="Times New Roman" w:hAnsi="Times New Roman" w:cs="Times New Roman"/>
          <w:color w:val="000000" w:themeColor="text1"/>
          <w:kern w:val="0"/>
          <w:sz w:val="28"/>
          <w:szCs w:val="28"/>
        </w:rPr>
        <w:t xml:space="preserve">сфері </w:t>
      </w:r>
      <w:r w:rsidR="00957C17" w:rsidRPr="00E90A06">
        <w:rPr>
          <w:rFonts w:ascii="Times New Roman" w:hAnsi="Times New Roman" w:cs="Times New Roman"/>
          <w:color w:val="000000" w:themeColor="text1"/>
          <w:sz w:val="28"/>
          <w:szCs w:val="28"/>
        </w:rPr>
        <w:t>мен</w:t>
      </w:r>
      <w:r w:rsidR="002E092C">
        <w:rPr>
          <w:rFonts w:ascii="Times New Roman" w:hAnsi="Times New Roman" w:cs="Times New Roman"/>
          <w:color w:val="000000" w:themeColor="text1"/>
          <w:sz w:val="28"/>
          <w:szCs w:val="28"/>
        </w:rPr>
        <w:t>ша за рівень зайнятості у жінок.</w:t>
      </w:r>
    </w:p>
    <w:p w:rsidR="00D6679F" w:rsidRDefault="00957C17" w:rsidP="00D6679F">
      <w:pPr>
        <w:spacing w:line="360" w:lineRule="auto"/>
        <w:jc w:val="both"/>
        <w:rPr>
          <w:rFonts w:ascii="Times New Roman" w:hAnsi="Times New Roman" w:cs="Times New Roman"/>
          <w:color w:val="000000" w:themeColor="text1"/>
          <w:sz w:val="28"/>
          <w:szCs w:val="28"/>
        </w:rPr>
      </w:pPr>
      <w:r w:rsidRPr="00E90A06">
        <w:rPr>
          <w:rFonts w:ascii="Times New Roman" w:hAnsi="Times New Roman" w:cs="Times New Roman"/>
          <w:color w:val="000000" w:themeColor="text1"/>
          <w:sz w:val="28"/>
          <w:szCs w:val="28"/>
        </w:rPr>
        <w:tab/>
        <w:t>Перетин національних кордонів з метою працевлаштування є одним із ключови</w:t>
      </w:r>
      <w:r w:rsidR="002E092C">
        <w:rPr>
          <w:rFonts w:ascii="Times New Roman" w:hAnsi="Times New Roman" w:cs="Times New Roman"/>
          <w:color w:val="000000" w:themeColor="text1"/>
          <w:sz w:val="28"/>
          <w:szCs w:val="28"/>
        </w:rPr>
        <w:t xml:space="preserve">х мотивів міжнародної міграції. За останніми даними </w:t>
      </w:r>
      <w:r w:rsidR="002E092C" w:rsidRPr="00E90A06">
        <w:rPr>
          <w:rFonts w:ascii="Times New Roman" w:hAnsi="Times New Roman" w:cs="Times New Roman"/>
          <w:color w:val="000000" w:themeColor="text1"/>
          <w:sz w:val="28"/>
          <w:szCs w:val="28"/>
        </w:rPr>
        <w:t xml:space="preserve">у 2019 році у </w:t>
      </w:r>
      <w:r w:rsidR="00D6679F">
        <w:rPr>
          <w:rFonts w:ascii="Times New Roman" w:hAnsi="Times New Roman" w:cs="Times New Roman"/>
          <w:color w:val="000000" w:themeColor="text1"/>
          <w:sz w:val="28"/>
          <w:szCs w:val="28"/>
        </w:rPr>
        <w:t>світі налічувалося 169 млн.</w:t>
      </w:r>
      <w:r w:rsidR="002E092C" w:rsidRPr="00E90A06">
        <w:rPr>
          <w:rFonts w:ascii="Times New Roman" w:hAnsi="Times New Roman" w:cs="Times New Roman"/>
          <w:color w:val="000000" w:themeColor="text1"/>
          <w:sz w:val="28"/>
          <w:szCs w:val="28"/>
        </w:rPr>
        <w:t xml:space="preserve"> міжнародних трудових мігрантів, що становило 4,9% глобальної робочої сили в країнах приз</w:t>
      </w:r>
      <w:r w:rsidR="002E092C">
        <w:rPr>
          <w:rFonts w:ascii="Times New Roman" w:hAnsi="Times New Roman" w:cs="Times New Roman"/>
          <w:color w:val="000000" w:themeColor="text1"/>
          <w:sz w:val="28"/>
          <w:szCs w:val="28"/>
        </w:rPr>
        <w:t>начення, ж</w:t>
      </w:r>
      <w:r w:rsidRPr="00E90A06">
        <w:rPr>
          <w:rFonts w:ascii="Times New Roman" w:hAnsi="Times New Roman" w:cs="Times New Roman"/>
          <w:color w:val="000000" w:themeColor="text1"/>
          <w:sz w:val="28"/>
          <w:szCs w:val="28"/>
        </w:rPr>
        <w:t xml:space="preserve">інки становлять меншу частку від загальної кількості міжнародних трудових мігрантів, </w:t>
      </w:r>
      <w:r w:rsidR="002E092C">
        <w:rPr>
          <w:rFonts w:ascii="Times New Roman" w:hAnsi="Times New Roman" w:cs="Times New Roman"/>
          <w:color w:val="000000" w:themeColor="text1"/>
          <w:sz w:val="28"/>
          <w:szCs w:val="28"/>
        </w:rPr>
        <w:t>с</w:t>
      </w:r>
      <w:r w:rsidRPr="00E90A06">
        <w:rPr>
          <w:rFonts w:ascii="Times New Roman" w:hAnsi="Times New Roman" w:cs="Times New Roman"/>
          <w:color w:val="000000" w:themeColor="text1"/>
          <w:sz w:val="28"/>
          <w:szCs w:val="28"/>
        </w:rPr>
        <w:t>фера послуг була основною сферою прац</w:t>
      </w:r>
      <w:r w:rsidR="002E092C">
        <w:rPr>
          <w:rFonts w:ascii="Times New Roman" w:hAnsi="Times New Roman" w:cs="Times New Roman"/>
          <w:color w:val="000000" w:themeColor="text1"/>
          <w:sz w:val="28"/>
          <w:szCs w:val="28"/>
        </w:rPr>
        <w:t>евлаштування трудових мігрантів.</w:t>
      </w:r>
      <w:r w:rsidR="00D6679F">
        <w:rPr>
          <w:rFonts w:ascii="Times New Roman" w:hAnsi="Times New Roman" w:cs="Times New Roman"/>
          <w:color w:val="000000" w:themeColor="text1"/>
          <w:sz w:val="28"/>
          <w:szCs w:val="28"/>
        </w:rPr>
        <w:t xml:space="preserve"> </w:t>
      </w:r>
      <w:r w:rsidR="00D6679F" w:rsidRPr="00D6679F">
        <w:rPr>
          <w:rFonts w:ascii="Times New Roman" w:hAnsi="Times New Roman" w:cs="Times New Roman"/>
          <w:color w:val="000000" w:themeColor="text1"/>
          <w:sz w:val="28"/>
          <w:szCs w:val="28"/>
        </w:rPr>
        <w:t xml:space="preserve">Питання гендерної рівності на світовому ринку праці все ще залишається актуальним, </w:t>
      </w:r>
      <w:r>
        <w:rPr>
          <w:rFonts w:ascii="Times New Roman" w:hAnsi="Times New Roman" w:cs="Times New Roman"/>
          <w:color w:val="000000" w:themeColor="text1"/>
          <w:sz w:val="28"/>
          <w:szCs w:val="28"/>
        </w:rPr>
        <w:t>незважаючи на значні кроки розвинутих країн д</w:t>
      </w:r>
      <w:r w:rsidR="002E092C">
        <w:rPr>
          <w:rFonts w:ascii="Times New Roman" w:hAnsi="Times New Roman" w:cs="Times New Roman"/>
          <w:color w:val="000000" w:themeColor="text1"/>
          <w:sz w:val="28"/>
          <w:szCs w:val="28"/>
        </w:rPr>
        <w:t>о подолання гендерного розриву.</w:t>
      </w:r>
    </w:p>
    <w:p w:rsidR="002E092C" w:rsidRPr="00D6679F" w:rsidRDefault="00D6679F" w:rsidP="00D6679F">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2E092C" w:rsidRPr="002E092C">
        <w:rPr>
          <w:rFonts w:ascii="Times New Roman" w:hAnsi="Times New Roman" w:cs="Times New Roman"/>
          <w:sz w:val="28"/>
          <w:szCs w:val="28"/>
        </w:rPr>
        <w:t>Для того, щоб дослідити вплив</w:t>
      </w:r>
      <w:r w:rsidR="00957C17" w:rsidRPr="002E092C">
        <w:rPr>
          <w:rFonts w:ascii="Times New Roman" w:hAnsi="Times New Roman" w:cs="Times New Roman"/>
          <w:sz w:val="28"/>
          <w:szCs w:val="28"/>
        </w:rPr>
        <w:t xml:space="preserve"> показників МЕВ на трансформацію світового ринку праці</w:t>
      </w:r>
      <w:r w:rsidR="002E092C">
        <w:rPr>
          <w:rFonts w:ascii="Times New Roman" w:hAnsi="Times New Roman" w:cs="Times New Roman"/>
          <w:sz w:val="28"/>
          <w:szCs w:val="28"/>
        </w:rPr>
        <w:t xml:space="preserve"> з фокусом на ЄС була побудована регресійна модель. </w:t>
      </w:r>
      <w:r w:rsidR="00957C17" w:rsidRPr="002E092C">
        <w:rPr>
          <w:rFonts w:ascii="Times New Roman" w:hAnsi="Times New Roman" w:cs="Times New Roman"/>
          <w:sz w:val="28"/>
          <w:szCs w:val="28"/>
        </w:rPr>
        <w:t>З метою оцінки впливу чистої міграції, обсягу експорту, відсоткової ставки ЄЦБ та рівня державних витрат на безробіття у країнах ЄС була сформована вибірка даних за період 2000-2022 р</w:t>
      </w:r>
      <w:r w:rsidR="002E092C">
        <w:rPr>
          <w:rFonts w:ascii="Times New Roman" w:hAnsi="Times New Roman" w:cs="Times New Roman"/>
          <w:sz w:val="28"/>
          <w:szCs w:val="28"/>
        </w:rPr>
        <w:t>оків. Економічне значення отриманої моделі доводить</w:t>
      </w:r>
      <w:r w:rsidR="002E092C" w:rsidRPr="003B7048">
        <w:rPr>
          <w:rFonts w:ascii="Times New Roman" w:hAnsi="Times New Roman" w:cs="Times New Roman"/>
          <w:sz w:val="28"/>
          <w:szCs w:val="28"/>
        </w:rPr>
        <w:t>, що зростання чистої міграції, обсягу експорту, відсоткової ставки ЄЦБ та рівня державних витрат може мати позитивний вплив на рівень зайнятості та сприяти зниженню безробіття в ЄС.</w:t>
      </w:r>
      <w:r w:rsidR="002E092C">
        <w:rPr>
          <w:rFonts w:ascii="Times New Roman" w:hAnsi="Times New Roman" w:cs="Times New Roman"/>
          <w:sz w:val="28"/>
          <w:szCs w:val="28"/>
        </w:rPr>
        <w:t xml:space="preserve"> </w:t>
      </w:r>
    </w:p>
    <w:p w:rsidR="00D139E8" w:rsidRPr="00E90A06" w:rsidRDefault="002E092C" w:rsidP="00D6679F">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Після аналізу трансформації ринку праці в Україні було виявлено, що </w:t>
      </w:r>
      <w:r w:rsidR="00957C17">
        <w:rPr>
          <w:rFonts w:ascii="Times New Roman" w:hAnsi="Times New Roman" w:cs="Times New Roman"/>
          <w:sz w:val="28"/>
          <w:szCs w:val="28"/>
        </w:rPr>
        <w:t xml:space="preserve">рівень </w:t>
      </w:r>
      <w:r w:rsidR="00957C17" w:rsidRPr="00C96B3B">
        <w:rPr>
          <w:rFonts w:ascii="Times New Roman" w:hAnsi="Times New Roman" w:cs="Times New Roman"/>
          <w:sz w:val="28"/>
          <w:szCs w:val="28"/>
        </w:rPr>
        <w:t xml:space="preserve">безробіття в Україні </w:t>
      </w:r>
      <w:r w:rsidR="00957C17">
        <w:rPr>
          <w:rFonts w:ascii="Times New Roman" w:hAnsi="Times New Roman" w:cs="Times New Roman"/>
          <w:sz w:val="28"/>
          <w:szCs w:val="28"/>
        </w:rPr>
        <w:t xml:space="preserve">доволі волатильний, </w:t>
      </w:r>
      <w:r w:rsidR="00D139E8">
        <w:rPr>
          <w:rFonts w:ascii="Times New Roman" w:hAnsi="Times New Roman" w:cs="Times New Roman"/>
          <w:sz w:val="28"/>
          <w:szCs w:val="28"/>
        </w:rPr>
        <w:t xml:space="preserve">але </w:t>
      </w:r>
      <w:r w:rsidR="00957C17">
        <w:rPr>
          <w:rFonts w:ascii="Times New Roman" w:hAnsi="Times New Roman" w:cs="Times New Roman"/>
          <w:sz w:val="28"/>
          <w:szCs w:val="28"/>
        </w:rPr>
        <w:t xml:space="preserve">внаслідок кризи пандемії </w:t>
      </w:r>
      <w:r w:rsidR="00957C17">
        <w:rPr>
          <w:rFonts w:ascii="Times New Roman" w:hAnsi="Times New Roman" w:cs="Times New Roman"/>
          <w:sz w:val="28"/>
          <w:szCs w:val="28"/>
          <w:lang w:val="en-US"/>
        </w:rPr>
        <w:t>COVID</w:t>
      </w:r>
      <w:r w:rsidR="00957C17" w:rsidRPr="00745297">
        <w:rPr>
          <w:rFonts w:ascii="Times New Roman" w:hAnsi="Times New Roman" w:cs="Times New Roman"/>
          <w:sz w:val="28"/>
          <w:szCs w:val="28"/>
        </w:rPr>
        <w:t>-19</w:t>
      </w:r>
      <w:r w:rsidR="00957C17">
        <w:rPr>
          <w:rFonts w:ascii="Times New Roman" w:hAnsi="Times New Roman" w:cs="Times New Roman"/>
          <w:sz w:val="28"/>
          <w:szCs w:val="28"/>
        </w:rPr>
        <w:t xml:space="preserve"> рівень безробіття починає зростати </w:t>
      </w:r>
      <w:r w:rsidR="00D139E8">
        <w:rPr>
          <w:rFonts w:ascii="Times New Roman" w:hAnsi="Times New Roman" w:cs="Times New Roman"/>
          <w:sz w:val="28"/>
          <w:szCs w:val="28"/>
        </w:rPr>
        <w:t xml:space="preserve">та зростає і надалі. Крім цього існує </w:t>
      </w:r>
      <w:r w:rsidR="00957C17">
        <w:rPr>
          <w:rFonts w:ascii="Times New Roman" w:hAnsi="Times New Roman" w:cs="Times New Roman"/>
          <w:sz w:val="28"/>
          <w:szCs w:val="28"/>
        </w:rPr>
        <w:t xml:space="preserve">значний розрив між рівнем безробіття серед чоловіків та жінок в Україні. </w:t>
      </w:r>
      <w:r w:rsidR="00957C17" w:rsidRPr="00B86F95">
        <w:rPr>
          <w:rFonts w:ascii="Times New Roman" w:hAnsi="Times New Roman" w:cs="Times New Roman"/>
          <w:sz w:val="28"/>
          <w:szCs w:val="28"/>
        </w:rPr>
        <w:t xml:space="preserve">Високий рівень безробіття серед чоловіків в Україні може бути пов'язаний із тіньовим сектором економіки. </w:t>
      </w:r>
    </w:p>
    <w:p w:rsidR="00D139E8" w:rsidRDefault="00D139E8" w:rsidP="00D6679F">
      <w:pPr>
        <w:spacing w:line="360" w:lineRule="auto"/>
        <w:jc w:val="both"/>
      </w:pPr>
      <w:r>
        <w:rPr>
          <w:rFonts w:ascii="Times New Roman" w:hAnsi="Times New Roman" w:cs="Times New Roman"/>
          <w:color w:val="000000" w:themeColor="text1"/>
          <w:sz w:val="28"/>
          <w:szCs w:val="28"/>
        </w:rPr>
        <w:tab/>
        <w:t xml:space="preserve">В Україні існує </w:t>
      </w:r>
      <w:r w:rsidR="00957C17" w:rsidRPr="00E90A06">
        <w:rPr>
          <w:rFonts w:ascii="Times New Roman" w:hAnsi="Times New Roman" w:cs="Times New Roman"/>
          <w:color w:val="000000" w:themeColor="text1"/>
          <w:sz w:val="28"/>
          <w:szCs w:val="28"/>
        </w:rPr>
        <w:t xml:space="preserve">загальний тренд на </w:t>
      </w:r>
      <w:r w:rsidR="00957C17">
        <w:rPr>
          <w:rFonts w:ascii="Times New Roman" w:hAnsi="Times New Roman" w:cs="Times New Roman"/>
          <w:color w:val="000000" w:themeColor="text1"/>
          <w:sz w:val="28"/>
          <w:szCs w:val="28"/>
        </w:rPr>
        <w:t>хвилеподібне</w:t>
      </w:r>
      <w:r w:rsidR="00957C17" w:rsidRPr="00E90A06">
        <w:rPr>
          <w:rFonts w:ascii="Times New Roman" w:hAnsi="Times New Roman" w:cs="Times New Roman"/>
          <w:color w:val="000000" w:themeColor="text1"/>
          <w:sz w:val="28"/>
          <w:szCs w:val="28"/>
        </w:rPr>
        <w:t xml:space="preserve"> </w:t>
      </w:r>
      <w:r w:rsidR="00957C17">
        <w:rPr>
          <w:rFonts w:ascii="Times New Roman" w:hAnsi="Times New Roman" w:cs="Times New Roman"/>
          <w:color w:val="000000" w:themeColor="text1"/>
          <w:sz w:val="28"/>
          <w:szCs w:val="28"/>
        </w:rPr>
        <w:t xml:space="preserve">незначне </w:t>
      </w:r>
      <w:r w:rsidR="00957C17" w:rsidRPr="00E90A06">
        <w:rPr>
          <w:rFonts w:ascii="Times New Roman" w:hAnsi="Times New Roman" w:cs="Times New Roman"/>
          <w:color w:val="000000" w:themeColor="text1"/>
          <w:sz w:val="28"/>
          <w:szCs w:val="28"/>
        </w:rPr>
        <w:t>зниження зайнятості у сфері сільського господарства</w:t>
      </w:r>
      <w:r>
        <w:rPr>
          <w:rFonts w:ascii="Times New Roman" w:hAnsi="Times New Roman" w:cs="Times New Roman"/>
          <w:color w:val="000000" w:themeColor="text1"/>
          <w:sz w:val="28"/>
          <w:szCs w:val="28"/>
        </w:rPr>
        <w:t>, з</w:t>
      </w:r>
      <w:r w:rsidR="00957C17" w:rsidRPr="00E90A06">
        <w:rPr>
          <w:rFonts w:ascii="Times New Roman" w:hAnsi="Times New Roman" w:cs="Times New Roman"/>
          <w:color w:val="000000" w:themeColor="text1"/>
          <w:sz w:val="28"/>
          <w:szCs w:val="28"/>
        </w:rPr>
        <w:t xml:space="preserve">айнятість чоловіків </w:t>
      </w:r>
      <w:r>
        <w:rPr>
          <w:rFonts w:ascii="Times New Roman" w:hAnsi="Times New Roman" w:cs="Times New Roman"/>
          <w:color w:val="000000" w:themeColor="text1"/>
          <w:kern w:val="0"/>
          <w:sz w:val="28"/>
          <w:szCs w:val="28"/>
        </w:rPr>
        <w:t>в цій</w:t>
      </w:r>
      <w:r w:rsidR="00957C17" w:rsidRPr="00E90A06">
        <w:rPr>
          <w:rFonts w:ascii="Times New Roman" w:hAnsi="Times New Roman" w:cs="Times New Roman"/>
          <w:color w:val="000000" w:themeColor="text1"/>
          <w:kern w:val="0"/>
          <w:sz w:val="28"/>
          <w:szCs w:val="28"/>
        </w:rPr>
        <w:t xml:space="preserve"> сфері </w:t>
      </w:r>
      <w:r w:rsidR="00957C17" w:rsidRPr="00E90A06">
        <w:rPr>
          <w:rFonts w:ascii="Times New Roman" w:hAnsi="Times New Roman" w:cs="Times New Roman"/>
          <w:color w:val="000000" w:themeColor="text1"/>
          <w:sz w:val="28"/>
          <w:szCs w:val="28"/>
        </w:rPr>
        <w:t>біль</w:t>
      </w:r>
      <w:r>
        <w:rPr>
          <w:rFonts w:ascii="Times New Roman" w:hAnsi="Times New Roman" w:cs="Times New Roman"/>
          <w:color w:val="000000" w:themeColor="text1"/>
          <w:sz w:val="28"/>
          <w:szCs w:val="28"/>
        </w:rPr>
        <w:t xml:space="preserve">ша за рівень зайнятості у жінок. Також в Україні існує </w:t>
      </w:r>
      <w:r w:rsidR="00957C17" w:rsidRPr="00E90A06">
        <w:rPr>
          <w:rFonts w:ascii="Times New Roman" w:hAnsi="Times New Roman" w:cs="Times New Roman"/>
          <w:color w:val="000000" w:themeColor="text1"/>
          <w:sz w:val="28"/>
          <w:szCs w:val="28"/>
        </w:rPr>
        <w:t xml:space="preserve">тренд на </w:t>
      </w:r>
      <w:r w:rsidR="00957C17">
        <w:rPr>
          <w:rFonts w:ascii="Times New Roman" w:hAnsi="Times New Roman" w:cs="Times New Roman"/>
          <w:color w:val="000000" w:themeColor="text1"/>
          <w:sz w:val="28"/>
          <w:szCs w:val="28"/>
        </w:rPr>
        <w:t>хвилеподібне</w:t>
      </w:r>
      <w:r w:rsidR="00957C17" w:rsidRPr="00E90A06">
        <w:rPr>
          <w:rFonts w:ascii="Times New Roman" w:hAnsi="Times New Roman" w:cs="Times New Roman"/>
          <w:color w:val="000000" w:themeColor="text1"/>
          <w:sz w:val="28"/>
          <w:szCs w:val="28"/>
        </w:rPr>
        <w:t xml:space="preserve"> </w:t>
      </w:r>
      <w:r w:rsidR="00957C17">
        <w:rPr>
          <w:rFonts w:ascii="Times New Roman" w:hAnsi="Times New Roman" w:cs="Times New Roman"/>
          <w:color w:val="000000" w:themeColor="text1"/>
          <w:sz w:val="28"/>
          <w:szCs w:val="28"/>
        </w:rPr>
        <w:t xml:space="preserve">незначне </w:t>
      </w:r>
      <w:r w:rsidR="00957C17" w:rsidRPr="00E90A06">
        <w:rPr>
          <w:rFonts w:ascii="Times New Roman" w:hAnsi="Times New Roman" w:cs="Times New Roman"/>
          <w:color w:val="000000" w:themeColor="text1"/>
          <w:sz w:val="28"/>
          <w:szCs w:val="28"/>
        </w:rPr>
        <w:t>зниження з</w:t>
      </w:r>
      <w:r>
        <w:rPr>
          <w:rFonts w:ascii="Times New Roman" w:hAnsi="Times New Roman" w:cs="Times New Roman"/>
          <w:color w:val="000000" w:themeColor="text1"/>
          <w:sz w:val="28"/>
          <w:szCs w:val="28"/>
        </w:rPr>
        <w:t>айнятості у сфері промисловості, з</w:t>
      </w:r>
      <w:r w:rsidR="00957C17" w:rsidRPr="00E90A06">
        <w:rPr>
          <w:rFonts w:ascii="Times New Roman" w:hAnsi="Times New Roman" w:cs="Times New Roman"/>
          <w:color w:val="000000" w:themeColor="text1"/>
          <w:sz w:val="28"/>
          <w:szCs w:val="28"/>
        </w:rPr>
        <w:t xml:space="preserve">айнятість чоловіків </w:t>
      </w:r>
      <w:r>
        <w:rPr>
          <w:rFonts w:ascii="Times New Roman" w:hAnsi="Times New Roman" w:cs="Times New Roman"/>
          <w:color w:val="000000" w:themeColor="text1"/>
          <w:kern w:val="0"/>
          <w:sz w:val="28"/>
          <w:szCs w:val="28"/>
        </w:rPr>
        <w:t>в цій</w:t>
      </w:r>
      <w:r w:rsidR="00957C17" w:rsidRPr="00E90A06">
        <w:rPr>
          <w:rFonts w:ascii="Times New Roman" w:hAnsi="Times New Roman" w:cs="Times New Roman"/>
          <w:color w:val="000000" w:themeColor="text1"/>
          <w:kern w:val="0"/>
          <w:sz w:val="28"/>
          <w:szCs w:val="28"/>
        </w:rPr>
        <w:t xml:space="preserve"> сфері </w:t>
      </w:r>
      <w:r>
        <w:rPr>
          <w:rFonts w:ascii="Times New Roman" w:hAnsi="Times New Roman" w:cs="Times New Roman"/>
          <w:color w:val="000000" w:themeColor="text1"/>
          <w:kern w:val="0"/>
          <w:sz w:val="28"/>
          <w:szCs w:val="28"/>
        </w:rPr>
        <w:t>з</w:t>
      </w:r>
      <w:r w:rsidR="00957C17" w:rsidRPr="00E90A06">
        <w:rPr>
          <w:rFonts w:ascii="Times New Roman" w:hAnsi="Times New Roman" w:cs="Times New Roman"/>
          <w:color w:val="000000" w:themeColor="text1"/>
          <w:kern w:val="0"/>
          <w:sz w:val="28"/>
          <w:szCs w:val="28"/>
        </w:rPr>
        <w:t xml:space="preserve">начно </w:t>
      </w:r>
      <w:r w:rsidR="00957C17" w:rsidRPr="00E90A06">
        <w:rPr>
          <w:rFonts w:ascii="Times New Roman" w:hAnsi="Times New Roman" w:cs="Times New Roman"/>
          <w:color w:val="000000" w:themeColor="text1"/>
          <w:sz w:val="28"/>
          <w:szCs w:val="28"/>
        </w:rPr>
        <w:t>біль</w:t>
      </w:r>
      <w:r>
        <w:rPr>
          <w:rFonts w:ascii="Times New Roman" w:hAnsi="Times New Roman" w:cs="Times New Roman"/>
          <w:color w:val="000000" w:themeColor="text1"/>
          <w:sz w:val="28"/>
          <w:szCs w:val="28"/>
        </w:rPr>
        <w:t xml:space="preserve">ша за рівень зайнятості у жінок. Крім цього в Україні існує </w:t>
      </w:r>
      <w:r w:rsidR="00957C17" w:rsidRPr="00E90A06">
        <w:rPr>
          <w:rFonts w:ascii="Times New Roman" w:hAnsi="Times New Roman" w:cs="Times New Roman"/>
          <w:color w:val="000000" w:themeColor="text1"/>
          <w:sz w:val="28"/>
          <w:szCs w:val="28"/>
        </w:rPr>
        <w:t>тренд на поступове невпинне зрос</w:t>
      </w:r>
      <w:r>
        <w:rPr>
          <w:rFonts w:ascii="Times New Roman" w:hAnsi="Times New Roman" w:cs="Times New Roman"/>
          <w:color w:val="000000" w:themeColor="text1"/>
          <w:sz w:val="28"/>
          <w:szCs w:val="28"/>
        </w:rPr>
        <w:t>тання зайнятості у сфері послуг, з</w:t>
      </w:r>
      <w:r w:rsidR="00957C17" w:rsidRPr="00E90A06">
        <w:rPr>
          <w:rFonts w:ascii="Times New Roman" w:hAnsi="Times New Roman" w:cs="Times New Roman"/>
          <w:color w:val="000000" w:themeColor="text1"/>
          <w:sz w:val="28"/>
          <w:szCs w:val="28"/>
        </w:rPr>
        <w:t xml:space="preserve">айнятість чоловіків </w:t>
      </w:r>
      <w:r>
        <w:rPr>
          <w:rFonts w:ascii="Times New Roman" w:hAnsi="Times New Roman" w:cs="Times New Roman"/>
          <w:color w:val="000000" w:themeColor="text1"/>
          <w:kern w:val="0"/>
          <w:sz w:val="28"/>
          <w:szCs w:val="28"/>
        </w:rPr>
        <w:t>в цій</w:t>
      </w:r>
      <w:r w:rsidR="00957C17" w:rsidRPr="00E90A06">
        <w:rPr>
          <w:rFonts w:ascii="Times New Roman" w:hAnsi="Times New Roman" w:cs="Times New Roman"/>
          <w:color w:val="000000" w:themeColor="text1"/>
          <w:kern w:val="0"/>
          <w:sz w:val="28"/>
          <w:szCs w:val="28"/>
        </w:rPr>
        <w:t xml:space="preserve"> сфері </w:t>
      </w:r>
      <w:r w:rsidR="00957C17" w:rsidRPr="00E90A06">
        <w:rPr>
          <w:rFonts w:ascii="Times New Roman" w:hAnsi="Times New Roman" w:cs="Times New Roman"/>
          <w:color w:val="000000" w:themeColor="text1"/>
          <w:sz w:val="28"/>
          <w:szCs w:val="28"/>
        </w:rPr>
        <w:t>ме</w:t>
      </w:r>
      <w:r>
        <w:rPr>
          <w:rFonts w:ascii="Times New Roman" w:hAnsi="Times New Roman" w:cs="Times New Roman"/>
          <w:color w:val="000000" w:themeColor="text1"/>
          <w:sz w:val="28"/>
          <w:szCs w:val="28"/>
        </w:rPr>
        <w:t>нша за рівень зайнятості у жінок.</w:t>
      </w:r>
      <w:r w:rsidRPr="00D139E8">
        <w:t xml:space="preserve"> </w:t>
      </w:r>
    </w:p>
    <w:p w:rsidR="00957C17" w:rsidRPr="00D139E8" w:rsidRDefault="00D139E8" w:rsidP="00D6679F">
      <w:pPr>
        <w:spacing w:line="360" w:lineRule="auto"/>
        <w:jc w:val="both"/>
        <w:rPr>
          <w:rFonts w:ascii="Times New Roman" w:hAnsi="Times New Roman" w:cs="Times New Roman"/>
          <w:color w:val="000000" w:themeColor="text1"/>
          <w:sz w:val="28"/>
          <w:szCs w:val="28"/>
        </w:rPr>
      </w:pPr>
      <w:r>
        <w:tab/>
      </w:r>
      <w:r w:rsidRPr="00D139E8">
        <w:rPr>
          <w:rFonts w:ascii="Times New Roman" w:hAnsi="Times New Roman" w:cs="Times New Roman"/>
          <w:color w:val="000000" w:themeColor="text1"/>
          <w:sz w:val="28"/>
          <w:szCs w:val="28"/>
        </w:rPr>
        <w:t>24 лютого 2022 року вторгнення в Україну спричинило значні зміни в у</w:t>
      </w:r>
      <w:r>
        <w:rPr>
          <w:rFonts w:ascii="Times New Roman" w:hAnsi="Times New Roman" w:cs="Times New Roman"/>
          <w:color w:val="000000" w:themeColor="text1"/>
          <w:sz w:val="28"/>
          <w:szCs w:val="28"/>
        </w:rPr>
        <w:t>сіх сферах життя та економіки; р</w:t>
      </w:r>
      <w:r w:rsidRPr="00D139E8">
        <w:rPr>
          <w:rFonts w:ascii="Times New Roman" w:hAnsi="Times New Roman" w:cs="Times New Roman"/>
          <w:color w:val="000000" w:themeColor="text1"/>
          <w:sz w:val="28"/>
          <w:szCs w:val="28"/>
        </w:rPr>
        <w:t>уйнування інфраструктури, мінування та окупація територій</w:t>
      </w:r>
      <w:r>
        <w:rPr>
          <w:rFonts w:ascii="Times New Roman" w:hAnsi="Times New Roman" w:cs="Times New Roman"/>
          <w:color w:val="000000" w:themeColor="text1"/>
          <w:sz w:val="28"/>
          <w:szCs w:val="28"/>
        </w:rPr>
        <w:t>, закриття</w:t>
      </w:r>
      <w:r w:rsidRPr="00D139E8">
        <w:rPr>
          <w:rFonts w:ascii="Times New Roman" w:hAnsi="Times New Roman" w:cs="Times New Roman"/>
          <w:color w:val="000000" w:themeColor="text1"/>
          <w:sz w:val="28"/>
          <w:szCs w:val="28"/>
        </w:rPr>
        <w:t xml:space="preserve"> підприємств</w:t>
      </w:r>
      <w:r>
        <w:rPr>
          <w:rFonts w:ascii="Times New Roman" w:hAnsi="Times New Roman" w:cs="Times New Roman"/>
          <w:color w:val="000000" w:themeColor="text1"/>
          <w:sz w:val="28"/>
          <w:szCs w:val="28"/>
        </w:rPr>
        <w:t>, мобілізація та міграція</w:t>
      </w:r>
      <w:r w:rsidRPr="00D139E8">
        <w:rPr>
          <w:rFonts w:ascii="Times New Roman" w:hAnsi="Times New Roman" w:cs="Times New Roman"/>
          <w:color w:val="000000" w:themeColor="text1"/>
          <w:sz w:val="28"/>
          <w:szCs w:val="28"/>
        </w:rPr>
        <w:t xml:space="preserve"> су</w:t>
      </w:r>
      <w:r>
        <w:rPr>
          <w:rFonts w:ascii="Times New Roman" w:hAnsi="Times New Roman" w:cs="Times New Roman"/>
          <w:color w:val="000000" w:themeColor="text1"/>
          <w:sz w:val="28"/>
          <w:szCs w:val="28"/>
        </w:rPr>
        <w:t xml:space="preserve">ттєво вплинули на розвиток ринку праці. </w:t>
      </w:r>
      <w:r w:rsidRPr="00D139E8">
        <w:rPr>
          <w:rFonts w:ascii="Times New Roman" w:hAnsi="Times New Roman" w:cs="Times New Roman"/>
          <w:color w:val="000000" w:themeColor="text1"/>
          <w:sz w:val="28"/>
          <w:szCs w:val="28"/>
        </w:rPr>
        <w:t xml:space="preserve">Після </w:t>
      </w:r>
      <w:r>
        <w:rPr>
          <w:rFonts w:ascii="Times New Roman" w:hAnsi="Times New Roman" w:cs="Times New Roman"/>
          <w:color w:val="000000" w:themeColor="text1"/>
          <w:sz w:val="28"/>
          <w:szCs w:val="28"/>
        </w:rPr>
        <w:t>перемоги</w:t>
      </w:r>
      <w:r w:rsidRPr="00D139E8">
        <w:rPr>
          <w:rFonts w:ascii="Times New Roman" w:hAnsi="Times New Roman" w:cs="Times New Roman"/>
          <w:color w:val="000000" w:themeColor="text1"/>
          <w:sz w:val="28"/>
          <w:szCs w:val="28"/>
        </w:rPr>
        <w:t xml:space="preserve">, головним викликом для України стане потреба у швидкому знаходженні фахівців, які зможуть сприяти </w:t>
      </w:r>
      <w:r>
        <w:rPr>
          <w:rFonts w:ascii="Times New Roman" w:hAnsi="Times New Roman" w:cs="Times New Roman"/>
          <w:color w:val="000000" w:themeColor="text1"/>
          <w:sz w:val="28"/>
          <w:szCs w:val="28"/>
        </w:rPr>
        <w:t xml:space="preserve">розвитку ринку праці та </w:t>
      </w:r>
      <w:r w:rsidRPr="00D139E8">
        <w:rPr>
          <w:rFonts w:ascii="Times New Roman" w:hAnsi="Times New Roman" w:cs="Times New Roman"/>
          <w:color w:val="000000" w:themeColor="text1"/>
          <w:sz w:val="28"/>
          <w:szCs w:val="28"/>
        </w:rPr>
        <w:t>ві</w:t>
      </w:r>
      <w:r>
        <w:rPr>
          <w:rFonts w:ascii="Times New Roman" w:hAnsi="Times New Roman" w:cs="Times New Roman"/>
          <w:color w:val="000000" w:themeColor="text1"/>
          <w:sz w:val="28"/>
          <w:szCs w:val="28"/>
        </w:rPr>
        <w:t>дновленню української економіки.</w:t>
      </w:r>
    </w:p>
    <w:p w:rsidR="00622A5F" w:rsidRPr="00974D2F" w:rsidRDefault="00974D2F" w:rsidP="00974D2F">
      <w:pPr>
        <w:spacing w:line="360" w:lineRule="auto"/>
        <w:jc w:val="center"/>
        <w:rPr>
          <w:rFonts w:ascii="Times New Roman" w:hAnsi="Times New Roman" w:cs="Times New Roman"/>
          <w:b/>
          <w:sz w:val="28"/>
          <w:szCs w:val="28"/>
        </w:rPr>
      </w:pPr>
      <w:r w:rsidRPr="00974D2F">
        <w:rPr>
          <w:rFonts w:ascii="Times New Roman" w:hAnsi="Times New Roman" w:cs="Times New Roman"/>
          <w:b/>
          <w:sz w:val="28"/>
          <w:szCs w:val="28"/>
        </w:rPr>
        <w:t>СПИСОК ВИКОРИСТАНИХ ДЖЕРЕЛ</w:t>
      </w:r>
    </w:p>
    <w:p w:rsidR="00974D2F" w:rsidRPr="00974D2F" w:rsidRDefault="00974D2F" w:rsidP="00EF613A">
      <w:pPr>
        <w:spacing w:line="360" w:lineRule="auto"/>
        <w:jc w:val="both"/>
        <w:rPr>
          <w:rFonts w:ascii="Times New Roman" w:hAnsi="Times New Roman" w:cs="Times New Roman"/>
          <w:sz w:val="28"/>
          <w:szCs w:val="28"/>
        </w:rPr>
      </w:pPr>
    </w:p>
    <w:p w:rsidR="00997794" w:rsidRPr="00974D2F" w:rsidRDefault="00EF613A" w:rsidP="000C6C85">
      <w:pPr>
        <w:pStyle w:val="a6"/>
        <w:numPr>
          <w:ilvl w:val="0"/>
          <w:numId w:val="2"/>
        </w:numPr>
        <w:tabs>
          <w:tab w:val="left" w:pos="142"/>
        </w:tabs>
        <w:spacing w:line="360" w:lineRule="auto"/>
        <w:ind w:left="0" w:firstLine="0"/>
        <w:jc w:val="both"/>
        <w:rPr>
          <w:rStyle w:val="doi"/>
          <w:rFonts w:ascii="Times New Roman" w:hAnsi="Times New Roman" w:cs="Times New Roman"/>
          <w:color w:val="000000" w:themeColor="text1"/>
          <w:sz w:val="28"/>
          <w:szCs w:val="28"/>
          <w:lang w:val="uk-UA"/>
        </w:rPr>
      </w:pPr>
      <w:r w:rsidRPr="00974D2F">
        <w:rPr>
          <w:rFonts w:ascii="Times New Roman" w:hAnsi="Times New Roman" w:cs="Times New Roman"/>
          <w:sz w:val="28"/>
          <w:szCs w:val="28"/>
          <w:shd w:val="clear" w:color="auto" w:fill="FFFFFF"/>
          <w:lang w:val="uk-UA"/>
        </w:rPr>
        <w:t>Dorn D.</w:t>
      </w:r>
      <w:r w:rsidR="003D1855" w:rsidRPr="00974D2F">
        <w:rPr>
          <w:rFonts w:ascii="Times New Roman" w:hAnsi="Times New Roman" w:cs="Times New Roman"/>
          <w:sz w:val="28"/>
          <w:szCs w:val="28"/>
          <w:shd w:val="clear" w:color="auto" w:fill="FFFFFF"/>
          <w:lang w:val="uk-UA"/>
        </w:rPr>
        <w:t xml:space="preserve">, </w:t>
      </w:r>
      <w:r w:rsidRPr="00974D2F">
        <w:rPr>
          <w:rFonts w:ascii="Times New Roman" w:hAnsi="Times New Roman" w:cs="Times New Roman"/>
          <w:sz w:val="28"/>
          <w:szCs w:val="28"/>
          <w:shd w:val="clear" w:color="auto" w:fill="FFFFFF"/>
          <w:lang w:val="uk-UA"/>
        </w:rPr>
        <w:t xml:space="preserve">Zweimüller </w:t>
      </w:r>
      <w:r w:rsidRPr="00974D2F">
        <w:rPr>
          <w:rFonts w:ascii="Times New Roman" w:hAnsi="Times New Roman" w:cs="Times New Roman"/>
          <w:sz w:val="28"/>
          <w:szCs w:val="28"/>
          <w:shd w:val="clear" w:color="auto" w:fill="FFFFFF"/>
          <w:lang w:val="en-US"/>
        </w:rPr>
        <w:t xml:space="preserve">J. </w:t>
      </w:r>
      <w:r w:rsidR="003D1855" w:rsidRPr="00974D2F">
        <w:rPr>
          <w:rStyle w:val="10"/>
          <w:rFonts w:ascii="Times New Roman" w:hAnsi="Times New Roman" w:cs="Times New Roman"/>
          <w:sz w:val="28"/>
          <w:szCs w:val="28"/>
          <w:bdr w:val="none" w:sz="0" w:space="0" w:color="auto" w:frame="1"/>
          <w:shd w:val="clear" w:color="auto" w:fill="FFFFFF"/>
          <w:lang w:val="uk-UA"/>
        </w:rPr>
        <w:t>Migration and Lab</w:t>
      </w:r>
      <w:r w:rsidRPr="00974D2F">
        <w:rPr>
          <w:rStyle w:val="10"/>
          <w:rFonts w:ascii="Times New Roman" w:hAnsi="Times New Roman" w:cs="Times New Roman"/>
          <w:sz w:val="28"/>
          <w:szCs w:val="28"/>
          <w:bdr w:val="none" w:sz="0" w:space="0" w:color="auto" w:frame="1"/>
          <w:shd w:val="clear" w:color="auto" w:fill="FFFFFF"/>
          <w:lang w:val="uk-UA"/>
        </w:rPr>
        <w:t>or Market Integration in Europe</w:t>
      </w:r>
      <w:r w:rsidRPr="00974D2F">
        <w:rPr>
          <w:rStyle w:val="10"/>
          <w:rFonts w:ascii="Times New Roman" w:hAnsi="Times New Roman" w:cs="Times New Roman"/>
          <w:sz w:val="28"/>
          <w:szCs w:val="28"/>
          <w:bdr w:val="none" w:sz="0" w:space="0" w:color="auto" w:frame="1"/>
          <w:shd w:val="clear" w:color="auto" w:fill="FFFFFF"/>
          <w:lang w:val="en-US"/>
        </w:rPr>
        <w:t xml:space="preserve"> </w:t>
      </w:r>
      <w:r w:rsidRPr="00974D2F">
        <w:rPr>
          <w:rFonts w:ascii="Times New Roman" w:hAnsi="Times New Roman" w:cs="Times New Roman"/>
          <w:color w:val="000000"/>
          <w:sz w:val="28"/>
          <w:szCs w:val="28"/>
          <w:shd w:val="clear" w:color="auto" w:fill="FFFFFF"/>
          <w:lang w:val="uk-UA"/>
        </w:rPr>
        <w:t xml:space="preserve">[Електронний ресурс] // </w:t>
      </w:r>
      <w:r w:rsidRPr="00974D2F">
        <w:rPr>
          <w:rStyle w:val="journal"/>
          <w:rFonts w:ascii="Times New Roman" w:hAnsi="Times New Roman" w:cs="Times New Roman"/>
          <w:iCs/>
          <w:sz w:val="28"/>
          <w:szCs w:val="28"/>
          <w:bdr w:val="none" w:sz="0" w:space="0" w:color="auto" w:frame="1"/>
          <w:shd w:val="clear" w:color="auto" w:fill="FFFFFF"/>
          <w:lang w:val="uk-UA"/>
        </w:rPr>
        <w:t>Journal of Economic Perspectives</w:t>
      </w:r>
      <w:r w:rsidRPr="00974D2F">
        <w:rPr>
          <w:rFonts w:ascii="Times New Roman" w:hAnsi="Times New Roman" w:cs="Times New Roman"/>
          <w:color w:val="000000"/>
          <w:sz w:val="28"/>
          <w:szCs w:val="28"/>
          <w:shd w:val="clear" w:color="auto" w:fill="FFFFFF"/>
          <w:lang w:val="uk-UA"/>
        </w:rPr>
        <w:t>. – 20</w:t>
      </w:r>
      <w:r w:rsidRPr="00974D2F">
        <w:rPr>
          <w:rFonts w:ascii="Times New Roman" w:hAnsi="Times New Roman" w:cs="Times New Roman"/>
          <w:color w:val="000000"/>
          <w:sz w:val="28"/>
          <w:szCs w:val="28"/>
          <w:shd w:val="clear" w:color="auto" w:fill="FFFFFF"/>
          <w:lang w:val="en-US"/>
        </w:rPr>
        <w:t>21</w:t>
      </w:r>
      <w:r w:rsidRPr="00974D2F">
        <w:rPr>
          <w:rFonts w:ascii="Times New Roman" w:hAnsi="Times New Roman" w:cs="Times New Roman"/>
          <w:color w:val="000000"/>
          <w:sz w:val="28"/>
          <w:szCs w:val="28"/>
          <w:shd w:val="clear" w:color="auto" w:fill="FFFFFF"/>
          <w:lang w:val="uk-UA"/>
        </w:rPr>
        <w:t xml:space="preserve">. </w:t>
      </w:r>
      <w:r w:rsidRPr="00974D2F">
        <w:rPr>
          <w:rFonts w:ascii="Times New Roman" w:hAnsi="Times New Roman" w:cs="Times New Roman"/>
          <w:bCs/>
          <w:spacing w:val="-1"/>
          <w:sz w:val="28"/>
          <w:szCs w:val="28"/>
          <w:bdr w:val="none" w:sz="0" w:space="0" w:color="auto" w:frame="1"/>
          <w:shd w:val="clear" w:color="auto" w:fill="FFFFFF"/>
          <w:lang w:val="uk-UA"/>
        </w:rPr>
        <w:t>–</w:t>
      </w:r>
      <w:r w:rsidRPr="00974D2F">
        <w:rPr>
          <w:rFonts w:ascii="Times New Roman" w:hAnsi="Times New Roman" w:cs="Times New Roman"/>
          <w:sz w:val="28"/>
          <w:szCs w:val="28"/>
          <w:lang w:val="uk-UA"/>
        </w:rPr>
        <w:t xml:space="preserve"> №</w:t>
      </w:r>
      <w:r w:rsidR="003125FC" w:rsidRPr="00974D2F">
        <w:rPr>
          <w:rStyle w:val="vol"/>
          <w:rFonts w:ascii="Times New Roman" w:hAnsi="Times New Roman" w:cs="Times New Roman"/>
          <w:sz w:val="28"/>
          <w:szCs w:val="28"/>
          <w:bdr w:val="none" w:sz="0" w:space="0" w:color="auto" w:frame="1"/>
          <w:shd w:val="clear" w:color="auto" w:fill="FFFFFF"/>
          <w:lang w:val="uk-UA"/>
        </w:rPr>
        <w:t>35</w:t>
      </w:r>
      <w:r w:rsidRPr="00974D2F">
        <w:rPr>
          <w:rStyle w:val="vol"/>
          <w:rFonts w:ascii="Times New Roman" w:hAnsi="Times New Roman" w:cs="Times New Roman"/>
          <w:sz w:val="28"/>
          <w:szCs w:val="28"/>
          <w:bdr w:val="none" w:sz="0" w:space="0" w:color="auto" w:frame="1"/>
          <w:shd w:val="clear" w:color="auto" w:fill="FFFFFF"/>
          <w:lang w:val="uk-UA"/>
        </w:rPr>
        <w:t>(2</w:t>
      </w:r>
      <w:r w:rsidRPr="00974D2F">
        <w:rPr>
          <w:rFonts w:ascii="Times New Roman" w:hAnsi="Times New Roman" w:cs="Times New Roman"/>
          <w:sz w:val="28"/>
          <w:szCs w:val="28"/>
          <w:lang w:val="uk-UA"/>
        </w:rPr>
        <w:t xml:space="preserve">). </w:t>
      </w:r>
      <w:r w:rsidRPr="00974D2F">
        <w:rPr>
          <w:rFonts w:ascii="Times New Roman" w:hAnsi="Times New Roman" w:cs="Times New Roman"/>
          <w:color w:val="000000"/>
          <w:sz w:val="28"/>
          <w:szCs w:val="28"/>
          <w:shd w:val="clear" w:color="auto" w:fill="FFFFFF"/>
          <w:lang w:val="uk-UA"/>
        </w:rPr>
        <w:t xml:space="preserve">– Режим доступу: </w:t>
      </w:r>
      <w:hyperlink r:id="rId20" w:history="1">
        <w:r w:rsidR="003D1855" w:rsidRPr="00974D2F">
          <w:rPr>
            <w:rStyle w:val="ab"/>
            <w:rFonts w:ascii="Times New Roman" w:hAnsi="Times New Roman" w:cs="Times New Roman"/>
            <w:sz w:val="28"/>
            <w:szCs w:val="28"/>
            <w:bdr w:val="none" w:sz="0" w:space="0" w:color="auto" w:frame="1"/>
            <w:shd w:val="clear" w:color="auto" w:fill="FFFFFF"/>
            <w:lang w:val="uk-UA"/>
          </w:rPr>
          <w:t>https://www.aeaweb.org/articles?id=10.1257/jep.35.2.49</w:t>
        </w:r>
      </w:hyperlink>
    </w:p>
    <w:p w:rsidR="003D1855" w:rsidRPr="00974D2F" w:rsidRDefault="00EF613A"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Style w:val="doi"/>
          <w:rFonts w:ascii="Times New Roman" w:hAnsi="Times New Roman" w:cs="Times New Roman"/>
          <w:color w:val="000000" w:themeColor="text1"/>
          <w:sz w:val="28"/>
          <w:szCs w:val="28"/>
          <w:lang w:val="uk-UA"/>
        </w:rPr>
        <w:t>Zub</w:t>
      </w:r>
      <w:r w:rsidR="009C32E2" w:rsidRPr="00974D2F">
        <w:rPr>
          <w:rStyle w:val="doi"/>
          <w:rFonts w:ascii="Times New Roman" w:hAnsi="Times New Roman" w:cs="Times New Roman"/>
          <w:color w:val="000000" w:themeColor="text1"/>
          <w:sz w:val="28"/>
          <w:szCs w:val="28"/>
          <w:lang w:val="uk-UA"/>
        </w:rPr>
        <w:t xml:space="preserve"> M. </w:t>
      </w:r>
      <w:r w:rsidRPr="00974D2F">
        <w:rPr>
          <w:rStyle w:val="doi"/>
          <w:rFonts w:ascii="Times New Roman" w:hAnsi="Times New Roman" w:cs="Times New Roman"/>
          <w:color w:val="000000" w:themeColor="text1"/>
          <w:sz w:val="28"/>
          <w:szCs w:val="28"/>
          <w:lang w:val="en-US"/>
        </w:rPr>
        <w:t>E</w:t>
      </w:r>
      <w:r w:rsidRPr="00974D2F">
        <w:rPr>
          <w:rStyle w:val="doi"/>
          <w:rFonts w:ascii="Times New Roman" w:hAnsi="Times New Roman" w:cs="Times New Roman"/>
          <w:color w:val="000000" w:themeColor="text1"/>
          <w:sz w:val="28"/>
          <w:szCs w:val="28"/>
          <w:lang w:val="uk-UA"/>
        </w:rPr>
        <w:t>ssence and stages of the institutional paradigm formation socially oriented labor market</w:t>
      </w:r>
      <w:r w:rsidRPr="00974D2F">
        <w:rPr>
          <w:rStyle w:val="doi"/>
          <w:rFonts w:ascii="Times New Roman" w:hAnsi="Times New Roman" w:cs="Times New Roman"/>
          <w:color w:val="000000" w:themeColor="text1"/>
          <w:sz w:val="28"/>
          <w:szCs w:val="28"/>
          <w:lang w:val="en-US"/>
        </w:rPr>
        <w:t xml:space="preserve"> </w:t>
      </w:r>
      <w:r w:rsidRPr="00974D2F">
        <w:rPr>
          <w:rFonts w:ascii="Times New Roman" w:hAnsi="Times New Roman" w:cs="Times New Roman"/>
          <w:color w:val="000000"/>
          <w:sz w:val="28"/>
          <w:szCs w:val="28"/>
          <w:shd w:val="clear" w:color="auto" w:fill="FFFFFF"/>
          <w:lang w:val="uk-UA"/>
        </w:rPr>
        <w:t xml:space="preserve">[Електронний ресурс] // </w:t>
      </w:r>
      <w:r w:rsidRPr="00974D2F">
        <w:rPr>
          <w:rStyle w:val="doi"/>
          <w:rFonts w:ascii="Times New Roman" w:hAnsi="Times New Roman" w:cs="Times New Roman"/>
          <w:color w:val="000000" w:themeColor="text1"/>
          <w:sz w:val="28"/>
          <w:szCs w:val="28"/>
          <w:lang w:val="uk-UA"/>
        </w:rPr>
        <w:t>Bulletin of the Cherkasy Bohdan Khmelnytsky National University. Economic Sciences</w:t>
      </w:r>
      <w:r w:rsidRPr="00974D2F">
        <w:rPr>
          <w:rFonts w:ascii="Times New Roman" w:hAnsi="Times New Roman" w:cs="Times New Roman"/>
          <w:color w:val="000000"/>
          <w:sz w:val="28"/>
          <w:szCs w:val="28"/>
          <w:shd w:val="clear" w:color="auto" w:fill="FFFFFF"/>
          <w:lang w:val="uk-UA"/>
        </w:rPr>
        <w:t>. – 20</w:t>
      </w:r>
      <w:r w:rsidRPr="00974D2F">
        <w:rPr>
          <w:rFonts w:ascii="Times New Roman" w:hAnsi="Times New Roman" w:cs="Times New Roman"/>
          <w:color w:val="000000"/>
          <w:sz w:val="28"/>
          <w:szCs w:val="28"/>
          <w:shd w:val="clear" w:color="auto" w:fill="FFFFFF"/>
          <w:lang w:val="en-US"/>
        </w:rPr>
        <w:t>19</w:t>
      </w:r>
      <w:r w:rsidRPr="00974D2F">
        <w:rPr>
          <w:rFonts w:ascii="Times New Roman" w:hAnsi="Times New Roman" w:cs="Times New Roman"/>
          <w:color w:val="000000"/>
          <w:sz w:val="28"/>
          <w:szCs w:val="28"/>
          <w:shd w:val="clear" w:color="auto" w:fill="FFFFFF"/>
          <w:lang w:val="uk-UA"/>
        </w:rPr>
        <w:t xml:space="preserve">. </w:t>
      </w:r>
      <w:r w:rsidRPr="00974D2F">
        <w:rPr>
          <w:rFonts w:ascii="Times New Roman" w:hAnsi="Times New Roman" w:cs="Times New Roman"/>
          <w:bCs/>
          <w:spacing w:val="-1"/>
          <w:sz w:val="28"/>
          <w:szCs w:val="28"/>
          <w:bdr w:val="none" w:sz="0" w:space="0" w:color="auto" w:frame="1"/>
          <w:shd w:val="clear" w:color="auto" w:fill="FFFFFF"/>
          <w:lang w:val="uk-UA"/>
        </w:rPr>
        <w:t>–</w:t>
      </w:r>
      <w:r w:rsidRPr="00974D2F">
        <w:rPr>
          <w:rFonts w:ascii="Times New Roman" w:hAnsi="Times New Roman" w:cs="Times New Roman"/>
          <w:sz w:val="28"/>
          <w:szCs w:val="28"/>
          <w:lang w:val="uk-UA"/>
        </w:rPr>
        <w:t xml:space="preserve"> №</w:t>
      </w:r>
      <w:r w:rsidRPr="00974D2F">
        <w:rPr>
          <w:rStyle w:val="vol"/>
          <w:rFonts w:ascii="Times New Roman" w:hAnsi="Times New Roman" w:cs="Times New Roman"/>
          <w:sz w:val="28"/>
          <w:szCs w:val="28"/>
          <w:bdr w:val="none" w:sz="0" w:space="0" w:color="auto" w:frame="1"/>
          <w:shd w:val="clear" w:color="auto" w:fill="FFFFFF"/>
          <w:lang w:val="uk-UA"/>
        </w:rPr>
        <w:t>2</w:t>
      </w:r>
      <w:r w:rsidRPr="00974D2F">
        <w:rPr>
          <w:rFonts w:ascii="Times New Roman" w:hAnsi="Times New Roman" w:cs="Times New Roman"/>
          <w:sz w:val="28"/>
          <w:szCs w:val="28"/>
          <w:lang w:val="uk-UA"/>
        </w:rPr>
        <w:t xml:space="preserve">. </w:t>
      </w:r>
      <w:r w:rsidRPr="00974D2F">
        <w:rPr>
          <w:rFonts w:ascii="Times New Roman" w:hAnsi="Times New Roman" w:cs="Times New Roman"/>
          <w:color w:val="000000"/>
          <w:sz w:val="28"/>
          <w:szCs w:val="28"/>
          <w:shd w:val="clear" w:color="auto" w:fill="FFFFFF"/>
          <w:lang w:val="uk-UA"/>
        </w:rPr>
        <w:t>– Режим доступу:</w:t>
      </w:r>
      <w:r w:rsidR="009C32E2" w:rsidRPr="00974D2F">
        <w:rPr>
          <w:rStyle w:val="doi"/>
          <w:rFonts w:ascii="Times New Roman" w:hAnsi="Times New Roman" w:cs="Times New Roman"/>
          <w:color w:val="000000" w:themeColor="text1"/>
          <w:sz w:val="28"/>
          <w:szCs w:val="28"/>
          <w:lang w:val="uk-UA"/>
        </w:rPr>
        <w:t xml:space="preserve"> </w:t>
      </w:r>
      <w:hyperlink r:id="rId21" w:history="1">
        <w:r w:rsidR="009C32E2" w:rsidRPr="00974D2F">
          <w:rPr>
            <w:rStyle w:val="ab"/>
            <w:rFonts w:ascii="Times New Roman" w:hAnsi="Times New Roman" w:cs="Times New Roman"/>
            <w:sz w:val="28"/>
            <w:szCs w:val="28"/>
            <w:lang w:val="uk-UA"/>
          </w:rPr>
          <w:t>https://econom-ejournal.cdu.edu.ua/article/view/3436</w:t>
        </w:r>
      </w:hyperlink>
    </w:p>
    <w:p w:rsidR="009C32E2" w:rsidRPr="00974D2F" w:rsidRDefault="003125FC"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Lanska</w:t>
      </w:r>
      <w:r w:rsidR="009C32E2" w:rsidRPr="00974D2F">
        <w:rPr>
          <w:rFonts w:ascii="Times New Roman" w:hAnsi="Times New Roman" w:cs="Times New Roman"/>
          <w:color w:val="000000" w:themeColor="text1"/>
          <w:sz w:val="28"/>
          <w:szCs w:val="28"/>
          <w:lang w:val="uk-UA"/>
        </w:rPr>
        <w:t xml:space="preserve"> S. </w:t>
      </w:r>
      <w:r w:rsidRPr="00974D2F">
        <w:rPr>
          <w:rFonts w:ascii="Times New Roman" w:hAnsi="Times New Roman" w:cs="Times New Roman"/>
          <w:color w:val="000000" w:themeColor="text1"/>
          <w:sz w:val="28"/>
          <w:szCs w:val="28"/>
          <w:lang w:val="en-US"/>
        </w:rPr>
        <w:t>T</w:t>
      </w:r>
      <w:r w:rsidRPr="00974D2F">
        <w:rPr>
          <w:rFonts w:ascii="Times New Roman" w:hAnsi="Times New Roman" w:cs="Times New Roman"/>
          <w:color w:val="000000" w:themeColor="text1"/>
          <w:sz w:val="28"/>
          <w:szCs w:val="28"/>
          <w:lang w:val="uk-UA"/>
        </w:rPr>
        <w:t>he trends of transformation of the global labor market in the context of economy digitalization</w:t>
      </w:r>
      <w:r w:rsidRPr="00974D2F">
        <w:rPr>
          <w:rFonts w:ascii="Times New Roman" w:hAnsi="Times New Roman" w:cs="Times New Roman"/>
          <w:color w:val="000000" w:themeColor="text1"/>
          <w:sz w:val="28"/>
          <w:szCs w:val="28"/>
          <w:lang w:val="en-US"/>
        </w:rPr>
        <w:t xml:space="preserve"> </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sz w:val="28"/>
          <w:szCs w:val="28"/>
          <w:shd w:val="clear" w:color="auto" w:fill="FFFFFF"/>
        </w:rPr>
        <w:t>Електронний</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ресурс</w:t>
      </w:r>
      <w:r w:rsidRPr="00745297">
        <w:rPr>
          <w:rFonts w:ascii="Times New Roman" w:hAnsi="Times New Roman" w:cs="Times New Roman"/>
          <w:color w:val="000000"/>
          <w:sz w:val="28"/>
          <w:szCs w:val="28"/>
          <w:shd w:val="clear" w:color="auto" w:fill="FFFFFF"/>
          <w:lang w:val="en-US"/>
        </w:rPr>
        <w:t xml:space="preserve">] // </w:t>
      </w:r>
      <w:r w:rsidRPr="00974D2F">
        <w:rPr>
          <w:rFonts w:ascii="Times New Roman" w:hAnsi="Times New Roman" w:cs="Times New Roman"/>
          <w:color w:val="000000" w:themeColor="text1"/>
          <w:sz w:val="28"/>
          <w:szCs w:val="28"/>
          <w:lang w:val="uk-UA"/>
        </w:rPr>
        <w:t>Publishing House Baltija Publishing</w:t>
      </w:r>
      <w:r w:rsidRPr="00745297">
        <w:rPr>
          <w:rFonts w:ascii="Times New Roman" w:hAnsi="Times New Roman" w:cs="Times New Roman"/>
          <w:color w:val="000000"/>
          <w:sz w:val="28"/>
          <w:szCs w:val="28"/>
          <w:shd w:val="clear" w:color="auto" w:fill="FFFFFF"/>
          <w:lang w:val="en-US"/>
        </w:rPr>
        <w:t>. – 20</w:t>
      </w:r>
      <w:r w:rsidRPr="00974D2F">
        <w:rPr>
          <w:rFonts w:ascii="Times New Roman" w:hAnsi="Times New Roman" w:cs="Times New Roman"/>
          <w:color w:val="000000"/>
          <w:sz w:val="28"/>
          <w:szCs w:val="28"/>
          <w:shd w:val="clear" w:color="auto" w:fill="FFFFFF"/>
          <w:lang w:val="en-US"/>
        </w:rPr>
        <w:t>22</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bCs/>
          <w:spacing w:val="-1"/>
          <w:sz w:val="28"/>
          <w:szCs w:val="28"/>
          <w:bdr w:val="none" w:sz="0" w:space="0" w:color="auto" w:frame="1"/>
          <w:shd w:val="clear" w:color="auto" w:fill="FFFFFF"/>
          <w:lang w:val="en-US"/>
        </w:rPr>
        <w:t xml:space="preserve"> </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Режим</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доступу</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themeColor="text1"/>
          <w:sz w:val="28"/>
          <w:szCs w:val="28"/>
          <w:lang w:val="en-US"/>
        </w:rPr>
        <w:t xml:space="preserve"> </w:t>
      </w:r>
      <w:hyperlink r:id="rId22" w:history="1">
        <w:r w:rsidR="009C32E2" w:rsidRPr="00974D2F">
          <w:rPr>
            <w:rStyle w:val="ab"/>
            <w:rFonts w:ascii="Times New Roman" w:hAnsi="Times New Roman" w:cs="Times New Roman"/>
            <w:sz w:val="28"/>
            <w:szCs w:val="28"/>
            <w:lang w:val="uk-UA"/>
          </w:rPr>
          <w:t>http://www.baltijapublishing.lv/omp/index.php/bp/catalog/download/236/6256/13053-1?inline=1</w:t>
        </w:r>
      </w:hyperlink>
    </w:p>
    <w:p w:rsidR="00997794" w:rsidRPr="00974D2F" w:rsidRDefault="003125FC"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Yüksel</w:t>
      </w:r>
      <w:r w:rsidRPr="00974D2F">
        <w:rPr>
          <w:rFonts w:ascii="Times New Roman" w:hAnsi="Times New Roman" w:cs="Times New Roman"/>
          <w:color w:val="000000" w:themeColor="text1"/>
          <w:sz w:val="28"/>
          <w:szCs w:val="28"/>
          <w:lang w:val="en-US"/>
        </w:rPr>
        <w:t xml:space="preserve"> </w:t>
      </w:r>
      <w:r w:rsidRPr="00974D2F">
        <w:rPr>
          <w:rFonts w:ascii="Times New Roman" w:hAnsi="Times New Roman" w:cs="Times New Roman"/>
          <w:color w:val="000000" w:themeColor="text1"/>
          <w:sz w:val="28"/>
          <w:szCs w:val="28"/>
          <w:lang w:val="uk-UA"/>
        </w:rPr>
        <w:t>H.</w:t>
      </w:r>
      <w:r w:rsidR="009C32E2" w:rsidRPr="00974D2F">
        <w:rPr>
          <w:rFonts w:ascii="Times New Roman" w:hAnsi="Times New Roman" w:cs="Times New Roman"/>
          <w:color w:val="000000" w:themeColor="text1"/>
          <w:sz w:val="28"/>
          <w:szCs w:val="28"/>
          <w:lang w:val="uk-UA"/>
        </w:rPr>
        <w:t xml:space="preserve"> </w:t>
      </w:r>
      <w:r w:rsidRPr="00974D2F">
        <w:rPr>
          <w:rFonts w:ascii="Times New Roman" w:hAnsi="Times New Roman" w:cs="Times New Roman"/>
          <w:color w:val="000000" w:themeColor="text1"/>
          <w:sz w:val="28"/>
          <w:szCs w:val="28"/>
          <w:lang w:val="en-US"/>
        </w:rPr>
        <w:t>S</w:t>
      </w:r>
      <w:r w:rsidRPr="00974D2F">
        <w:rPr>
          <w:rFonts w:ascii="Times New Roman" w:hAnsi="Times New Roman" w:cs="Times New Roman"/>
          <w:color w:val="000000" w:themeColor="text1"/>
          <w:sz w:val="28"/>
          <w:szCs w:val="28"/>
          <w:lang w:val="uk-UA"/>
        </w:rPr>
        <w:t xml:space="preserve">napshot of COVID-19 global pandemic and its influence on labor markets: evidence from administrative data in </w:t>
      </w:r>
      <w:r w:rsidRPr="00974D2F">
        <w:rPr>
          <w:rFonts w:ascii="Times New Roman" w:hAnsi="Times New Roman" w:cs="Times New Roman"/>
          <w:color w:val="000000" w:themeColor="text1"/>
          <w:sz w:val="28"/>
          <w:szCs w:val="28"/>
          <w:lang w:val="en-US"/>
        </w:rPr>
        <w:t>T</w:t>
      </w:r>
      <w:r w:rsidRPr="00974D2F">
        <w:rPr>
          <w:rFonts w:ascii="Times New Roman" w:hAnsi="Times New Roman" w:cs="Times New Roman"/>
          <w:color w:val="000000" w:themeColor="text1"/>
          <w:sz w:val="28"/>
          <w:szCs w:val="28"/>
          <w:lang w:val="uk-UA"/>
        </w:rPr>
        <w:t>urkey</w:t>
      </w:r>
      <w:r w:rsidRPr="00974D2F">
        <w:rPr>
          <w:rFonts w:ascii="Times New Roman" w:hAnsi="Times New Roman" w:cs="Times New Roman"/>
          <w:color w:val="000000" w:themeColor="text1"/>
          <w:sz w:val="28"/>
          <w:szCs w:val="28"/>
          <w:lang w:val="en-US"/>
        </w:rPr>
        <w:t xml:space="preserve"> </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sz w:val="28"/>
          <w:szCs w:val="28"/>
          <w:shd w:val="clear" w:color="auto" w:fill="FFFFFF"/>
        </w:rPr>
        <w:t>Електронний</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ресурс</w:t>
      </w:r>
      <w:r w:rsidRPr="00745297">
        <w:rPr>
          <w:rFonts w:ascii="Times New Roman" w:hAnsi="Times New Roman" w:cs="Times New Roman"/>
          <w:color w:val="000000"/>
          <w:sz w:val="28"/>
          <w:szCs w:val="28"/>
          <w:shd w:val="clear" w:color="auto" w:fill="FFFFFF"/>
          <w:lang w:val="en-US"/>
        </w:rPr>
        <w:t xml:space="preserve">] // </w:t>
      </w:r>
      <w:r w:rsidRPr="00974D2F">
        <w:rPr>
          <w:rFonts w:ascii="Times New Roman" w:hAnsi="Times New Roman" w:cs="Times New Roman"/>
          <w:color w:val="000000" w:themeColor="text1"/>
          <w:sz w:val="28"/>
          <w:szCs w:val="28"/>
          <w:lang w:val="uk-UA"/>
        </w:rPr>
        <w:t>Finans Ekonomi Ve Sosyal Araştırmalar Dergisi</w:t>
      </w:r>
      <w:r w:rsidRPr="00745297">
        <w:rPr>
          <w:rFonts w:ascii="Times New Roman" w:hAnsi="Times New Roman" w:cs="Times New Roman"/>
          <w:color w:val="000000"/>
          <w:sz w:val="28"/>
          <w:szCs w:val="28"/>
          <w:shd w:val="clear" w:color="auto" w:fill="FFFFFF"/>
          <w:lang w:val="en-US"/>
        </w:rPr>
        <w:t>. – 20</w:t>
      </w:r>
      <w:r w:rsidRPr="00974D2F">
        <w:rPr>
          <w:rFonts w:ascii="Times New Roman" w:hAnsi="Times New Roman" w:cs="Times New Roman"/>
          <w:color w:val="000000"/>
          <w:sz w:val="28"/>
          <w:szCs w:val="28"/>
          <w:shd w:val="clear" w:color="auto" w:fill="FFFFFF"/>
          <w:lang w:val="en-US"/>
        </w:rPr>
        <w:t>21</w:t>
      </w:r>
      <w:r w:rsidRPr="00745297">
        <w:rPr>
          <w:rFonts w:ascii="Times New Roman" w:hAnsi="Times New Roman" w:cs="Times New Roman"/>
          <w:color w:val="000000"/>
          <w:sz w:val="28"/>
          <w:szCs w:val="28"/>
          <w:shd w:val="clear" w:color="auto" w:fill="FFFFFF"/>
          <w:lang w:val="en-US"/>
        </w:rPr>
        <w:t xml:space="preserve">. </w:t>
      </w:r>
      <w:r w:rsidRPr="00745297">
        <w:rPr>
          <w:rFonts w:ascii="Times New Roman" w:hAnsi="Times New Roman" w:cs="Times New Roman"/>
          <w:bCs/>
          <w:spacing w:val="-1"/>
          <w:sz w:val="28"/>
          <w:szCs w:val="28"/>
          <w:bdr w:val="none" w:sz="0" w:space="0" w:color="auto" w:frame="1"/>
          <w:shd w:val="clear" w:color="auto" w:fill="FFFFFF"/>
          <w:lang w:val="en-US"/>
        </w:rPr>
        <w:t>–</w:t>
      </w:r>
      <w:r w:rsidRPr="00745297">
        <w:rPr>
          <w:rFonts w:ascii="Times New Roman" w:hAnsi="Times New Roman" w:cs="Times New Roman"/>
          <w:sz w:val="28"/>
          <w:szCs w:val="28"/>
          <w:lang w:val="en-US"/>
        </w:rPr>
        <w:t xml:space="preserve"> №</w:t>
      </w:r>
      <w:r w:rsidRPr="00974D2F">
        <w:rPr>
          <w:rFonts w:ascii="Times New Roman" w:hAnsi="Times New Roman" w:cs="Times New Roman"/>
          <w:color w:val="000000" w:themeColor="text1"/>
          <w:sz w:val="28"/>
          <w:szCs w:val="28"/>
          <w:lang w:val="uk-UA"/>
        </w:rPr>
        <w:t>6(1)</w:t>
      </w:r>
      <w:r w:rsidRPr="00745297">
        <w:rPr>
          <w:rFonts w:ascii="Times New Roman" w:hAnsi="Times New Roman" w:cs="Times New Roman"/>
          <w:sz w:val="28"/>
          <w:szCs w:val="28"/>
          <w:lang w:val="en-US"/>
        </w:rPr>
        <w:t xml:space="preserve">. </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Режим</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доступу</w:t>
      </w:r>
      <w:r w:rsidRPr="00974D2F">
        <w:rPr>
          <w:rFonts w:ascii="Times New Roman" w:hAnsi="Times New Roman" w:cs="Times New Roman"/>
          <w:color w:val="000000" w:themeColor="text1"/>
          <w:sz w:val="28"/>
          <w:szCs w:val="28"/>
          <w:lang w:val="en-US"/>
        </w:rPr>
        <w:t xml:space="preserve">: </w:t>
      </w:r>
      <w:hyperlink r:id="rId23" w:history="1">
        <w:r w:rsidR="009C32E2" w:rsidRPr="00974D2F">
          <w:rPr>
            <w:rStyle w:val="ab"/>
            <w:rFonts w:ascii="Times New Roman" w:hAnsi="Times New Roman" w:cs="Times New Roman"/>
            <w:sz w:val="28"/>
            <w:szCs w:val="28"/>
            <w:lang w:val="uk-UA"/>
          </w:rPr>
          <w:t>https://doi.org/10.29106/fesa.840622</w:t>
        </w:r>
      </w:hyperlink>
    </w:p>
    <w:p w:rsidR="00BD0200" w:rsidRPr="00974D2F" w:rsidRDefault="003125FC"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Vieira E. S., Madaleno M., Teodósio</w:t>
      </w:r>
      <w:r w:rsidR="009C32E2" w:rsidRPr="00974D2F">
        <w:rPr>
          <w:rFonts w:ascii="Times New Roman" w:hAnsi="Times New Roman" w:cs="Times New Roman"/>
          <w:color w:val="000000" w:themeColor="text1"/>
          <w:sz w:val="28"/>
          <w:szCs w:val="28"/>
          <w:lang w:val="uk-UA"/>
        </w:rPr>
        <w:t xml:space="preserve"> J. Management and Gender in the Global Labor Market: A Bibliometric Analysis </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sz w:val="28"/>
          <w:szCs w:val="28"/>
          <w:shd w:val="clear" w:color="auto" w:fill="FFFFFF"/>
        </w:rPr>
        <w:t>Електронний</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ресурс</w:t>
      </w:r>
      <w:r w:rsidRPr="00745297">
        <w:rPr>
          <w:rFonts w:ascii="Times New Roman" w:hAnsi="Times New Roman" w:cs="Times New Roman"/>
          <w:color w:val="000000"/>
          <w:sz w:val="28"/>
          <w:szCs w:val="28"/>
          <w:shd w:val="clear" w:color="auto" w:fill="FFFFFF"/>
          <w:lang w:val="en-US"/>
        </w:rPr>
        <w:t xml:space="preserve">] // </w:t>
      </w:r>
      <w:r w:rsidRPr="00974D2F">
        <w:rPr>
          <w:rFonts w:ascii="Times New Roman" w:hAnsi="Times New Roman" w:cs="Times New Roman"/>
          <w:color w:val="000000"/>
          <w:sz w:val="28"/>
          <w:szCs w:val="28"/>
          <w:shd w:val="clear" w:color="auto" w:fill="FFFFFF"/>
          <w:lang w:val="en-US"/>
        </w:rPr>
        <w:t xml:space="preserve">IGI Global. </w:t>
      </w:r>
      <w:r w:rsidRPr="00745297">
        <w:rPr>
          <w:rFonts w:ascii="Times New Roman" w:hAnsi="Times New Roman" w:cs="Times New Roman"/>
          <w:color w:val="000000"/>
          <w:sz w:val="28"/>
          <w:szCs w:val="28"/>
          <w:shd w:val="clear" w:color="auto" w:fill="FFFFFF"/>
          <w:lang w:val="en-US"/>
        </w:rPr>
        <w:t>– 20</w:t>
      </w:r>
      <w:r w:rsidRPr="00974D2F">
        <w:rPr>
          <w:rFonts w:ascii="Times New Roman" w:hAnsi="Times New Roman" w:cs="Times New Roman"/>
          <w:color w:val="000000"/>
          <w:sz w:val="28"/>
          <w:szCs w:val="28"/>
          <w:shd w:val="clear" w:color="auto" w:fill="FFFFFF"/>
          <w:lang w:val="en-US"/>
        </w:rPr>
        <w:t>23</w:t>
      </w:r>
      <w:r w:rsidRPr="00745297">
        <w:rPr>
          <w:rFonts w:ascii="Times New Roman" w:hAnsi="Times New Roman" w:cs="Times New Roman"/>
          <w:color w:val="000000"/>
          <w:sz w:val="28"/>
          <w:szCs w:val="28"/>
          <w:shd w:val="clear" w:color="auto" w:fill="FFFFFF"/>
          <w:lang w:val="en-US"/>
        </w:rPr>
        <w:t xml:space="preserve">. </w:t>
      </w:r>
      <w:r w:rsidRPr="00745297">
        <w:rPr>
          <w:rFonts w:ascii="Times New Roman" w:hAnsi="Times New Roman" w:cs="Times New Roman"/>
          <w:bCs/>
          <w:spacing w:val="-1"/>
          <w:sz w:val="28"/>
          <w:szCs w:val="28"/>
          <w:bdr w:val="none" w:sz="0" w:space="0" w:color="auto" w:frame="1"/>
          <w:shd w:val="clear" w:color="auto" w:fill="FFFFFF"/>
          <w:lang w:val="en-US"/>
        </w:rPr>
        <w:t>–</w:t>
      </w:r>
      <w:r w:rsidRPr="00745297">
        <w:rPr>
          <w:rFonts w:ascii="Times New Roman" w:hAnsi="Times New Roman" w:cs="Times New Roman"/>
          <w:sz w:val="28"/>
          <w:szCs w:val="28"/>
          <w:lang w:val="en-US"/>
        </w:rPr>
        <w:t xml:space="preserve"> №</w:t>
      </w:r>
      <w:r w:rsidRPr="00974D2F">
        <w:rPr>
          <w:rFonts w:ascii="Times New Roman" w:hAnsi="Times New Roman" w:cs="Times New Roman"/>
          <w:color w:val="000000" w:themeColor="text1"/>
          <w:sz w:val="28"/>
          <w:szCs w:val="28"/>
          <w:lang w:val="uk-UA"/>
        </w:rPr>
        <w:t>6(1)</w:t>
      </w:r>
      <w:r w:rsidRPr="00745297">
        <w:rPr>
          <w:rFonts w:ascii="Times New Roman" w:hAnsi="Times New Roman" w:cs="Times New Roman"/>
          <w:sz w:val="28"/>
          <w:szCs w:val="28"/>
          <w:lang w:val="en-US"/>
        </w:rPr>
        <w:t xml:space="preserve">. </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Режим</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доступу</w:t>
      </w:r>
      <w:r w:rsidRPr="00974D2F">
        <w:rPr>
          <w:rFonts w:ascii="Times New Roman" w:hAnsi="Times New Roman" w:cs="Times New Roman"/>
          <w:color w:val="000000" w:themeColor="text1"/>
          <w:sz w:val="28"/>
          <w:szCs w:val="28"/>
          <w:lang w:val="en-US"/>
        </w:rPr>
        <w:t xml:space="preserve">: </w:t>
      </w:r>
      <w:hyperlink r:id="rId24" w:history="1">
        <w:r w:rsidRPr="00974D2F">
          <w:rPr>
            <w:rStyle w:val="ab"/>
            <w:rFonts w:ascii="Times New Roman" w:hAnsi="Times New Roman" w:cs="Times New Roman"/>
            <w:sz w:val="28"/>
            <w:szCs w:val="28"/>
            <w:lang w:val="en-US"/>
          </w:rPr>
          <w:t>https://doi.org/</w:t>
        </w:r>
        <w:r w:rsidRPr="00974D2F">
          <w:rPr>
            <w:rStyle w:val="ab"/>
            <w:rFonts w:ascii="Times New Roman" w:hAnsi="Times New Roman" w:cs="Times New Roman"/>
            <w:sz w:val="28"/>
            <w:szCs w:val="28"/>
            <w:lang w:val="uk-UA"/>
          </w:rPr>
          <w:t>10.4018/978-1-6684-5981-2</w:t>
        </w:r>
      </w:hyperlink>
      <w:r w:rsidRPr="00974D2F">
        <w:rPr>
          <w:rFonts w:ascii="Times New Roman" w:hAnsi="Times New Roman" w:cs="Times New Roman"/>
          <w:color w:val="000000" w:themeColor="text1"/>
          <w:sz w:val="28"/>
          <w:szCs w:val="28"/>
          <w:lang w:val="en-US"/>
        </w:rPr>
        <w:t xml:space="preserve"> </w:t>
      </w:r>
    </w:p>
    <w:p w:rsidR="003125FC" w:rsidRPr="00974D2F" w:rsidRDefault="003125FC"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Ahrens P., Scheele</w:t>
      </w:r>
      <w:r w:rsidR="00BD0200" w:rsidRPr="00974D2F">
        <w:rPr>
          <w:rFonts w:ascii="Times New Roman" w:hAnsi="Times New Roman" w:cs="Times New Roman"/>
          <w:color w:val="000000" w:themeColor="text1"/>
          <w:sz w:val="28"/>
          <w:szCs w:val="28"/>
          <w:lang w:val="uk-UA"/>
        </w:rPr>
        <w:t xml:space="preserve"> A. Game-Changers for Gender Equality in Germany's Labour Market? Corporate Board Quotas, Pay Transparenc</w:t>
      </w:r>
      <w:r w:rsidRPr="00974D2F">
        <w:rPr>
          <w:rFonts w:ascii="Times New Roman" w:hAnsi="Times New Roman" w:cs="Times New Roman"/>
          <w:color w:val="000000" w:themeColor="text1"/>
          <w:sz w:val="28"/>
          <w:szCs w:val="28"/>
          <w:lang w:val="uk-UA"/>
        </w:rPr>
        <w:t>y and Temporary Part-Time Work</w:t>
      </w:r>
      <w:r w:rsidRPr="00974D2F">
        <w:rPr>
          <w:rFonts w:ascii="Times New Roman" w:hAnsi="Times New Roman" w:cs="Times New Roman"/>
          <w:color w:val="000000" w:themeColor="text1"/>
          <w:sz w:val="28"/>
          <w:szCs w:val="28"/>
          <w:lang w:val="en-US"/>
        </w:rPr>
        <w:t xml:space="preserve"> </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sz w:val="28"/>
          <w:szCs w:val="28"/>
          <w:shd w:val="clear" w:color="auto" w:fill="FFFFFF"/>
        </w:rPr>
        <w:t>Електронний</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ресурс</w:t>
      </w:r>
      <w:r w:rsidRPr="00745297">
        <w:rPr>
          <w:rFonts w:ascii="Times New Roman" w:hAnsi="Times New Roman" w:cs="Times New Roman"/>
          <w:color w:val="000000"/>
          <w:sz w:val="28"/>
          <w:szCs w:val="28"/>
          <w:shd w:val="clear" w:color="auto" w:fill="FFFFFF"/>
          <w:lang w:val="en-US"/>
        </w:rPr>
        <w:t xml:space="preserve">] // </w:t>
      </w:r>
      <w:r w:rsidRPr="00974D2F">
        <w:rPr>
          <w:rFonts w:ascii="Times New Roman" w:hAnsi="Times New Roman" w:cs="Times New Roman"/>
          <w:color w:val="000000" w:themeColor="text1"/>
          <w:sz w:val="28"/>
          <w:szCs w:val="28"/>
          <w:lang w:val="uk-UA"/>
        </w:rPr>
        <w:t>German Politics</w:t>
      </w:r>
      <w:r w:rsidRPr="00745297">
        <w:rPr>
          <w:rFonts w:ascii="Times New Roman" w:hAnsi="Times New Roman" w:cs="Times New Roman"/>
          <w:color w:val="000000"/>
          <w:sz w:val="28"/>
          <w:szCs w:val="28"/>
          <w:shd w:val="clear" w:color="auto" w:fill="FFFFFF"/>
          <w:lang w:val="en-US"/>
        </w:rPr>
        <w:t>. – 20</w:t>
      </w:r>
      <w:r w:rsidRPr="00974D2F">
        <w:rPr>
          <w:rFonts w:ascii="Times New Roman" w:hAnsi="Times New Roman" w:cs="Times New Roman"/>
          <w:color w:val="000000"/>
          <w:sz w:val="28"/>
          <w:szCs w:val="28"/>
          <w:shd w:val="clear" w:color="auto" w:fill="FFFFFF"/>
          <w:lang w:val="en-US"/>
        </w:rPr>
        <w:t>22</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bCs/>
          <w:spacing w:val="-1"/>
          <w:sz w:val="28"/>
          <w:szCs w:val="28"/>
          <w:bdr w:val="none" w:sz="0" w:space="0" w:color="auto" w:frame="1"/>
          <w:shd w:val="clear" w:color="auto" w:fill="FFFFFF"/>
          <w:lang w:val="en-US"/>
        </w:rPr>
        <w:t xml:space="preserve"> </w:t>
      </w:r>
      <w:r w:rsidRPr="00745297">
        <w:rPr>
          <w:rFonts w:ascii="Times New Roman" w:hAnsi="Times New Roman" w:cs="Times New Roman"/>
          <w:bCs/>
          <w:spacing w:val="-1"/>
          <w:sz w:val="28"/>
          <w:szCs w:val="28"/>
          <w:bdr w:val="none" w:sz="0" w:space="0" w:color="auto" w:frame="1"/>
          <w:shd w:val="clear" w:color="auto" w:fill="FFFFFF"/>
          <w:lang w:val="en-US"/>
        </w:rPr>
        <w:t>–</w:t>
      </w:r>
      <w:r w:rsidRPr="00745297">
        <w:rPr>
          <w:rFonts w:ascii="Times New Roman" w:hAnsi="Times New Roman" w:cs="Times New Roman"/>
          <w:sz w:val="28"/>
          <w:szCs w:val="28"/>
          <w:lang w:val="en-US"/>
        </w:rPr>
        <w:t xml:space="preserve"> №</w:t>
      </w:r>
      <w:r w:rsidRPr="00974D2F">
        <w:rPr>
          <w:rFonts w:ascii="Times New Roman" w:hAnsi="Times New Roman" w:cs="Times New Roman"/>
          <w:color w:val="000000" w:themeColor="text1"/>
          <w:sz w:val="28"/>
          <w:szCs w:val="28"/>
          <w:lang w:val="uk-UA"/>
        </w:rPr>
        <w:t>31(1)</w:t>
      </w:r>
      <w:r w:rsidRPr="00745297">
        <w:rPr>
          <w:rFonts w:ascii="Times New Roman" w:hAnsi="Times New Roman" w:cs="Times New Roman"/>
          <w:sz w:val="28"/>
          <w:szCs w:val="28"/>
          <w:lang w:val="en-US"/>
        </w:rPr>
        <w:t xml:space="preserve">. </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Режим</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доступу</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themeColor="text1"/>
          <w:sz w:val="28"/>
          <w:szCs w:val="28"/>
          <w:lang w:val="en-US"/>
        </w:rPr>
        <w:t xml:space="preserve"> </w:t>
      </w:r>
      <w:hyperlink r:id="rId25" w:history="1">
        <w:r w:rsidRPr="00974D2F">
          <w:rPr>
            <w:rStyle w:val="ab"/>
            <w:rFonts w:ascii="Times New Roman" w:hAnsi="Times New Roman" w:cs="Times New Roman"/>
            <w:sz w:val="28"/>
            <w:szCs w:val="28"/>
            <w:lang w:val="uk-UA"/>
          </w:rPr>
          <w:t>http://www.baltijapublishing.lv/omp/index.php/bp/catalog/download/236/6256/13053-1?inline=1</w:t>
        </w:r>
      </w:hyperlink>
    </w:p>
    <w:p w:rsidR="00340B55" w:rsidRPr="00974D2F" w:rsidRDefault="00340B55"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Sadigov A. Key Trends in the Global Labor Market </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sz w:val="28"/>
          <w:szCs w:val="28"/>
          <w:shd w:val="clear" w:color="auto" w:fill="FFFFFF"/>
        </w:rPr>
        <w:t>Електронний</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ресурс</w:t>
      </w:r>
      <w:r w:rsidRPr="00745297">
        <w:rPr>
          <w:rFonts w:ascii="Times New Roman" w:hAnsi="Times New Roman" w:cs="Times New Roman"/>
          <w:color w:val="000000"/>
          <w:sz w:val="28"/>
          <w:szCs w:val="28"/>
          <w:shd w:val="clear" w:color="auto" w:fill="FFFFFF"/>
          <w:lang w:val="en-US"/>
        </w:rPr>
        <w:t xml:space="preserve">] // </w:t>
      </w:r>
      <w:r w:rsidRPr="00974D2F">
        <w:rPr>
          <w:rFonts w:ascii="Times New Roman" w:hAnsi="Times New Roman" w:cs="Times New Roman"/>
          <w:color w:val="000000" w:themeColor="text1"/>
          <w:sz w:val="28"/>
          <w:szCs w:val="28"/>
          <w:lang w:val="uk-UA"/>
        </w:rPr>
        <w:t>Chinese Business Review</w:t>
      </w:r>
      <w:r w:rsidRPr="00745297">
        <w:rPr>
          <w:rFonts w:ascii="Times New Roman" w:hAnsi="Times New Roman" w:cs="Times New Roman"/>
          <w:color w:val="000000"/>
          <w:sz w:val="28"/>
          <w:szCs w:val="28"/>
          <w:shd w:val="clear" w:color="auto" w:fill="FFFFFF"/>
          <w:lang w:val="en-US"/>
        </w:rPr>
        <w:t>. – 20</w:t>
      </w:r>
      <w:r w:rsidRPr="00974D2F">
        <w:rPr>
          <w:rFonts w:ascii="Times New Roman" w:hAnsi="Times New Roman" w:cs="Times New Roman"/>
          <w:color w:val="000000"/>
          <w:sz w:val="28"/>
          <w:szCs w:val="28"/>
          <w:shd w:val="clear" w:color="auto" w:fill="FFFFFF"/>
          <w:lang w:val="en-US"/>
        </w:rPr>
        <w:t>22</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bCs/>
          <w:spacing w:val="-1"/>
          <w:sz w:val="28"/>
          <w:szCs w:val="28"/>
          <w:bdr w:val="none" w:sz="0" w:space="0" w:color="auto" w:frame="1"/>
          <w:shd w:val="clear" w:color="auto" w:fill="FFFFFF"/>
          <w:lang w:val="en-US"/>
        </w:rPr>
        <w:t xml:space="preserve"> </w:t>
      </w:r>
      <w:r w:rsidRPr="00745297">
        <w:rPr>
          <w:rFonts w:ascii="Times New Roman" w:hAnsi="Times New Roman" w:cs="Times New Roman"/>
          <w:bCs/>
          <w:spacing w:val="-1"/>
          <w:sz w:val="28"/>
          <w:szCs w:val="28"/>
          <w:bdr w:val="none" w:sz="0" w:space="0" w:color="auto" w:frame="1"/>
          <w:shd w:val="clear" w:color="auto" w:fill="FFFFFF"/>
          <w:lang w:val="en-US"/>
        </w:rPr>
        <w:t>–</w:t>
      </w:r>
      <w:r w:rsidRPr="00745297">
        <w:rPr>
          <w:rFonts w:ascii="Times New Roman" w:hAnsi="Times New Roman" w:cs="Times New Roman"/>
          <w:sz w:val="28"/>
          <w:szCs w:val="28"/>
          <w:lang w:val="en-US"/>
        </w:rPr>
        <w:t xml:space="preserve"> №</w:t>
      </w:r>
      <w:r w:rsidRPr="00974D2F">
        <w:rPr>
          <w:rFonts w:ascii="Times New Roman" w:hAnsi="Times New Roman" w:cs="Times New Roman"/>
          <w:color w:val="000000" w:themeColor="text1"/>
          <w:sz w:val="28"/>
          <w:szCs w:val="28"/>
          <w:lang w:val="uk-UA"/>
        </w:rPr>
        <w:t>21(3)</w:t>
      </w:r>
      <w:r w:rsidRPr="00745297">
        <w:rPr>
          <w:rFonts w:ascii="Times New Roman" w:hAnsi="Times New Roman" w:cs="Times New Roman"/>
          <w:sz w:val="28"/>
          <w:szCs w:val="28"/>
          <w:lang w:val="en-US"/>
        </w:rPr>
        <w:t xml:space="preserve">. </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Режим</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доступу</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themeColor="text1"/>
          <w:sz w:val="28"/>
          <w:szCs w:val="28"/>
          <w:lang w:val="uk-UA"/>
        </w:rPr>
        <w:t xml:space="preserve"> </w:t>
      </w:r>
      <w:hyperlink r:id="rId26" w:history="1">
        <w:r w:rsidRPr="00974D2F">
          <w:rPr>
            <w:rStyle w:val="ab"/>
            <w:rFonts w:ascii="Times New Roman" w:hAnsi="Times New Roman" w:cs="Times New Roman"/>
            <w:sz w:val="28"/>
            <w:szCs w:val="28"/>
            <w:lang w:val="uk-UA"/>
          </w:rPr>
          <w:t>https://www.davidpublisher.com/Public/uploads/Contribute/62f355d4e0882.pdf</w:t>
        </w:r>
      </w:hyperlink>
      <w:r w:rsidRPr="00974D2F">
        <w:rPr>
          <w:rFonts w:ascii="Times New Roman" w:hAnsi="Times New Roman" w:cs="Times New Roman"/>
          <w:color w:val="000000" w:themeColor="text1"/>
          <w:sz w:val="28"/>
          <w:szCs w:val="28"/>
          <w:lang w:val="uk-UA"/>
        </w:rPr>
        <w:t xml:space="preserve"> </w:t>
      </w:r>
    </w:p>
    <w:p w:rsidR="006F08C2" w:rsidRPr="00974D2F" w:rsidRDefault="003125FC"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Konokhov S</w:t>
      </w:r>
      <w:r w:rsidRPr="00974D2F">
        <w:rPr>
          <w:rFonts w:ascii="Times New Roman" w:hAnsi="Times New Roman" w:cs="Times New Roman"/>
          <w:color w:val="000000" w:themeColor="text1"/>
          <w:sz w:val="28"/>
          <w:szCs w:val="28"/>
          <w:lang w:val="en-US"/>
        </w:rPr>
        <w:t>.</w:t>
      </w:r>
      <w:r w:rsidR="006F08C2" w:rsidRPr="00974D2F">
        <w:rPr>
          <w:rFonts w:ascii="Times New Roman" w:hAnsi="Times New Roman" w:cs="Times New Roman"/>
          <w:color w:val="000000" w:themeColor="text1"/>
          <w:sz w:val="28"/>
          <w:szCs w:val="28"/>
          <w:lang w:val="uk-UA"/>
        </w:rPr>
        <w:t xml:space="preserve"> </w:t>
      </w:r>
      <w:r w:rsidR="00340B55" w:rsidRPr="00974D2F">
        <w:rPr>
          <w:rFonts w:ascii="Times New Roman" w:hAnsi="Times New Roman" w:cs="Times New Roman"/>
          <w:color w:val="000000" w:themeColor="text1"/>
          <w:sz w:val="28"/>
          <w:szCs w:val="28"/>
          <w:lang w:val="uk-UA"/>
        </w:rPr>
        <w:t xml:space="preserve">Сurrent imperatives of globalization of the labor market: forms and structure </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sz w:val="28"/>
          <w:szCs w:val="28"/>
          <w:shd w:val="clear" w:color="auto" w:fill="FFFFFF"/>
        </w:rPr>
        <w:t>Електронний</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ресурс</w:t>
      </w:r>
      <w:r w:rsidRPr="00745297">
        <w:rPr>
          <w:rFonts w:ascii="Times New Roman" w:hAnsi="Times New Roman" w:cs="Times New Roman"/>
          <w:color w:val="000000"/>
          <w:sz w:val="28"/>
          <w:szCs w:val="28"/>
          <w:shd w:val="clear" w:color="auto" w:fill="FFFFFF"/>
          <w:lang w:val="en-US"/>
        </w:rPr>
        <w:t xml:space="preserve">] // </w:t>
      </w:r>
      <w:r w:rsidRPr="00974D2F">
        <w:rPr>
          <w:rFonts w:ascii="Times New Roman" w:hAnsi="Times New Roman" w:cs="Times New Roman"/>
          <w:color w:val="000000" w:themeColor="text1"/>
          <w:sz w:val="28"/>
          <w:szCs w:val="28"/>
          <w:lang w:val="uk-UA"/>
        </w:rPr>
        <w:t xml:space="preserve">Eastern Europe: economy, business and management. </w:t>
      </w:r>
      <w:r w:rsidRPr="00974D2F">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 20</w:t>
      </w:r>
      <w:r w:rsidRPr="00974D2F">
        <w:rPr>
          <w:rFonts w:ascii="Times New Roman" w:hAnsi="Times New Roman" w:cs="Times New Roman"/>
          <w:color w:val="000000"/>
          <w:sz w:val="28"/>
          <w:szCs w:val="28"/>
          <w:shd w:val="clear" w:color="auto" w:fill="FFFFFF"/>
          <w:lang w:val="en-US"/>
        </w:rPr>
        <w:t>23</w:t>
      </w:r>
      <w:r w:rsidRPr="00974D2F">
        <w:rPr>
          <w:rFonts w:ascii="Times New Roman" w:hAnsi="Times New Roman" w:cs="Times New Roman"/>
          <w:color w:val="000000"/>
          <w:sz w:val="28"/>
          <w:szCs w:val="28"/>
          <w:shd w:val="clear" w:color="auto" w:fill="FFFFFF"/>
        </w:rPr>
        <w:t>. – Режим доступу</w:t>
      </w:r>
      <w:r w:rsidRPr="00974D2F">
        <w:rPr>
          <w:rFonts w:ascii="Times New Roman" w:hAnsi="Times New Roman" w:cs="Times New Roman"/>
          <w:color w:val="000000" w:themeColor="text1"/>
          <w:sz w:val="28"/>
          <w:szCs w:val="28"/>
          <w:lang w:val="en-US"/>
        </w:rPr>
        <w:t xml:space="preserve">: </w:t>
      </w:r>
      <w:hyperlink r:id="rId27" w:history="1">
        <w:r w:rsidRPr="00974D2F">
          <w:rPr>
            <w:rStyle w:val="ab"/>
            <w:rFonts w:ascii="Times New Roman" w:hAnsi="Times New Roman" w:cs="Times New Roman"/>
            <w:sz w:val="28"/>
            <w:szCs w:val="28"/>
            <w:lang w:val="en-US"/>
          </w:rPr>
          <w:t>https://doi.org/</w:t>
        </w:r>
        <w:r w:rsidRPr="00974D2F">
          <w:rPr>
            <w:rStyle w:val="ab"/>
            <w:rFonts w:ascii="Times New Roman" w:hAnsi="Times New Roman" w:cs="Times New Roman"/>
            <w:sz w:val="28"/>
            <w:szCs w:val="28"/>
            <w:lang w:val="uk-UA"/>
          </w:rPr>
          <w:t>10.32782/easterneurope.39-2</w:t>
        </w:r>
      </w:hyperlink>
      <w:r w:rsidRPr="00974D2F">
        <w:rPr>
          <w:rFonts w:ascii="Times New Roman" w:hAnsi="Times New Roman" w:cs="Times New Roman"/>
          <w:color w:val="000000" w:themeColor="text1"/>
          <w:sz w:val="28"/>
          <w:szCs w:val="28"/>
          <w:lang w:val="en-US"/>
        </w:rPr>
        <w:t xml:space="preserve"> </w:t>
      </w:r>
    </w:p>
    <w:p w:rsidR="00733B82" w:rsidRPr="00974D2F" w:rsidRDefault="00340B55"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Fiaschi D., Tealdi </w:t>
      </w:r>
      <w:r w:rsidR="00733B82" w:rsidRPr="00974D2F">
        <w:rPr>
          <w:rFonts w:ascii="Times New Roman" w:hAnsi="Times New Roman" w:cs="Times New Roman"/>
          <w:color w:val="000000" w:themeColor="text1"/>
          <w:sz w:val="28"/>
          <w:szCs w:val="28"/>
          <w:lang w:val="uk-UA"/>
        </w:rPr>
        <w:t xml:space="preserve">C. A general methodology to </w:t>
      </w:r>
      <w:r w:rsidRPr="00974D2F">
        <w:rPr>
          <w:rFonts w:ascii="Times New Roman" w:hAnsi="Times New Roman" w:cs="Times New Roman"/>
          <w:color w:val="000000" w:themeColor="text1"/>
          <w:sz w:val="28"/>
          <w:szCs w:val="28"/>
          <w:lang w:val="uk-UA"/>
        </w:rPr>
        <w:t xml:space="preserve">measure labour market dynamics </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sz w:val="28"/>
          <w:szCs w:val="28"/>
          <w:shd w:val="clear" w:color="auto" w:fill="FFFFFF"/>
        </w:rPr>
        <w:t>Електронний</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ресурс</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sz w:val="28"/>
          <w:szCs w:val="28"/>
          <w:shd w:val="clear" w:color="auto" w:fill="FFFFFF"/>
          <w:lang w:val="uk-UA"/>
        </w:rPr>
        <w:t xml:space="preserve"> </w:t>
      </w:r>
      <w:r w:rsidRPr="00745297">
        <w:rPr>
          <w:rFonts w:ascii="Times New Roman" w:hAnsi="Times New Roman" w:cs="Times New Roman"/>
          <w:color w:val="000000"/>
          <w:sz w:val="28"/>
          <w:szCs w:val="28"/>
          <w:shd w:val="clear" w:color="auto" w:fill="FFFFFF"/>
          <w:lang w:val="en-US"/>
        </w:rPr>
        <w:t>– 20</w:t>
      </w:r>
      <w:r w:rsidRPr="00974D2F">
        <w:rPr>
          <w:rFonts w:ascii="Times New Roman" w:hAnsi="Times New Roman" w:cs="Times New Roman"/>
          <w:color w:val="000000"/>
          <w:sz w:val="28"/>
          <w:szCs w:val="28"/>
          <w:shd w:val="clear" w:color="auto" w:fill="FFFFFF"/>
          <w:lang w:val="en-US"/>
        </w:rPr>
        <w:t>2</w:t>
      </w:r>
      <w:r w:rsidRPr="00974D2F">
        <w:rPr>
          <w:rFonts w:ascii="Times New Roman" w:hAnsi="Times New Roman" w:cs="Times New Roman"/>
          <w:color w:val="000000"/>
          <w:sz w:val="28"/>
          <w:szCs w:val="28"/>
          <w:shd w:val="clear" w:color="auto" w:fill="FFFFFF"/>
          <w:lang w:val="uk-UA"/>
        </w:rPr>
        <w:t>1</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bCs/>
          <w:spacing w:val="-1"/>
          <w:sz w:val="28"/>
          <w:szCs w:val="28"/>
          <w:bdr w:val="none" w:sz="0" w:space="0" w:color="auto" w:frame="1"/>
          <w:shd w:val="clear" w:color="auto" w:fill="FFFFFF"/>
          <w:lang w:val="uk-UA"/>
        </w:rPr>
        <w:t xml:space="preserve"> </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Режим</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доступу</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themeColor="text1"/>
          <w:sz w:val="28"/>
          <w:szCs w:val="28"/>
          <w:lang w:val="en-US"/>
        </w:rPr>
        <w:t xml:space="preserve"> </w:t>
      </w:r>
      <w:hyperlink r:id="rId28" w:history="1">
        <w:r w:rsidR="00733B82" w:rsidRPr="00974D2F">
          <w:rPr>
            <w:rStyle w:val="ab"/>
            <w:rFonts w:ascii="Times New Roman" w:hAnsi="Times New Roman" w:cs="Times New Roman"/>
            <w:sz w:val="28"/>
            <w:szCs w:val="28"/>
            <w:lang w:val="uk-UA"/>
          </w:rPr>
          <w:t>https://docs.iza.org/dp14254.pdf</w:t>
        </w:r>
      </w:hyperlink>
    </w:p>
    <w:p w:rsidR="006363BD" w:rsidRPr="00974D2F" w:rsidRDefault="00340B55"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Baert </w:t>
      </w:r>
      <w:r w:rsidR="006363BD" w:rsidRPr="00974D2F">
        <w:rPr>
          <w:rFonts w:ascii="Times New Roman" w:hAnsi="Times New Roman" w:cs="Times New Roman"/>
          <w:color w:val="000000" w:themeColor="text1"/>
          <w:sz w:val="28"/>
          <w:szCs w:val="28"/>
          <w:lang w:val="uk-UA"/>
        </w:rPr>
        <w:t>S. The iceberg decomposition: a parsimonious way to map the health of labour markets</w:t>
      </w:r>
      <w:r w:rsidRPr="00974D2F">
        <w:rPr>
          <w:rFonts w:ascii="Times New Roman" w:hAnsi="Times New Roman" w:cs="Times New Roman"/>
          <w:color w:val="000000" w:themeColor="text1"/>
          <w:sz w:val="28"/>
          <w:szCs w:val="28"/>
          <w:lang w:val="uk-UA"/>
        </w:rPr>
        <w:t xml:space="preserve"> </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color w:val="000000"/>
          <w:sz w:val="28"/>
          <w:szCs w:val="28"/>
          <w:shd w:val="clear" w:color="auto" w:fill="FFFFFF"/>
        </w:rPr>
        <w:t>Електронний</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ресурс</w:t>
      </w:r>
      <w:r w:rsidRPr="00745297">
        <w:rPr>
          <w:rFonts w:ascii="Times New Roman" w:hAnsi="Times New Roman" w:cs="Times New Roman"/>
          <w:color w:val="000000"/>
          <w:sz w:val="28"/>
          <w:szCs w:val="28"/>
          <w:shd w:val="clear" w:color="auto" w:fill="FFFFFF"/>
          <w:lang w:val="en-US"/>
        </w:rPr>
        <w:t xml:space="preserve">] // </w:t>
      </w:r>
      <w:r w:rsidRPr="00974D2F">
        <w:rPr>
          <w:rFonts w:ascii="Times New Roman" w:hAnsi="Times New Roman" w:cs="Times New Roman"/>
          <w:color w:val="000000" w:themeColor="text1"/>
          <w:sz w:val="28"/>
          <w:szCs w:val="28"/>
          <w:lang w:val="uk-UA"/>
        </w:rPr>
        <w:t>Economic Analysis and Policy</w:t>
      </w:r>
      <w:r w:rsidRPr="00745297">
        <w:rPr>
          <w:rFonts w:ascii="Times New Roman" w:hAnsi="Times New Roman" w:cs="Times New Roman"/>
          <w:color w:val="000000"/>
          <w:sz w:val="28"/>
          <w:szCs w:val="28"/>
          <w:shd w:val="clear" w:color="auto" w:fill="FFFFFF"/>
          <w:lang w:val="en-US"/>
        </w:rPr>
        <w:t>. – 20</w:t>
      </w:r>
      <w:r w:rsidRPr="00974D2F">
        <w:rPr>
          <w:rFonts w:ascii="Times New Roman" w:hAnsi="Times New Roman" w:cs="Times New Roman"/>
          <w:color w:val="000000"/>
          <w:sz w:val="28"/>
          <w:szCs w:val="28"/>
          <w:shd w:val="clear" w:color="auto" w:fill="FFFFFF"/>
          <w:lang w:val="en-US"/>
        </w:rPr>
        <w:t>2</w:t>
      </w:r>
      <w:r w:rsidRPr="00974D2F">
        <w:rPr>
          <w:rFonts w:ascii="Times New Roman" w:hAnsi="Times New Roman" w:cs="Times New Roman"/>
          <w:color w:val="000000"/>
          <w:sz w:val="28"/>
          <w:szCs w:val="28"/>
          <w:shd w:val="clear" w:color="auto" w:fill="FFFFFF"/>
          <w:lang w:val="uk-UA"/>
        </w:rPr>
        <w:t>1</w:t>
      </w:r>
      <w:r w:rsidRPr="00745297">
        <w:rPr>
          <w:rFonts w:ascii="Times New Roman" w:hAnsi="Times New Roman" w:cs="Times New Roman"/>
          <w:color w:val="000000"/>
          <w:sz w:val="28"/>
          <w:szCs w:val="28"/>
          <w:shd w:val="clear" w:color="auto" w:fill="FFFFFF"/>
          <w:lang w:val="en-US"/>
        </w:rPr>
        <w:t>.</w:t>
      </w:r>
      <w:r w:rsidRPr="00974D2F">
        <w:rPr>
          <w:rFonts w:ascii="Times New Roman" w:hAnsi="Times New Roman" w:cs="Times New Roman"/>
          <w:bCs/>
          <w:spacing w:val="-1"/>
          <w:sz w:val="28"/>
          <w:szCs w:val="28"/>
          <w:bdr w:val="none" w:sz="0" w:space="0" w:color="auto" w:frame="1"/>
          <w:shd w:val="clear" w:color="auto" w:fill="FFFFFF"/>
          <w:lang w:val="en-US"/>
        </w:rPr>
        <w:t xml:space="preserve"> </w:t>
      </w:r>
      <w:r w:rsidRPr="00745297">
        <w:rPr>
          <w:rFonts w:ascii="Times New Roman" w:hAnsi="Times New Roman" w:cs="Times New Roman"/>
          <w:bCs/>
          <w:spacing w:val="-1"/>
          <w:sz w:val="28"/>
          <w:szCs w:val="28"/>
          <w:bdr w:val="none" w:sz="0" w:space="0" w:color="auto" w:frame="1"/>
          <w:shd w:val="clear" w:color="auto" w:fill="FFFFFF"/>
          <w:lang w:val="en-US"/>
        </w:rPr>
        <w:t>–</w:t>
      </w:r>
      <w:r w:rsidRPr="00745297">
        <w:rPr>
          <w:rFonts w:ascii="Times New Roman" w:hAnsi="Times New Roman" w:cs="Times New Roman"/>
          <w:sz w:val="28"/>
          <w:szCs w:val="28"/>
          <w:lang w:val="en-US"/>
        </w:rPr>
        <w:t xml:space="preserve"> №</w:t>
      </w:r>
      <w:r w:rsidR="00AB5928" w:rsidRPr="00974D2F">
        <w:rPr>
          <w:rFonts w:ascii="Times New Roman" w:hAnsi="Times New Roman" w:cs="Times New Roman"/>
          <w:color w:val="000000" w:themeColor="text1"/>
          <w:sz w:val="28"/>
          <w:szCs w:val="28"/>
          <w:lang w:val="uk-UA"/>
        </w:rPr>
        <w:t>69</w:t>
      </w:r>
      <w:r w:rsidRPr="00745297">
        <w:rPr>
          <w:rFonts w:ascii="Times New Roman" w:hAnsi="Times New Roman" w:cs="Times New Roman"/>
          <w:sz w:val="28"/>
          <w:szCs w:val="28"/>
          <w:lang w:val="en-US"/>
        </w:rPr>
        <w:t xml:space="preserve">. </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Режим</w:t>
      </w:r>
      <w:r w:rsidRPr="00745297">
        <w:rPr>
          <w:rFonts w:ascii="Times New Roman" w:hAnsi="Times New Roman" w:cs="Times New Roman"/>
          <w:color w:val="000000"/>
          <w:sz w:val="28"/>
          <w:szCs w:val="28"/>
          <w:shd w:val="clear" w:color="auto" w:fill="FFFFFF"/>
          <w:lang w:val="en-US"/>
        </w:rPr>
        <w:t xml:space="preserve"> </w:t>
      </w:r>
      <w:r w:rsidRPr="00974D2F">
        <w:rPr>
          <w:rFonts w:ascii="Times New Roman" w:hAnsi="Times New Roman" w:cs="Times New Roman"/>
          <w:color w:val="000000"/>
          <w:sz w:val="28"/>
          <w:szCs w:val="28"/>
          <w:shd w:val="clear" w:color="auto" w:fill="FFFFFF"/>
        </w:rPr>
        <w:t>доступу</w:t>
      </w:r>
      <w:r w:rsidRPr="00745297">
        <w:rPr>
          <w:rFonts w:ascii="Times New Roman" w:hAnsi="Times New Roman" w:cs="Times New Roman"/>
          <w:color w:val="000000"/>
          <w:sz w:val="28"/>
          <w:szCs w:val="28"/>
          <w:shd w:val="clear" w:color="auto" w:fill="FFFFFF"/>
          <w:lang w:val="en-US"/>
        </w:rPr>
        <w:t>:</w:t>
      </w:r>
      <w:r w:rsidR="00AB5928" w:rsidRPr="00974D2F">
        <w:rPr>
          <w:rFonts w:ascii="Times New Roman" w:hAnsi="Times New Roman" w:cs="Times New Roman"/>
          <w:color w:val="000000" w:themeColor="text1"/>
          <w:sz w:val="28"/>
          <w:szCs w:val="28"/>
          <w:lang w:val="uk-UA"/>
        </w:rPr>
        <w:t xml:space="preserve"> </w:t>
      </w:r>
      <w:hyperlink r:id="rId29" w:history="1">
        <w:r w:rsidR="00DA2AC6" w:rsidRPr="00974D2F">
          <w:rPr>
            <w:rStyle w:val="ab"/>
            <w:rFonts w:ascii="Times New Roman" w:hAnsi="Times New Roman" w:cs="Times New Roman"/>
            <w:sz w:val="28"/>
            <w:szCs w:val="28"/>
            <w:lang w:val="uk-UA"/>
          </w:rPr>
          <w:t>https://www.sciencedirect.com/science/article/pii/S0313592620304598</w:t>
        </w:r>
      </w:hyperlink>
      <w:r w:rsidR="00DA2AC6" w:rsidRPr="00974D2F">
        <w:rPr>
          <w:rFonts w:ascii="Times New Roman" w:hAnsi="Times New Roman" w:cs="Times New Roman"/>
          <w:color w:val="000000" w:themeColor="text1"/>
          <w:sz w:val="28"/>
          <w:szCs w:val="28"/>
          <w:lang w:val="uk-UA"/>
        </w:rPr>
        <w:t xml:space="preserve"> </w:t>
      </w:r>
    </w:p>
    <w:p w:rsidR="00733B82" w:rsidRPr="00974D2F" w:rsidRDefault="006C0F5E"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Unemployment, total (% of total labor force) (modeled ILO estimate)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30" w:history="1">
        <w:r w:rsidRPr="00974D2F">
          <w:rPr>
            <w:rStyle w:val="ab"/>
            <w:rFonts w:ascii="Times New Roman" w:hAnsi="Times New Roman" w:cs="Times New Roman"/>
            <w:sz w:val="28"/>
            <w:szCs w:val="28"/>
            <w:lang w:val="uk-UA"/>
          </w:rPr>
          <w:t>https://data.worldbank.org/indicator/SL.UEM.TOTL.ZS</w:t>
        </w:r>
      </w:hyperlink>
      <w:r w:rsidRPr="00974D2F">
        <w:rPr>
          <w:rFonts w:ascii="Times New Roman" w:hAnsi="Times New Roman" w:cs="Times New Roman"/>
          <w:color w:val="000000" w:themeColor="text1"/>
          <w:sz w:val="28"/>
          <w:szCs w:val="28"/>
          <w:lang w:val="uk-UA"/>
        </w:rPr>
        <w:t xml:space="preserve"> </w:t>
      </w:r>
    </w:p>
    <w:p w:rsidR="006C0F5E" w:rsidRPr="00974D2F" w:rsidRDefault="006363BD"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V</w:t>
      </w:r>
      <w:r w:rsidR="00AB5928" w:rsidRPr="00974D2F">
        <w:rPr>
          <w:rFonts w:ascii="Times New Roman" w:hAnsi="Times New Roman" w:cs="Times New Roman"/>
          <w:color w:val="000000" w:themeColor="text1"/>
          <w:sz w:val="28"/>
          <w:szCs w:val="28"/>
          <w:lang w:val="uk-UA"/>
        </w:rPr>
        <w:t>entura</w:t>
      </w:r>
      <w:r w:rsidR="00AB5928" w:rsidRPr="00974D2F">
        <w:rPr>
          <w:rFonts w:ascii="Times New Roman" w:hAnsi="Times New Roman" w:cs="Times New Roman"/>
          <w:color w:val="000000" w:themeColor="text1"/>
          <w:sz w:val="28"/>
          <w:szCs w:val="28"/>
          <w:lang w:val="en-US"/>
        </w:rPr>
        <w:t xml:space="preserve"> </w:t>
      </w:r>
      <w:r w:rsidR="006C0F5E" w:rsidRPr="00974D2F">
        <w:rPr>
          <w:rFonts w:ascii="Times New Roman" w:hAnsi="Times New Roman" w:cs="Times New Roman"/>
          <w:color w:val="000000" w:themeColor="text1"/>
          <w:sz w:val="28"/>
          <w:szCs w:val="28"/>
          <w:lang w:val="uk-UA"/>
        </w:rPr>
        <w:t xml:space="preserve"> L.</w:t>
      </w:r>
      <w:r w:rsidR="00AB5928" w:rsidRPr="00974D2F">
        <w:rPr>
          <w:rFonts w:ascii="Times New Roman" w:hAnsi="Times New Roman" w:cs="Times New Roman"/>
          <w:color w:val="000000" w:themeColor="text1"/>
          <w:sz w:val="28"/>
          <w:szCs w:val="28"/>
          <w:lang w:val="uk-UA"/>
        </w:rPr>
        <w:t xml:space="preserve"> Unemployment Rates Around the World 2023</w:t>
      </w:r>
      <w:r w:rsidR="006C0F5E" w:rsidRPr="00974D2F">
        <w:rPr>
          <w:rFonts w:ascii="Times New Roman" w:hAnsi="Times New Roman" w:cs="Times New Roman"/>
          <w:color w:val="000000" w:themeColor="text1"/>
          <w:sz w:val="28"/>
          <w:szCs w:val="28"/>
          <w:lang w:val="uk-UA"/>
        </w:rPr>
        <w:t xml:space="preserve"> </w:t>
      </w:r>
      <w:r w:rsidR="00AB5928" w:rsidRPr="00745297">
        <w:rPr>
          <w:rFonts w:ascii="Times New Roman" w:hAnsi="Times New Roman" w:cs="Times New Roman"/>
          <w:color w:val="000000"/>
          <w:sz w:val="28"/>
          <w:szCs w:val="28"/>
          <w:shd w:val="clear" w:color="auto" w:fill="FFFFFF"/>
          <w:lang w:val="en-US"/>
        </w:rPr>
        <w:t>[</w:t>
      </w:r>
      <w:r w:rsidR="00AB5928" w:rsidRPr="00974D2F">
        <w:rPr>
          <w:rFonts w:ascii="Times New Roman" w:hAnsi="Times New Roman" w:cs="Times New Roman"/>
          <w:color w:val="000000"/>
          <w:sz w:val="28"/>
          <w:szCs w:val="28"/>
          <w:shd w:val="clear" w:color="auto" w:fill="FFFFFF"/>
        </w:rPr>
        <w:t>Електронний</w:t>
      </w:r>
      <w:r w:rsidR="00AB5928" w:rsidRPr="00745297">
        <w:rPr>
          <w:rFonts w:ascii="Times New Roman" w:hAnsi="Times New Roman" w:cs="Times New Roman"/>
          <w:color w:val="000000"/>
          <w:sz w:val="28"/>
          <w:szCs w:val="28"/>
          <w:shd w:val="clear" w:color="auto" w:fill="FFFFFF"/>
          <w:lang w:val="en-US"/>
        </w:rPr>
        <w:t xml:space="preserve"> </w:t>
      </w:r>
      <w:r w:rsidR="00AB5928" w:rsidRPr="00974D2F">
        <w:rPr>
          <w:rFonts w:ascii="Times New Roman" w:hAnsi="Times New Roman" w:cs="Times New Roman"/>
          <w:color w:val="000000"/>
          <w:sz w:val="28"/>
          <w:szCs w:val="28"/>
          <w:shd w:val="clear" w:color="auto" w:fill="FFFFFF"/>
        </w:rPr>
        <w:t>ресурс</w:t>
      </w:r>
      <w:r w:rsidR="00AB5928" w:rsidRPr="00745297">
        <w:rPr>
          <w:rFonts w:ascii="Times New Roman" w:hAnsi="Times New Roman" w:cs="Times New Roman"/>
          <w:color w:val="000000"/>
          <w:sz w:val="28"/>
          <w:szCs w:val="28"/>
          <w:shd w:val="clear" w:color="auto" w:fill="FFFFFF"/>
          <w:lang w:val="en-US"/>
        </w:rPr>
        <w:t xml:space="preserve">] // </w:t>
      </w:r>
      <w:r w:rsidR="00AB5928" w:rsidRPr="00974D2F">
        <w:rPr>
          <w:rFonts w:ascii="Times New Roman" w:hAnsi="Times New Roman" w:cs="Times New Roman"/>
          <w:color w:val="000000" w:themeColor="text1"/>
          <w:sz w:val="28"/>
          <w:szCs w:val="28"/>
          <w:lang w:val="uk-UA"/>
        </w:rPr>
        <w:t>Global Finance Magazine</w:t>
      </w:r>
      <w:r w:rsidR="00AB5928" w:rsidRPr="00745297">
        <w:rPr>
          <w:rFonts w:ascii="Times New Roman" w:hAnsi="Times New Roman" w:cs="Times New Roman"/>
          <w:color w:val="000000"/>
          <w:sz w:val="28"/>
          <w:szCs w:val="28"/>
          <w:shd w:val="clear" w:color="auto" w:fill="FFFFFF"/>
          <w:lang w:val="en-US"/>
        </w:rPr>
        <w:t>. – 20</w:t>
      </w:r>
      <w:r w:rsidR="00AB5928" w:rsidRPr="00974D2F">
        <w:rPr>
          <w:rFonts w:ascii="Times New Roman" w:hAnsi="Times New Roman" w:cs="Times New Roman"/>
          <w:color w:val="000000"/>
          <w:sz w:val="28"/>
          <w:szCs w:val="28"/>
          <w:shd w:val="clear" w:color="auto" w:fill="FFFFFF"/>
          <w:lang w:val="en-US"/>
        </w:rPr>
        <w:t>23</w:t>
      </w:r>
      <w:r w:rsidR="00AB5928" w:rsidRPr="00745297">
        <w:rPr>
          <w:rFonts w:ascii="Times New Roman" w:hAnsi="Times New Roman" w:cs="Times New Roman"/>
          <w:color w:val="000000"/>
          <w:sz w:val="28"/>
          <w:szCs w:val="28"/>
          <w:shd w:val="clear" w:color="auto" w:fill="FFFFFF"/>
          <w:lang w:val="en-US"/>
        </w:rPr>
        <w:t>.</w:t>
      </w:r>
      <w:r w:rsidR="00AB5928" w:rsidRPr="00974D2F">
        <w:rPr>
          <w:rFonts w:ascii="Times New Roman" w:hAnsi="Times New Roman" w:cs="Times New Roman"/>
          <w:bCs/>
          <w:spacing w:val="-1"/>
          <w:sz w:val="28"/>
          <w:szCs w:val="28"/>
          <w:bdr w:val="none" w:sz="0" w:space="0" w:color="auto" w:frame="1"/>
          <w:shd w:val="clear" w:color="auto" w:fill="FFFFFF"/>
          <w:lang w:val="en-US"/>
        </w:rPr>
        <w:t xml:space="preserve"> </w:t>
      </w:r>
      <w:r w:rsidR="00AB5928" w:rsidRPr="00745297">
        <w:rPr>
          <w:rFonts w:ascii="Times New Roman" w:hAnsi="Times New Roman" w:cs="Times New Roman"/>
          <w:color w:val="000000"/>
          <w:sz w:val="28"/>
          <w:szCs w:val="28"/>
          <w:shd w:val="clear" w:color="auto" w:fill="FFFFFF"/>
          <w:lang w:val="en-US"/>
        </w:rPr>
        <w:t xml:space="preserve">– </w:t>
      </w:r>
      <w:r w:rsidR="00AB5928" w:rsidRPr="00974D2F">
        <w:rPr>
          <w:rFonts w:ascii="Times New Roman" w:hAnsi="Times New Roman" w:cs="Times New Roman"/>
          <w:color w:val="000000"/>
          <w:sz w:val="28"/>
          <w:szCs w:val="28"/>
          <w:shd w:val="clear" w:color="auto" w:fill="FFFFFF"/>
        </w:rPr>
        <w:t>Режим</w:t>
      </w:r>
      <w:r w:rsidR="00AB5928" w:rsidRPr="00745297">
        <w:rPr>
          <w:rFonts w:ascii="Times New Roman" w:hAnsi="Times New Roman" w:cs="Times New Roman"/>
          <w:color w:val="000000"/>
          <w:sz w:val="28"/>
          <w:szCs w:val="28"/>
          <w:shd w:val="clear" w:color="auto" w:fill="FFFFFF"/>
          <w:lang w:val="en-US"/>
        </w:rPr>
        <w:t xml:space="preserve"> </w:t>
      </w:r>
      <w:r w:rsidR="00AB5928" w:rsidRPr="00974D2F">
        <w:rPr>
          <w:rFonts w:ascii="Times New Roman" w:hAnsi="Times New Roman" w:cs="Times New Roman"/>
          <w:color w:val="000000"/>
          <w:sz w:val="28"/>
          <w:szCs w:val="28"/>
          <w:shd w:val="clear" w:color="auto" w:fill="FFFFFF"/>
        </w:rPr>
        <w:t>доступу</w:t>
      </w:r>
      <w:r w:rsidR="00AB5928" w:rsidRPr="00745297">
        <w:rPr>
          <w:rFonts w:ascii="Times New Roman" w:hAnsi="Times New Roman" w:cs="Times New Roman"/>
          <w:color w:val="000000"/>
          <w:sz w:val="28"/>
          <w:szCs w:val="28"/>
          <w:shd w:val="clear" w:color="auto" w:fill="FFFFFF"/>
          <w:lang w:val="en-US"/>
        </w:rPr>
        <w:t>:</w:t>
      </w:r>
      <w:r w:rsidR="00AB5928" w:rsidRPr="00974D2F">
        <w:rPr>
          <w:rFonts w:ascii="Times New Roman" w:hAnsi="Times New Roman" w:cs="Times New Roman"/>
          <w:color w:val="000000" w:themeColor="text1"/>
          <w:sz w:val="28"/>
          <w:szCs w:val="28"/>
          <w:lang w:val="uk-UA"/>
        </w:rPr>
        <w:t xml:space="preserve"> </w:t>
      </w:r>
      <w:hyperlink r:id="rId31" w:history="1">
        <w:r w:rsidR="006C0F5E" w:rsidRPr="00974D2F">
          <w:rPr>
            <w:rStyle w:val="ab"/>
            <w:rFonts w:ascii="Times New Roman" w:hAnsi="Times New Roman" w:cs="Times New Roman"/>
            <w:sz w:val="28"/>
            <w:szCs w:val="28"/>
            <w:lang w:val="uk-UA"/>
          </w:rPr>
          <w:t>https://gfmag.com/data/world-unemployment-rates/</w:t>
        </w:r>
      </w:hyperlink>
    </w:p>
    <w:p w:rsidR="006C0F5E" w:rsidRPr="00974D2F" w:rsidRDefault="00DA2AC6"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Unemployment, male (% of male labor force) (modeled ILO estimate)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32" w:history="1">
        <w:r w:rsidRPr="00974D2F">
          <w:rPr>
            <w:rStyle w:val="ab"/>
            <w:rFonts w:ascii="Times New Roman" w:hAnsi="Times New Roman" w:cs="Times New Roman"/>
            <w:sz w:val="28"/>
            <w:szCs w:val="28"/>
            <w:lang w:val="uk-UA"/>
          </w:rPr>
          <w:t>https://data.worldbank.org/indicator/SL.UEM.TOTL.MA.ZS</w:t>
        </w:r>
      </w:hyperlink>
      <w:r w:rsidRPr="00974D2F">
        <w:rPr>
          <w:rFonts w:ascii="Times New Roman" w:hAnsi="Times New Roman" w:cs="Times New Roman"/>
          <w:color w:val="000000" w:themeColor="text1"/>
          <w:sz w:val="28"/>
          <w:szCs w:val="28"/>
          <w:lang w:val="uk-UA"/>
        </w:rPr>
        <w:t xml:space="preserve"> </w:t>
      </w:r>
    </w:p>
    <w:p w:rsidR="00DA2AC6" w:rsidRPr="00974D2F" w:rsidRDefault="00DA2AC6"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Unemployment, female (% of female labor force) (modeled ILO estimate)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Data </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33" w:history="1">
        <w:r w:rsidRPr="00974D2F">
          <w:rPr>
            <w:rStyle w:val="ab"/>
            <w:rFonts w:ascii="Times New Roman" w:hAnsi="Times New Roman" w:cs="Times New Roman"/>
            <w:sz w:val="28"/>
            <w:szCs w:val="28"/>
            <w:lang w:val="uk-UA"/>
          </w:rPr>
          <w:t>https://data.worldbank.org/indicator/SL.UEM.TOTL.FE.ZS</w:t>
        </w:r>
      </w:hyperlink>
      <w:r w:rsidRPr="00974D2F">
        <w:rPr>
          <w:rFonts w:ascii="Times New Roman" w:hAnsi="Times New Roman" w:cs="Times New Roman"/>
          <w:color w:val="000000" w:themeColor="text1"/>
          <w:sz w:val="28"/>
          <w:szCs w:val="28"/>
          <w:lang w:val="uk-UA"/>
        </w:rPr>
        <w:t xml:space="preserve"> </w:t>
      </w:r>
    </w:p>
    <w:p w:rsidR="00FD33A6" w:rsidRPr="00974D2F" w:rsidRDefault="00FD33A6"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Employment by sector: Agriculture, Female </w:t>
      </w:r>
      <w:r w:rsidR="00C45AD4" w:rsidRPr="00974D2F">
        <w:rPr>
          <w:rFonts w:ascii="Times New Roman" w:hAnsi="Times New Roman" w:cs="Times New Roman"/>
          <w:color w:val="000000" w:themeColor="text1"/>
          <w:sz w:val="28"/>
          <w:szCs w:val="28"/>
          <w:lang w:val="uk-UA"/>
        </w:rPr>
        <w:t>(%)</w:t>
      </w:r>
      <w:r w:rsidR="004F4739" w:rsidRPr="00974D2F">
        <w:rPr>
          <w:rFonts w:ascii="Times New Roman" w:hAnsi="Times New Roman" w:cs="Times New Roman"/>
          <w:color w:val="000000" w:themeColor="text1"/>
          <w:sz w:val="28"/>
          <w:szCs w:val="28"/>
          <w:lang w:val="uk-UA"/>
        </w:rPr>
        <w:t xml:space="preserve">, </w:t>
      </w:r>
      <w:r w:rsidR="004F4739" w:rsidRPr="00974D2F">
        <w:rPr>
          <w:rFonts w:ascii="Times New Roman" w:hAnsi="Times New Roman" w:cs="Times New Roman"/>
          <w:color w:val="000000" w:themeColor="text1"/>
          <w:sz w:val="28"/>
          <w:szCs w:val="28"/>
          <w:lang w:val="en-US"/>
        </w:rPr>
        <w:t>World</w:t>
      </w:r>
      <w:r w:rsidR="00C45AD4" w:rsidRPr="00974D2F">
        <w:rPr>
          <w:rFonts w:ascii="Times New Roman" w:hAnsi="Times New Roman" w:cs="Times New Roman"/>
          <w:color w:val="000000" w:themeColor="text1"/>
          <w:sz w:val="28"/>
          <w:szCs w:val="28"/>
          <w:lang w:val="uk-UA"/>
        </w:rPr>
        <w:t xml:space="preserv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Gender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34" w:history="1">
        <w:r w:rsidRPr="00974D2F">
          <w:rPr>
            <w:rStyle w:val="ab"/>
            <w:rFonts w:ascii="Times New Roman" w:hAnsi="Times New Roman" w:cs="Times New Roman"/>
            <w:sz w:val="28"/>
            <w:szCs w:val="28"/>
            <w:lang w:val="uk-UA"/>
          </w:rPr>
          <w:t>https://genderdata.worldbank.org/indicators/sl-empl-zs/?gender=male&amp;view=trend</w:t>
        </w:r>
      </w:hyperlink>
      <w:r w:rsidRPr="00974D2F">
        <w:rPr>
          <w:rFonts w:ascii="Times New Roman" w:hAnsi="Times New Roman" w:cs="Times New Roman"/>
          <w:color w:val="000000" w:themeColor="text1"/>
          <w:sz w:val="28"/>
          <w:szCs w:val="28"/>
          <w:lang w:val="uk-UA"/>
        </w:rPr>
        <w:t xml:space="preserve"> </w:t>
      </w:r>
    </w:p>
    <w:p w:rsidR="00C45AD4" w:rsidRPr="00974D2F" w:rsidRDefault="00C45AD4"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Agriculture, Male (%)</w:t>
      </w:r>
      <w:r w:rsidR="004F4739" w:rsidRPr="00974D2F">
        <w:rPr>
          <w:rFonts w:ascii="Times New Roman" w:hAnsi="Times New Roman" w:cs="Times New Roman"/>
          <w:color w:val="000000" w:themeColor="text1"/>
          <w:sz w:val="28"/>
          <w:szCs w:val="28"/>
          <w:lang w:val="uk-UA"/>
        </w:rPr>
        <w:t xml:space="preserve">, </w:t>
      </w:r>
      <w:r w:rsidR="004F4739" w:rsidRPr="00974D2F">
        <w:rPr>
          <w:rFonts w:ascii="Times New Roman" w:hAnsi="Times New Roman" w:cs="Times New Roman"/>
          <w:color w:val="000000" w:themeColor="text1"/>
          <w:sz w:val="28"/>
          <w:szCs w:val="28"/>
          <w:lang w:val="en-US"/>
        </w:rPr>
        <w:t>World</w:t>
      </w:r>
      <w:r w:rsidRPr="00974D2F">
        <w:rPr>
          <w:rFonts w:ascii="Times New Roman" w:hAnsi="Times New Roman" w:cs="Times New Roman"/>
          <w:color w:val="000000" w:themeColor="text1"/>
          <w:sz w:val="28"/>
          <w:szCs w:val="28"/>
          <w:lang w:val="uk-UA"/>
        </w:rPr>
        <w:t xml:space="preserv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Gender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35" w:history="1">
        <w:r w:rsidRPr="00974D2F">
          <w:rPr>
            <w:rStyle w:val="ab"/>
            <w:rFonts w:ascii="Times New Roman" w:hAnsi="Times New Roman" w:cs="Times New Roman"/>
            <w:sz w:val="28"/>
            <w:szCs w:val="28"/>
            <w:lang w:val="uk-UA"/>
          </w:rPr>
          <w:t>https://genderdata.worldbank.org/indicators/sl-empl-zs/?gender=female&amp;view=trend</w:t>
        </w:r>
      </w:hyperlink>
      <w:r w:rsidRPr="00974D2F">
        <w:rPr>
          <w:rFonts w:ascii="Times New Roman" w:hAnsi="Times New Roman" w:cs="Times New Roman"/>
          <w:color w:val="000000" w:themeColor="text1"/>
          <w:sz w:val="28"/>
          <w:szCs w:val="28"/>
          <w:lang w:val="uk-UA"/>
        </w:rPr>
        <w:t xml:space="preserve"> </w:t>
      </w:r>
    </w:p>
    <w:p w:rsidR="00FD33A6" w:rsidRPr="00974D2F" w:rsidRDefault="00FD33A6"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Employment by sector: Agriculture, Total </w:t>
      </w:r>
      <w:r w:rsidR="00C45AD4" w:rsidRPr="00974D2F">
        <w:rPr>
          <w:rFonts w:ascii="Times New Roman" w:hAnsi="Times New Roman" w:cs="Times New Roman"/>
          <w:color w:val="000000" w:themeColor="text1"/>
          <w:sz w:val="28"/>
          <w:szCs w:val="28"/>
          <w:lang w:val="uk-UA"/>
        </w:rPr>
        <w:t>(%)</w:t>
      </w:r>
      <w:r w:rsidR="004F4739" w:rsidRPr="00974D2F">
        <w:rPr>
          <w:rFonts w:ascii="Times New Roman" w:hAnsi="Times New Roman" w:cs="Times New Roman"/>
          <w:color w:val="000000" w:themeColor="text1"/>
          <w:sz w:val="28"/>
          <w:szCs w:val="28"/>
          <w:lang w:val="uk-UA"/>
        </w:rPr>
        <w:t xml:space="preserve">, </w:t>
      </w:r>
      <w:r w:rsidR="004F4739" w:rsidRPr="00974D2F">
        <w:rPr>
          <w:rFonts w:ascii="Times New Roman" w:hAnsi="Times New Roman" w:cs="Times New Roman"/>
          <w:color w:val="000000" w:themeColor="text1"/>
          <w:sz w:val="28"/>
          <w:szCs w:val="28"/>
          <w:lang w:val="en-US"/>
        </w:rPr>
        <w:t>World</w:t>
      </w:r>
      <w:r w:rsidR="00C45AD4" w:rsidRPr="00974D2F">
        <w:rPr>
          <w:rFonts w:ascii="Times New Roman" w:hAnsi="Times New Roman" w:cs="Times New Roman"/>
          <w:color w:val="000000" w:themeColor="text1"/>
          <w:sz w:val="28"/>
          <w:szCs w:val="28"/>
          <w:lang w:val="uk-UA"/>
        </w:rPr>
        <w:t xml:space="preserv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Gender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36" w:history="1">
        <w:r w:rsidRPr="00974D2F">
          <w:rPr>
            <w:rStyle w:val="ab"/>
            <w:rFonts w:ascii="Times New Roman" w:hAnsi="Times New Roman" w:cs="Times New Roman"/>
            <w:sz w:val="28"/>
            <w:szCs w:val="28"/>
            <w:lang w:val="uk-UA"/>
          </w:rPr>
          <w:t>https://genderdata.worldbank.org/indicators/sl-empl-zs/?gender=total&amp;view=trend</w:t>
        </w:r>
      </w:hyperlink>
      <w:r w:rsidRPr="00974D2F">
        <w:rPr>
          <w:rFonts w:ascii="Times New Roman" w:hAnsi="Times New Roman" w:cs="Times New Roman"/>
          <w:color w:val="000000" w:themeColor="text1"/>
          <w:sz w:val="28"/>
          <w:szCs w:val="28"/>
          <w:lang w:val="uk-UA"/>
        </w:rPr>
        <w:t xml:space="preserve"> </w:t>
      </w:r>
    </w:p>
    <w:p w:rsidR="00C45AD4" w:rsidRPr="00974D2F" w:rsidRDefault="00C45AD4"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Industry, Female (%)</w:t>
      </w:r>
      <w:r w:rsidR="004F4739" w:rsidRPr="00974D2F">
        <w:rPr>
          <w:rFonts w:ascii="Times New Roman" w:hAnsi="Times New Roman" w:cs="Times New Roman"/>
          <w:color w:val="000000" w:themeColor="text1"/>
          <w:sz w:val="28"/>
          <w:szCs w:val="28"/>
          <w:lang w:val="uk-UA"/>
        </w:rPr>
        <w:t xml:space="preserve">, </w:t>
      </w:r>
      <w:r w:rsidR="004F4739" w:rsidRPr="00974D2F">
        <w:rPr>
          <w:rFonts w:ascii="Times New Roman" w:hAnsi="Times New Roman" w:cs="Times New Roman"/>
          <w:color w:val="000000" w:themeColor="text1"/>
          <w:sz w:val="28"/>
          <w:szCs w:val="28"/>
          <w:lang w:val="en-US"/>
        </w:rPr>
        <w:t>World</w:t>
      </w:r>
      <w:r w:rsidRPr="00974D2F">
        <w:rPr>
          <w:rFonts w:ascii="Times New Roman" w:hAnsi="Times New Roman" w:cs="Times New Roman"/>
          <w:color w:val="000000" w:themeColor="text1"/>
          <w:sz w:val="28"/>
          <w:szCs w:val="28"/>
          <w:lang w:val="uk-UA"/>
        </w:rPr>
        <w:t xml:space="preserv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Gender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37" w:history="1">
        <w:r w:rsidRPr="00974D2F">
          <w:rPr>
            <w:rStyle w:val="ab"/>
            <w:rFonts w:ascii="Times New Roman" w:hAnsi="Times New Roman" w:cs="Times New Roman"/>
            <w:sz w:val="28"/>
            <w:szCs w:val="28"/>
            <w:lang w:val="uk-UA"/>
          </w:rPr>
          <w:t>https://genderdata.worldbank.org/indicators/sl-empl-zs/?employment=Industry&amp;gender=female&amp;view=trend</w:t>
        </w:r>
      </w:hyperlink>
    </w:p>
    <w:p w:rsidR="00C45AD4" w:rsidRPr="00974D2F" w:rsidRDefault="00C45AD4"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Industry, Male (%)</w:t>
      </w:r>
      <w:r w:rsidR="004F4739" w:rsidRPr="00974D2F">
        <w:rPr>
          <w:rFonts w:ascii="Times New Roman" w:hAnsi="Times New Roman" w:cs="Times New Roman"/>
          <w:color w:val="000000" w:themeColor="text1"/>
          <w:sz w:val="28"/>
          <w:szCs w:val="28"/>
          <w:lang w:val="en-US"/>
        </w:rPr>
        <w:t>, World</w:t>
      </w:r>
      <w:r w:rsidR="004F4739" w:rsidRPr="00974D2F">
        <w:rPr>
          <w:rFonts w:ascii="Times New Roman" w:hAnsi="Times New Roman" w:cs="Times New Roman"/>
          <w:color w:val="000000" w:themeColor="text1"/>
          <w:sz w:val="28"/>
          <w:szCs w:val="28"/>
          <w:lang w:val="uk-UA"/>
        </w:rPr>
        <w:t xml:space="preserv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Gender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38" w:history="1">
        <w:r w:rsidRPr="00974D2F">
          <w:rPr>
            <w:rStyle w:val="ab"/>
            <w:rFonts w:ascii="Times New Roman" w:hAnsi="Times New Roman" w:cs="Times New Roman"/>
            <w:sz w:val="28"/>
            <w:szCs w:val="28"/>
            <w:lang w:val="uk-UA"/>
          </w:rPr>
          <w:t>https://genderdata.worldbank.org/indicators/sl-empl-zs/?employment=Industry&amp;gender=male&amp;view=trend</w:t>
        </w:r>
      </w:hyperlink>
      <w:r w:rsidRPr="00974D2F">
        <w:rPr>
          <w:rFonts w:ascii="Times New Roman" w:hAnsi="Times New Roman" w:cs="Times New Roman"/>
          <w:color w:val="000000" w:themeColor="text1"/>
          <w:sz w:val="28"/>
          <w:szCs w:val="28"/>
          <w:lang w:val="uk-UA"/>
        </w:rPr>
        <w:t xml:space="preserve"> </w:t>
      </w:r>
    </w:p>
    <w:p w:rsidR="00C45AD4" w:rsidRPr="00974D2F" w:rsidRDefault="00C45AD4"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Industry, Total</w:t>
      </w:r>
      <w:r w:rsidR="00033CB1" w:rsidRPr="00974D2F">
        <w:rPr>
          <w:rFonts w:ascii="Times New Roman" w:hAnsi="Times New Roman" w:cs="Times New Roman"/>
          <w:color w:val="000000" w:themeColor="text1"/>
          <w:sz w:val="28"/>
          <w:szCs w:val="28"/>
          <w:lang w:val="en-US"/>
        </w:rPr>
        <w:t xml:space="preserve"> </w:t>
      </w:r>
      <w:r w:rsidR="00033CB1" w:rsidRPr="00974D2F">
        <w:rPr>
          <w:rFonts w:ascii="Times New Roman" w:hAnsi="Times New Roman" w:cs="Times New Roman"/>
          <w:color w:val="000000" w:themeColor="text1"/>
          <w:sz w:val="28"/>
          <w:szCs w:val="28"/>
          <w:lang w:val="uk-UA"/>
        </w:rPr>
        <w:t>(%)</w:t>
      </w:r>
      <w:r w:rsidR="004F4739" w:rsidRPr="00974D2F">
        <w:rPr>
          <w:rFonts w:ascii="Times New Roman" w:hAnsi="Times New Roman" w:cs="Times New Roman"/>
          <w:color w:val="000000" w:themeColor="text1"/>
          <w:sz w:val="28"/>
          <w:szCs w:val="28"/>
          <w:lang w:val="uk-UA"/>
        </w:rPr>
        <w:t xml:space="preserve">, </w:t>
      </w:r>
      <w:r w:rsidR="004F4739" w:rsidRPr="00974D2F">
        <w:rPr>
          <w:rFonts w:ascii="Times New Roman" w:hAnsi="Times New Roman" w:cs="Times New Roman"/>
          <w:color w:val="000000" w:themeColor="text1"/>
          <w:sz w:val="28"/>
          <w:szCs w:val="28"/>
          <w:lang w:val="en-US"/>
        </w:rPr>
        <w:t>World</w:t>
      </w:r>
      <w:r w:rsidR="00AB5928" w:rsidRPr="00974D2F">
        <w:rPr>
          <w:rFonts w:ascii="Times New Roman" w:hAnsi="Times New Roman" w:cs="Times New Roman"/>
          <w:color w:val="000000" w:themeColor="text1"/>
          <w:sz w:val="28"/>
          <w:szCs w:val="28"/>
          <w:lang w:val="en-US"/>
        </w:rPr>
        <w:t xml:space="preserv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Gender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39" w:history="1">
        <w:r w:rsidRPr="00974D2F">
          <w:rPr>
            <w:rStyle w:val="ab"/>
            <w:rFonts w:ascii="Times New Roman" w:hAnsi="Times New Roman" w:cs="Times New Roman"/>
            <w:sz w:val="28"/>
            <w:szCs w:val="28"/>
            <w:lang w:val="uk-UA"/>
          </w:rPr>
          <w:t>https://genderdata.worldbank.org/indicators/sl-empl-zs/?employment=Industry&amp;gender=total&amp;view=trend</w:t>
        </w:r>
      </w:hyperlink>
      <w:r w:rsidRPr="00974D2F">
        <w:rPr>
          <w:rFonts w:ascii="Times New Roman" w:hAnsi="Times New Roman" w:cs="Times New Roman"/>
          <w:color w:val="000000" w:themeColor="text1"/>
          <w:sz w:val="28"/>
          <w:szCs w:val="28"/>
          <w:lang w:val="uk-UA"/>
        </w:rPr>
        <w:t xml:space="preserve"> </w:t>
      </w:r>
    </w:p>
    <w:p w:rsidR="00EA1254" w:rsidRPr="00974D2F" w:rsidRDefault="00EA1254"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Services, Female</w:t>
      </w:r>
      <w:r w:rsidR="00033CB1" w:rsidRPr="00974D2F">
        <w:rPr>
          <w:rFonts w:ascii="Times New Roman" w:hAnsi="Times New Roman" w:cs="Times New Roman"/>
          <w:color w:val="000000" w:themeColor="text1"/>
          <w:sz w:val="28"/>
          <w:szCs w:val="28"/>
          <w:lang w:val="en-US"/>
        </w:rPr>
        <w:t xml:space="preserve"> </w:t>
      </w:r>
      <w:r w:rsidR="00033CB1" w:rsidRPr="00974D2F">
        <w:rPr>
          <w:rFonts w:ascii="Times New Roman" w:hAnsi="Times New Roman" w:cs="Times New Roman"/>
          <w:color w:val="000000" w:themeColor="text1"/>
          <w:sz w:val="28"/>
          <w:szCs w:val="28"/>
          <w:lang w:val="uk-UA"/>
        </w:rPr>
        <w:t>(%)</w:t>
      </w:r>
      <w:r w:rsidR="004F4739" w:rsidRPr="00974D2F">
        <w:rPr>
          <w:rFonts w:ascii="Times New Roman" w:hAnsi="Times New Roman" w:cs="Times New Roman"/>
          <w:color w:val="000000" w:themeColor="text1"/>
          <w:sz w:val="28"/>
          <w:szCs w:val="28"/>
          <w:lang w:val="uk-UA"/>
        </w:rPr>
        <w:t xml:space="preserve">, </w:t>
      </w:r>
      <w:r w:rsidR="004F4739" w:rsidRPr="00974D2F">
        <w:rPr>
          <w:rFonts w:ascii="Times New Roman" w:hAnsi="Times New Roman" w:cs="Times New Roman"/>
          <w:color w:val="000000" w:themeColor="text1"/>
          <w:sz w:val="28"/>
          <w:szCs w:val="28"/>
          <w:lang w:val="en-US"/>
        </w:rPr>
        <w:t>World</w:t>
      </w:r>
      <w:r w:rsidR="00033CB1" w:rsidRPr="00974D2F">
        <w:rPr>
          <w:rFonts w:ascii="Times New Roman" w:hAnsi="Times New Roman" w:cs="Times New Roman"/>
          <w:color w:val="000000" w:themeColor="text1"/>
          <w:sz w:val="28"/>
          <w:szCs w:val="28"/>
          <w:lang w:val="uk-UA"/>
        </w:rPr>
        <w:t xml:space="preserv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Gender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40" w:history="1">
        <w:r w:rsidRPr="00974D2F">
          <w:rPr>
            <w:rStyle w:val="ab"/>
            <w:rFonts w:ascii="Times New Roman" w:hAnsi="Times New Roman" w:cs="Times New Roman"/>
            <w:sz w:val="28"/>
            <w:szCs w:val="28"/>
            <w:lang w:val="uk-UA"/>
          </w:rPr>
          <w:t>https://genderdata.worldbank.org/indicators/sl-empl-zs/?employment=Services&amp;gender=female&amp;view=trend</w:t>
        </w:r>
      </w:hyperlink>
      <w:r w:rsidRPr="00974D2F">
        <w:rPr>
          <w:rFonts w:ascii="Times New Roman" w:hAnsi="Times New Roman" w:cs="Times New Roman"/>
          <w:color w:val="000000" w:themeColor="text1"/>
          <w:sz w:val="28"/>
          <w:szCs w:val="28"/>
          <w:lang w:val="uk-UA"/>
        </w:rPr>
        <w:t xml:space="preserve"> </w:t>
      </w:r>
    </w:p>
    <w:p w:rsidR="00EA1254" w:rsidRPr="00974D2F" w:rsidRDefault="00EA1254"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Services, Male</w:t>
      </w:r>
      <w:r w:rsidR="00033CB1" w:rsidRPr="00974D2F">
        <w:rPr>
          <w:rFonts w:ascii="Times New Roman" w:hAnsi="Times New Roman" w:cs="Times New Roman"/>
          <w:color w:val="000000" w:themeColor="text1"/>
          <w:sz w:val="28"/>
          <w:szCs w:val="28"/>
          <w:lang w:val="en-US"/>
        </w:rPr>
        <w:t xml:space="preserve"> </w:t>
      </w:r>
      <w:r w:rsidR="00033CB1" w:rsidRPr="00974D2F">
        <w:rPr>
          <w:rFonts w:ascii="Times New Roman" w:hAnsi="Times New Roman" w:cs="Times New Roman"/>
          <w:color w:val="000000" w:themeColor="text1"/>
          <w:sz w:val="28"/>
          <w:szCs w:val="28"/>
          <w:lang w:val="uk-UA"/>
        </w:rPr>
        <w:t>(%)</w:t>
      </w:r>
      <w:r w:rsidR="004F4739" w:rsidRPr="00974D2F">
        <w:rPr>
          <w:rFonts w:ascii="Times New Roman" w:hAnsi="Times New Roman" w:cs="Times New Roman"/>
          <w:color w:val="000000" w:themeColor="text1"/>
          <w:sz w:val="28"/>
          <w:szCs w:val="28"/>
          <w:lang w:val="uk-UA"/>
        </w:rPr>
        <w:t xml:space="preserve">, </w:t>
      </w:r>
      <w:r w:rsidR="004F4739" w:rsidRPr="00974D2F">
        <w:rPr>
          <w:rFonts w:ascii="Times New Roman" w:hAnsi="Times New Roman" w:cs="Times New Roman"/>
          <w:color w:val="000000" w:themeColor="text1"/>
          <w:sz w:val="28"/>
          <w:szCs w:val="28"/>
          <w:lang w:val="en-US"/>
        </w:rPr>
        <w:t>World</w:t>
      </w:r>
      <w:r w:rsidR="00033CB1" w:rsidRPr="00974D2F">
        <w:rPr>
          <w:rFonts w:ascii="Times New Roman" w:hAnsi="Times New Roman" w:cs="Times New Roman"/>
          <w:color w:val="000000" w:themeColor="text1"/>
          <w:sz w:val="28"/>
          <w:szCs w:val="28"/>
          <w:lang w:val="uk-UA"/>
        </w:rPr>
        <w:t xml:space="preserv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Gender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41" w:history="1">
        <w:r w:rsidRPr="00974D2F">
          <w:rPr>
            <w:rStyle w:val="ab"/>
            <w:rFonts w:ascii="Times New Roman" w:hAnsi="Times New Roman" w:cs="Times New Roman"/>
            <w:sz w:val="28"/>
            <w:szCs w:val="28"/>
            <w:lang w:val="uk-UA"/>
          </w:rPr>
          <w:t>https://genderdata.worldbank.org/indicators/sl-empl-zs/?employment=Services&amp;gender=male&amp;view=trend</w:t>
        </w:r>
      </w:hyperlink>
      <w:r w:rsidRPr="00974D2F">
        <w:rPr>
          <w:rFonts w:ascii="Times New Roman" w:hAnsi="Times New Roman" w:cs="Times New Roman"/>
          <w:color w:val="000000" w:themeColor="text1"/>
          <w:sz w:val="28"/>
          <w:szCs w:val="28"/>
          <w:lang w:val="uk-UA"/>
        </w:rPr>
        <w:t xml:space="preserve"> </w:t>
      </w:r>
    </w:p>
    <w:p w:rsidR="00EA1254" w:rsidRPr="00974D2F" w:rsidRDefault="00EA1254"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Services, Total</w:t>
      </w:r>
      <w:r w:rsidR="00033CB1" w:rsidRPr="00974D2F">
        <w:rPr>
          <w:rFonts w:ascii="Times New Roman" w:hAnsi="Times New Roman" w:cs="Times New Roman"/>
          <w:color w:val="000000" w:themeColor="text1"/>
          <w:sz w:val="28"/>
          <w:szCs w:val="28"/>
          <w:lang w:val="en-US"/>
        </w:rPr>
        <w:t xml:space="preserve"> </w:t>
      </w:r>
      <w:r w:rsidR="00033CB1" w:rsidRPr="00974D2F">
        <w:rPr>
          <w:rFonts w:ascii="Times New Roman" w:hAnsi="Times New Roman" w:cs="Times New Roman"/>
          <w:color w:val="000000" w:themeColor="text1"/>
          <w:sz w:val="28"/>
          <w:szCs w:val="28"/>
          <w:lang w:val="uk-UA"/>
        </w:rPr>
        <w:t>(%)</w:t>
      </w:r>
      <w:r w:rsidR="004F4739" w:rsidRPr="00974D2F">
        <w:rPr>
          <w:rFonts w:ascii="Times New Roman" w:hAnsi="Times New Roman" w:cs="Times New Roman"/>
          <w:color w:val="000000" w:themeColor="text1"/>
          <w:sz w:val="28"/>
          <w:szCs w:val="28"/>
          <w:lang w:val="uk-UA"/>
        </w:rPr>
        <w:t xml:space="preserve">, </w:t>
      </w:r>
      <w:r w:rsidR="004F4739" w:rsidRPr="00974D2F">
        <w:rPr>
          <w:rFonts w:ascii="Times New Roman" w:hAnsi="Times New Roman" w:cs="Times New Roman"/>
          <w:color w:val="000000" w:themeColor="text1"/>
          <w:sz w:val="28"/>
          <w:szCs w:val="28"/>
          <w:lang w:val="en-US"/>
        </w:rPr>
        <w:t>World</w:t>
      </w:r>
      <w:r w:rsidR="00AB5928" w:rsidRPr="00974D2F">
        <w:rPr>
          <w:rFonts w:ascii="Times New Roman" w:hAnsi="Times New Roman" w:cs="Times New Roman"/>
          <w:color w:val="000000" w:themeColor="text1"/>
          <w:sz w:val="28"/>
          <w:szCs w:val="28"/>
          <w:lang w:val="en-US"/>
        </w:rPr>
        <w:t xml:space="preserve">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The World Bank Gender Data</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42" w:history="1">
        <w:r w:rsidRPr="00974D2F">
          <w:rPr>
            <w:rStyle w:val="ab"/>
            <w:rFonts w:ascii="Times New Roman" w:hAnsi="Times New Roman" w:cs="Times New Roman"/>
            <w:sz w:val="28"/>
            <w:szCs w:val="28"/>
            <w:lang w:val="uk-UA"/>
          </w:rPr>
          <w:t>https://genderdata.worldbank.org/indicators/sl-empl-zs/?employment=Services&amp;gender=total&amp;view=trend</w:t>
        </w:r>
      </w:hyperlink>
      <w:r w:rsidRPr="00974D2F">
        <w:rPr>
          <w:rFonts w:ascii="Times New Roman" w:hAnsi="Times New Roman" w:cs="Times New Roman"/>
          <w:color w:val="000000" w:themeColor="text1"/>
          <w:sz w:val="28"/>
          <w:szCs w:val="28"/>
          <w:lang w:val="uk-UA"/>
        </w:rPr>
        <w:t xml:space="preserve">  </w:t>
      </w:r>
    </w:p>
    <w:p w:rsidR="005A36C8" w:rsidRPr="00974D2F" w:rsidRDefault="005A36C8"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Labour migration </w:t>
      </w:r>
      <w:r w:rsidR="00AB5928" w:rsidRPr="00974D2F">
        <w:rPr>
          <w:rFonts w:ascii="Times New Roman" w:hAnsi="Times New Roman" w:cs="Times New Roman"/>
          <w:sz w:val="28"/>
          <w:szCs w:val="28"/>
          <w:lang w:val="uk-UA"/>
        </w:rPr>
        <w:t>[Електронний ресурс] /</w:t>
      </w:r>
      <w:r w:rsidR="00AB5928" w:rsidRPr="00745297">
        <w:rPr>
          <w:rFonts w:ascii="Times New Roman" w:hAnsi="Times New Roman" w:cs="Times New Roman"/>
          <w:sz w:val="28"/>
          <w:szCs w:val="28"/>
          <w:lang w:val="en-US"/>
        </w:rPr>
        <w:t>/</w:t>
      </w:r>
      <w:r w:rsidR="00AB5928" w:rsidRPr="00974D2F">
        <w:rPr>
          <w:rFonts w:ascii="Times New Roman" w:hAnsi="Times New Roman" w:cs="Times New Roman"/>
          <w:sz w:val="28"/>
          <w:szCs w:val="28"/>
          <w:lang w:val="en-US"/>
        </w:rPr>
        <w:t xml:space="preserve"> Migration Portal</w:t>
      </w:r>
      <w:r w:rsidR="00AB5928" w:rsidRPr="00974D2F">
        <w:rPr>
          <w:rFonts w:ascii="Times New Roman" w:hAnsi="Times New Roman" w:cs="Times New Roman"/>
          <w:sz w:val="28"/>
          <w:szCs w:val="28"/>
          <w:lang w:val="uk-UA"/>
        </w:rPr>
        <w:t>. –</w:t>
      </w:r>
      <w:r w:rsidR="00AB5928" w:rsidRPr="00974D2F">
        <w:rPr>
          <w:rFonts w:ascii="Times New Roman" w:hAnsi="Times New Roman" w:cs="Times New Roman"/>
          <w:sz w:val="28"/>
          <w:szCs w:val="28"/>
          <w:lang w:val="en-US"/>
        </w:rPr>
        <w:t xml:space="preserve"> </w:t>
      </w:r>
      <w:r w:rsidR="00AB5928" w:rsidRPr="00974D2F">
        <w:rPr>
          <w:rFonts w:ascii="Times New Roman" w:hAnsi="Times New Roman" w:cs="Times New Roman"/>
          <w:sz w:val="28"/>
          <w:szCs w:val="28"/>
          <w:lang w:val="uk-UA"/>
        </w:rPr>
        <w:t>Режим доступу:</w:t>
      </w:r>
      <w:r w:rsidR="00AB5928" w:rsidRPr="00974D2F">
        <w:rPr>
          <w:rFonts w:ascii="Times New Roman" w:hAnsi="Times New Roman" w:cs="Times New Roman"/>
          <w:sz w:val="28"/>
          <w:szCs w:val="28"/>
          <w:lang w:val="en-US"/>
        </w:rPr>
        <w:t xml:space="preserve"> </w:t>
      </w:r>
      <w:hyperlink r:id="rId43" w:history="1">
        <w:r w:rsidRPr="00974D2F">
          <w:rPr>
            <w:rStyle w:val="ab"/>
            <w:rFonts w:ascii="Times New Roman" w:hAnsi="Times New Roman" w:cs="Times New Roman"/>
            <w:sz w:val="28"/>
            <w:szCs w:val="28"/>
            <w:lang w:val="uk-UA"/>
          </w:rPr>
          <w:t>https://www.migrationdataportal.org/themes/labour-migration</w:t>
        </w:r>
      </w:hyperlink>
      <w:r w:rsidRPr="00974D2F">
        <w:rPr>
          <w:rFonts w:ascii="Times New Roman" w:hAnsi="Times New Roman" w:cs="Times New Roman"/>
          <w:color w:val="000000" w:themeColor="text1"/>
          <w:sz w:val="28"/>
          <w:szCs w:val="28"/>
          <w:lang w:val="uk-UA"/>
        </w:rPr>
        <w:t xml:space="preserve">  </w:t>
      </w:r>
    </w:p>
    <w:p w:rsidR="00EA1254" w:rsidRPr="00974D2F" w:rsidRDefault="00AB5928"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745297">
        <w:rPr>
          <w:rFonts w:ascii="Times New Roman" w:hAnsi="Times New Roman" w:cs="Times New Roman"/>
          <w:sz w:val="28"/>
          <w:szCs w:val="28"/>
          <w:lang w:val="en-US"/>
        </w:rPr>
        <w:t>Handbook for Improving the Production and Use of Migration Data for Development</w:t>
      </w:r>
      <w:r w:rsidRPr="00974D2F">
        <w:rPr>
          <w:rFonts w:ascii="Times New Roman" w:hAnsi="Times New Roman" w:cs="Times New Roman"/>
          <w:sz w:val="28"/>
          <w:szCs w:val="28"/>
          <w:lang w:val="en-US"/>
        </w:rPr>
        <w:t xml:space="preserve"> </w:t>
      </w:r>
      <w:r w:rsidRPr="00974D2F">
        <w:rPr>
          <w:rFonts w:ascii="Times New Roman" w:hAnsi="Times New Roman" w:cs="Times New Roman"/>
          <w:sz w:val="28"/>
          <w:szCs w:val="28"/>
          <w:lang w:val="uk-UA"/>
        </w:rPr>
        <w:t>[Електронний ресурс] /</w:t>
      </w:r>
      <w:r w:rsidRPr="00745297">
        <w:rPr>
          <w:rFonts w:ascii="Times New Roman" w:hAnsi="Times New Roman" w:cs="Times New Roman"/>
          <w:sz w:val="28"/>
          <w:szCs w:val="28"/>
          <w:lang w:val="en-US"/>
        </w:rPr>
        <w:t>/</w:t>
      </w:r>
      <w:r w:rsidRPr="00974D2F">
        <w:rPr>
          <w:rFonts w:ascii="Times New Roman" w:hAnsi="Times New Roman" w:cs="Times New Roman"/>
          <w:sz w:val="28"/>
          <w:szCs w:val="28"/>
          <w:lang w:val="en-US"/>
        </w:rPr>
        <w:t xml:space="preserve"> </w:t>
      </w:r>
      <w:r w:rsidRPr="00745297">
        <w:rPr>
          <w:rFonts w:ascii="Times New Roman" w:hAnsi="Times New Roman" w:cs="Times New Roman"/>
          <w:sz w:val="28"/>
          <w:szCs w:val="28"/>
          <w:lang w:val="en-US"/>
        </w:rPr>
        <w:t>Global Migration Group (GMG)</w:t>
      </w:r>
      <w:r w:rsidRPr="00974D2F">
        <w:rPr>
          <w:rFonts w:ascii="Times New Roman" w:hAnsi="Times New Roman" w:cs="Times New Roman"/>
          <w:sz w:val="28"/>
          <w:szCs w:val="28"/>
          <w:lang w:val="uk-UA"/>
        </w:rPr>
        <w:t>. –</w:t>
      </w:r>
      <w:r w:rsidRPr="00974D2F">
        <w:rPr>
          <w:rFonts w:ascii="Times New Roman" w:hAnsi="Times New Roman" w:cs="Times New Roman"/>
          <w:sz w:val="28"/>
          <w:szCs w:val="28"/>
          <w:lang w:val="en-US"/>
        </w:rPr>
        <w:t xml:space="preserve"> </w:t>
      </w:r>
      <w:r w:rsidRPr="00974D2F">
        <w:rPr>
          <w:rFonts w:ascii="Times New Roman" w:hAnsi="Times New Roman" w:cs="Times New Roman"/>
          <w:sz w:val="28"/>
          <w:szCs w:val="28"/>
          <w:lang w:val="uk-UA"/>
        </w:rPr>
        <w:t>Режим доступу:</w:t>
      </w:r>
      <w:r w:rsidRPr="00974D2F">
        <w:rPr>
          <w:rFonts w:ascii="Times New Roman" w:hAnsi="Times New Roman" w:cs="Times New Roman"/>
          <w:sz w:val="28"/>
          <w:szCs w:val="28"/>
          <w:lang w:val="en-US"/>
        </w:rPr>
        <w:t xml:space="preserve"> </w:t>
      </w:r>
      <w:hyperlink r:id="rId44" w:history="1">
        <w:r w:rsidR="005A36C8" w:rsidRPr="00974D2F">
          <w:rPr>
            <w:rStyle w:val="ab"/>
            <w:rFonts w:ascii="Times New Roman" w:hAnsi="Times New Roman" w:cs="Times New Roman"/>
            <w:sz w:val="28"/>
            <w:szCs w:val="28"/>
            <w:lang w:val="uk-UA"/>
          </w:rPr>
          <w:t>https://www.un.org/en/development/desa/population/migration/events/coordination/15/documents/Final%20Handbook%2030.06.16_AS4.pdf</w:t>
        </w:r>
      </w:hyperlink>
      <w:r w:rsidR="005A36C8" w:rsidRPr="00974D2F">
        <w:rPr>
          <w:rFonts w:ascii="Times New Roman" w:hAnsi="Times New Roman" w:cs="Times New Roman"/>
          <w:color w:val="000000" w:themeColor="text1"/>
          <w:sz w:val="28"/>
          <w:szCs w:val="28"/>
          <w:lang w:val="uk-UA"/>
        </w:rPr>
        <w:t xml:space="preserve"> </w:t>
      </w:r>
    </w:p>
    <w:p w:rsidR="00252FD4" w:rsidRPr="00974D2F" w:rsidRDefault="00AB5928"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745297">
        <w:rPr>
          <w:rFonts w:ascii="Times New Roman" w:hAnsi="Times New Roman" w:cs="Times New Roman"/>
          <w:sz w:val="28"/>
          <w:szCs w:val="28"/>
          <w:lang w:val="en-US"/>
        </w:rPr>
        <w:t>ILO Global Estimates on International Migrant Workers Results and Methodology</w:t>
      </w:r>
      <w:r w:rsidRPr="00974D2F">
        <w:rPr>
          <w:rFonts w:ascii="Times New Roman" w:hAnsi="Times New Roman" w:cs="Times New Roman"/>
          <w:sz w:val="28"/>
          <w:szCs w:val="28"/>
          <w:lang w:val="en-US"/>
        </w:rPr>
        <w:t xml:space="preserve"> </w:t>
      </w:r>
      <w:r w:rsidRPr="00745297">
        <w:rPr>
          <w:rFonts w:ascii="Times New Roman" w:hAnsi="Times New Roman" w:cs="Times New Roman"/>
          <w:sz w:val="28"/>
          <w:szCs w:val="28"/>
          <w:lang w:val="en-US"/>
        </w:rPr>
        <w:t>[</w:t>
      </w:r>
      <w:r w:rsidRPr="00974D2F">
        <w:rPr>
          <w:rFonts w:ascii="Times New Roman" w:hAnsi="Times New Roman" w:cs="Times New Roman"/>
          <w:sz w:val="28"/>
          <w:szCs w:val="28"/>
        </w:rPr>
        <w:t>Електронний</w:t>
      </w:r>
      <w:r w:rsidRPr="00745297">
        <w:rPr>
          <w:rFonts w:ascii="Times New Roman" w:hAnsi="Times New Roman" w:cs="Times New Roman"/>
          <w:sz w:val="28"/>
          <w:szCs w:val="28"/>
          <w:lang w:val="en-US"/>
        </w:rPr>
        <w:t xml:space="preserve"> </w:t>
      </w:r>
      <w:r w:rsidRPr="00974D2F">
        <w:rPr>
          <w:rFonts w:ascii="Times New Roman" w:hAnsi="Times New Roman" w:cs="Times New Roman"/>
          <w:sz w:val="28"/>
          <w:szCs w:val="28"/>
        </w:rPr>
        <w:t>ресурс</w:t>
      </w:r>
      <w:r w:rsidRPr="00745297">
        <w:rPr>
          <w:rFonts w:ascii="Times New Roman" w:hAnsi="Times New Roman" w:cs="Times New Roman"/>
          <w:sz w:val="28"/>
          <w:szCs w:val="28"/>
          <w:lang w:val="en-US"/>
        </w:rPr>
        <w:t>] //</w:t>
      </w:r>
      <w:r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en-US"/>
        </w:rPr>
        <w:t>International L</w:t>
      </w:r>
      <w:r w:rsidRPr="00974D2F">
        <w:rPr>
          <w:rFonts w:ascii="Times New Roman" w:hAnsi="Times New Roman" w:cs="Times New Roman"/>
          <w:sz w:val="28"/>
          <w:szCs w:val="28"/>
          <w:lang w:val="en-US"/>
        </w:rPr>
        <w:t>abour</w:t>
      </w:r>
      <w:r w:rsidR="000C6C85" w:rsidRPr="00974D2F">
        <w:rPr>
          <w:rFonts w:ascii="Times New Roman" w:hAnsi="Times New Roman" w:cs="Times New Roman"/>
          <w:sz w:val="28"/>
          <w:szCs w:val="28"/>
          <w:lang w:val="en-US"/>
        </w:rPr>
        <w:t xml:space="preserve"> O</w:t>
      </w:r>
      <w:r w:rsidRPr="00974D2F">
        <w:rPr>
          <w:rFonts w:ascii="Times New Roman" w:hAnsi="Times New Roman" w:cs="Times New Roman"/>
          <w:sz w:val="28"/>
          <w:szCs w:val="28"/>
          <w:lang w:val="en-US"/>
        </w:rPr>
        <w:t>rganization</w:t>
      </w:r>
      <w:r w:rsidRPr="00745297">
        <w:rPr>
          <w:rFonts w:ascii="Times New Roman" w:hAnsi="Times New Roman" w:cs="Times New Roman"/>
          <w:sz w:val="28"/>
          <w:szCs w:val="28"/>
          <w:lang w:val="en-US"/>
        </w:rPr>
        <w:t>. –</w:t>
      </w:r>
      <w:r w:rsidRPr="00974D2F">
        <w:rPr>
          <w:rFonts w:ascii="Times New Roman" w:hAnsi="Times New Roman" w:cs="Times New Roman"/>
          <w:sz w:val="28"/>
          <w:szCs w:val="28"/>
          <w:lang w:val="en-US"/>
        </w:rPr>
        <w:t xml:space="preserve"> </w:t>
      </w:r>
      <w:r w:rsidRPr="00974D2F">
        <w:rPr>
          <w:rFonts w:ascii="Times New Roman" w:hAnsi="Times New Roman" w:cs="Times New Roman"/>
          <w:sz w:val="28"/>
          <w:szCs w:val="28"/>
        </w:rPr>
        <w:t>Режим</w:t>
      </w:r>
      <w:r w:rsidRPr="00745297">
        <w:rPr>
          <w:rFonts w:ascii="Times New Roman" w:hAnsi="Times New Roman" w:cs="Times New Roman"/>
          <w:sz w:val="28"/>
          <w:szCs w:val="28"/>
          <w:lang w:val="en-US"/>
        </w:rPr>
        <w:t xml:space="preserve"> </w:t>
      </w:r>
      <w:r w:rsidRPr="00974D2F">
        <w:rPr>
          <w:rFonts w:ascii="Times New Roman" w:hAnsi="Times New Roman" w:cs="Times New Roman"/>
          <w:sz w:val="28"/>
          <w:szCs w:val="28"/>
        </w:rPr>
        <w:t>доступу</w:t>
      </w:r>
      <w:r w:rsidRPr="00745297">
        <w:rPr>
          <w:rFonts w:ascii="Times New Roman" w:hAnsi="Times New Roman" w:cs="Times New Roman"/>
          <w:sz w:val="28"/>
          <w:szCs w:val="28"/>
          <w:lang w:val="en-US"/>
        </w:rPr>
        <w:t>:</w:t>
      </w:r>
      <w:r w:rsidRPr="00974D2F">
        <w:rPr>
          <w:rFonts w:ascii="Times New Roman" w:hAnsi="Times New Roman" w:cs="Times New Roman"/>
          <w:sz w:val="28"/>
          <w:szCs w:val="28"/>
          <w:lang w:val="en-US"/>
        </w:rPr>
        <w:t xml:space="preserve"> </w:t>
      </w:r>
      <w:hyperlink r:id="rId45" w:history="1">
        <w:r w:rsidR="00252FD4" w:rsidRPr="00974D2F">
          <w:rPr>
            <w:rStyle w:val="ab"/>
            <w:rFonts w:ascii="Times New Roman" w:hAnsi="Times New Roman" w:cs="Times New Roman"/>
            <w:sz w:val="28"/>
            <w:szCs w:val="28"/>
            <w:lang w:val="uk-UA"/>
          </w:rPr>
          <w:t>https://www.ilo.org/wcmsp5/groups/public/---ed_protect/---protrav/---migrant/documents/publication/wcms_808939.pdf</w:t>
        </w:r>
      </w:hyperlink>
      <w:r w:rsidR="00252FD4" w:rsidRPr="00974D2F">
        <w:rPr>
          <w:rFonts w:ascii="Times New Roman" w:hAnsi="Times New Roman" w:cs="Times New Roman"/>
          <w:color w:val="000000" w:themeColor="text1"/>
          <w:sz w:val="28"/>
          <w:szCs w:val="28"/>
          <w:lang w:val="uk-UA"/>
        </w:rPr>
        <w:t xml:space="preserve"> </w:t>
      </w:r>
    </w:p>
    <w:p w:rsidR="00FE5817" w:rsidRPr="00974D2F" w:rsidRDefault="00AB5928"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745297">
        <w:rPr>
          <w:rFonts w:ascii="Times New Roman" w:hAnsi="Times New Roman" w:cs="Times New Roman"/>
          <w:sz w:val="28"/>
          <w:szCs w:val="28"/>
          <w:lang w:val="en-US"/>
        </w:rPr>
        <w:t>Equal pay for work of equal value: where do we stand in 2023?</w:t>
      </w:r>
      <w:r w:rsidRPr="00974D2F">
        <w:rPr>
          <w:rFonts w:ascii="Times New Roman" w:hAnsi="Times New Roman" w:cs="Times New Roman"/>
          <w:sz w:val="28"/>
          <w:szCs w:val="28"/>
          <w:lang w:val="en-US"/>
        </w:rPr>
        <w:t xml:space="preserve"> </w:t>
      </w:r>
      <w:r w:rsidRPr="00745297">
        <w:rPr>
          <w:rFonts w:ascii="Times New Roman" w:hAnsi="Times New Roman" w:cs="Times New Roman"/>
          <w:sz w:val="28"/>
          <w:szCs w:val="28"/>
          <w:lang w:val="en-US"/>
        </w:rPr>
        <w:t>[</w:t>
      </w:r>
      <w:r w:rsidRPr="00974D2F">
        <w:rPr>
          <w:rFonts w:ascii="Times New Roman" w:hAnsi="Times New Roman" w:cs="Times New Roman"/>
          <w:sz w:val="28"/>
          <w:szCs w:val="28"/>
        </w:rPr>
        <w:t>Електронний</w:t>
      </w:r>
      <w:r w:rsidRPr="00745297">
        <w:rPr>
          <w:rFonts w:ascii="Times New Roman" w:hAnsi="Times New Roman" w:cs="Times New Roman"/>
          <w:sz w:val="28"/>
          <w:szCs w:val="28"/>
          <w:lang w:val="en-US"/>
        </w:rPr>
        <w:t xml:space="preserve"> </w:t>
      </w:r>
      <w:r w:rsidRPr="00974D2F">
        <w:rPr>
          <w:rFonts w:ascii="Times New Roman" w:hAnsi="Times New Roman" w:cs="Times New Roman"/>
          <w:sz w:val="28"/>
          <w:szCs w:val="28"/>
        </w:rPr>
        <w:t>ресурс</w:t>
      </w:r>
      <w:r w:rsidRPr="00745297">
        <w:rPr>
          <w:rFonts w:ascii="Times New Roman" w:hAnsi="Times New Roman" w:cs="Times New Roman"/>
          <w:sz w:val="28"/>
          <w:szCs w:val="28"/>
          <w:lang w:val="en-US"/>
        </w:rPr>
        <w:t>] //</w:t>
      </w:r>
      <w:r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en-US"/>
        </w:rPr>
        <w:t>International L</w:t>
      </w:r>
      <w:r w:rsidRPr="00974D2F">
        <w:rPr>
          <w:rFonts w:ascii="Times New Roman" w:hAnsi="Times New Roman" w:cs="Times New Roman"/>
          <w:sz w:val="28"/>
          <w:szCs w:val="28"/>
          <w:lang w:val="en-US"/>
        </w:rPr>
        <w:t>abour</w:t>
      </w:r>
      <w:r w:rsidR="000C6C85" w:rsidRPr="00974D2F">
        <w:rPr>
          <w:rFonts w:ascii="Times New Roman" w:hAnsi="Times New Roman" w:cs="Times New Roman"/>
          <w:sz w:val="28"/>
          <w:szCs w:val="28"/>
          <w:lang w:val="en-US"/>
        </w:rPr>
        <w:t xml:space="preserve"> O</w:t>
      </w:r>
      <w:r w:rsidRPr="00974D2F">
        <w:rPr>
          <w:rFonts w:ascii="Times New Roman" w:hAnsi="Times New Roman" w:cs="Times New Roman"/>
          <w:sz w:val="28"/>
          <w:szCs w:val="28"/>
          <w:lang w:val="en-US"/>
        </w:rPr>
        <w:t>rganization</w:t>
      </w:r>
      <w:r w:rsidRPr="00745297">
        <w:rPr>
          <w:rFonts w:ascii="Times New Roman" w:hAnsi="Times New Roman" w:cs="Times New Roman"/>
          <w:sz w:val="28"/>
          <w:szCs w:val="28"/>
          <w:lang w:val="en-US"/>
        </w:rPr>
        <w:t>. –</w:t>
      </w:r>
      <w:r w:rsidRPr="00974D2F">
        <w:rPr>
          <w:rFonts w:ascii="Times New Roman" w:hAnsi="Times New Roman" w:cs="Times New Roman"/>
          <w:sz w:val="28"/>
          <w:szCs w:val="28"/>
          <w:lang w:val="en-US"/>
        </w:rPr>
        <w:t xml:space="preserve"> </w:t>
      </w:r>
      <w:r w:rsidRPr="00974D2F">
        <w:rPr>
          <w:rFonts w:ascii="Times New Roman" w:hAnsi="Times New Roman" w:cs="Times New Roman"/>
          <w:sz w:val="28"/>
          <w:szCs w:val="28"/>
        </w:rPr>
        <w:t>Режим</w:t>
      </w:r>
      <w:r w:rsidRPr="00745297">
        <w:rPr>
          <w:rFonts w:ascii="Times New Roman" w:hAnsi="Times New Roman" w:cs="Times New Roman"/>
          <w:sz w:val="28"/>
          <w:szCs w:val="28"/>
          <w:lang w:val="en-US"/>
        </w:rPr>
        <w:t xml:space="preserve"> </w:t>
      </w:r>
      <w:r w:rsidRPr="00974D2F">
        <w:rPr>
          <w:rFonts w:ascii="Times New Roman" w:hAnsi="Times New Roman" w:cs="Times New Roman"/>
          <w:sz w:val="28"/>
          <w:szCs w:val="28"/>
        </w:rPr>
        <w:t>доступу</w:t>
      </w:r>
      <w:r w:rsidRPr="00745297">
        <w:rPr>
          <w:rFonts w:ascii="Times New Roman" w:hAnsi="Times New Roman" w:cs="Times New Roman"/>
          <w:sz w:val="28"/>
          <w:szCs w:val="28"/>
          <w:lang w:val="en-US"/>
        </w:rPr>
        <w:t>:</w:t>
      </w:r>
      <w:r w:rsidRPr="00974D2F">
        <w:rPr>
          <w:rFonts w:ascii="Times New Roman" w:hAnsi="Times New Roman" w:cs="Times New Roman"/>
          <w:sz w:val="28"/>
          <w:szCs w:val="28"/>
          <w:lang w:val="en-US"/>
        </w:rPr>
        <w:t xml:space="preserve"> </w:t>
      </w:r>
      <w:hyperlink r:id="rId46" w:history="1">
        <w:r w:rsidR="00FE5817" w:rsidRPr="00974D2F">
          <w:rPr>
            <w:rStyle w:val="ab"/>
            <w:rFonts w:ascii="Times New Roman" w:hAnsi="Times New Roman" w:cs="Times New Roman"/>
            <w:sz w:val="28"/>
            <w:szCs w:val="28"/>
            <w:lang w:val="uk-UA"/>
          </w:rPr>
          <w:t>https://ilostat.ilo.org/equal-pay-for-work-of-equal-value-where-do-we-stand-in-2023/</w:t>
        </w:r>
      </w:hyperlink>
      <w:r w:rsidR="00FE5817" w:rsidRPr="00974D2F">
        <w:rPr>
          <w:rFonts w:ascii="Times New Roman" w:hAnsi="Times New Roman" w:cs="Times New Roman"/>
          <w:color w:val="000000" w:themeColor="text1"/>
          <w:sz w:val="28"/>
          <w:szCs w:val="28"/>
          <w:lang w:val="en-US"/>
        </w:rPr>
        <w:t xml:space="preserve"> </w:t>
      </w:r>
    </w:p>
    <w:p w:rsidR="006070B1" w:rsidRPr="00974D2F" w:rsidRDefault="00AB5928"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en-US"/>
        </w:rPr>
      </w:pPr>
      <w:r w:rsidRPr="00974D2F">
        <w:rPr>
          <w:rFonts w:ascii="Times New Roman" w:hAnsi="Times New Roman" w:cs="Times New Roman"/>
          <w:color w:val="000000" w:themeColor="text1"/>
          <w:sz w:val="28"/>
          <w:szCs w:val="28"/>
          <w:lang w:val="en-US"/>
        </w:rPr>
        <w:t xml:space="preserve">Unemployment, total (% of total labor force) (modeled ILO estimate) - European Union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rPr>
        <w:t>Електронний</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ресурс</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The World Bank Data</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Режим</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доступу</w:t>
      </w:r>
      <w:r w:rsidR="000C6C85" w:rsidRPr="00745297">
        <w:rPr>
          <w:rFonts w:ascii="Times New Roman" w:hAnsi="Times New Roman" w:cs="Times New Roman"/>
          <w:sz w:val="28"/>
          <w:szCs w:val="28"/>
          <w:lang w:val="en-US"/>
        </w:rPr>
        <w:t>:</w:t>
      </w:r>
      <w:r w:rsidRPr="00974D2F">
        <w:rPr>
          <w:rFonts w:ascii="Times New Roman" w:hAnsi="Times New Roman" w:cs="Times New Roman"/>
          <w:color w:val="000000" w:themeColor="text1"/>
          <w:sz w:val="28"/>
          <w:szCs w:val="28"/>
          <w:lang w:val="en-US"/>
        </w:rPr>
        <w:t xml:space="preserve"> </w:t>
      </w:r>
      <w:hyperlink r:id="rId47" w:history="1">
        <w:r w:rsidRPr="00745297">
          <w:rPr>
            <w:rStyle w:val="ab"/>
            <w:rFonts w:ascii="Times New Roman" w:hAnsi="Times New Roman" w:cs="Times New Roman"/>
            <w:sz w:val="28"/>
            <w:szCs w:val="28"/>
            <w:lang w:val="en-US"/>
          </w:rPr>
          <w:t>https://data.worldbank.org/indicator/SL.UEM.TOTL.ZS?locations=EU</w:t>
        </w:r>
      </w:hyperlink>
      <w:r w:rsidRPr="00974D2F">
        <w:rPr>
          <w:rFonts w:ascii="Times New Roman" w:hAnsi="Times New Roman" w:cs="Times New Roman"/>
          <w:sz w:val="28"/>
          <w:szCs w:val="28"/>
          <w:lang w:val="en-US"/>
        </w:rPr>
        <w:t xml:space="preserve"> </w:t>
      </w:r>
    </w:p>
    <w:p w:rsidR="006070B1" w:rsidRPr="00974D2F" w:rsidRDefault="006070B1"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en-US"/>
        </w:rPr>
        <w:t xml:space="preserve">Net Migration </w:t>
      </w:r>
      <w:r w:rsidR="000C6C85" w:rsidRPr="00974D2F">
        <w:rPr>
          <w:rFonts w:ascii="Times New Roman" w:hAnsi="Times New Roman" w:cs="Times New Roman"/>
          <w:color w:val="000000" w:themeColor="text1"/>
          <w:sz w:val="28"/>
          <w:szCs w:val="28"/>
          <w:lang w:val="en-US"/>
        </w:rPr>
        <w:t xml:space="preserve">European Union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rPr>
        <w:t>Електронний</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ресурс</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The World Bank Data</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Режим</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доступу</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color w:val="000000" w:themeColor="text1"/>
          <w:sz w:val="28"/>
          <w:szCs w:val="28"/>
          <w:lang w:val="en-US"/>
        </w:rPr>
        <w:t xml:space="preserve"> </w:t>
      </w:r>
      <w:hyperlink r:id="rId48" w:history="1">
        <w:r w:rsidRPr="00974D2F">
          <w:rPr>
            <w:rStyle w:val="ab"/>
            <w:rFonts w:ascii="Times New Roman" w:hAnsi="Times New Roman" w:cs="Times New Roman"/>
            <w:sz w:val="28"/>
            <w:szCs w:val="28"/>
            <w:lang w:val="en-US"/>
          </w:rPr>
          <w:t>https://data.worldbank.org/indicator/SM.POP.NETM</w:t>
        </w:r>
      </w:hyperlink>
      <w:r w:rsidRPr="00974D2F">
        <w:rPr>
          <w:rFonts w:ascii="Times New Roman" w:hAnsi="Times New Roman" w:cs="Times New Roman"/>
          <w:color w:val="000000" w:themeColor="text1"/>
          <w:sz w:val="28"/>
          <w:szCs w:val="28"/>
          <w:lang w:val="en-US"/>
        </w:rPr>
        <w:t xml:space="preserve"> </w:t>
      </w:r>
    </w:p>
    <w:p w:rsidR="006070B1" w:rsidRPr="00974D2F" w:rsidRDefault="000C6C85"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745297">
        <w:rPr>
          <w:rFonts w:ascii="Times New Roman" w:hAnsi="Times New Roman" w:cs="Times New Roman"/>
          <w:sz w:val="28"/>
          <w:szCs w:val="28"/>
          <w:lang w:val="en-US"/>
        </w:rPr>
        <w:t>ONS revises last year’s net migration figure</w:t>
      </w:r>
      <w:r w:rsidRPr="00974D2F">
        <w:rPr>
          <w:rFonts w:ascii="Times New Roman" w:hAnsi="Times New Roman" w:cs="Times New Roman"/>
          <w:sz w:val="28"/>
          <w:szCs w:val="28"/>
          <w:lang w:val="en-US"/>
        </w:rPr>
        <w:t xml:space="preserve"> </w:t>
      </w:r>
      <w:r w:rsidRPr="00745297">
        <w:rPr>
          <w:rFonts w:ascii="Times New Roman" w:hAnsi="Times New Roman" w:cs="Times New Roman"/>
          <w:sz w:val="28"/>
          <w:szCs w:val="28"/>
          <w:lang w:val="en-US"/>
        </w:rPr>
        <w:t>[</w:t>
      </w:r>
      <w:r w:rsidRPr="00974D2F">
        <w:rPr>
          <w:rFonts w:ascii="Times New Roman" w:hAnsi="Times New Roman" w:cs="Times New Roman"/>
          <w:sz w:val="28"/>
          <w:szCs w:val="28"/>
        </w:rPr>
        <w:t>Електронний</w:t>
      </w:r>
      <w:r w:rsidRPr="00745297">
        <w:rPr>
          <w:rFonts w:ascii="Times New Roman" w:hAnsi="Times New Roman" w:cs="Times New Roman"/>
          <w:sz w:val="28"/>
          <w:szCs w:val="28"/>
          <w:lang w:val="en-US"/>
        </w:rPr>
        <w:t xml:space="preserve"> </w:t>
      </w:r>
      <w:r w:rsidRPr="00974D2F">
        <w:rPr>
          <w:rFonts w:ascii="Times New Roman" w:hAnsi="Times New Roman" w:cs="Times New Roman"/>
          <w:sz w:val="28"/>
          <w:szCs w:val="28"/>
        </w:rPr>
        <w:t>ресурс</w:t>
      </w:r>
      <w:r w:rsidRPr="00745297">
        <w:rPr>
          <w:rFonts w:ascii="Times New Roman" w:hAnsi="Times New Roman" w:cs="Times New Roman"/>
          <w:sz w:val="28"/>
          <w:szCs w:val="28"/>
          <w:lang w:val="en-US"/>
        </w:rPr>
        <w:t>] //</w:t>
      </w:r>
      <w:r w:rsidRPr="00974D2F">
        <w:rPr>
          <w:rFonts w:ascii="Times New Roman" w:hAnsi="Times New Roman" w:cs="Times New Roman"/>
          <w:sz w:val="28"/>
          <w:szCs w:val="28"/>
          <w:lang w:val="en-US"/>
        </w:rPr>
        <w:t xml:space="preserve"> The Migration Observatory</w:t>
      </w:r>
      <w:r w:rsidRPr="00745297">
        <w:rPr>
          <w:rFonts w:ascii="Times New Roman" w:hAnsi="Times New Roman" w:cs="Times New Roman"/>
          <w:sz w:val="28"/>
          <w:szCs w:val="28"/>
          <w:lang w:val="en-US"/>
        </w:rPr>
        <w:t>. –</w:t>
      </w:r>
      <w:r w:rsidRPr="00974D2F">
        <w:rPr>
          <w:rFonts w:ascii="Times New Roman" w:hAnsi="Times New Roman" w:cs="Times New Roman"/>
          <w:sz w:val="28"/>
          <w:szCs w:val="28"/>
          <w:lang w:val="en-US"/>
        </w:rPr>
        <w:t xml:space="preserve"> </w:t>
      </w:r>
      <w:r w:rsidRPr="00974D2F">
        <w:rPr>
          <w:rFonts w:ascii="Times New Roman" w:hAnsi="Times New Roman" w:cs="Times New Roman"/>
          <w:sz w:val="28"/>
          <w:szCs w:val="28"/>
        </w:rPr>
        <w:t>Режим</w:t>
      </w:r>
      <w:r w:rsidRPr="00745297">
        <w:rPr>
          <w:rFonts w:ascii="Times New Roman" w:hAnsi="Times New Roman" w:cs="Times New Roman"/>
          <w:sz w:val="28"/>
          <w:szCs w:val="28"/>
          <w:lang w:val="en-US"/>
        </w:rPr>
        <w:t xml:space="preserve"> </w:t>
      </w:r>
      <w:r w:rsidRPr="00974D2F">
        <w:rPr>
          <w:rFonts w:ascii="Times New Roman" w:hAnsi="Times New Roman" w:cs="Times New Roman"/>
          <w:sz w:val="28"/>
          <w:szCs w:val="28"/>
        </w:rPr>
        <w:t>доступу</w:t>
      </w:r>
      <w:r w:rsidRPr="00745297">
        <w:rPr>
          <w:rFonts w:ascii="Times New Roman" w:hAnsi="Times New Roman" w:cs="Times New Roman"/>
          <w:sz w:val="28"/>
          <w:szCs w:val="28"/>
          <w:lang w:val="en-US"/>
        </w:rPr>
        <w:t>:</w:t>
      </w:r>
      <w:r w:rsidRPr="00974D2F">
        <w:rPr>
          <w:rFonts w:ascii="Times New Roman" w:hAnsi="Times New Roman" w:cs="Times New Roman"/>
          <w:sz w:val="28"/>
          <w:szCs w:val="28"/>
          <w:lang w:val="en-US"/>
        </w:rPr>
        <w:t xml:space="preserve"> </w:t>
      </w:r>
      <w:hyperlink r:id="rId49" w:history="1">
        <w:r w:rsidR="006070B1" w:rsidRPr="00974D2F">
          <w:rPr>
            <w:rStyle w:val="ab"/>
            <w:rFonts w:ascii="Times New Roman" w:hAnsi="Times New Roman" w:cs="Times New Roman"/>
            <w:sz w:val="28"/>
            <w:szCs w:val="28"/>
            <w:lang w:val="en-US"/>
          </w:rPr>
          <w:t>https://migrationobservatory.ox.ac.uk/press/ons-revises-last-years-net-migration-figure-up-to-745000-but-estimates-that-it-fell-to-just-over-670000-in-most-recent-figures/</w:t>
        </w:r>
      </w:hyperlink>
    </w:p>
    <w:p w:rsidR="006070B1" w:rsidRPr="00974D2F" w:rsidRDefault="006070B1"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Exports of goods and services (% of GDP)</w:t>
      </w:r>
      <w:r w:rsidRPr="00974D2F">
        <w:rPr>
          <w:rFonts w:ascii="Times New Roman" w:hAnsi="Times New Roman" w:cs="Times New Roman"/>
          <w:color w:val="000000" w:themeColor="text1"/>
          <w:sz w:val="28"/>
          <w:szCs w:val="28"/>
          <w:lang w:val="en-US"/>
        </w:rPr>
        <w:t xml:space="preserve">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rPr>
        <w:t>Електронний</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ресурс</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The World Bank Data</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Режим</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доступу</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color w:val="000000" w:themeColor="text1"/>
          <w:sz w:val="28"/>
          <w:szCs w:val="28"/>
          <w:lang w:val="en-US"/>
        </w:rPr>
        <w:t xml:space="preserve"> </w:t>
      </w:r>
      <w:hyperlink r:id="rId50" w:history="1">
        <w:r w:rsidRPr="00974D2F">
          <w:rPr>
            <w:rStyle w:val="ab"/>
            <w:rFonts w:ascii="Times New Roman" w:hAnsi="Times New Roman" w:cs="Times New Roman"/>
            <w:sz w:val="28"/>
            <w:szCs w:val="28"/>
            <w:lang w:val="uk-UA"/>
          </w:rPr>
          <w:t>https://data.worldbank.org/indicator/NE.EXP.GNFS.ZS</w:t>
        </w:r>
      </w:hyperlink>
      <w:r w:rsidRPr="00974D2F">
        <w:rPr>
          <w:rFonts w:ascii="Times New Roman" w:hAnsi="Times New Roman" w:cs="Times New Roman"/>
          <w:color w:val="000000" w:themeColor="text1"/>
          <w:sz w:val="28"/>
          <w:szCs w:val="28"/>
          <w:lang w:val="en-US"/>
        </w:rPr>
        <w:t xml:space="preserve"> </w:t>
      </w:r>
    </w:p>
    <w:p w:rsidR="006070B1" w:rsidRPr="00974D2F" w:rsidRDefault="006070B1"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Key ECB interest rates</w:t>
      </w:r>
      <w:r w:rsidR="000C6C85" w:rsidRPr="00974D2F">
        <w:rPr>
          <w:rFonts w:ascii="Times New Roman" w:hAnsi="Times New Roman" w:cs="Times New Roman"/>
          <w:color w:val="000000" w:themeColor="text1"/>
          <w:sz w:val="28"/>
          <w:szCs w:val="28"/>
          <w:lang w:val="en-US"/>
        </w:rPr>
        <w:t xml:space="preserve">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rPr>
        <w:t>Електронний</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ресурс</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European Central Bank</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Режим</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доступу</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color w:val="000000" w:themeColor="text1"/>
          <w:sz w:val="28"/>
          <w:szCs w:val="28"/>
          <w:lang w:val="en-US"/>
        </w:rPr>
        <w:t xml:space="preserve"> </w:t>
      </w:r>
      <w:hyperlink r:id="rId51" w:history="1">
        <w:r w:rsidRPr="00974D2F">
          <w:rPr>
            <w:rStyle w:val="ab"/>
            <w:rFonts w:ascii="Times New Roman" w:hAnsi="Times New Roman" w:cs="Times New Roman"/>
            <w:sz w:val="28"/>
            <w:szCs w:val="28"/>
            <w:lang w:val="uk-UA"/>
          </w:rPr>
          <w:t>https://www.ecb.europa.eu/stats/policy_and_exchange_rates/key_ecb_interest_rates/html/index.en.html</w:t>
        </w:r>
      </w:hyperlink>
      <w:r w:rsidRPr="00974D2F">
        <w:rPr>
          <w:rFonts w:ascii="Times New Roman" w:hAnsi="Times New Roman" w:cs="Times New Roman"/>
          <w:color w:val="000000" w:themeColor="text1"/>
          <w:sz w:val="28"/>
          <w:szCs w:val="28"/>
          <w:lang w:val="en-US"/>
        </w:rPr>
        <w:t xml:space="preserve"> </w:t>
      </w:r>
    </w:p>
    <w:p w:rsidR="006070B1" w:rsidRPr="00974D2F" w:rsidRDefault="006070B1"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General government expenditure</w:t>
      </w:r>
      <w:r w:rsidR="000C6C85" w:rsidRPr="00974D2F">
        <w:rPr>
          <w:rFonts w:ascii="Times New Roman" w:hAnsi="Times New Roman" w:cs="Times New Roman"/>
          <w:color w:val="000000" w:themeColor="text1"/>
          <w:sz w:val="28"/>
          <w:szCs w:val="28"/>
          <w:lang w:val="en-US"/>
        </w:rPr>
        <w:t xml:space="preserve">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rPr>
        <w:t>Електронний</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ресурс</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Eurostat Data</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Режим</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доступу</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color w:val="000000" w:themeColor="text1"/>
          <w:sz w:val="28"/>
          <w:szCs w:val="28"/>
          <w:lang w:val="en-US"/>
        </w:rPr>
        <w:t xml:space="preserve"> </w:t>
      </w:r>
      <w:r w:rsidRPr="00974D2F">
        <w:rPr>
          <w:rFonts w:ascii="Times New Roman" w:hAnsi="Times New Roman" w:cs="Times New Roman"/>
          <w:color w:val="000000" w:themeColor="text1"/>
          <w:sz w:val="28"/>
          <w:szCs w:val="28"/>
          <w:lang w:val="en-US"/>
        </w:rPr>
        <w:t xml:space="preserve"> </w:t>
      </w:r>
      <w:hyperlink r:id="rId52" w:history="1">
        <w:r w:rsidRPr="00974D2F">
          <w:rPr>
            <w:rStyle w:val="ab"/>
            <w:rFonts w:ascii="Times New Roman" w:hAnsi="Times New Roman" w:cs="Times New Roman"/>
            <w:sz w:val="28"/>
            <w:szCs w:val="28"/>
            <w:lang w:val="uk-UA"/>
          </w:rPr>
          <w:t>https://ec.europa.eu/eurostat/databrowser/view/gov_10a_exp/default/table?lang=en</w:t>
        </w:r>
      </w:hyperlink>
      <w:r w:rsidRPr="00974D2F">
        <w:rPr>
          <w:rFonts w:ascii="Times New Roman" w:hAnsi="Times New Roman" w:cs="Times New Roman"/>
          <w:color w:val="000000" w:themeColor="text1"/>
          <w:sz w:val="28"/>
          <w:szCs w:val="28"/>
          <w:lang w:val="en-US"/>
        </w:rPr>
        <w:t xml:space="preserve"> </w:t>
      </w:r>
    </w:p>
    <w:p w:rsidR="00622A5F" w:rsidRPr="00974D2F" w:rsidRDefault="000C6C85"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sz w:val="28"/>
          <w:szCs w:val="28"/>
          <w:lang w:val="uk-UA"/>
        </w:rPr>
        <w:t>З</w:t>
      </w:r>
      <w:r w:rsidRPr="00974D2F">
        <w:rPr>
          <w:rFonts w:ascii="Times New Roman" w:hAnsi="Times New Roman" w:cs="Times New Roman"/>
          <w:sz w:val="28"/>
          <w:szCs w:val="28"/>
        </w:rPr>
        <w:t>агальна кількість населення [Електронний ресурс] //</w:t>
      </w:r>
      <w:r w:rsidRPr="00745297">
        <w:rPr>
          <w:rFonts w:ascii="Times New Roman" w:hAnsi="Times New Roman" w:cs="Times New Roman"/>
          <w:sz w:val="28"/>
          <w:szCs w:val="28"/>
        </w:rPr>
        <w:t xml:space="preserve"> </w:t>
      </w:r>
      <w:r w:rsidRPr="00974D2F">
        <w:rPr>
          <w:rFonts w:ascii="Times New Roman" w:hAnsi="Times New Roman" w:cs="Times New Roman"/>
          <w:sz w:val="28"/>
          <w:szCs w:val="28"/>
        </w:rPr>
        <w:t>Державн</w:t>
      </w:r>
      <w:r w:rsidRPr="00974D2F">
        <w:rPr>
          <w:rFonts w:ascii="Times New Roman" w:hAnsi="Times New Roman" w:cs="Times New Roman"/>
          <w:sz w:val="28"/>
          <w:szCs w:val="28"/>
          <w:lang w:val="uk-UA"/>
        </w:rPr>
        <w:t>а</w:t>
      </w:r>
      <w:r w:rsidRPr="00974D2F">
        <w:rPr>
          <w:rFonts w:ascii="Times New Roman" w:hAnsi="Times New Roman" w:cs="Times New Roman"/>
          <w:sz w:val="28"/>
          <w:szCs w:val="28"/>
        </w:rPr>
        <w:t xml:space="preserve"> служб</w:t>
      </w:r>
      <w:r w:rsidRPr="00974D2F">
        <w:rPr>
          <w:rFonts w:ascii="Times New Roman" w:hAnsi="Times New Roman" w:cs="Times New Roman"/>
          <w:sz w:val="28"/>
          <w:szCs w:val="28"/>
          <w:lang w:val="uk-UA"/>
        </w:rPr>
        <w:t>а</w:t>
      </w:r>
      <w:r w:rsidRPr="00974D2F">
        <w:rPr>
          <w:rFonts w:ascii="Times New Roman" w:hAnsi="Times New Roman" w:cs="Times New Roman"/>
          <w:sz w:val="28"/>
          <w:szCs w:val="28"/>
        </w:rPr>
        <w:t xml:space="preserve"> статистики України. –</w:t>
      </w:r>
      <w:r w:rsidRPr="00745297">
        <w:rPr>
          <w:rFonts w:ascii="Times New Roman" w:hAnsi="Times New Roman" w:cs="Times New Roman"/>
          <w:sz w:val="28"/>
          <w:szCs w:val="28"/>
        </w:rPr>
        <w:t xml:space="preserve"> </w:t>
      </w:r>
      <w:r w:rsidRPr="00974D2F">
        <w:rPr>
          <w:rFonts w:ascii="Times New Roman" w:hAnsi="Times New Roman" w:cs="Times New Roman"/>
          <w:sz w:val="28"/>
          <w:szCs w:val="28"/>
        </w:rPr>
        <w:t>Режим доступу:</w:t>
      </w:r>
      <w:r w:rsidRPr="00745297">
        <w:rPr>
          <w:rFonts w:ascii="Times New Roman" w:hAnsi="Times New Roman" w:cs="Times New Roman"/>
          <w:color w:val="000000" w:themeColor="text1"/>
          <w:sz w:val="28"/>
          <w:szCs w:val="28"/>
        </w:rPr>
        <w:t xml:space="preserve">  </w:t>
      </w:r>
      <w:hyperlink r:id="rId53" w:history="1">
        <w:r w:rsidR="00321CF4" w:rsidRPr="00974D2F">
          <w:rPr>
            <w:rStyle w:val="ab"/>
            <w:rFonts w:ascii="Times New Roman" w:hAnsi="Times New Roman" w:cs="Times New Roman"/>
            <w:sz w:val="28"/>
            <w:szCs w:val="28"/>
          </w:rPr>
          <w:t>https://www.ukrstat.gov.ua/</w:t>
        </w:r>
      </w:hyperlink>
    </w:p>
    <w:p w:rsidR="00321CF4" w:rsidRPr="00974D2F" w:rsidRDefault="000C6C85" w:rsidP="000C6C85">
      <w:pPr>
        <w:pStyle w:val="a6"/>
        <w:numPr>
          <w:ilvl w:val="0"/>
          <w:numId w:val="2"/>
        </w:numPr>
        <w:tabs>
          <w:tab w:val="left" w:pos="142"/>
        </w:tabs>
        <w:spacing w:line="360" w:lineRule="auto"/>
        <w:ind w:left="0" w:firstLine="0"/>
        <w:jc w:val="both"/>
        <w:rPr>
          <w:rFonts w:ascii="Times New Roman" w:hAnsi="Times New Roman" w:cs="Times New Roman"/>
          <w:sz w:val="28"/>
          <w:szCs w:val="28"/>
        </w:rPr>
      </w:pPr>
      <w:r w:rsidRPr="00974D2F">
        <w:rPr>
          <w:rFonts w:ascii="Times New Roman" w:hAnsi="Times New Roman" w:cs="Times New Roman"/>
          <w:sz w:val="28"/>
          <w:szCs w:val="28"/>
          <w:lang w:val="uk-UA"/>
        </w:rPr>
        <w:t xml:space="preserve">Населення України 2021. Демографічний щорічник </w:t>
      </w:r>
      <w:r w:rsidRPr="00974D2F">
        <w:rPr>
          <w:rFonts w:ascii="Times New Roman" w:hAnsi="Times New Roman" w:cs="Times New Roman"/>
          <w:sz w:val="28"/>
          <w:szCs w:val="28"/>
        </w:rPr>
        <w:t>[Електронний ресурс] //</w:t>
      </w:r>
      <w:r w:rsidRPr="00745297">
        <w:rPr>
          <w:rFonts w:ascii="Times New Roman" w:hAnsi="Times New Roman" w:cs="Times New Roman"/>
          <w:sz w:val="28"/>
          <w:szCs w:val="28"/>
        </w:rPr>
        <w:t xml:space="preserve"> </w:t>
      </w:r>
      <w:r w:rsidRPr="00974D2F">
        <w:rPr>
          <w:rFonts w:ascii="Times New Roman" w:hAnsi="Times New Roman" w:cs="Times New Roman"/>
          <w:sz w:val="28"/>
          <w:szCs w:val="28"/>
        </w:rPr>
        <w:t>Державн</w:t>
      </w:r>
      <w:r w:rsidRPr="00974D2F">
        <w:rPr>
          <w:rFonts w:ascii="Times New Roman" w:hAnsi="Times New Roman" w:cs="Times New Roman"/>
          <w:sz w:val="28"/>
          <w:szCs w:val="28"/>
          <w:lang w:val="uk-UA"/>
        </w:rPr>
        <w:t>а</w:t>
      </w:r>
      <w:r w:rsidRPr="00974D2F">
        <w:rPr>
          <w:rFonts w:ascii="Times New Roman" w:hAnsi="Times New Roman" w:cs="Times New Roman"/>
          <w:sz w:val="28"/>
          <w:szCs w:val="28"/>
        </w:rPr>
        <w:t xml:space="preserve"> служб</w:t>
      </w:r>
      <w:r w:rsidRPr="00974D2F">
        <w:rPr>
          <w:rFonts w:ascii="Times New Roman" w:hAnsi="Times New Roman" w:cs="Times New Roman"/>
          <w:sz w:val="28"/>
          <w:szCs w:val="28"/>
          <w:lang w:val="uk-UA"/>
        </w:rPr>
        <w:t>а</w:t>
      </w:r>
      <w:r w:rsidRPr="00974D2F">
        <w:rPr>
          <w:rFonts w:ascii="Times New Roman" w:hAnsi="Times New Roman" w:cs="Times New Roman"/>
          <w:sz w:val="28"/>
          <w:szCs w:val="28"/>
        </w:rPr>
        <w:t xml:space="preserve"> статистики України. –</w:t>
      </w:r>
      <w:r w:rsidRPr="00745297">
        <w:rPr>
          <w:rFonts w:ascii="Times New Roman" w:hAnsi="Times New Roman" w:cs="Times New Roman"/>
          <w:sz w:val="28"/>
          <w:szCs w:val="28"/>
        </w:rPr>
        <w:t xml:space="preserve"> </w:t>
      </w:r>
      <w:r w:rsidRPr="00974D2F">
        <w:rPr>
          <w:rFonts w:ascii="Times New Roman" w:hAnsi="Times New Roman" w:cs="Times New Roman"/>
          <w:sz w:val="28"/>
          <w:szCs w:val="28"/>
        </w:rPr>
        <w:t>Режим доступу:</w:t>
      </w:r>
      <w:r w:rsidRPr="00745297">
        <w:rPr>
          <w:rFonts w:ascii="Times New Roman" w:hAnsi="Times New Roman" w:cs="Times New Roman"/>
          <w:color w:val="000000" w:themeColor="text1"/>
          <w:sz w:val="28"/>
          <w:szCs w:val="28"/>
        </w:rPr>
        <w:t xml:space="preserve">  </w:t>
      </w:r>
      <w:hyperlink r:id="rId54" w:history="1">
        <w:r w:rsidR="00321CF4" w:rsidRPr="00974D2F">
          <w:rPr>
            <w:rStyle w:val="ab"/>
            <w:rFonts w:ascii="Times New Roman" w:hAnsi="Times New Roman" w:cs="Times New Roman"/>
            <w:sz w:val="28"/>
            <w:szCs w:val="28"/>
          </w:rPr>
          <w:t>https://www.ukrstat.gov.ua/druk/publicat/kat_u/2022/zb/10/zb_nasel%20_2021.pdf</w:t>
        </w:r>
      </w:hyperlink>
      <w:r w:rsidR="00321CF4" w:rsidRPr="00974D2F">
        <w:rPr>
          <w:rFonts w:ascii="Times New Roman" w:hAnsi="Times New Roman" w:cs="Times New Roman"/>
          <w:sz w:val="28"/>
          <w:szCs w:val="28"/>
          <w:lang w:val="uk-UA"/>
        </w:rPr>
        <w:t xml:space="preserve"> </w:t>
      </w:r>
      <w:r w:rsidRPr="00974D2F">
        <w:rPr>
          <w:rFonts w:ascii="Times New Roman" w:hAnsi="Times New Roman" w:cs="Times New Roman"/>
          <w:sz w:val="28"/>
          <w:szCs w:val="28"/>
          <w:lang w:val="uk-UA"/>
        </w:rPr>
        <w:t xml:space="preserve"> </w:t>
      </w:r>
    </w:p>
    <w:p w:rsidR="00321CF4" w:rsidRPr="00974D2F" w:rsidRDefault="009808CE" w:rsidP="000C6C85">
      <w:pPr>
        <w:pStyle w:val="a6"/>
        <w:numPr>
          <w:ilvl w:val="0"/>
          <w:numId w:val="2"/>
        </w:numPr>
        <w:tabs>
          <w:tab w:val="left" w:pos="142"/>
        </w:tabs>
        <w:spacing w:line="360" w:lineRule="auto"/>
        <w:ind w:left="0" w:firstLine="0"/>
        <w:jc w:val="both"/>
        <w:rPr>
          <w:rFonts w:ascii="Times New Roman" w:hAnsi="Times New Roman" w:cs="Times New Roman"/>
          <w:sz w:val="28"/>
          <w:szCs w:val="28"/>
        </w:rPr>
      </w:pPr>
      <w:hyperlink r:id="rId55" w:history="1">
        <w:r w:rsidR="00321CF4" w:rsidRPr="00974D2F">
          <w:rPr>
            <w:rStyle w:val="ab"/>
            <w:rFonts w:ascii="Times New Roman" w:hAnsi="Times New Roman" w:cs="Times New Roman"/>
            <w:sz w:val="28"/>
            <w:szCs w:val="28"/>
          </w:rPr>
          <w:t>https://data.worldbank.org/indicator/SP.DYN.TFRT.IN?locations=UA&amp;most_recent_value_desc=true</w:t>
        </w:r>
      </w:hyperlink>
      <w:r w:rsidR="00321CF4" w:rsidRPr="00974D2F">
        <w:rPr>
          <w:rFonts w:ascii="Times New Roman" w:hAnsi="Times New Roman" w:cs="Times New Roman"/>
          <w:sz w:val="28"/>
          <w:szCs w:val="28"/>
          <w:lang w:val="uk-UA"/>
        </w:rPr>
        <w:t xml:space="preserve"> </w:t>
      </w:r>
    </w:p>
    <w:p w:rsidR="00321CF4" w:rsidRPr="00745297" w:rsidRDefault="00321CF4" w:rsidP="000C6C85">
      <w:pPr>
        <w:pStyle w:val="a6"/>
        <w:numPr>
          <w:ilvl w:val="0"/>
          <w:numId w:val="2"/>
        </w:numPr>
        <w:tabs>
          <w:tab w:val="left" w:pos="142"/>
        </w:tabs>
        <w:spacing w:line="360" w:lineRule="auto"/>
        <w:ind w:left="0" w:firstLine="0"/>
        <w:jc w:val="both"/>
        <w:rPr>
          <w:rFonts w:ascii="Times New Roman" w:hAnsi="Times New Roman" w:cs="Times New Roman"/>
          <w:sz w:val="28"/>
          <w:szCs w:val="28"/>
          <w:lang w:val="en-US"/>
        </w:rPr>
      </w:pPr>
      <w:r w:rsidRPr="00745297">
        <w:rPr>
          <w:rFonts w:ascii="Times New Roman" w:hAnsi="Times New Roman" w:cs="Times New Roman"/>
          <w:sz w:val="28"/>
          <w:szCs w:val="28"/>
          <w:lang w:val="en-US"/>
        </w:rPr>
        <w:t>Fertility rate, total (births per woman) – World</w:t>
      </w:r>
      <w:r w:rsidRPr="00974D2F">
        <w:rPr>
          <w:rFonts w:ascii="Times New Roman" w:hAnsi="Times New Roman" w:cs="Times New Roman"/>
          <w:sz w:val="28"/>
          <w:szCs w:val="28"/>
          <w:lang w:val="uk-UA"/>
        </w:rPr>
        <w:t xml:space="preserve">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rPr>
        <w:t>Електронний</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ресурс</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The World Bank Data</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Режим</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доступу</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color w:val="000000" w:themeColor="text1"/>
          <w:sz w:val="28"/>
          <w:szCs w:val="28"/>
          <w:lang w:val="en-US"/>
        </w:rPr>
        <w:t xml:space="preserve"> </w:t>
      </w:r>
      <w:hyperlink r:id="rId56" w:history="1">
        <w:r w:rsidRPr="00974D2F">
          <w:rPr>
            <w:rStyle w:val="ab"/>
            <w:rFonts w:ascii="Times New Roman" w:hAnsi="Times New Roman" w:cs="Times New Roman"/>
            <w:sz w:val="28"/>
            <w:szCs w:val="28"/>
            <w:lang w:val="uk-UA"/>
          </w:rPr>
          <w:t>https://data.worldbank.org/indicator/SP.DYN.TFRT.IN?locations=1W&amp;most_recent_value_desc=true</w:t>
        </w:r>
      </w:hyperlink>
      <w:r w:rsidRPr="00974D2F">
        <w:rPr>
          <w:rFonts w:ascii="Times New Roman" w:hAnsi="Times New Roman" w:cs="Times New Roman"/>
          <w:sz w:val="28"/>
          <w:szCs w:val="28"/>
          <w:lang w:val="uk-UA"/>
        </w:rPr>
        <w:t xml:space="preserve"> </w:t>
      </w:r>
    </w:p>
    <w:p w:rsidR="00321CF4" w:rsidRPr="00974D2F" w:rsidRDefault="000C6C85" w:rsidP="000C6C85">
      <w:pPr>
        <w:pStyle w:val="a6"/>
        <w:numPr>
          <w:ilvl w:val="0"/>
          <w:numId w:val="2"/>
        </w:numPr>
        <w:tabs>
          <w:tab w:val="left" w:pos="142"/>
        </w:tabs>
        <w:spacing w:line="360" w:lineRule="auto"/>
        <w:ind w:left="0" w:firstLine="0"/>
        <w:jc w:val="both"/>
        <w:rPr>
          <w:rFonts w:ascii="Times New Roman" w:hAnsi="Times New Roman" w:cs="Times New Roman"/>
          <w:sz w:val="28"/>
          <w:szCs w:val="28"/>
        </w:rPr>
      </w:pPr>
      <w:r w:rsidRPr="00974D2F">
        <w:rPr>
          <w:rFonts w:ascii="Times New Roman" w:hAnsi="Times New Roman" w:cs="Times New Roman"/>
          <w:sz w:val="28"/>
          <w:szCs w:val="28"/>
        </w:rPr>
        <w:t>Таблиці народжуваності, смертності та середньої очікуваної тривалості життя</w:t>
      </w:r>
      <w:r w:rsidRPr="00974D2F">
        <w:rPr>
          <w:rFonts w:ascii="Times New Roman" w:hAnsi="Times New Roman" w:cs="Times New Roman"/>
          <w:sz w:val="28"/>
          <w:szCs w:val="28"/>
          <w:lang w:val="uk-UA"/>
        </w:rPr>
        <w:t xml:space="preserve"> 2021. Статистичний збірник </w:t>
      </w:r>
      <w:r w:rsidRPr="00974D2F">
        <w:rPr>
          <w:rFonts w:ascii="Times New Roman" w:hAnsi="Times New Roman" w:cs="Times New Roman"/>
          <w:sz w:val="28"/>
          <w:szCs w:val="28"/>
        </w:rPr>
        <w:t>[Електронний ресурс] //</w:t>
      </w:r>
      <w:r w:rsidRPr="00745297">
        <w:rPr>
          <w:rFonts w:ascii="Times New Roman" w:hAnsi="Times New Roman" w:cs="Times New Roman"/>
          <w:sz w:val="28"/>
          <w:szCs w:val="28"/>
        </w:rPr>
        <w:t xml:space="preserve"> </w:t>
      </w:r>
      <w:r w:rsidRPr="00974D2F">
        <w:rPr>
          <w:rFonts w:ascii="Times New Roman" w:hAnsi="Times New Roman" w:cs="Times New Roman"/>
          <w:sz w:val="28"/>
          <w:szCs w:val="28"/>
        </w:rPr>
        <w:t>Державн</w:t>
      </w:r>
      <w:r w:rsidRPr="00974D2F">
        <w:rPr>
          <w:rFonts w:ascii="Times New Roman" w:hAnsi="Times New Roman" w:cs="Times New Roman"/>
          <w:sz w:val="28"/>
          <w:szCs w:val="28"/>
          <w:lang w:val="uk-UA"/>
        </w:rPr>
        <w:t>а</w:t>
      </w:r>
      <w:r w:rsidRPr="00974D2F">
        <w:rPr>
          <w:rFonts w:ascii="Times New Roman" w:hAnsi="Times New Roman" w:cs="Times New Roman"/>
          <w:sz w:val="28"/>
          <w:szCs w:val="28"/>
        </w:rPr>
        <w:t xml:space="preserve"> служб</w:t>
      </w:r>
      <w:r w:rsidRPr="00974D2F">
        <w:rPr>
          <w:rFonts w:ascii="Times New Roman" w:hAnsi="Times New Roman" w:cs="Times New Roman"/>
          <w:sz w:val="28"/>
          <w:szCs w:val="28"/>
          <w:lang w:val="uk-UA"/>
        </w:rPr>
        <w:t>а</w:t>
      </w:r>
      <w:r w:rsidRPr="00974D2F">
        <w:rPr>
          <w:rFonts w:ascii="Times New Roman" w:hAnsi="Times New Roman" w:cs="Times New Roman"/>
          <w:sz w:val="28"/>
          <w:szCs w:val="28"/>
        </w:rPr>
        <w:t xml:space="preserve"> статистики України. –</w:t>
      </w:r>
      <w:r w:rsidRPr="00745297">
        <w:rPr>
          <w:rFonts w:ascii="Times New Roman" w:hAnsi="Times New Roman" w:cs="Times New Roman"/>
          <w:sz w:val="28"/>
          <w:szCs w:val="28"/>
        </w:rPr>
        <w:t xml:space="preserve"> </w:t>
      </w:r>
      <w:r w:rsidRPr="00974D2F">
        <w:rPr>
          <w:rFonts w:ascii="Times New Roman" w:hAnsi="Times New Roman" w:cs="Times New Roman"/>
          <w:sz w:val="28"/>
          <w:szCs w:val="28"/>
        </w:rPr>
        <w:t>Режим доступу:</w:t>
      </w:r>
      <w:r w:rsidRPr="00745297">
        <w:rPr>
          <w:rFonts w:ascii="Times New Roman" w:hAnsi="Times New Roman" w:cs="Times New Roman"/>
          <w:color w:val="000000" w:themeColor="text1"/>
          <w:sz w:val="28"/>
          <w:szCs w:val="28"/>
        </w:rPr>
        <w:t xml:space="preserve">  </w:t>
      </w:r>
      <w:hyperlink r:id="rId57" w:history="1">
        <w:r w:rsidR="00321CF4" w:rsidRPr="00974D2F">
          <w:rPr>
            <w:rStyle w:val="ab"/>
            <w:rFonts w:ascii="Times New Roman" w:hAnsi="Times New Roman" w:cs="Times New Roman"/>
            <w:sz w:val="28"/>
            <w:szCs w:val="28"/>
          </w:rPr>
          <w:t>https://www.ukrstat.gov.ua/druk/publicat/kat_u/2022/zb/08/zb_tabl_nas_2021.pdf</w:t>
        </w:r>
      </w:hyperlink>
      <w:r w:rsidR="00321CF4" w:rsidRPr="00974D2F">
        <w:rPr>
          <w:rFonts w:ascii="Times New Roman" w:hAnsi="Times New Roman" w:cs="Times New Roman"/>
          <w:sz w:val="28"/>
          <w:szCs w:val="28"/>
          <w:lang w:val="uk-UA"/>
        </w:rPr>
        <w:t xml:space="preserve"> </w:t>
      </w:r>
    </w:p>
    <w:p w:rsidR="00C96B3B" w:rsidRPr="00974D2F" w:rsidRDefault="00C96B3B"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Unemployment, total (% of total labor force) (modeled ILO estimate) </w:t>
      </w:r>
      <w:r w:rsidRPr="00974D2F">
        <w:rPr>
          <w:rFonts w:ascii="Times New Roman" w:hAnsi="Times New Roman" w:cs="Times New Roman"/>
          <w:color w:val="000000" w:themeColor="text1"/>
          <w:sz w:val="28"/>
          <w:szCs w:val="28"/>
          <w:lang w:val="en-US"/>
        </w:rPr>
        <w:t xml:space="preserve">Ukraine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rPr>
        <w:t>Електронний</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ресурс</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The World Bank Data</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Режим</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доступу</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color w:val="000000" w:themeColor="text1"/>
          <w:sz w:val="28"/>
          <w:szCs w:val="28"/>
          <w:lang w:val="en-US"/>
        </w:rPr>
        <w:t xml:space="preserve"> </w:t>
      </w:r>
      <w:hyperlink r:id="rId58" w:history="1">
        <w:r w:rsidRPr="00745297">
          <w:rPr>
            <w:rStyle w:val="ab"/>
            <w:rFonts w:ascii="Times New Roman" w:hAnsi="Times New Roman" w:cs="Times New Roman"/>
            <w:sz w:val="28"/>
            <w:szCs w:val="28"/>
            <w:lang w:val="en-US"/>
          </w:rPr>
          <w:t>https://data.worldbank.org/indicator/SL.UEM.TOTL.ZS?locations=UA</w:t>
        </w:r>
      </w:hyperlink>
      <w:r w:rsidRPr="00974D2F">
        <w:rPr>
          <w:rFonts w:ascii="Times New Roman" w:hAnsi="Times New Roman" w:cs="Times New Roman"/>
          <w:sz w:val="28"/>
          <w:szCs w:val="28"/>
          <w:lang w:val="en-US"/>
        </w:rPr>
        <w:t xml:space="preserve"> </w:t>
      </w:r>
    </w:p>
    <w:p w:rsidR="00C96B3B" w:rsidRPr="00974D2F" w:rsidRDefault="00C96B3B"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Unemployment, male (% of male labor force) (modeled ILO estimate) </w:t>
      </w:r>
      <w:r w:rsidRPr="00974D2F">
        <w:rPr>
          <w:rFonts w:ascii="Times New Roman" w:hAnsi="Times New Roman" w:cs="Times New Roman"/>
          <w:color w:val="000000" w:themeColor="text1"/>
          <w:sz w:val="28"/>
          <w:szCs w:val="28"/>
          <w:lang w:val="en-US"/>
        </w:rPr>
        <w:t>Ukraine</w:t>
      </w:r>
      <w:r w:rsidRPr="00745297">
        <w:rPr>
          <w:rFonts w:ascii="Times New Roman" w:hAnsi="Times New Roman" w:cs="Times New Roman"/>
          <w:sz w:val="28"/>
          <w:szCs w:val="28"/>
          <w:lang w:val="en-US"/>
        </w:rPr>
        <w:t xml:space="preserve">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rPr>
        <w:t>Електронний</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ресурс</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The World Bank Data</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Режим</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доступу</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color w:val="000000" w:themeColor="text1"/>
          <w:sz w:val="28"/>
          <w:szCs w:val="28"/>
          <w:lang w:val="en-US"/>
        </w:rPr>
        <w:t xml:space="preserve"> </w:t>
      </w:r>
      <w:hyperlink r:id="rId59" w:history="1">
        <w:r w:rsidRPr="00745297">
          <w:rPr>
            <w:rStyle w:val="ab"/>
            <w:rFonts w:ascii="Times New Roman" w:hAnsi="Times New Roman" w:cs="Times New Roman"/>
            <w:sz w:val="28"/>
            <w:szCs w:val="28"/>
            <w:lang w:val="en-US"/>
          </w:rPr>
          <w:t>https://data.worldbank.org/indicator/SL.UEM.TOTL.MA.ZS?locations=UA</w:t>
        </w:r>
      </w:hyperlink>
      <w:r w:rsidRPr="00974D2F">
        <w:rPr>
          <w:rFonts w:ascii="Times New Roman" w:hAnsi="Times New Roman" w:cs="Times New Roman"/>
          <w:sz w:val="28"/>
          <w:szCs w:val="28"/>
          <w:lang w:val="en-US"/>
        </w:rPr>
        <w:t xml:space="preserve"> </w:t>
      </w:r>
    </w:p>
    <w:p w:rsidR="00C96B3B" w:rsidRPr="00974D2F" w:rsidRDefault="00C96B3B"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Unemployment, female (% of female labor force) (modeled ILO estimate)</w:t>
      </w:r>
      <w:r w:rsidRPr="00974D2F">
        <w:rPr>
          <w:rFonts w:ascii="Times New Roman" w:hAnsi="Times New Roman" w:cs="Times New Roman"/>
          <w:color w:val="000000" w:themeColor="text1"/>
          <w:sz w:val="28"/>
          <w:szCs w:val="28"/>
          <w:lang w:val="en-US"/>
        </w:rPr>
        <w:t xml:space="preserve">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rPr>
        <w:t>Електронний</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ресурс</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The World Bank Data</w:t>
      </w:r>
      <w:r w:rsidR="000C6C85" w:rsidRPr="00745297">
        <w:rPr>
          <w:rFonts w:ascii="Times New Roman" w:hAnsi="Times New Roman" w:cs="Times New Roman"/>
          <w:sz w:val="28"/>
          <w:szCs w:val="28"/>
          <w:lang w:val="en-US"/>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Режим</w:t>
      </w:r>
      <w:r w:rsidR="000C6C85" w:rsidRPr="00745297">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rPr>
        <w:t>доступу</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color w:val="000000" w:themeColor="text1"/>
          <w:sz w:val="28"/>
          <w:szCs w:val="28"/>
          <w:lang w:val="en-US"/>
        </w:rPr>
        <w:t xml:space="preserve"> </w:t>
      </w:r>
      <w:r w:rsidRPr="00974D2F">
        <w:rPr>
          <w:rFonts w:ascii="Times New Roman" w:hAnsi="Times New Roman" w:cs="Times New Roman"/>
          <w:color w:val="000000" w:themeColor="text1"/>
          <w:sz w:val="28"/>
          <w:szCs w:val="28"/>
          <w:lang w:val="en-US"/>
        </w:rPr>
        <w:t>Ukraine</w:t>
      </w:r>
      <w:r w:rsidRPr="00974D2F">
        <w:rPr>
          <w:rFonts w:ascii="Times New Roman" w:hAnsi="Times New Roman" w:cs="Times New Roman"/>
          <w:color w:val="000000" w:themeColor="text1"/>
          <w:sz w:val="28"/>
          <w:szCs w:val="28"/>
          <w:lang w:val="uk-UA"/>
        </w:rPr>
        <w:t xml:space="preserve"> </w:t>
      </w:r>
      <w:hyperlink r:id="rId60" w:history="1">
        <w:r w:rsidRPr="00745297">
          <w:rPr>
            <w:rStyle w:val="ab"/>
            <w:rFonts w:ascii="Times New Roman" w:hAnsi="Times New Roman" w:cs="Times New Roman"/>
            <w:sz w:val="28"/>
            <w:szCs w:val="28"/>
            <w:lang w:val="en-US"/>
          </w:rPr>
          <w:t>https://data.worldbank.org/indicator/SL.UEM.TOTL.FE.ZS?locations=UA</w:t>
        </w:r>
      </w:hyperlink>
      <w:r w:rsidRPr="00974D2F">
        <w:rPr>
          <w:rFonts w:ascii="Times New Roman" w:hAnsi="Times New Roman" w:cs="Times New Roman"/>
          <w:sz w:val="28"/>
          <w:szCs w:val="28"/>
          <w:lang w:val="en-US"/>
        </w:rPr>
        <w:t xml:space="preserve"> </w:t>
      </w:r>
    </w:p>
    <w:p w:rsidR="004F4739" w:rsidRPr="00974D2F" w:rsidRDefault="004F4739"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Employment by sector: Agriculture, Female (%), </w:t>
      </w:r>
      <w:r w:rsidRPr="00974D2F">
        <w:rPr>
          <w:rFonts w:ascii="Times New Roman" w:hAnsi="Times New Roman" w:cs="Times New Roman"/>
          <w:color w:val="000000" w:themeColor="text1"/>
          <w:sz w:val="28"/>
          <w:szCs w:val="28"/>
          <w:lang w:val="en-US"/>
        </w:rPr>
        <w:t>Ukraine</w:t>
      </w:r>
      <w:r w:rsidRPr="00974D2F">
        <w:rPr>
          <w:rFonts w:ascii="Times New Roman" w:hAnsi="Times New Roman" w:cs="Times New Roman"/>
          <w:color w:val="000000" w:themeColor="text1"/>
          <w:sz w:val="28"/>
          <w:szCs w:val="28"/>
          <w:lang w:val="uk-UA"/>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The World Bank Gender Data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61" w:history="1">
        <w:r w:rsidR="00033CB1" w:rsidRPr="00745297">
          <w:rPr>
            <w:rStyle w:val="ab"/>
            <w:rFonts w:ascii="Times New Roman" w:hAnsi="Times New Roman" w:cs="Times New Roman"/>
            <w:sz w:val="28"/>
            <w:szCs w:val="28"/>
            <w:lang w:val="en-US"/>
          </w:rPr>
          <w:t>https://genderdata.worldbank.org/indicators/sl-empl-zs/?gender=female&amp;gender=total&amp;geos=UKR&amp;view=trend</w:t>
        </w:r>
      </w:hyperlink>
      <w:r w:rsidR="00033CB1" w:rsidRPr="00974D2F">
        <w:rPr>
          <w:rFonts w:ascii="Times New Roman" w:hAnsi="Times New Roman" w:cs="Times New Roman"/>
          <w:sz w:val="28"/>
          <w:szCs w:val="28"/>
          <w:lang w:val="en-US"/>
        </w:rPr>
        <w:t xml:space="preserve"> </w:t>
      </w:r>
    </w:p>
    <w:p w:rsidR="004F4739" w:rsidRPr="00974D2F" w:rsidRDefault="004F4739"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Employment by sector: Agriculture, Male (%), </w:t>
      </w:r>
      <w:r w:rsidRPr="00974D2F">
        <w:rPr>
          <w:rFonts w:ascii="Times New Roman" w:hAnsi="Times New Roman" w:cs="Times New Roman"/>
          <w:color w:val="000000" w:themeColor="text1"/>
          <w:sz w:val="28"/>
          <w:szCs w:val="28"/>
          <w:lang w:val="en-US"/>
        </w:rPr>
        <w:t>Ukraine</w:t>
      </w:r>
      <w:r w:rsidRPr="00974D2F">
        <w:rPr>
          <w:rFonts w:ascii="Times New Roman" w:hAnsi="Times New Roman" w:cs="Times New Roman"/>
          <w:color w:val="000000" w:themeColor="text1"/>
          <w:sz w:val="28"/>
          <w:szCs w:val="28"/>
          <w:lang w:val="uk-UA"/>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The World Bank Gender Data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62" w:history="1">
        <w:r w:rsidR="00033CB1" w:rsidRPr="00745297">
          <w:rPr>
            <w:rStyle w:val="ab"/>
            <w:rFonts w:ascii="Times New Roman" w:hAnsi="Times New Roman" w:cs="Times New Roman"/>
            <w:sz w:val="28"/>
            <w:szCs w:val="28"/>
            <w:lang w:val="en-US"/>
          </w:rPr>
          <w:t>https://genderdata.worldbank.org/indicators/sl-empl-zs/?gender=male&amp;geos=UKR&amp;view=trend</w:t>
        </w:r>
      </w:hyperlink>
      <w:r w:rsidR="00033CB1" w:rsidRPr="00974D2F">
        <w:rPr>
          <w:rFonts w:ascii="Times New Roman" w:hAnsi="Times New Roman" w:cs="Times New Roman"/>
          <w:sz w:val="28"/>
          <w:szCs w:val="28"/>
          <w:lang w:val="en-US"/>
        </w:rPr>
        <w:t xml:space="preserve"> </w:t>
      </w:r>
    </w:p>
    <w:p w:rsidR="004F4739" w:rsidRPr="00974D2F" w:rsidRDefault="004F4739"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Employment by sector: Agriculture, Total (%), </w:t>
      </w:r>
      <w:r w:rsidRPr="00974D2F">
        <w:rPr>
          <w:rFonts w:ascii="Times New Roman" w:hAnsi="Times New Roman" w:cs="Times New Roman"/>
          <w:color w:val="000000" w:themeColor="text1"/>
          <w:sz w:val="28"/>
          <w:szCs w:val="28"/>
          <w:lang w:val="en-US"/>
        </w:rPr>
        <w:t>Ukraine</w:t>
      </w:r>
      <w:r w:rsidRPr="00974D2F">
        <w:rPr>
          <w:rFonts w:ascii="Times New Roman" w:hAnsi="Times New Roman" w:cs="Times New Roman"/>
          <w:color w:val="000000" w:themeColor="text1"/>
          <w:sz w:val="28"/>
          <w:szCs w:val="28"/>
          <w:lang w:val="uk-UA"/>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The World Bank Gender Data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63" w:history="1">
        <w:r w:rsidR="00033CB1" w:rsidRPr="00745297">
          <w:rPr>
            <w:rStyle w:val="ab"/>
            <w:rFonts w:ascii="Times New Roman" w:hAnsi="Times New Roman" w:cs="Times New Roman"/>
            <w:sz w:val="28"/>
            <w:szCs w:val="28"/>
            <w:lang w:val="en-US"/>
          </w:rPr>
          <w:t>https://genderdata.worldbank.org/indicators/sl-empl-zs/?gender=total&amp;geos=UKR&amp;view=trend</w:t>
        </w:r>
      </w:hyperlink>
      <w:r w:rsidR="00033CB1" w:rsidRPr="00974D2F">
        <w:rPr>
          <w:rFonts w:ascii="Times New Roman" w:hAnsi="Times New Roman" w:cs="Times New Roman"/>
          <w:sz w:val="28"/>
          <w:szCs w:val="28"/>
          <w:lang w:val="en-US"/>
        </w:rPr>
        <w:t xml:space="preserve"> </w:t>
      </w:r>
    </w:p>
    <w:p w:rsidR="004F4739" w:rsidRPr="00974D2F" w:rsidRDefault="004F4739"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 xml:space="preserve">Employment by sector: Industry, Female (%), </w:t>
      </w:r>
      <w:r w:rsidRPr="00974D2F">
        <w:rPr>
          <w:rFonts w:ascii="Times New Roman" w:hAnsi="Times New Roman" w:cs="Times New Roman"/>
          <w:color w:val="000000" w:themeColor="text1"/>
          <w:sz w:val="28"/>
          <w:szCs w:val="28"/>
          <w:lang w:val="en-US"/>
        </w:rPr>
        <w:t>Ukraine</w:t>
      </w:r>
      <w:r w:rsidRPr="00974D2F">
        <w:rPr>
          <w:rFonts w:ascii="Times New Roman" w:hAnsi="Times New Roman" w:cs="Times New Roman"/>
          <w:color w:val="000000" w:themeColor="text1"/>
          <w:sz w:val="28"/>
          <w:szCs w:val="28"/>
          <w:lang w:val="uk-UA"/>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The World Bank Gender Data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64" w:history="1">
        <w:r w:rsidR="00033CB1" w:rsidRPr="00745297">
          <w:rPr>
            <w:rStyle w:val="ab"/>
            <w:rFonts w:ascii="Times New Roman" w:hAnsi="Times New Roman" w:cs="Times New Roman"/>
            <w:sz w:val="28"/>
            <w:szCs w:val="28"/>
            <w:lang w:val="en-US"/>
          </w:rPr>
          <w:t>https://genderdata.worldbank.org/indicators/sl-empl-zs/?employment=Industry&amp;gender=female&amp;geos=UKR&amp;view=trend</w:t>
        </w:r>
      </w:hyperlink>
      <w:r w:rsidR="00033CB1" w:rsidRPr="00974D2F">
        <w:rPr>
          <w:rFonts w:ascii="Times New Roman" w:hAnsi="Times New Roman" w:cs="Times New Roman"/>
          <w:sz w:val="28"/>
          <w:szCs w:val="28"/>
          <w:lang w:val="en-US"/>
        </w:rPr>
        <w:t xml:space="preserve"> </w:t>
      </w:r>
    </w:p>
    <w:p w:rsidR="004F4739" w:rsidRPr="00974D2F" w:rsidRDefault="004F4739"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Industry, Male (%)</w:t>
      </w:r>
      <w:r w:rsidRPr="00974D2F">
        <w:rPr>
          <w:rFonts w:ascii="Times New Roman" w:hAnsi="Times New Roman" w:cs="Times New Roman"/>
          <w:color w:val="000000" w:themeColor="text1"/>
          <w:sz w:val="28"/>
          <w:szCs w:val="28"/>
          <w:lang w:val="en-US"/>
        </w:rPr>
        <w:t>, Ukraine</w:t>
      </w:r>
      <w:r w:rsidRPr="00974D2F">
        <w:rPr>
          <w:rFonts w:ascii="Times New Roman" w:hAnsi="Times New Roman" w:cs="Times New Roman"/>
          <w:color w:val="000000" w:themeColor="text1"/>
          <w:sz w:val="28"/>
          <w:szCs w:val="28"/>
          <w:lang w:val="uk-UA"/>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The World Bank Gender Data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65" w:history="1">
        <w:r w:rsidR="00033CB1" w:rsidRPr="00745297">
          <w:rPr>
            <w:rStyle w:val="ab"/>
            <w:rFonts w:ascii="Times New Roman" w:hAnsi="Times New Roman" w:cs="Times New Roman"/>
            <w:sz w:val="28"/>
            <w:szCs w:val="28"/>
            <w:lang w:val="en-US"/>
          </w:rPr>
          <w:t>https://genderdata.worldbank.org/indicators/sl-empl-zs/?employment=Industry&amp;gender=male&amp;geos=UKR&amp;view=trend</w:t>
        </w:r>
      </w:hyperlink>
      <w:r w:rsidR="00033CB1" w:rsidRPr="00974D2F">
        <w:rPr>
          <w:rFonts w:ascii="Times New Roman" w:hAnsi="Times New Roman" w:cs="Times New Roman"/>
          <w:sz w:val="28"/>
          <w:szCs w:val="28"/>
          <w:lang w:val="en-US"/>
        </w:rPr>
        <w:t xml:space="preserve"> </w:t>
      </w:r>
    </w:p>
    <w:p w:rsidR="004F4739" w:rsidRPr="00974D2F" w:rsidRDefault="004F4739"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Industry, Total</w:t>
      </w:r>
      <w:r w:rsidR="00033CB1" w:rsidRPr="00974D2F">
        <w:rPr>
          <w:rFonts w:ascii="Times New Roman" w:hAnsi="Times New Roman" w:cs="Times New Roman"/>
          <w:color w:val="000000" w:themeColor="text1"/>
          <w:sz w:val="28"/>
          <w:szCs w:val="28"/>
          <w:lang w:val="en-US"/>
        </w:rPr>
        <w:t xml:space="preserve"> </w:t>
      </w:r>
      <w:r w:rsidR="00033CB1" w:rsidRPr="00974D2F">
        <w:rPr>
          <w:rFonts w:ascii="Times New Roman" w:hAnsi="Times New Roman" w:cs="Times New Roman"/>
          <w:color w:val="000000" w:themeColor="text1"/>
          <w:sz w:val="28"/>
          <w:szCs w:val="28"/>
          <w:lang w:val="uk-UA"/>
        </w:rPr>
        <w:t>(%)</w:t>
      </w:r>
      <w:r w:rsidRPr="00974D2F">
        <w:rPr>
          <w:rFonts w:ascii="Times New Roman" w:hAnsi="Times New Roman" w:cs="Times New Roman"/>
          <w:color w:val="000000" w:themeColor="text1"/>
          <w:sz w:val="28"/>
          <w:szCs w:val="28"/>
          <w:lang w:val="uk-UA"/>
        </w:rPr>
        <w:t xml:space="preserve">, </w:t>
      </w:r>
      <w:r w:rsidRPr="00974D2F">
        <w:rPr>
          <w:rFonts w:ascii="Times New Roman" w:hAnsi="Times New Roman" w:cs="Times New Roman"/>
          <w:color w:val="000000" w:themeColor="text1"/>
          <w:sz w:val="28"/>
          <w:szCs w:val="28"/>
          <w:lang w:val="en-US"/>
        </w:rPr>
        <w:t>Ukraine</w:t>
      </w:r>
      <w:r w:rsidR="00033CB1" w:rsidRPr="00974D2F">
        <w:rPr>
          <w:rFonts w:ascii="Times New Roman" w:hAnsi="Times New Roman" w:cs="Times New Roman"/>
          <w:color w:val="000000" w:themeColor="text1"/>
          <w:sz w:val="28"/>
          <w:szCs w:val="28"/>
          <w:lang w:val="en-US"/>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The World Bank Gender Data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66" w:history="1">
        <w:r w:rsidR="00033CB1" w:rsidRPr="00745297">
          <w:rPr>
            <w:rStyle w:val="ab"/>
            <w:rFonts w:ascii="Times New Roman" w:hAnsi="Times New Roman" w:cs="Times New Roman"/>
            <w:sz w:val="28"/>
            <w:szCs w:val="28"/>
            <w:lang w:val="en-US"/>
          </w:rPr>
          <w:t>https://genderdata.worldbank.org/indicators/sl-empl-zs/?employment=Industry&amp;gender=total&amp;geos=UKR&amp;view=trend</w:t>
        </w:r>
      </w:hyperlink>
      <w:r w:rsidR="00033CB1" w:rsidRPr="00974D2F">
        <w:rPr>
          <w:rFonts w:ascii="Times New Roman" w:hAnsi="Times New Roman" w:cs="Times New Roman"/>
          <w:sz w:val="28"/>
          <w:szCs w:val="28"/>
          <w:lang w:val="en-US"/>
        </w:rPr>
        <w:t xml:space="preserve"> </w:t>
      </w:r>
    </w:p>
    <w:p w:rsidR="004F4739" w:rsidRPr="00974D2F" w:rsidRDefault="004F4739"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Services, Female</w:t>
      </w:r>
      <w:r w:rsidR="00033CB1" w:rsidRPr="00974D2F">
        <w:rPr>
          <w:rFonts w:ascii="Times New Roman" w:hAnsi="Times New Roman" w:cs="Times New Roman"/>
          <w:color w:val="000000" w:themeColor="text1"/>
          <w:sz w:val="28"/>
          <w:szCs w:val="28"/>
          <w:lang w:val="en-US"/>
        </w:rPr>
        <w:t xml:space="preserve"> </w:t>
      </w:r>
      <w:r w:rsidR="00033CB1" w:rsidRPr="00974D2F">
        <w:rPr>
          <w:rFonts w:ascii="Times New Roman" w:hAnsi="Times New Roman" w:cs="Times New Roman"/>
          <w:color w:val="000000" w:themeColor="text1"/>
          <w:sz w:val="28"/>
          <w:szCs w:val="28"/>
          <w:lang w:val="uk-UA"/>
        </w:rPr>
        <w:t>(%)</w:t>
      </w:r>
      <w:r w:rsidRPr="00974D2F">
        <w:rPr>
          <w:rFonts w:ascii="Times New Roman" w:hAnsi="Times New Roman" w:cs="Times New Roman"/>
          <w:color w:val="000000" w:themeColor="text1"/>
          <w:sz w:val="28"/>
          <w:szCs w:val="28"/>
          <w:lang w:val="uk-UA"/>
        </w:rPr>
        <w:t xml:space="preserve">, </w:t>
      </w:r>
      <w:r w:rsidRPr="00974D2F">
        <w:rPr>
          <w:rFonts w:ascii="Times New Roman" w:hAnsi="Times New Roman" w:cs="Times New Roman"/>
          <w:color w:val="000000" w:themeColor="text1"/>
          <w:sz w:val="28"/>
          <w:szCs w:val="28"/>
          <w:lang w:val="en-US"/>
        </w:rPr>
        <w:t>Ukraine</w:t>
      </w:r>
      <w:r w:rsidR="00033CB1" w:rsidRPr="00974D2F">
        <w:rPr>
          <w:rFonts w:ascii="Times New Roman" w:hAnsi="Times New Roman" w:cs="Times New Roman"/>
          <w:color w:val="000000" w:themeColor="text1"/>
          <w:sz w:val="28"/>
          <w:szCs w:val="28"/>
          <w:lang w:val="uk-UA"/>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The World Bank Gender Data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67" w:history="1">
        <w:r w:rsidR="00033CB1" w:rsidRPr="00745297">
          <w:rPr>
            <w:rStyle w:val="ab"/>
            <w:rFonts w:ascii="Times New Roman" w:hAnsi="Times New Roman" w:cs="Times New Roman"/>
            <w:sz w:val="28"/>
            <w:szCs w:val="28"/>
            <w:lang w:val="en-US"/>
          </w:rPr>
          <w:t>https://genderdata.worldbank.org/indicators/sl-empl-zs/?employment=Services&amp;gender=female&amp;geos=UKR&amp;view=trend</w:t>
        </w:r>
      </w:hyperlink>
      <w:r w:rsidR="00033CB1" w:rsidRPr="00974D2F">
        <w:rPr>
          <w:rFonts w:ascii="Times New Roman" w:hAnsi="Times New Roman" w:cs="Times New Roman"/>
          <w:sz w:val="28"/>
          <w:szCs w:val="28"/>
          <w:lang w:val="en-US"/>
        </w:rPr>
        <w:t xml:space="preserve"> </w:t>
      </w:r>
    </w:p>
    <w:p w:rsidR="004F4739" w:rsidRPr="00974D2F" w:rsidRDefault="004F4739"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Services, Male</w:t>
      </w:r>
      <w:r w:rsidR="00033CB1" w:rsidRPr="00974D2F">
        <w:rPr>
          <w:rFonts w:ascii="Times New Roman" w:hAnsi="Times New Roman" w:cs="Times New Roman"/>
          <w:color w:val="000000" w:themeColor="text1"/>
          <w:sz w:val="28"/>
          <w:szCs w:val="28"/>
          <w:lang w:val="en-US"/>
        </w:rPr>
        <w:t xml:space="preserve"> </w:t>
      </w:r>
      <w:r w:rsidR="00033CB1" w:rsidRPr="00974D2F">
        <w:rPr>
          <w:rFonts w:ascii="Times New Roman" w:hAnsi="Times New Roman" w:cs="Times New Roman"/>
          <w:color w:val="000000" w:themeColor="text1"/>
          <w:sz w:val="28"/>
          <w:szCs w:val="28"/>
          <w:lang w:val="uk-UA"/>
        </w:rPr>
        <w:t>(%)</w:t>
      </w:r>
      <w:r w:rsidRPr="00974D2F">
        <w:rPr>
          <w:rFonts w:ascii="Times New Roman" w:hAnsi="Times New Roman" w:cs="Times New Roman"/>
          <w:color w:val="000000" w:themeColor="text1"/>
          <w:sz w:val="28"/>
          <w:szCs w:val="28"/>
          <w:lang w:val="uk-UA"/>
        </w:rPr>
        <w:t xml:space="preserve">, </w:t>
      </w:r>
      <w:r w:rsidRPr="00974D2F">
        <w:rPr>
          <w:rFonts w:ascii="Times New Roman" w:hAnsi="Times New Roman" w:cs="Times New Roman"/>
          <w:color w:val="000000" w:themeColor="text1"/>
          <w:sz w:val="28"/>
          <w:szCs w:val="28"/>
          <w:lang w:val="en-US"/>
        </w:rPr>
        <w:t>Ukraine</w:t>
      </w:r>
      <w:r w:rsidR="00033CB1" w:rsidRPr="00974D2F">
        <w:rPr>
          <w:rFonts w:ascii="Times New Roman" w:hAnsi="Times New Roman" w:cs="Times New Roman"/>
          <w:color w:val="000000" w:themeColor="text1"/>
          <w:sz w:val="28"/>
          <w:szCs w:val="28"/>
          <w:lang w:val="en-US"/>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The World Bank Gender Data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68" w:history="1">
        <w:r w:rsidR="00033CB1" w:rsidRPr="00745297">
          <w:rPr>
            <w:rStyle w:val="ab"/>
            <w:rFonts w:ascii="Times New Roman" w:hAnsi="Times New Roman" w:cs="Times New Roman"/>
            <w:sz w:val="28"/>
            <w:szCs w:val="28"/>
            <w:lang w:val="en-US"/>
          </w:rPr>
          <w:t>https://genderdata.worldbank.org/indicators/sl-empl-zs/?employment=Services&amp;gender=male&amp;geos=UKR&amp;view=trend</w:t>
        </w:r>
      </w:hyperlink>
      <w:r w:rsidR="00033CB1" w:rsidRPr="00974D2F">
        <w:rPr>
          <w:rFonts w:ascii="Times New Roman" w:hAnsi="Times New Roman" w:cs="Times New Roman"/>
          <w:sz w:val="28"/>
          <w:szCs w:val="28"/>
          <w:lang w:val="en-US"/>
        </w:rPr>
        <w:t xml:space="preserve"> </w:t>
      </w:r>
    </w:p>
    <w:p w:rsidR="004F4739" w:rsidRPr="00974D2F" w:rsidRDefault="004F4739" w:rsidP="000C6C85">
      <w:pPr>
        <w:pStyle w:val="a6"/>
        <w:numPr>
          <w:ilvl w:val="0"/>
          <w:numId w:val="2"/>
        </w:numPr>
        <w:tabs>
          <w:tab w:val="left" w:pos="142"/>
        </w:tabs>
        <w:spacing w:line="360" w:lineRule="auto"/>
        <w:ind w:left="0" w:firstLine="0"/>
        <w:jc w:val="both"/>
        <w:rPr>
          <w:rFonts w:ascii="Times New Roman" w:hAnsi="Times New Roman" w:cs="Times New Roman"/>
          <w:color w:val="000000" w:themeColor="text1"/>
          <w:sz w:val="28"/>
          <w:szCs w:val="28"/>
          <w:lang w:val="uk-UA"/>
        </w:rPr>
      </w:pPr>
      <w:r w:rsidRPr="00974D2F">
        <w:rPr>
          <w:rFonts w:ascii="Times New Roman" w:hAnsi="Times New Roman" w:cs="Times New Roman"/>
          <w:color w:val="000000" w:themeColor="text1"/>
          <w:sz w:val="28"/>
          <w:szCs w:val="28"/>
          <w:lang w:val="uk-UA"/>
        </w:rPr>
        <w:t>Employment by sector: Services, Total</w:t>
      </w:r>
      <w:r w:rsidR="00033CB1" w:rsidRPr="00974D2F">
        <w:rPr>
          <w:rFonts w:ascii="Times New Roman" w:hAnsi="Times New Roman" w:cs="Times New Roman"/>
          <w:color w:val="000000" w:themeColor="text1"/>
          <w:sz w:val="28"/>
          <w:szCs w:val="28"/>
          <w:lang w:val="en-US"/>
        </w:rPr>
        <w:t xml:space="preserve"> </w:t>
      </w:r>
      <w:r w:rsidR="00033CB1" w:rsidRPr="00974D2F">
        <w:rPr>
          <w:rFonts w:ascii="Times New Roman" w:hAnsi="Times New Roman" w:cs="Times New Roman"/>
          <w:color w:val="000000" w:themeColor="text1"/>
          <w:sz w:val="28"/>
          <w:szCs w:val="28"/>
          <w:lang w:val="uk-UA"/>
        </w:rPr>
        <w:t>(%)</w:t>
      </w:r>
      <w:r w:rsidRPr="00974D2F">
        <w:rPr>
          <w:rFonts w:ascii="Times New Roman" w:hAnsi="Times New Roman" w:cs="Times New Roman"/>
          <w:color w:val="000000" w:themeColor="text1"/>
          <w:sz w:val="28"/>
          <w:szCs w:val="28"/>
          <w:lang w:val="uk-UA"/>
        </w:rPr>
        <w:t xml:space="preserve">, </w:t>
      </w:r>
      <w:r w:rsidRPr="00974D2F">
        <w:rPr>
          <w:rFonts w:ascii="Times New Roman" w:hAnsi="Times New Roman" w:cs="Times New Roman"/>
          <w:color w:val="000000" w:themeColor="text1"/>
          <w:sz w:val="28"/>
          <w:szCs w:val="28"/>
          <w:lang w:val="en-US"/>
        </w:rPr>
        <w:t>Ukraine</w:t>
      </w:r>
      <w:r w:rsidRPr="00974D2F">
        <w:rPr>
          <w:rFonts w:ascii="Times New Roman" w:hAnsi="Times New Roman" w:cs="Times New Roman"/>
          <w:color w:val="000000" w:themeColor="text1"/>
          <w:sz w:val="28"/>
          <w:szCs w:val="28"/>
          <w:lang w:val="uk-UA"/>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The World Bank Gender Data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69" w:history="1">
        <w:r w:rsidR="00033CB1" w:rsidRPr="00745297">
          <w:rPr>
            <w:rStyle w:val="ab"/>
            <w:rFonts w:ascii="Times New Roman" w:hAnsi="Times New Roman" w:cs="Times New Roman"/>
            <w:sz w:val="28"/>
            <w:szCs w:val="28"/>
            <w:lang w:val="en-US"/>
          </w:rPr>
          <w:t>https://genderdata.worldbank.org/indicators/sl-empl-zs/?employment=Services&amp;gender=total&amp;geos=UKR&amp;view=trend</w:t>
        </w:r>
      </w:hyperlink>
      <w:r w:rsidR="00033CB1" w:rsidRPr="00974D2F">
        <w:rPr>
          <w:rFonts w:ascii="Times New Roman" w:hAnsi="Times New Roman" w:cs="Times New Roman"/>
          <w:sz w:val="28"/>
          <w:szCs w:val="28"/>
          <w:lang w:val="en-US"/>
        </w:rPr>
        <w:t xml:space="preserve"> </w:t>
      </w:r>
    </w:p>
    <w:p w:rsidR="00C96B3B" w:rsidRPr="00745297" w:rsidRDefault="00605503" w:rsidP="000C6C85">
      <w:pPr>
        <w:pStyle w:val="a6"/>
        <w:numPr>
          <w:ilvl w:val="0"/>
          <w:numId w:val="2"/>
        </w:numPr>
        <w:tabs>
          <w:tab w:val="left" w:pos="142"/>
        </w:tabs>
        <w:spacing w:line="360" w:lineRule="auto"/>
        <w:ind w:left="0" w:firstLine="0"/>
        <w:jc w:val="both"/>
        <w:rPr>
          <w:rFonts w:ascii="Times New Roman" w:hAnsi="Times New Roman" w:cs="Times New Roman"/>
          <w:sz w:val="28"/>
          <w:szCs w:val="28"/>
          <w:lang w:val="en-US"/>
        </w:rPr>
      </w:pPr>
      <w:r w:rsidRPr="00974D2F">
        <w:rPr>
          <w:rFonts w:ascii="Times New Roman" w:hAnsi="Times New Roman" w:cs="Times New Roman"/>
          <w:sz w:val="28"/>
          <w:szCs w:val="28"/>
          <w:lang w:val="en-US"/>
        </w:rPr>
        <w:t xml:space="preserve"> </w:t>
      </w:r>
      <w:r w:rsidR="000C6C85" w:rsidRPr="00745297">
        <w:rPr>
          <w:rFonts w:ascii="Times New Roman" w:hAnsi="Times New Roman" w:cs="Times New Roman"/>
          <w:sz w:val="28"/>
          <w:szCs w:val="28"/>
          <w:lang w:val="en-US"/>
        </w:rPr>
        <w:t xml:space="preserve">Future </w:t>
      </w:r>
      <w:r w:rsidR="000C6C85" w:rsidRPr="00974D2F">
        <w:rPr>
          <w:rFonts w:ascii="Times New Roman" w:hAnsi="Times New Roman" w:cs="Times New Roman"/>
          <w:sz w:val="28"/>
          <w:szCs w:val="28"/>
          <w:lang w:val="en-US"/>
        </w:rPr>
        <w:t>o</w:t>
      </w:r>
      <w:r w:rsidR="000C6C85" w:rsidRPr="00745297">
        <w:rPr>
          <w:rFonts w:ascii="Times New Roman" w:hAnsi="Times New Roman" w:cs="Times New Roman"/>
          <w:sz w:val="28"/>
          <w:szCs w:val="28"/>
          <w:lang w:val="en-US"/>
        </w:rPr>
        <w:t>f Work</w:t>
      </w:r>
      <w:r w:rsidRPr="00745297">
        <w:rPr>
          <w:rFonts w:ascii="Times New Roman" w:hAnsi="Times New Roman" w:cs="Times New Roman"/>
          <w:sz w:val="28"/>
          <w:szCs w:val="28"/>
          <w:lang w:val="en-US"/>
        </w:rPr>
        <w:t>: Development of Human Capital in Ukraine</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[Електронний ресурс] /</w:t>
      </w:r>
      <w:r w:rsidR="000C6C85" w:rsidRPr="00745297">
        <w:rPr>
          <w:rFonts w:ascii="Times New Roman" w:hAnsi="Times New Roman" w:cs="Times New Roman"/>
          <w:sz w:val="28"/>
          <w:szCs w:val="28"/>
          <w:lang w:val="en-US"/>
        </w:rPr>
        <w:t>/</w:t>
      </w:r>
      <w:r w:rsidR="000C6C85" w:rsidRPr="00974D2F">
        <w:rPr>
          <w:rFonts w:ascii="Times New Roman" w:hAnsi="Times New Roman" w:cs="Times New Roman"/>
          <w:sz w:val="28"/>
          <w:szCs w:val="28"/>
          <w:lang w:val="en-US"/>
        </w:rPr>
        <w:t xml:space="preserve"> Human Capital UA</w:t>
      </w:r>
      <w:r w:rsidR="000C6C85" w:rsidRPr="00974D2F">
        <w:rPr>
          <w:rFonts w:ascii="Times New Roman" w:hAnsi="Times New Roman" w:cs="Times New Roman"/>
          <w:sz w:val="28"/>
          <w:szCs w:val="28"/>
          <w:lang w:val="uk-UA"/>
        </w:rPr>
        <w:t>. –</w:t>
      </w:r>
      <w:r w:rsidR="000C6C85" w:rsidRPr="00974D2F">
        <w:rPr>
          <w:rFonts w:ascii="Times New Roman" w:hAnsi="Times New Roman" w:cs="Times New Roman"/>
          <w:sz w:val="28"/>
          <w:szCs w:val="28"/>
          <w:lang w:val="en-US"/>
        </w:rPr>
        <w:t xml:space="preserve"> </w:t>
      </w:r>
      <w:r w:rsidR="000C6C85" w:rsidRPr="00974D2F">
        <w:rPr>
          <w:rFonts w:ascii="Times New Roman" w:hAnsi="Times New Roman" w:cs="Times New Roman"/>
          <w:sz w:val="28"/>
          <w:szCs w:val="28"/>
          <w:lang w:val="uk-UA"/>
        </w:rPr>
        <w:t>Режим доступу:</w:t>
      </w:r>
      <w:r w:rsidR="000C6C85" w:rsidRPr="00974D2F">
        <w:rPr>
          <w:rFonts w:ascii="Times New Roman" w:hAnsi="Times New Roman" w:cs="Times New Roman"/>
          <w:sz w:val="28"/>
          <w:szCs w:val="28"/>
          <w:lang w:val="en-US"/>
        </w:rPr>
        <w:t xml:space="preserve"> </w:t>
      </w:r>
      <w:hyperlink r:id="rId70" w:history="1">
        <w:r w:rsidR="000C6C85" w:rsidRPr="00974D2F">
          <w:rPr>
            <w:rStyle w:val="ab"/>
            <w:rFonts w:ascii="Times New Roman" w:hAnsi="Times New Roman" w:cs="Times New Roman"/>
            <w:sz w:val="28"/>
            <w:szCs w:val="28"/>
            <w:lang w:val="en-US"/>
          </w:rPr>
          <w:t>https://www.humancapitalua.com/research/</w:t>
        </w:r>
      </w:hyperlink>
      <w:r w:rsidR="000C6C85" w:rsidRPr="00974D2F">
        <w:rPr>
          <w:rFonts w:ascii="Times New Roman" w:hAnsi="Times New Roman" w:cs="Times New Roman"/>
          <w:sz w:val="28"/>
          <w:szCs w:val="28"/>
          <w:lang w:val="en-US"/>
        </w:rPr>
        <w:t xml:space="preserve"> </w:t>
      </w:r>
    </w:p>
    <w:p w:rsidR="00997794" w:rsidRPr="00974D2F" w:rsidRDefault="00997794" w:rsidP="00EF613A">
      <w:pPr>
        <w:spacing w:line="360" w:lineRule="auto"/>
        <w:jc w:val="both"/>
        <w:rPr>
          <w:rFonts w:ascii="Times New Roman" w:hAnsi="Times New Roman" w:cs="Times New Roman"/>
          <w:color w:val="000000" w:themeColor="text1"/>
          <w:sz w:val="28"/>
          <w:szCs w:val="28"/>
        </w:rPr>
      </w:pPr>
    </w:p>
    <w:p w:rsidR="00997794" w:rsidRPr="00974D2F" w:rsidRDefault="00997794" w:rsidP="00EF613A">
      <w:pPr>
        <w:spacing w:line="360" w:lineRule="auto"/>
        <w:jc w:val="both"/>
        <w:rPr>
          <w:rFonts w:ascii="Times New Roman" w:hAnsi="Times New Roman" w:cs="Times New Roman"/>
          <w:color w:val="000000" w:themeColor="text1"/>
          <w:sz w:val="28"/>
          <w:szCs w:val="28"/>
        </w:rPr>
      </w:pPr>
    </w:p>
    <w:p w:rsidR="00362FE1" w:rsidRPr="00974D2F" w:rsidRDefault="00362FE1" w:rsidP="00EF613A">
      <w:pPr>
        <w:spacing w:line="360" w:lineRule="auto"/>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974D2F" w:rsidRPr="00974D2F" w:rsidRDefault="00974D2F" w:rsidP="00997794">
      <w:pPr>
        <w:spacing w:line="360" w:lineRule="auto"/>
        <w:ind w:firstLine="708"/>
        <w:jc w:val="both"/>
        <w:rPr>
          <w:rFonts w:ascii="Times New Roman" w:hAnsi="Times New Roman" w:cs="Times New Roman"/>
          <w:color w:val="000000" w:themeColor="text1"/>
          <w:sz w:val="28"/>
          <w:szCs w:val="28"/>
        </w:rPr>
      </w:pPr>
    </w:p>
    <w:p w:rsidR="00974D2F" w:rsidRPr="00974D2F" w:rsidRDefault="00974D2F" w:rsidP="00997794">
      <w:pPr>
        <w:spacing w:line="360" w:lineRule="auto"/>
        <w:ind w:firstLine="708"/>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362FE1" w:rsidRPr="00974D2F" w:rsidRDefault="00362FE1" w:rsidP="00997794">
      <w:pPr>
        <w:spacing w:line="360" w:lineRule="auto"/>
        <w:ind w:firstLine="708"/>
        <w:jc w:val="both"/>
        <w:rPr>
          <w:rFonts w:ascii="Times New Roman" w:hAnsi="Times New Roman" w:cs="Times New Roman"/>
          <w:color w:val="000000" w:themeColor="text1"/>
          <w:sz w:val="28"/>
          <w:szCs w:val="28"/>
        </w:rPr>
      </w:pPr>
    </w:p>
    <w:p w:rsidR="00997794" w:rsidRPr="00974D2F" w:rsidRDefault="00997794" w:rsidP="00997794">
      <w:pPr>
        <w:spacing w:line="360" w:lineRule="auto"/>
        <w:ind w:firstLine="708"/>
        <w:jc w:val="both"/>
        <w:rPr>
          <w:rFonts w:ascii="Times New Roman" w:hAnsi="Times New Roman" w:cs="Times New Roman"/>
          <w:color w:val="000000" w:themeColor="text1"/>
          <w:sz w:val="28"/>
          <w:szCs w:val="28"/>
        </w:rPr>
      </w:pPr>
    </w:p>
    <w:p w:rsidR="003B7048" w:rsidRPr="00974D2F" w:rsidRDefault="003B7048" w:rsidP="003B7048">
      <w:pPr>
        <w:spacing w:line="360" w:lineRule="auto"/>
        <w:jc w:val="center"/>
        <w:rPr>
          <w:rFonts w:ascii="Times New Roman" w:hAnsi="Times New Roman" w:cs="Times New Roman"/>
          <w:b/>
          <w:sz w:val="28"/>
          <w:szCs w:val="28"/>
        </w:rPr>
      </w:pPr>
      <w:r w:rsidRPr="00974D2F">
        <w:rPr>
          <w:rFonts w:ascii="Times New Roman" w:hAnsi="Times New Roman" w:cs="Times New Roman"/>
          <w:b/>
          <w:sz w:val="28"/>
          <w:szCs w:val="28"/>
        </w:rPr>
        <w:t>ДОДАТОК А</w:t>
      </w:r>
    </w:p>
    <w:p w:rsidR="003B7048" w:rsidRPr="00974D2F" w:rsidRDefault="003B7048" w:rsidP="003B7048">
      <w:pPr>
        <w:spacing w:line="360" w:lineRule="auto"/>
        <w:jc w:val="center"/>
        <w:rPr>
          <w:rFonts w:ascii="Times New Roman" w:hAnsi="Times New Roman" w:cs="Times New Roman"/>
          <w:b/>
          <w:sz w:val="28"/>
          <w:szCs w:val="28"/>
        </w:rPr>
      </w:pPr>
      <w:r w:rsidRPr="00974D2F">
        <w:rPr>
          <w:rFonts w:ascii="Times New Roman" w:hAnsi="Times New Roman" w:cs="Times New Roman"/>
          <w:b/>
          <w:sz w:val="28"/>
          <w:szCs w:val="28"/>
        </w:rPr>
        <w:t>ВИБІРКА ДАНИХ ДЛЯ ПОБУДОВИ РЕГРЕСІЙНОЇ МОДЕЛІ 2.1</w:t>
      </w:r>
    </w:p>
    <w:p w:rsidR="00997794" w:rsidRPr="00974D2F" w:rsidRDefault="00997794" w:rsidP="00997794">
      <w:pPr>
        <w:spacing w:line="360" w:lineRule="auto"/>
        <w:ind w:firstLine="708"/>
        <w:jc w:val="both"/>
        <w:rPr>
          <w:rFonts w:ascii="Times New Roman" w:hAnsi="Times New Roman" w:cs="Times New Roman"/>
          <w:color w:val="000000" w:themeColor="text1"/>
          <w:sz w:val="28"/>
          <w:szCs w:val="28"/>
        </w:rPr>
      </w:pPr>
    </w:p>
    <w:p w:rsidR="003B7048" w:rsidRPr="00974D2F" w:rsidRDefault="003B7048" w:rsidP="003B7048">
      <w:pPr>
        <w:spacing w:line="360" w:lineRule="auto"/>
        <w:ind w:firstLine="708"/>
        <w:jc w:val="right"/>
        <w:rPr>
          <w:rFonts w:ascii="Times New Roman" w:hAnsi="Times New Roman" w:cs="Times New Roman"/>
          <w:color w:val="000000" w:themeColor="text1"/>
          <w:sz w:val="28"/>
          <w:szCs w:val="28"/>
        </w:rPr>
      </w:pPr>
      <w:r w:rsidRPr="00974D2F">
        <w:rPr>
          <w:rFonts w:ascii="Times New Roman" w:hAnsi="Times New Roman" w:cs="Times New Roman"/>
          <w:color w:val="000000" w:themeColor="text1"/>
          <w:sz w:val="28"/>
          <w:szCs w:val="28"/>
        </w:rPr>
        <w:t>Таблиця А.1</w:t>
      </w:r>
    </w:p>
    <w:p w:rsidR="003B7048" w:rsidRPr="00974D2F" w:rsidRDefault="003B7048" w:rsidP="003B7048">
      <w:pPr>
        <w:spacing w:line="360" w:lineRule="auto"/>
        <w:jc w:val="center"/>
        <w:rPr>
          <w:rFonts w:ascii="Times New Roman" w:hAnsi="Times New Roman" w:cs="Times New Roman"/>
          <w:b/>
          <w:sz w:val="28"/>
          <w:szCs w:val="28"/>
        </w:rPr>
      </w:pPr>
      <w:r w:rsidRPr="00974D2F">
        <w:rPr>
          <w:rFonts w:ascii="Times New Roman" w:hAnsi="Times New Roman" w:cs="Times New Roman"/>
          <w:b/>
          <w:sz w:val="28"/>
          <w:szCs w:val="28"/>
        </w:rPr>
        <w:t>Вибірка даних для побудови регресійної моделі 2.1</w:t>
      </w:r>
    </w:p>
    <w:tbl>
      <w:tblPr>
        <w:tblW w:w="936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672"/>
        <w:gridCol w:w="1672"/>
        <w:gridCol w:w="1672"/>
        <w:gridCol w:w="1672"/>
        <w:gridCol w:w="1672"/>
      </w:tblGrid>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Year</w:t>
            </w:r>
          </w:p>
        </w:tc>
        <w:tc>
          <w:tcPr>
            <w:tcW w:w="1672"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Unempl</w:t>
            </w:r>
          </w:p>
        </w:tc>
        <w:tc>
          <w:tcPr>
            <w:tcW w:w="1672"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Net</w:t>
            </w:r>
            <w:r w:rsidRPr="00974D2F">
              <w:rPr>
                <w:rFonts w:ascii="Times New Roman" w:eastAsia="Times New Roman" w:hAnsi="Times New Roman" w:cs="Times New Roman"/>
                <w:color w:val="000000"/>
                <w:kern w:val="0"/>
                <w:lang w:val="en-US" w:eastAsia="uk-UA"/>
              </w:rPr>
              <w:t>M</w:t>
            </w:r>
            <w:r w:rsidRPr="00974D2F">
              <w:rPr>
                <w:rFonts w:ascii="Times New Roman" w:eastAsia="Times New Roman" w:hAnsi="Times New Roman" w:cs="Times New Roman"/>
                <w:color w:val="000000"/>
                <w:kern w:val="0"/>
                <w:lang w:eastAsia="uk-UA"/>
              </w:rPr>
              <w:t>igr</w:t>
            </w:r>
          </w:p>
        </w:tc>
        <w:tc>
          <w:tcPr>
            <w:tcW w:w="1672"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val="en-US" w:eastAsia="uk-UA"/>
              </w:rPr>
            </w:pPr>
            <w:r w:rsidRPr="00974D2F">
              <w:rPr>
                <w:rFonts w:ascii="Times New Roman" w:eastAsia="Times New Roman" w:hAnsi="Times New Roman" w:cs="Times New Roman"/>
                <w:color w:val="000000"/>
                <w:kern w:val="0"/>
                <w:lang w:eastAsia="uk-UA"/>
              </w:rPr>
              <w:t>EXP</w:t>
            </w:r>
          </w:p>
        </w:tc>
        <w:tc>
          <w:tcPr>
            <w:tcW w:w="1672"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IR</w:t>
            </w:r>
          </w:p>
        </w:tc>
        <w:tc>
          <w:tcPr>
            <w:tcW w:w="1672"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val="en-US" w:eastAsia="uk-UA"/>
              </w:rPr>
            </w:pPr>
            <w:r w:rsidRPr="00974D2F">
              <w:rPr>
                <w:rFonts w:ascii="Times New Roman" w:eastAsia="Times New Roman" w:hAnsi="Times New Roman" w:cs="Times New Roman"/>
                <w:color w:val="000000"/>
                <w:kern w:val="0"/>
                <w:lang w:val="en-US" w:eastAsia="uk-UA"/>
              </w:rPr>
              <w:t>Gov</w:t>
            </w:r>
            <w:r w:rsidRPr="00974D2F">
              <w:rPr>
                <w:rFonts w:ascii="Times New Roman" w:eastAsia="Times New Roman" w:hAnsi="Times New Roman" w:cs="Times New Roman"/>
                <w:color w:val="000000"/>
                <w:kern w:val="0"/>
                <w:lang w:eastAsia="uk-UA"/>
              </w:rPr>
              <w:t>Expend</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2000</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9,830655</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773989</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35,6936</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3,04</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47,1</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2001</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9,196404</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519142</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35,70231</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2,94</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47,1</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2002</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9,538563</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1235010</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35,1028</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1,75</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47,4</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2003</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9,639375</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1438983</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34,3464</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1,25</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47,8</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2004</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9,874628</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1416131</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35,98716</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1,25</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47,1</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2005</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9,566712</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1238908</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37,44446</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1,25</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47,0</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2006</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8,622362</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1257909</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39,62955</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46,4</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2007</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7,447039</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1682488</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40,71886</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2,875</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45,6</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2008</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7,201691</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1231121</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41,10178</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2,80</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46,7</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2009</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9,121365</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825168</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36,27496</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0,50</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50,7</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2010</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9,794719</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720366</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40,31876</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0,50</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50,5</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2011</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9,831282</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677777</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43,19393</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0,50</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49,2</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2012</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10,79788</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587283</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44,7801</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0,00</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49,8</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2013</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11,31737</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396229</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44,96679</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0,00</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49,6</w:t>
            </w:r>
          </w:p>
        </w:tc>
      </w:tr>
      <w:tr w:rsidR="003B7048" w:rsidRPr="00974D2F" w:rsidTr="003B7048">
        <w:trPr>
          <w:trHeight w:val="397"/>
        </w:trPr>
        <w:tc>
          <w:tcPr>
            <w:tcW w:w="1008" w:type="dxa"/>
            <w:shd w:val="clear" w:color="auto" w:fill="auto"/>
            <w:noWrap/>
            <w:vAlign w:val="bottom"/>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2014</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10,83641</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526035</w:t>
            </w:r>
          </w:p>
        </w:tc>
        <w:tc>
          <w:tcPr>
            <w:tcW w:w="1672" w:type="dxa"/>
            <w:shd w:val="clear" w:color="auto" w:fill="auto"/>
            <w:noWrap/>
            <w:vAlign w:val="bottom"/>
            <w:hideMark/>
          </w:tcPr>
          <w:p w:rsidR="003B7048" w:rsidRPr="00974D2F" w:rsidRDefault="003B7048" w:rsidP="003B7048">
            <w:pPr>
              <w:jc w:val="right"/>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45,66591</w:t>
            </w:r>
          </w:p>
        </w:tc>
        <w:tc>
          <w:tcPr>
            <w:tcW w:w="1672" w:type="dxa"/>
            <w:shd w:val="clear" w:color="auto" w:fill="auto"/>
            <w:noWrap/>
            <w:hideMark/>
          </w:tcPr>
          <w:p w:rsidR="003B7048" w:rsidRPr="00974D2F" w:rsidRDefault="003B7048" w:rsidP="003B7048">
            <w:pPr>
              <w:rPr>
                <w:rFonts w:ascii="Times New Roman" w:eastAsia="Times New Roman" w:hAnsi="Times New Roman" w:cs="Times New Roman"/>
                <w:color w:val="000000"/>
                <w:kern w:val="0"/>
                <w:lang w:eastAsia="uk-UA"/>
              </w:rPr>
            </w:pPr>
            <w:r w:rsidRPr="00974D2F">
              <w:rPr>
                <w:rFonts w:ascii="Times New Roman" w:eastAsia="Times New Roman" w:hAnsi="Times New Roman" w:cs="Times New Roman"/>
                <w:color w:val="000000"/>
                <w:kern w:val="0"/>
                <w:lang w:eastAsia="uk-UA"/>
              </w:rPr>
              <w:t>-0,15</w:t>
            </w:r>
          </w:p>
        </w:tc>
        <w:tc>
          <w:tcPr>
            <w:tcW w:w="1672" w:type="dxa"/>
            <w:shd w:val="clear" w:color="auto" w:fill="auto"/>
            <w:noWrap/>
            <w:vAlign w:val="center"/>
            <w:hideMark/>
          </w:tcPr>
          <w:p w:rsidR="003B7048" w:rsidRPr="00974D2F" w:rsidRDefault="003B7048" w:rsidP="003B7048">
            <w:pPr>
              <w:jc w:val="right"/>
              <w:rPr>
                <w:rFonts w:ascii="Times New Roman" w:eastAsia="Times New Roman" w:hAnsi="Times New Roman" w:cs="Times New Roman"/>
                <w:kern w:val="0"/>
                <w:lang w:eastAsia="uk-UA"/>
              </w:rPr>
            </w:pPr>
            <w:r w:rsidRPr="00974D2F">
              <w:rPr>
                <w:rFonts w:ascii="Times New Roman" w:eastAsia="Times New Roman" w:hAnsi="Times New Roman" w:cs="Times New Roman"/>
                <w:kern w:val="0"/>
                <w:lang w:eastAsia="uk-UA"/>
              </w:rPr>
              <w:t>49,0</w:t>
            </w:r>
          </w:p>
        </w:tc>
      </w:tr>
      <w:tr w:rsidR="003B7048" w:rsidRPr="003B7048" w:rsidTr="003B7048">
        <w:trPr>
          <w:trHeight w:val="397"/>
        </w:trPr>
        <w:tc>
          <w:tcPr>
            <w:tcW w:w="1008" w:type="dxa"/>
            <w:shd w:val="clear" w:color="auto" w:fill="auto"/>
            <w:noWrap/>
            <w:vAlign w:val="bottom"/>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2015</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10,01804</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692113</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47,05179</w:t>
            </w:r>
          </w:p>
        </w:tc>
        <w:tc>
          <w:tcPr>
            <w:tcW w:w="1672" w:type="dxa"/>
            <w:shd w:val="clear" w:color="auto" w:fill="auto"/>
            <w:noWrap/>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-0,30</w:t>
            </w:r>
          </w:p>
        </w:tc>
        <w:tc>
          <w:tcPr>
            <w:tcW w:w="1672" w:type="dxa"/>
            <w:shd w:val="clear" w:color="auto" w:fill="auto"/>
            <w:noWrap/>
            <w:vAlign w:val="center"/>
            <w:hideMark/>
          </w:tcPr>
          <w:p w:rsidR="003B7048" w:rsidRPr="003B7048" w:rsidRDefault="003B7048" w:rsidP="003B7048">
            <w:pPr>
              <w:jc w:val="right"/>
              <w:rPr>
                <w:rFonts w:ascii="Times New Roman" w:eastAsia="Times New Roman" w:hAnsi="Times New Roman" w:cs="Times New Roman"/>
                <w:kern w:val="0"/>
                <w:lang w:eastAsia="uk-UA"/>
              </w:rPr>
            </w:pPr>
            <w:r w:rsidRPr="003B7048">
              <w:rPr>
                <w:rFonts w:ascii="Times New Roman" w:eastAsia="Times New Roman" w:hAnsi="Times New Roman" w:cs="Times New Roman"/>
                <w:kern w:val="0"/>
                <w:lang w:eastAsia="uk-UA"/>
              </w:rPr>
              <w:t>48,1</w:t>
            </w:r>
          </w:p>
        </w:tc>
      </w:tr>
      <w:tr w:rsidR="003B7048" w:rsidRPr="003B7048" w:rsidTr="003B7048">
        <w:trPr>
          <w:trHeight w:val="397"/>
        </w:trPr>
        <w:tc>
          <w:tcPr>
            <w:tcW w:w="1008" w:type="dxa"/>
            <w:shd w:val="clear" w:color="auto" w:fill="auto"/>
            <w:noWrap/>
            <w:vAlign w:val="bottom"/>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2016</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9,104987</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788042</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46,6437</w:t>
            </w:r>
          </w:p>
        </w:tc>
        <w:tc>
          <w:tcPr>
            <w:tcW w:w="1672" w:type="dxa"/>
            <w:shd w:val="clear" w:color="auto" w:fill="auto"/>
            <w:noWrap/>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-0,40</w:t>
            </w:r>
          </w:p>
        </w:tc>
        <w:tc>
          <w:tcPr>
            <w:tcW w:w="1672" w:type="dxa"/>
            <w:shd w:val="clear" w:color="auto" w:fill="auto"/>
            <w:noWrap/>
            <w:vAlign w:val="center"/>
            <w:hideMark/>
          </w:tcPr>
          <w:p w:rsidR="003B7048" w:rsidRPr="003B7048" w:rsidRDefault="003B7048" w:rsidP="003B7048">
            <w:pPr>
              <w:jc w:val="right"/>
              <w:rPr>
                <w:rFonts w:ascii="Times New Roman" w:eastAsia="Times New Roman" w:hAnsi="Times New Roman" w:cs="Times New Roman"/>
                <w:kern w:val="0"/>
                <w:lang w:eastAsia="uk-UA"/>
              </w:rPr>
            </w:pPr>
            <w:r w:rsidRPr="003B7048">
              <w:rPr>
                <w:rFonts w:ascii="Times New Roman" w:eastAsia="Times New Roman" w:hAnsi="Times New Roman" w:cs="Times New Roman"/>
                <w:kern w:val="0"/>
                <w:lang w:eastAsia="uk-UA"/>
              </w:rPr>
              <w:t>47,4</w:t>
            </w:r>
          </w:p>
        </w:tc>
      </w:tr>
      <w:tr w:rsidR="003B7048" w:rsidRPr="003B7048" w:rsidTr="003B7048">
        <w:trPr>
          <w:trHeight w:val="397"/>
        </w:trPr>
        <w:tc>
          <w:tcPr>
            <w:tcW w:w="1008" w:type="dxa"/>
            <w:shd w:val="clear" w:color="auto" w:fill="auto"/>
            <w:noWrap/>
            <w:vAlign w:val="bottom"/>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2017</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8,123024</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920207</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48,28855</w:t>
            </w:r>
          </w:p>
        </w:tc>
        <w:tc>
          <w:tcPr>
            <w:tcW w:w="1672" w:type="dxa"/>
            <w:shd w:val="clear" w:color="auto" w:fill="auto"/>
            <w:noWrap/>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-0,40</w:t>
            </w:r>
          </w:p>
        </w:tc>
        <w:tc>
          <w:tcPr>
            <w:tcW w:w="1672" w:type="dxa"/>
            <w:shd w:val="clear" w:color="auto" w:fill="auto"/>
            <w:noWrap/>
            <w:vAlign w:val="center"/>
            <w:hideMark/>
          </w:tcPr>
          <w:p w:rsidR="003B7048" w:rsidRPr="003B7048" w:rsidRDefault="003B7048" w:rsidP="003B7048">
            <w:pPr>
              <w:jc w:val="right"/>
              <w:rPr>
                <w:rFonts w:ascii="Times New Roman" w:eastAsia="Times New Roman" w:hAnsi="Times New Roman" w:cs="Times New Roman"/>
                <w:kern w:val="0"/>
                <w:lang w:eastAsia="uk-UA"/>
              </w:rPr>
            </w:pPr>
            <w:r w:rsidRPr="003B7048">
              <w:rPr>
                <w:rFonts w:ascii="Times New Roman" w:eastAsia="Times New Roman" w:hAnsi="Times New Roman" w:cs="Times New Roman"/>
                <w:kern w:val="0"/>
                <w:lang w:eastAsia="uk-UA"/>
              </w:rPr>
              <w:t>46,7</w:t>
            </w:r>
          </w:p>
        </w:tc>
      </w:tr>
      <w:tr w:rsidR="003B7048" w:rsidRPr="003B7048" w:rsidTr="003B7048">
        <w:trPr>
          <w:trHeight w:val="397"/>
        </w:trPr>
        <w:tc>
          <w:tcPr>
            <w:tcW w:w="1008" w:type="dxa"/>
            <w:shd w:val="clear" w:color="auto" w:fill="auto"/>
            <w:noWrap/>
            <w:vAlign w:val="bottom"/>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2018</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7,253803</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1075197</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49,12349</w:t>
            </w:r>
          </w:p>
        </w:tc>
        <w:tc>
          <w:tcPr>
            <w:tcW w:w="1672" w:type="dxa"/>
            <w:shd w:val="clear" w:color="auto" w:fill="auto"/>
            <w:noWrap/>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-0,40</w:t>
            </w:r>
          </w:p>
        </w:tc>
        <w:tc>
          <w:tcPr>
            <w:tcW w:w="1672" w:type="dxa"/>
            <w:shd w:val="clear" w:color="auto" w:fill="auto"/>
            <w:noWrap/>
            <w:vAlign w:val="center"/>
            <w:hideMark/>
          </w:tcPr>
          <w:p w:rsidR="003B7048" w:rsidRPr="003B7048" w:rsidRDefault="003B7048" w:rsidP="003B7048">
            <w:pPr>
              <w:jc w:val="right"/>
              <w:rPr>
                <w:rFonts w:ascii="Times New Roman" w:eastAsia="Times New Roman" w:hAnsi="Times New Roman" w:cs="Times New Roman"/>
                <w:kern w:val="0"/>
                <w:lang w:eastAsia="uk-UA"/>
              </w:rPr>
            </w:pPr>
            <w:r w:rsidRPr="003B7048">
              <w:rPr>
                <w:rFonts w:ascii="Times New Roman" w:eastAsia="Times New Roman" w:hAnsi="Times New Roman" w:cs="Times New Roman"/>
                <w:kern w:val="0"/>
                <w:lang w:eastAsia="uk-UA"/>
              </w:rPr>
              <w:t>46,5</w:t>
            </w:r>
          </w:p>
        </w:tc>
      </w:tr>
      <w:tr w:rsidR="003B7048" w:rsidRPr="003B7048" w:rsidTr="003B7048">
        <w:trPr>
          <w:trHeight w:val="397"/>
        </w:trPr>
        <w:tc>
          <w:tcPr>
            <w:tcW w:w="1008" w:type="dxa"/>
            <w:shd w:val="clear" w:color="auto" w:fill="auto"/>
            <w:noWrap/>
            <w:vAlign w:val="bottom"/>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2019</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6,67981</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1192639</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49,28146</w:t>
            </w:r>
          </w:p>
        </w:tc>
        <w:tc>
          <w:tcPr>
            <w:tcW w:w="1672" w:type="dxa"/>
            <w:shd w:val="clear" w:color="auto" w:fill="auto"/>
            <w:noWrap/>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-0,50</w:t>
            </w:r>
          </w:p>
        </w:tc>
        <w:tc>
          <w:tcPr>
            <w:tcW w:w="1672" w:type="dxa"/>
            <w:shd w:val="clear" w:color="auto" w:fill="auto"/>
            <w:noWrap/>
            <w:vAlign w:val="center"/>
            <w:hideMark/>
          </w:tcPr>
          <w:p w:rsidR="003B7048" w:rsidRPr="003B7048" w:rsidRDefault="003B7048" w:rsidP="003B7048">
            <w:pPr>
              <w:jc w:val="right"/>
              <w:rPr>
                <w:rFonts w:ascii="Times New Roman" w:eastAsia="Times New Roman" w:hAnsi="Times New Roman" w:cs="Times New Roman"/>
                <w:kern w:val="0"/>
                <w:lang w:eastAsia="uk-UA"/>
              </w:rPr>
            </w:pPr>
            <w:r w:rsidRPr="003B7048">
              <w:rPr>
                <w:rFonts w:ascii="Times New Roman" w:eastAsia="Times New Roman" w:hAnsi="Times New Roman" w:cs="Times New Roman"/>
                <w:kern w:val="0"/>
                <w:lang w:eastAsia="uk-UA"/>
              </w:rPr>
              <w:t>46,5</w:t>
            </w:r>
          </w:p>
        </w:tc>
      </w:tr>
      <w:tr w:rsidR="003B7048" w:rsidRPr="003B7048" w:rsidTr="003B7048">
        <w:trPr>
          <w:trHeight w:val="397"/>
        </w:trPr>
        <w:tc>
          <w:tcPr>
            <w:tcW w:w="1008" w:type="dxa"/>
            <w:shd w:val="clear" w:color="auto" w:fill="auto"/>
            <w:noWrap/>
            <w:vAlign w:val="bottom"/>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2020</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7,054819</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872273</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46,38561</w:t>
            </w:r>
          </w:p>
        </w:tc>
        <w:tc>
          <w:tcPr>
            <w:tcW w:w="1672" w:type="dxa"/>
            <w:shd w:val="clear" w:color="auto" w:fill="auto"/>
            <w:noWrap/>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-0,50</w:t>
            </w:r>
          </w:p>
        </w:tc>
        <w:tc>
          <w:tcPr>
            <w:tcW w:w="1672" w:type="dxa"/>
            <w:shd w:val="clear" w:color="auto" w:fill="auto"/>
            <w:noWrap/>
            <w:vAlign w:val="center"/>
            <w:hideMark/>
          </w:tcPr>
          <w:p w:rsidR="003B7048" w:rsidRPr="003B7048" w:rsidRDefault="003B7048" w:rsidP="003B7048">
            <w:pPr>
              <w:jc w:val="right"/>
              <w:rPr>
                <w:rFonts w:ascii="Times New Roman" w:eastAsia="Times New Roman" w:hAnsi="Times New Roman" w:cs="Times New Roman"/>
                <w:kern w:val="0"/>
                <w:lang w:eastAsia="uk-UA"/>
              </w:rPr>
            </w:pPr>
            <w:r w:rsidRPr="003B7048">
              <w:rPr>
                <w:rFonts w:ascii="Times New Roman" w:eastAsia="Times New Roman" w:hAnsi="Times New Roman" w:cs="Times New Roman"/>
                <w:kern w:val="0"/>
                <w:lang w:eastAsia="uk-UA"/>
              </w:rPr>
              <w:t>52,8</w:t>
            </w:r>
          </w:p>
        </w:tc>
      </w:tr>
      <w:tr w:rsidR="003B7048" w:rsidRPr="003B7048" w:rsidTr="003B7048">
        <w:trPr>
          <w:trHeight w:val="397"/>
        </w:trPr>
        <w:tc>
          <w:tcPr>
            <w:tcW w:w="1008" w:type="dxa"/>
            <w:shd w:val="clear" w:color="auto" w:fill="auto"/>
            <w:noWrap/>
            <w:vAlign w:val="bottom"/>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2021</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7,001428</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910755</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50,39881</w:t>
            </w:r>
          </w:p>
        </w:tc>
        <w:tc>
          <w:tcPr>
            <w:tcW w:w="1672" w:type="dxa"/>
            <w:shd w:val="clear" w:color="auto" w:fill="auto"/>
            <w:noWrap/>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-0,50</w:t>
            </w:r>
          </w:p>
        </w:tc>
        <w:tc>
          <w:tcPr>
            <w:tcW w:w="1672" w:type="dxa"/>
            <w:shd w:val="clear" w:color="auto" w:fill="auto"/>
            <w:noWrap/>
            <w:vAlign w:val="center"/>
            <w:hideMark/>
          </w:tcPr>
          <w:p w:rsidR="003B7048" w:rsidRPr="003B7048" w:rsidRDefault="003B7048" w:rsidP="003B7048">
            <w:pPr>
              <w:jc w:val="right"/>
              <w:rPr>
                <w:rFonts w:ascii="Times New Roman" w:eastAsia="Times New Roman" w:hAnsi="Times New Roman" w:cs="Times New Roman"/>
                <w:kern w:val="0"/>
                <w:lang w:eastAsia="uk-UA"/>
              </w:rPr>
            </w:pPr>
            <w:r w:rsidRPr="003B7048">
              <w:rPr>
                <w:rFonts w:ascii="Times New Roman" w:eastAsia="Times New Roman" w:hAnsi="Times New Roman" w:cs="Times New Roman"/>
                <w:kern w:val="0"/>
                <w:lang w:eastAsia="uk-UA"/>
              </w:rPr>
              <w:t>51,1</w:t>
            </w:r>
          </w:p>
        </w:tc>
      </w:tr>
      <w:tr w:rsidR="003B7048" w:rsidRPr="003B7048" w:rsidTr="003B7048">
        <w:trPr>
          <w:trHeight w:val="397"/>
        </w:trPr>
        <w:tc>
          <w:tcPr>
            <w:tcW w:w="1008" w:type="dxa"/>
            <w:shd w:val="clear" w:color="auto" w:fill="auto"/>
            <w:noWrap/>
            <w:vAlign w:val="bottom"/>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2022</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6,090949</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666666"/>
                <w:kern w:val="0"/>
                <w:lang w:eastAsia="uk-UA"/>
              </w:rPr>
            </w:pPr>
            <w:r w:rsidRPr="00362FE1">
              <w:rPr>
                <w:rFonts w:ascii="Times New Roman" w:eastAsia="Times New Roman" w:hAnsi="Times New Roman" w:cs="Times New Roman"/>
                <w:color w:val="000000" w:themeColor="text1"/>
                <w:kern w:val="0"/>
                <w:lang w:eastAsia="uk-UA"/>
              </w:rPr>
              <w:t>745000</w:t>
            </w:r>
          </w:p>
        </w:tc>
        <w:tc>
          <w:tcPr>
            <w:tcW w:w="1672" w:type="dxa"/>
            <w:shd w:val="clear" w:color="auto" w:fill="auto"/>
            <w:noWrap/>
            <w:vAlign w:val="bottom"/>
            <w:hideMark/>
          </w:tcPr>
          <w:p w:rsidR="003B7048" w:rsidRPr="003B7048" w:rsidRDefault="003B7048" w:rsidP="003B7048">
            <w:pPr>
              <w:jc w:val="right"/>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55,90991</w:t>
            </w:r>
          </w:p>
        </w:tc>
        <w:tc>
          <w:tcPr>
            <w:tcW w:w="1672" w:type="dxa"/>
            <w:shd w:val="clear" w:color="auto" w:fill="auto"/>
            <w:noWrap/>
            <w:hideMark/>
          </w:tcPr>
          <w:p w:rsidR="003B7048" w:rsidRPr="003B7048" w:rsidRDefault="003B7048" w:rsidP="003B7048">
            <w:pPr>
              <w:rPr>
                <w:rFonts w:ascii="Times New Roman" w:eastAsia="Times New Roman" w:hAnsi="Times New Roman" w:cs="Times New Roman"/>
                <w:color w:val="000000"/>
                <w:kern w:val="0"/>
                <w:lang w:eastAsia="uk-UA"/>
              </w:rPr>
            </w:pPr>
            <w:r w:rsidRPr="003B7048">
              <w:rPr>
                <w:rFonts w:ascii="Times New Roman" w:eastAsia="Times New Roman" w:hAnsi="Times New Roman" w:cs="Times New Roman"/>
                <w:color w:val="000000"/>
                <w:kern w:val="0"/>
                <w:lang w:eastAsia="uk-UA"/>
              </w:rPr>
              <w:t>1,50</w:t>
            </w:r>
          </w:p>
        </w:tc>
        <w:tc>
          <w:tcPr>
            <w:tcW w:w="1672" w:type="dxa"/>
            <w:shd w:val="clear" w:color="auto" w:fill="auto"/>
            <w:noWrap/>
            <w:vAlign w:val="center"/>
            <w:hideMark/>
          </w:tcPr>
          <w:p w:rsidR="003B7048" w:rsidRPr="003B7048" w:rsidRDefault="003B7048" w:rsidP="003B7048">
            <w:pPr>
              <w:jc w:val="right"/>
              <w:rPr>
                <w:rFonts w:ascii="Times New Roman" w:eastAsia="Times New Roman" w:hAnsi="Times New Roman" w:cs="Times New Roman"/>
                <w:kern w:val="0"/>
                <w:lang w:eastAsia="uk-UA"/>
              </w:rPr>
            </w:pPr>
            <w:r w:rsidRPr="003B7048">
              <w:rPr>
                <w:rFonts w:ascii="Times New Roman" w:eastAsia="Times New Roman" w:hAnsi="Times New Roman" w:cs="Times New Roman"/>
                <w:kern w:val="0"/>
                <w:lang w:eastAsia="uk-UA"/>
              </w:rPr>
              <w:t>49,6</w:t>
            </w:r>
          </w:p>
        </w:tc>
      </w:tr>
    </w:tbl>
    <w:p w:rsidR="00997794" w:rsidRPr="00E90A06" w:rsidRDefault="003B7048" w:rsidP="00362FE1">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Джерело:</w:t>
      </w:r>
      <w:r w:rsidR="006070B1">
        <w:rPr>
          <w:rFonts w:ascii="Times New Roman" w:hAnsi="Times New Roman" w:cs="Times New Roman"/>
          <w:color w:val="000000" w:themeColor="text1"/>
          <w:sz w:val="28"/>
          <w:szCs w:val="28"/>
          <w:lang w:val="en-US"/>
        </w:rPr>
        <w:t xml:space="preserve"> [28: 29: 30: 31: 32: 33].</w:t>
      </w:r>
    </w:p>
    <w:p w:rsidR="00997794" w:rsidRPr="00E90A06" w:rsidRDefault="00997794" w:rsidP="00997794">
      <w:pPr>
        <w:spacing w:line="360" w:lineRule="auto"/>
        <w:ind w:firstLine="708"/>
        <w:jc w:val="both"/>
        <w:rPr>
          <w:rFonts w:ascii="Times New Roman" w:hAnsi="Times New Roman" w:cs="Times New Roman"/>
          <w:color w:val="000000" w:themeColor="text1"/>
          <w:sz w:val="28"/>
          <w:szCs w:val="28"/>
        </w:rPr>
      </w:pPr>
    </w:p>
    <w:p w:rsidR="00997794" w:rsidRPr="00E90A06" w:rsidRDefault="00997794" w:rsidP="00997794">
      <w:pPr>
        <w:spacing w:line="360" w:lineRule="auto"/>
        <w:ind w:firstLine="708"/>
        <w:jc w:val="both"/>
        <w:rPr>
          <w:rFonts w:ascii="Times New Roman" w:hAnsi="Times New Roman" w:cs="Times New Roman"/>
          <w:color w:val="000000" w:themeColor="text1"/>
          <w:sz w:val="28"/>
          <w:szCs w:val="28"/>
        </w:rPr>
      </w:pPr>
    </w:p>
    <w:p w:rsidR="00997794" w:rsidRPr="00E90A06" w:rsidRDefault="00997794" w:rsidP="00997794">
      <w:pPr>
        <w:spacing w:line="360" w:lineRule="auto"/>
        <w:ind w:firstLine="708"/>
        <w:jc w:val="both"/>
        <w:rPr>
          <w:rFonts w:ascii="Times New Roman" w:hAnsi="Times New Roman" w:cs="Times New Roman"/>
          <w:color w:val="000000" w:themeColor="text1"/>
          <w:sz w:val="28"/>
          <w:szCs w:val="28"/>
        </w:rPr>
      </w:pPr>
    </w:p>
    <w:sectPr w:rsidR="00997794" w:rsidRPr="00E90A06" w:rsidSect="00362FE1">
      <w:headerReference w:type="even" r:id="rId71"/>
      <w:headerReference w:type="default" r:id="rId72"/>
      <w:pgSz w:w="11906" w:h="16838"/>
      <w:pgMar w:top="1134"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683A" w:rsidRDefault="0051683A" w:rsidP="00997794">
      <w:r>
        <w:separator/>
      </w:r>
    </w:p>
  </w:endnote>
  <w:endnote w:type="continuationSeparator" w:id="0">
    <w:p w:rsidR="0051683A" w:rsidRDefault="0051683A" w:rsidP="00997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 w:name="Consolas">
    <w:panose1 w:val="020B0609020204030204"/>
    <w:charset w:val="CC"/>
    <w:family w:val="modern"/>
    <w:pitch w:val="fixed"/>
    <w:sig w:usb0="E10002FF" w:usb1="4000F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683A" w:rsidRDefault="0051683A" w:rsidP="00997794">
      <w:r>
        <w:separator/>
      </w:r>
    </w:p>
  </w:footnote>
  <w:footnote w:type="continuationSeparator" w:id="0">
    <w:p w:rsidR="0051683A" w:rsidRDefault="0051683A" w:rsidP="009977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5"/>
      </w:rPr>
      <w:id w:val="810761856"/>
      <w:docPartObj>
        <w:docPartGallery w:val="Page Numbers (Top of Page)"/>
        <w:docPartUnique/>
      </w:docPartObj>
    </w:sdtPr>
    <w:sdtEndPr>
      <w:rPr>
        <w:rStyle w:val="a5"/>
      </w:rPr>
    </w:sdtEndPr>
    <w:sdtContent>
      <w:p w:rsidR="006D204E" w:rsidRDefault="006D204E" w:rsidP="002416FF">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end"/>
        </w:r>
      </w:p>
    </w:sdtContent>
  </w:sdt>
  <w:p w:rsidR="006D204E" w:rsidRDefault="006D204E" w:rsidP="00997794">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5"/>
      </w:rPr>
      <w:id w:val="142022621"/>
      <w:docPartObj>
        <w:docPartGallery w:val="Page Numbers (Top of Page)"/>
        <w:docPartUnique/>
      </w:docPartObj>
    </w:sdtPr>
    <w:sdtEndPr>
      <w:rPr>
        <w:rStyle w:val="a5"/>
      </w:rPr>
    </w:sdtEndPr>
    <w:sdtContent>
      <w:p w:rsidR="006D204E" w:rsidRDefault="006D204E" w:rsidP="002416FF">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sidR="009808CE">
          <w:rPr>
            <w:rStyle w:val="a5"/>
            <w:noProof/>
          </w:rPr>
          <w:t>2</w:t>
        </w:r>
        <w:r>
          <w:rPr>
            <w:rStyle w:val="a5"/>
          </w:rPr>
          <w:fldChar w:fldCharType="end"/>
        </w:r>
      </w:p>
    </w:sdtContent>
  </w:sdt>
  <w:p w:rsidR="006D204E" w:rsidRDefault="006D204E" w:rsidP="00997794">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2441BE"/>
    <w:multiLevelType w:val="hybridMultilevel"/>
    <w:tmpl w:val="A552DC3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
    <w:nsid w:val="3C87468E"/>
    <w:multiLevelType w:val="hybridMultilevel"/>
    <w:tmpl w:val="D7349588"/>
    <w:lvl w:ilvl="0" w:tplc="9D6A65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676547F2"/>
    <w:multiLevelType w:val="hybridMultilevel"/>
    <w:tmpl w:val="B3E2645E"/>
    <w:lvl w:ilvl="0" w:tplc="9D6A65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9967177"/>
    <w:multiLevelType w:val="hybridMultilevel"/>
    <w:tmpl w:val="6C06B3AA"/>
    <w:lvl w:ilvl="0" w:tplc="6BFE68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5B27508"/>
    <w:multiLevelType w:val="hybridMultilevel"/>
    <w:tmpl w:val="EF7043DE"/>
    <w:lvl w:ilvl="0" w:tplc="6BFE681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7D782991"/>
    <w:multiLevelType w:val="hybridMultilevel"/>
    <w:tmpl w:val="CB3AE3AE"/>
    <w:lvl w:ilvl="0" w:tplc="6BFE68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1697"/>
    <w:rsid w:val="00021C8A"/>
    <w:rsid w:val="00033CB1"/>
    <w:rsid w:val="000866BD"/>
    <w:rsid w:val="000C6C85"/>
    <w:rsid w:val="0010737B"/>
    <w:rsid w:val="00131925"/>
    <w:rsid w:val="001412F9"/>
    <w:rsid w:val="00157244"/>
    <w:rsid w:val="00193BDF"/>
    <w:rsid w:val="001B1F80"/>
    <w:rsid w:val="001D1184"/>
    <w:rsid w:val="002416FF"/>
    <w:rsid w:val="00252FD4"/>
    <w:rsid w:val="00277BC6"/>
    <w:rsid w:val="00284DAF"/>
    <w:rsid w:val="002A37EB"/>
    <w:rsid w:val="002D7583"/>
    <w:rsid w:val="002E092C"/>
    <w:rsid w:val="00305F4C"/>
    <w:rsid w:val="003125FC"/>
    <w:rsid w:val="00321CF4"/>
    <w:rsid w:val="00340B55"/>
    <w:rsid w:val="00362FE1"/>
    <w:rsid w:val="003B7048"/>
    <w:rsid w:val="003D1855"/>
    <w:rsid w:val="003D2B59"/>
    <w:rsid w:val="00475B74"/>
    <w:rsid w:val="00487854"/>
    <w:rsid w:val="004D3290"/>
    <w:rsid w:val="004F4739"/>
    <w:rsid w:val="0051683A"/>
    <w:rsid w:val="0051732F"/>
    <w:rsid w:val="00526C0B"/>
    <w:rsid w:val="00576FCE"/>
    <w:rsid w:val="005A36C8"/>
    <w:rsid w:val="005B1570"/>
    <w:rsid w:val="00605503"/>
    <w:rsid w:val="006070B1"/>
    <w:rsid w:val="00622A5F"/>
    <w:rsid w:val="006273CE"/>
    <w:rsid w:val="006363BD"/>
    <w:rsid w:val="0064008A"/>
    <w:rsid w:val="00644351"/>
    <w:rsid w:val="006A329A"/>
    <w:rsid w:val="006C0F5E"/>
    <w:rsid w:val="006D204E"/>
    <w:rsid w:val="006E55AA"/>
    <w:rsid w:val="006F08C2"/>
    <w:rsid w:val="00733B82"/>
    <w:rsid w:val="00745297"/>
    <w:rsid w:val="00762A13"/>
    <w:rsid w:val="00767D0A"/>
    <w:rsid w:val="007A47DC"/>
    <w:rsid w:val="007D5F24"/>
    <w:rsid w:val="007D6BEB"/>
    <w:rsid w:val="007F265E"/>
    <w:rsid w:val="008508AE"/>
    <w:rsid w:val="00857E2A"/>
    <w:rsid w:val="00874C2B"/>
    <w:rsid w:val="00882E75"/>
    <w:rsid w:val="00887CA5"/>
    <w:rsid w:val="008D4F5E"/>
    <w:rsid w:val="008E0408"/>
    <w:rsid w:val="00903BA0"/>
    <w:rsid w:val="009432F8"/>
    <w:rsid w:val="00957C17"/>
    <w:rsid w:val="0096558E"/>
    <w:rsid w:val="00974D2F"/>
    <w:rsid w:val="009808CE"/>
    <w:rsid w:val="00997794"/>
    <w:rsid w:val="009A468F"/>
    <w:rsid w:val="009C32E2"/>
    <w:rsid w:val="009D3F96"/>
    <w:rsid w:val="009D44BC"/>
    <w:rsid w:val="00A54827"/>
    <w:rsid w:val="00A93D75"/>
    <w:rsid w:val="00AB5928"/>
    <w:rsid w:val="00B62068"/>
    <w:rsid w:val="00B86F95"/>
    <w:rsid w:val="00BD0200"/>
    <w:rsid w:val="00BD405A"/>
    <w:rsid w:val="00C3646C"/>
    <w:rsid w:val="00C45AD4"/>
    <w:rsid w:val="00C96B3B"/>
    <w:rsid w:val="00CD1697"/>
    <w:rsid w:val="00CE3ED2"/>
    <w:rsid w:val="00D139E8"/>
    <w:rsid w:val="00D564DE"/>
    <w:rsid w:val="00D625FC"/>
    <w:rsid w:val="00D6679F"/>
    <w:rsid w:val="00DA2AC6"/>
    <w:rsid w:val="00DB5104"/>
    <w:rsid w:val="00E07B01"/>
    <w:rsid w:val="00E4542E"/>
    <w:rsid w:val="00E90A06"/>
    <w:rsid w:val="00EA1254"/>
    <w:rsid w:val="00EF36A8"/>
    <w:rsid w:val="00EF613A"/>
    <w:rsid w:val="00F1133F"/>
    <w:rsid w:val="00FC2796"/>
    <w:rsid w:val="00FD33A6"/>
    <w:rsid w:val="00FE58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7C1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7794"/>
    <w:pPr>
      <w:tabs>
        <w:tab w:val="center" w:pos="4513"/>
        <w:tab w:val="right" w:pos="9026"/>
      </w:tabs>
    </w:pPr>
  </w:style>
  <w:style w:type="character" w:customStyle="1" w:styleId="a4">
    <w:name w:val="Верхний колонтитул Знак"/>
    <w:basedOn w:val="a0"/>
    <w:link w:val="a3"/>
    <w:uiPriority w:val="99"/>
    <w:rsid w:val="00997794"/>
  </w:style>
  <w:style w:type="character" w:styleId="a5">
    <w:name w:val="page number"/>
    <w:basedOn w:val="a0"/>
    <w:uiPriority w:val="99"/>
    <w:semiHidden/>
    <w:unhideWhenUsed/>
    <w:rsid w:val="00997794"/>
  </w:style>
  <w:style w:type="paragraph" w:styleId="a6">
    <w:name w:val="List Paragraph"/>
    <w:basedOn w:val="a"/>
    <w:uiPriority w:val="34"/>
    <w:qFormat/>
    <w:rsid w:val="00CE3ED2"/>
    <w:pPr>
      <w:spacing w:after="200" w:line="276" w:lineRule="auto"/>
      <w:ind w:left="720"/>
      <w:contextualSpacing/>
    </w:pPr>
    <w:rPr>
      <w:kern w:val="0"/>
      <w:sz w:val="22"/>
      <w:szCs w:val="22"/>
      <w:lang w:val="ru-RU"/>
    </w:rPr>
  </w:style>
  <w:style w:type="paragraph" w:styleId="a7">
    <w:name w:val="Body Text"/>
    <w:basedOn w:val="a"/>
    <w:link w:val="a8"/>
    <w:rsid w:val="00CE3ED2"/>
    <w:pPr>
      <w:widowControl w:val="0"/>
      <w:suppressAutoHyphens/>
      <w:spacing w:after="120"/>
    </w:pPr>
    <w:rPr>
      <w:rFonts w:ascii="Times New Roman" w:eastAsia="SimSun" w:hAnsi="Times New Roman" w:cs="Lucida Sans"/>
      <w:kern w:val="1"/>
      <w:lang w:val="ru-RU" w:eastAsia="hi-IN" w:bidi="hi-IN"/>
    </w:rPr>
  </w:style>
  <w:style w:type="character" w:customStyle="1" w:styleId="a8">
    <w:name w:val="Основной текст Знак"/>
    <w:basedOn w:val="a0"/>
    <w:link w:val="a7"/>
    <w:rsid w:val="00CE3ED2"/>
    <w:rPr>
      <w:rFonts w:ascii="Times New Roman" w:eastAsia="SimSun" w:hAnsi="Times New Roman" w:cs="Lucida Sans"/>
      <w:kern w:val="1"/>
      <w:lang w:val="ru-RU" w:eastAsia="hi-IN" w:bidi="hi-IN"/>
    </w:rPr>
  </w:style>
  <w:style w:type="paragraph" w:customStyle="1" w:styleId="1">
    <w:name w:val="Обычный1"/>
    <w:rsid w:val="00CE3ED2"/>
    <w:pPr>
      <w:widowControl w:val="0"/>
      <w:shd w:val="clear" w:color="auto" w:fill="FFFFFF"/>
      <w:suppressAutoHyphens/>
      <w:spacing w:line="100" w:lineRule="atLeast"/>
    </w:pPr>
    <w:rPr>
      <w:rFonts w:ascii="Times New Roman" w:eastAsia="Times New Roman" w:hAnsi="Times New Roman" w:cs="Times New Roman"/>
      <w:color w:val="000000"/>
      <w:kern w:val="1"/>
      <w:u w:color="000000"/>
      <w:lang w:val="ru-RU" w:eastAsia="hi-IN" w:bidi="hi-IN"/>
    </w:rPr>
  </w:style>
  <w:style w:type="character" w:styleId="a9">
    <w:name w:val="Strong"/>
    <w:basedOn w:val="a0"/>
    <w:uiPriority w:val="22"/>
    <w:qFormat/>
    <w:rsid w:val="00CE3ED2"/>
    <w:rPr>
      <w:b/>
      <w:bCs/>
    </w:rPr>
  </w:style>
  <w:style w:type="paragraph" w:styleId="aa">
    <w:name w:val="No Spacing"/>
    <w:uiPriority w:val="1"/>
    <w:qFormat/>
    <w:rsid w:val="00CE3ED2"/>
    <w:rPr>
      <w:kern w:val="0"/>
      <w:sz w:val="22"/>
      <w:szCs w:val="22"/>
    </w:rPr>
  </w:style>
  <w:style w:type="character" w:styleId="ab">
    <w:name w:val="Hyperlink"/>
    <w:basedOn w:val="a0"/>
    <w:uiPriority w:val="99"/>
    <w:unhideWhenUsed/>
    <w:rsid w:val="006E55AA"/>
    <w:rPr>
      <w:color w:val="0563C1" w:themeColor="hyperlink"/>
      <w:u w:val="single"/>
    </w:rPr>
  </w:style>
  <w:style w:type="character" w:customStyle="1" w:styleId="year">
    <w:name w:val="year"/>
    <w:basedOn w:val="a0"/>
    <w:rsid w:val="003D1855"/>
  </w:style>
  <w:style w:type="character" w:customStyle="1" w:styleId="10">
    <w:name w:val="Название1"/>
    <w:basedOn w:val="a0"/>
    <w:rsid w:val="003D1855"/>
  </w:style>
  <w:style w:type="character" w:customStyle="1" w:styleId="journal">
    <w:name w:val="journal"/>
    <w:basedOn w:val="a0"/>
    <w:rsid w:val="003D1855"/>
  </w:style>
  <w:style w:type="character" w:customStyle="1" w:styleId="vol">
    <w:name w:val="vol"/>
    <w:basedOn w:val="a0"/>
    <w:rsid w:val="003D1855"/>
  </w:style>
  <w:style w:type="character" w:customStyle="1" w:styleId="pages">
    <w:name w:val="pages"/>
    <w:basedOn w:val="a0"/>
    <w:rsid w:val="003D1855"/>
  </w:style>
  <w:style w:type="character" w:customStyle="1" w:styleId="doi">
    <w:name w:val="doi"/>
    <w:basedOn w:val="a0"/>
    <w:rsid w:val="003D1855"/>
  </w:style>
  <w:style w:type="paragraph" w:styleId="ac">
    <w:name w:val="Balloon Text"/>
    <w:basedOn w:val="a"/>
    <w:link w:val="ad"/>
    <w:uiPriority w:val="99"/>
    <w:semiHidden/>
    <w:unhideWhenUsed/>
    <w:rsid w:val="006C0F5E"/>
    <w:rPr>
      <w:rFonts w:ascii="Tahoma" w:hAnsi="Tahoma" w:cs="Tahoma"/>
      <w:sz w:val="16"/>
      <w:szCs w:val="16"/>
    </w:rPr>
  </w:style>
  <w:style w:type="character" w:customStyle="1" w:styleId="ad">
    <w:name w:val="Текст выноски Знак"/>
    <w:basedOn w:val="a0"/>
    <w:link w:val="ac"/>
    <w:uiPriority w:val="99"/>
    <w:semiHidden/>
    <w:rsid w:val="006C0F5E"/>
    <w:rPr>
      <w:rFonts w:ascii="Tahoma" w:hAnsi="Tahoma" w:cs="Tahoma"/>
      <w:sz w:val="16"/>
      <w:szCs w:val="16"/>
    </w:rPr>
  </w:style>
  <w:style w:type="table" w:styleId="ae">
    <w:name w:val="Table Grid"/>
    <w:basedOn w:val="a1"/>
    <w:rsid w:val="007D5F24"/>
    <w:rPr>
      <w:kern w:val="0"/>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0"/>
    <w:link w:val="Bodytext20"/>
    <w:locked/>
    <w:rsid w:val="007D5F24"/>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7D5F24"/>
    <w:pPr>
      <w:widowControl w:val="0"/>
      <w:shd w:val="clear" w:color="auto" w:fill="FFFFFF"/>
      <w:spacing w:before="120" w:after="360" w:line="0" w:lineRule="atLeast"/>
      <w:jc w:val="both"/>
    </w:pPr>
    <w:rPr>
      <w:rFonts w:ascii="Times New Roman" w:eastAsia="Times New Roman" w:hAnsi="Times New Roman" w:cs="Times New Roman"/>
      <w:sz w:val="32"/>
      <w:szCs w:val="32"/>
    </w:rPr>
  </w:style>
  <w:style w:type="paragraph" w:styleId="af">
    <w:name w:val="footer"/>
    <w:basedOn w:val="a"/>
    <w:link w:val="af0"/>
    <w:uiPriority w:val="99"/>
    <w:unhideWhenUsed/>
    <w:rsid w:val="00362FE1"/>
    <w:pPr>
      <w:tabs>
        <w:tab w:val="center" w:pos="4819"/>
        <w:tab w:val="right" w:pos="9639"/>
      </w:tabs>
    </w:pPr>
  </w:style>
  <w:style w:type="character" w:customStyle="1" w:styleId="af0">
    <w:name w:val="Нижний колонтитул Знак"/>
    <w:basedOn w:val="a0"/>
    <w:link w:val="af"/>
    <w:uiPriority w:val="99"/>
    <w:rsid w:val="00362FE1"/>
  </w:style>
  <w:style w:type="paragraph" w:styleId="af1">
    <w:name w:val="Normal (Web)"/>
    <w:basedOn w:val="a"/>
    <w:uiPriority w:val="99"/>
    <w:semiHidden/>
    <w:unhideWhenUsed/>
    <w:rsid w:val="00E07B01"/>
    <w:rPr>
      <w:rFonts w:ascii="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7C1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7794"/>
    <w:pPr>
      <w:tabs>
        <w:tab w:val="center" w:pos="4513"/>
        <w:tab w:val="right" w:pos="9026"/>
      </w:tabs>
    </w:pPr>
  </w:style>
  <w:style w:type="character" w:customStyle="1" w:styleId="a4">
    <w:name w:val="Верхний колонтитул Знак"/>
    <w:basedOn w:val="a0"/>
    <w:link w:val="a3"/>
    <w:uiPriority w:val="99"/>
    <w:rsid w:val="00997794"/>
  </w:style>
  <w:style w:type="character" w:styleId="a5">
    <w:name w:val="page number"/>
    <w:basedOn w:val="a0"/>
    <w:uiPriority w:val="99"/>
    <w:semiHidden/>
    <w:unhideWhenUsed/>
    <w:rsid w:val="00997794"/>
  </w:style>
  <w:style w:type="paragraph" w:styleId="a6">
    <w:name w:val="List Paragraph"/>
    <w:basedOn w:val="a"/>
    <w:uiPriority w:val="34"/>
    <w:qFormat/>
    <w:rsid w:val="00CE3ED2"/>
    <w:pPr>
      <w:spacing w:after="200" w:line="276" w:lineRule="auto"/>
      <w:ind w:left="720"/>
      <w:contextualSpacing/>
    </w:pPr>
    <w:rPr>
      <w:kern w:val="0"/>
      <w:sz w:val="22"/>
      <w:szCs w:val="22"/>
      <w:lang w:val="ru-RU"/>
    </w:rPr>
  </w:style>
  <w:style w:type="paragraph" w:styleId="a7">
    <w:name w:val="Body Text"/>
    <w:basedOn w:val="a"/>
    <w:link w:val="a8"/>
    <w:rsid w:val="00CE3ED2"/>
    <w:pPr>
      <w:widowControl w:val="0"/>
      <w:suppressAutoHyphens/>
      <w:spacing w:after="120"/>
    </w:pPr>
    <w:rPr>
      <w:rFonts w:ascii="Times New Roman" w:eastAsia="SimSun" w:hAnsi="Times New Roman" w:cs="Lucida Sans"/>
      <w:kern w:val="1"/>
      <w:lang w:val="ru-RU" w:eastAsia="hi-IN" w:bidi="hi-IN"/>
    </w:rPr>
  </w:style>
  <w:style w:type="character" w:customStyle="1" w:styleId="a8">
    <w:name w:val="Основной текст Знак"/>
    <w:basedOn w:val="a0"/>
    <w:link w:val="a7"/>
    <w:rsid w:val="00CE3ED2"/>
    <w:rPr>
      <w:rFonts w:ascii="Times New Roman" w:eastAsia="SimSun" w:hAnsi="Times New Roman" w:cs="Lucida Sans"/>
      <w:kern w:val="1"/>
      <w:lang w:val="ru-RU" w:eastAsia="hi-IN" w:bidi="hi-IN"/>
    </w:rPr>
  </w:style>
  <w:style w:type="paragraph" w:customStyle="1" w:styleId="1">
    <w:name w:val="Обычный1"/>
    <w:rsid w:val="00CE3ED2"/>
    <w:pPr>
      <w:widowControl w:val="0"/>
      <w:shd w:val="clear" w:color="auto" w:fill="FFFFFF"/>
      <w:suppressAutoHyphens/>
      <w:spacing w:line="100" w:lineRule="atLeast"/>
    </w:pPr>
    <w:rPr>
      <w:rFonts w:ascii="Times New Roman" w:eastAsia="Times New Roman" w:hAnsi="Times New Roman" w:cs="Times New Roman"/>
      <w:color w:val="000000"/>
      <w:kern w:val="1"/>
      <w:u w:color="000000"/>
      <w:lang w:val="ru-RU" w:eastAsia="hi-IN" w:bidi="hi-IN"/>
    </w:rPr>
  </w:style>
  <w:style w:type="character" w:styleId="a9">
    <w:name w:val="Strong"/>
    <w:basedOn w:val="a0"/>
    <w:uiPriority w:val="22"/>
    <w:qFormat/>
    <w:rsid w:val="00CE3ED2"/>
    <w:rPr>
      <w:b/>
      <w:bCs/>
    </w:rPr>
  </w:style>
  <w:style w:type="paragraph" w:styleId="aa">
    <w:name w:val="No Spacing"/>
    <w:uiPriority w:val="1"/>
    <w:qFormat/>
    <w:rsid w:val="00CE3ED2"/>
    <w:rPr>
      <w:kern w:val="0"/>
      <w:sz w:val="22"/>
      <w:szCs w:val="22"/>
    </w:rPr>
  </w:style>
  <w:style w:type="character" w:styleId="ab">
    <w:name w:val="Hyperlink"/>
    <w:basedOn w:val="a0"/>
    <w:uiPriority w:val="99"/>
    <w:unhideWhenUsed/>
    <w:rsid w:val="006E55AA"/>
    <w:rPr>
      <w:color w:val="0563C1" w:themeColor="hyperlink"/>
      <w:u w:val="single"/>
    </w:rPr>
  </w:style>
  <w:style w:type="character" w:customStyle="1" w:styleId="year">
    <w:name w:val="year"/>
    <w:basedOn w:val="a0"/>
    <w:rsid w:val="003D1855"/>
  </w:style>
  <w:style w:type="character" w:customStyle="1" w:styleId="10">
    <w:name w:val="Название1"/>
    <w:basedOn w:val="a0"/>
    <w:rsid w:val="003D1855"/>
  </w:style>
  <w:style w:type="character" w:customStyle="1" w:styleId="journal">
    <w:name w:val="journal"/>
    <w:basedOn w:val="a0"/>
    <w:rsid w:val="003D1855"/>
  </w:style>
  <w:style w:type="character" w:customStyle="1" w:styleId="vol">
    <w:name w:val="vol"/>
    <w:basedOn w:val="a0"/>
    <w:rsid w:val="003D1855"/>
  </w:style>
  <w:style w:type="character" w:customStyle="1" w:styleId="pages">
    <w:name w:val="pages"/>
    <w:basedOn w:val="a0"/>
    <w:rsid w:val="003D1855"/>
  </w:style>
  <w:style w:type="character" w:customStyle="1" w:styleId="doi">
    <w:name w:val="doi"/>
    <w:basedOn w:val="a0"/>
    <w:rsid w:val="003D1855"/>
  </w:style>
  <w:style w:type="paragraph" w:styleId="ac">
    <w:name w:val="Balloon Text"/>
    <w:basedOn w:val="a"/>
    <w:link w:val="ad"/>
    <w:uiPriority w:val="99"/>
    <w:semiHidden/>
    <w:unhideWhenUsed/>
    <w:rsid w:val="006C0F5E"/>
    <w:rPr>
      <w:rFonts w:ascii="Tahoma" w:hAnsi="Tahoma" w:cs="Tahoma"/>
      <w:sz w:val="16"/>
      <w:szCs w:val="16"/>
    </w:rPr>
  </w:style>
  <w:style w:type="character" w:customStyle="1" w:styleId="ad">
    <w:name w:val="Текст выноски Знак"/>
    <w:basedOn w:val="a0"/>
    <w:link w:val="ac"/>
    <w:uiPriority w:val="99"/>
    <w:semiHidden/>
    <w:rsid w:val="006C0F5E"/>
    <w:rPr>
      <w:rFonts w:ascii="Tahoma" w:hAnsi="Tahoma" w:cs="Tahoma"/>
      <w:sz w:val="16"/>
      <w:szCs w:val="16"/>
    </w:rPr>
  </w:style>
  <w:style w:type="table" w:styleId="ae">
    <w:name w:val="Table Grid"/>
    <w:basedOn w:val="a1"/>
    <w:rsid w:val="007D5F24"/>
    <w:rPr>
      <w:kern w:val="0"/>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0"/>
    <w:link w:val="Bodytext20"/>
    <w:locked/>
    <w:rsid w:val="007D5F24"/>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7D5F24"/>
    <w:pPr>
      <w:widowControl w:val="0"/>
      <w:shd w:val="clear" w:color="auto" w:fill="FFFFFF"/>
      <w:spacing w:before="120" w:after="360" w:line="0" w:lineRule="atLeast"/>
      <w:jc w:val="both"/>
    </w:pPr>
    <w:rPr>
      <w:rFonts w:ascii="Times New Roman" w:eastAsia="Times New Roman" w:hAnsi="Times New Roman" w:cs="Times New Roman"/>
      <w:sz w:val="32"/>
      <w:szCs w:val="32"/>
    </w:rPr>
  </w:style>
  <w:style w:type="paragraph" w:styleId="af">
    <w:name w:val="footer"/>
    <w:basedOn w:val="a"/>
    <w:link w:val="af0"/>
    <w:uiPriority w:val="99"/>
    <w:unhideWhenUsed/>
    <w:rsid w:val="00362FE1"/>
    <w:pPr>
      <w:tabs>
        <w:tab w:val="center" w:pos="4819"/>
        <w:tab w:val="right" w:pos="9639"/>
      </w:tabs>
    </w:pPr>
  </w:style>
  <w:style w:type="character" w:customStyle="1" w:styleId="af0">
    <w:name w:val="Нижний колонтитул Знак"/>
    <w:basedOn w:val="a0"/>
    <w:link w:val="af"/>
    <w:uiPriority w:val="99"/>
    <w:rsid w:val="00362FE1"/>
  </w:style>
  <w:style w:type="paragraph" w:styleId="af1">
    <w:name w:val="Normal (Web)"/>
    <w:basedOn w:val="a"/>
    <w:uiPriority w:val="99"/>
    <w:semiHidden/>
    <w:unhideWhenUsed/>
    <w:rsid w:val="00E07B01"/>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73153">
      <w:bodyDiv w:val="1"/>
      <w:marLeft w:val="0"/>
      <w:marRight w:val="0"/>
      <w:marTop w:val="0"/>
      <w:marBottom w:val="0"/>
      <w:divBdr>
        <w:top w:val="none" w:sz="0" w:space="0" w:color="auto"/>
        <w:left w:val="none" w:sz="0" w:space="0" w:color="auto"/>
        <w:bottom w:val="none" w:sz="0" w:space="0" w:color="auto"/>
        <w:right w:val="none" w:sz="0" w:space="0" w:color="auto"/>
      </w:divBdr>
    </w:div>
    <w:div w:id="56826993">
      <w:bodyDiv w:val="1"/>
      <w:marLeft w:val="0"/>
      <w:marRight w:val="0"/>
      <w:marTop w:val="0"/>
      <w:marBottom w:val="0"/>
      <w:divBdr>
        <w:top w:val="none" w:sz="0" w:space="0" w:color="auto"/>
        <w:left w:val="none" w:sz="0" w:space="0" w:color="auto"/>
        <w:bottom w:val="none" w:sz="0" w:space="0" w:color="auto"/>
        <w:right w:val="none" w:sz="0" w:space="0" w:color="auto"/>
      </w:divBdr>
    </w:div>
    <w:div w:id="67776911">
      <w:bodyDiv w:val="1"/>
      <w:marLeft w:val="0"/>
      <w:marRight w:val="0"/>
      <w:marTop w:val="0"/>
      <w:marBottom w:val="0"/>
      <w:divBdr>
        <w:top w:val="none" w:sz="0" w:space="0" w:color="auto"/>
        <w:left w:val="none" w:sz="0" w:space="0" w:color="auto"/>
        <w:bottom w:val="none" w:sz="0" w:space="0" w:color="auto"/>
        <w:right w:val="none" w:sz="0" w:space="0" w:color="auto"/>
      </w:divBdr>
    </w:div>
    <w:div w:id="85004416">
      <w:bodyDiv w:val="1"/>
      <w:marLeft w:val="0"/>
      <w:marRight w:val="0"/>
      <w:marTop w:val="0"/>
      <w:marBottom w:val="0"/>
      <w:divBdr>
        <w:top w:val="none" w:sz="0" w:space="0" w:color="auto"/>
        <w:left w:val="none" w:sz="0" w:space="0" w:color="auto"/>
        <w:bottom w:val="none" w:sz="0" w:space="0" w:color="auto"/>
        <w:right w:val="none" w:sz="0" w:space="0" w:color="auto"/>
      </w:divBdr>
    </w:div>
    <w:div w:id="178466534">
      <w:bodyDiv w:val="1"/>
      <w:marLeft w:val="0"/>
      <w:marRight w:val="0"/>
      <w:marTop w:val="0"/>
      <w:marBottom w:val="0"/>
      <w:divBdr>
        <w:top w:val="none" w:sz="0" w:space="0" w:color="auto"/>
        <w:left w:val="none" w:sz="0" w:space="0" w:color="auto"/>
        <w:bottom w:val="none" w:sz="0" w:space="0" w:color="auto"/>
        <w:right w:val="none" w:sz="0" w:space="0" w:color="auto"/>
      </w:divBdr>
    </w:div>
    <w:div w:id="252469534">
      <w:bodyDiv w:val="1"/>
      <w:marLeft w:val="0"/>
      <w:marRight w:val="0"/>
      <w:marTop w:val="0"/>
      <w:marBottom w:val="0"/>
      <w:divBdr>
        <w:top w:val="none" w:sz="0" w:space="0" w:color="auto"/>
        <w:left w:val="none" w:sz="0" w:space="0" w:color="auto"/>
        <w:bottom w:val="none" w:sz="0" w:space="0" w:color="auto"/>
        <w:right w:val="none" w:sz="0" w:space="0" w:color="auto"/>
      </w:divBdr>
    </w:div>
    <w:div w:id="266741495">
      <w:bodyDiv w:val="1"/>
      <w:marLeft w:val="0"/>
      <w:marRight w:val="0"/>
      <w:marTop w:val="0"/>
      <w:marBottom w:val="0"/>
      <w:divBdr>
        <w:top w:val="none" w:sz="0" w:space="0" w:color="auto"/>
        <w:left w:val="none" w:sz="0" w:space="0" w:color="auto"/>
        <w:bottom w:val="none" w:sz="0" w:space="0" w:color="auto"/>
        <w:right w:val="none" w:sz="0" w:space="0" w:color="auto"/>
      </w:divBdr>
    </w:div>
    <w:div w:id="285893982">
      <w:bodyDiv w:val="1"/>
      <w:marLeft w:val="0"/>
      <w:marRight w:val="0"/>
      <w:marTop w:val="0"/>
      <w:marBottom w:val="0"/>
      <w:divBdr>
        <w:top w:val="none" w:sz="0" w:space="0" w:color="auto"/>
        <w:left w:val="none" w:sz="0" w:space="0" w:color="auto"/>
        <w:bottom w:val="none" w:sz="0" w:space="0" w:color="auto"/>
        <w:right w:val="none" w:sz="0" w:space="0" w:color="auto"/>
      </w:divBdr>
    </w:div>
    <w:div w:id="343097239">
      <w:bodyDiv w:val="1"/>
      <w:marLeft w:val="0"/>
      <w:marRight w:val="0"/>
      <w:marTop w:val="0"/>
      <w:marBottom w:val="0"/>
      <w:divBdr>
        <w:top w:val="none" w:sz="0" w:space="0" w:color="auto"/>
        <w:left w:val="none" w:sz="0" w:space="0" w:color="auto"/>
        <w:bottom w:val="none" w:sz="0" w:space="0" w:color="auto"/>
        <w:right w:val="none" w:sz="0" w:space="0" w:color="auto"/>
      </w:divBdr>
    </w:div>
    <w:div w:id="411703250">
      <w:bodyDiv w:val="1"/>
      <w:marLeft w:val="0"/>
      <w:marRight w:val="0"/>
      <w:marTop w:val="0"/>
      <w:marBottom w:val="0"/>
      <w:divBdr>
        <w:top w:val="none" w:sz="0" w:space="0" w:color="auto"/>
        <w:left w:val="none" w:sz="0" w:space="0" w:color="auto"/>
        <w:bottom w:val="none" w:sz="0" w:space="0" w:color="auto"/>
        <w:right w:val="none" w:sz="0" w:space="0" w:color="auto"/>
      </w:divBdr>
    </w:div>
    <w:div w:id="415516784">
      <w:bodyDiv w:val="1"/>
      <w:marLeft w:val="0"/>
      <w:marRight w:val="0"/>
      <w:marTop w:val="0"/>
      <w:marBottom w:val="0"/>
      <w:divBdr>
        <w:top w:val="none" w:sz="0" w:space="0" w:color="auto"/>
        <w:left w:val="none" w:sz="0" w:space="0" w:color="auto"/>
        <w:bottom w:val="none" w:sz="0" w:space="0" w:color="auto"/>
        <w:right w:val="none" w:sz="0" w:space="0" w:color="auto"/>
      </w:divBdr>
    </w:div>
    <w:div w:id="486825625">
      <w:bodyDiv w:val="1"/>
      <w:marLeft w:val="0"/>
      <w:marRight w:val="0"/>
      <w:marTop w:val="0"/>
      <w:marBottom w:val="0"/>
      <w:divBdr>
        <w:top w:val="none" w:sz="0" w:space="0" w:color="auto"/>
        <w:left w:val="none" w:sz="0" w:space="0" w:color="auto"/>
        <w:bottom w:val="none" w:sz="0" w:space="0" w:color="auto"/>
        <w:right w:val="none" w:sz="0" w:space="0" w:color="auto"/>
      </w:divBdr>
      <w:divsChild>
        <w:div w:id="1567183430">
          <w:marLeft w:val="0"/>
          <w:marRight w:val="0"/>
          <w:marTop w:val="0"/>
          <w:marBottom w:val="0"/>
          <w:divBdr>
            <w:top w:val="single" w:sz="2" w:space="0" w:color="D9D9E3"/>
            <w:left w:val="single" w:sz="2" w:space="0" w:color="D9D9E3"/>
            <w:bottom w:val="single" w:sz="2" w:space="0" w:color="D9D9E3"/>
            <w:right w:val="single" w:sz="2" w:space="0" w:color="D9D9E3"/>
          </w:divBdr>
          <w:divsChild>
            <w:div w:id="358312529">
              <w:marLeft w:val="0"/>
              <w:marRight w:val="0"/>
              <w:marTop w:val="0"/>
              <w:marBottom w:val="0"/>
              <w:divBdr>
                <w:top w:val="single" w:sz="2" w:space="0" w:color="D9D9E3"/>
                <w:left w:val="single" w:sz="2" w:space="0" w:color="D9D9E3"/>
                <w:bottom w:val="single" w:sz="2" w:space="0" w:color="D9D9E3"/>
                <w:right w:val="single" w:sz="2" w:space="0" w:color="D9D9E3"/>
              </w:divBdr>
              <w:divsChild>
                <w:div w:id="766972566">
                  <w:marLeft w:val="0"/>
                  <w:marRight w:val="0"/>
                  <w:marTop w:val="0"/>
                  <w:marBottom w:val="0"/>
                  <w:divBdr>
                    <w:top w:val="single" w:sz="2" w:space="0" w:color="D9D9E3"/>
                    <w:left w:val="single" w:sz="2" w:space="0" w:color="D9D9E3"/>
                    <w:bottom w:val="single" w:sz="2" w:space="0" w:color="D9D9E3"/>
                    <w:right w:val="single" w:sz="2" w:space="0" w:color="D9D9E3"/>
                  </w:divBdr>
                  <w:divsChild>
                    <w:div w:id="1451244746">
                      <w:marLeft w:val="0"/>
                      <w:marRight w:val="0"/>
                      <w:marTop w:val="0"/>
                      <w:marBottom w:val="0"/>
                      <w:divBdr>
                        <w:top w:val="single" w:sz="2" w:space="0" w:color="D9D9E3"/>
                        <w:left w:val="single" w:sz="2" w:space="0" w:color="D9D9E3"/>
                        <w:bottom w:val="single" w:sz="2" w:space="0" w:color="D9D9E3"/>
                        <w:right w:val="single" w:sz="2" w:space="0" w:color="D9D9E3"/>
                      </w:divBdr>
                      <w:divsChild>
                        <w:div w:id="16494764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51197378">
          <w:marLeft w:val="0"/>
          <w:marRight w:val="0"/>
          <w:marTop w:val="0"/>
          <w:marBottom w:val="0"/>
          <w:divBdr>
            <w:top w:val="single" w:sz="2" w:space="0" w:color="D9D9E3"/>
            <w:left w:val="single" w:sz="2" w:space="0" w:color="D9D9E3"/>
            <w:bottom w:val="single" w:sz="2" w:space="0" w:color="D9D9E3"/>
            <w:right w:val="single" w:sz="2" w:space="0" w:color="D9D9E3"/>
          </w:divBdr>
          <w:divsChild>
            <w:div w:id="381486125">
              <w:marLeft w:val="0"/>
              <w:marRight w:val="0"/>
              <w:marTop w:val="0"/>
              <w:marBottom w:val="0"/>
              <w:divBdr>
                <w:top w:val="single" w:sz="2" w:space="0" w:color="D9D9E3"/>
                <w:left w:val="single" w:sz="2" w:space="0" w:color="D9D9E3"/>
                <w:bottom w:val="single" w:sz="2" w:space="0" w:color="D9D9E3"/>
                <w:right w:val="single" w:sz="2" w:space="0" w:color="D9D9E3"/>
              </w:divBdr>
              <w:divsChild>
                <w:div w:id="927539059">
                  <w:marLeft w:val="0"/>
                  <w:marRight w:val="0"/>
                  <w:marTop w:val="0"/>
                  <w:marBottom w:val="0"/>
                  <w:divBdr>
                    <w:top w:val="single" w:sz="2" w:space="0" w:color="D9D9E3"/>
                    <w:left w:val="single" w:sz="2" w:space="0" w:color="D9D9E3"/>
                    <w:bottom w:val="single" w:sz="2" w:space="0" w:color="D9D9E3"/>
                    <w:right w:val="single" w:sz="2" w:space="0" w:color="D9D9E3"/>
                  </w:divBdr>
                  <w:divsChild>
                    <w:div w:id="1543518190">
                      <w:marLeft w:val="0"/>
                      <w:marRight w:val="0"/>
                      <w:marTop w:val="0"/>
                      <w:marBottom w:val="0"/>
                      <w:divBdr>
                        <w:top w:val="single" w:sz="2" w:space="0" w:color="D9D9E3"/>
                        <w:left w:val="single" w:sz="2" w:space="0" w:color="D9D9E3"/>
                        <w:bottom w:val="single" w:sz="2" w:space="0" w:color="D9D9E3"/>
                        <w:right w:val="single" w:sz="2" w:space="0" w:color="D9D9E3"/>
                      </w:divBdr>
                      <w:divsChild>
                        <w:div w:id="15958954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514854938">
      <w:bodyDiv w:val="1"/>
      <w:marLeft w:val="0"/>
      <w:marRight w:val="0"/>
      <w:marTop w:val="0"/>
      <w:marBottom w:val="0"/>
      <w:divBdr>
        <w:top w:val="none" w:sz="0" w:space="0" w:color="auto"/>
        <w:left w:val="none" w:sz="0" w:space="0" w:color="auto"/>
        <w:bottom w:val="none" w:sz="0" w:space="0" w:color="auto"/>
        <w:right w:val="none" w:sz="0" w:space="0" w:color="auto"/>
      </w:divBdr>
    </w:div>
    <w:div w:id="518008157">
      <w:bodyDiv w:val="1"/>
      <w:marLeft w:val="0"/>
      <w:marRight w:val="0"/>
      <w:marTop w:val="0"/>
      <w:marBottom w:val="0"/>
      <w:divBdr>
        <w:top w:val="none" w:sz="0" w:space="0" w:color="auto"/>
        <w:left w:val="none" w:sz="0" w:space="0" w:color="auto"/>
        <w:bottom w:val="none" w:sz="0" w:space="0" w:color="auto"/>
        <w:right w:val="none" w:sz="0" w:space="0" w:color="auto"/>
      </w:divBdr>
    </w:div>
    <w:div w:id="598607675">
      <w:bodyDiv w:val="1"/>
      <w:marLeft w:val="0"/>
      <w:marRight w:val="0"/>
      <w:marTop w:val="0"/>
      <w:marBottom w:val="0"/>
      <w:divBdr>
        <w:top w:val="none" w:sz="0" w:space="0" w:color="auto"/>
        <w:left w:val="none" w:sz="0" w:space="0" w:color="auto"/>
        <w:bottom w:val="none" w:sz="0" w:space="0" w:color="auto"/>
        <w:right w:val="none" w:sz="0" w:space="0" w:color="auto"/>
      </w:divBdr>
    </w:div>
    <w:div w:id="603150047">
      <w:bodyDiv w:val="1"/>
      <w:marLeft w:val="0"/>
      <w:marRight w:val="0"/>
      <w:marTop w:val="0"/>
      <w:marBottom w:val="0"/>
      <w:divBdr>
        <w:top w:val="none" w:sz="0" w:space="0" w:color="auto"/>
        <w:left w:val="none" w:sz="0" w:space="0" w:color="auto"/>
        <w:bottom w:val="none" w:sz="0" w:space="0" w:color="auto"/>
        <w:right w:val="none" w:sz="0" w:space="0" w:color="auto"/>
      </w:divBdr>
    </w:div>
    <w:div w:id="618607238">
      <w:bodyDiv w:val="1"/>
      <w:marLeft w:val="0"/>
      <w:marRight w:val="0"/>
      <w:marTop w:val="0"/>
      <w:marBottom w:val="0"/>
      <w:divBdr>
        <w:top w:val="none" w:sz="0" w:space="0" w:color="auto"/>
        <w:left w:val="none" w:sz="0" w:space="0" w:color="auto"/>
        <w:bottom w:val="none" w:sz="0" w:space="0" w:color="auto"/>
        <w:right w:val="none" w:sz="0" w:space="0" w:color="auto"/>
      </w:divBdr>
    </w:div>
    <w:div w:id="679550475">
      <w:bodyDiv w:val="1"/>
      <w:marLeft w:val="0"/>
      <w:marRight w:val="0"/>
      <w:marTop w:val="0"/>
      <w:marBottom w:val="0"/>
      <w:divBdr>
        <w:top w:val="none" w:sz="0" w:space="0" w:color="auto"/>
        <w:left w:val="none" w:sz="0" w:space="0" w:color="auto"/>
        <w:bottom w:val="none" w:sz="0" w:space="0" w:color="auto"/>
        <w:right w:val="none" w:sz="0" w:space="0" w:color="auto"/>
      </w:divBdr>
    </w:div>
    <w:div w:id="694964490">
      <w:bodyDiv w:val="1"/>
      <w:marLeft w:val="0"/>
      <w:marRight w:val="0"/>
      <w:marTop w:val="0"/>
      <w:marBottom w:val="0"/>
      <w:divBdr>
        <w:top w:val="none" w:sz="0" w:space="0" w:color="auto"/>
        <w:left w:val="none" w:sz="0" w:space="0" w:color="auto"/>
        <w:bottom w:val="none" w:sz="0" w:space="0" w:color="auto"/>
        <w:right w:val="none" w:sz="0" w:space="0" w:color="auto"/>
      </w:divBdr>
    </w:div>
    <w:div w:id="772894583">
      <w:bodyDiv w:val="1"/>
      <w:marLeft w:val="0"/>
      <w:marRight w:val="0"/>
      <w:marTop w:val="0"/>
      <w:marBottom w:val="0"/>
      <w:divBdr>
        <w:top w:val="none" w:sz="0" w:space="0" w:color="auto"/>
        <w:left w:val="none" w:sz="0" w:space="0" w:color="auto"/>
        <w:bottom w:val="none" w:sz="0" w:space="0" w:color="auto"/>
        <w:right w:val="none" w:sz="0" w:space="0" w:color="auto"/>
      </w:divBdr>
      <w:divsChild>
        <w:div w:id="450172510">
          <w:marLeft w:val="0"/>
          <w:marRight w:val="0"/>
          <w:marTop w:val="0"/>
          <w:marBottom w:val="0"/>
          <w:divBdr>
            <w:top w:val="single" w:sz="2" w:space="0" w:color="D9D9E3"/>
            <w:left w:val="single" w:sz="2" w:space="0" w:color="D9D9E3"/>
            <w:bottom w:val="single" w:sz="2" w:space="0" w:color="D9D9E3"/>
            <w:right w:val="single" w:sz="2" w:space="0" w:color="D9D9E3"/>
          </w:divBdr>
          <w:divsChild>
            <w:div w:id="667078">
              <w:marLeft w:val="0"/>
              <w:marRight w:val="0"/>
              <w:marTop w:val="0"/>
              <w:marBottom w:val="0"/>
              <w:divBdr>
                <w:top w:val="single" w:sz="2" w:space="0" w:color="D9D9E3"/>
                <w:left w:val="single" w:sz="2" w:space="0" w:color="D9D9E3"/>
                <w:bottom w:val="single" w:sz="2" w:space="0" w:color="D9D9E3"/>
                <w:right w:val="single" w:sz="2" w:space="0" w:color="D9D9E3"/>
              </w:divBdr>
              <w:divsChild>
                <w:div w:id="973563474">
                  <w:marLeft w:val="0"/>
                  <w:marRight w:val="0"/>
                  <w:marTop w:val="0"/>
                  <w:marBottom w:val="0"/>
                  <w:divBdr>
                    <w:top w:val="single" w:sz="2" w:space="0" w:color="D9D9E3"/>
                    <w:left w:val="single" w:sz="2" w:space="0" w:color="D9D9E3"/>
                    <w:bottom w:val="single" w:sz="2" w:space="0" w:color="D9D9E3"/>
                    <w:right w:val="single" w:sz="2" w:space="0" w:color="D9D9E3"/>
                  </w:divBdr>
                  <w:divsChild>
                    <w:div w:id="385691359">
                      <w:marLeft w:val="0"/>
                      <w:marRight w:val="0"/>
                      <w:marTop w:val="0"/>
                      <w:marBottom w:val="0"/>
                      <w:divBdr>
                        <w:top w:val="single" w:sz="2" w:space="0" w:color="D9D9E3"/>
                        <w:left w:val="single" w:sz="2" w:space="0" w:color="D9D9E3"/>
                        <w:bottom w:val="single" w:sz="2" w:space="0" w:color="D9D9E3"/>
                        <w:right w:val="single" w:sz="2" w:space="0" w:color="D9D9E3"/>
                      </w:divBdr>
                      <w:divsChild>
                        <w:div w:id="1515652147">
                          <w:marLeft w:val="0"/>
                          <w:marRight w:val="0"/>
                          <w:marTop w:val="0"/>
                          <w:marBottom w:val="0"/>
                          <w:divBdr>
                            <w:top w:val="single" w:sz="2" w:space="0" w:color="D9D9E3"/>
                            <w:left w:val="single" w:sz="2" w:space="0" w:color="D9D9E3"/>
                            <w:bottom w:val="single" w:sz="2" w:space="0" w:color="D9D9E3"/>
                            <w:right w:val="single" w:sz="2" w:space="0" w:color="D9D9E3"/>
                          </w:divBdr>
                          <w:divsChild>
                            <w:div w:id="5720612">
                              <w:marLeft w:val="0"/>
                              <w:marRight w:val="0"/>
                              <w:marTop w:val="100"/>
                              <w:marBottom w:val="100"/>
                              <w:divBdr>
                                <w:top w:val="single" w:sz="2" w:space="0" w:color="D9D9E3"/>
                                <w:left w:val="single" w:sz="2" w:space="0" w:color="D9D9E3"/>
                                <w:bottom w:val="single" w:sz="2" w:space="0" w:color="D9D9E3"/>
                                <w:right w:val="single" w:sz="2" w:space="0" w:color="D9D9E3"/>
                              </w:divBdr>
                              <w:divsChild>
                                <w:div w:id="1822843841">
                                  <w:marLeft w:val="0"/>
                                  <w:marRight w:val="0"/>
                                  <w:marTop w:val="0"/>
                                  <w:marBottom w:val="0"/>
                                  <w:divBdr>
                                    <w:top w:val="single" w:sz="2" w:space="0" w:color="D9D9E3"/>
                                    <w:left w:val="single" w:sz="2" w:space="0" w:color="D9D9E3"/>
                                    <w:bottom w:val="single" w:sz="2" w:space="0" w:color="D9D9E3"/>
                                    <w:right w:val="single" w:sz="2" w:space="0" w:color="D9D9E3"/>
                                  </w:divBdr>
                                  <w:divsChild>
                                    <w:div w:id="1691443246">
                                      <w:marLeft w:val="0"/>
                                      <w:marRight w:val="0"/>
                                      <w:marTop w:val="0"/>
                                      <w:marBottom w:val="0"/>
                                      <w:divBdr>
                                        <w:top w:val="single" w:sz="2" w:space="0" w:color="D9D9E3"/>
                                        <w:left w:val="single" w:sz="2" w:space="0" w:color="D9D9E3"/>
                                        <w:bottom w:val="single" w:sz="2" w:space="0" w:color="D9D9E3"/>
                                        <w:right w:val="single" w:sz="2" w:space="0" w:color="D9D9E3"/>
                                      </w:divBdr>
                                      <w:divsChild>
                                        <w:div w:id="1275601238">
                                          <w:marLeft w:val="0"/>
                                          <w:marRight w:val="0"/>
                                          <w:marTop w:val="0"/>
                                          <w:marBottom w:val="0"/>
                                          <w:divBdr>
                                            <w:top w:val="single" w:sz="2" w:space="0" w:color="D9D9E3"/>
                                            <w:left w:val="single" w:sz="2" w:space="0" w:color="D9D9E3"/>
                                            <w:bottom w:val="single" w:sz="2" w:space="0" w:color="D9D9E3"/>
                                            <w:right w:val="single" w:sz="2" w:space="0" w:color="D9D9E3"/>
                                          </w:divBdr>
                                          <w:divsChild>
                                            <w:div w:id="780341761">
                                              <w:marLeft w:val="0"/>
                                              <w:marRight w:val="0"/>
                                              <w:marTop w:val="0"/>
                                              <w:marBottom w:val="0"/>
                                              <w:divBdr>
                                                <w:top w:val="single" w:sz="2" w:space="0" w:color="D9D9E3"/>
                                                <w:left w:val="single" w:sz="2" w:space="0" w:color="D9D9E3"/>
                                                <w:bottom w:val="single" w:sz="2" w:space="0" w:color="D9D9E3"/>
                                                <w:right w:val="single" w:sz="2" w:space="0" w:color="D9D9E3"/>
                                              </w:divBdr>
                                              <w:divsChild>
                                                <w:div w:id="2054228340">
                                                  <w:marLeft w:val="0"/>
                                                  <w:marRight w:val="0"/>
                                                  <w:marTop w:val="0"/>
                                                  <w:marBottom w:val="0"/>
                                                  <w:divBdr>
                                                    <w:top w:val="single" w:sz="2" w:space="0" w:color="D9D9E3"/>
                                                    <w:left w:val="single" w:sz="2" w:space="0" w:color="D9D9E3"/>
                                                    <w:bottom w:val="single" w:sz="2" w:space="0" w:color="D9D9E3"/>
                                                    <w:right w:val="single" w:sz="2" w:space="0" w:color="D9D9E3"/>
                                                  </w:divBdr>
                                                  <w:divsChild>
                                                    <w:div w:id="8817947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46642354">
          <w:marLeft w:val="0"/>
          <w:marRight w:val="0"/>
          <w:marTop w:val="0"/>
          <w:marBottom w:val="0"/>
          <w:divBdr>
            <w:top w:val="none" w:sz="0" w:space="0" w:color="auto"/>
            <w:left w:val="none" w:sz="0" w:space="0" w:color="auto"/>
            <w:bottom w:val="none" w:sz="0" w:space="0" w:color="auto"/>
            <w:right w:val="none" w:sz="0" w:space="0" w:color="auto"/>
          </w:divBdr>
        </w:div>
      </w:divsChild>
    </w:div>
    <w:div w:id="931742375">
      <w:bodyDiv w:val="1"/>
      <w:marLeft w:val="0"/>
      <w:marRight w:val="0"/>
      <w:marTop w:val="0"/>
      <w:marBottom w:val="0"/>
      <w:divBdr>
        <w:top w:val="none" w:sz="0" w:space="0" w:color="auto"/>
        <w:left w:val="none" w:sz="0" w:space="0" w:color="auto"/>
        <w:bottom w:val="none" w:sz="0" w:space="0" w:color="auto"/>
        <w:right w:val="none" w:sz="0" w:space="0" w:color="auto"/>
      </w:divBdr>
    </w:div>
    <w:div w:id="938415279">
      <w:bodyDiv w:val="1"/>
      <w:marLeft w:val="0"/>
      <w:marRight w:val="0"/>
      <w:marTop w:val="0"/>
      <w:marBottom w:val="0"/>
      <w:divBdr>
        <w:top w:val="none" w:sz="0" w:space="0" w:color="auto"/>
        <w:left w:val="none" w:sz="0" w:space="0" w:color="auto"/>
        <w:bottom w:val="none" w:sz="0" w:space="0" w:color="auto"/>
        <w:right w:val="none" w:sz="0" w:space="0" w:color="auto"/>
      </w:divBdr>
    </w:div>
    <w:div w:id="999577875">
      <w:bodyDiv w:val="1"/>
      <w:marLeft w:val="0"/>
      <w:marRight w:val="0"/>
      <w:marTop w:val="0"/>
      <w:marBottom w:val="0"/>
      <w:divBdr>
        <w:top w:val="none" w:sz="0" w:space="0" w:color="auto"/>
        <w:left w:val="none" w:sz="0" w:space="0" w:color="auto"/>
        <w:bottom w:val="none" w:sz="0" w:space="0" w:color="auto"/>
        <w:right w:val="none" w:sz="0" w:space="0" w:color="auto"/>
      </w:divBdr>
    </w:div>
    <w:div w:id="1046099805">
      <w:bodyDiv w:val="1"/>
      <w:marLeft w:val="0"/>
      <w:marRight w:val="0"/>
      <w:marTop w:val="0"/>
      <w:marBottom w:val="0"/>
      <w:divBdr>
        <w:top w:val="none" w:sz="0" w:space="0" w:color="auto"/>
        <w:left w:val="none" w:sz="0" w:space="0" w:color="auto"/>
        <w:bottom w:val="none" w:sz="0" w:space="0" w:color="auto"/>
        <w:right w:val="none" w:sz="0" w:space="0" w:color="auto"/>
      </w:divBdr>
    </w:div>
    <w:div w:id="1052076143">
      <w:bodyDiv w:val="1"/>
      <w:marLeft w:val="0"/>
      <w:marRight w:val="0"/>
      <w:marTop w:val="0"/>
      <w:marBottom w:val="0"/>
      <w:divBdr>
        <w:top w:val="none" w:sz="0" w:space="0" w:color="auto"/>
        <w:left w:val="none" w:sz="0" w:space="0" w:color="auto"/>
        <w:bottom w:val="none" w:sz="0" w:space="0" w:color="auto"/>
        <w:right w:val="none" w:sz="0" w:space="0" w:color="auto"/>
      </w:divBdr>
    </w:div>
    <w:div w:id="1104418189">
      <w:bodyDiv w:val="1"/>
      <w:marLeft w:val="0"/>
      <w:marRight w:val="0"/>
      <w:marTop w:val="0"/>
      <w:marBottom w:val="0"/>
      <w:divBdr>
        <w:top w:val="none" w:sz="0" w:space="0" w:color="auto"/>
        <w:left w:val="none" w:sz="0" w:space="0" w:color="auto"/>
        <w:bottom w:val="none" w:sz="0" w:space="0" w:color="auto"/>
        <w:right w:val="none" w:sz="0" w:space="0" w:color="auto"/>
      </w:divBdr>
    </w:div>
    <w:div w:id="1106073434">
      <w:bodyDiv w:val="1"/>
      <w:marLeft w:val="0"/>
      <w:marRight w:val="0"/>
      <w:marTop w:val="0"/>
      <w:marBottom w:val="0"/>
      <w:divBdr>
        <w:top w:val="none" w:sz="0" w:space="0" w:color="auto"/>
        <w:left w:val="none" w:sz="0" w:space="0" w:color="auto"/>
        <w:bottom w:val="none" w:sz="0" w:space="0" w:color="auto"/>
        <w:right w:val="none" w:sz="0" w:space="0" w:color="auto"/>
      </w:divBdr>
    </w:div>
    <w:div w:id="1185753213">
      <w:bodyDiv w:val="1"/>
      <w:marLeft w:val="0"/>
      <w:marRight w:val="0"/>
      <w:marTop w:val="0"/>
      <w:marBottom w:val="0"/>
      <w:divBdr>
        <w:top w:val="none" w:sz="0" w:space="0" w:color="auto"/>
        <w:left w:val="none" w:sz="0" w:space="0" w:color="auto"/>
        <w:bottom w:val="none" w:sz="0" w:space="0" w:color="auto"/>
        <w:right w:val="none" w:sz="0" w:space="0" w:color="auto"/>
      </w:divBdr>
    </w:div>
    <w:div w:id="1243837138">
      <w:bodyDiv w:val="1"/>
      <w:marLeft w:val="0"/>
      <w:marRight w:val="0"/>
      <w:marTop w:val="0"/>
      <w:marBottom w:val="0"/>
      <w:divBdr>
        <w:top w:val="none" w:sz="0" w:space="0" w:color="auto"/>
        <w:left w:val="none" w:sz="0" w:space="0" w:color="auto"/>
        <w:bottom w:val="none" w:sz="0" w:space="0" w:color="auto"/>
        <w:right w:val="none" w:sz="0" w:space="0" w:color="auto"/>
      </w:divBdr>
    </w:div>
    <w:div w:id="1356805061">
      <w:bodyDiv w:val="1"/>
      <w:marLeft w:val="0"/>
      <w:marRight w:val="0"/>
      <w:marTop w:val="0"/>
      <w:marBottom w:val="0"/>
      <w:divBdr>
        <w:top w:val="none" w:sz="0" w:space="0" w:color="auto"/>
        <w:left w:val="none" w:sz="0" w:space="0" w:color="auto"/>
        <w:bottom w:val="none" w:sz="0" w:space="0" w:color="auto"/>
        <w:right w:val="none" w:sz="0" w:space="0" w:color="auto"/>
      </w:divBdr>
    </w:div>
    <w:div w:id="1381444041">
      <w:bodyDiv w:val="1"/>
      <w:marLeft w:val="0"/>
      <w:marRight w:val="0"/>
      <w:marTop w:val="0"/>
      <w:marBottom w:val="0"/>
      <w:divBdr>
        <w:top w:val="none" w:sz="0" w:space="0" w:color="auto"/>
        <w:left w:val="none" w:sz="0" w:space="0" w:color="auto"/>
        <w:bottom w:val="none" w:sz="0" w:space="0" w:color="auto"/>
        <w:right w:val="none" w:sz="0" w:space="0" w:color="auto"/>
      </w:divBdr>
    </w:div>
    <w:div w:id="1399785209">
      <w:bodyDiv w:val="1"/>
      <w:marLeft w:val="0"/>
      <w:marRight w:val="0"/>
      <w:marTop w:val="0"/>
      <w:marBottom w:val="0"/>
      <w:divBdr>
        <w:top w:val="none" w:sz="0" w:space="0" w:color="auto"/>
        <w:left w:val="none" w:sz="0" w:space="0" w:color="auto"/>
        <w:bottom w:val="none" w:sz="0" w:space="0" w:color="auto"/>
        <w:right w:val="none" w:sz="0" w:space="0" w:color="auto"/>
      </w:divBdr>
      <w:divsChild>
        <w:div w:id="1386488898">
          <w:marLeft w:val="0"/>
          <w:marRight w:val="0"/>
          <w:marTop w:val="0"/>
          <w:marBottom w:val="60"/>
          <w:divBdr>
            <w:top w:val="none" w:sz="0" w:space="0" w:color="auto"/>
            <w:left w:val="none" w:sz="0" w:space="0" w:color="auto"/>
            <w:bottom w:val="none" w:sz="0" w:space="0" w:color="auto"/>
            <w:right w:val="none" w:sz="0" w:space="0" w:color="auto"/>
          </w:divBdr>
        </w:div>
        <w:div w:id="1963070568">
          <w:marLeft w:val="0"/>
          <w:marRight w:val="0"/>
          <w:marTop w:val="0"/>
          <w:marBottom w:val="60"/>
          <w:divBdr>
            <w:top w:val="none" w:sz="0" w:space="0" w:color="auto"/>
            <w:left w:val="none" w:sz="0" w:space="0" w:color="auto"/>
            <w:bottom w:val="none" w:sz="0" w:space="0" w:color="auto"/>
            <w:right w:val="none" w:sz="0" w:space="0" w:color="auto"/>
          </w:divBdr>
          <w:divsChild>
            <w:div w:id="2041736222">
              <w:marLeft w:val="0"/>
              <w:marRight w:val="0"/>
              <w:marTop w:val="0"/>
              <w:marBottom w:val="0"/>
              <w:divBdr>
                <w:top w:val="none" w:sz="0" w:space="0" w:color="auto"/>
                <w:left w:val="none" w:sz="0" w:space="0" w:color="auto"/>
                <w:bottom w:val="none" w:sz="0" w:space="0" w:color="auto"/>
                <w:right w:val="none" w:sz="0" w:space="0" w:color="auto"/>
              </w:divBdr>
            </w:div>
          </w:divsChild>
        </w:div>
        <w:div w:id="1484850312">
          <w:marLeft w:val="0"/>
          <w:marRight w:val="0"/>
          <w:marTop w:val="0"/>
          <w:marBottom w:val="0"/>
          <w:divBdr>
            <w:top w:val="none" w:sz="0" w:space="0" w:color="auto"/>
            <w:left w:val="none" w:sz="0" w:space="0" w:color="auto"/>
            <w:bottom w:val="none" w:sz="0" w:space="0" w:color="auto"/>
            <w:right w:val="none" w:sz="0" w:space="0" w:color="auto"/>
          </w:divBdr>
        </w:div>
      </w:divsChild>
    </w:div>
    <w:div w:id="1455638558">
      <w:bodyDiv w:val="1"/>
      <w:marLeft w:val="0"/>
      <w:marRight w:val="0"/>
      <w:marTop w:val="0"/>
      <w:marBottom w:val="0"/>
      <w:divBdr>
        <w:top w:val="none" w:sz="0" w:space="0" w:color="auto"/>
        <w:left w:val="none" w:sz="0" w:space="0" w:color="auto"/>
        <w:bottom w:val="none" w:sz="0" w:space="0" w:color="auto"/>
        <w:right w:val="none" w:sz="0" w:space="0" w:color="auto"/>
      </w:divBdr>
    </w:div>
    <w:div w:id="1487361666">
      <w:bodyDiv w:val="1"/>
      <w:marLeft w:val="0"/>
      <w:marRight w:val="0"/>
      <w:marTop w:val="0"/>
      <w:marBottom w:val="0"/>
      <w:divBdr>
        <w:top w:val="none" w:sz="0" w:space="0" w:color="auto"/>
        <w:left w:val="none" w:sz="0" w:space="0" w:color="auto"/>
        <w:bottom w:val="none" w:sz="0" w:space="0" w:color="auto"/>
        <w:right w:val="none" w:sz="0" w:space="0" w:color="auto"/>
      </w:divBdr>
    </w:div>
    <w:div w:id="1522933323">
      <w:bodyDiv w:val="1"/>
      <w:marLeft w:val="0"/>
      <w:marRight w:val="0"/>
      <w:marTop w:val="0"/>
      <w:marBottom w:val="0"/>
      <w:divBdr>
        <w:top w:val="none" w:sz="0" w:space="0" w:color="auto"/>
        <w:left w:val="none" w:sz="0" w:space="0" w:color="auto"/>
        <w:bottom w:val="none" w:sz="0" w:space="0" w:color="auto"/>
        <w:right w:val="none" w:sz="0" w:space="0" w:color="auto"/>
      </w:divBdr>
    </w:div>
    <w:div w:id="1537893459">
      <w:bodyDiv w:val="1"/>
      <w:marLeft w:val="0"/>
      <w:marRight w:val="0"/>
      <w:marTop w:val="0"/>
      <w:marBottom w:val="0"/>
      <w:divBdr>
        <w:top w:val="none" w:sz="0" w:space="0" w:color="auto"/>
        <w:left w:val="none" w:sz="0" w:space="0" w:color="auto"/>
        <w:bottom w:val="none" w:sz="0" w:space="0" w:color="auto"/>
        <w:right w:val="none" w:sz="0" w:space="0" w:color="auto"/>
      </w:divBdr>
    </w:div>
    <w:div w:id="1593856630">
      <w:bodyDiv w:val="1"/>
      <w:marLeft w:val="0"/>
      <w:marRight w:val="0"/>
      <w:marTop w:val="0"/>
      <w:marBottom w:val="0"/>
      <w:divBdr>
        <w:top w:val="none" w:sz="0" w:space="0" w:color="auto"/>
        <w:left w:val="none" w:sz="0" w:space="0" w:color="auto"/>
        <w:bottom w:val="none" w:sz="0" w:space="0" w:color="auto"/>
        <w:right w:val="none" w:sz="0" w:space="0" w:color="auto"/>
      </w:divBdr>
      <w:divsChild>
        <w:div w:id="475028595">
          <w:marLeft w:val="0"/>
          <w:marRight w:val="0"/>
          <w:marTop w:val="0"/>
          <w:marBottom w:val="0"/>
          <w:divBdr>
            <w:top w:val="single" w:sz="2" w:space="0" w:color="D9D9E3"/>
            <w:left w:val="single" w:sz="2" w:space="0" w:color="D9D9E3"/>
            <w:bottom w:val="single" w:sz="2" w:space="0" w:color="D9D9E3"/>
            <w:right w:val="single" w:sz="2" w:space="0" w:color="D9D9E3"/>
          </w:divBdr>
          <w:divsChild>
            <w:div w:id="177895400">
              <w:marLeft w:val="0"/>
              <w:marRight w:val="0"/>
              <w:marTop w:val="0"/>
              <w:marBottom w:val="0"/>
              <w:divBdr>
                <w:top w:val="single" w:sz="2" w:space="0" w:color="D9D9E3"/>
                <w:left w:val="single" w:sz="2" w:space="0" w:color="D9D9E3"/>
                <w:bottom w:val="single" w:sz="2" w:space="0" w:color="D9D9E3"/>
                <w:right w:val="single" w:sz="2" w:space="0" w:color="D9D9E3"/>
              </w:divBdr>
              <w:divsChild>
                <w:div w:id="227572565">
                  <w:marLeft w:val="0"/>
                  <w:marRight w:val="0"/>
                  <w:marTop w:val="0"/>
                  <w:marBottom w:val="0"/>
                  <w:divBdr>
                    <w:top w:val="single" w:sz="2" w:space="0" w:color="D9D9E3"/>
                    <w:left w:val="single" w:sz="2" w:space="0" w:color="D9D9E3"/>
                    <w:bottom w:val="single" w:sz="2" w:space="0" w:color="D9D9E3"/>
                    <w:right w:val="single" w:sz="2" w:space="0" w:color="D9D9E3"/>
                  </w:divBdr>
                  <w:divsChild>
                    <w:div w:id="471212802">
                      <w:marLeft w:val="0"/>
                      <w:marRight w:val="0"/>
                      <w:marTop w:val="0"/>
                      <w:marBottom w:val="0"/>
                      <w:divBdr>
                        <w:top w:val="single" w:sz="2" w:space="0" w:color="D9D9E3"/>
                        <w:left w:val="single" w:sz="2" w:space="0" w:color="D9D9E3"/>
                        <w:bottom w:val="single" w:sz="2" w:space="0" w:color="D9D9E3"/>
                        <w:right w:val="single" w:sz="2" w:space="0" w:color="D9D9E3"/>
                      </w:divBdr>
                      <w:divsChild>
                        <w:div w:id="180516132">
                          <w:marLeft w:val="0"/>
                          <w:marRight w:val="0"/>
                          <w:marTop w:val="0"/>
                          <w:marBottom w:val="0"/>
                          <w:divBdr>
                            <w:top w:val="single" w:sz="2" w:space="0" w:color="D9D9E3"/>
                            <w:left w:val="single" w:sz="2" w:space="0" w:color="D9D9E3"/>
                            <w:bottom w:val="single" w:sz="2" w:space="0" w:color="D9D9E3"/>
                            <w:right w:val="single" w:sz="2" w:space="0" w:color="D9D9E3"/>
                          </w:divBdr>
                          <w:divsChild>
                            <w:div w:id="629941211">
                              <w:marLeft w:val="0"/>
                              <w:marRight w:val="0"/>
                              <w:marTop w:val="100"/>
                              <w:marBottom w:val="100"/>
                              <w:divBdr>
                                <w:top w:val="single" w:sz="2" w:space="0" w:color="D9D9E3"/>
                                <w:left w:val="single" w:sz="2" w:space="0" w:color="D9D9E3"/>
                                <w:bottom w:val="single" w:sz="2" w:space="0" w:color="D9D9E3"/>
                                <w:right w:val="single" w:sz="2" w:space="0" w:color="D9D9E3"/>
                              </w:divBdr>
                              <w:divsChild>
                                <w:div w:id="1014696154">
                                  <w:marLeft w:val="0"/>
                                  <w:marRight w:val="0"/>
                                  <w:marTop w:val="0"/>
                                  <w:marBottom w:val="0"/>
                                  <w:divBdr>
                                    <w:top w:val="single" w:sz="2" w:space="0" w:color="D9D9E3"/>
                                    <w:left w:val="single" w:sz="2" w:space="0" w:color="D9D9E3"/>
                                    <w:bottom w:val="single" w:sz="2" w:space="0" w:color="D9D9E3"/>
                                    <w:right w:val="single" w:sz="2" w:space="0" w:color="D9D9E3"/>
                                  </w:divBdr>
                                  <w:divsChild>
                                    <w:div w:id="1302879297">
                                      <w:marLeft w:val="0"/>
                                      <w:marRight w:val="0"/>
                                      <w:marTop w:val="0"/>
                                      <w:marBottom w:val="0"/>
                                      <w:divBdr>
                                        <w:top w:val="single" w:sz="2" w:space="0" w:color="D9D9E3"/>
                                        <w:left w:val="single" w:sz="2" w:space="0" w:color="D9D9E3"/>
                                        <w:bottom w:val="single" w:sz="2" w:space="0" w:color="D9D9E3"/>
                                        <w:right w:val="single" w:sz="2" w:space="0" w:color="D9D9E3"/>
                                      </w:divBdr>
                                      <w:divsChild>
                                        <w:div w:id="557932576">
                                          <w:marLeft w:val="0"/>
                                          <w:marRight w:val="0"/>
                                          <w:marTop w:val="0"/>
                                          <w:marBottom w:val="0"/>
                                          <w:divBdr>
                                            <w:top w:val="single" w:sz="2" w:space="0" w:color="D9D9E3"/>
                                            <w:left w:val="single" w:sz="2" w:space="0" w:color="D9D9E3"/>
                                            <w:bottom w:val="single" w:sz="2" w:space="0" w:color="D9D9E3"/>
                                            <w:right w:val="single" w:sz="2" w:space="0" w:color="D9D9E3"/>
                                          </w:divBdr>
                                          <w:divsChild>
                                            <w:div w:id="1126312193">
                                              <w:marLeft w:val="0"/>
                                              <w:marRight w:val="0"/>
                                              <w:marTop w:val="0"/>
                                              <w:marBottom w:val="0"/>
                                              <w:divBdr>
                                                <w:top w:val="single" w:sz="2" w:space="0" w:color="D9D9E3"/>
                                                <w:left w:val="single" w:sz="2" w:space="0" w:color="D9D9E3"/>
                                                <w:bottom w:val="single" w:sz="2" w:space="0" w:color="D9D9E3"/>
                                                <w:right w:val="single" w:sz="2" w:space="0" w:color="D9D9E3"/>
                                              </w:divBdr>
                                              <w:divsChild>
                                                <w:div w:id="2028098791">
                                                  <w:marLeft w:val="0"/>
                                                  <w:marRight w:val="0"/>
                                                  <w:marTop w:val="0"/>
                                                  <w:marBottom w:val="0"/>
                                                  <w:divBdr>
                                                    <w:top w:val="single" w:sz="2" w:space="0" w:color="D9D9E3"/>
                                                    <w:left w:val="single" w:sz="2" w:space="0" w:color="D9D9E3"/>
                                                    <w:bottom w:val="single" w:sz="2" w:space="0" w:color="D9D9E3"/>
                                                    <w:right w:val="single" w:sz="2" w:space="0" w:color="D9D9E3"/>
                                                  </w:divBdr>
                                                  <w:divsChild>
                                                    <w:div w:id="18069709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01864520">
          <w:marLeft w:val="0"/>
          <w:marRight w:val="0"/>
          <w:marTop w:val="0"/>
          <w:marBottom w:val="0"/>
          <w:divBdr>
            <w:top w:val="none" w:sz="0" w:space="0" w:color="auto"/>
            <w:left w:val="none" w:sz="0" w:space="0" w:color="auto"/>
            <w:bottom w:val="none" w:sz="0" w:space="0" w:color="auto"/>
            <w:right w:val="none" w:sz="0" w:space="0" w:color="auto"/>
          </w:divBdr>
        </w:div>
      </w:divsChild>
    </w:div>
    <w:div w:id="1642342723">
      <w:bodyDiv w:val="1"/>
      <w:marLeft w:val="0"/>
      <w:marRight w:val="0"/>
      <w:marTop w:val="0"/>
      <w:marBottom w:val="0"/>
      <w:divBdr>
        <w:top w:val="none" w:sz="0" w:space="0" w:color="auto"/>
        <w:left w:val="none" w:sz="0" w:space="0" w:color="auto"/>
        <w:bottom w:val="none" w:sz="0" w:space="0" w:color="auto"/>
        <w:right w:val="none" w:sz="0" w:space="0" w:color="auto"/>
      </w:divBdr>
    </w:div>
    <w:div w:id="1659580302">
      <w:bodyDiv w:val="1"/>
      <w:marLeft w:val="0"/>
      <w:marRight w:val="0"/>
      <w:marTop w:val="0"/>
      <w:marBottom w:val="0"/>
      <w:divBdr>
        <w:top w:val="none" w:sz="0" w:space="0" w:color="auto"/>
        <w:left w:val="none" w:sz="0" w:space="0" w:color="auto"/>
        <w:bottom w:val="none" w:sz="0" w:space="0" w:color="auto"/>
        <w:right w:val="none" w:sz="0" w:space="0" w:color="auto"/>
      </w:divBdr>
    </w:div>
    <w:div w:id="1749378806">
      <w:bodyDiv w:val="1"/>
      <w:marLeft w:val="0"/>
      <w:marRight w:val="0"/>
      <w:marTop w:val="0"/>
      <w:marBottom w:val="0"/>
      <w:divBdr>
        <w:top w:val="none" w:sz="0" w:space="0" w:color="auto"/>
        <w:left w:val="none" w:sz="0" w:space="0" w:color="auto"/>
        <w:bottom w:val="none" w:sz="0" w:space="0" w:color="auto"/>
        <w:right w:val="none" w:sz="0" w:space="0" w:color="auto"/>
      </w:divBdr>
    </w:div>
    <w:div w:id="1763137113">
      <w:bodyDiv w:val="1"/>
      <w:marLeft w:val="0"/>
      <w:marRight w:val="0"/>
      <w:marTop w:val="0"/>
      <w:marBottom w:val="0"/>
      <w:divBdr>
        <w:top w:val="none" w:sz="0" w:space="0" w:color="auto"/>
        <w:left w:val="none" w:sz="0" w:space="0" w:color="auto"/>
        <w:bottom w:val="none" w:sz="0" w:space="0" w:color="auto"/>
        <w:right w:val="none" w:sz="0" w:space="0" w:color="auto"/>
      </w:divBdr>
    </w:div>
    <w:div w:id="1793088857">
      <w:bodyDiv w:val="1"/>
      <w:marLeft w:val="0"/>
      <w:marRight w:val="0"/>
      <w:marTop w:val="0"/>
      <w:marBottom w:val="0"/>
      <w:divBdr>
        <w:top w:val="none" w:sz="0" w:space="0" w:color="auto"/>
        <w:left w:val="none" w:sz="0" w:space="0" w:color="auto"/>
        <w:bottom w:val="none" w:sz="0" w:space="0" w:color="auto"/>
        <w:right w:val="none" w:sz="0" w:space="0" w:color="auto"/>
      </w:divBdr>
    </w:div>
    <w:div w:id="1830171896">
      <w:bodyDiv w:val="1"/>
      <w:marLeft w:val="0"/>
      <w:marRight w:val="0"/>
      <w:marTop w:val="0"/>
      <w:marBottom w:val="0"/>
      <w:divBdr>
        <w:top w:val="none" w:sz="0" w:space="0" w:color="auto"/>
        <w:left w:val="none" w:sz="0" w:space="0" w:color="auto"/>
        <w:bottom w:val="none" w:sz="0" w:space="0" w:color="auto"/>
        <w:right w:val="none" w:sz="0" w:space="0" w:color="auto"/>
      </w:divBdr>
    </w:div>
    <w:div w:id="1990554958">
      <w:bodyDiv w:val="1"/>
      <w:marLeft w:val="0"/>
      <w:marRight w:val="0"/>
      <w:marTop w:val="0"/>
      <w:marBottom w:val="0"/>
      <w:divBdr>
        <w:top w:val="none" w:sz="0" w:space="0" w:color="auto"/>
        <w:left w:val="none" w:sz="0" w:space="0" w:color="auto"/>
        <w:bottom w:val="none" w:sz="0" w:space="0" w:color="auto"/>
        <w:right w:val="none" w:sz="0" w:space="0" w:color="auto"/>
      </w:divBdr>
    </w:div>
    <w:div w:id="2093620370">
      <w:bodyDiv w:val="1"/>
      <w:marLeft w:val="0"/>
      <w:marRight w:val="0"/>
      <w:marTop w:val="0"/>
      <w:marBottom w:val="0"/>
      <w:divBdr>
        <w:top w:val="none" w:sz="0" w:space="0" w:color="auto"/>
        <w:left w:val="none" w:sz="0" w:space="0" w:color="auto"/>
        <w:bottom w:val="none" w:sz="0" w:space="0" w:color="auto"/>
        <w:right w:val="none" w:sz="0" w:space="0" w:color="auto"/>
      </w:divBdr>
    </w:div>
    <w:div w:id="2116561274">
      <w:bodyDiv w:val="1"/>
      <w:marLeft w:val="0"/>
      <w:marRight w:val="0"/>
      <w:marTop w:val="0"/>
      <w:marBottom w:val="0"/>
      <w:divBdr>
        <w:top w:val="none" w:sz="0" w:space="0" w:color="auto"/>
        <w:left w:val="none" w:sz="0" w:space="0" w:color="auto"/>
        <w:bottom w:val="none" w:sz="0" w:space="0" w:color="auto"/>
        <w:right w:val="none" w:sz="0" w:space="0" w:color="auto"/>
      </w:divBdr>
    </w:div>
    <w:div w:id="2128086980">
      <w:bodyDiv w:val="1"/>
      <w:marLeft w:val="0"/>
      <w:marRight w:val="0"/>
      <w:marTop w:val="0"/>
      <w:marBottom w:val="0"/>
      <w:divBdr>
        <w:top w:val="none" w:sz="0" w:space="0" w:color="auto"/>
        <w:left w:val="none" w:sz="0" w:space="0" w:color="auto"/>
        <w:bottom w:val="none" w:sz="0" w:space="0" w:color="auto"/>
        <w:right w:val="none" w:sz="0" w:space="0" w:color="auto"/>
      </w:divBdr>
    </w:div>
    <w:div w:id="2135902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www.davidpublisher.com/Public/uploads/Contribute/62f355d4e0882.pdf" TargetMode="External"/><Relationship Id="rId39" Type="http://schemas.openxmlformats.org/officeDocument/2006/relationships/hyperlink" Target="https://genderdata.worldbank.org/indicators/sl-empl-zs/?employment=Industry&amp;gender=total&amp;view=trend" TargetMode="External"/><Relationship Id="rId21" Type="http://schemas.openxmlformats.org/officeDocument/2006/relationships/hyperlink" Target="https://econom-ejournal.cdu.edu.ua/article/view/3436" TargetMode="External"/><Relationship Id="rId34" Type="http://schemas.openxmlformats.org/officeDocument/2006/relationships/hyperlink" Target="https://genderdata.worldbank.org/indicators/sl-empl-zs/?gender=male&amp;view=trend" TargetMode="External"/><Relationship Id="rId42" Type="http://schemas.openxmlformats.org/officeDocument/2006/relationships/hyperlink" Target="https://genderdata.worldbank.org/indicators/sl-empl-zs/?employment=Services&amp;gender=total&amp;view=trend" TargetMode="External"/><Relationship Id="rId47" Type="http://schemas.openxmlformats.org/officeDocument/2006/relationships/hyperlink" Target="https://data.worldbank.org/indicator/SL.UEM.TOTL.ZS?locations=EU" TargetMode="External"/><Relationship Id="rId50" Type="http://schemas.openxmlformats.org/officeDocument/2006/relationships/hyperlink" Target="https://data.worldbank.org/indicator/NE.EXP.GNFS.ZS" TargetMode="External"/><Relationship Id="rId55" Type="http://schemas.openxmlformats.org/officeDocument/2006/relationships/hyperlink" Target="https://data.worldbank.org/indicator/SP.DYN.TFRT.IN?locations=UA&amp;most_recent_value_desc=true" TargetMode="External"/><Relationship Id="rId63" Type="http://schemas.openxmlformats.org/officeDocument/2006/relationships/hyperlink" Target="https://genderdata.worldbank.org/indicators/sl-empl-zs/?gender=total&amp;geos=UKR&amp;view=trend" TargetMode="External"/><Relationship Id="rId68" Type="http://schemas.openxmlformats.org/officeDocument/2006/relationships/hyperlink" Target="https://genderdata.worldbank.org/indicators/sl-empl-zs/?employment=Services&amp;gender=male&amp;geos=UKR&amp;view=trend" TargetMode="External"/><Relationship Id="rId7" Type="http://schemas.openxmlformats.org/officeDocument/2006/relationships/footnotes" Target="foot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8.xml"/><Relationship Id="rId29" Type="http://schemas.openxmlformats.org/officeDocument/2006/relationships/hyperlink" Target="https://www.sciencedirect.com/science/article/pii/S0313592620304598" TargetMode="External"/><Relationship Id="rId11" Type="http://schemas.openxmlformats.org/officeDocument/2006/relationships/chart" Target="charts/chart3.xml"/><Relationship Id="rId24" Type="http://schemas.openxmlformats.org/officeDocument/2006/relationships/hyperlink" Target="https://doi.org/10.4018/978-1-6684-5981-2" TargetMode="External"/><Relationship Id="rId32" Type="http://schemas.openxmlformats.org/officeDocument/2006/relationships/hyperlink" Target="https://data.worldbank.org/indicator/SL.UEM.TOTL.MA.ZS" TargetMode="External"/><Relationship Id="rId37" Type="http://schemas.openxmlformats.org/officeDocument/2006/relationships/hyperlink" Target="https://genderdata.worldbank.org/indicators/sl-empl-zs/?employment=Industry&amp;gender=female&amp;view=trend" TargetMode="External"/><Relationship Id="rId40" Type="http://schemas.openxmlformats.org/officeDocument/2006/relationships/hyperlink" Target="https://genderdata.worldbank.org/indicators/sl-empl-zs/?employment=Services&amp;gender=female&amp;view=trend" TargetMode="External"/><Relationship Id="rId45" Type="http://schemas.openxmlformats.org/officeDocument/2006/relationships/hyperlink" Target="https://www.ilo.org/wcmsp5/groups/public/---ed_protect/---protrav/---migrant/documents/publication/wcms_808939.pdf" TargetMode="External"/><Relationship Id="rId53" Type="http://schemas.openxmlformats.org/officeDocument/2006/relationships/hyperlink" Target="https://www.ukrstat.gov.ua/" TargetMode="External"/><Relationship Id="rId58" Type="http://schemas.openxmlformats.org/officeDocument/2006/relationships/hyperlink" Target="https://data.worldbank.org/indicator/SL.UEM.TOTL.ZS?locations=UA" TargetMode="External"/><Relationship Id="rId66" Type="http://schemas.openxmlformats.org/officeDocument/2006/relationships/hyperlink" Target="https://genderdata.worldbank.org/indicators/sl-empl-zs/?employment=Industry&amp;gender=total&amp;geos=UKR&amp;view=trend" TargetMode="Externa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doi.org/10.29106/fesa.840622" TargetMode="External"/><Relationship Id="rId28" Type="http://schemas.openxmlformats.org/officeDocument/2006/relationships/hyperlink" Target="https://docs.iza.org/dp14254.pdf" TargetMode="External"/><Relationship Id="rId36" Type="http://schemas.openxmlformats.org/officeDocument/2006/relationships/hyperlink" Target="https://genderdata.worldbank.org/indicators/sl-empl-zs/?gender=total&amp;view=trend" TargetMode="External"/><Relationship Id="rId49" Type="http://schemas.openxmlformats.org/officeDocument/2006/relationships/hyperlink" Target="https://migrationobservatory.ox.ac.uk/press/ons-revises-last-years-net-migration-figure-up-to-745000-but-estimates-that-it-fell-to-just-over-670000-in-most-recent-figures/" TargetMode="External"/><Relationship Id="rId57" Type="http://schemas.openxmlformats.org/officeDocument/2006/relationships/hyperlink" Target="https://www.ukrstat.gov.ua/druk/publicat/kat_u/2022/zb/08/zb_tabl_nas_2021.pdf" TargetMode="External"/><Relationship Id="rId61" Type="http://schemas.openxmlformats.org/officeDocument/2006/relationships/hyperlink" Target="https://genderdata.worldbank.org/indicators/sl-empl-zs/?gender=female&amp;gender=total&amp;geos=UKR&amp;view=trend"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gfmag.com/data/world-unemployment-rates/" TargetMode="External"/><Relationship Id="rId44" Type="http://schemas.openxmlformats.org/officeDocument/2006/relationships/hyperlink" Target="https://www.un.org/en/development/desa/population/migration/events/coordination/15/documents/Final%20Handbook%2030.06.16_AS4.pdf" TargetMode="External"/><Relationship Id="rId52" Type="http://schemas.openxmlformats.org/officeDocument/2006/relationships/hyperlink" Target="https://ec.europa.eu/eurostat/databrowser/view/gov_10a_exp/default/table?lang=en" TargetMode="External"/><Relationship Id="rId60" Type="http://schemas.openxmlformats.org/officeDocument/2006/relationships/hyperlink" Target="https://data.worldbank.org/indicator/SL.UEM.TOTL.FE.ZS?locations=UA" TargetMode="External"/><Relationship Id="rId65" Type="http://schemas.openxmlformats.org/officeDocument/2006/relationships/hyperlink" Target="https://genderdata.worldbank.org/indicators/sl-empl-zs/?employment=Industry&amp;gender=male&amp;geos=UKR&amp;view=trend" TargetMode="External"/><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www.baltijapublishing.lv/omp/index.php/bp/catalog/download/236/6256/13053-1?inline=1" TargetMode="External"/><Relationship Id="rId27" Type="http://schemas.openxmlformats.org/officeDocument/2006/relationships/hyperlink" Target="https://doi.org/10.32782/easterneurope.39-2" TargetMode="External"/><Relationship Id="rId30" Type="http://schemas.openxmlformats.org/officeDocument/2006/relationships/hyperlink" Target="https://data.worldbank.org/indicator/SL.UEM.TOTL.ZS" TargetMode="External"/><Relationship Id="rId35" Type="http://schemas.openxmlformats.org/officeDocument/2006/relationships/hyperlink" Target="https://genderdata.worldbank.org/indicators/sl-empl-zs/?gender=female&amp;view=trend" TargetMode="External"/><Relationship Id="rId43" Type="http://schemas.openxmlformats.org/officeDocument/2006/relationships/hyperlink" Target="https://www.migrationdataportal.org/themes/labour-migration" TargetMode="External"/><Relationship Id="rId48" Type="http://schemas.openxmlformats.org/officeDocument/2006/relationships/hyperlink" Target="https://data.worldbank.org/indicator/SM.POP.NETM" TargetMode="External"/><Relationship Id="rId56" Type="http://schemas.openxmlformats.org/officeDocument/2006/relationships/hyperlink" Target="https://data.worldbank.org/indicator/SP.DYN.TFRT.IN?locations=1W&amp;most_recent_value_desc=true" TargetMode="External"/><Relationship Id="rId64" Type="http://schemas.openxmlformats.org/officeDocument/2006/relationships/hyperlink" Target="https://genderdata.worldbank.org/indicators/sl-empl-zs/?employment=Industry&amp;gender=female&amp;geos=UKR&amp;view=trend" TargetMode="External"/><Relationship Id="rId69" Type="http://schemas.openxmlformats.org/officeDocument/2006/relationships/hyperlink" Target="https://genderdata.worldbank.org/indicators/sl-empl-zs/?employment=Services&amp;gender=total&amp;geos=UKR&amp;view=trend" TargetMode="External"/><Relationship Id="rId8" Type="http://schemas.openxmlformats.org/officeDocument/2006/relationships/endnotes" Target="endnotes.xml"/><Relationship Id="rId51" Type="http://schemas.openxmlformats.org/officeDocument/2006/relationships/hyperlink" Target="https://www.ecb.europa.eu/stats/policy_and_exchange_rates/key_ecb_interest_rates/html/index.en.html" TargetMode="Externa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www.baltijapublishing.lv/omp/index.php/bp/catalog/download/236/6256/13053-1?inline=1" TargetMode="External"/><Relationship Id="rId33" Type="http://schemas.openxmlformats.org/officeDocument/2006/relationships/hyperlink" Target="https://data.worldbank.org/indicator/SL.UEM.TOTL.FE.ZS" TargetMode="External"/><Relationship Id="rId38" Type="http://schemas.openxmlformats.org/officeDocument/2006/relationships/hyperlink" Target="https://genderdata.worldbank.org/indicators/sl-empl-zs/?employment=Industry&amp;gender=male&amp;view=trend" TargetMode="External"/><Relationship Id="rId46" Type="http://schemas.openxmlformats.org/officeDocument/2006/relationships/hyperlink" Target="https://ilostat.ilo.org/equal-pay-for-work-of-equal-value-where-do-we-stand-in-2023/" TargetMode="External"/><Relationship Id="rId59" Type="http://schemas.openxmlformats.org/officeDocument/2006/relationships/hyperlink" Target="https://data.worldbank.org/indicator/SL.UEM.TOTL.MA.ZS?locations=UA" TargetMode="External"/><Relationship Id="rId67" Type="http://schemas.openxmlformats.org/officeDocument/2006/relationships/hyperlink" Target="https://genderdata.worldbank.org/indicators/sl-empl-zs/?employment=Services&amp;gender=female&amp;geos=UKR&amp;view=trend" TargetMode="External"/><Relationship Id="rId20" Type="http://schemas.openxmlformats.org/officeDocument/2006/relationships/hyperlink" Target="https://www.aeaweb.org/articles?id=10.1257/jep.35.2.49" TargetMode="External"/><Relationship Id="rId41" Type="http://schemas.openxmlformats.org/officeDocument/2006/relationships/hyperlink" Target="https://genderdata.worldbank.org/indicators/sl-empl-zs/?employment=Services&amp;gender=male&amp;view=trend" TargetMode="External"/><Relationship Id="rId54" Type="http://schemas.openxmlformats.org/officeDocument/2006/relationships/hyperlink" Target="https://www.ukrstat.gov.ua/druk/publicat/kat_u/2022/zb/10/zb_nasel%20_2021.pdf" TargetMode="External"/><Relationship Id="rId62" Type="http://schemas.openxmlformats.org/officeDocument/2006/relationships/hyperlink" Target="https://genderdata.worldbank.org/indicators/sl-empl-zs/?gender=male&amp;geos=UKR&amp;view=trend" TargetMode="External"/><Relationship Id="rId70" Type="http://schemas.openxmlformats.org/officeDocument/2006/relationships/hyperlink" Target="https://www.humancapitalua.com/research/"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254228638086906E-2"/>
          <c:y val="4.4057617797775311E-2"/>
          <c:w val="0.94659758675998829"/>
          <c:h val="0.69314859102497584"/>
        </c:manualLayout>
      </c:layout>
      <c:lineChart>
        <c:grouping val="standard"/>
        <c:varyColors val="0"/>
        <c:ser>
          <c:idx val="0"/>
          <c:order val="0"/>
          <c:tx>
            <c:strRef>
              <c:f>Лист1!$B$1</c:f>
              <c:strCache>
                <c:ptCount val="1"/>
                <c:pt idx="0">
                  <c:v>Безробіття, загальне (% від загальної кількості робочої сили)</c:v>
                </c:pt>
              </c:strCache>
            </c:strRef>
          </c:tx>
          <c:spPr>
            <a:ln w="28575">
              <a:solidFill>
                <a:schemeClr val="tx1">
                  <a:lumMod val="50000"/>
                  <a:lumOff val="50000"/>
                </a:schemeClr>
              </a:solidFill>
            </a:ln>
          </c:spPr>
          <c:marker>
            <c:symbol val="none"/>
          </c:marker>
          <c:cat>
            <c:strRef>
              <c:f>Лист1!$A$2:$A$33</c:f>
              <c:strCache>
                <c:ptCount val="32"/>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pt idx="31">
                  <c:v>2022</c:v>
                </c:pt>
              </c:strCache>
            </c:strRef>
          </c:cat>
          <c:val>
            <c:numRef>
              <c:f>Лист1!$B$2:$B$33</c:f>
              <c:numCache>
                <c:formatCode>General</c:formatCode>
                <c:ptCount val="32"/>
                <c:pt idx="0">
                  <c:v>4.9353536105645306</c:v>
                </c:pt>
                <c:pt idx="1">
                  <c:v>5.0826780377894565</c:v>
                </c:pt>
                <c:pt idx="2">
                  <c:v>5.35149598050109</c:v>
                </c:pt>
                <c:pt idx="3">
                  <c:v>5.6106175540526397</c:v>
                </c:pt>
                <c:pt idx="4">
                  <c:v>5.7775423551744467</c:v>
                </c:pt>
                <c:pt idx="5">
                  <c:v>5.881647436960499</c:v>
                </c:pt>
                <c:pt idx="6">
                  <c:v>5.9209206384570621</c:v>
                </c:pt>
                <c:pt idx="7">
                  <c:v>6.0926331065966624</c:v>
                </c:pt>
                <c:pt idx="8">
                  <c:v>6.2338955675194612</c:v>
                </c:pt>
                <c:pt idx="9">
                  <c:v>6.0710956103970659</c:v>
                </c:pt>
                <c:pt idx="10">
                  <c:v>6.1796450130640812</c:v>
                </c:pt>
                <c:pt idx="11">
                  <c:v>6.4239773146722889</c:v>
                </c:pt>
                <c:pt idx="12">
                  <c:v>6.5413019307550222</c:v>
                </c:pt>
                <c:pt idx="13">
                  <c:v>6.415078927776805</c:v>
                </c:pt>
                <c:pt idx="14">
                  <c:v>6.3373543110684869</c:v>
                </c:pt>
                <c:pt idx="15">
                  <c:v>6.0639155953730777</c:v>
                </c:pt>
                <c:pt idx="16">
                  <c:v>5.8508468897857533</c:v>
                </c:pt>
                <c:pt idx="17">
                  <c:v>5.8696027234740846</c:v>
                </c:pt>
                <c:pt idx="18">
                  <c:v>6.4608281247682768</c:v>
                </c:pt>
                <c:pt idx="19">
                  <c:v>6.3458915427907083</c:v>
                </c:pt>
                <c:pt idx="20">
                  <c:v>6.1917825011544805</c:v>
                </c:pt>
                <c:pt idx="21">
                  <c:v>6.1387869574483966</c:v>
                </c:pt>
                <c:pt idx="22">
                  <c:v>6.1162529254467222</c:v>
                </c:pt>
                <c:pt idx="23">
                  <c:v>5.9813532960855298</c:v>
                </c:pt>
                <c:pt idx="24">
                  <c:v>6.0108877219496373</c:v>
                </c:pt>
                <c:pt idx="25">
                  <c:v>6.0032048240849791</c:v>
                </c:pt>
                <c:pt idx="26">
                  <c:v>5.8736437666891588</c:v>
                </c:pt>
                <c:pt idx="27">
                  <c:v>5.6990759448350135</c:v>
                </c:pt>
                <c:pt idx="28">
                  <c:v>5.543160757829348</c:v>
                </c:pt>
                <c:pt idx="29">
                  <c:v>6.898273210469676</c:v>
                </c:pt>
                <c:pt idx="30">
                  <c:v>6.2018706398118786</c:v>
                </c:pt>
                <c:pt idx="31">
                  <c:v>5.7727099015938279</c:v>
                </c:pt>
              </c:numCache>
            </c:numRef>
          </c:val>
          <c:smooth val="0"/>
          <c:extLst xmlns:c16r2="http://schemas.microsoft.com/office/drawing/2015/06/chart">
            <c:ext xmlns:c16="http://schemas.microsoft.com/office/drawing/2014/chart" uri="{C3380CC4-5D6E-409C-BE32-E72D297353CC}">
              <c16:uniqueId val="{00000000-EFF6-2749-99C8-D3D88FB70506}"/>
            </c:ext>
          </c:extLst>
        </c:ser>
        <c:dLbls>
          <c:showLegendKey val="0"/>
          <c:showVal val="0"/>
          <c:showCatName val="0"/>
          <c:showSerName val="0"/>
          <c:showPercent val="0"/>
          <c:showBubbleSize val="0"/>
        </c:dLbls>
        <c:marker val="1"/>
        <c:smooth val="0"/>
        <c:axId val="67221376"/>
        <c:axId val="29135232"/>
      </c:lineChart>
      <c:catAx>
        <c:axId val="67221376"/>
        <c:scaling>
          <c:orientation val="minMax"/>
        </c:scaling>
        <c:delete val="0"/>
        <c:axPos val="b"/>
        <c:numFmt formatCode="General" sourceLinked="0"/>
        <c:majorTickMark val="out"/>
        <c:minorTickMark val="none"/>
        <c:tickLblPos val="nextTo"/>
        <c:crossAx val="29135232"/>
        <c:crosses val="autoZero"/>
        <c:auto val="1"/>
        <c:lblAlgn val="ctr"/>
        <c:lblOffset val="100"/>
        <c:noMultiLvlLbl val="0"/>
      </c:catAx>
      <c:valAx>
        <c:axId val="29135232"/>
        <c:scaling>
          <c:orientation val="minMax"/>
        </c:scaling>
        <c:delete val="0"/>
        <c:axPos val="l"/>
        <c:majorGridlines/>
        <c:numFmt formatCode="General" sourceLinked="1"/>
        <c:majorTickMark val="out"/>
        <c:minorTickMark val="none"/>
        <c:tickLblPos val="nextTo"/>
        <c:crossAx val="67221376"/>
        <c:crosses val="autoZero"/>
        <c:crossBetween val="between"/>
      </c:valAx>
    </c:plotArea>
    <c:legend>
      <c:legendPos val="r"/>
      <c:layout>
        <c:manualLayout>
          <c:xMode val="edge"/>
          <c:yMode val="edge"/>
          <c:x val="1.5037182852140063E-4"/>
          <c:y val="0.82887139107611563"/>
          <c:w val="0.99984962817147882"/>
          <c:h val="0.16765373078365201"/>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8254228638086906E-2"/>
          <c:y val="4.4057617797775304E-2"/>
          <c:w val="0.94659758675998829"/>
          <c:h val="0.66859160958314967"/>
        </c:manualLayout>
      </c:layout>
      <c:lineChart>
        <c:grouping val="standard"/>
        <c:varyColors val="0"/>
        <c:ser>
          <c:idx val="0"/>
          <c:order val="0"/>
          <c:tx>
            <c:strRef>
              <c:f>Лист1!$B$1</c:f>
              <c:strCache>
                <c:ptCount val="1"/>
                <c:pt idx="0">
                  <c:v>Зайнятість жінок у сфері промисловості (% жіночої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Лист1!$B$2:$B$32</c:f>
              <c:numCache>
                <c:formatCode>General</c:formatCode>
                <c:ptCount val="31"/>
                <c:pt idx="0">
                  <c:v>25.699950000000008</c:v>
                </c:pt>
                <c:pt idx="1">
                  <c:v>23.75393</c:v>
                </c:pt>
                <c:pt idx="2">
                  <c:v>21.80828</c:v>
                </c:pt>
                <c:pt idx="3">
                  <c:v>23.120039999999992</c:v>
                </c:pt>
                <c:pt idx="4">
                  <c:v>19.76770999999999</c:v>
                </c:pt>
                <c:pt idx="5">
                  <c:v>18.200559999999992</c:v>
                </c:pt>
                <c:pt idx="6">
                  <c:v>16.67314</c:v>
                </c:pt>
                <c:pt idx="7">
                  <c:v>16.169870000000007</c:v>
                </c:pt>
                <c:pt idx="8">
                  <c:v>16.034980000000008</c:v>
                </c:pt>
                <c:pt idx="9">
                  <c:v>15.719890000000001</c:v>
                </c:pt>
                <c:pt idx="10">
                  <c:v>15.751950000000001</c:v>
                </c:pt>
                <c:pt idx="11">
                  <c:v>15.63453</c:v>
                </c:pt>
                <c:pt idx="12">
                  <c:v>15.59685</c:v>
                </c:pt>
                <c:pt idx="13">
                  <c:v>15.8973</c:v>
                </c:pt>
                <c:pt idx="14">
                  <c:v>16.038250000000001</c:v>
                </c:pt>
                <c:pt idx="15">
                  <c:v>16.375240000000002</c:v>
                </c:pt>
                <c:pt idx="16">
                  <c:v>16.519580000000001</c:v>
                </c:pt>
                <c:pt idx="17">
                  <c:v>16.402309999999989</c:v>
                </c:pt>
                <c:pt idx="18">
                  <c:v>16.719380000000001</c:v>
                </c:pt>
                <c:pt idx="19">
                  <c:v>16.697559999999999</c:v>
                </c:pt>
                <c:pt idx="20">
                  <c:v>16.624949999999991</c:v>
                </c:pt>
                <c:pt idx="21">
                  <c:v>16.451779999999992</c:v>
                </c:pt>
                <c:pt idx="22">
                  <c:v>15.41765</c:v>
                </c:pt>
                <c:pt idx="23">
                  <c:v>14.823870000000001</c:v>
                </c:pt>
                <c:pt idx="24">
                  <c:v>14.06184</c:v>
                </c:pt>
                <c:pt idx="25">
                  <c:v>14.24287</c:v>
                </c:pt>
                <c:pt idx="26">
                  <c:v>13.911240000000001</c:v>
                </c:pt>
                <c:pt idx="27">
                  <c:v>13.702500000000002</c:v>
                </c:pt>
                <c:pt idx="28">
                  <c:v>13.439640000000002</c:v>
                </c:pt>
                <c:pt idx="29">
                  <c:v>13.55611</c:v>
                </c:pt>
                <c:pt idx="30">
                  <c:v>13.61483</c:v>
                </c:pt>
              </c:numCache>
            </c:numRef>
          </c:val>
          <c:smooth val="0"/>
          <c:extLst xmlns:c16r2="http://schemas.microsoft.com/office/drawing/2015/06/chart">
            <c:ext xmlns:c16="http://schemas.microsoft.com/office/drawing/2014/chart" uri="{C3380CC4-5D6E-409C-BE32-E72D297353CC}">
              <c16:uniqueId val="{00000000-55FE-F84C-AF33-6C5BF56B6069}"/>
            </c:ext>
          </c:extLst>
        </c:ser>
        <c:ser>
          <c:idx val="1"/>
          <c:order val="1"/>
          <c:tx>
            <c:strRef>
              <c:f>Лист1!$C$1</c:f>
              <c:strCache>
                <c:ptCount val="1"/>
                <c:pt idx="0">
                  <c:v>Зайнятість чоловіків у сфері промисловості (% чоловічої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Лист1!$C$2:$C$32</c:f>
              <c:numCache>
                <c:formatCode>General</c:formatCode>
                <c:ptCount val="31"/>
                <c:pt idx="0">
                  <c:v>43.030200000000001</c:v>
                </c:pt>
                <c:pt idx="1">
                  <c:v>40.689630000000001</c:v>
                </c:pt>
                <c:pt idx="2">
                  <c:v>39.142290000000003</c:v>
                </c:pt>
                <c:pt idx="3">
                  <c:v>40.376110000000011</c:v>
                </c:pt>
                <c:pt idx="4">
                  <c:v>36.350679999999997</c:v>
                </c:pt>
                <c:pt idx="5">
                  <c:v>34.673770000000012</c:v>
                </c:pt>
                <c:pt idx="6">
                  <c:v>32.651269999999997</c:v>
                </c:pt>
                <c:pt idx="7">
                  <c:v>31.697450000000007</c:v>
                </c:pt>
                <c:pt idx="8">
                  <c:v>31.453849999999992</c:v>
                </c:pt>
                <c:pt idx="9">
                  <c:v>31.506550000000001</c:v>
                </c:pt>
                <c:pt idx="10">
                  <c:v>31.86131</c:v>
                </c:pt>
                <c:pt idx="11">
                  <c:v>31.849319999999988</c:v>
                </c:pt>
                <c:pt idx="12">
                  <c:v>32.005580000000002</c:v>
                </c:pt>
                <c:pt idx="13">
                  <c:v>32.930660000000003</c:v>
                </c:pt>
                <c:pt idx="14">
                  <c:v>33.396420000000006</c:v>
                </c:pt>
                <c:pt idx="15">
                  <c:v>34.402889999999999</c:v>
                </c:pt>
                <c:pt idx="16">
                  <c:v>35.034680000000002</c:v>
                </c:pt>
                <c:pt idx="17">
                  <c:v>35.450669999999995</c:v>
                </c:pt>
                <c:pt idx="18">
                  <c:v>38.128440000000012</c:v>
                </c:pt>
                <c:pt idx="19">
                  <c:v>37.712100000000014</c:v>
                </c:pt>
                <c:pt idx="20">
                  <c:v>37.757730000000002</c:v>
                </c:pt>
                <c:pt idx="21">
                  <c:v>38.076450000000001</c:v>
                </c:pt>
                <c:pt idx="22">
                  <c:v>36.866610000000001</c:v>
                </c:pt>
                <c:pt idx="23">
                  <c:v>37.524260000000005</c:v>
                </c:pt>
                <c:pt idx="24">
                  <c:v>35.099030000000013</c:v>
                </c:pt>
                <c:pt idx="25">
                  <c:v>34.047499999999999</c:v>
                </c:pt>
                <c:pt idx="26">
                  <c:v>34.382710000000003</c:v>
                </c:pt>
                <c:pt idx="27">
                  <c:v>33.971029999999999</c:v>
                </c:pt>
                <c:pt idx="28">
                  <c:v>33.553859999999993</c:v>
                </c:pt>
                <c:pt idx="29">
                  <c:v>33.620330000000017</c:v>
                </c:pt>
                <c:pt idx="30">
                  <c:v>34.327680000000001</c:v>
                </c:pt>
              </c:numCache>
            </c:numRef>
          </c:val>
          <c:smooth val="0"/>
          <c:extLst xmlns:c16r2="http://schemas.microsoft.com/office/drawing/2015/06/chart">
            <c:ext xmlns:c16="http://schemas.microsoft.com/office/drawing/2014/chart" uri="{C3380CC4-5D6E-409C-BE32-E72D297353CC}">
              <c16:uniqueId val="{00000001-55FE-F84C-AF33-6C5BF56B6069}"/>
            </c:ext>
          </c:extLst>
        </c:ser>
        <c:ser>
          <c:idx val="2"/>
          <c:order val="2"/>
          <c:tx>
            <c:strRef>
              <c:f>Лист1!$D$1</c:f>
              <c:strCache>
                <c:ptCount val="1"/>
                <c:pt idx="0">
                  <c:v>Зайнятість загальна у сфері промисловості (% загальної робочої сили)</c:v>
                </c:pt>
              </c:strCache>
            </c:strRef>
          </c:tx>
          <c:spPr>
            <a:ln w="9525"/>
          </c:spPr>
          <c:marker>
            <c:spPr>
              <a:ln w="9525"/>
            </c:spPr>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Лист1!$D$2:$D$32</c:f>
              <c:numCache>
                <c:formatCode>General</c:formatCode>
                <c:ptCount val="31"/>
                <c:pt idx="0">
                  <c:v>34.409289999999999</c:v>
                </c:pt>
                <c:pt idx="1">
                  <c:v>32.253280000000004</c:v>
                </c:pt>
                <c:pt idx="2">
                  <c:v>30.490709999999989</c:v>
                </c:pt>
                <c:pt idx="3">
                  <c:v>31.743760000000002</c:v>
                </c:pt>
                <c:pt idx="4">
                  <c:v>27.995779999999989</c:v>
                </c:pt>
                <c:pt idx="5">
                  <c:v>26.377410000000001</c:v>
                </c:pt>
                <c:pt idx="6">
                  <c:v>24.568539999999985</c:v>
                </c:pt>
                <c:pt idx="7">
                  <c:v>23.822099999999988</c:v>
                </c:pt>
                <c:pt idx="8">
                  <c:v>23.614920000000009</c:v>
                </c:pt>
                <c:pt idx="9">
                  <c:v>23.46181</c:v>
                </c:pt>
                <c:pt idx="10">
                  <c:v>23.633980000000008</c:v>
                </c:pt>
                <c:pt idx="11">
                  <c:v>23.551050000000007</c:v>
                </c:pt>
                <c:pt idx="12">
                  <c:v>23.59046</c:v>
                </c:pt>
                <c:pt idx="13">
                  <c:v>24.17231</c:v>
                </c:pt>
                <c:pt idx="14">
                  <c:v>24.435749999999985</c:v>
                </c:pt>
                <c:pt idx="15">
                  <c:v>25.078880000000005</c:v>
                </c:pt>
                <c:pt idx="16">
                  <c:v>25.496449999999985</c:v>
                </c:pt>
                <c:pt idx="17">
                  <c:v>25.697120000000005</c:v>
                </c:pt>
                <c:pt idx="18">
                  <c:v>27.081</c:v>
                </c:pt>
                <c:pt idx="19">
                  <c:v>26.962189999999989</c:v>
                </c:pt>
                <c:pt idx="20">
                  <c:v>27.024480000000001</c:v>
                </c:pt>
                <c:pt idx="21">
                  <c:v>27.17573999999999</c:v>
                </c:pt>
                <c:pt idx="22">
                  <c:v>26.136060000000008</c:v>
                </c:pt>
                <c:pt idx="23">
                  <c:v>26.14021</c:v>
                </c:pt>
                <c:pt idx="24">
                  <c:v>24.690439999999988</c:v>
                </c:pt>
                <c:pt idx="25">
                  <c:v>24.244789999999984</c:v>
                </c:pt>
                <c:pt idx="26">
                  <c:v>24.29501999999999</c:v>
                </c:pt>
                <c:pt idx="27">
                  <c:v>24.08896</c:v>
                </c:pt>
                <c:pt idx="28">
                  <c:v>23.909759999999988</c:v>
                </c:pt>
                <c:pt idx="29">
                  <c:v>23.995619999999985</c:v>
                </c:pt>
                <c:pt idx="30">
                  <c:v>24.45972999999999</c:v>
                </c:pt>
              </c:numCache>
            </c:numRef>
          </c:val>
          <c:smooth val="0"/>
          <c:extLst xmlns:c16r2="http://schemas.microsoft.com/office/drawing/2015/06/chart">
            <c:ext xmlns:c16="http://schemas.microsoft.com/office/drawing/2014/chart" uri="{C3380CC4-5D6E-409C-BE32-E72D297353CC}">
              <c16:uniqueId val="{00000002-55FE-F84C-AF33-6C5BF56B6069}"/>
            </c:ext>
          </c:extLst>
        </c:ser>
        <c:dLbls>
          <c:showLegendKey val="0"/>
          <c:showVal val="0"/>
          <c:showCatName val="0"/>
          <c:showSerName val="0"/>
          <c:showPercent val="0"/>
          <c:showBubbleSize val="0"/>
        </c:dLbls>
        <c:marker val="1"/>
        <c:smooth val="0"/>
        <c:axId val="71735936"/>
        <c:axId val="71738112"/>
      </c:lineChart>
      <c:catAx>
        <c:axId val="71735936"/>
        <c:scaling>
          <c:orientation val="minMax"/>
        </c:scaling>
        <c:delete val="0"/>
        <c:axPos val="b"/>
        <c:numFmt formatCode="General" sourceLinked="1"/>
        <c:majorTickMark val="out"/>
        <c:minorTickMark val="none"/>
        <c:tickLblPos val="nextTo"/>
        <c:crossAx val="71738112"/>
        <c:crosses val="autoZero"/>
        <c:auto val="1"/>
        <c:lblAlgn val="ctr"/>
        <c:lblOffset val="100"/>
        <c:noMultiLvlLbl val="0"/>
      </c:catAx>
      <c:valAx>
        <c:axId val="71738112"/>
        <c:scaling>
          <c:orientation val="minMax"/>
        </c:scaling>
        <c:delete val="0"/>
        <c:axPos val="l"/>
        <c:majorGridlines/>
        <c:numFmt formatCode="General" sourceLinked="1"/>
        <c:majorTickMark val="out"/>
        <c:minorTickMark val="none"/>
        <c:tickLblPos val="nextTo"/>
        <c:crossAx val="71735936"/>
        <c:crosses val="autoZero"/>
        <c:crossBetween val="between"/>
      </c:valAx>
    </c:plotArea>
    <c:legend>
      <c:legendPos val="r"/>
      <c:layout>
        <c:manualLayout>
          <c:xMode val="edge"/>
          <c:yMode val="edge"/>
          <c:x val="1.5037182852140063E-4"/>
          <c:y val="0.82887139107611563"/>
          <c:w val="0.99984970629141046"/>
          <c:h val="0.17112868391686389"/>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8254228638086906E-2"/>
          <c:y val="4.4057617797775304E-2"/>
          <c:w val="0.94659758675998829"/>
          <c:h val="0.66859160958314967"/>
        </c:manualLayout>
      </c:layout>
      <c:lineChart>
        <c:grouping val="standard"/>
        <c:varyColors val="0"/>
        <c:ser>
          <c:idx val="0"/>
          <c:order val="0"/>
          <c:tx>
            <c:strRef>
              <c:f>Лист1!$B$1</c:f>
              <c:strCache>
                <c:ptCount val="1"/>
                <c:pt idx="0">
                  <c:v>Зайнятість жінок у сфері послуг (% жіночої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Лист1!$B$2:$B$32</c:f>
              <c:numCache>
                <c:formatCode>General</c:formatCode>
                <c:ptCount val="31"/>
                <c:pt idx="0">
                  <c:v>55.120170000000016</c:v>
                </c:pt>
                <c:pt idx="1">
                  <c:v>55.770820000000001</c:v>
                </c:pt>
                <c:pt idx="2">
                  <c:v>58.137970000000003</c:v>
                </c:pt>
                <c:pt idx="3">
                  <c:v>56.517580000000002</c:v>
                </c:pt>
                <c:pt idx="4">
                  <c:v>58.724440000000001</c:v>
                </c:pt>
                <c:pt idx="5">
                  <c:v>61.168440000000011</c:v>
                </c:pt>
                <c:pt idx="6">
                  <c:v>62.797010000000014</c:v>
                </c:pt>
                <c:pt idx="7">
                  <c:v>62.859459999999999</c:v>
                </c:pt>
                <c:pt idx="8">
                  <c:v>62.990450000000003</c:v>
                </c:pt>
                <c:pt idx="9">
                  <c:v>63.512340000000002</c:v>
                </c:pt>
                <c:pt idx="10">
                  <c:v>63.760130000000018</c:v>
                </c:pt>
                <c:pt idx="11">
                  <c:v>64.07850999999998</c:v>
                </c:pt>
                <c:pt idx="12">
                  <c:v>64.40231</c:v>
                </c:pt>
                <c:pt idx="13">
                  <c:v>64.626130000000003</c:v>
                </c:pt>
                <c:pt idx="14">
                  <c:v>64.810950000000005</c:v>
                </c:pt>
                <c:pt idx="15">
                  <c:v>66.154729999999986</c:v>
                </c:pt>
                <c:pt idx="16">
                  <c:v>66.944800000000029</c:v>
                </c:pt>
                <c:pt idx="17">
                  <c:v>68.011080000000007</c:v>
                </c:pt>
                <c:pt idx="18">
                  <c:v>68.051150000000007</c:v>
                </c:pt>
                <c:pt idx="19">
                  <c:v>68.287639999999996</c:v>
                </c:pt>
                <c:pt idx="20">
                  <c:v>68.60342</c:v>
                </c:pt>
                <c:pt idx="21">
                  <c:v>69.053219999999996</c:v>
                </c:pt>
                <c:pt idx="22">
                  <c:v>70.298630000000003</c:v>
                </c:pt>
                <c:pt idx="23">
                  <c:v>72.079560000000001</c:v>
                </c:pt>
                <c:pt idx="24">
                  <c:v>72.693659999999994</c:v>
                </c:pt>
                <c:pt idx="25">
                  <c:v>72.483509999999995</c:v>
                </c:pt>
                <c:pt idx="26">
                  <c:v>72.96025000000003</c:v>
                </c:pt>
                <c:pt idx="27">
                  <c:v>73.42747</c:v>
                </c:pt>
                <c:pt idx="28">
                  <c:v>73.928529999999995</c:v>
                </c:pt>
                <c:pt idx="29">
                  <c:v>73.913730000000001</c:v>
                </c:pt>
                <c:pt idx="30">
                  <c:v>74.161729999999991</c:v>
                </c:pt>
              </c:numCache>
            </c:numRef>
          </c:val>
          <c:smooth val="0"/>
          <c:extLst xmlns:c16r2="http://schemas.microsoft.com/office/drawing/2015/06/chart">
            <c:ext xmlns:c16="http://schemas.microsoft.com/office/drawing/2014/chart" uri="{C3380CC4-5D6E-409C-BE32-E72D297353CC}">
              <c16:uniqueId val="{00000000-50D7-AE45-99BD-A5F917DCB5DB}"/>
            </c:ext>
          </c:extLst>
        </c:ser>
        <c:ser>
          <c:idx val="1"/>
          <c:order val="1"/>
          <c:tx>
            <c:strRef>
              <c:f>Лист1!$C$1</c:f>
              <c:strCache>
                <c:ptCount val="1"/>
                <c:pt idx="0">
                  <c:v>Зайнятість чоловіків у сфері послуг (% чоловічої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Лист1!$C$2:$C$32</c:f>
              <c:numCache>
                <c:formatCode>General</c:formatCode>
                <c:ptCount val="31"/>
                <c:pt idx="0">
                  <c:v>37.491620000000005</c:v>
                </c:pt>
                <c:pt idx="1">
                  <c:v>38.187049999999999</c:v>
                </c:pt>
                <c:pt idx="2">
                  <c:v>39.585570000000011</c:v>
                </c:pt>
                <c:pt idx="3">
                  <c:v>38.066030000000012</c:v>
                </c:pt>
                <c:pt idx="4">
                  <c:v>40.168440000000011</c:v>
                </c:pt>
                <c:pt idx="5">
                  <c:v>42.084920000000004</c:v>
                </c:pt>
                <c:pt idx="6">
                  <c:v>43.696500000000015</c:v>
                </c:pt>
                <c:pt idx="7">
                  <c:v>43.942860000000003</c:v>
                </c:pt>
                <c:pt idx="8">
                  <c:v>44.115940000000002</c:v>
                </c:pt>
                <c:pt idx="9">
                  <c:v>44.39423</c:v>
                </c:pt>
                <c:pt idx="10">
                  <c:v>44.39967</c:v>
                </c:pt>
                <c:pt idx="11">
                  <c:v>44.562450000000013</c:v>
                </c:pt>
                <c:pt idx="12">
                  <c:v>44.757530000000003</c:v>
                </c:pt>
                <c:pt idx="13">
                  <c:v>44.651249999999997</c:v>
                </c:pt>
                <c:pt idx="14">
                  <c:v>44.584409999999998</c:v>
                </c:pt>
                <c:pt idx="15">
                  <c:v>45.319920000000003</c:v>
                </c:pt>
                <c:pt idx="16">
                  <c:v>45.706690000000002</c:v>
                </c:pt>
                <c:pt idx="17">
                  <c:v>46.114409999999999</c:v>
                </c:pt>
                <c:pt idx="18">
                  <c:v>43.888849999999998</c:v>
                </c:pt>
                <c:pt idx="19">
                  <c:v>44.574820000000003</c:v>
                </c:pt>
                <c:pt idx="20">
                  <c:v>44.779350000000015</c:v>
                </c:pt>
                <c:pt idx="21">
                  <c:v>44.601430000000001</c:v>
                </c:pt>
                <c:pt idx="22">
                  <c:v>45.97692</c:v>
                </c:pt>
                <c:pt idx="23">
                  <c:v>46.017049999999998</c:v>
                </c:pt>
                <c:pt idx="24">
                  <c:v>47.672390000000014</c:v>
                </c:pt>
                <c:pt idx="25">
                  <c:v>48.073620000000005</c:v>
                </c:pt>
                <c:pt idx="26">
                  <c:v>47.994530000000012</c:v>
                </c:pt>
                <c:pt idx="27">
                  <c:v>48.594300000000011</c:v>
                </c:pt>
                <c:pt idx="28">
                  <c:v>49.066860000000005</c:v>
                </c:pt>
                <c:pt idx="29">
                  <c:v>48.986879999999999</c:v>
                </c:pt>
                <c:pt idx="30">
                  <c:v>48.783440000000006</c:v>
                </c:pt>
              </c:numCache>
            </c:numRef>
          </c:val>
          <c:smooth val="0"/>
          <c:extLst xmlns:c16r2="http://schemas.microsoft.com/office/drawing/2015/06/chart">
            <c:ext xmlns:c16="http://schemas.microsoft.com/office/drawing/2014/chart" uri="{C3380CC4-5D6E-409C-BE32-E72D297353CC}">
              <c16:uniqueId val="{00000001-50D7-AE45-99BD-A5F917DCB5DB}"/>
            </c:ext>
          </c:extLst>
        </c:ser>
        <c:ser>
          <c:idx val="2"/>
          <c:order val="2"/>
          <c:tx>
            <c:strRef>
              <c:f>Лист1!$D$1</c:f>
              <c:strCache>
                <c:ptCount val="1"/>
                <c:pt idx="0">
                  <c:v>Зайнятість загальна у сфері послуг (% загальної робочої сили)</c:v>
                </c:pt>
              </c:strCache>
            </c:strRef>
          </c:tx>
          <c:spPr>
            <a:ln w="9525"/>
          </c:spPr>
          <c:marker>
            <c:spPr>
              <a:ln w="9525"/>
            </c:spPr>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Лист1!$D$2:$D$32</c:f>
              <c:numCache>
                <c:formatCode>General</c:formatCode>
                <c:ptCount val="31"/>
                <c:pt idx="0">
                  <c:v>46.260890000000003</c:v>
                </c:pt>
                <c:pt idx="1">
                  <c:v>46.946240000000003</c:v>
                </c:pt>
                <c:pt idx="2">
                  <c:v>48.84525</c:v>
                </c:pt>
                <c:pt idx="3">
                  <c:v>47.296440000000011</c:v>
                </c:pt>
                <c:pt idx="4">
                  <c:v>49.51737</c:v>
                </c:pt>
                <c:pt idx="5">
                  <c:v>51.695920000000015</c:v>
                </c:pt>
                <c:pt idx="6">
                  <c:v>53.358710000000002</c:v>
                </c:pt>
                <c:pt idx="7">
                  <c:v>53.537089999999999</c:v>
                </c:pt>
                <c:pt idx="8">
                  <c:v>53.7117</c:v>
                </c:pt>
                <c:pt idx="9">
                  <c:v>54.136670000000002</c:v>
                </c:pt>
                <c:pt idx="10">
                  <c:v>54.287380000000006</c:v>
                </c:pt>
                <c:pt idx="11">
                  <c:v>54.550190000000001</c:v>
                </c:pt>
                <c:pt idx="12">
                  <c:v>54.832210000000003</c:v>
                </c:pt>
                <c:pt idx="13">
                  <c:v>54.922120000000014</c:v>
                </c:pt>
                <c:pt idx="14">
                  <c:v>55.025850000000013</c:v>
                </c:pt>
                <c:pt idx="15">
                  <c:v>56.095800000000011</c:v>
                </c:pt>
                <c:pt idx="16">
                  <c:v>56.647689999999997</c:v>
                </c:pt>
                <c:pt idx="17">
                  <c:v>57.326420000000006</c:v>
                </c:pt>
                <c:pt idx="18">
                  <c:v>56.357029999999995</c:v>
                </c:pt>
                <c:pt idx="19">
                  <c:v>56.705010000000016</c:v>
                </c:pt>
                <c:pt idx="20">
                  <c:v>56.879489999999997</c:v>
                </c:pt>
                <c:pt idx="21">
                  <c:v>56.927220000000005</c:v>
                </c:pt>
                <c:pt idx="22">
                  <c:v>58.144680000000001</c:v>
                </c:pt>
                <c:pt idx="23">
                  <c:v>59.087130000000002</c:v>
                </c:pt>
                <c:pt idx="24">
                  <c:v>60.052190000000003</c:v>
                </c:pt>
                <c:pt idx="25">
                  <c:v>60.155820000000006</c:v>
                </c:pt>
                <c:pt idx="26">
                  <c:v>60.296880000000002</c:v>
                </c:pt>
                <c:pt idx="27">
                  <c:v>60.70185</c:v>
                </c:pt>
                <c:pt idx="28">
                  <c:v>60.987220000000001</c:v>
                </c:pt>
                <c:pt idx="29">
                  <c:v>60.944180000000003</c:v>
                </c:pt>
                <c:pt idx="30">
                  <c:v>60.874079999999999</c:v>
                </c:pt>
              </c:numCache>
            </c:numRef>
          </c:val>
          <c:smooth val="0"/>
          <c:extLst xmlns:c16r2="http://schemas.microsoft.com/office/drawing/2015/06/chart">
            <c:ext xmlns:c16="http://schemas.microsoft.com/office/drawing/2014/chart" uri="{C3380CC4-5D6E-409C-BE32-E72D297353CC}">
              <c16:uniqueId val="{00000002-50D7-AE45-99BD-A5F917DCB5DB}"/>
            </c:ext>
          </c:extLst>
        </c:ser>
        <c:dLbls>
          <c:showLegendKey val="0"/>
          <c:showVal val="0"/>
          <c:showCatName val="0"/>
          <c:showSerName val="0"/>
          <c:showPercent val="0"/>
          <c:showBubbleSize val="0"/>
        </c:dLbls>
        <c:marker val="1"/>
        <c:smooth val="0"/>
        <c:axId val="71764608"/>
        <c:axId val="71774976"/>
      </c:lineChart>
      <c:catAx>
        <c:axId val="71764608"/>
        <c:scaling>
          <c:orientation val="minMax"/>
        </c:scaling>
        <c:delete val="0"/>
        <c:axPos val="b"/>
        <c:numFmt formatCode="General" sourceLinked="1"/>
        <c:majorTickMark val="out"/>
        <c:minorTickMark val="none"/>
        <c:tickLblPos val="nextTo"/>
        <c:crossAx val="71774976"/>
        <c:crosses val="autoZero"/>
        <c:auto val="1"/>
        <c:lblAlgn val="ctr"/>
        <c:lblOffset val="100"/>
        <c:noMultiLvlLbl val="0"/>
      </c:catAx>
      <c:valAx>
        <c:axId val="71774976"/>
        <c:scaling>
          <c:orientation val="minMax"/>
        </c:scaling>
        <c:delete val="0"/>
        <c:axPos val="l"/>
        <c:majorGridlines/>
        <c:numFmt formatCode="General" sourceLinked="1"/>
        <c:majorTickMark val="out"/>
        <c:minorTickMark val="none"/>
        <c:tickLblPos val="nextTo"/>
        <c:crossAx val="71764608"/>
        <c:crosses val="autoZero"/>
        <c:crossBetween val="between"/>
      </c:valAx>
    </c:plotArea>
    <c:legend>
      <c:legendPos val="r"/>
      <c:layout>
        <c:manualLayout>
          <c:xMode val="edge"/>
          <c:yMode val="edge"/>
          <c:x val="1.5037182852140063E-4"/>
          <c:y val="0.82887139107611563"/>
          <c:w val="0.99984970629141046"/>
          <c:h val="0.17112868391686389"/>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8254228638086906E-2"/>
          <c:y val="4.4057617797775304E-2"/>
          <c:w val="0.94659758675998829"/>
          <c:h val="0.66859160958314967"/>
        </c:manualLayout>
      </c:layout>
      <c:lineChart>
        <c:grouping val="standard"/>
        <c:varyColors val="0"/>
        <c:ser>
          <c:idx val="0"/>
          <c:order val="0"/>
          <c:tx>
            <c:strRef>
              <c:f>Лист1!$B$1</c:f>
              <c:strCache>
                <c:ptCount val="1"/>
                <c:pt idx="0">
                  <c:v>Безробіття серед чоловіків (% чоловічої робочої сили)</c:v>
                </c:pt>
              </c:strCache>
            </c:strRef>
          </c:tx>
          <c:spPr>
            <a:ln w="28575"/>
          </c:spPr>
          <c:marker>
            <c:symbol val="none"/>
          </c:marker>
          <c:cat>
            <c:strRef>
              <c:f>Лист1!$A$2:$A$33</c:f>
              <c:strCache>
                <c:ptCount val="32"/>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pt idx="31">
                  <c:v>2022</c:v>
                </c:pt>
              </c:strCache>
            </c:strRef>
          </c:cat>
          <c:val>
            <c:numRef>
              <c:f>Лист1!$B$2:$B$33</c:f>
              <c:numCache>
                <c:formatCode>General</c:formatCode>
                <c:ptCount val="32"/>
                <c:pt idx="0">
                  <c:v>4.9238041981321734</c:v>
                </c:pt>
                <c:pt idx="1">
                  <c:v>5.1089431410427943</c:v>
                </c:pt>
                <c:pt idx="2">
                  <c:v>5.3639877902357656</c:v>
                </c:pt>
                <c:pt idx="3">
                  <c:v>5.570842578571356</c:v>
                </c:pt>
                <c:pt idx="4">
                  <c:v>5.7087605827429417</c:v>
                </c:pt>
                <c:pt idx="5">
                  <c:v>5.8041979012365266</c:v>
                </c:pt>
                <c:pt idx="6">
                  <c:v>5.8004615425319157</c:v>
                </c:pt>
                <c:pt idx="7">
                  <c:v>5.9829316668819521</c:v>
                </c:pt>
                <c:pt idx="8">
                  <c:v>6.1409168046108649</c:v>
                </c:pt>
                <c:pt idx="9">
                  <c:v>5.9867094087854511</c:v>
                </c:pt>
                <c:pt idx="10">
                  <c:v>6.123648815637921</c:v>
                </c:pt>
                <c:pt idx="11">
                  <c:v>6.3834225421612505</c:v>
                </c:pt>
                <c:pt idx="12">
                  <c:v>6.4832173335021865</c:v>
                </c:pt>
                <c:pt idx="13">
                  <c:v>6.3082791944931742</c:v>
                </c:pt>
                <c:pt idx="14">
                  <c:v>6.2296483586463154</c:v>
                </c:pt>
                <c:pt idx="15">
                  <c:v>5.9746640224906091</c:v>
                </c:pt>
                <c:pt idx="16">
                  <c:v>5.7822456253447125</c:v>
                </c:pt>
                <c:pt idx="17">
                  <c:v>5.8378662568165884</c:v>
                </c:pt>
                <c:pt idx="18">
                  <c:v>6.468077393219053</c:v>
                </c:pt>
                <c:pt idx="19">
                  <c:v>6.3179349367218185</c:v>
                </c:pt>
                <c:pt idx="20">
                  <c:v>6.1542222724499496</c:v>
                </c:pt>
                <c:pt idx="21">
                  <c:v>6.1076191485349876</c:v>
                </c:pt>
                <c:pt idx="22">
                  <c:v>6.0994155080635748</c:v>
                </c:pt>
                <c:pt idx="23">
                  <c:v>5.977140512672972</c:v>
                </c:pt>
                <c:pt idx="24">
                  <c:v>5.9810424009916074</c:v>
                </c:pt>
                <c:pt idx="25">
                  <c:v>5.9717509096921448</c:v>
                </c:pt>
                <c:pt idx="26">
                  <c:v>5.8409192545637216</c:v>
                </c:pt>
                <c:pt idx="27">
                  <c:v>5.6856431022722678</c:v>
                </c:pt>
                <c:pt idx="28">
                  <c:v>5.4913401286034125</c:v>
                </c:pt>
                <c:pt idx="29">
                  <c:v>7.0155932332642168</c:v>
                </c:pt>
                <c:pt idx="30">
                  <c:v>6.1686212089736214</c:v>
                </c:pt>
                <c:pt idx="31">
                  <c:v>5.7552698608822599</c:v>
                </c:pt>
              </c:numCache>
            </c:numRef>
          </c:val>
          <c:smooth val="0"/>
          <c:extLst xmlns:c16r2="http://schemas.microsoft.com/office/drawing/2015/06/chart">
            <c:ext xmlns:c16="http://schemas.microsoft.com/office/drawing/2014/chart" uri="{C3380CC4-5D6E-409C-BE32-E72D297353CC}">
              <c16:uniqueId val="{00000000-6AB1-1549-9E4C-4EB3C8AFAFD3}"/>
            </c:ext>
          </c:extLst>
        </c:ser>
        <c:ser>
          <c:idx val="1"/>
          <c:order val="1"/>
          <c:tx>
            <c:strRef>
              <c:f>Лист1!$C$1</c:f>
              <c:strCache>
                <c:ptCount val="1"/>
                <c:pt idx="0">
                  <c:v>Безробіття серед жінок (% жіночої робочої сили)</c:v>
                </c:pt>
              </c:strCache>
            </c:strRef>
          </c:tx>
          <c:spPr>
            <a:ln w="28575"/>
          </c:spPr>
          <c:marker>
            <c:symbol val="none"/>
          </c:marker>
          <c:cat>
            <c:strRef>
              <c:f>Лист1!$A$2:$A$33</c:f>
              <c:strCache>
                <c:ptCount val="32"/>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pt idx="31">
                  <c:v>2022</c:v>
                </c:pt>
              </c:strCache>
            </c:strRef>
          </c:cat>
          <c:val>
            <c:numRef>
              <c:f>Лист1!$C$2:$C$33</c:f>
              <c:numCache>
                <c:formatCode>General</c:formatCode>
                <c:ptCount val="32"/>
                <c:pt idx="0">
                  <c:v>4.953365319609162</c:v>
                </c:pt>
                <c:pt idx="1">
                  <c:v>5.0423006480144448</c:v>
                </c:pt>
                <c:pt idx="2">
                  <c:v>5.3323155845306758</c:v>
                </c:pt>
                <c:pt idx="3">
                  <c:v>5.6713826414789619</c:v>
                </c:pt>
                <c:pt idx="4">
                  <c:v>5.8827807360902966</c:v>
                </c:pt>
                <c:pt idx="5">
                  <c:v>5.9998435742780618</c:v>
                </c:pt>
                <c:pt idx="6">
                  <c:v>6.1044613651741084</c:v>
                </c:pt>
                <c:pt idx="7">
                  <c:v>6.259952860714435</c:v>
                </c:pt>
                <c:pt idx="8">
                  <c:v>6.3750350651841163</c:v>
                </c:pt>
                <c:pt idx="9">
                  <c:v>6.1993923765520851</c:v>
                </c:pt>
                <c:pt idx="10">
                  <c:v>6.264989867723469</c:v>
                </c:pt>
                <c:pt idx="11">
                  <c:v>6.4857314301397686</c:v>
                </c:pt>
                <c:pt idx="12">
                  <c:v>6.6296178770029046</c:v>
                </c:pt>
                <c:pt idx="13">
                  <c:v>6.5772605147960483</c:v>
                </c:pt>
                <c:pt idx="14">
                  <c:v>6.5004520313992309</c:v>
                </c:pt>
                <c:pt idx="15">
                  <c:v>6.1992226129086871</c:v>
                </c:pt>
                <c:pt idx="16">
                  <c:v>5.9554372582630712</c:v>
                </c:pt>
                <c:pt idx="17">
                  <c:v>5.9182231736540407</c:v>
                </c:pt>
                <c:pt idx="18">
                  <c:v>6.4497741411574339</c:v>
                </c:pt>
                <c:pt idx="19">
                  <c:v>6.3890275849413731</c:v>
                </c:pt>
                <c:pt idx="20">
                  <c:v>6.2495744496137364</c:v>
                </c:pt>
                <c:pt idx="21">
                  <c:v>6.1864750829183164</c:v>
                </c:pt>
                <c:pt idx="22">
                  <c:v>6.1423092738951715</c:v>
                </c:pt>
                <c:pt idx="23">
                  <c:v>5.9875557236653565</c:v>
                </c:pt>
                <c:pt idx="24">
                  <c:v>6.0566988946173863</c:v>
                </c:pt>
                <c:pt idx="25">
                  <c:v>6.0518629440043492</c:v>
                </c:pt>
                <c:pt idx="26">
                  <c:v>5.924171245438874</c:v>
                </c:pt>
                <c:pt idx="27">
                  <c:v>5.7197924755232847</c:v>
                </c:pt>
                <c:pt idx="28">
                  <c:v>5.6220876625707756</c:v>
                </c:pt>
                <c:pt idx="29">
                  <c:v>6.7174751847481273</c:v>
                </c:pt>
                <c:pt idx="30">
                  <c:v>6.25239489512159</c:v>
                </c:pt>
                <c:pt idx="31">
                  <c:v>5.799390490638876</c:v>
                </c:pt>
              </c:numCache>
            </c:numRef>
          </c:val>
          <c:smooth val="0"/>
          <c:extLst xmlns:c16r2="http://schemas.microsoft.com/office/drawing/2015/06/chart">
            <c:ext xmlns:c16="http://schemas.microsoft.com/office/drawing/2014/chart" uri="{C3380CC4-5D6E-409C-BE32-E72D297353CC}">
              <c16:uniqueId val="{00000001-6AB1-1549-9E4C-4EB3C8AFAFD3}"/>
            </c:ext>
          </c:extLst>
        </c:ser>
        <c:dLbls>
          <c:showLegendKey val="0"/>
          <c:showVal val="0"/>
          <c:showCatName val="0"/>
          <c:showSerName val="0"/>
          <c:showPercent val="0"/>
          <c:showBubbleSize val="0"/>
        </c:dLbls>
        <c:marker val="1"/>
        <c:smooth val="0"/>
        <c:axId val="68975232"/>
        <c:axId val="68977024"/>
      </c:lineChart>
      <c:catAx>
        <c:axId val="68975232"/>
        <c:scaling>
          <c:orientation val="minMax"/>
        </c:scaling>
        <c:delete val="0"/>
        <c:axPos val="b"/>
        <c:numFmt formatCode="General" sourceLinked="0"/>
        <c:majorTickMark val="out"/>
        <c:minorTickMark val="none"/>
        <c:tickLblPos val="nextTo"/>
        <c:crossAx val="68977024"/>
        <c:crosses val="autoZero"/>
        <c:auto val="1"/>
        <c:lblAlgn val="ctr"/>
        <c:lblOffset val="100"/>
        <c:noMultiLvlLbl val="0"/>
      </c:catAx>
      <c:valAx>
        <c:axId val="68977024"/>
        <c:scaling>
          <c:orientation val="minMax"/>
          <c:max val="8"/>
          <c:min val="4"/>
        </c:scaling>
        <c:delete val="0"/>
        <c:axPos val="l"/>
        <c:majorGridlines/>
        <c:numFmt formatCode="General" sourceLinked="1"/>
        <c:majorTickMark val="out"/>
        <c:minorTickMark val="none"/>
        <c:tickLblPos val="nextTo"/>
        <c:crossAx val="68975232"/>
        <c:crosses val="autoZero"/>
        <c:crossBetween val="between"/>
      </c:valAx>
    </c:plotArea>
    <c:legend>
      <c:legendPos val="r"/>
      <c:layout>
        <c:manualLayout>
          <c:xMode val="edge"/>
          <c:yMode val="edge"/>
          <c:x val="1.5037182852140063E-4"/>
          <c:y val="0.82887139107611563"/>
          <c:w val="0.99927264451359443"/>
          <c:h val="0.1711286089238844"/>
        </c:manualLayout>
      </c:layout>
      <c:overlay val="0"/>
      <c:spPr>
        <a:ln>
          <a:noFill/>
        </a:ln>
      </c:spPr>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8254228638086906E-2"/>
          <c:y val="4.4057617797775304E-2"/>
          <c:w val="0.94659758675998829"/>
          <c:h val="0.66859160958314967"/>
        </c:manualLayout>
      </c:layout>
      <c:lineChart>
        <c:grouping val="standard"/>
        <c:varyColors val="0"/>
        <c:ser>
          <c:idx val="0"/>
          <c:order val="0"/>
          <c:tx>
            <c:strRef>
              <c:f>Лист1!$B$1</c:f>
              <c:strCache>
                <c:ptCount val="1"/>
                <c:pt idx="0">
                  <c:v>Зайнятість жінок у сфері сільського господарства (% жіночої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Лист1!$B$2:$B$32</c:f>
              <c:numCache>
                <c:formatCode>General</c:formatCode>
                <c:ptCount val="31"/>
                <c:pt idx="0">
                  <c:v>41.938760000000002</c:v>
                </c:pt>
                <c:pt idx="1">
                  <c:v>41.634650000000001</c:v>
                </c:pt>
                <c:pt idx="2">
                  <c:v>40.760420000000003</c:v>
                </c:pt>
                <c:pt idx="3">
                  <c:v>40.042170000000013</c:v>
                </c:pt>
                <c:pt idx="4">
                  <c:v>39.31241</c:v>
                </c:pt>
                <c:pt idx="5">
                  <c:v>38.655060000000006</c:v>
                </c:pt>
                <c:pt idx="6">
                  <c:v>38.336130000000011</c:v>
                </c:pt>
                <c:pt idx="7">
                  <c:v>38.476240000000004</c:v>
                </c:pt>
                <c:pt idx="8">
                  <c:v>38.579460000000005</c:v>
                </c:pt>
                <c:pt idx="9">
                  <c:v>38.647530000000003</c:v>
                </c:pt>
                <c:pt idx="10">
                  <c:v>38.256980000000006</c:v>
                </c:pt>
                <c:pt idx="11">
                  <c:v>38.068320000000014</c:v>
                </c:pt>
                <c:pt idx="12">
                  <c:v>37.632980000000003</c:v>
                </c:pt>
                <c:pt idx="13">
                  <c:v>36.524410000000003</c:v>
                </c:pt>
                <c:pt idx="14">
                  <c:v>35.629330000000017</c:v>
                </c:pt>
                <c:pt idx="15">
                  <c:v>34.487089999999995</c:v>
                </c:pt>
                <c:pt idx="16">
                  <c:v>33.638770000000015</c:v>
                </c:pt>
                <c:pt idx="17">
                  <c:v>33.070210000000003</c:v>
                </c:pt>
                <c:pt idx="18">
                  <c:v>32.44999</c:v>
                </c:pt>
                <c:pt idx="19">
                  <c:v>31.872859999999999</c:v>
                </c:pt>
                <c:pt idx="20">
                  <c:v>30.885899999999992</c:v>
                </c:pt>
                <c:pt idx="21">
                  <c:v>29.850110000000001</c:v>
                </c:pt>
                <c:pt idx="22">
                  <c:v>28.881329999999984</c:v>
                </c:pt>
                <c:pt idx="23">
                  <c:v>27.910910000000001</c:v>
                </c:pt>
                <c:pt idx="24">
                  <c:v>27.276589999999988</c:v>
                </c:pt>
                <c:pt idx="25">
                  <c:v>26.659089999999999</c:v>
                </c:pt>
                <c:pt idx="26">
                  <c:v>26.076860000000007</c:v>
                </c:pt>
                <c:pt idx="27">
                  <c:v>25.36215</c:v>
                </c:pt>
                <c:pt idx="28">
                  <c:v>25.234020000000001</c:v>
                </c:pt>
                <c:pt idx="29">
                  <c:v>25.68056</c:v>
                </c:pt>
                <c:pt idx="30">
                  <c:v>25.289560000000002</c:v>
                </c:pt>
              </c:numCache>
            </c:numRef>
          </c:val>
          <c:smooth val="0"/>
          <c:extLst xmlns:c16r2="http://schemas.microsoft.com/office/drawing/2015/06/chart">
            <c:ext xmlns:c16="http://schemas.microsoft.com/office/drawing/2014/chart" uri="{C3380CC4-5D6E-409C-BE32-E72D297353CC}">
              <c16:uniqueId val="{00000000-84AD-CE4C-91D4-979C53D864AA}"/>
            </c:ext>
          </c:extLst>
        </c:ser>
        <c:ser>
          <c:idx val="1"/>
          <c:order val="1"/>
          <c:tx>
            <c:strRef>
              <c:f>Лист1!$C$1</c:f>
              <c:strCache>
                <c:ptCount val="1"/>
                <c:pt idx="0">
                  <c:v>Зайнятість чоловіків у сфері сільського господарства (% чоловічої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Лист1!$C$2:$C$32</c:f>
              <c:numCache>
                <c:formatCode>General</c:formatCode>
                <c:ptCount val="31"/>
                <c:pt idx="0">
                  <c:v>44.386789999999998</c:v>
                </c:pt>
                <c:pt idx="1">
                  <c:v>44.111469999999997</c:v>
                </c:pt>
                <c:pt idx="2">
                  <c:v>43.372350000000012</c:v>
                </c:pt>
                <c:pt idx="3">
                  <c:v>42.606200000000001</c:v>
                </c:pt>
                <c:pt idx="4">
                  <c:v>41.881570000000004</c:v>
                </c:pt>
                <c:pt idx="5">
                  <c:v>41.16084</c:v>
                </c:pt>
                <c:pt idx="6">
                  <c:v>40.738590000000016</c:v>
                </c:pt>
                <c:pt idx="7">
                  <c:v>40.780150000000013</c:v>
                </c:pt>
                <c:pt idx="8">
                  <c:v>40.705090000000013</c:v>
                </c:pt>
                <c:pt idx="9">
                  <c:v>40.438400000000001</c:v>
                </c:pt>
                <c:pt idx="10">
                  <c:v>40.054400000000001</c:v>
                </c:pt>
                <c:pt idx="11">
                  <c:v>39.642940000000003</c:v>
                </c:pt>
                <c:pt idx="12">
                  <c:v>39.099570000000014</c:v>
                </c:pt>
                <c:pt idx="13">
                  <c:v>37.904879999999999</c:v>
                </c:pt>
                <c:pt idx="14">
                  <c:v>36.957409999999996</c:v>
                </c:pt>
                <c:pt idx="15">
                  <c:v>35.963180000000001</c:v>
                </c:pt>
                <c:pt idx="16">
                  <c:v>34.961660000000002</c:v>
                </c:pt>
                <c:pt idx="17">
                  <c:v>34.406829999999999</c:v>
                </c:pt>
                <c:pt idx="18">
                  <c:v>33.99409</c:v>
                </c:pt>
                <c:pt idx="19">
                  <c:v>33.297790000000013</c:v>
                </c:pt>
                <c:pt idx="20">
                  <c:v>32.402790000000003</c:v>
                </c:pt>
                <c:pt idx="21">
                  <c:v>31.64002</c:v>
                </c:pt>
                <c:pt idx="22">
                  <c:v>30.84259999999999</c:v>
                </c:pt>
                <c:pt idx="23">
                  <c:v>29.953379999999992</c:v>
                </c:pt>
                <c:pt idx="24">
                  <c:v>29.341989999999999</c:v>
                </c:pt>
                <c:pt idx="25">
                  <c:v>28.889500000000002</c:v>
                </c:pt>
                <c:pt idx="26">
                  <c:v>28.413869999999999</c:v>
                </c:pt>
                <c:pt idx="27">
                  <c:v>27.848859999999991</c:v>
                </c:pt>
                <c:pt idx="28">
                  <c:v>27.143470000000001</c:v>
                </c:pt>
                <c:pt idx="29">
                  <c:v>27.775749999999984</c:v>
                </c:pt>
                <c:pt idx="30">
                  <c:v>27.158980000000007</c:v>
                </c:pt>
              </c:numCache>
            </c:numRef>
          </c:val>
          <c:smooth val="0"/>
          <c:extLst xmlns:c16r2="http://schemas.microsoft.com/office/drawing/2015/06/chart">
            <c:ext xmlns:c16="http://schemas.microsoft.com/office/drawing/2014/chart" uri="{C3380CC4-5D6E-409C-BE32-E72D297353CC}">
              <c16:uniqueId val="{00000001-84AD-CE4C-91D4-979C53D864AA}"/>
            </c:ext>
          </c:extLst>
        </c:ser>
        <c:ser>
          <c:idx val="2"/>
          <c:order val="2"/>
          <c:tx>
            <c:strRef>
              <c:f>Лист1!$D$1</c:f>
              <c:strCache>
                <c:ptCount val="1"/>
                <c:pt idx="0">
                  <c:v>Зайнятість загальна у сфері сільського господарства (% загальної робочої сили)</c:v>
                </c:pt>
              </c:strCache>
            </c:strRef>
          </c:tx>
          <c:spPr>
            <a:ln w="6350"/>
          </c:spPr>
          <c:marker>
            <c:spPr>
              <a:ln w="6350"/>
            </c:spPr>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Лист1!$D$2:$D$32</c:f>
              <c:numCache>
                <c:formatCode>General</c:formatCode>
                <c:ptCount val="31"/>
                <c:pt idx="0">
                  <c:v>43.421810000000001</c:v>
                </c:pt>
                <c:pt idx="1">
                  <c:v>43.133900000000011</c:v>
                </c:pt>
                <c:pt idx="2">
                  <c:v>42.342140000000001</c:v>
                </c:pt>
                <c:pt idx="3">
                  <c:v>41.592970000000015</c:v>
                </c:pt>
                <c:pt idx="4">
                  <c:v>40.866410000000002</c:v>
                </c:pt>
                <c:pt idx="5">
                  <c:v>40.170590000000011</c:v>
                </c:pt>
                <c:pt idx="6">
                  <c:v>39.789480000000005</c:v>
                </c:pt>
                <c:pt idx="7">
                  <c:v>39.869140000000002</c:v>
                </c:pt>
                <c:pt idx="8">
                  <c:v>39.863390000000003</c:v>
                </c:pt>
                <c:pt idx="9">
                  <c:v>39.729090000000014</c:v>
                </c:pt>
                <c:pt idx="10">
                  <c:v>39.342120000000001</c:v>
                </c:pt>
                <c:pt idx="11">
                  <c:v>39.018530000000013</c:v>
                </c:pt>
                <c:pt idx="12">
                  <c:v>38.517600000000002</c:v>
                </c:pt>
                <c:pt idx="13">
                  <c:v>37.357409999999994</c:v>
                </c:pt>
                <c:pt idx="14">
                  <c:v>36.429790000000011</c:v>
                </c:pt>
                <c:pt idx="15">
                  <c:v>35.377360000000003</c:v>
                </c:pt>
                <c:pt idx="16">
                  <c:v>34.436640000000004</c:v>
                </c:pt>
                <c:pt idx="17">
                  <c:v>33.877259999999993</c:v>
                </c:pt>
                <c:pt idx="18">
                  <c:v>33.38223</c:v>
                </c:pt>
                <c:pt idx="19">
                  <c:v>32.735090000000014</c:v>
                </c:pt>
                <c:pt idx="20">
                  <c:v>31.804510000000001</c:v>
                </c:pt>
                <c:pt idx="21">
                  <c:v>30.93469</c:v>
                </c:pt>
                <c:pt idx="22">
                  <c:v>30.070950000000007</c:v>
                </c:pt>
                <c:pt idx="23">
                  <c:v>29.150369999999999</c:v>
                </c:pt>
                <c:pt idx="24">
                  <c:v>28.530550000000005</c:v>
                </c:pt>
                <c:pt idx="25">
                  <c:v>28.01341</c:v>
                </c:pt>
                <c:pt idx="26">
                  <c:v>27.495819999999984</c:v>
                </c:pt>
                <c:pt idx="27">
                  <c:v>26.87243999999999</c:v>
                </c:pt>
                <c:pt idx="28">
                  <c:v>26.388169999999988</c:v>
                </c:pt>
                <c:pt idx="29">
                  <c:v>26.949709999999989</c:v>
                </c:pt>
                <c:pt idx="30">
                  <c:v>26.419149999999984</c:v>
                </c:pt>
              </c:numCache>
            </c:numRef>
          </c:val>
          <c:smooth val="0"/>
          <c:extLst xmlns:c16r2="http://schemas.microsoft.com/office/drawing/2015/06/chart">
            <c:ext xmlns:c16="http://schemas.microsoft.com/office/drawing/2014/chart" uri="{C3380CC4-5D6E-409C-BE32-E72D297353CC}">
              <c16:uniqueId val="{00000002-84AD-CE4C-91D4-979C53D864AA}"/>
            </c:ext>
          </c:extLst>
        </c:ser>
        <c:dLbls>
          <c:showLegendKey val="0"/>
          <c:showVal val="0"/>
          <c:showCatName val="0"/>
          <c:showSerName val="0"/>
          <c:showPercent val="0"/>
          <c:showBubbleSize val="0"/>
        </c:dLbls>
        <c:marker val="1"/>
        <c:smooth val="0"/>
        <c:axId val="68687360"/>
        <c:axId val="68689280"/>
      </c:lineChart>
      <c:catAx>
        <c:axId val="68687360"/>
        <c:scaling>
          <c:orientation val="minMax"/>
        </c:scaling>
        <c:delete val="0"/>
        <c:axPos val="b"/>
        <c:numFmt formatCode="General" sourceLinked="1"/>
        <c:majorTickMark val="out"/>
        <c:minorTickMark val="none"/>
        <c:tickLblPos val="nextTo"/>
        <c:crossAx val="68689280"/>
        <c:crosses val="autoZero"/>
        <c:auto val="1"/>
        <c:lblAlgn val="ctr"/>
        <c:lblOffset val="100"/>
        <c:noMultiLvlLbl val="0"/>
      </c:catAx>
      <c:valAx>
        <c:axId val="68689280"/>
        <c:scaling>
          <c:orientation val="minMax"/>
          <c:min val="20"/>
        </c:scaling>
        <c:delete val="0"/>
        <c:axPos val="l"/>
        <c:majorGridlines/>
        <c:numFmt formatCode="General" sourceLinked="1"/>
        <c:majorTickMark val="out"/>
        <c:minorTickMark val="none"/>
        <c:tickLblPos val="nextTo"/>
        <c:crossAx val="68687360"/>
        <c:crosses val="autoZero"/>
        <c:crossBetween val="between"/>
      </c:valAx>
    </c:plotArea>
    <c:legend>
      <c:legendPos val="r"/>
      <c:layout>
        <c:manualLayout>
          <c:xMode val="edge"/>
          <c:yMode val="edge"/>
          <c:x val="1.5037182852140063E-4"/>
          <c:y val="0.82887139107611563"/>
          <c:w val="0.99984970629141046"/>
          <c:h val="0.17112868391686389"/>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8254228638086906E-2"/>
          <c:y val="4.4057617797775304E-2"/>
          <c:w val="0.94659758675998829"/>
          <c:h val="0.66859160958314967"/>
        </c:manualLayout>
      </c:layout>
      <c:lineChart>
        <c:grouping val="standard"/>
        <c:varyColors val="0"/>
        <c:ser>
          <c:idx val="0"/>
          <c:order val="0"/>
          <c:tx>
            <c:strRef>
              <c:f>Лист1!$B$1</c:f>
              <c:strCache>
                <c:ptCount val="1"/>
                <c:pt idx="0">
                  <c:v>Зайнятість жінок у сфері промисловості (% жіночої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Лист1!$B$2:$B$32</c:f>
              <c:numCache>
                <c:formatCode>General</c:formatCode>
                <c:ptCount val="31"/>
                <c:pt idx="0">
                  <c:v>19.040302439999991</c:v>
                </c:pt>
                <c:pt idx="1">
                  <c:v>18.90393821</c:v>
                </c:pt>
                <c:pt idx="2">
                  <c:v>18.882377699999992</c:v>
                </c:pt>
                <c:pt idx="3">
                  <c:v>18.766227319999988</c:v>
                </c:pt>
                <c:pt idx="4">
                  <c:v>18.615609369999994</c:v>
                </c:pt>
                <c:pt idx="5">
                  <c:v>18.605911050000007</c:v>
                </c:pt>
                <c:pt idx="6">
                  <c:v>18.479853519999999</c:v>
                </c:pt>
                <c:pt idx="7">
                  <c:v>18.050897480000007</c:v>
                </c:pt>
                <c:pt idx="8">
                  <c:v>17.732445649999988</c:v>
                </c:pt>
                <c:pt idx="9">
                  <c:v>17.34266294999999</c:v>
                </c:pt>
                <c:pt idx="10">
                  <c:v>17.17764429</c:v>
                </c:pt>
                <c:pt idx="11">
                  <c:v>16.644022799999991</c:v>
                </c:pt>
                <c:pt idx="12">
                  <c:v>16.500357269999999</c:v>
                </c:pt>
                <c:pt idx="13">
                  <c:v>16.655575939999999</c:v>
                </c:pt>
                <c:pt idx="14">
                  <c:v>16.953895509999999</c:v>
                </c:pt>
                <c:pt idx="15">
                  <c:v>17.187730029999994</c:v>
                </c:pt>
                <c:pt idx="16">
                  <c:v>17.499675509999992</c:v>
                </c:pt>
                <c:pt idx="17">
                  <c:v>17.254475100000008</c:v>
                </c:pt>
                <c:pt idx="18">
                  <c:v>17.024449669999992</c:v>
                </c:pt>
                <c:pt idx="19">
                  <c:v>17.080716639999981</c:v>
                </c:pt>
                <c:pt idx="20">
                  <c:v>17.258817929999999</c:v>
                </c:pt>
                <c:pt idx="21">
                  <c:v>17.591575989999999</c:v>
                </c:pt>
                <c:pt idx="22">
                  <c:v>17.335437329999994</c:v>
                </c:pt>
                <c:pt idx="23">
                  <c:v>17.158335189999999</c:v>
                </c:pt>
                <c:pt idx="24">
                  <c:v>16.796806149999991</c:v>
                </c:pt>
                <c:pt idx="25">
                  <c:v>16.49777250999999</c:v>
                </c:pt>
                <c:pt idx="26">
                  <c:v>16.24261469999999</c:v>
                </c:pt>
                <c:pt idx="27">
                  <c:v>16.00846877</c:v>
                </c:pt>
                <c:pt idx="28">
                  <c:v>15.92393592</c:v>
                </c:pt>
                <c:pt idx="29">
                  <c:v>15.837973489999998</c:v>
                </c:pt>
                <c:pt idx="30">
                  <c:v>15.950224330000003</c:v>
                </c:pt>
              </c:numCache>
            </c:numRef>
          </c:val>
          <c:smooth val="0"/>
          <c:extLst xmlns:c16r2="http://schemas.microsoft.com/office/drawing/2015/06/chart">
            <c:ext xmlns:c16="http://schemas.microsoft.com/office/drawing/2014/chart" uri="{C3380CC4-5D6E-409C-BE32-E72D297353CC}">
              <c16:uniqueId val="{00000000-81EE-944F-B438-7FA5A2D7F8C0}"/>
            </c:ext>
          </c:extLst>
        </c:ser>
        <c:ser>
          <c:idx val="1"/>
          <c:order val="1"/>
          <c:tx>
            <c:strRef>
              <c:f>Лист1!$C$1</c:f>
              <c:strCache>
                <c:ptCount val="1"/>
                <c:pt idx="0">
                  <c:v>Зайнятість чоловіків у сфері промисловості (% чоловічої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Лист1!$C$2:$C$32</c:f>
              <c:numCache>
                <c:formatCode>General</c:formatCode>
                <c:ptCount val="31"/>
                <c:pt idx="0">
                  <c:v>23.10555244</c:v>
                </c:pt>
                <c:pt idx="1">
                  <c:v>22.976664110000005</c:v>
                </c:pt>
                <c:pt idx="2">
                  <c:v>22.98541565999999</c:v>
                </c:pt>
                <c:pt idx="3">
                  <c:v>23.118929949999991</c:v>
                </c:pt>
                <c:pt idx="4">
                  <c:v>23.113009739999999</c:v>
                </c:pt>
                <c:pt idx="5">
                  <c:v>23.210056250000001</c:v>
                </c:pt>
                <c:pt idx="6">
                  <c:v>23.251319229999993</c:v>
                </c:pt>
                <c:pt idx="7">
                  <c:v>22.983412389999987</c:v>
                </c:pt>
                <c:pt idx="8">
                  <c:v>22.864284059999999</c:v>
                </c:pt>
                <c:pt idx="9">
                  <c:v>22.860940100000001</c:v>
                </c:pt>
                <c:pt idx="10">
                  <c:v>22.90477916</c:v>
                </c:pt>
                <c:pt idx="11">
                  <c:v>22.85304494</c:v>
                </c:pt>
                <c:pt idx="12">
                  <c:v>23.016166599999991</c:v>
                </c:pt>
                <c:pt idx="13">
                  <c:v>23.539109889999988</c:v>
                </c:pt>
                <c:pt idx="14">
                  <c:v>24.124117920000007</c:v>
                </c:pt>
                <c:pt idx="15">
                  <c:v>24.760428310000002</c:v>
                </c:pt>
                <c:pt idx="16">
                  <c:v>25.500296229999993</c:v>
                </c:pt>
                <c:pt idx="17">
                  <c:v>25.724499899999991</c:v>
                </c:pt>
                <c:pt idx="18">
                  <c:v>25.718437669999993</c:v>
                </c:pt>
                <c:pt idx="19">
                  <c:v>26.135673610000001</c:v>
                </c:pt>
                <c:pt idx="20">
                  <c:v>26.59680655</c:v>
                </c:pt>
                <c:pt idx="21">
                  <c:v>27.08856917999999</c:v>
                </c:pt>
                <c:pt idx="22">
                  <c:v>27.223443319999991</c:v>
                </c:pt>
                <c:pt idx="23">
                  <c:v>27.40393839</c:v>
                </c:pt>
                <c:pt idx="24">
                  <c:v>27.34881021</c:v>
                </c:pt>
                <c:pt idx="25">
                  <c:v>27.304637289999988</c:v>
                </c:pt>
                <c:pt idx="26">
                  <c:v>27.229960940000005</c:v>
                </c:pt>
                <c:pt idx="27">
                  <c:v>27.233986510000001</c:v>
                </c:pt>
                <c:pt idx="28">
                  <c:v>27.292980440000001</c:v>
                </c:pt>
                <c:pt idx="29">
                  <c:v>27.042883119999999</c:v>
                </c:pt>
                <c:pt idx="30">
                  <c:v>27.807574899999999</c:v>
                </c:pt>
              </c:numCache>
            </c:numRef>
          </c:val>
          <c:smooth val="0"/>
          <c:extLst xmlns:c16r2="http://schemas.microsoft.com/office/drawing/2015/06/chart">
            <c:ext xmlns:c16="http://schemas.microsoft.com/office/drawing/2014/chart" uri="{C3380CC4-5D6E-409C-BE32-E72D297353CC}">
              <c16:uniqueId val="{00000001-81EE-944F-B438-7FA5A2D7F8C0}"/>
            </c:ext>
          </c:extLst>
        </c:ser>
        <c:ser>
          <c:idx val="2"/>
          <c:order val="2"/>
          <c:tx>
            <c:strRef>
              <c:f>Лист1!$D$1</c:f>
              <c:strCache>
                <c:ptCount val="1"/>
                <c:pt idx="0">
                  <c:v>Зайнятість загальна у сфері промисловості (% загальної робочої сили)</c:v>
                </c:pt>
              </c:strCache>
            </c:strRef>
          </c:tx>
          <c:spPr>
            <a:ln w="9525"/>
          </c:spPr>
          <c:marker>
            <c:spPr>
              <a:ln w="9525"/>
            </c:spPr>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Лист1!$D$2:$D$32</c:f>
              <c:numCache>
                <c:formatCode>General</c:formatCode>
                <c:ptCount val="31"/>
                <c:pt idx="0">
                  <c:v>21.503170730000001</c:v>
                </c:pt>
                <c:pt idx="1">
                  <c:v>21.369291749999999</c:v>
                </c:pt>
                <c:pt idx="2">
                  <c:v>21.367052350000005</c:v>
                </c:pt>
                <c:pt idx="3">
                  <c:v>21.399027</c:v>
                </c:pt>
                <c:pt idx="4">
                  <c:v>21.33599637</c:v>
                </c:pt>
                <c:pt idx="5">
                  <c:v>21.390692139999988</c:v>
                </c:pt>
                <c:pt idx="6">
                  <c:v>21.36629035</c:v>
                </c:pt>
                <c:pt idx="7">
                  <c:v>21.033047329999999</c:v>
                </c:pt>
                <c:pt idx="8">
                  <c:v>20.832151499999998</c:v>
                </c:pt>
                <c:pt idx="9">
                  <c:v>20.675125980000001</c:v>
                </c:pt>
                <c:pt idx="10">
                  <c:v>20.635062730000001</c:v>
                </c:pt>
                <c:pt idx="11">
                  <c:v>20.390935079999991</c:v>
                </c:pt>
                <c:pt idx="12">
                  <c:v>20.430500249999991</c:v>
                </c:pt>
                <c:pt idx="13">
                  <c:v>20.809159409999999</c:v>
                </c:pt>
                <c:pt idx="14">
                  <c:v>21.275540589999981</c:v>
                </c:pt>
                <c:pt idx="15">
                  <c:v>21.755121929999994</c:v>
                </c:pt>
                <c:pt idx="16">
                  <c:v>22.324852440000008</c:v>
                </c:pt>
                <c:pt idx="17">
                  <c:v>22.368593359999984</c:v>
                </c:pt>
                <c:pt idx="18">
                  <c:v>22.273293199999994</c:v>
                </c:pt>
                <c:pt idx="19">
                  <c:v>22.55941215</c:v>
                </c:pt>
                <c:pt idx="20">
                  <c:v>22.913567700000005</c:v>
                </c:pt>
                <c:pt idx="21">
                  <c:v>23.34597664</c:v>
                </c:pt>
                <c:pt idx="22">
                  <c:v>23.332824430000006</c:v>
                </c:pt>
                <c:pt idx="23">
                  <c:v>23.375584360000001</c:v>
                </c:pt>
                <c:pt idx="24">
                  <c:v>23.203147820000002</c:v>
                </c:pt>
                <c:pt idx="25">
                  <c:v>23.059705309999991</c:v>
                </c:pt>
                <c:pt idx="26">
                  <c:v>22.913669639999984</c:v>
                </c:pt>
                <c:pt idx="27">
                  <c:v>22.825948990000001</c:v>
                </c:pt>
                <c:pt idx="28">
                  <c:v>22.795863050000001</c:v>
                </c:pt>
                <c:pt idx="29">
                  <c:v>22.62511756</c:v>
                </c:pt>
                <c:pt idx="30">
                  <c:v>23.114768590000008</c:v>
                </c:pt>
              </c:numCache>
            </c:numRef>
          </c:val>
          <c:smooth val="0"/>
          <c:extLst xmlns:c16r2="http://schemas.microsoft.com/office/drawing/2015/06/chart">
            <c:ext xmlns:c16="http://schemas.microsoft.com/office/drawing/2014/chart" uri="{C3380CC4-5D6E-409C-BE32-E72D297353CC}">
              <c16:uniqueId val="{00000002-81EE-944F-B438-7FA5A2D7F8C0}"/>
            </c:ext>
          </c:extLst>
        </c:ser>
        <c:dLbls>
          <c:showLegendKey val="0"/>
          <c:showVal val="0"/>
          <c:showCatName val="0"/>
          <c:showSerName val="0"/>
          <c:showPercent val="0"/>
          <c:showBubbleSize val="0"/>
        </c:dLbls>
        <c:marker val="1"/>
        <c:smooth val="0"/>
        <c:axId val="68748800"/>
        <c:axId val="68750720"/>
      </c:lineChart>
      <c:catAx>
        <c:axId val="68748800"/>
        <c:scaling>
          <c:orientation val="minMax"/>
        </c:scaling>
        <c:delete val="0"/>
        <c:axPos val="b"/>
        <c:numFmt formatCode="General" sourceLinked="1"/>
        <c:majorTickMark val="out"/>
        <c:minorTickMark val="none"/>
        <c:tickLblPos val="nextTo"/>
        <c:crossAx val="68750720"/>
        <c:crosses val="autoZero"/>
        <c:auto val="1"/>
        <c:lblAlgn val="ctr"/>
        <c:lblOffset val="100"/>
        <c:noMultiLvlLbl val="0"/>
      </c:catAx>
      <c:valAx>
        <c:axId val="68750720"/>
        <c:scaling>
          <c:orientation val="minMax"/>
          <c:max val="40"/>
        </c:scaling>
        <c:delete val="0"/>
        <c:axPos val="l"/>
        <c:majorGridlines/>
        <c:numFmt formatCode="General" sourceLinked="1"/>
        <c:majorTickMark val="out"/>
        <c:minorTickMark val="none"/>
        <c:tickLblPos val="nextTo"/>
        <c:crossAx val="68748800"/>
        <c:crosses val="autoZero"/>
        <c:crossBetween val="between"/>
      </c:valAx>
    </c:plotArea>
    <c:legend>
      <c:legendPos val="r"/>
      <c:layout>
        <c:manualLayout>
          <c:xMode val="edge"/>
          <c:yMode val="edge"/>
          <c:x val="1.5037182852140063E-4"/>
          <c:y val="0.82887139107611563"/>
          <c:w val="0.99984970629141046"/>
          <c:h val="0.17112868391686389"/>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8254228638086906E-2"/>
          <c:y val="4.4057617797775304E-2"/>
          <c:w val="0.94659758675998829"/>
          <c:h val="0.66859160958314967"/>
        </c:manualLayout>
      </c:layout>
      <c:lineChart>
        <c:grouping val="standard"/>
        <c:varyColors val="0"/>
        <c:ser>
          <c:idx val="0"/>
          <c:order val="0"/>
          <c:tx>
            <c:strRef>
              <c:f>Лист1!$B$1</c:f>
              <c:strCache>
                <c:ptCount val="1"/>
                <c:pt idx="0">
                  <c:v>Зайнятість жінок у сфері послуг (% жіночої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Лист1!$B$2:$B$32</c:f>
              <c:numCache>
                <c:formatCode>General</c:formatCode>
                <c:ptCount val="31"/>
                <c:pt idx="0">
                  <c:v>39.020945200000014</c:v>
                </c:pt>
                <c:pt idx="1">
                  <c:v>39.461401289999998</c:v>
                </c:pt>
                <c:pt idx="2">
                  <c:v>40.357200329999998</c:v>
                </c:pt>
                <c:pt idx="3">
                  <c:v>41.191605559999999</c:v>
                </c:pt>
                <c:pt idx="4">
                  <c:v>42.071988499999996</c:v>
                </c:pt>
                <c:pt idx="5">
                  <c:v>42.739033370000016</c:v>
                </c:pt>
                <c:pt idx="6">
                  <c:v>43.184014779999998</c:v>
                </c:pt>
                <c:pt idx="7">
                  <c:v>43.472864069999986</c:v>
                </c:pt>
                <c:pt idx="8">
                  <c:v>43.688101590000002</c:v>
                </c:pt>
                <c:pt idx="9">
                  <c:v>44.009797940000013</c:v>
                </c:pt>
                <c:pt idx="10">
                  <c:v>44.565378960000018</c:v>
                </c:pt>
                <c:pt idx="11">
                  <c:v>45.287655300000011</c:v>
                </c:pt>
                <c:pt idx="12">
                  <c:v>45.866662250000005</c:v>
                </c:pt>
                <c:pt idx="13">
                  <c:v>46.820008880000003</c:v>
                </c:pt>
                <c:pt idx="14">
                  <c:v>47.416759930000012</c:v>
                </c:pt>
                <c:pt idx="15">
                  <c:v>48.325183890000012</c:v>
                </c:pt>
                <c:pt idx="16">
                  <c:v>48.861568079999998</c:v>
                </c:pt>
                <c:pt idx="17">
                  <c:v>49.675321300000014</c:v>
                </c:pt>
                <c:pt idx="18">
                  <c:v>50.52555574000003</c:v>
                </c:pt>
                <c:pt idx="19">
                  <c:v>51.0464208</c:v>
                </c:pt>
                <c:pt idx="20">
                  <c:v>51.855290140000001</c:v>
                </c:pt>
                <c:pt idx="21">
                  <c:v>52.558306940000016</c:v>
                </c:pt>
                <c:pt idx="22">
                  <c:v>53.78322764</c:v>
                </c:pt>
                <c:pt idx="23">
                  <c:v>54.93075649</c:v>
                </c:pt>
                <c:pt idx="24">
                  <c:v>55.926608850000001</c:v>
                </c:pt>
                <c:pt idx="25">
                  <c:v>56.843138310000015</c:v>
                </c:pt>
                <c:pt idx="26">
                  <c:v>57.680514920000014</c:v>
                </c:pt>
                <c:pt idx="27">
                  <c:v>58.629382210000017</c:v>
                </c:pt>
                <c:pt idx="28">
                  <c:v>58.842040950000005</c:v>
                </c:pt>
                <c:pt idx="29">
                  <c:v>58.481459559999983</c:v>
                </c:pt>
                <c:pt idx="30">
                  <c:v>58.760217100000013</c:v>
                </c:pt>
              </c:numCache>
            </c:numRef>
          </c:val>
          <c:smooth val="0"/>
          <c:extLst xmlns:c16r2="http://schemas.microsoft.com/office/drawing/2015/06/chart">
            <c:ext xmlns:c16="http://schemas.microsoft.com/office/drawing/2014/chart" uri="{C3380CC4-5D6E-409C-BE32-E72D297353CC}">
              <c16:uniqueId val="{00000000-B0C5-AE4B-8173-8AC94D6DECB0}"/>
            </c:ext>
          </c:extLst>
        </c:ser>
        <c:ser>
          <c:idx val="1"/>
          <c:order val="1"/>
          <c:tx>
            <c:strRef>
              <c:f>Лист1!$C$1</c:f>
              <c:strCache>
                <c:ptCount val="1"/>
                <c:pt idx="0">
                  <c:v>Зайнятість чоловіків у сфері послуг (% чоловічої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Лист1!$C$2:$C$32</c:f>
              <c:numCache>
                <c:formatCode>General</c:formatCode>
                <c:ptCount val="31"/>
                <c:pt idx="0">
                  <c:v>32.507667349999998</c:v>
                </c:pt>
                <c:pt idx="1">
                  <c:v>32.911875079999994</c:v>
                </c:pt>
                <c:pt idx="2">
                  <c:v>33.642236890000014</c:v>
                </c:pt>
                <c:pt idx="3">
                  <c:v>34.274875130000012</c:v>
                </c:pt>
                <c:pt idx="4">
                  <c:v>35.005418420000012</c:v>
                </c:pt>
                <c:pt idx="5">
                  <c:v>35.629106490000012</c:v>
                </c:pt>
                <c:pt idx="6">
                  <c:v>36.010093040000001</c:v>
                </c:pt>
                <c:pt idx="7">
                  <c:v>36.236433740000017</c:v>
                </c:pt>
                <c:pt idx="8">
                  <c:v>36.430624469999984</c:v>
                </c:pt>
                <c:pt idx="9">
                  <c:v>36.700658480000001</c:v>
                </c:pt>
                <c:pt idx="10">
                  <c:v>37.040818310000013</c:v>
                </c:pt>
                <c:pt idx="11">
                  <c:v>37.504012500000002</c:v>
                </c:pt>
                <c:pt idx="12">
                  <c:v>37.884261669999972</c:v>
                </c:pt>
                <c:pt idx="13">
                  <c:v>38.556011300000002</c:v>
                </c:pt>
                <c:pt idx="14">
                  <c:v>38.918473120000002</c:v>
                </c:pt>
                <c:pt idx="15">
                  <c:v>39.276387700000001</c:v>
                </c:pt>
                <c:pt idx="16">
                  <c:v>39.5380441</c:v>
                </c:pt>
                <c:pt idx="17">
                  <c:v>39.868679350000001</c:v>
                </c:pt>
                <c:pt idx="18">
                  <c:v>40.287471409999995</c:v>
                </c:pt>
                <c:pt idx="19">
                  <c:v>40.566534230000016</c:v>
                </c:pt>
                <c:pt idx="20">
                  <c:v>41.000401050000001</c:v>
                </c:pt>
                <c:pt idx="21">
                  <c:v>41.271411820000012</c:v>
                </c:pt>
                <c:pt idx="22">
                  <c:v>41.933952640000015</c:v>
                </c:pt>
                <c:pt idx="23">
                  <c:v>42.64267546</c:v>
                </c:pt>
                <c:pt idx="24">
                  <c:v>43.309195790000011</c:v>
                </c:pt>
                <c:pt idx="25">
                  <c:v>43.805861689999986</c:v>
                </c:pt>
                <c:pt idx="26">
                  <c:v>44.356174039999999</c:v>
                </c:pt>
                <c:pt idx="27">
                  <c:v>44.917160189999997</c:v>
                </c:pt>
                <c:pt idx="28">
                  <c:v>45.563551540000013</c:v>
                </c:pt>
                <c:pt idx="29">
                  <c:v>45.181373450000002</c:v>
                </c:pt>
                <c:pt idx="30">
                  <c:v>45.033445720000003</c:v>
                </c:pt>
              </c:numCache>
            </c:numRef>
          </c:val>
          <c:smooth val="0"/>
          <c:extLst xmlns:c16r2="http://schemas.microsoft.com/office/drawing/2015/06/chart">
            <c:ext xmlns:c16="http://schemas.microsoft.com/office/drawing/2014/chart" uri="{C3380CC4-5D6E-409C-BE32-E72D297353CC}">
              <c16:uniqueId val="{00000001-B0C5-AE4B-8173-8AC94D6DECB0}"/>
            </c:ext>
          </c:extLst>
        </c:ser>
        <c:ser>
          <c:idx val="2"/>
          <c:order val="2"/>
          <c:tx>
            <c:strRef>
              <c:f>Лист1!$D$1</c:f>
              <c:strCache>
                <c:ptCount val="1"/>
                <c:pt idx="0">
                  <c:v>Зайнятість загальна у сфері послуг (% загальної робочої сили)</c:v>
                </c:pt>
              </c:strCache>
            </c:strRef>
          </c:tx>
          <c:spPr>
            <a:ln w="9525"/>
          </c:spPr>
          <c:marker>
            <c:spPr>
              <a:ln w="9525"/>
            </c:spPr>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Лист1!$D$2:$D$32</c:f>
              <c:numCache>
                <c:formatCode>General</c:formatCode>
                <c:ptCount val="31"/>
                <c:pt idx="0">
                  <c:v>35.075024669999998</c:v>
                </c:pt>
                <c:pt idx="1">
                  <c:v>35.496812380000016</c:v>
                </c:pt>
                <c:pt idx="2">
                  <c:v>36.290804620000003</c:v>
                </c:pt>
                <c:pt idx="3">
                  <c:v>37.007995830000013</c:v>
                </c:pt>
                <c:pt idx="4">
                  <c:v>37.797583940000017</c:v>
                </c:pt>
                <c:pt idx="5">
                  <c:v>38.438724720000003</c:v>
                </c:pt>
                <c:pt idx="6">
                  <c:v>38.844237939999999</c:v>
                </c:pt>
                <c:pt idx="7">
                  <c:v>39.097817489999997</c:v>
                </c:pt>
                <c:pt idx="8">
                  <c:v>39.304459000000001</c:v>
                </c:pt>
                <c:pt idx="9">
                  <c:v>39.595785410000012</c:v>
                </c:pt>
                <c:pt idx="10">
                  <c:v>40.02281634000002</c:v>
                </c:pt>
                <c:pt idx="11">
                  <c:v>40.590534160000011</c:v>
                </c:pt>
                <c:pt idx="12">
                  <c:v>41.051897259999983</c:v>
                </c:pt>
                <c:pt idx="13">
                  <c:v>41.833426509999995</c:v>
                </c:pt>
                <c:pt idx="14">
                  <c:v>42.294664359999999</c:v>
                </c:pt>
                <c:pt idx="15">
                  <c:v>42.867523609999999</c:v>
                </c:pt>
                <c:pt idx="16">
                  <c:v>43.238509010000016</c:v>
                </c:pt>
                <c:pt idx="17">
                  <c:v>43.754141659999995</c:v>
                </c:pt>
                <c:pt idx="18">
                  <c:v>44.344474999999996</c:v>
                </c:pt>
                <c:pt idx="19">
                  <c:v>44.705503210000018</c:v>
                </c:pt>
                <c:pt idx="20">
                  <c:v>45.281928260000001</c:v>
                </c:pt>
                <c:pt idx="21">
                  <c:v>45.719344900000003</c:v>
                </c:pt>
                <c:pt idx="22">
                  <c:v>46.596224370000002</c:v>
                </c:pt>
                <c:pt idx="23">
                  <c:v>47.474049919999999</c:v>
                </c:pt>
                <c:pt idx="24">
                  <c:v>48.266299650000001</c:v>
                </c:pt>
                <c:pt idx="25">
                  <c:v>48.926886539999998</c:v>
                </c:pt>
                <c:pt idx="26">
                  <c:v>49.590503970000015</c:v>
                </c:pt>
                <c:pt idx="27">
                  <c:v>50.301613400000001</c:v>
                </c:pt>
                <c:pt idx="28">
                  <c:v>50.815964869999995</c:v>
                </c:pt>
                <c:pt idx="29">
                  <c:v>50.425174790000014</c:v>
                </c:pt>
                <c:pt idx="30">
                  <c:v>50.466081659999986</c:v>
                </c:pt>
              </c:numCache>
            </c:numRef>
          </c:val>
          <c:smooth val="0"/>
          <c:extLst xmlns:c16r2="http://schemas.microsoft.com/office/drawing/2015/06/chart">
            <c:ext xmlns:c16="http://schemas.microsoft.com/office/drawing/2014/chart" uri="{C3380CC4-5D6E-409C-BE32-E72D297353CC}">
              <c16:uniqueId val="{00000002-B0C5-AE4B-8173-8AC94D6DECB0}"/>
            </c:ext>
          </c:extLst>
        </c:ser>
        <c:dLbls>
          <c:showLegendKey val="0"/>
          <c:showVal val="0"/>
          <c:showCatName val="0"/>
          <c:showSerName val="0"/>
          <c:showPercent val="0"/>
          <c:showBubbleSize val="0"/>
        </c:dLbls>
        <c:marker val="1"/>
        <c:smooth val="0"/>
        <c:axId val="68789760"/>
        <c:axId val="68791680"/>
      </c:lineChart>
      <c:catAx>
        <c:axId val="68789760"/>
        <c:scaling>
          <c:orientation val="minMax"/>
        </c:scaling>
        <c:delete val="0"/>
        <c:axPos val="b"/>
        <c:numFmt formatCode="General" sourceLinked="1"/>
        <c:majorTickMark val="out"/>
        <c:minorTickMark val="none"/>
        <c:tickLblPos val="nextTo"/>
        <c:crossAx val="68791680"/>
        <c:crosses val="autoZero"/>
        <c:auto val="1"/>
        <c:lblAlgn val="ctr"/>
        <c:lblOffset val="100"/>
        <c:noMultiLvlLbl val="0"/>
      </c:catAx>
      <c:valAx>
        <c:axId val="68791680"/>
        <c:scaling>
          <c:orientation val="minMax"/>
        </c:scaling>
        <c:delete val="0"/>
        <c:axPos val="l"/>
        <c:majorGridlines/>
        <c:numFmt formatCode="General" sourceLinked="1"/>
        <c:majorTickMark val="out"/>
        <c:minorTickMark val="none"/>
        <c:tickLblPos val="nextTo"/>
        <c:crossAx val="68789760"/>
        <c:crosses val="autoZero"/>
        <c:crossBetween val="between"/>
      </c:valAx>
    </c:plotArea>
    <c:legend>
      <c:legendPos val="r"/>
      <c:layout>
        <c:manualLayout>
          <c:xMode val="edge"/>
          <c:yMode val="edge"/>
          <c:x val="1.5037182852140063E-4"/>
          <c:y val="0.82887139107611563"/>
          <c:w val="0.99984970629141046"/>
          <c:h val="0.17112868391686389"/>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dLbls>
            <c:dLbl>
              <c:idx val="0"/>
              <c:layout>
                <c:manualLayout>
                  <c:x val="2.0839704518193988E-2"/>
                  <c:y val="-5.0037495313085892E-3"/>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297-8B4B-A753-CCA4C4E02B8B}"/>
                </c:ext>
              </c:extLst>
            </c:dLbl>
            <c:dLbl>
              <c:idx val="1"/>
              <c:layout>
                <c:manualLayout>
                  <c:x val="0.15173901131686593"/>
                  <c:y val="-5.9523809523809529E-4"/>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297-8B4B-A753-CCA4C4E02B8B}"/>
                </c:ext>
              </c:extLst>
            </c:dLbl>
            <c:dLbl>
              <c:idx val="2"/>
              <c:layout>
                <c:manualLayout>
                  <c:x val="-9.2196154192769025E-2"/>
                  <c:y val="4.9054805649293855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0297-8B4B-A753-CCA4C4E02B8B}"/>
                </c:ext>
              </c:extLst>
            </c:dLbl>
            <c:dLbl>
              <c:idx val="3"/>
              <c:layout>
                <c:manualLayout>
                  <c:x val="-8.3433343494398543E-2"/>
                  <c:y val="9.299025121859765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297-8B4B-A753-CCA4C4E02B8B}"/>
                </c:ext>
              </c:extLst>
            </c:dLbl>
            <c:dLbl>
              <c:idx val="4"/>
              <c:layout>
                <c:manualLayout>
                  <c:x val="-5.9374436237346125E-2"/>
                  <c:y val="9.9206349206349244E-4"/>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0297-8B4B-A753-CCA4C4E02B8B}"/>
                </c:ext>
              </c:extLst>
            </c:dLbl>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ru-RU"/>
              </a:p>
            </c:tx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Лист1!$A$2:$A$6</c:f>
              <c:strCache>
                <c:ptCount val="5"/>
                <c:pt idx="0">
                  <c:v>Європа і Центральна Азія </c:v>
                </c:pt>
                <c:pt idx="1">
                  <c:v>Америки </c:v>
                </c:pt>
                <c:pt idx="2">
                  <c:v>Арабські держави </c:v>
                </c:pt>
                <c:pt idx="3">
                  <c:v>Азія і Тихоокеанський регіон </c:v>
                </c:pt>
                <c:pt idx="4">
                  <c:v>Африка </c:v>
                </c:pt>
              </c:strCache>
            </c:strRef>
          </c:cat>
          <c:val>
            <c:numRef>
              <c:f>Лист1!$B$2:$B$6</c:f>
              <c:numCache>
                <c:formatCode>0.00%</c:formatCode>
                <c:ptCount val="5"/>
                <c:pt idx="0">
                  <c:v>0.37700000000000011</c:v>
                </c:pt>
                <c:pt idx="1">
                  <c:v>0.25600000000000001</c:v>
                </c:pt>
                <c:pt idx="2">
                  <c:v>0.14300000000000004</c:v>
                </c:pt>
                <c:pt idx="3">
                  <c:v>0.14200000000000004</c:v>
                </c:pt>
                <c:pt idx="4">
                  <c:v>8.1000000000000003E-2</c:v>
                </c:pt>
              </c:numCache>
            </c:numRef>
          </c:val>
          <c:extLst xmlns:c16r2="http://schemas.microsoft.com/office/drawing/2015/06/chart">
            <c:ext xmlns:c16="http://schemas.microsoft.com/office/drawing/2014/chart" uri="{C3380CC4-5D6E-409C-BE32-E72D297353CC}">
              <c16:uniqueId val="{00000005-0297-8B4B-A753-CCA4C4E02B8B}"/>
            </c:ext>
          </c:extLst>
        </c:ser>
        <c:dLbls>
          <c:showLegendKey val="0"/>
          <c:showVal val="0"/>
          <c:showCatName val="1"/>
          <c:showSerName val="0"/>
          <c:showPercent val="1"/>
          <c:showBubbleSize val="0"/>
          <c:showLeaderLines val="1"/>
        </c:dLbls>
        <c:firstSliceAng val="0"/>
      </c:pieChart>
    </c:plotArea>
    <c:plotVisOnly val="1"/>
    <c:dispBlanksAs val="zero"/>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8254228638086906E-2"/>
          <c:y val="4.4057617797775304E-2"/>
          <c:w val="0.94659758675998829"/>
          <c:h val="0.63829582775900973"/>
        </c:manualLayout>
      </c:layout>
      <c:lineChart>
        <c:grouping val="standard"/>
        <c:varyColors val="0"/>
        <c:ser>
          <c:idx val="0"/>
          <c:order val="0"/>
          <c:tx>
            <c:strRef>
              <c:f>Лист1!$B$1</c:f>
              <c:strCache>
                <c:ptCount val="1"/>
                <c:pt idx="0">
                  <c:v>Безробіття загальне (% загальної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Лист1!$B$2:$B$32</c:f>
              <c:numCache>
                <c:formatCode>General</c:formatCode>
                <c:ptCount val="31"/>
                <c:pt idx="0">
                  <c:v>1.9000000000000001</c:v>
                </c:pt>
                <c:pt idx="1">
                  <c:v>1.9000000000000001</c:v>
                </c:pt>
                <c:pt idx="2">
                  <c:v>2</c:v>
                </c:pt>
                <c:pt idx="3">
                  <c:v>2</c:v>
                </c:pt>
                <c:pt idx="4">
                  <c:v>5.6199999999999983</c:v>
                </c:pt>
                <c:pt idx="5">
                  <c:v>7.6499999999999995</c:v>
                </c:pt>
                <c:pt idx="6">
                  <c:v>8.93</c:v>
                </c:pt>
                <c:pt idx="7">
                  <c:v>11.32</c:v>
                </c:pt>
                <c:pt idx="8">
                  <c:v>11.860000000000003</c:v>
                </c:pt>
                <c:pt idx="9">
                  <c:v>11.71</c:v>
                </c:pt>
                <c:pt idx="10">
                  <c:v>11.06</c:v>
                </c:pt>
                <c:pt idx="11">
                  <c:v>10.14</c:v>
                </c:pt>
                <c:pt idx="12">
                  <c:v>9.06</c:v>
                </c:pt>
                <c:pt idx="13">
                  <c:v>8.59</c:v>
                </c:pt>
                <c:pt idx="14">
                  <c:v>7.18</c:v>
                </c:pt>
                <c:pt idx="15">
                  <c:v>6.81</c:v>
                </c:pt>
                <c:pt idx="16">
                  <c:v>6.35</c:v>
                </c:pt>
                <c:pt idx="17">
                  <c:v>6.3599999999999985</c:v>
                </c:pt>
                <c:pt idx="18">
                  <c:v>8.84</c:v>
                </c:pt>
                <c:pt idx="19">
                  <c:v>8.1</c:v>
                </c:pt>
                <c:pt idx="20">
                  <c:v>7.85</c:v>
                </c:pt>
                <c:pt idx="21">
                  <c:v>7.53</c:v>
                </c:pt>
                <c:pt idx="22">
                  <c:v>7.17</c:v>
                </c:pt>
                <c:pt idx="23">
                  <c:v>9.27</c:v>
                </c:pt>
                <c:pt idx="24">
                  <c:v>9.14</c:v>
                </c:pt>
                <c:pt idx="25">
                  <c:v>9.3500000000000032</c:v>
                </c:pt>
                <c:pt idx="26">
                  <c:v>9.5</c:v>
                </c:pt>
                <c:pt idx="27">
                  <c:v>8.8000000000000007</c:v>
                </c:pt>
                <c:pt idx="28">
                  <c:v>8.19</c:v>
                </c:pt>
                <c:pt idx="29">
                  <c:v>9.48</c:v>
                </c:pt>
                <c:pt idx="30">
                  <c:v>9.83</c:v>
                </c:pt>
              </c:numCache>
            </c:numRef>
          </c:val>
          <c:smooth val="0"/>
          <c:extLst xmlns:c16r2="http://schemas.microsoft.com/office/drawing/2015/06/chart">
            <c:ext xmlns:c16="http://schemas.microsoft.com/office/drawing/2014/chart" uri="{C3380CC4-5D6E-409C-BE32-E72D297353CC}">
              <c16:uniqueId val="{00000000-3B00-9649-BE23-92940A898B3A}"/>
            </c:ext>
          </c:extLst>
        </c:ser>
        <c:dLbls>
          <c:showLegendKey val="0"/>
          <c:showVal val="0"/>
          <c:showCatName val="0"/>
          <c:showSerName val="0"/>
          <c:showPercent val="0"/>
          <c:showBubbleSize val="0"/>
        </c:dLbls>
        <c:marker val="1"/>
        <c:smooth val="0"/>
        <c:axId val="68886912"/>
        <c:axId val="68888448"/>
      </c:lineChart>
      <c:catAx>
        <c:axId val="68886912"/>
        <c:scaling>
          <c:orientation val="minMax"/>
        </c:scaling>
        <c:delete val="0"/>
        <c:axPos val="b"/>
        <c:numFmt formatCode="General" sourceLinked="1"/>
        <c:majorTickMark val="out"/>
        <c:minorTickMark val="none"/>
        <c:tickLblPos val="nextTo"/>
        <c:crossAx val="68888448"/>
        <c:crosses val="autoZero"/>
        <c:auto val="1"/>
        <c:lblAlgn val="ctr"/>
        <c:lblOffset val="100"/>
        <c:noMultiLvlLbl val="0"/>
      </c:catAx>
      <c:valAx>
        <c:axId val="68888448"/>
        <c:scaling>
          <c:orientation val="minMax"/>
        </c:scaling>
        <c:delete val="0"/>
        <c:axPos val="l"/>
        <c:majorGridlines/>
        <c:numFmt formatCode="General" sourceLinked="1"/>
        <c:majorTickMark val="out"/>
        <c:minorTickMark val="none"/>
        <c:tickLblPos val="nextTo"/>
        <c:crossAx val="68886912"/>
        <c:crosses val="autoZero"/>
        <c:crossBetween val="between"/>
      </c:valAx>
    </c:plotArea>
    <c:legend>
      <c:legendPos val="r"/>
      <c:layout>
        <c:manualLayout>
          <c:xMode val="edge"/>
          <c:yMode val="edge"/>
          <c:x val="1.5037182852140063E-4"/>
          <c:y val="0.82887139107611563"/>
          <c:w val="0.99984970629141046"/>
          <c:h val="0.17112868391686389"/>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8254228638086906E-2"/>
          <c:y val="4.4057617797775304E-2"/>
          <c:w val="0.94659758675998829"/>
          <c:h val="0.66859160958314967"/>
        </c:manualLayout>
      </c:layout>
      <c:lineChart>
        <c:grouping val="standard"/>
        <c:varyColors val="0"/>
        <c:ser>
          <c:idx val="0"/>
          <c:order val="0"/>
          <c:tx>
            <c:strRef>
              <c:f>Лист1!$B$1</c:f>
              <c:strCache>
                <c:ptCount val="1"/>
                <c:pt idx="0">
                  <c:v>Безробіття серед чоловіків (% чоловічої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Лист1!$B$2:$B$32</c:f>
              <c:numCache>
                <c:formatCode>General</c:formatCode>
                <c:ptCount val="31"/>
                <c:pt idx="0">
                  <c:v>2.1070000000000002</c:v>
                </c:pt>
                <c:pt idx="1">
                  <c:v>2.1119999999999997</c:v>
                </c:pt>
                <c:pt idx="2">
                  <c:v>2.2280000000000002</c:v>
                </c:pt>
                <c:pt idx="3">
                  <c:v>2.234</c:v>
                </c:pt>
                <c:pt idx="4">
                  <c:v>6.2949999999999982</c:v>
                </c:pt>
                <c:pt idx="5">
                  <c:v>8.0210000000000008</c:v>
                </c:pt>
                <c:pt idx="6">
                  <c:v>9.4630000000000027</c:v>
                </c:pt>
                <c:pt idx="7">
                  <c:v>11.869000000000003</c:v>
                </c:pt>
                <c:pt idx="8">
                  <c:v>12.414</c:v>
                </c:pt>
                <c:pt idx="9">
                  <c:v>12.236000000000001</c:v>
                </c:pt>
                <c:pt idx="10">
                  <c:v>11.533000000000001</c:v>
                </c:pt>
                <c:pt idx="11">
                  <c:v>10.548999999999999</c:v>
                </c:pt>
                <c:pt idx="12">
                  <c:v>9.4010000000000016</c:v>
                </c:pt>
                <c:pt idx="13">
                  <c:v>8.8880000000000035</c:v>
                </c:pt>
                <c:pt idx="14">
                  <c:v>7.5359999999999996</c:v>
                </c:pt>
                <c:pt idx="15">
                  <c:v>7.0169999999999995</c:v>
                </c:pt>
                <c:pt idx="16">
                  <c:v>6.7</c:v>
                </c:pt>
                <c:pt idx="17">
                  <c:v>6.6310000000000002</c:v>
                </c:pt>
                <c:pt idx="18">
                  <c:v>10.364000000000004</c:v>
                </c:pt>
                <c:pt idx="19">
                  <c:v>9.360000000000003</c:v>
                </c:pt>
                <c:pt idx="20">
                  <c:v>8.9990000000000006</c:v>
                </c:pt>
                <c:pt idx="21">
                  <c:v>8.5580000000000016</c:v>
                </c:pt>
                <c:pt idx="22">
                  <c:v>8.0760000000000005</c:v>
                </c:pt>
                <c:pt idx="23">
                  <c:v>10.92</c:v>
                </c:pt>
                <c:pt idx="24">
                  <c:v>10.131</c:v>
                </c:pt>
                <c:pt idx="25">
                  <c:v>10.885000000000003</c:v>
                </c:pt>
                <c:pt idx="26">
                  <c:v>11.151</c:v>
                </c:pt>
                <c:pt idx="27">
                  <c:v>10.056000000000004</c:v>
                </c:pt>
                <c:pt idx="28">
                  <c:v>8.4960000000000004</c:v>
                </c:pt>
                <c:pt idx="29">
                  <c:v>9.8480000000000008</c:v>
                </c:pt>
                <c:pt idx="30">
                  <c:v>9.543000000000001</c:v>
                </c:pt>
              </c:numCache>
            </c:numRef>
          </c:val>
          <c:smooth val="0"/>
          <c:extLst xmlns:c16r2="http://schemas.microsoft.com/office/drawing/2015/06/chart">
            <c:ext xmlns:c16="http://schemas.microsoft.com/office/drawing/2014/chart" uri="{C3380CC4-5D6E-409C-BE32-E72D297353CC}">
              <c16:uniqueId val="{00000000-C2EB-234B-936E-30D805359375}"/>
            </c:ext>
          </c:extLst>
        </c:ser>
        <c:ser>
          <c:idx val="1"/>
          <c:order val="1"/>
          <c:tx>
            <c:strRef>
              <c:f>Лист1!$C$1</c:f>
              <c:strCache>
                <c:ptCount val="1"/>
                <c:pt idx="0">
                  <c:v>Безробіття серед жінок (% жіночої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Лист1!$C$2:$C$32</c:f>
              <c:numCache>
                <c:formatCode>General</c:formatCode>
                <c:ptCount val="31"/>
                <c:pt idx="0">
                  <c:v>1.6900000000000004</c:v>
                </c:pt>
                <c:pt idx="1">
                  <c:v>1.6859999999999995</c:v>
                </c:pt>
                <c:pt idx="2">
                  <c:v>1.77</c:v>
                </c:pt>
                <c:pt idx="3">
                  <c:v>1.7649999999999995</c:v>
                </c:pt>
                <c:pt idx="4">
                  <c:v>4.9459999999999997</c:v>
                </c:pt>
                <c:pt idx="5">
                  <c:v>7.2809999999999997</c:v>
                </c:pt>
                <c:pt idx="6">
                  <c:v>8.4040000000000035</c:v>
                </c:pt>
                <c:pt idx="7">
                  <c:v>10.78</c:v>
                </c:pt>
                <c:pt idx="8">
                  <c:v>11.317</c:v>
                </c:pt>
                <c:pt idx="9">
                  <c:v>11.198</c:v>
                </c:pt>
                <c:pt idx="10">
                  <c:v>10.602</c:v>
                </c:pt>
                <c:pt idx="11">
                  <c:v>9.7460000000000004</c:v>
                </c:pt>
                <c:pt idx="12">
                  <c:v>8.7330000000000005</c:v>
                </c:pt>
                <c:pt idx="13">
                  <c:v>8.3070000000000004</c:v>
                </c:pt>
                <c:pt idx="14">
                  <c:v>6.8439999999999985</c:v>
                </c:pt>
                <c:pt idx="15">
                  <c:v>6.6159999999999979</c:v>
                </c:pt>
                <c:pt idx="16">
                  <c:v>6.017999999999998</c:v>
                </c:pt>
                <c:pt idx="17">
                  <c:v>6.1</c:v>
                </c:pt>
                <c:pt idx="18">
                  <c:v>7.3629999999999987</c:v>
                </c:pt>
                <c:pt idx="19">
                  <c:v>6.8639999999999981</c:v>
                </c:pt>
                <c:pt idx="20">
                  <c:v>6.7089999999999996</c:v>
                </c:pt>
                <c:pt idx="21">
                  <c:v>6.4960000000000004</c:v>
                </c:pt>
                <c:pt idx="22">
                  <c:v>6.2469999999999999</c:v>
                </c:pt>
                <c:pt idx="23">
                  <c:v>7.5679999999999978</c:v>
                </c:pt>
                <c:pt idx="24">
                  <c:v>8.1050000000000004</c:v>
                </c:pt>
                <c:pt idx="25">
                  <c:v>7.7290000000000001</c:v>
                </c:pt>
                <c:pt idx="26">
                  <c:v>7.7350000000000003</c:v>
                </c:pt>
                <c:pt idx="27">
                  <c:v>7.4420000000000002</c:v>
                </c:pt>
                <c:pt idx="28">
                  <c:v>7.8559999999999981</c:v>
                </c:pt>
                <c:pt idx="29">
                  <c:v>9.077</c:v>
                </c:pt>
                <c:pt idx="30">
                  <c:v>10.143000000000001</c:v>
                </c:pt>
              </c:numCache>
            </c:numRef>
          </c:val>
          <c:smooth val="0"/>
          <c:extLst xmlns:c16r2="http://schemas.microsoft.com/office/drawing/2015/06/chart">
            <c:ext xmlns:c16="http://schemas.microsoft.com/office/drawing/2014/chart" uri="{C3380CC4-5D6E-409C-BE32-E72D297353CC}">
              <c16:uniqueId val="{00000001-C2EB-234B-936E-30D805359375}"/>
            </c:ext>
          </c:extLst>
        </c:ser>
        <c:dLbls>
          <c:showLegendKey val="0"/>
          <c:showVal val="0"/>
          <c:showCatName val="0"/>
          <c:showSerName val="0"/>
          <c:showPercent val="0"/>
          <c:showBubbleSize val="0"/>
        </c:dLbls>
        <c:marker val="1"/>
        <c:smooth val="0"/>
        <c:axId val="69012096"/>
        <c:axId val="69013888"/>
      </c:lineChart>
      <c:catAx>
        <c:axId val="69012096"/>
        <c:scaling>
          <c:orientation val="minMax"/>
        </c:scaling>
        <c:delete val="0"/>
        <c:axPos val="b"/>
        <c:numFmt formatCode="General" sourceLinked="1"/>
        <c:majorTickMark val="out"/>
        <c:minorTickMark val="none"/>
        <c:tickLblPos val="nextTo"/>
        <c:crossAx val="69013888"/>
        <c:crosses val="autoZero"/>
        <c:auto val="1"/>
        <c:lblAlgn val="ctr"/>
        <c:lblOffset val="100"/>
        <c:noMultiLvlLbl val="0"/>
      </c:catAx>
      <c:valAx>
        <c:axId val="69013888"/>
        <c:scaling>
          <c:orientation val="minMax"/>
        </c:scaling>
        <c:delete val="0"/>
        <c:axPos val="l"/>
        <c:majorGridlines/>
        <c:numFmt formatCode="General" sourceLinked="1"/>
        <c:majorTickMark val="out"/>
        <c:minorTickMark val="none"/>
        <c:tickLblPos val="nextTo"/>
        <c:crossAx val="69012096"/>
        <c:crosses val="autoZero"/>
        <c:crossBetween val="between"/>
      </c:valAx>
    </c:plotArea>
    <c:legend>
      <c:legendPos val="r"/>
      <c:layout>
        <c:manualLayout>
          <c:xMode val="edge"/>
          <c:yMode val="edge"/>
          <c:x val="1.5037182852140063E-4"/>
          <c:y val="0.82887139107611563"/>
          <c:w val="0.99927264451359443"/>
          <c:h val="0.1711286089238844"/>
        </c:manualLayout>
      </c:layout>
      <c:overlay val="0"/>
      <c:spPr>
        <a:ln>
          <a:noFill/>
        </a:ln>
      </c:spPr>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8254228638086906E-2"/>
          <c:y val="4.4057617797775304E-2"/>
          <c:w val="0.94659758675998829"/>
          <c:h val="0.63936980833496571"/>
        </c:manualLayout>
      </c:layout>
      <c:lineChart>
        <c:grouping val="standard"/>
        <c:varyColors val="0"/>
        <c:ser>
          <c:idx val="0"/>
          <c:order val="0"/>
          <c:tx>
            <c:strRef>
              <c:f>Лист1!$B$1</c:f>
              <c:strCache>
                <c:ptCount val="1"/>
                <c:pt idx="0">
                  <c:v>Зайнятість жінок у сфері сільського господарства (% жіночої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Лист1!$B$2:$B$32</c:f>
              <c:numCache>
                <c:formatCode>General</c:formatCode>
                <c:ptCount val="31"/>
                <c:pt idx="0">
                  <c:v>19.179870000000008</c:v>
                </c:pt>
                <c:pt idx="1">
                  <c:v>20.475269999999984</c:v>
                </c:pt>
                <c:pt idx="2">
                  <c:v>20.05378</c:v>
                </c:pt>
                <c:pt idx="3">
                  <c:v>20.362380000000002</c:v>
                </c:pt>
                <c:pt idx="4">
                  <c:v>21.507890000000007</c:v>
                </c:pt>
                <c:pt idx="5">
                  <c:v>20.630960000000016</c:v>
                </c:pt>
                <c:pt idx="6">
                  <c:v>20.529890000000005</c:v>
                </c:pt>
                <c:pt idx="7">
                  <c:v>20.970639999999989</c:v>
                </c:pt>
                <c:pt idx="8">
                  <c:v>20.974609999999984</c:v>
                </c:pt>
                <c:pt idx="9">
                  <c:v>20.767739999999989</c:v>
                </c:pt>
                <c:pt idx="10">
                  <c:v>20.487909999999992</c:v>
                </c:pt>
                <c:pt idx="11">
                  <c:v>20.28697</c:v>
                </c:pt>
                <c:pt idx="12">
                  <c:v>20.000889999999991</c:v>
                </c:pt>
                <c:pt idx="13">
                  <c:v>19.476599999999991</c:v>
                </c:pt>
                <c:pt idx="14">
                  <c:v>19.150770000000001</c:v>
                </c:pt>
                <c:pt idx="15">
                  <c:v>17.470009999999984</c:v>
                </c:pt>
                <c:pt idx="16">
                  <c:v>16.535629999999991</c:v>
                </c:pt>
                <c:pt idx="17">
                  <c:v>15.586650000000002</c:v>
                </c:pt>
                <c:pt idx="18">
                  <c:v>15.229520000000001</c:v>
                </c:pt>
                <c:pt idx="19">
                  <c:v>15.01478</c:v>
                </c:pt>
                <c:pt idx="20">
                  <c:v>14.77158</c:v>
                </c:pt>
                <c:pt idx="21">
                  <c:v>14.495010000000002</c:v>
                </c:pt>
                <c:pt idx="22">
                  <c:v>14.28374</c:v>
                </c:pt>
                <c:pt idx="23">
                  <c:v>13.096580000000003</c:v>
                </c:pt>
                <c:pt idx="24">
                  <c:v>13.244490000000001</c:v>
                </c:pt>
                <c:pt idx="25">
                  <c:v>13.27361</c:v>
                </c:pt>
                <c:pt idx="26">
                  <c:v>13.12852</c:v>
                </c:pt>
                <c:pt idx="27">
                  <c:v>12.870040000000005</c:v>
                </c:pt>
                <c:pt idx="28">
                  <c:v>12.631830000000001</c:v>
                </c:pt>
                <c:pt idx="29">
                  <c:v>12.53016</c:v>
                </c:pt>
                <c:pt idx="30">
                  <c:v>12.22344</c:v>
                </c:pt>
              </c:numCache>
            </c:numRef>
          </c:val>
          <c:smooth val="0"/>
          <c:extLst xmlns:c16r2="http://schemas.microsoft.com/office/drawing/2015/06/chart">
            <c:ext xmlns:c16="http://schemas.microsoft.com/office/drawing/2014/chart" uri="{C3380CC4-5D6E-409C-BE32-E72D297353CC}">
              <c16:uniqueId val="{00000000-7464-B54E-9514-306B4C8F7B07}"/>
            </c:ext>
          </c:extLst>
        </c:ser>
        <c:ser>
          <c:idx val="1"/>
          <c:order val="1"/>
          <c:tx>
            <c:strRef>
              <c:f>Лист1!$C$1</c:f>
              <c:strCache>
                <c:ptCount val="1"/>
                <c:pt idx="0">
                  <c:v>Зайнятість чоловіків у сфері сільського господарства (% чоловічої робочої сили)</c:v>
                </c:pt>
              </c:strCache>
            </c:strRef>
          </c:tx>
          <c:spPr>
            <a:ln w="28575"/>
          </c:spPr>
          <c:marker>
            <c:symbol val="none"/>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Лист1!$C$2:$C$32</c:f>
              <c:numCache>
                <c:formatCode>General</c:formatCode>
                <c:ptCount val="31"/>
                <c:pt idx="0">
                  <c:v>19.478159999999988</c:v>
                </c:pt>
                <c:pt idx="1">
                  <c:v>21.123329999999992</c:v>
                </c:pt>
                <c:pt idx="2">
                  <c:v>21.272099999999984</c:v>
                </c:pt>
                <c:pt idx="3">
                  <c:v>21.557870000000008</c:v>
                </c:pt>
                <c:pt idx="4">
                  <c:v>23.48086</c:v>
                </c:pt>
                <c:pt idx="5">
                  <c:v>23.24128</c:v>
                </c:pt>
                <c:pt idx="6">
                  <c:v>23.65221</c:v>
                </c:pt>
                <c:pt idx="7">
                  <c:v>24.359729999999988</c:v>
                </c:pt>
                <c:pt idx="8">
                  <c:v>24.43018</c:v>
                </c:pt>
                <c:pt idx="9">
                  <c:v>24.099229999999988</c:v>
                </c:pt>
                <c:pt idx="10">
                  <c:v>23.73902</c:v>
                </c:pt>
                <c:pt idx="11">
                  <c:v>23.588269999999991</c:v>
                </c:pt>
                <c:pt idx="12">
                  <c:v>23.236850000000008</c:v>
                </c:pt>
                <c:pt idx="13">
                  <c:v>22.418050000000001</c:v>
                </c:pt>
                <c:pt idx="14">
                  <c:v>22.019130000000001</c:v>
                </c:pt>
                <c:pt idx="15">
                  <c:v>20.27721</c:v>
                </c:pt>
                <c:pt idx="16">
                  <c:v>19.258639999999989</c:v>
                </c:pt>
                <c:pt idx="17">
                  <c:v>18.434870000000007</c:v>
                </c:pt>
                <c:pt idx="18">
                  <c:v>17.982699999999983</c:v>
                </c:pt>
                <c:pt idx="19">
                  <c:v>17.713080000000001</c:v>
                </c:pt>
                <c:pt idx="20">
                  <c:v>17.46291999999999</c:v>
                </c:pt>
                <c:pt idx="21">
                  <c:v>17.322150000000001</c:v>
                </c:pt>
                <c:pt idx="22">
                  <c:v>17.156459999999999</c:v>
                </c:pt>
                <c:pt idx="23">
                  <c:v>16.45869999999999</c:v>
                </c:pt>
                <c:pt idx="24">
                  <c:v>17.22857999999999</c:v>
                </c:pt>
                <c:pt idx="25">
                  <c:v>17.878879999999999</c:v>
                </c:pt>
                <c:pt idx="26">
                  <c:v>17.62276</c:v>
                </c:pt>
                <c:pt idx="27">
                  <c:v>17.43469</c:v>
                </c:pt>
                <c:pt idx="28">
                  <c:v>17.379259999999999</c:v>
                </c:pt>
                <c:pt idx="29">
                  <c:v>17.392790000000002</c:v>
                </c:pt>
                <c:pt idx="30">
                  <c:v>16.88888</c:v>
                </c:pt>
              </c:numCache>
            </c:numRef>
          </c:val>
          <c:smooth val="0"/>
          <c:extLst xmlns:c16r2="http://schemas.microsoft.com/office/drawing/2015/06/chart">
            <c:ext xmlns:c16="http://schemas.microsoft.com/office/drawing/2014/chart" uri="{C3380CC4-5D6E-409C-BE32-E72D297353CC}">
              <c16:uniqueId val="{00000001-7464-B54E-9514-306B4C8F7B07}"/>
            </c:ext>
          </c:extLst>
        </c:ser>
        <c:ser>
          <c:idx val="2"/>
          <c:order val="2"/>
          <c:tx>
            <c:strRef>
              <c:f>Лист1!$D$1</c:f>
              <c:strCache>
                <c:ptCount val="1"/>
                <c:pt idx="0">
                  <c:v>Зайнятість загальна у сфері сільського господарства (% загальної робочої сили)</c:v>
                </c:pt>
              </c:strCache>
            </c:strRef>
          </c:tx>
          <c:spPr>
            <a:ln w="6350"/>
          </c:spPr>
          <c:marker>
            <c:spPr>
              <a:ln w="6350"/>
            </c:spPr>
          </c:marker>
          <c:cat>
            <c:numRef>
              <c:f>Лист1!$A$2:$A$32</c:f>
              <c:numCache>
                <c:formatCode>General</c:formatCode>
                <c:ptCount val="3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numCache>
            </c:numRef>
          </c:cat>
          <c:val>
            <c:numRef>
              <c:f>Лист1!$D$2:$D$32</c:f>
              <c:numCache>
                <c:formatCode>General</c:formatCode>
                <c:ptCount val="31"/>
                <c:pt idx="0">
                  <c:v>19.32978</c:v>
                </c:pt>
                <c:pt idx="1">
                  <c:v>20.8005</c:v>
                </c:pt>
                <c:pt idx="2">
                  <c:v>20.664020000000001</c:v>
                </c:pt>
                <c:pt idx="3">
                  <c:v>20.959820000000001</c:v>
                </c:pt>
                <c:pt idx="4">
                  <c:v>22.486829999999991</c:v>
                </c:pt>
                <c:pt idx="5">
                  <c:v>21.926659999999984</c:v>
                </c:pt>
                <c:pt idx="6">
                  <c:v>22.072759999999988</c:v>
                </c:pt>
                <c:pt idx="7">
                  <c:v>22.640830000000001</c:v>
                </c:pt>
                <c:pt idx="8">
                  <c:v>22.673369999999991</c:v>
                </c:pt>
                <c:pt idx="9">
                  <c:v>22.40152999999999</c:v>
                </c:pt>
                <c:pt idx="10">
                  <c:v>22.07861999999999</c:v>
                </c:pt>
                <c:pt idx="11">
                  <c:v>21.89875</c:v>
                </c:pt>
                <c:pt idx="12">
                  <c:v>21.577310000000001</c:v>
                </c:pt>
                <c:pt idx="13">
                  <c:v>20.905589999999989</c:v>
                </c:pt>
                <c:pt idx="14">
                  <c:v>20.538419999999988</c:v>
                </c:pt>
                <c:pt idx="15">
                  <c:v>18.825310000000002</c:v>
                </c:pt>
                <c:pt idx="16">
                  <c:v>17.855860000000007</c:v>
                </c:pt>
                <c:pt idx="17">
                  <c:v>16.976469999999992</c:v>
                </c:pt>
                <c:pt idx="18">
                  <c:v>16.56200999999999</c:v>
                </c:pt>
                <c:pt idx="19">
                  <c:v>16.33278</c:v>
                </c:pt>
                <c:pt idx="20">
                  <c:v>16.096</c:v>
                </c:pt>
                <c:pt idx="21">
                  <c:v>15.897030000000004</c:v>
                </c:pt>
                <c:pt idx="22">
                  <c:v>15.719279999999999</c:v>
                </c:pt>
                <c:pt idx="23">
                  <c:v>14.77262</c:v>
                </c:pt>
                <c:pt idx="24">
                  <c:v>15.25737</c:v>
                </c:pt>
                <c:pt idx="25">
                  <c:v>15.599410000000002</c:v>
                </c:pt>
                <c:pt idx="26">
                  <c:v>15.40814</c:v>
                </c:pt>
                <c:pt idx="27">
                  <c:v>15.209150000000001</c:v>
                </c:pt>
                <c:pt idx="28">
                  <c:v>15.103020000000001</c:v>
                </c:pt>
                <c:pt idx="29">
                  <c:v>15.06021</c:v>
                </c:pt>
                <c:pt idx="30">
                  <c:v>14.666180000000002</c:v>
                </c:pt>
              </c:numCache>
            </c:numRef>
          </c:val>
          <c:smooth val="0"/>
          <c:extLst xmlns:c16r2="http://schemas.microsoft.com/office/drawing/2015/06/chart">
            <c:ext xmlns:c16="http://schemas.microsoft.com/office/drawing/2014/chart" uri="{C3380CC4-5D6E-409C-BE32-E72D297353CC}">
              <c16:uniqueId val="{00000002-7464-B54E-9514-306B4C8F7B07}"/>
            </c:ext>
          </c:extLst>
        </c:ser>
        <c:dLbls>
          <c:showLegendKey val="0"/>
          <c:showVal val="0"/>
          <c:showCatName val="0"/>
          <c:showSerName val="0"/>
          <c:showPercent val="0"/>
          <c:showBubbleSize val="0"/>
        </c:dLbls>
        <c:marker val="1"/>
        <c:smooth val="0"/>
        <c:axId val="69048576"/>
        <c:axId val="69050752"/>
      </c:lineChart>
      <c:catAx>
        <c:axId val="69048576"/>
        <c:scaling>
          <c:orientation val="minMax"/>
        </c:scaling>
        <c:delete val="0"/>
        <c:axPos val="b"/>
        <c:numFmt formatCode="General" sourceLinked="1"/>
        <c:majorTickMark val="out"/>
        <c:minorTickMark val="none"/>
        <c:tickLblPos val="nextTo"/>
        <c:crossAx val="69050752"/>
        <c:crosses val="autoZero"/>
        <c:auto val="1"/>
        <c:lblAlgn val="ctr"/>
        <c:lblOffset val="100"/>
        <c:noMultiLvlLbl val="0"/>
      </c:catAx>
      <c:valAx>
        <c:axId val="69050752"/>
        <c:scaling>
          <c:orientation val="minMax"/>
        </c:scaling>
        <c:delete val="0"/>
        <c:axPos val="l"/>
        <c:majorGridlines/>
        <c:numFmt formatCode="General" sourceLinked="1"/>
        <c:majorTickMark val="out"/>
        <c:minorTickMark val="none"/>
        <c:tickLblPos val="nextTo"/>
        <c:crossAx val="69048576"/>
        <c:crosses val="autoZero"/>
        <c:crossBetween val="between"/>
      </c:valAx>
    </c:plotArea>
    <c:legend>
      <c:legendPos val="r"/>
      <c:layout>
        <c:manualLayout>
          <c:xMode val="edge"/>
          <c:yMode val="edge"/>
          <c:x val="1.5031619200740263E-4"/>
          <c:y val="0.82887119907378093"/>
          <c:w val="0.99984970629141046"/>
          <c:h val="0.17112868391686389"/>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482A4B-A5E8-405E-A21F-65A117FDB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12645</Words>
  <Characters>72081</Characters>
  <Application>Microsoft Office Word</Application>
  <DocSecurity>0</DocSecurity>
  <Lines>600</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84557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Eugene</dc:creator>
  <cp:lastModifiedBy>OV</cp:lastModifiedBy>
  <cp:revision>2</cp:revision>
  <dcterms:created xsi:type="dcterms:W3CDTF">2024-03-19T10:46:00Z</dcterms:created>
  <dcterms:modified xsi:type="dcterms:W3CDTF">2024-03-19T10:46:00Z</dcterms:modified>
</cp:coreProperties>
</file>