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BAD6E38" w14:textId="77777777" w:rsidR="0095315C" w:rsidRDefault="0004688F">
      <w:pPr>
        <w:autoSpaceDE w:val="0"/>
        <w:autoSpaceDN w:val="0"/>
        <w:snapToGrid w:val="0"/>
        <w:spacing w:line="360" w:lineRule="auto"/>
        <w:ind w:right="-143"/>
        <w:jc w:val="center"/>
        <w:rPr>
          <w:rFonts w:ascii="Times New Roman" w:eastAsia="Times New Roman" w:hAnsi="Times New Roman"/>
          <w:caps/>
          <w:sz w:val="28"/>
          <w:szCs w:val="28"/>
        </w:rPr>
      </w:pPr>
      <w:r>
        <w:rPr>
          <w:rFonts w:ascii="Times New Roman" w:eastAsia="Times New Roman" w:hAnsi="Times New Roman"/>
          <w:caps/>
          <w:sz w:val="28"/>
          <w:szCs w:val="28"/>
        </w:rPr>
        <w:t>ODESA I.I. MECHNIKOV NATIONAL UNIVERSITY</w:t>
      </w:r>
    </w:p>
    <w:p w14:paraId="276A3755" w14:textId="77777777" w:rsidR="0095315C" w:rsidRDefault="0004688F">
      <w:pPr>
        <w:autoSpaceDE w:val="0"/>
        <w:autoSpaceDN w:val="0"/>
        <w:snapToGrid w:val="0"/>
        <w:spacing w:line="360" w:lineRule="auto"/>
        <w:jc w:val="center"/>
        <w:rPr>
          <w:rFonts w:ascii="Times New Roman" w:eastAsia="Times New Roman" w:hAnsi="Times New Roman"/>
          <w:caps/>
          <w:sz w:val="28"/>
          <w:szCs w:val="28"/>
        </w:rPr>
      </w:pPr>
      <w:r>
        <w:rPr>
          <w:rFonts w:ascii="Times New Roman" w:eastAsia="Times New Roman" w:hAnsi="Times New Roman"/>
          <w:caps/>
          <w:sz w:val="28"/>
          <w:szCs w:val="28"/>
        </w:rPr>
        <w:t>FACULTY OF ECONOMICS AND LAW</w:t>
      </w:r>
    </w:p>
    <w:p w14:paraId="30D97B51" w14:textId="77777777" w:rsidR="0095315C" w:rsidRDefault="0004688F">
      <w:pPr>
        <w:autoSpaceDE w:val="0"/>
        <w:autoSpaceDN w:val="0"/>
        <w:snapToGrid w:val="0"/>
        <w:spacing w:line="360" w:lineRule="auto"/>
        <w:jc w:val="center"/>
        <w:rPr>
          <w:rFonts w:ascii="Times New Roman" w:eastAsia="Times New Roman" w:hAnsi="Times New Roman"/>
          <w:sz w:val="28"/>
          <w:szCs w:val="28"/>
        </w:rPr>
      </w:pPr>
      <w:r>
        <w:rPr>
          <w:rFonts w:ascii="Times New Roman" w:eastAsia="Times New Roman" w:hAnsi="Times New Roman"/>
          <w:caps/>
          <w:sz w:val="28"/>
          <w:szCs w:val="28"/>
        </w:rPr>
        <w:t>DEPARTMENT OF MANAGEMENT AND INNOVATIONS</w:t>
      </w:r>
    </w:p>
    <w:p w14:paraId="225C9830" w14:textId="77777777" w:rsidR="0095315C" w:rsidRDefault="0095315C">
      <w:pPr>
        <w:autoSpaceDE w:val="0"/>
        <w:autoSpaceDN w:val="0"/>
        <w:snapToGrid w:val="0"/>
        <w:spacing w:line="360" w:lineRule="auto"/>
        <w:jc w:val="center"/>
        <w:rPr>
          <w:rFonts w:ascii="Times New Roman" w:eastAsia="Times New Roman" w:hAnsi="Times New Roman"/>
          <w:sz w:val="28"/>
          <w:szCs w:val="28"/>
        </w:rPr>
      </w:pPr>
    </w:p>
    <w:p w14:paraId="55472109" w14:textId="77777777" w:rsidR="0095315C" w:rsidRDefault="0095315C">
      <w:pPr>
        <w:autoSpaceDE w:val="0"/>
        <w:autoSpaceDN w:val="0"/>
        <w:snapToGrid w:val="0"/>
        <w:spacing w:line="360" w:lineRule="auto"/>
        <w:rPr>
          <w:rFonts w:ascii="Times New Roman" w:eastAsia="Times New Roman" w:hAnsi="Times New Roman"/>
          <w:b/>
          <w:sz w:val="28"/>
          <w:szCs w:val="28"/>
        </w:rPr>
      </w:pPr>
    </w:p>
    <w:p w14:paraId="24CB2792" w14:textId="77777777" w:rsidR="0095315C" w:rsidRDefault="0004688F">
      <w:pPr>
        <w:autoSpaceDE w:val="0"/>
        <w:autoSpaceDN w:val="0"/>
        <w:snapToGrid w:val="0"/>
        <w:jc w:val="center"/>
        <w:rPr>
          <w:rFonts w:ascii="Times New Roman" w:eastAsia="Times New Roman" w:hAnsi="Times New Roman"/>
          <w:b/>
          <w:sz w:val="28"/>
          <w:szCs w:val="28"/>
        </w:rPr>
      </w:pPr>
      <w:r>
        <w:rPr>
          <w:rFonts w:ascii="Times New Roman" w:eastAsia="Times New Roman" w:hAnsi="Times New Roman"/>
          <w:b/>
          <w:sz w:val="28"/>
          <w:szCs w:val="28"/>
        </w:rPr>
        <w:t>Qualification project (thesis)</w:t>
      </w:r>
    </w:p>
    <w:p w14:paraId="20B9C297" w14:textId="77777777" w:rsidR="0095315C" w:rsidRDefault="0004688F">
      <w:pPr>
        <w:autoSpaceDE w:val="0"/>
        <w:autoSpaceDN w:val="0"/>
        <w:snapToGrid w:val="0"/>
        <w:jc w:val="center"/>
        <w:rPr>
          <w:rFonts w:ascii="Times New Roman" w:eastAsia="Times New Roman" w:hAnsi="Times New Roman"/>
          <w:sz w:val="28"/>
          <w:szCs w:val="28"/>
        </w:rPr>
      </w:pPr>
      <w:r>
        <w:rPr>
          <w:rFonts w:ascii="Times New Roman" w:eastAsia="Times New Roman" w:hAnsi="Times New Roman"/>
          <w:sz w:val="28"/>
          <w:szCs w:val="28"/>
        </w:rPr>
        <w:t>for obtaining the degree of higher education "master"</w:t>
      </w:r>
    </w:p>
    <w:p w14:paraId="116AD753" w14:textId="77777777" w:rsidR="0095315C" w:rsidRDefault="0004688F">
      <w:pPr>
        <w:autoSpaceDE w:val="0"/>
        <w:autoSpaceDN w:val="0"/>
        <w:snapToGrid w:val="0"/>
        <w:jc w:val="center"/>
        <w:rPr>
          <w:rFonts w:ascii="Times New Roman" w:eastAsia="Times New Roman" w:hAnsi="Times New Roman"/>
          <w:b/>
          <w:sz w:val="28"/>
          <w:szCs w:val="28"/>
          <w:lang w:val="uk-UA"/>
        </w:rPr>
      </w:pPr>
      <w:r>
        <w:rPr>
          <w:rFonts w:ascii="Times New Roman" w:eastAsia="Times New Roman" w:hAnsi="Times New Roman"/>
          <w:b/>
          <w:sz w:val="28"/>
          <w:szCs w:val="28"/>
        </w:rPr>
        <w:t>«</w:t>
      </w:r>
      <w:r>
        <w:rPr>
          <w:rFonts w:ascii="Times New Roman" w:eastAsia="Times New Roman" w:hAnsi="Times New Roman"/>
          <w:b/>
          <w:sz w:val="28"/>
          <w:szCs w:val="28"/>
          <w:lang w:eastAsia="ru-RU"/>
        </w:rPr>
        <w:t xml:space="preserve"> Quality </w:t>
      </w:r>
      <w:r>
        <w:rPr>
          <w:rFonts w:ascii="Times New Roman" w:eastAsia="Times New Roman" w:hAnsi="Times New Roman"/>
          <w:b/>
          <w:sz w:val="28"/>
          <w:szCs w:val="28"/>
        </w:rPr>
        <w:t xml:space="preserve">Management in the System of Ensuring the Competitiveness of a Modern Chinese Enterprise» </w:t>
      </w:r>
    </w:p>
    <w:p w14:paraId="4AD35508" w14:textId="77777777" w:rsidR="0095315C" w:rsidRPr="00677099" w:rsidRDefault="0004688F">
      <w:pPr>
        <w:autoSpaceDE w:val="0"/>
        <w:autoSpaceDN w:val="0"/>
        <w:snapToGrid w:val="0"/>
        <w:jc w:val="center"/>
        <w:rPr>
          <w:rFonts w:ascii="Times New Roman" w:eastAsia="Times New Roman" w:hAnsi="Times New Roman"/>
          <w:sz w:val="28"/>
          <w:szCs w:val="28"/>
          <w:lang w:val="ru-RU"/>
        </w:rPr>
      </w:pPr>
      <w:r w:rsidRPr="00677099">
        <w:rPr>
          <w:rFonts w:ascii="Times New Roman" w:eastAsia="Times New Roman" w:hAnsi="Times New Roman"/>
          <w:b/>
          <w:sz w:val="28"/>
          <w:szCs w:val="28"/>
          <w:lang w:val="ru-RU"/>
        </w:rPr>
        <w:t>«</w:t>
      </w:r>
      <w:r>
        <w:rPr>
          <w:rFonts w:ascii="Times New Roman" w:eastAsia="Times New Roman" w:hAnsi="Times New Roman"/>
          <w:sz w:val="28"/>
          <w:szCs w:val="28"/>
          <w:lang w:val="uk-UA"/>
        </w:rPr>
        <w:t>Управління якістю в системі забезпечення конкурентоспроможності сучасного китайського підприємства</w:t>
      </w:r>
      <w:r w:rsidRPr="00677099">
        <w:rPr>
          <w:rFonts w:ascii="Times New Roman" w:eastAsia="Times New Roman" w:hAnsi="Times New Roman"/>
          <w:sz w:val="28"/>
          <w:szCs w:val="28"/>
          <w:lang w:val="ru-RU"/>
        </w:rPr>
        <w:t>»</w:t>
      </w:r>
    </w:p>
    <w:p w14:paraId="2871F17E" w14:textId="77777777" w:rsidR="0095315C" w:rsidRPr="00677099" w:rsidRDefault="0095315C">
      <w:pPr>
        <w:autoSpaceDE w:val="0"/>
        <w:autoSpaceDN w:val="0"/>
        <w:snapToGrid w:val="0"/>
        <w:jc w:val="center"/>
        <w:rPr>
          <w:rFonts w:ascii="Times New Roman" w:eastAsia="Times New Roman" w:hAnsi="Times New Roman"/>
          <w:sz w:val="28"/>
          <w:szCs w:val="28"/>
          <w:lang w:val="ru-RU"/>
        </w:rPr>
      </w:pPr>
    </w:p>
    <w:p w14:paraId="364A4398" w14:textId="77777777" w:rsidR="0095315C" w:rsidRPr="00677099" w:rsidRDefault="0095315C">
      <w:pPr>
        <w:autoSpaceDE w:val="0"/>
        <w:autoSpaceDN w:val="0"/>
        <w:snapToGrid w:val="0"/>
        <w:rPr>
          <w:rFonts w:ascii="Times New Roman" w:eastAsia="Times New Roman" w:hAnsi="Times New Roman"/>
          <w:b/>
          <w:sz w:val="28"/>
          <w:szCs w:val="28"/>
          <w:lang w:val="ru-RU"/>
        </w:rPr>
      </w:pPr>
    </w:p>
    <w:p w14:paraId="5A0FE95F" w14:textId="77777777" w:rsidR="0095315C" w:rsidRDefault="0004688F">
      <w:pPr>
        <w:autoSpaceDE w:val="0"/>
        <w:autoSpaceDN w:val="0"/>
        <w:snapToGrid w:val="0"/>
        <w:ind w:firstLine="3544"/>
        <w:rPr>
          <w:rFonts w:ascii="Times New Roman" w:eastAsia="Times New Roman" w:hAnsi="Times New Roman"/>
          <w:sz w:val="28"/>
          <w:szCs w:val="28"/>
        </w:rPr>
      </w:pPr>
      <w:r>
        <w:rPr>
          <w:rFonts w:ascii="Times New Roman" w:eastAsia="Times New Roman" w:hAnsi="Times New Roman"/>
          <w:sz w:val="28"/>
          <w:szCs w:val="28"/>
        </w:rPr>
        <w:t>Performed by: full-time student</w:t>
      </w:r>
    </w:p>
    <w:p w14:paraId="2F78C278" w14:textId="77777777" w:rsidR="0095315C" w:rsidRDefault="0004688F">
      <w:pPr>
        <w:autoSpaceDE w:val="0"/>
        <w:autoSpaceDN w:val="0"/>
        <w:snapToGrid w:val="0"/>
        <w:ind w:firstLine="3544"/>
        <w:rPr>
          <w:rFonts w:ascii="Times New Roman" w:eastAsia="Times New Roman" w:hAnsi="Times New Roman"/>
          <w:sz w:val="28"/>
          <w:szCs w:val="28"/>
        </w:rPr>
      </w:pPr>
      <w:r>
        <w:rPr>
          <w:rFonts w:ascii="Times New Roman" w:eastAsia="Times New Roman" w:hAnsi="Times New Roman"/>
          <w:sz w:val="28"/>
          <w:szCs w:val="28"/>
        </w:rPr>
        <w:t>specialty 073 Management</w:t>
      </w:r>
    </w:p>
    <w:p w14:paraId="46C95115" w14:textId="77777777" w:rsidR="0095315C" w:rsidRDefault="0004688F">
      <w:pPr>
        <w:autoSpaceDE w:val="0"/>
        <w:autoSpaceDN w:val="0"/>
        <w:snapToGrid w:val="0"/>
        <w:ind w:firstLine="3544"/>
        <w:rPr>
          <w:rFonts w:ascii="Times New Roman" w:eastAsia="Times New Roman" w:hAnsi="Times New Roman"/>
          <w:b/>
          <w:sz w:val="28"/>
          <w:szCs w:val="28"/>
        </w:rPr>
      </w:pPr>
      <w:r>
        <w:rPr>
          <w:rFonts w:ascii="Times New Roman" w:eastAsia="Times New Roman" w:hAnsi="Times New Roman"/>
          <w:b/>
          <w:sz w:val="28"/>
          <w:szCs w:val="28"/>
          <w:lang w:val="uk-UA"/>
        </w:rPr>
        <w:t>L</w:t>
      </w:r>
      <w:proofErr w:type="spellStart"/>
      <w:r>
        <w:rPr>
          <w:rFonts w:ascii="Times New Roman" w:eastAsia="Times New Roman" w:hAnsi="Times New Roman"/>
          <w:b/>
          <w:sz w:val="28"/>
          <w:szCs w:val="28"/>
        </w:rPr>
        <w:t>iu</w:t>
      </w:r>
      <w:proofErr w:type="spellEnd"/>
      <w:r>
        <w:rPr>
          <w:rFonts w:ascii="Times New Roman" w:eastAsia="Times New Roman" w:hAnsi="Times New Roman"/>
          <w:b/>
          <w:sz w:val="28"/>
          <w:szCs w:val="28"/>
          <w:lang w:val="uk-UA"/>
        </w:rPr>
        <w:t xml:space="preserve"> </w:t>
      </w:r>
      <w:proofErr w:type="spellStart"/>
      <w:r>
        <w:rPr>
          <w:rFonts w:ascii="Times New Roman" w:eastAsia="Times New Roman" w:hAnsi="Times New Roman"/>
          <w:b/>
          <w:sz w:val="28"/>
          <w:szCs w:val="28"/>
          <w:lang w:val="uk-UA"/>
        </w:rPr>
        <w:t>We</w:t>
      </w:r>
      <w:r>
        <w:rPr>
          <w:rFonts w:ascii="Times New Roman" w:eastAsia="Times New Roman" w:hAnsi="Times New Roman"/>
          <w:b/>
          <w:sz w:val="28"/>
          <w:szCs w:val="28"/>
        </w:rPr>
        <w:t>i</w:t>
      </w:r>
      <w:proofErr w:type="spellEnd"/>
      <w:r>
        <w:rPr>
          <w:rFonts w:ascii="Times New Roman" w:eastAsia="Times New Roman" w:hAnsi="Times New Roman"/>
          <w:b/>
          <w:sz w:val="28"/>
          <w:szCs w:val="28"/>
          <w:lang w:val="uk-UA"/>
        </w:rPr>
        <w:t xml:space="preserve"> </w:t>
      </w:r>
      <w:r>
        <w:rPr>
          <w:rFonts w:ascii="Times New Roman" w:eastAsia="Times New Roman" w:hAnsi="Times New Roman"/>
          <w:b/>
          <w:sz w:val="28"/>
          <w:szCs w:val="28"/>
        </w:rPr>
        <w:t xml:space="preserve">/ </w:t>
      </w:r>
      <w:proofErr w:type="spellStart"/>
      <w:r>
        <w:rPr>
          <w:rFonts w:ascii="Times New Roman" w:eastAsia="Times New Roman" w:hAnsi="Times New Roman"/>
          <w:b/>
          <w:sz w:val="28"/>
          <w:szCs w:val="28"/>
          <w:lang w:val="uk-UA"/>
        </w:rPr>
        <w:t>Лю</w:t>
      </w:r>
      <w:proofErr w:type="spellEnd"/>
      <w:r>
        <w:rPr>
          <w:rFonts w:ascii="Times New Roman" w:eastAsia="Times New Roman" w:hAnsi="Times New Roman"/>
          <w:b/>
          <w:sz w:val="28"/>
          <w:szCs w:val="28"/>
          <w:lang w:val="uk-UA"/>
        </w:rPr>
        <w:t xml:space="preserve"> </w:t>
      </w:r>
      <w:proofErr w:type="spellStart"/>
      <w:r>
        <w:rPr>
          <w:rFonts w:ascii="Times New Roman" w:eastAsia="Times New Roman" w:hAnsi="Times New Roman"/>
          <w:b/>
          <w:sz w:val="28"/>
          <w:szCs w:val="28"/>
          <w:lang w:val="uk-UA"/>
        </w:rPr>
        <w:t>Вей</w:t>
      </w:r>
      <w:proofErr w:type="spellEnd"/>
    </w:p>
    <w:p w14:paraId="34386427" w14:textId="77777777" w:rsidR="0095315C" w:rsidRDefault="0095315C">
      <w:pPr>
        <w:autoSpaceDE w:val="0"/>
        <w:autoSpaceDN w:val="0"/>
        <w:snapToGrid w:val="0"/>
        <w:ind w:firstLine="3544"/>
        <w:rPr>
          <w:rFonts w:ascii="Times New Roman" w:eastAsia="Times New Roman" w:hAnsi="Times New Roman"/>
          <w:b/>
          <w:sz w:val="28"/>
          <w:szCs w:val="28"/>
        </w:rPr>
      </w:pPr>
    </w:p>
    <w:p w14:paraId="7266F79E" w14:textId="77777777" w:rsidR="0095315C" w:rsidRDefault="0095315C">
      <w:pPr>
        <w:autoSpaceDE w:val="0"/>
        <w:autoSpaceDN w:val="0"/>
        <w:snapToGrid w:val="0"/>
        <w:ind w:firstLine="3544"/>
        <w:rPr>
          <w:rFonts w:ascii="Times New Roman" w:eastAsia="Times New Roman" w:hAnsi="Times New Roman"/>
          <w:sz w:val="28"/>
          <w:szCs w:val="28"/>
        </w:rPr>
      </w:pPr>
    </w:p>
    <w:p w14:paraId="7336653A" w14:textId="77777777" w:rsidR="0095315C" w:rsidRDefault="0004688F">
      <w:pPr>
        <w:autoSpaceDE w:val="0"/>
        <w:autoSpaceDN w:val="0"/>
        <w:snapToGrid w:val="0"/>
        <w:ind w:left="3544"/>
        <w:rPr>
          <w:rFonts w:ascii="Times New Roman" w:eastAsia="Times New Roman" w:hAnsi="Times New Roman"/>
          <w:sz w:val="28"/>
          <w:szCs w:val="28"/>
        </w:rPr>
      </w:pPr>
      <w:r>
        <w:rPr>
          <w:rFonts w:ascii="Times New Roman" w:eastAsia="Times New Roman" w:hAnsi="Times New Roman"/>
          <w:sz w:val="28"/>
          <w:szCs w:val="28"/>
        </w:rPr>
        <w:t xml:space="preserve">Scientistic supervisor: Doctor </w:t>
      </w:r>
      <w:proofErr w:type="gramStart"/>
      <w:r>
        <w:rPr>
          <w:rFonts w:ascii="Times New Roman" w:eastAsia="Times New Roman" w:hAnsi="Times New Roman"/>
          <w:sz w:val="28"/>
          <w:szCs w:val="28"/>
        </w:rPr>
        <w:t>of  Economics</w:t>
      </w:r>
      <w:proofErr w:type="gramEnd"/>
      <w:r>
        <w:rPr>
          <w:rFonts w:ascii="Times New Roman" w:eastAsia="Times New Roman" w:hAnsi="Times New Roman"/>
          <w:sz w:val="28"/>
          <w:szCs w:val="28"/>
        </w:rPr>
        <w:t xml:space="preserve">, </w:t>
      </w:r>
    </w:p>
    <w:p w14:paraId="08D65397" w14:textId="77777777" w:rsidR="0095315C" w:rsidRDefault="0004688F">
      <w:pPr>
        <w:autoSpaceDE w:val="0"/>
        <w:autoSpaceDN w:val="0"/>
        <w:snapToGrid w:val="0"/>
        <w:ind w:left="3544"/>
        <w:rPr>
          <w:rFonts w:ascii="Times New Roman" w:eastAsia="Times New Roman" w:hAnsi="Times New Roman"/>
          <w:sz w:val="28"/>
          <w:szCs w:val="28"/>
        </w:rPr>
      </w:pPr>
      <w:r>
        <w:rPr>
          <w:rFonts w:ascii="Times New Roman" w:eastAsia="Times New Roman" w:hAnsi="Times New Roman"/>
          <w:sz w:val="28"/>
          <w:szCs w:val="28"/>
        </w:rPr>
        <w:t>Prof. Tyukhtenko N.A.</w:t>
      </w:r>
    </w:p>
    <w:p w14:paraId="21518287" w14:textId="77777777" w:rsidR="0095315C" w:rsidRDefault="0004688F">
      <w:pPr>
        <w:autoSpaceDE w:val="0"/>
        <w:autoSpaceDN w:val="0"/>
        <w:snapToGrid w:val="0"/>
        <w:ind w:firstLine="3544"/>
        <w:rPr>
          <w:rFonts w:ascii="Times New Roman" w:eastAsia="Times New Roman" w:hAnsi="Times New Roman"/>
          <w:sz w:val="28"/>
          <w:szCs w:val="28"/>
        </w:rPr>
      </w:pPr>
      <w:r>
        <w:rPr>
          <w:rFonts w:ascii="Times New Roman" w:eastAsia="Times New Roman" w:hAnsi="Times New Roman"/>
          <w:sz w:val="28"/>
          <w:szCs w:val="28"/>
        </w:rPr>
        <w:t xml:space="preserve">Reviewer: Doctor </w:t>
      </w:r>
      <w:proofErr w:type="gramStart"/>
      <w:r>
        <w:rPr>
          <w:rFonts w:ascii="Times New Roman" w:eastAsia="Times New Roman" w:hAnsi="Times New Roman"/>
          <w:sz w:val="28"/>
          <w:szCs w:val="28"/>
        </w:rPr>
        <w:t>of  Economics</w:t>
      </w:r>
      <w:proofErr w:type="gramEnd"/>
      <w:r>
        <w:rPr>
          <w:rFonts w:ascii="Times New Roman" w:eastAsia="Times New Roman" w:hAnsi="Times New Roman"/>
          <w:sz w:val="28"/>
          <w:szCs w:val="28"/>
        </w:rPr>
        <w:t xml:space="preserve">, </w:t>
      </w:r>
    </w:p>
    <w:p w14:paraId="4F093123" w14:textId="77777777" w:rsidR="0095315C" w:rsidRDefault="0004688F">
      <w:pPr>
        <w:autoSpaceDE w:val="0"/>
        <w:autoSpaceDN w:val="0"/>
        <w:snapToGrid w:val="0"/>
        <w:ind w:firstLine="3544"/>
        <w:rPr>
          <w:rFonts w:ascii="Times New Roman" w:eastAsia="Times New Roman" w:hAnsi="Times New Roman"/>
          <w:sz w:val="28"/>
          <w:szCs w:val="28"/>
        </w:rPr>
      </w:pPr>
      <w:r>
        <w:rPr>
          <w:rFonts w:ascii="Times New Roman" w:eastAsia="Times New Roman" w:hAnsi="Times New Roman"/>
          <w:sz w:val="28"/>
          <w:szCs w:val="28"/>
        </w:rPr>
        <w:t>Prof. Naumov O. B.</w:t>
      </w:r>
    </w:p>
    <w:p w14:paraId="2EAED91E" w14:textId="77777777" w:rsidR="0095315C" w:rsidRDefault="0095315C">
      <w:pPr>
        <w:autoSpaceDE w:val="0"/>
        <w:autoSpaceDN w:val="0"/>
        <w:snapToGrid w:val="0"/>
        <w:spacing w:line="360" w:lineRule="auto"/>
        <w:rPr>
          <w:rFonts w:ascii="Times New Roman" w:eastAsia="Times New Roman" w:hAnsi="Times New Roman"/>
          <w:b/>
          <w:sz w:val="28"/>
          <w:szCs w:val="28"/>
        </w:rPr>
      </w:pPr>
    </w:p>
    <w:tbl>
      <w:tblPr>
        <w:tblW w:w="5155" w:type="pct"/>
        <w:jc w:val="center"/>
        <w:tblLook w:val="04A0" w:firstRow="1" w:lastRow="0" w:firstColumn="1" w:lastColumn="0" w:noHBand="0" w:noVBand="1"/>
      </w:tblPr>
      <w:tblGrid>
        <w:gridCol w:w="4925"/>
        <w:gridCol w:w="4720"/>
      </w:tblGrid>
      <w:tr w:rsidR="0095315C" w14:paraId="59298543" w14:textId="77777777">
        <w:trPr>
          <w:jc w:val="center"/>
        </w:trPr>
        <w:tc>
          <w:tcPr>
            <w:tcW w:w="5231" w:type="dxa"/>
          </w:tcPr>
          <w:p w14:paraId="04CC1FBB" w14:textId="77777777" w:rsidR="0095315C" w:rsidRDefault="0004688F">
            <w:pPr>
              <w:autoSpaceDE w:val="0"/>
              <w:autoSpaceDN w:val="0"/>
              <w:snapToGrid w:val="0"/>
              <w:spacing w:line="360" w:lineRule="auto"/>
              <w:rPr>
                <w:rFonts w:ascii="Times New Roman" w:eastAsia="Times New Roman" w:hAnsi="Times New Roman"/>
                <w:sz w:val="28"/>
                <w:szCs w:val="28"/>
              </w:rPr>
            </w:pPr>
            <w:r>
              <w:rPr>
                <w:rFonts w:ascii="Times New Roman" w:eastAsia="Times New Roman" w:hAnsi="Times New Roman"/>
                <w:sz w:val="28"/>
                <w:szCs w:val="28"/>
              </w:rPr>
              <w:t xml:space="preserve">Recommended for defense: </w:t>
            </w:r>
          </w:p>
          <w:p w14:paraId="25E9F585" w14:textId="77777777" w:rsidR="0095315C" w:rsidRDefault="0004688F">
            <w:pPr>
              <w:autoSpaceDE w:val="0"/>
              <w:autoSpaceDN w:val="0"/>
              <w:snapToGrid w:val="0"/>
              <w:spacing w:line="360" w:lineRule="auto"/>
              <w:rPr>
                <w:rFonts w:ascii="Times New Roman" w:eastAsia="Times New Roman" w:hAnsi="Times New Roman"/>
                <w:sz w:val="28"/>
                <w:szCs w:val="28"/>
              </w:rPr>
            </w:pPr>
            <w:r>
              <w:rPr>
                <w:rFonts w:ascii="Times New Roman" w:eastAsia="Times New Roman" w:hAnsi="Times New Roman"/>
                <w:sz w:val="28"/>
                <w:szCs w:val="28"/>
              </w:rPr>
              <w:t xml:space="preserve">protocol of the department meeting </w:t>
            </w:r>
          </w:p>
          <w:p w14:paraId="1B7CA5B8" w14:textId="77777777" w:rsidR="0095315C" w:rsidRDefault="0004688F">
            <w:pPr>
              <w:autoSpaceDE w:val="0"/>
              <w:autoSpaceDN w:val="0"/>
              <w:snapToGrid w:val="0"/>
              <w:spacing w:line="360" w:lineRule="auto"/>
              <w:rPr>
                <w:rFonts w:ascii="Times New Roman" w:eastAsia="Times New Roman" w:hAnsi="Times New Roman"/>
                <w:sz w:val="28"/>
                <w:szCs w:val="28"/>
                <w:lang w:val="uk-UA"/>
              </w:rPr>
            </w:pPr>
            <w:r>
              <w:rPr>
                <w:rFonts w:ascii="Times New Roman" w:eastAsia="Times New Roman" w:hAnsi="Times New Roman"/>
                <w:sz w:val="28"/>
                <w:szCs w:val="28"/>
              </w:rPr>
              <w:t>No. ___ dated ____.____. 202</w:t>
            </w:r>
            <w:r>
              <w:rPr>
                <w:rFonts w:ascii="Times New Roman" w:eastAsia="Times New Roman" w:hAnsi="Times New Roman"/>
                <w:sz w:val="28"/>
                <w:szCs w:val="28"/>
                <w:lang w:val="uk-UA"/>
              </w:rPr>
              <w:t>4</w:t>
            </w:r>
          </w:p>
          <w:p w14:paraId="17EE3261" w14:textId="77777777" w:rsidR="0095315C" w:rsidRDefault="0095315C">
            <w:pPr>
              <w:autoSpaceDE w:val="0"/>
              <w:autoSpaceDN w:val="0"/>
              <w:snapToGrid w:val="0"/>
              <w:spacing w:line="360" w:lineRule="auto"/>
              <w:rPr>
                <w:rFonts w:ascii="Times New Roman" w:eastAsia="Times New Roman" w:hAnsi="Times New Roman"/>
                <w:sz w:val="28"/>
                <w:szCs w:val="28"/>
              </w:rPr>
            </w:pPr>
          </w:p>
          <w:p w14:paraId="280F5F00" w14:textId="77777777" w:rsidR="0095315C" w:rsidRDefault="0095315C">
            <w:pPr>
              <w:autoSpaceDE w:val="0"/>
              <w:autoSpaceDN w:val="0"/>
              <w:snapToGrid w:val="0"/>
              <w:spacing w:line="360" w:lineRule="auto"/>
              <w:rPr>
                <w:rFonts w:ascii="Times New Roman" w:eastAsia="Times New Roman" w:hAnsi="Times New Roman"/>
                <w:sz w:val="28"/>
                <w:szCs w:val="28"/>
              </w:rPr>
            </w:pPr>
          </w:p>
          <w:p w14:paraId="70BC3978" w14:textId="77777777" w:rsidR="0095315C" w:rsidRDefault="0004688F">
            <w:pPr>
              <w:tabs>
                <w:tab w:val="left" w:pos="1168"/>
                <w:tab w:val="left" w:pos="3861"/>
              </w:tabs>
              <w:autoSpaceDE w:val="0"/>
              <w:autoSpaceDN w:val="0"/>
              <w:snapToGrid w:val="0"/>
              <w:rPr>
                <w:rFonts w:ascii="Times New Roman" w:eastAsia="Times New Roman" w:hAnsi="Times New Roman"/>
                <w:sz w:val="28"/>
                <w:szCs w:val="28"/>
              </w:rPr>
            </w:pPr>
            <w:r>
              <w:rPr>
                <w:rFonts w:ascii="Times New Roman" w:eastAsia="Times New Roman" w:hAnsi="Times New Roman"/>
                <w:sz w:val="28"/>
                <w:szCs w:val="28"/>
              </w:rPr>
              <w:t>Head of Department</w:t>
            </w:r>
          </w:p>
          <w:p w14:paraId="7FF5B2D1" w14:textId="77777777" w:rsidR="0095315C" w:rsidRDefault="0004688F">
            <w:pPr>
              <w:tabs>
                <w:tab w:val="left" w:pos="284"/>
                <w:tab w:val="left" w:pos="1767"/>
              </w:tabs>
              <w:autoSpaceDE w:val="0"/>
              <w:autoSpaceDN w:val="0"/>
              <w:snapToGrid w:val="0"/>
              <w:rPr>
                <w:rFonts w:ascii="Times New Roman" w:eastAsia="Times New Roman" w:hAnsi="Times New Roman"/>
                <w:sz w:val="28"/>
                <w:szCs w:val="28"/>
              </w:rPr>
            </w:pPr>
            <w:r>
              <w:rPr>
                <w:rFonts w:ascii="Times New Roman" w:eastAsia="Times New Roman" w:hAnsi="Times New Roman"/>
                <w:sz w:val="28"/>
                <w:szCs w:val="28"/>
                <w:u w:val="single"/>
              </w:rPr>
              <w:tab/>
            </w:r>
            <w:r>
              <w:rPr>
                <w:rFonts w:ascii="Times New Roman" w:eastAsia="Times New Roman" w:hAnsi="Times New Roman"/>
                <w:sz w:val="28"/>
                <w:szCs w:val="28"/>
              </w:rPr>
              <w:t>Prof. Eduard KUZNETSOV</w:t>
            </w:r>
          </w:p>
          <w:p w14:paraId="0FD9F071" w14:textId="77777777" w:rsidR="0095315C" w:rsidRDefault="0004688F">
            <w:pPr>
              <w:tabs>
                <w:tab w:val="left" w:pos="284"/>
                <w:tab w:val="left" w:pos="1767"/>
              </w:tabs>
              <w:autoSpaceDE w:val="0"/>
              <w:autoSpaceDN w:val="0"/>
              <w:snapToGrid w:val="0"/>
              <w:rPr>
                <w:rFonts w:ascii="Times New Roman" w:eastAsia="Times New Roman" w:hAnsi="Times New Roman"/>
                <w:sz w:val="28"/>
                <w:szCs w:val="28"/>
              </w:rPr>
            </w:pPr>
            <w:r>
              <w:rPr>
                <w:rFonts w:ascii="Times New Roman" w:eastAsia="Times New Roman" w:hAnsi="Times New Roman"/>
                <w:sz w:val="28"/>
                <w:szCs w:val="28"/>
              </w:rPr>
              <w:tab/>
              <w:t>(signature)</w:t>
            </w:r>
            <w:r>
              <w:rPr>
                <w:rFonts w:ascii="Times New Roman" w:eastAsia="Times New Roman" w:hAnsi="Times New Roman"/>
                <w:sz w:val="28"/>
                <w:szCs w:val="28"/>
              </w:rPr>
              <w:tab/>
            </w:r>
          </w:p>
        </w:tc>
        <w:tc>
          <w:tcPr>
            <w:tcW w:w="4927" w:type="dxa"/>
          </w:tcPr>
          <w:p w14:paraId="36E9E3E9" w14:textId="77777777" w:rsidR="0095315C" w:rsidRDefault="0004688F">
            <w:pPr>
              <w:tabs>
                <w:tab w:val="right" w:pos="4462"/>
              </w:tabs>
              <w:autoSpaceDE w:val="0"/>
              <w:autoSpaceDN w:val="0"/>
              <w:snapToGrid w:val="0"/>
              <w:spacing w:line="360" w:lineRule="auto"/>
              <w:rPr>
                <w:rFonts w:ascii="Times New Roman" w:eastAsia="Times New Roman" w:hAnsi="Times New Roman"/>
                <w:sz w:val="28"/>
                <w:szCs w:val="28"/>
              </w:rPr>
            </w:pPr>
            <w:r>
              <w:rPr>
                <w:rFonts w:ascii="Times New Roman" w:eastAsia="Times New Roman" w:hAnsi="Times New Roman"/>
                <w:sz w:val="28"/>
                <w:szCs w:val="28"/>
              </w:rPr>
              <w:t>Defended at the EC meeting No. ___</w:t>
            </w:r>
          </w:p>
          <w:p w14:paraId="45D938B6" w14:textId="77777777" w:rsidR="0095315C" w:rsidRDefault="0004688F">
            <w:pPr>
              <w:tabs>
                <w:tab w:val="right" w:pos="4462"/>
              </w:tabs>
              <w:autoSpaceDE w:val="0"/>
              <w:autoSpaceDN w:val="0"/>
              <w:snapToGrid w:val="0"/>
              <w:spacing w:line="360" w:lineRule="auto"/>
              <w:rPr>
                <w:rFonts w:ascii="Times New Roman" w:eastAsia="Times New Roman" w:hAnsi="Times New Roman"/>
                <w:sz w:val="28"/>
                <w:szCs w:val="28"/>
                <w:lang w:val="uk-UA"/>
              </w:rPr>
            </w:pPr>
            <w:r>
              <w:rPr>
                <w:rFonts w:ascii="Times New Roman" w:eastAsia="Times New Roman" w:hAnsi="Times New Roman"/>
                <w:sz w:val="28"/>
                <w:szCs w:val="28"/>
              </w:rPr>
              <w:t>protocol No. __from ____.12.202</w:t>
            </w:r>
            <w:r>
              <w:rPr>
                <w:rFonts w:ascii="Times New Roman" w:eastAsia="Times New Roman" w:hAnsi="Times New Roman"/>
                <w:sz w:val="28"/>
                <w:szCs w:val="28"/>
                <w:lang w:val="uk-UA"/>
              </w:rPr>
              <w:t>4</w:t>
            </w:r>
          </w:p>
          <w:p w14:paraId="39617A81" w14:textId="77777777" w:rsidR="0095315C" w:rsidRDefault="0095315C">
            <w:pPr>
              <w:tabs>
                <w:tab w:val="right" w:pos="4462"/>
              </w:tabs>
              <w:autoSpaceDE w:val="0"/>
              <w:autoSpaceDN w:val="0"/>
              <w:snapToGrid w:val="0"/>
              <w:spacing w:line="360" w:lineRule="auto"/>
              <w:rPr>
                <w:rFonts w:ascii="Times New Roman" w:eastAsia="Times New Roman" w:hAnsi="Times New Roman"/>
                <w:sz w:val="28"/>
                <w:szCs w:val="28"/>
              </w:rPr>
            </w:pPr>
          </w:p>
          <w:p w14:paraId="6BA57F47" w14:textId="77777777" w:rsidR="0095315C" w:rsidRDefault="0004688F">
            <w:pPr>
              <w:tabs>
                <w:tab w:val="right" w:pos="4462"/>
              </w:tabs>
              <w:autoSpaceDE w:val="0"/>
              <w:autoSpaceDN w:val="0"/>
              <w:snapToGrid w:val="0"/>
              <w:rPr>
                <w:rFonts w:ascii="Times New Roman" w:eastAsia="Times New Roman" w:hAnsi="Times New Roman"/>
                <w:sz w:val="28"/>
                <w:szCs w:val="28"/>
              </w:rPr>
            </w:pPr>
            <w:r>
              <w:rPr>
                <w:rFonts w:ascii="Times New Roman" w:eastAsia="Times New Roman" w:hAnsi="Times New Roman"/>
                <w:sz w:val="28"/>
                <w:szCs w:val="28"/>
              </w:rPr>
              <w:t>Assessment ______________/___</w:t>
            </w:r>
            <w:r>
              <w:rPr>
                <w:rFonts w:ascii="Times New Roman" w:eastAsia="Times New Roman" w:hAnsi="Times New Roman"/>
                <w:sz w:val="28"/>
                <w:szCs w:val="28"/>
              </w:rPr>
              <w:tab/>
            </w:r>
          </w:p>
          <w:p w14:paraId="4710AD85" w14:textId="77777777" w:rsidR="0095315C" w:rsidRDefault="0004688F">
            <w:pPr>
              <w:autoSpaceDE w:val="0"/>
              <w:autoSpaceDN w:val="0"/>
              <w:snapToGrid w:val="0"/>
              <w:spacing w:line="360" w:lineRule="auto"/>
              <w:rPr>
                <w:rFonts w:ascii="Times New Roman" w:eastAsia="Times New Roman" w:hAnsi="Times New Roman"/>
                <w:sz w:val="28"/>
                <w:szCs w:val="28"/>
              </w:rPr>
            </w:pPr>
            <w:r>
              <w:rPr>
                <w:rFonts w:ascii="Times New Roman" w:eastAsia="Times New Roman" w:hAnsi="Times New Roman"/>
                <w:sz w:val="28"/>
                <w:szCs w:val="28"/>
              </w:rPr>
              <w:t>(according to the national scale/ESTS scale/points)</w:t>
            </w:r>
          </w:p>
          <w:p w14:paraId="65DDA25A" w14:textId="77777777" w:rsidR="0095315C" w:rsidRDefault="0095315C">
            <w:pPr>
              <w:autoSpaceDE w:val="0"/>
              <w:autoSpaceDN w:val="0"/>
              <w:snapToGrid w:val="0"/>
              <w:rPr>
                <w:rFonts w:ascii="Times New Roman" w:eastAsia="Times New Roman" w:hAnsi="Times New Roman"/>
                <w:sz w:val="28"/>
                <w:szCs w:val="28"/>
              </w:rPr>
            </w:pPr>
          </w:p>
          <w:p w14:paraId="02AA4B23" w14:textId="77777777" w:rsidR="0095315C" w:rsidRDefault="0004688F">
            <w:pPr>
              <w:autoSpaceDE w:val="0"/>
              <w:autoSpaceDN w:val="0"/>
              <w:snapToGrid w:val="0"/>
              <w:rPr>
                <w:rFonts w:ascii="Times New Roman" w:eastAsia="Times New Roman" w:hAnsi="Times New Roman"/>
                <w:sz w:val="28"/>
                <w:szCs w:val="28"/>
              </w:rPr>
            </w:pPr>
            <w:r>
              <w:rPr>
                <w:rFonts w:ascii="Times New Roman" w:eastAsia="Times New Roman" w:hAnsi="Times New Roman"/>
                <w:sz w:val="28"/>
                <w:szCs w:val="28"/>
              </w:rPr>
              <w:t>Head of the EC</w:t>
            </w:r>
          </w:p>
          <w:p w14:paraId="5A113B88" w14:textId="77777777" w:rsidR="0095315C" w:rsidRDefault="0004688F">
            <w:pPr>
              <w:autoSpaceDE w:val="0"/>
              <w:autoSpaceDN w:val="0"/>
              <w:snapToGrid w:val="0"/>
              <w:rPr>
                <w:rFonts w:ascii="Times New Roman" w:eastAsia="Times New Roman" w:hAnsi="Times New Roman"/>
                <w:sz w:val="28"/>
                <w:szCs w:val="28"/>
              </w:rPr>
            </w:pPr>
            <w:r>
              <w:rPr>
                <w:rFonts w:ascii="Times New Roman" w:eastAsia="Times New Roman" w:hAnsi="Times New Roman"/>
                <w:sz w:val="28"/>
                <w:szCs w:val="28"/>
              </w:rPr>
              <w:t>_______ Prof. Eduard KUZNETSOV</w:t>
            </w:r>
          </w:p>
          <w:p w14:paraId="6225A4A0" w14:textId="77777777" w:rsidR="0095315C" w:rsidRDefault="0004688F">
            <w:pPr>
              <w:tabs>
                <w:tab w:val="left" w:pos="454"/>
                <w:tab w:val="left" w:pos="2155"/>
              </w:tabs>
              <w:autoSpaceDE w:val="0"/>
              <w:autoSpaceDN w:val="0"/>
              <w:snapToGrid w:val="0"/>
              <w:rPr>
                <w:rFonts w:ascii="Times New Roman" w:eastAsia="Times New Roman" w:hAnsi="Times New Roman"/>
                <w:sz w:val="28"/>
                <w:szCs w:val="28"/>
              </w:rPr>
            </w:pPr>
            <w:r>
              <w:rPr>
                <w:rFonts w:ascii="Times New Roman" w:eastAsia="Times New Roman" w:hAnsi="Times New Roman"/>
                <w:sz w:val="28"/>
                <w:szCs w:val="28"/>
              </w:rPr>
              <w:tab/>
              <w:t>(signature)</w:t>
            </w:r>
            <w:r>
              <w:rPr>
                <w:rFonts w:ascii="Times New Roman" w:eastAsia="Times New Roman" w:hAnsi="Times New Roman"/>
                <w:sz w:val="28"/>
                <w:szCs w:val="28"/>
              </w:rPr>
              <w:tab/>
            </w:r>
          </w:p>
        </w:tc>
      </w:tr>
      <w:tr w:rsidR="0095315C" w14:paraId="3B58BAB5" w14:textId="77777777">
        <w:trPr>
          <w:jc w:val="center"/>
        </w:trPr>
        <w:tc>
          <w:tcPr>
            <w:tcW w:w="5231" w:type="dxa"/>
          </w:tcPr>
          <w:p w14:paraId="28EA2DD6" w14:textId="77777777" w:rsidR="0095315C" w:rsidRDefault="0095315C">
            <w:pPr>
              <w:autoSpaceDE w:val="0"/>
              <w:autoSpaceDN w:val="0"/>
              <w:snapToGrid w:val="0"/>
              <w:rPr>
                <w:rFonts w:ascii="Times New Roman" w:eastAsia="Times New Roman" w:hAnsi="Times New Roman"/>
                <w:sz w:val="28"/>
                <w:szCs w:val="28"/>
                <w:lang w:val="uk-UA"/>
              </w:rPr>
            </w:pPr>
          </w:p>
        </w:tc>
        <w:tc>
          <w:tcPr>
            <w:tcW w:w="4927" w:type="dxa"/>
          </w:tcPr>
          <w:p w14:paraId="3AED440F" w14:textId="77777777" w:rsidR="0095315C" w:rsidRDefault="0095315C">
            <w:pPr>
              <w:autoSpaceDE w:val="0"/>
              <w:autoSpaceDN w:val="0"/>
              <w:snapToGrid w:val="0"/>
              <w:rPr>
                <w:rFonts w:ascii="Times New Roman" w:eastAsia="Times New Roman" w:hAnsi="Times New Roman"/>
                <w:sz w:val="28"/>
                <w:szCs w:val="28"/>
                <w:lang w:val="uk-UA"/>
              </w:rPr>
            </w:pPr>
          </w:p>
        </w:tc>
      </w:tr>
    </w:tbl>
    <w:p w14:paraId="55FF81A0" w14:textId="77777777" w:rsidR="0095315C" w:rsidRDefault="0095315C">
      <w:pPr>
        <w:autoSpaceDE w:val="0"/>
        <w:autoSpaceDN w:val="0"/>
        <w:snapToGrid w:val="0"/>
        <w:spacing w:line="360" w:lineRule="auto"/>
        <w:jc w:val="center"/>
        <w:rPr>
          <w:rFonts w:ascii="Times New Roman" w:eastAsia="Times New Roman" w:hAnsi="Times New Roman"/>
          <w:b/>
          <w:sz w:val="28"/>
          <w:szCs w:val="28"/>
        </w:rPr>
      </w:pPr>
    </w:p>
    <w:p w14:paraId="461CC917" w14:textId="77777777" w:rsidR="0095315C" w:rsidRDefault="0095315C">
      <w:pPr>
        <w:autoSpaceDE w:val="0"/>
        <w:autoSpaceDN w:val="0"/>
        <w:snapToGrid w:val="0"/>
        <w:spacing w:line="360" w:lineRule="auto"/>
        <w:jc w:val="center"/>
        <w:rPr>
          <w:rFonts w:ascii="Times New Roman" w:eastAsia="Times New Roman" w:hAnsi="Times New Roman"/>
          <w:b/>
          <w:sz w:val="28"/>
          <w:szCs w:val="28"/>
        </w:rPr>
      </w:pPr>
    </w:p>
    <w:p w14:paraId="595B5BC2" w14:textId="77777777" w:rsidR="0095315C" w:rsidRDefault="0004688F">
      <w:pPr>
        <w:autoSpaceDE w:val="0"/>
        <w:autoSpaceDN w:val="0"/>
        <w:snapToGrid w:val="0"/>
        <w:spacing w:line="360" w:lineRule="auto"/>
        <w:jc w:val="center"/>
        <w:rPr>
          <w:rFonts w:ascii="Times New Roman" w:hAnsi="Times New Roman"/>
          <w:b/>
          <w:bCs/>
          <w:sz w:val="28"/>
          <w:szCs w:val="28"/>
          <w:lang w:val="zh-CN"/>
        </w:rPr>
      </w:pPr>
      <w:r>
        <w:rPr>
          <w:rFonts w:ascii="Times New Roman" w:eastAsia="Times New Roman" w:hAnsi="Times New Roman"/>
          <w:b/>
          <w:sz w:val="28"/>
          <w:szCs w:val="28"/>
          <w:lang w:val="uk-UA"/>
        </w:rPr>
        <w:t>О</w:t>
      </w:r>
      <w:proofErr w:type="spellStart"/>
      <w:r>
        <w:rPr>
          <w:rFonts w:ascii="Times New Roman" w:eastAsia="Times New Roman" w:hAnsi="Times New Roman"/>
          <w:b/>
          <w:sz w:val="28"/>
          <w:szCs w:val="28"/>
        </w:rPr>
        <w:t>desa</w:t>
      </w:r>
      <w:proofErr w:type="spellEnd"/>
      <w:r>
        <w:rPr>
          <w:rFonts w:ascii="Times New Roman" w:eastAsia="Times New Roman" w:hAnsi="Times New Roman"/>
          <w:b/>
          <w:sz w:val="28"/>
          <w:szCs w:val="28"/>
          <w:lang w:val="uk-UA"/>
        </w:rPr>
        <w:t xml:space="preserve"> 2024</w:t>
      </w:r>
    </w:p>
    <w:p w14:paraId="20DC0A9A" w14:textId="77777777" w:rsidR="0095315C" w:rsidRDefault="0004688F" w:rsidP="00677099">
      <w:pPr>
        <w:pStyle w:val="1"/>
        <w:tabs>
          <w:tab w:val="right" w:leader="dot" w:pos="9355"/>
        </w:tabs>
        <w:jc w:val="center"/>
        <w:outlineLvl w:val="0"/>
        <w:rPr>
          <w:rFonts w:ascii="Times New Roman" w:hAnsi="Times New Roman" w:cs="Times New Roman"/>
          <w:b/>
          <w:bCs/>
          <w:sz w:val="28"/>
          <w:szCs w:val="28"/>
        </w:rPr>
      </w:pPr>
      <w:bookmarkStart w:id="0" w:name="_Toc18356"/>
      <w:r>
        <w:rPr>
          <w:rFonts w:ascii="Times New Roman" w:hAnsi="Times New Roman" w:cs="Times New Roman"/>
          <w:b/>
          <w:bCs/>
          <w:sz w:val="28"/>
          <w:szCs w:val="28"/>
        </w:rPr>
        <w:lastRenderedPageBreak/>
        <w:t>CONTENT</w:t>
      </w:r>
      <w:bookmarkEnd w:id="0"/>
    </w:p>
    <w:p w14:paraId="01A30E2C" w14:textId="44B1710A" w:rsidR="0095315C" w:rsidRDefault="0004688F" w:rsidP="000729DE">
      <w:pPr>
        <w:pStyle w:val="1"/>
        <w:tabs>
          <w:tab w:val="right" w:leader="dot" w:pos="9355"/>
        </w:tabs>
        <w:snapToGrid w:val="0"/>
        <w:spacing w:line="240" w:lineRule="atLeast"/>
        <w:rPr>
          <w:sz w:val="28"/>
          <w:szCs w:val="28"/>
        </w:rPr>
      </w:pPr>
      <w:r>
        <w:rPr>
          <w:rFonts w:ascii="Times New Roman" w:hAnsi="Times New Roman" w:cs="Times New Roman"/>
          <w:b/>
          <w:bCs/>
          <w:sz w:val="28"/>
          <w:szCs w:val="28"/>
        </w:rPr>
        <w:fldChar w:fldCharType="begin"/>
      </w:r>
      <w:r>
        <w:rPr>
          <w:rFonts w:ascii="Times New Roman" w:hAnsi="Times New Roman" w:cs="Times New Roman"/>
          <w:b/>
          <w:bCs/>
          <w:sz w:val="28"/>
          <w:szCs w:val="28"/>
        </w:rPr>
        <w:instrText xml:space="preserve">TOC \o "1-2" \h \u </w:instrText>
      </w:r>
      <w:r>
        <w:rPr>
          <w:rFonts w:ascii="Times New Roman" w:hAnsi="Times New Roman" w:cs="Times New Roman"/>
          <w:b/>
          <w:bCs/>
          <w:sz w:val="28"/>
          <w:szCs w:val="28"/>
        </w:rPr>
        <w:fldChar w:fldCharType="separate"/>
      </w:r>
      <w:hyperlink w:anchor="_Toc18356" w:history="1">
        <w:r>
          <w:rPr>
            <w:rFonts w:ascii="Times New Roman" w:hAnsi="Times New Roman" w:cs="Times New Roman"/>
            <w:bCs/>
            <w:sz w:val="28"/>
            <w:szCs w:val="28"/>
          </w:rPr>
          <w:t>CONTENT</w:t>
        </w:r>
        <w:r>
          <w:rPr>
            <w:sz w:val="28"/>
            <w:szCs w:val="28"/>
          </w:rPr>
          <w:tab/>
        </w:r>
        <w:r>
          <w:rPr>
            <w:sz w:val="28"/>
            <w:szCs w:val="28"/>
          </w:rPr>
          <w:fldChar w:fldCharType="begin"/>
        </w:r>
        <w:r>
          <w:rPr>
            <w:sz w:val="28"/>
            <w:szCs w:val="28"/>
          </w:rPr>
          <w:instrText xml:space="preserve"> PAGEREF _Toc18356 \h </w:instrText>
        </w:r>
        <w:r>
          <w:rPr>
            <w:sz w:val="28"/>
            <w:szCs w:val="28"/>
          </w:rPr>
        </w:r>
        <w:r>
          <w:rPr>
            <w:sz w:val="28"/>
            <w:szCs w:val="28"/>
          </w:rPr>
          <w:fldChar w:fldCharType="separate"/>
        </w:r>
        <w:r w:rsidR="00583273">
          <w:rPr>
            <w:noProof/>
            <w:sz w:val="28"/>
            <w:szCs w:val="28"/>
          </w:rPr>
          <w:t>2</w:t>
        </w:r>
        <w:r>
          <w:rPr>
            <w:sz w:val="28"/>
            <w:szCs w:val="28"/>
          </w:rPr>
          <w:fldChar w:fldCharType="end"/>
        </w:r>
      </w:hyperlink>
    </w:p>
    <w:p w14:paraId="6763558B" w14:textId="55AA0871" w:rsidR="0095315C" w:rsidRDefault="0004688F" w:rsidP="000729DE">
      <w:pPr>
        <w:pStyle w:val="1"/>
        <w:tabs>
          <w:tab w:val="right" w:leader="dot" w:pos="9355"/>
        </w:tabs>
        <w:snapToGrid w:val="0"/>
        <w:spacing w:line="240" w:lineRule="atLeast"/>
        <w:rPr>
          <w:sz w:val="28"/>
          <w:szCs w:val="28"/>
        </w:rPr>
      </w:pPr>
      <w:hyperlink w:anchor="_Toc28686" w:history="1">
        <w:r>
          <w:rPr>
            <w:rFonts w:ascii="Times New Roman" w:hAnsi="Times New Roman" w:cs="Times New Roman"/>
            <w:bCs/>
            <w:caps/>
            <w:sz w:val="28"/>
            <w:szCs w:val="28"/>
          </w:rPr>
          <w:t>Introduction</w:t>
        </w:r>
        <w:r>
          <w:rPr>
            <w:sz w:val="28"/>
            <w:szCs w:val="28"/>
          </w:rPr>
          <w:tab/>
        </w:r>
        <w:r>
          <w:rPr>
            <w:sz w:val="28"/>
            <w:szCs w:val="28"/>
          </w:rPr>
          <w:fldChar w:fldCharType="begin"/>
        </w:r>
        <w:r>
          <w:rPr>
            <w:sz w:val="28"/>
            <w:szCs w:val="28"/>
          </w:rPr>
          <w:instrText xml:space="preserve"> PAGEREF _Toc28686 \h </w:instrText>
        </w:r>
        <w:r>
          <w:rPr>
            <w:sz w:val="28"/>
            <w:szCs w:val="28"/>
          </w:rPr>
        </w:r>
        <w:r>
          <w:rPr>
            <w:sz w:val="28"/>
            <w:szCs w:val="28"/>
          </w:rPr>
          <w:fldChar w:fldCharType="separate"/>
        </w:r>
        <w:r w:rsidR="00583273">
          <w:rPr>
            <w:noProof/>
            <w:sz w:val="28"/>
            <w:szCs w:val="28"/>
          </w:rPr>
          <w:t>3</w:t>
        </w:r>
        <w:r>
          <w:rPr>
            <w:sz w:val="28"/>
            <w:szCs w:val="28"/>
          </w:rPr>
          <w:fldChar w:fldCharType="end"/>
        </w:r>
      </w:hyperlink>
    </w:p>
    <w:p w14:paraId="68D5B21A" w14:textId="2335AB35" w:rsidR="0095315C" w:rsidRDefault="0004688F" w:rsidP="000729DE">
      <w:pPr>
        <w:pStyle w:val="1"/>
        <w:tabs>
          <w:tab w:val="right" w:leader="dot" w:pos="9355"/>
        </w:tabs>
        <w:snapToGrid w:val="0"/>
        <w:spacing w:line="240" w:lineRule="atLeast"/>
        <w:rPr>
          <w:sz w:val="28"/>
          <w:szCs w:val="28"/>
        </w:rPr>
      </w:pPr>
      <w:hyperlink w:anchor="_Toc29827" w:history="1">
        <w:r>
          <w:rPr>
            <w:rFonts w:ascii="Times New Roman" w:hAnsi="Times New Roman" w:cs="Times New Roman"/>
            <w:bCs/>
            <w:sz w:val="28"/>
            <w:szCs w:val="28"/>
          </w:rPr>
          <w:t>Chapter 1 Theoretical basis of quality management in modern management system</w:t>
        </w:r>
        <w:r>
          <w:rPr>
            <w:sz w:val="28"/>
            <w:szCs w:val="28"/>
          </w:rPr>
          <w:tab/>
        </w:r>
        <w:r>
          <w:rPr>
            <w:sz w:val="28"/>
            <w:szCs w:val="28"/>
          </w:rPr>
          <w:fldChar w:fldCharType="begin"/>
        </w:r>
        <w:r>
          <w:rPr>
            <w:sz w:val="28"/>
            <w:szCs w:val="28"/>
          </w:rPr>
          <w:instrText xml:space="preserve"> PAGEREF _Toc29827 \h </w:instrText>
        </w:r>
        <w:r>
          <w:rPr>
            <w:sz w:val="28"/>
            <w:szCs w:val="28"/>
          </w:rPr>
        </w:r>
        <w:r>
          <w:rPr>
            <w:sz w:val="28"/>
            <w:szCs w:val="28"/>
          </w:rPr>
          <w:fldChar w:fldCharType="separate"/>
        </w:r>
        <w:r w:rsidR="00583273">
          <w:rPr>
            <w:noProof/>
            <w:sz w:val="28"/>
            <w:szCs w:val="28"/>
          </w:rPr>
          <w:t>5</w:t>
        </w:r>
        <w:r>
          <w:rPr>
            <w:sz w:val="28"/>
            <w:szCs w:val="28"/>
          </w:rPr>
          <w:fldChar w:fldCharType="end"/>
        </w:r>
      </w:hyperlink>
    </w:p>
    <w:p w14:paraId="691E775E" w14:textId="60A3F214" w:rsidR="0095315C" w:rsidRDefault="0004688F" w:rsidP="000729DE">
      <w:pPr>
        <w:pStyle w:val="2"/>
        <w:tabs>
          <w:tab w:val="right" w:leader="dot" w:pos="9355"/>
        </w:tabs>
        <w:snapToGrid w:val="0"/>
        <w:spacing w:line="240" w:lineRule="atLeast"/>
        <w:rPr>
          <w:sz w:val="28"/>
          <w:szCs w:val="28"/>
        </w:rPr>
      </w:pPr>
      <w:hyperlink w:anchor="_Toc27722" w:history="1">
        <w:r>
          <w:rPr>
            <w:rFonts w:ascii="Times New Roman" w:hAnsi="Times New Roman" w:cs="Times New Roman"/>
            <w:bCs/>
            <w:sz w:val="28"/>
            <w:szCs w:val="28"/>
          </w:rPr>
          <w:t>1.1. The essence of the concept of "quality" and its importance in enterprise activities</w:t>
        </w:r>
        <w:r>
          <w:rPr>
            <w:sz w:val="28"/>
            <w:szCs w:val="28"/>
          </w:rPr>
          <w:tab/>
        </w:r>
        <w:r>
          <w:rPr>
            <w:sz w:val="28"/>
            <w:szCs w:val="28"/>
          </w:rPr>
          <w:fldChar w:fldCharType="begin"/>
        </w:r>
        <w:r>
          <w:rPr>
            <w:sz w:val="28"/>
            <w:szCs w:val="28"/>
          </w:rPr>
          <w:instrText xml:space="preserve"> PAGEREF _Toc27722 \h </w:instrText>
        </w:r>
        <w:r>
          <w:rPr>
            <w:sz w:val="28"/>
            <w:szCs w:val="28"/>
          </w:rPr>
        </w:r>
        <w:r>
          <w:rPr>
            <w:sz w:val="28"/>
            <w:szCs w:val="28"/>
          </w:rPr>
          <w:fldChar w:fldCharType="separate"/>
        </w:r>
        <w:r w:rsidR="00583273">
          <w:rPr>
            <w:noProof/>
            <w:sz w:val="28"/>
            <w:szCs w:val="28"/>
          </w:rPr>
          <w:t>5</w:t>
        </w:r>
        <w:r>
          <w:rPr>
            <w:sz w:val="28"/>
            <w:szCs w:val="28"/>
          </w:rPr>
          <w:fldChar w:fldCharType="end"/>
        </w:r>
      </w:hyperlink>
    </w:p>
    <w:p w14:paraId="50D64EE1" w14:textId="4687C526" w:rsidR="0095315C" w:rsidRPr="00ED35DC" w:rsidRDefault="0004688F" w:rsidP="000729DE">
      <w:pPr>
        <w:pStyle w:val="2"/>
        <w:tabs>
          <w:tab w:val="right" w:leader="dot" w:pos="9355"/>
        </w:tabs>
        <w:snapToGrid w:val="0"/>
        <w:spacing w:line="240" w:lineRule="atLeast"/>
        <w:rPr>
          <w:sz w:val="28"/>
          <w:szCs w:val="28"/>
          <w:lang w:val="uk-UA"/>
        </w:rPr>
      </w:pPr>
      <w:hyperlink w:anchor="_Toc15478" w:history="1">
        <w:r>
          <w:rPr>
            <w:rFonts w:ascii="Times New Roman" w:hAnsi="Times New Roman" w:cs="Times New Roman"/>
            <w:bCs/>
            <w:sz w:val="28"/>
            <w:szCs w:val="28"/>
          </w:rPr>
          <w:t>1.2. Quality management as a component of the enterprise management system</w:t>
        </w:r>
        <w:r>
          <w:rPr>
            <w:sz w:val="28"/>
            <w:szCs w:val="28"/>
          </w:rPr>
          <w:tab/>
        </w:r>
        <w:r>
          <w:rPr>
            <w:sz w:val="28"/>
            <w:szCs w:val="28"/>
          </w:rPr>
          <w:fldChar w:fldCharType="begin"/>
        </w:r>
        <w:r>
          <w:rPr>
            <w:sz w:val="28"/>
            <w:szCs w:val="28"/>
          </w:rPr>
          <w:instrText xml:space="preserve"> PAGEREF _Toc15478 \h </w:instrText>
        </w:r>
        <w:r>
          <w:rPr>
            <w:sz w:val="28"/>
            <w:szCs w:val="28"/>
          </w:rPr>
        </w:r>
        <w:r>
          <w:rPr>
            <w:sz w:val="28"/>
            <w:szCs w:val="28"/>
          </w:rPr>
          <w:fldChar w:fldCharType="separate"/>
        </w:r>
        <w:r w:rsidR="00583273">
          <w:rPr>
            <w:noProof/>
            <w:sz w:val="28"/>
            <w:szCs w:val="28"/>
          </w:rPr>
          <w:t>15</w:t>
        </w:r>
        <w:r>
          <w:rPr>
            <w:sz w:val="28"/>
            <w:szCs w:val="28"/>
          </w:rPr>
          <w:fldChar w:fldCharType="end"/>
        </w:r>
      </w:hyperlink>
    </w:p>
    <w:p w14:paraId="489CDFA2" w14:textId="6B8B3957" w:rsidR="0095315C" w:rsidRPr="006720F8" w:rsidRDefault="0004688F" w:rsidP="000729DE">
      <w:pPr>
        <w:pStyle w:val="2"/>
        <w:tabs>
          <w:tab w:val="right" w:leader="dot" w:pos="9355"/>
        </w:tabs>
        <w:snapToGrid w:val="0"/>
        <w:spacing w:line="240" w:lineRule="atLeast"/>
        <w:rPr>
          <w:sz w:val="28"/>
          <w:szCs w:val="28"/>
          <w:lang w:val="uk-UA"/>
        </w:rPr>
      </w:pPr>
      <w:hyperlink w:anchor="_Toc4254" w:history="1">
        <w:r>
          <w:rPr>
            <w:rFonts w:ascii="Times New Roman" w:hAnsi="Times New Roman" w:cs="Times New Roman"/>
            <w:bCs/>
            <w:sz w:val="28"/>
            <w:szCs w:val="28"/>
          </w:rPr>
          <w:t>1.3. Comprehensive evaluation method</w:t>
        </w:r>
        <w:r>
          <w:rPr>
            <w:sz w:val="28"/>
            <w:szCs w:val="28"/>
          </w:rPr>
          <w:tab/>
        </w:r>
      </w:hyperlink>
      <w:r w:rsidR="00F7439A">
        <w:rPr>
          <w:sz w:val="28"/>
          <w:szCs w:val="28"/>
          <w:lang w:val="uk-UA"/>
        </w:rPr>
        <w:t>24</w:t>
      </w:r>
    </w:p>
    <w:p w14:paraId="453C3825" w14:textId="128B2DDF" w:rsidR="0095315C" w:rsidRPr="006720F8" w:rsidRDefault="0004688F" w:rsidP="000729DE">
      <w:pPr>
        <w:pStyle w:val="1"/>
        <w:tabs>
          <w:tab w:val="right" w:leader="dot" w:pos="9355"/>
        </w:tabs>
        <w:snapToGrid w:val="0"/>
        <w:spacing w:line="240" w:lineRule="atLeast"/>
        <w:rPr>
          <w:sz w:val="28"/>
          <w:szCs w:val="28"/>
          <w:lang w:val="uk-UA"/>
        </w:rPr>
      </w:pPr>
      <w:hyperlink w:anchor="_Toc17551" w:history="1">
        <w:r>
          <w:rPr>
            <w:rFonts w:ascii="Times New Roman" w:hAnsi="Times New Roman" w:cs="Times New Roman"/>
            <w:bCs/>
            <w:sz w:val="28"/>
            <w:szCs w:val="28"/>
          </w:rPr>
          <w:t>Chapter 2 Analysis of enterprise management activities under the background of product quality assurance</w:t>
        </w:r>
        <w:r>
          <w:rPr>
            <w:sz w:val="28"/>
            <w:szCs w:val="28"/>
          </w:rPr>
          <w:tab/>
        </w:r>
      </w:hyperlink>
      <w:r w:rsidR="00F7439A">
        <w:rPr>
          <w:sz w:val="28"/>
          <w:szCs w:val="28"/>
          <w:lang w:val="uk-UA"/>
        </w:rPr>
        <w:t>30</w:t>
      </w:r>
    </w:p>
    <w:p w14:paraId="3242CBAB" w14:textId="37D896AF" w:rsidR="0095315C" w:rsidRPr="006720F8" w:rsidRDefault="0004688F" w:rsidP="000729DE">
      <w:pPr>
        <w:pStyle w:val="2"/>
        <w:tabs>
          <w:tab w:val="right" w:leader="dot" w:pos="9355"/>
        </w:tabs>
        <w:snapToGrid w:val="0"/>
        <w:spacing w:line="240" w:lineRule="atLeast"/>
        <w:rPr>
          <w:sz w:val="28"/>
          <w:szCs w:val="28"/>
          <w:lang w:val="uk-UA"/>
        </w:rPr>
      </w:pPr>
      <w:hyperlink w:anchor="_Toc23601" w:history="1">
        <w:r>
          <w:rPr>
            <w:rFonts w:ascii="Times New Roman" w:hAnsi="Times New Roman" w:cs="Times New Roman"/>
            <w:bCs/>
            <w:sz w:val="28"/>
            <w:szCs w:val="28"/>
          </w:rPr>
          <w:t>2.1. Steps for establishing a quality competitiveness evaluation system</w:t>
        </w:r>
        <w:r>
          <w:rPr>
            <w:sz w:val="28"/>
            <w:szCs w:val="28"/>
          </w:rPr>
          <w:tab/>
        </w:r>
      </w:hyperlink>
      <w:r w:rsidR="00F7439A">
        <w:rPr>
          <w:sz w:val="28"/>
          <w:szCs w:val="28"/>
          <w:lang w:val="uk-UA"/>
        </w:rPr>
        <w:t>30</w:t>
      </w:r>
    </w:p>
    <w:p w14:paraId="478C2BFF" w14:textId="22F14599" w:rsidR="0095315C" w:rsidRDefault="0004688F" w:rsidP="000729DE">
      <w:pPr>
        <w:pStyle w:val="2"/>
        <w:tabs>
          <w:tab w:val="right" w:leader="dot" w:pos="9355"/>
        </w:tabs>
        <w:snapToGrid w:val="0"/>
        <w:spacing w:line="240" w:lineRule="atLeast"/>
        <w:rPr>
          <w:sz w:val="28"/>
          <w:szCs w:val="28"/>
        </w:rPr>
      </w:pPr>
      <w:hyperlink w:anchor="_Toc27871" w:history="1">
        <w:r>
          <w:rPr>
            <w:rFonts w:ascii="Times New Roman" w:hAnsi="Times New Roman" w:cs="Times New Roman"/>
            <w:bCs/>
            <w:sz w:val="28"/>
            <w:szCs w:val="28"/>
          </w:rPr>
          <w:t>2.2. Quality competitiveness evaluation factor model</w:t>
        </w:r>
        <w:r>
          <w:rPr>
            <w:sz w:val="28"/>
            <w:szCs w:val="28"/>
          </w:rPr>
          <w:tab/>
        </w:r>
        <w:r w:rsidR="00F7439A">
          <w:rPr>
            <w:sz w:val="28"/>
            <w:szCs w:val="28"/>
            <w:lang w:val="uk-UA"/>
          </w:rPr>
          <w:t>33</w:t>
        </w:r>
      </w:hyperlink>
    </w:p>
    <w:p w14:paraId="6780BD69" w14:textId="33F0FFDA" w:rsidR="0095315C" w:rsidRDefault="0004688F" w:rsidP="000729DE">
      <w:pPr>
        <w:pStyle w:val="2"/>
        <w:tabs>
          <w:tab w:val="right" w:leader="dot" w:pos="9355"/>
        </w:tabs>
        <w:snapToGrid w:val="0"/>
        <w:spacing w:line="240" w:lineRule="atLeast"/>
        <w:rPr>
          <w:sz w:val="28"/>
          <w:szCs w:val="28"/>
        </w:rPr>
      </w:pPr>
      <w:hyperlink w:anchor="_Toc7751" w:history="1">
        <w:r>
          <w:rPr>
            <w:rFonts w:ascii="Times New Roman" w:hAnsi="Times New Roman" w:cs="Times New Roman"/>
            <w:bCs/>
            <w:sz w:val="28"/>
            <w:szCs w:val="28"/>
          </w:rPr>
          <w:t>2.3 Principles and methods for selecting quality competitiveness evaluation indicators</w:t>
        </w:r>
        <w:r>
          <w:rPr>
            <w:sz w:val="28"/>
            <w:szCs w:val="28"/>
          </w:rPr>
          <w:tab/>
        </w:r>
        <w:r w:rsidR="00F7439A">
          <w:rPr>
            <w:sz w:val="28"/>
            <w:szCs w:val="28"/>
            <w:lang w:val="uk-UA"/>
          </w:rPr>
          <w:t>39</w:t>
        </w:r>
      </w:hyperlink>
    </w:p>
    <w:p w14:paraId="50EF54F0" w14:textId="6F9F4D2F" w:rsidR="0095315C" w:rsidRDefault="0004688F" w:rsidP="000729DE">
      <w:pPr>
        <w:pStyle w:val="2"/>
        <w:tabs>
          <w:tab w:val="right" w:leader="dot" w:pos="9355"/>
        </w:tabs>
        <w:snapToGrid w:val="0"/>
        <w:spacing w:line="240" w:lineRule="atLeast"/>
        <w:rPr>
          <w:sz w:val="28"/>
          <w:szCs w:val="28"/>
        </w:rPr>
      </w:pPr>
      <w:hyperlink w:anchor="_Toc24872" w:history="1">
        <w:r>
          <w:rPr>
            <w:rFonts w:ascii="Times New Roman" w:hAnsi="Times New Roman" w:cs="Times New Roman"/>
            <w:bCs/>
            <w:sz w:val="28"/>
            <w:szCs w:val="28"/>
          </w:rPr>
          <w:t>2.4 Construction and preliminary selection of quality competitiveness evaluation indicators</w:t>
        </w:r>
        <w:r>
          <w:rPr>
            <w:sz w:val="28"/>
            <w:szCs w:val="28"/>
          </w:rPr>
          <w:tab/>
        </w:r>
        <w:r w:rsidR="00F7439A">
          <w:rPr>
            <w:sz w:val="28"/>
            <w:szCs w:val="28"/>
            <w:lang w:val="uk-UA"/>
          </w:rPr>
          <w:t>45</w:t>
        </w:r>
      </w:hyperlink>
    </w:p>
    <w:p w14:paraId="089A5554" w14:textId="594C5BD0" w:rsidR="0095315C" w:rsidRDefault="0004688F" w:rsidP="000729DE">
      <w:pPr>
        <w:pStyle w:val="2"/>
        <w:tabs>
          <w:tab w:val="right" w:leader="dot" w:pos="9355"/>
        </w:tabs>
        <w:snapToGrid w:val="0"/>
        <w:spacing w:line="240" w:lineRule="atLeast"/>
        <w:rPr>
          <w:sz w:val="28"/>
          <w:szCs w:val="28"/>
        </w:rPr>
      </w:pPr>
      <w:hyperlink w:anchor="_Toc20197" w:history="1">
        <w:r>
          <w:rPr>
            <w:rFonts w:ascii="Times New Roman" w:hAnsi="Times New Roman" w:cs="Times New Roman"/>
            <w:bCs/>
            <w:sz w:val="28"/>
            <w:szCs w:val="28"/>
          </w:rPr>
          <w:t>2.5 Screening and optimization of quality competitiveness evaluation indicators</w:t>
        </w:r>
        <w:r>
          <w:rPr>
            <w:sz w:val="28"/>
            <w:szCs w:val="28"/>
          </w:rPr>
          <w:tab/>
        </w:r>
        <w:r w:rsidR="00F7439A">
          <w:rPr>
            <w:sz w:val="28"/>
            <w:szCs w:val="28"/>
            <w:lang w:val="uk-UA"/>
          </w:rPr>
          <w:t>59</w:t>
        </w:r>
      </w:hyperlink>
    </w:p>
    <w:p w14:paraId="23C83EB3" w14:textId="457C00BA" w:rsidR="0095315C" w:rsidRDefault="0004688F" w:rsidP="000729DE">
      <w:pPr>
        <w:pStyle w:val="2"/>
        <w:tabs>
          <w:tab w:val="right" w:leader="dot" w:pos="9355"/>
        </w:tabs>
        <w:snapToGrid w:val="0"/>
        <w:spacing w:line="240" w:lineRule="atLeast"/>
        <w:rPr>
          <w:sz w:val="28"/>
          <w:szCs w:val="28"/>
        </w:rPr>
      </w:pPr>
      <w:hyperlink w:anchor="_Toc28548" w:history="1">
        <w:r>
          <w:rPr>
            <w:rFonts w:ascii="Times New Roman" w:hAnsi="Times New Roman" w:cs="Times New Roman"/>
            <w:bCs/>
            <w:sz w:val="28"/>
            <w:szCs w:val="28"/>
          </w:rPr>
          <w:t>2.6 Determination of weights of quality competitiveness evaluation indicators</w:t>
        </w:r>
        <w:r>
          <w:rPr>
            <w:sz w:val="28"/>
            <w:szCs w:val="28"/>
          </w:rPr>
          <w:tab/>
        </w:r>
        <w:r w:rsidR="00F7439A">
          <w:rPr>
            <w:sz w:val="28"/>
            <w:szCs w:val="28"/>
            <w:lang w:val="uk-UA"/>
          </w:rPr>
          <w:t>65</w:t>
        </w:r>
      </w:hyperlink>
    </w:p>
    <w:p w14:paraId="09949D8D" w14:textId="37AF241E" w:rsidR="0095315C" w:rsidRDefault="0004688F" w:rsidP="000729DE">
      <w:pPr>
        <w:pStyle w:val="1"/>
        <w:tabs>
          <w:tab w:val="right" w:leader="dot" w:pos="9355"/>
        </w:tabs>
        <w:snapToGrid w:val="0"/>
        <w:spacing w:line="240" w:lineRule="atLeast"/>
        <w:rPr>
          <w:sz w:val="28"/>
          <w:szCs w:val="28"/>
        </w:rPr>
      </w:pPr>
      <w:hyperlink w:anchor="_Toc23859" w:history="1">
        <w:r>
          <w:rPr>
            <w:rFonts w:ascii="Times New Roman" w:hAnsi="Times New Roman" w:cs="Times New Roman"/>
            <w:bCs/>
            <w:sz w:val="28"/>
            <w:szCs w:val="28"/>
          </w:rPr>
          <w:t>Chapter 3 Methods for improving quality management processes to ensure enterprise competitive advantage</w:t>
        </w:r>
        <w:r>
          <w:rPr>
            <w:sz w:val="28"/>
            <w:szCs w:val="28"/>
          </w:rPr>
          <w:tab/>
        </w:r>
        <w:r w:rsidR="00F7439A">
          <w:rPr>
            <w:sz w:val="28"/>
            <w:szCs w:val="28"/>
            <w:lang w:val="uk-UA"/>
          </w:rPr>
          <w:t>71</w:t>
        </w:r>
      </w:hyperlink>
    </w:p>
    <w:p w14:paraId="256CE7E4" w14:textId="71390B34" w:rsidR="0095315C" w:rsidRDefault="0004688F" w:rsidP="000729DE">
      <w:pPr>
        <w:pStyle w:val="2"/>
        <w:tabs>
          <w:tab w:val="right" w:leader="dot" w:pos="9355"/>
        </w:tabs>
        <w:snapToGrid w:val="0"/>
        <w:spacing w:line="240" w:lineRule="atLeast"/>
        <w:rPr>
          <w:sz w:val="28"/>
          <w:szCs w:val="28"/>
        </w:rPr>
      </w:pPr>
      <w:hyperlink w:anchor="_Toc16457" w:history="1">
        <w:r>
          <w:rPr>
            <w:rFonts w:ascii="Times New Roman" w:hAnsi="Times New Roman" w:cs="Times New Roman"/>
            <w:bCs/>
            <w:sz w:val="28"/>
            <w:szCs w:val="28"/>
          </w:rPr>
          <w:t>3.1 Statistical results of the survey project</w:t>
        </w:r>
        <w:r>
          <w:rPr>
            <w:sz w:val="28"/>
            <w:szCs w:val="28"/>
          </w:rPr>
          <w:tab/>
        </w:r>
        <w:r w:rsidR="00F7439A">
          <w:rPr>
            <w:sz w:val="28"/>
            <w:szCs w:val="28"/>
            <w:lang w:val="uk-UA"/>
          </w:rPr>
          <w:t>71</w:t>
        </w:r>
      </w:hyperlink>
    </w:p>
    <w:p w14:paraId="14F1068D" w14:textId="5395BD5B" w:rsidR="0095315C" w:rsidRDefault="0004688F" w:rsidP="000729DE">
      <w:pPr>
        <w:pStyle w:val="2"/>
        <w:tabs>
          <w:tab w:val="right" w:leader="dot" w:pos="9355"/>
        </w:tabs>
        <w:snapToGrid w:val="0"/>
        <w:spacing w:line="240" w:lineRule="atLeast"/>
        <w:rPr>
          <w:sz w:val="28"/>
          <w:szCs w:val="28"/>
        </w:rPr>
      </w:pPr>
      <w:hyperlink w:anchor="_Toc16120" w:history="1">
        <w:r>
          <w:rPr>
            <w:rFonts w:ascii="Times New Roman" w:hAnsi="Times New Roman" w:cs="Times New Roman"/>
            <w:bCs/>
            <w:sz w:val="28"/>
            <w:szCs w:val="28"/>
          </w:rPr>
          <w:t>3.</w:t>
        </w:r>
        <w:r w:rsidR="00F7439A">
          <w:rPr>
            <w:rFonts w:ascii="Times New Roman" w:hAnsi="Times New Roman" w:cs="Times New Roman"/>
            <w:bCs/>
            <w:sz w:val="28"/>
            <w:szCs w:val="28"/>
            <w:lang w:val="uk-UA"/>
          </w:rPr>
          <w:t>2</w:t>
        </w:r>
        <w:r>
          <w:rPr>
            <w:rFonts w:ascii="Times New Roman" w:hAnsi="Times New Roman" w:cs="Times New Roman"/>
            <w:bCs/>
            <w:sz w:val="28"/>
            <w:szCs w:val="28"/>
          </w:rPr>
          <w:t xml:space="preserve"> Improvement measures and suggestions</w:t>
        </w:r>
        <w:r>
          <w:rPr>
            <w:sz w:val="28"/>
            <w:szCs w:val="28"/>
          </w:rPr>
          <w:tab/>
        </w:r>
        <w:r w:rsidR="00F7439A">
          <w:rPr>
            <w:sz w:val="28"/>
            <w:szCs w:val="28"/>
            <w:lang w:val="uk-UA"/>
          </w:rPr>
          <w:t>74</w:t>
        </w:r>
      </w:hyperlink>
    </w:p>
    <w:p w14:paraId="7D9503AB" w14:textId="3795C1A1" w:rsidR="0095315C" w:rsidRDefault="0004688F" w:rsidP="000729DE">
      <w:pPr>
        <w:pStyle w:val="1"/>
        <w:tabs>
          <w:tab w:val="right" w:leader="dot" w:pos="9355"/>
        </w:tabs>
        <w:snapToGrid w:val="0"/>
        <w:spacing w:line="240" w:lineRule="atLeast"/>
        <w:rPr>
          <w:sz w:val="28"/>
          <w:szCs w:val="28"/>
        </w:rPr>
      </w:pPr>
      <w:hyperlink w:anchor="_Toc1547" w:history="1">
        <w:r>
          <w:rPr>
            <w:rFonts w:ascii="Times New Roman" w:hAnsi="Times New Roman" w:cs="Times New Roman" w:hint="eastAsia"/>
            <w:bCs/>
            <w:caps/>
            <w:sz w:val="28"/>
            <w:szCs w:val="28"/>
          </w:rPr>
          <w:t>C</w:t>
        </w:r>
        <w:r>
          <w:rPr>
            <w:rFonts w:ascii="Times New Roman" w:hAnsi="Times New Roman" w:cs="Times New Roman"/>
            <w:bCs/>
            <w:caps/>
            <w:sz w:val="28"/>
            <w:szCs w:val="28"/>
          </w:rPr>
          <w:t>onclusion</w:t>
        </w:r>
        <w:r>
          <w:rPr>
            <w:sz w:val="28"/>
            <w:szCs w:val="28"/>
          </w:rPr>
          <w:tab/>
        </w:r>
        <w:r w:rsidR="00F7439A">
          <w:rPr>
            <w:sz w:val="28"/>
            <w:szCs w:val="28"/>
            <w:lang w:val="uk-UA"/>
          </w:rPr>
          <w:t>79</w:t>
        </w:r>
      </w:hyperlink>
    </w:p>
    <w:p w14:paraId="58BABD04" w14:textId="77C3A68C" w:rsidR="0095315C" w:rsidRDefault="0004688F" w:rsidP="000729DE">
      <w:pPr>
        <w:pStyle w:val="1"/>
        <w:tabs>
          <w:tab w:val="right" w:leader="dot" w:pos="9355"/>
        </w:tabs>
        <w:snapToGrid w:val="0"/>
        <w:spacing w:line="240" w:lineRule="atLeast"/>
        <w:rPr>
          <w:sz w:val="28"/>
          <w:szCs w:val="28"/>
        </w:rPr>
      </w:pPr>
      <w:hyperlink w:anchor="_Toc27100" w:history="1">
        <w:r>
          <w:rPr>
            <w:rFonts w:ascii="Times New Roman" w:hAnsi="Times New Roman" w:cs="Times New Roman"/>
            <w:bCs/>
            <w:caps/>
            <w:sz w:val="28"/>
            <w:szCs w:val="28"/>
          </w:rPr>
          <w:t>List of sources used</w:t>
        </w:r>
        <w:r>
          <w:rPr>
            <w:sz w:val="28"/>
            <w:szCs w:val="28"/>
          </w:rPr>
          <w:tab/>
        </w:r>
        <w:r w:rsidR="00F7439A">
          <w:rPr>
            <w:sz w:val="28"/>
            <w:szCs w:val="28"/>
            <w:lang w:val="uk-UA"/>
          </w:rPr>
          <w:t>82</w:t>
        </w:r>
      </w:hyperlink>
    </w:p>
    <w:p w14:paraId="0EF23313" w14:textId="77777777" w:rsidR="0095315C" w:rsidRDefault="0004688F" w:rsidP="000729DE">
      <w:pPr>
        <w:snapToGrid w:val="0"/>
        <w:spacing w:line="240" w:lineRule="atLeast"/>
        <w:ind w:firstLine="709"/>
        <w:rPr>
          <w:rFonts w:ascii="Times New Roman" w:hAnsi="Times New Roman" w:cs="Times New Roman"/>
          <w:b/>
          <w:bCs/>
          <w:sz w:val="28"/>
          <w:szCs w:val="28"/>
        </w:rPr>
      </w:pPr>
      <w:r>
        <w:rPr>
          <w:rFonts w:ascii="Times New Roman" w:hAnsi="Times New Roman" w:cs="Times New Roman"/>
          <w:bCs/>
          <w:sz w:val="28"/>
          <w:szCs w:val="28"/>
        </w:rPr>
        <w:fldChar w:fldCharType="end"/>
      </w:r>
    </w:p>
    <w:p w14:paraId="7C9E1399" w14:textId="77777777" w:rsidR="0095315C" w:rsidRDefault="0095315C">
      <w:pPr>
        <w:spacing w:line="360" w:lineRule="auto"/>
        <w:ind w:firstLine="709"/>
        <w:rPr>
          <w:rFonts w:ascii="Times New Roman" w:hAnsi="Times New Roman" w:cs="Times New Roman"/>
          <w:b/>
          <w:bCs/>
          <w:sz w:val="28"/>
          <w:szCs w:val="28"/>
          <w:lang w:val="uk-UA"/>
        </w:rPr>
      </w:pPr>
    </w:p>
    <w:p w14:paraId="6CEF9205" w14:textId="77777777" w:rsidR="000729DE" w:rsidRDefault="000729DE">
      <w:pPr>
        <w:spacing w:line="360" w:lineRule="auto"/>
        <w:ind w:firstLine="709"/>
        <w:rPr>
          <w:rFonts w:ascii="Times New Roman" w:hAnsi="Times New Roman" w:cs="Times New Roman"/>
          <w:b/>
          <w:bCs/>
          <w:sz w:val="28"/>
          <w:szCs w:val="28"/>
          <w:lang w:val="uk-UA"/>
        </w:rPr>
      </w:pPr>
    </w:p>
    <w:p w14:paraId="4DF4590C" w14:textId="77777777" w:rsidR="000729DE" w:rsidRDefault="000729DE">
      <w:pPr>
        <w:spacing w:line="360" w:lineRule="auto"/>
        <w:ind w:firstLine="709"/>
        <w:rPr>
          <w:rFonts w:ascii="Times New Roman" w:hAnsi="Times New Roman" w:cs="Times New Roman"/>
          <w:b/>
          <w:bCs/>
          <w:sz w:val="28"/>
          <w:szCs w:val="28"/>
          <w:lang w:val="uk-UA"/>
        </w:rPr>
      </w:pPr>
    </w:p>
    <w:p w14:paraId="6C008C17" w14:textId="77777777" w:rsidR="000729DE" w:rsidRDefault="000729DE">
      <w:pPr>
        <w:spacing w:line="360" w:lineRule="auto"/>
        <w:ind w:firstLine="709"/>
        <w:rPr>
          <w:rFonts w:ascii="Times New Roman" w:hAnsi="Times New Roman" w:cs="Times New Roman"/>
          <w:b/>
          <w:bCs/>
          <w:sz w:val="28"/>
          <w:szCs w:val="28"/>
          <w:lang w:val="uk-UA"/>
        </w:rPr>
      </w:pPr>
    </w:p>
    <w:p w14:paraId="7FB06685" w14:textId="77777777" w:rsidR="000729DE" w:rsidRDefault="000729DE">
      <w:pPr>
        <w:spacing w:line="360" w:lineRule="auto"/>
        <w:ind w:firstLine="709"/>
        <w:rPr>
          <w:rFonts w:ascii="Times New Roman" w:hAnsi="Times New Roman" w:cs="Times New Roman"/>
          <w:b/>
          <w:bCs/>
          <w:sz w:val="28"/>
          <w:szCs w:val="28"/>
          <w:lang w:val="uk-UA"/>
        </w:rPr>
      </w:pPr>
    </w:p>
    <w:p w14:paraId="03CDEF81" w14:textId="77777777" w:rsidR="00F7439A" w:rsidRDefault="00F7439A">
      <w:pPr>
        <w:spacing w:line="360" w:lineRule="auto"/>
        <w:ind w:firstLine="709"/>
        <w:rPr>
          <w:rFonts w:ascii="Times New Roman" w:hAnsi="Times New Roman" w:cs="Times New Roman"/>
          <w:b/>
          <w:bCs/>
          <w:sz w:val="28"/>
          <w:szCs w:val="28"/>
          <w:lang w:val="uk-UA"/>
        </w:rPr>
      </w:pPr>
    </w:p>
    <w:p w14:paraId="490C1FBD" w14:textId="77777777" w:rsidR="000729DE" w:rsidRPr="000729DE" w:rsidRDefault="000729DE">
      <w:pPr>
        <w:spacing w:line="360" w:lineRule="auto"/>
        <w:ind w:firstLine="709"/>
        <w:rPr>
          <w:rFonts w:ascii="Times New Roman" w:hAnsi="Times New Roman" w:cs="Times New Roman"/>
          <w:b/>
          <w:bCs/>
          <w:sz w:val="28"/>
          <w:szCs w:val="28"/>
          <w:lang w:val="uk-UA"/>
        </w:rPr>
      </w:pPr>
    </w:p>
    <w:p w14:paraId="5762E185" w14:textId="77777777" w:rsidR="0095315C" w:rsidRDefault="0004688F">
      <w:pPr>
        <w:snapToGrid w:val="0"/>
        <w:spacing w:line="360" w:lineRule="auto"/>
        <w:ind w:firstLine="709"/>
        <w:outlineLvl w:val="0"/>
        <w:rPr>
          <w:rFonts w:ascii="Times New Roman" w:hAnsi="Times New Roman" w:cs="Times New Roman"/>
          <w:b/>
          <w:bCs/>
          <w:caps/>
          <w:sz w:val="28"/>
          <w:szCs w:val="28"/>
        </w:rPr>
      </w:pPr>
      <w:bookmarkStart w:id="1" w:name="_Toc28686"/>
      <w:r>
        <w:rPr>
          <w:rFonts w:ascii="Times New Roman" w:hAnsi="Times New Roman" w:cs="Times New Roman"/>
          <w:b/>
          <w:bCs/>
          <w:caps/>
          <w:sz w:val="28"/>
          <w:szCs w:val="28"/>
        </w:rPr>
        <w:lastRenderedPageBreak/>
        <w:t>Introduction</w:t>
      </w:r>
      <w:bookmarkEnd w:id="1"/>
    </w:p>
    <w:p w14:paraId="07729EC9" w14:textId="77777777" w:rsidR="0095315C" w:rsidRDefault="0095315C">
      <w:pPr>
        <w:snapToGrid w:val="0"/>
        <w:spacing w:line="360" w:lineRule="auto"/>
        <w:ind w:firstLine="709"/>
        <w:rPr>
          <w:rFonts w:ascii="Times New Roman" w:hAnsi="Times New Roman" w:cs="Times New Roman"/>
          <w:sz w:val="28"/>
          <w:szCs w:val="28"/>
        </w:rPr>
      </w:pPr>
    </w:p>
    <w:p w14:paraId="534234F9"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Relevance. In the current global business environment, quality management has emerged as a pivotal factor in ensuring the competitiveness of modern Chinese enterprises. With the intensifying market competition, rising customer expectations, and the constant evolution of technological standards, the ability of enterprises to maintain and enhance product or service quality is crucial for their sustainable development and market dominance. Therefore, effective quality management strategies are imperative for leaders to navigate these challenges and propel their enterprises towards success.</w:t>
      </w:r>
    </w:p>
    <w:p w14:paraId="2DF717E3"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Analysis of recent research and publications. The field of quality management is continuously evolving, with numerous research studies and publications offering valuable insights and frameworks. Works by renowned scholars such as W. Edwards Deming, Joseph M. Juran, and Philip B. Crosby have laid the foundational principles of quality management. More recent research has delved into topics such as Total Quality Management (TQM), Six Sigma, ISO 9001 standards, and the application of digital technologies in quality control. These studies provide a comprehensive understanding of the latest trends and best practices in quality management.</w:t>
      </w:r>
    </w:p>
    <w:p w14:paraId="7B5C3AB9"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b/>
          <w:bCs/>
          <w:sz w:val="28"/>
          <w:szCs w:val="28"/>
        </w:rPr>
        <w:t>Goal and tasks.</w:t>
      </w:r>
      <w:r>
        <w:rPr>
          <w:rFonts w:ascii="Times New Roman" w:hAnsi="Times New Roman" w:cs="Times New Roman"/>
          <w:sz w:val="28"/>
          <w:szCs w:val="28"/>
        </w:rPr>
        <w:t xml:space="preserve"> The primary objective of this study is to explore and formulate effective quality management strategies that can enhance the competitiveness of modern Chinese enterprises. The specific tasks include:</w:t>
      </w:r>
    </w:p>
    <w:p w14:paraId="1C45D48E"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Examining the theoretical foundations and latest advancements in quality management;</w:t>
      </w:r>
    </w:p>
    <w:p w14:paraId="3DF7FD1D"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Analyzing the quality management practices of successful Chinese enterprises;</w:t>
      </w:r>
    </w:p>
    <w:p w14:paraId="6DB61DD8"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Identifying the key roles and responsibilities of leaders in implementing quality management systems;</w:t>
      </w:r>
    </w:p>
    <w:p w14:paraId="7EA3DF47"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Proposing quality management strategies tailored to the unique context of Company B;</w:t>
      </w:r>
    </w:p>
    <w:p w14:paraId="6FB991B7"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 Conducting case studies and empirical research to validate the effectiveness </w:t>
      </w:r>
      <w:r>
        <w:rPr>
          <w:rFonts w:ascii="Times New Roman" w:hAnsi="Times New Roman" w:cs="Times New Roman"/>
          <w:sz w:val="28"/>
          <w:szCs w:val="28"/>
        </w:rPr>
        <w:lastRenderedPageBreak/>
        <w:t>and feasibility of the proposed strategies.</w:t>
      </w:r>
    </w:p>
    <w:p w14:paraId="3D17FB1D"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b/>
          <w:bCs/>
          <w:sz w:val="28"/>
          <w:szCs w:val="28"/>
        </w:rPr>
        <w:t>The object</w:t>
      </w:r>
      <w:r>
        <w:rPr>
          <w:rFonts w:ascii="Times New Roman" w:hAnsi="Times New Roman" w:cs="Times New Roman"/>
          <w:sz w:val="28"/>
          <w:szCs w:val="28"/>
        </w:rPr>
        <w:t xml:space="preserve"> of the study is 470 enterprises in J County, Zhejiang Province.</w:t>
      </w:r>
    </w:p>
    <w:p w14:paraId="5C095516"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b/>
          <w:bCs/>
          <w:sz w:val="28"/>
          <w:szCs w:val="28"/>
        </w:rPr>
        <w:t>The subject</w:t>
      </w:r>
      <w:r>
        <w:rPr>
          <w:rFonts w:ascii="Times New Roman" w:hAnsi="Times New Roman" w:cs="Times New Roman"/>
          <w:sz w:val="28"/>
          <w:szCs w:val="28"/>
        </w:rPr>
        <w:t xml:space="preserve"> of the study is Quality Management in the System of Ensuring the Competitiveness of a Modern Chinese Enterprise. This encompasses how Company B can leverage quality management principles and practices to improve product quality, enhance customer satisfaction, streamline operations, and ultimately boost its market competitiveness.</w:t>
      </w:r>
    </w:p>
    <w:p w14:paraId="6D1206C1"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Research methods. This study will employ a multi-methodological approach, including literature review, case studies, expert interviews, and surveys. These methods will enable the systematic collection and analysis of data on quality management practices and their impact on enterprise competitiveness.</w:t>
      </w:r>
    </w:p>
    <w:p w14:paraId="679A0B2E"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Structure and scope of work. The work comprises an introduction, three chapters, conclusions, and a bibliography (listing 60 sources). The total length of the qualification project is 112 pages, including 17 tables and 4 figures.</w:t>
      </w:r>
    </w:p>
    <w:p w14:paraId="1BABC14D"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The work will provide a comprehensive and systematic examination of quality management strategies for enhancing the competitiveness of modern Chinese enterprises. It will offer practical guidance and recommendations for leaders seeking to implement effective quality management systems and achieve sustainable business success.</w:t>
      </w:r>
    </w:p>
    <w:p w14:paraId="2723556E" w14:textId="77777777" w:rsidR="0095315C" w:rsidRDefault="0095315C">
      <w:pPr>
        <w:spacing w:line="360" w:lineRule="auto"/>
        <w:ind w:firstLine="709"/>
        <w:rPr>
          <w:rFonts w:ascii="Times New Roman" w:hAnsi="Times New Roman" w:cs="Times New Roman"/>
          <w:b/>
          <w:bCs/>
          <w:sz w:val="28"/>
          <w:szCs w:val="28"/>
        </w:rPr>
      </w:pPr>
    </w:p>
    <w:p w14:paraId="1191281E" w14:textId="77777777" w:rsidR="0095315C" w:rsidRDefault="0095315C">
      <w:pPr>
        <w:spacing w:line="360" w:lineRule="auto"/>
        <w:ind w:firstLine="709"/>
        <w:rPr>
          <w:rFonts w:ascii="Times New Roman" w:hAnsi="Times New Roman" w:cs="Times New Roman"/>
          <w:b/>
          <w:bCs/>
          <w:sz w:val="28"/>
          <w:szCs w:val="28"/>
        </w:rPr>
      </w:pPr>
    </w:p>
    <w:p w14:paraId="08BCC17F" w14:textId="77777777" w:rsidR="0095315C" w:rsidRDefault="0095315C">
      <w:pPr>
        <w:spacing w:line="360" w:lineRule="auto"/>
        <w:ind w:firstLine="709"/>
        <w:rPr>
          <w:rFonts w:ascii="Times New Roman" w:hAnsi="Times New Roman" w:cs="Times New Roman"/>
          <w:b/>
          <w:bCs/>
          <w:sz w:val="28"/>
          <w:szCs w:val="28"/>
        </w:rPr>
      </w:pPr>
    </w:p>
    <w:p w14:paraId="4C57DA43" w14:textId="77777777" w:rsidR="0095315C" w:rsidRDefault="0095315C">
      <w:pPr>
        <w:spacing w:line="360" w:lineRule="auto"/>
        <w:ind w:firstLine="709"/>
        <w:rPr>
          <w:rFonts w:ascii="Times New Roman" w:hAnsi="Times New Roman" w:cs="Times New Roman"/>
          <w:b/>
          <w:bCs/>
          <w:sz w:val="28"/>
          <w:szCs w:val="28"/>
        </w:rPr>
      </w:pPr>
    </w:p>
    <w:p w14:paraId="615D0DDC" w14:textId="77777777" w:rsidR="0095315C" w:rsidRDefault="0095315C">
      <w:pPr>
        <w:spacing w:line="360" w:lineRule="auto"/>
        <w:ind w:firstLine="709"/>
        <w:rPr>
          <w:rFonts w:ascii="Times New Roman" w:hAnsi="Times New Roman" w:cs="Times New Roman"/>
          <w:b/>
          <w:bCs/>
          <w:sz w:val="28"/>
          <w:szCs w:val="28"/>
        </w:rPr>
      </w:pPr>
    </w:p>
    <w:p w14:paraId="49E9A2BD" w14:textId="77777777" w:rsidR="0095315C" w:rsidRDefault="0095315C">
      <w:pPr>
        <w:spacing w:line="360" w:lineRule="auto"/>
        <w:ind w:firstLine="709"/>
        <w:rPr>
          <w:rFonts w:ascii="Times New Roman" w:hAnsi="Times New Roman" w:cs="Times New Roman"/>
          <w:b/>
          <w:bCs/>
          <w:sz w:val="28"/>
          <w:szCs w:val="28"/>
        </w:rPr>
      </w:pPr>
    </w:p>
    <w:p w14:paraId="23150321" w14:textId="77777777" w:rsidR="0095315C" w:rsidRDefault="0095315C">
      <w:pPr>
        <w:spacing w:line="360" w:lineRule="auto"/>
        <w:ind w:firstLine="709"/>
        <w:rPr>
          <w:rFonts w:ascii="Times New Roman" w:hAnsi="Times New Roman" w:cs="Times New Roman"/>
          <w:b/>
          <w:bCs/>
          <w:sz w:val="28"/>
          <w:szCs w:val="28"/>
        </w:rPr>
      </w:pPr>
    </w:p>
    <w:p w14:paraId="7825D3FD" w14:textId="77777777" w:rsidR="0095315C" w:rsidRDefault="0095315C">
      <w:pPr>
        <w:spacing w:line="360" w:lineRule="auto"/>
        <w:ind w:firstLine="709"/>
        <w:rPr>
          <w:rFonts w:ascii="Times New Roman" w:hAnsi="Times New Roman" w:cs="Times New Roman"/>
          <w:b/>
          <w:bCs/>
          <w:sz w:val="28"/>
          <w:szCs w:val="28"/>
        </w:rPr>
      </w:pPr>
    </w:p>
    <w:p w14:paraId="5E428A4B" w14:textId="77777777" w:rsidR="0095315C" w:rsidRDefault="0004688F">
      <w:pPr>
        <w:spacing w:line="360" w:lineRule="auto"/>
        <w:ind w:firstLine="709"/>
        <w:outlineLvl w:val="0"/>
        <w:rPr>
          <w:rFonts w:ascii="Times New Roman" w:hAnsi="Times New Roman" w:cs="Times New Roman"/>
          <w:b/>
          <w:bCs/>
          <w:sz w:val="28"/>
          <w:szCs w:val="28"/>
        </w:rPr>
      </w:pPr>
      <w:bookmarkStart w:id="2" w:name="_Toc29827"/>
      <w:r>
        <w:rPr>
          <w:rFonts w:ascii="Times New Roman" w:hAnsi="Times New Roman" w:cs="Times New Roman"/>
          <w:b/>
          <w:bCs/>
          <w:sz w:val="28"/>
          <w:szCs w:val="28"/>
        </w:rPr>
        <w:lastRenderedPageBreak/>
        <w:t>Chapter 1 Theoretical basis of quality management in modern management system</w:t>
      </w:r>
      <w:bookmarkEnd w:id="2"/>
    </w:p>
    <w:p w14:paraId="39C042FA" w14:textId="77777777" w:rsidR="0095315C" w:rsidRDefault="0004688F">
      <w:pPr>
        <w:spacing w:line="360" w:lineRule="auto"/>
        <w:ind w:firstLine="709"/>
        <w:outlineLvl w:val="1"/>
        <w:rPr>
          <w:rFonts w:ascii="Times New Roman" w:hAnsi="Times New Roman" w:cs="Times New Roman"/>
          <w:b/>
          <w:bCs/>
          <w:sz w:val="28"/>
          <w:szCs w:val="28"/>
        </w:rPr>
      </w:pPr>
      <w:bookmarkStart w:id="3" w:name="_Toc27722"/>
      <w:r>
        <w:rPr>
          <w:rFonts w:ascii="Times New Roman" w:hAnsi="Times New Roman" w:cs="Times New Roman"/>
          <w:b/>
          <w:bCs/>
          <w:sz w:val="28"/>
          <w:szCs w:val="28"/>
        </w:rPr>
        <w:t>1.1. The essence of the concept of "quality" and its importance in enterprise activities</w:t>
      </w:r>
      <w:bookmarkEnd w:id="3"/>
    </w:p>
    <w:p w14:paraId="1FD64198"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From the perspective of human sociology, the concept of "culture" reflects the essential characteristics of any particular human group that are passed down from generation to generation. Anthropologist William A. Haviland pointed out in his book Contemporary Anthropology that culture is a set of norms or codes. The American Heritage Dictionary defines the term "culture" as "the sum of the essential characteristics of human behavior, art, religious beliefs, group organization, and all other human production and thinking activities that are passed down from generation to generation by human groups or nations." [1] Based on this classic definition, based on the perceptible characteristics of culture and the resistance of culture itself to cultural change, we can deduce that the concept of culture contains two different levels, namely the deeper level of culture and the shallower level of culture. At the deeper and less perceptible level, culture represents basic values that are shared by a human group and can be continued and maintained even if the members of this group are constantly renewed. According to the inherent affinity of the values reflected by culture, various specific types or categories of culture can be divided. For example, the main characteristics of East Asian culture are the behavioral patterns, ethics, business ideas, legal systems, and national concepts based on the industrialization process since modern times and Confucian culture. [2] On the contrary, at a more perceptible level, culture reflects the behavior of a group. For example, traditional British culture reflects a rigid and conservative gentleman style - even the players of the England national football team can more or less capture the shadow of British traditional culture. Although it is also difficult to reform culture in this sense, it is not as difficult as reforming culture at the level of basic values. [3]</w:t>
      </w:r>
    </w:p>
    <w:p w14:paraId="799F36B6"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The two different levels of culture interact with each other. Changes in one </w:t>
      </w:r>
      <w:r>
        <w:rPr>
          <w:rFonts w:ascii="Times New Roman" w:hAnsi="Times New Roman" w:cs="Times New Roman"/>
          <w:sz w:val="28"/>
          <w:szCs w:val="28"/>
        </w:rPr>
        <w:lastRenderedPageBreak/>
        <w:t>level naturally affect the other level. The most obvious manifestation is that the basic values shared by the group affect the group's behavior patterns. At the same time, this causal relationship can also be reversed - that is, behavior patterns and practical activities can also react on the basic values of the group. In fact, the basic values shared by the group are the result or effect of the long-term accumulation of the group's behavior patterns and practical activities - it can be said that the formation and development of quality culture is the natural result of human quality practice activities since the 20th century. [8] As one of the basic practical activities of human society, quality practice has grown up with the pace of industrial civilization. [9] Today, from country hotels to Royal Hotel, from Mickey Mouse to space shuttles, from streets and courtyards to the United Nations Building, quality practice has penetrated from the original industrial field to all aspects of human social life. From a purely technical perspective, quality practice is a complete process of ensuring that the properties of entities (anything that can be perceived or imagined) related to needs and expectations are continuously met, including two basic aspects: one is to meet established needs and expectations; the other is the continuous improvement of the ability to meet needs and expectations. With the continuous accumulation of quality practice activities, quality practice has gradually transcended its purely technical scope and evolved into a cultural phenomenon - quality culture. [4]</w:t>
      </w:r>
    </w:p>
    <w:p w14:paraId="6C02E3CB"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As a basic concept to explain contemporary quality practice activities, the meaning of "quality culture" refers to "the material basis, technical knowledge, management ideas, behavior patterns, legal system and moral norms and other factors and their sum that are gradually formed in the quality practice activities of groups or nations based on the industrialization process since modern times and against the background of specific national culture." The concept of quality culture naturally reflects the characteristics of industrial civilization since the 20th century. It inherits the mainstream value concept of contemporary quality practice activities - most of the essence of TQM thinking, and breaks through the boundaries of corporate culture that has received widespread attention and research in Western developed countries since the 1980s. [5] It can be said that quality culture is the latest </w:t>
      </w:r>
      <w:r>
        <w:rPr>
          <w:rFonts w:ascii="Times New Roman" w:hAnsi="Times New Roman" w:cs="Times New Roman"/>
          <w:sz w:val="28"/>
          <w:szCs w:val="28"/>
        </w:rPr>
        <w:lastRenderedPageBreak/>
        <w:t>topic of contemporary cultural research and a powerful weapon for countries or regions to revitalize their economic competitiveness with the help of cultural power. It is worth noting that since the quality culture concept is still in its infancy, there is a phenomenon of confusing the concept of quality culture with the concept of corporate culture.</w:t>
      </w:r>
    </w:p>
    <w:p w14:paraId="45E9D05E"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In terms of meaning, corporate culture usually refers to the common values and behavior patterns of most members within an enterprise. It is reflected in the ideal pursuits, values and behavioral norms that are generally accepted and followed by all employees of the enterprise. Quality culture refers to the technical knowledge, behavior patterns, systems and ethical norms formed by a group or nation in quality practice and their sum. The two are completely different in concept. In terms of scope, the focus of corporate culture research is to shape the core values of the enterprise. It may be quality-oriented or non-quality-oriented. Its focus is on the organizational level, while the focus of quality culture research is on the construction of quality culture within the country or region. Its focus includes organizational level, regional economic level or national economic level. There is no doubt that quality culture involves a wider scope, contains more levels and has a greater impact. Therefore, it is a basic misunderstanding to define quality culture as corporate culture with a specific meaning. [6] It is not difficult to see that what some scholars currently call "quality culture" or "quality culture" can be understood as "corporate quality culture". It studies the quality practice activities of an enterprise from the organizational level. It is both a subcategory of corporate culture and a subcategory of quality culture. [7]</w:t>
      </w:r>
    </w:p>
    <w:p w14:paraId="35EB7619"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As a cultural phenomenon closely related to modern industrial civilization, quality culture has its own unique structural characteristics. Through detailed analysis and research on the structural characteristics of quality culture, a basic framework or mechanism can be established for the qualitative evaluation and quantitative measurement of quality culture. [10]</w:t>
      </w:r>
    </w:p>
    <w:p w14:paraId="251E6FA8"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From the perspective of time, the structural characteristics of quality culture are composed of its material level, behavioral level, institutional level and moral </w:t>
      </w:r>
      <w:r>
        <w:rPr>
          <w:rFonts w:ascii="Times New Roman" w:hAnsi="Times New Roman" w:cs="Times New Roman"/>
          <w:sz w:val="28"/>
          <w:szCs w:val="28"/>
        </w:rPr>
        <w:lastRenderedPageBreak/>
        <w:t xml:space="preserve">level. These four levels form the quality culture pyramid in order from low to high, which is consistent with the resistance characteristics of cultural change. The resistance characteristics of quality culture change gradually increase from the material level to the moral level, as shown in Figure </w:t>
      </w:r>
      <w:proofErr w:type="gramStart"/>
      <w:r>
        <w:rPr>
          <w:rFonts w:ascii="Times New Roman" w:hAnsi="Times New Roman" w:cs="Times New Roman"/>
          <w:sz w:val="28"/>
          <w:szCs w:val="28"/>
        </w:rPr>
        <w:t>1.1 .</w:t>
      </w:r>
      <w:proofErr w:type="gramEnd"/>
      <w:r>
        <w:rPr>
          <w:rFonts w:ascii="Times New Roman" w:hAnsi="Times New Roman" w:cs="Times New Roman"/>
          <w:sz w:val="28"/>
          <w:szCs w:val="28"/>
        </w:rPr>
        <w:t xml:space="preserve"> Among them, the material level and behavioral level are highly perceptible and belong to the shallower level of quality culture, while the institutional level and moral level are less perceptible and belong to the deeper level of quality culture.</w:t>
      </w:r>
    </w:p>
    <w:p w14:paraId="1BAE39F4"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1. Material aspects of quality culture</w:t>
      </w:r>
    </w:p>
    <w:p w14:paraId="05F208C8"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The material level is the basic level of quality culture and forms the base of the quality culture pyramid. The material aspect of quality culture consists of the existing material factors in the national or regional economy, including the quantity and structure of wealth, the quality of wealth, the level of science and technology, and the status of human resources. Generally speaking, the level of material factors in the economy of a certain country or region determines the basic strength of the country or region's quality culture. In a country with a relatively weak material level, the intensity of its quality culture is also relatively weak.</w:t>
      </w:r>
    </w:p>
    <w:p w14:paraId="31478A8B"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However, in terms of the size of its influence, the material dimension has a relatively small impact on the intensity of quality culture compared with other dimensions. The development process of Japan's economy clearly shows that by strengthening the role of other levels, the intensity of quality culture can be significantly enhanced, and a strong quality culture can promote sustained, rapid, and healthy economic development, thereby pushing the economy into a better High material level - This enables quality culture to be built on an ever-increasing material level.</w:t>
      </w:r>
    </w:p>
    <w:p w14:paraId="209ABE94" w14:textId="77777777" w:rsidR="0095315C" w:rsidRDefault="0095315C">
      <w:pPr>
        <w:snapToGrid w:val="0"/>
        <w:spacing w:line="360" w:lineRule="auto"/>
        <w:ind w:firstLine="709"/>
        <w:rPr>
          <w:rFonts w:ascii="Times New Roman" w:hAnsi="Times New Roman" w:cs="Times New Roman"/>
          <w:sz w:val="28"/>
          <w:szCs w:val="28"/>
        </w:rPr>
      </w:pPr>
    </w:p>
    <w:p w14:paraId="6B8E0390" w14:textId="77777777" w:rsidR="0095315C" w:rsidRDefault="0095315C">
      <w:pPr>
        <w:snapToGrid w:val="0"/>
        <w:spacing w:line="360" w:lineRule="auto"/>
        <w:ind w:firstLine="709"/>
        <w:rPr>
          <w:rFonts w:ascii="Times New Roman" w:hAnsi="Times New Roman" w:cs="Times New Roman"/>
          <w:sz w:val="28"/>
          <w:szCs w:val="28"/>
        </w:rPr>
      </w:pPr>
    </w:p>
    <w:p w14:paraId="422B964F" w14:textId="77777777" w:rsidR="0095315C" w:rsidRDefault="0095315C">
      <w:pPr>
        <w:snapToGrid w:val="0"/>
        <w:spacing w:line="360" w:lineRule="auto"/>
        <w:ind w:firstLine="709"/>
        <w:rPr>
          <w:rFonts w:ascii="Times New Roman" w:hAnsi="Times New Roman" w:cs="Times New Roman"/>
          <w:sz w:val="28"/>
          <w:szCs w:val="28"/>
        </w:rPr>
      </w:pPr>
    </w:p>
    <w:p w14:paraId="1D323D3A" w14:textId="77777777" w:rsidR="0095315C" w:rsidRDefault="0095315C">
      <w:pPr>
        <w:snapToGrid w:val="0"/>
        <w:spacing w:line="360" w:lineRule="auto"/>
        <w:ind w:firstLine="709"/>
        <w:rPr>
          <w:rFonts w:ascii="Times New Roman" w:hAnsi="Times New Roman" w:cs="Times New Roman"/>
          <w:sz w:val="28"/>
          <w:szCs w:val="28"/>
        </w:rPr>
      </w:pPr>
    </w:p>
    <w:p w14:paraId="2B639C75" w14:textId="77777777" w:rsidR="0095315C" w:rsidRDefault="0095315C">
      <w:pPr>
        <w:snapToGrid w:val="0"/>
        <w:spacing w:line="360" w:lineRule="auto"/>
        <w:ind w:firstLine="709"/>
        <w:rPr>
          <w:rFonts w:ascii="Times New Roman" w:hAnsi="Times New Roman" w:cs="Times New Roman"/>
          <w:sz w:val="28"/>
          <w:szCs w:val="28"/>
        </w:rPr>
      </w:pPr>
    </w:p>
    <w:p w14:paraId="58B86F58" w14:textId="77777777" w:rsidR="00F7439A" w:rsidRDefault="00F7439A">
      <w:pPr>
        <w:snapToGrid w:val="0"/>
        <w:spacing w:line="360" w:lineRule="auto"/>
        <w:ind w:firstLine="709"/>
        <w:rPr>
          <w:rFonts w:ascii="Times New Roman" w:hAnsi="Times New Roman" w:cs="Times New Roman"/>
          <w:b/>
          <w:bCs/>
          <w:sz w:val="28"/>
          <w:szCs w:val="28"/>
          <w:lang w:val="uk-UA"/>
        </w:rPr>
      </w:pPr>
    </w:p>
    <w:p w14:paraId="27760BCC" w14:textId="0CEF706B" w:rsidR="0095315C" w:rsidRDefault="0004688F">
      <w:pPr>
        <w:snapToGrid w:val="0"/>
        <w:spacing w:line="360" w:lineRule="auto"/>
        <w:ind w:firstLine="709"/>
        <w:rPr>
          <w:rFonts w:ascii="Times New Roman" w:hAnsi="Times New Roman" w:cs="Times New Roman"/>
          <w:b/>
          <w:bCs/>
          <w:sz w:val="28"/>
          <w:szCs w:val="28"/>
        </w:rPr>
      </w:pPr>
      <w:r>
        <w:rPr>
          <w:rFonts w:ascii="Times New Roman" w:hAnsi="Times New Roman" w:cs="Times New Roman"/>
          <w:b/>
          <w:bCs/>
          <w:sz w:val="28"/>
          <w:szCs w:val="28"/>
        </w:rPr>
        <w:lastRenderedPageBreak/>
        <w:t>Figure 1.1 Quality Culture Pyramid</w:t>
      </w:r>
    </w:p>
    <w:p w14:paraId="76AF5C09" w14:textId="77777777" w:rsidR="0095315C" w:rsidRDefault="0004688F">
      <w:pPr>
        <w:snapToGrid w:val="0"/>
        <w:spacing w:line="360" w:lineRule="auto"/>
        <w:ind w:firstLine="709"/>
        <w:rPr>
          <w:rFonts w:ascii="Times New Roman" w:hAnsi="Times New Roman" w:cs="Times New Roman"/>
          <w:sz w:val="28"/>
          <w:szCs w:val="28"/>
        </w:rPr>
      </w:pPr>
      <w:r>
        <w:rPr>
          <w:noProof/>
          <w:lang w:eastAsia="en-US"/>
        </w:rPr>
        <w:drawing>
          <wp:inline distT="0" distB="0" distL="114300" distR="114300" wp14:anchorId="30617D06" wp14:editId="27061191">
            <wp:extent cx="5269230" cy="3171825"/>
            <wp:effectExtent l="0" t="0" r="7620" b="952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8"/>
                    <a:stretch>
                      <a:fillRect/>
                    </a:stretch>
                  </pic:blipFill>
                  <pic:spPr>
                    <a:xfrm>
                      <a:off x="0" y="0"/>
                      <a:ext cx="5269230" cy="3171825"/>
                    </a:xfrm>
                    <a:prstGeom prst="rect">
                      <a:avLst/>
                    </a:prstGeom>
                    <a:noFill/>
                    <a:ln>
                      <a:noFill/>
                    </a:ln>
                  </pic:spPr>
                </pic:pic>
              </a:graphicData>
            </a:graphic>
          </wp:inline>
        </w:drawing>
      </w:r>
    </w:p>
    <w:p w14:paraId="406AB7AF" w14:textId="77777777" w:rsidR="0095315C" w:rsidRDefault="0095315C">
      <w:pPr>
        <w:snapToGrid w:val="0"/>
        <w:spacing w:line="360" w:lineRule="auto"/>
        <w:ind w:firstLine="709"/>
        <w:rPr>
          <w:rFonts w:ascii="Times New Roman" w:hAnsi="Times New Roman" w:cs="Times New Roman"/>
          <w:sz w:val="28"/>
          <w:szCs w:val="28"/>
        </w:rPr>
      </w:pPr>
    </w:p>
    <w:p w14:paraId="59159C80"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2. Behavioral aspects of quality culture</w:t>
      </w:r>
    </w:p>
    <w:p w14:paraId="2D21B1DE"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The behavioral level of quality culture is based on its material level, and the material level is the carrier of the behavioral level. The behavioral level is reflected in the behavioral pattern of groups using material factors to create wealth. On the same material level, different behavioral patterns will However, compared with the material level, the behavioral level has a greater impact on quality culture. From the perspective of regional economy, there are differences in the intensity of quality culture between cities with basically the same material level. The examples that can be used to measure the correlation between behavioral patterns and the strength of quality culture are mostly from the service industry, because in the service industry, the service behavior of the organization is basically transparent to customers. and occurs simultaneously with the customer’s consumption behavior. [12]</w:t>
      </w:r>
    </w:p>
    <w:p w14:paraId="00B1638D"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3. Institutional aspects of quality culture</w:t>
      </w:r>
    </w:p>
    <w:p w14:paraId="3044B9CB"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The institutional dimension of quality culture is the main mechanism that shapes the behavioral dimension. The institutional level involves the following three aspects, namely standardization and regulation system, reward system and legal system. Among them, the standardization and specification system provides a </w:t>
      </w:r>
      <w:r>
        <w:rPr>
          <w:rFonts w:ascii="Times New Roman" w:hAnsi="Times New Roman" w:cs="Times New Roman"/>
          <w:sz w:val="28"/>
          <w:szCs w:val="28"/>
        </w:rPr>
        <w:lastRenderedPageBreak/>
        <w:t>guidance and evaluation system for behavior and behavioral results, revealing the basic goal of quality practice activities: meeting established needs or expectations. The reward system embodies the incentive and guidance effect on behavioral patterns and conveys the political leanings of national or regional management authorities. For example, in the mid-1980s, the U.S. government realized that the competitiveness of the U.S. economy was weakening and established the MALCOLM BALDRIGE NATIONAL QUALITY AWARD through legislative procedures in the hope of revitalizing the U.S. economy. The legal system is a coercive shaping mechanism at the behavioral level. [11] The influence of the legal system on quality culture depends on three aspects, namely the fairness of law enforcement, the timeliness of law enforcement and the soundness of the quality legal system.</w:t>
      </w:r>
    </w:p>
    <w:p w14:paraId="5798629C"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4. The moral aspect of quality culture</w:t>
      </w:r>
    </w:p>
    <w:p w14:paraId="0C0BD30E"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The moral level of quality culture is located at the top of the quality culture pyramid. It is not only the core content and highest level of quality culture, but also the ultimate goal of quality culture construction.</w:t>
      </w:r>
      <w:r>
        <w:rPr>
          <w:rFonts w:ascii="Times New Roman" w:hAnsi="Times New Roman" w:cs="Times New Roman" w:hint="eastAsia"/>
          <w:sz w:val="28"/>
          <w:szCs w:val="28"/>
        </w:rPr>
        <w:t>[8]</w:t>
      </w:r>
      <w:r>
        <w:rPr>
          <w:rFonts w:ascii="Times New Roman" w:hAnsi="Times New Roman" w:cs="Times New Roman"/>
          <w:sz w:val="28"/>
          <w:szCs w:val="28"/>
        </w:rPr>
        <w:t xml:space="preserve"> It is manifested in the value orientation and spiritual pursuit of the group to actively respect and safeguard customer sovereignty. The moral level involves the following four group value orientations, namely respecting customer sovereignty; actively safeguarding the authority of social quality culture; pursuing social benefits and perfectionism of behavioral results; and viewing economic resources from a continuous and lasting perspective and advocating the concept of sustainable development of society. [13]</w:t>
      </w:r>
    </w:p>
    <w:p w14:paraId="3CAC69BF"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The structured analysis of quality culture provides a basic framework for us to understand and measure the strength of quality culture, and also points out the direction for those countries or regions that are committed to building a strong quality culture. However, as a complex cultural phenomenon, structured analysis is not enough to understand the full picture of quality culture phenomenon, nor can it fully explain the pattern characteristics of existing quality culture phenomena in the real world and the process of quality culture evolution. For this reason, we need to further study the dimensional characteristics of quality culture.</w:t>
      </w:r>
    </w:p>
    <w:p w14:paraId="3D619DED"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lastRenderedPageBreak/>
        <w:t>The dimensional analysis of quality culture includes two basic analysis contents, namely, the main dimension analysis of quality culture and the secondary dimension analysis of quality culture. Among them, the main dimensions of quality culture include the dimensions of publicity/privacy, inheritance/transformation, and openness/closure, and the secondary dimensions include the dimensions of nationality, regionality, and balance. Figure 1.2 shows the main dimension coordinate system of quality culture. Points A and B in the figure describe two different quality culture models, where model A is characterized by high publicity, high transformation, and high openness, and model B is characterized by high publicity, high inheritance, and high closure. In the early stages of the formation of quality culture, its stability is usually low and it does not have distinct model characteristics. However, once the model of quality culture is formed, it usually has long-term stability. For example, it may take a considerable amount of time and many gradual intermediate states to achieve the transition from model B to model A. [14]</w:t>
      </w:r>
    </w:p>
    <w:p w14:paraId="64F46942"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Dimensional analysis provides the possibility of determining the ideal model of quality culture. For the purpose of comparative research, we can define two non-normative models for the quality culture phenomenon worldwide, namely, "the quality culture model of developed countries or regions" and "the quality culture model of developing countries or regions."</w:t>
      </w:r>
      <w:r>
        <w:rPr>
          <w:rFonts w:ascii="Times New Roman" w:hAnsi="Times New Roman" w:cs="Times New Roman" w:hint="eastAsia"/>
          <w:sz w:val="28"/>
          <w:szCs w:val="28"/>
        </w:rPr>
        <w:t>[19]</w:t>
      </w:r>
      <w:r>
        <w:rPr>
          <w:rFonts w:ascii="Times New Roman" w:hAnsi="Times New Roman" w:cs="Times New Roman"/>
          <w:sz w:val="28"/>
          <w:szCs w:val="28"/>
        </w:rPr>
        <w:t xml:space="preserve"> It should be admitted that this division is inaccurate and ignores the current status of quality culture in underdeveloped countries or regions. (For underdeveloped countries or regions, generally speaking, their quality practices are still at a low level, and their quality management ideas have not yet developed to the stage of total quality management ideas. Therefore, it is impossible for us to "summarize or extract" a valuable quality culture model from their quality practice activities. [15]</w:t>
      </w:r>
    </w:p>
    <w:p w14:paraId="0F76F2DB"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From the perspective of application, the above division points out the direction for the construction, communication and transplantation of quality culture. For those countries or regions with relatively backward quality culture, through the subjective efforts of the group in quality practice activities, the quality culture can undergo </w:t>
      </w:r>
      <w:r>
        <w:rPr>
          <w:rFonts w:ascii="Times New Roman" w:hAnsi="Times New Roman" w:cs="Times New Roman"/>
          <w:sz w:val="28"/>
          <w:szCs w:val="28"/>
        </w:rPr>
        <w:lastRenderedPageBreak/>
        <w:t>positive evolution and eventually reach the level of the ideal model. However, the transplantation of quality culture is not an easy task. Behind the phenomenon of quality culture, there are profound contents that cannot be transplanted. As revealed by the structured analysis of quality culture, the institutional and moral levels of quality culture are in fact difficult to transplant. For example, China began to study and transplant the "Japanese-style" total quality management ideas in the late 1970s. However, 20 years later, China's total quality management practice is still in a state of "appearance and spirit" - in general, China has not really established a "Chinese-style" total quality management idea that is adapted to the current national conditions. [16] The reason for this phenomenon is that, unlike methodological quality management and engineering technology, total quality management has certain characteristics of the institutional and moral aspects of quality culture. This means that the study and transplantation of total quality management cannot be limited to simple imitation, but must implement institutional and moral changes that are compatible with total quality management. In this sense, China's quality management practice is still mainly at the "quality assurance" stage in the development of quality management ideas. It can be said that, on the whole, China is currently facing the problem of building a quality culture, rather than the problem of changing a quality culture.</w:t>
      </w:r>
    </w:p>
    <w:p w14:paraId="614F61EC"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Quality Culture and Enterprise Brand Strategy</w:t>
      </w:r>
    </w:p>
    <w:p w14:paraId="3D6C7493"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For large and medium-sized enterprises, it is not enough to have a famous brand, because famous brand enterprises also have problems with economies of scale and scope of communication. Therefore, enterprises must put the expansion of the scale and scope of existing famous brands on the agenda while improving and maintaining the intrinsic quality of famous brands and increasing the intensity of brand publicity. In other words, enterprises cannot just be satisfied with industry famous brands, regional famous brands, and domestic famous brands, but must strive to make their products go abroad and become popular all over the world. "Big famous brands" can not only enable enterprises to obtain economies of scale, but also economies of scope and network economies, thereby greatly strengthening the </w:t>
      </w:r>
      <w:r>
        <w:rPr>
          <w:rFonts w:ascii="Times New Roman" w:hAnsi="Times New Roman" w:cs="Times New Roman"/>
          <w:sz w:val="28"/>
          <w:szCs w:val="28"/>
        </w:rPr>
        <w:lastRenderedPageBreak/>
        <w:t>material foundation for the construction of corporate quality culture, thereby providing the necessary material guarantee for the implementation of the famous brand strategy. [17]</w:t>
      </w:r>
    </w:p>
    <w:p w14:paraId="04C0FD14"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1. Quality culture contributes to the long-term implementation of brand strategy</w:t>
      </w:r>
    </w:p>
    <w:p w14:paraId="7AB99B4A"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Quality culture helps to strengthen the internal incentive mechanism for enterprises to create famous brands. Enterprises are the carriers of implementing famous brand strategies. Only by following the requirements of the market economy, straightening out property rights, achieving transformation and establishment, and making enterprises truly become legal entities and market competition entities, can enterprises have a self-motivation mechanism to create famous brands. Good corporate culture can enhance the cohesion and centripetal force of enterprises [21</w:t>
      </w:r>
      <w:proofErr w:type="gramStart"/>
      <w:r>
        <w:rPr>
          <w:rFonts w:ascii="Times New Roman" w:hAnsi="Times New Roman" w:cs="Times New Roman"/>
          <w:sz w:val="28"/>
          <w:szCs w:val="28"/>
        </w:rPr>
        <w:t>] ,</w:t>
      </w:r>
      <w:proofErr w:type="gramEnd"/>
      <w:r>
        <w:rPr>
          <w:rFonts w:ascii="Times New Roman" w:hAnsi="Times New Roman" w:cs="Times New Roman"/>
          <w:sz w:val="28"/>
          <w:szCs w:val="28"/>
        </w:rPr>
        <w:t xml:space="preserve"> coordinate the relationship between departments, promote internal reforms of enterprises, improve various management systems, enhance the initiative and enthusiasm of enterprise employees to create famous brands, and improve employees' brand awareness.</w:t>
      </w:r>
    </w:p>
    <w:p w14:paraId="3D875A79"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An excellent quality culture can guarantee the success of implementing a brand strategy. Creating and maintaining a brand is like starting a business and maintaining a business. Creating is easy, but maintaining is difficult. In the past, many Chinese companies, after their products became well-known, did not work hard to improve product quality and service, but instead "replaced the pillars with the beams" or passed off inferior products as good ones. This not only seriously harmed consumers and their interests, but also damaged the reputation of brand-name products, and ended up ruining their own brands. [22] Some companies were not enterprising and did not focus on product innovation, which gradually diluted their brand image. Some companies did not pay attention to supervision and protection when disposing of the right to use their trademarks, which led to the devaluation of the original brand. The key reason for these phenomena is the lack of excellent corporate quality culture. [18]</w:t>
      </w:r>
    </w:p>
    <w:p w14:paraId="0CA69FB7"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2. Correct values are the fundamental guarantee for implementing brand </w:t>
      </w:r>
      <w:r>
        <w:rPr>
          <w:rFonts w:ascii="Times New Roman" w:hAnsi="Times New Roman" w:cs="Times New Roman"/>
          <w:sz w:val="28"/>
          <w:szCs w:val="28"/>
        </w:rPr>
        <w:lastRenderedPageBreak/>
        <w:t>strategy</w:t>
      </w:r>
    </w:p>
    <w:p w14:paraId="6F49D518"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Advocating new corporate values and strengthening brand awareness are the fundamental guarantees for implementing brand strategies. Corporate values are a common value orientation, psychological tendency and cultural pattern gradually established by corporate employees in long-term practice. It is the core of corporate culture, the spiritual pillar and source of vitality of the enterprise, and plays a decisive role in the operation and development direction of the enterprise. The brand awareness of corporate employees is essentially people's understanding and evaluation of the importance of famous brands, and is the specific embodiment of corporate values in terms of brand. Correct brand awareness can guide enterprises to implement effective brand strategies, formulate correct brand development plans, and produce truly marketable products, thereby seizing the market and obtaining benefits.</w:t>
      </w:r>
    </w:p>
    <w:p w14:paraId="7E80DA99"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The concept of quality is an important part of the corporate values and the core content of brand awareness. Without high-quality products as a foundation, it is impossible for an enterprise to create a brand. To this end, enterprises must persevere in implementing comprehensive quality management, continuously improve quality, and make their products have quality characteristics. However, to create brand products, it is not enough to just promote quality standards and ensure quality levels. The key is whether the quality level of the product can meet the quality level required by consumers to the greatest extent.</w:t>
      </w:r>
    </w:p>
    <w:p w14:paraId="304F1A8A"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3. A good corporate image is a strong backing for enterprises to implement brand strategy</w:t>
      </w:r>
    </w:p>
    <w:p w14:paraId="65B9FCD1"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Quality culture is the concentrated embodiment of corporate image. Corporate culture image is the optimization design and shaping of the business philosophy, spiritual culture, marketing strategy and its external appearance of the enterprise. It includes three parts: corporate concept identification, behavior identification and visual identification. Brand is the concentration of corporate philosophy, the peak presentation of corporate behavior, and the core component of corporate visual identification system. Therefore, brand is the concentrated embodiment of corporate </w:t>
      </w:r>
      <w:r>
        <w:rPr>
          <w:rFonts w:ascii="Times New Roman" w:hAnsi="Times New Roman" w:cs="Times New Roman"/>
          <w:sz w:val="28"/>
          <w:szCs w:val="28"/>
        </w:rPr>
        <w:lastRenderedPageBreak/>
        <w:t>image. [19] Under the market economy, without a good corporate image and corporate reputation, it means that the enterprise has no broad market, let alone the implementation of brand strategy. Because scientific and technological progress makes it very easy for enterprises to approach or converge in product quality and performance, the strength of corporate competitiveness mainly depends on the degree of social recognition and acceptance of the enterprise. In this case, enterprises can only succeed if they carefully design and image their products and services, and convey the corporate values, unique personality, excellent products, high-quality services and corporate social responsibility to the society through brands or other channels, and maximize the recognition of the public.</w:t>
      </w:r>
    </w:p>
    <w:p w14:paraId="2B24D237"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In view of this, enterprises must give their enterprises accurate market positioning, formulate correct market positioning and image design, and formulate correct brand development strategies based on full consideration of factors such as their personnel quality, technical strength, industry characteristics, historical evolution, and even geographical location. In addition, they must monitor, revise, and improve their corporate image and brand strategy planning in a timely manner as the situation develops and the company's tasks and environment change, thereby building a brand path that is conducive to the company's own development. [20]</w:t>
      </w:r>
    </w:p>
    <w:p w14:paraId="3EA15E39" w14:textId="77777777" w:rsidR="0095315C" w:rsidRDefault="0095315C">
      <w:pPr>
        <w:snapToGrid w:val="0"/>
        <w:spacing w:line="360" w:lineRule="auto"/>
        <w:ind w:firstLine="709"/>
        <w:rPr>
          <w:rFonts w:ascii="Times New Roman" w:hAnsi="Times New Roman" w:cs="Times New Roman"/>
          <w:sz w:val="28"/>
          <w:szCs w:val="28"/>
        </w:rPr>
      </w:pPr>
    </w:p>
    <w:p w14:paraId="4FA88D2B" w14:textId="77777777" w:rsidR="0095315C" w:rsidRDefault="0004688F">
      <w:pPr>
        <w:snapToGrid w:val="0"/>
        <w:spacing w:line="360" w:lineRule="auto"/>
        <w:ind w:firstLine="709"/>
        <w:outlineLvl w:val="1"/>
        <w:rPr>
          <w:rFonts w:ascii="Times New Roman" w:hAnsi="Times New Roman" w:cs="Times New Roman"/>
          <w:b/>
          <w:bCs/>
          <w:sz w:val="28"/>
          <w:szCs w:val="28"/>
        </w:rPr>
      </w:pPr>
      <w:bookmarkStart w:id="4" w:name="_Toc15478"/>
      <w:r>
        <w:rPr>
          <w:rFonts w:ascii="Times New Roman" w:hAnsi="Times New Roman" w:cs="Times New Roman"/>
          <w:b/>
          <w:bCs/>
          <w:sz w:val="28"/>
          <w:szCs w:val="28"/>
        </w:rPr>
        <w:t>1.2. Quality management as a component of the enterprise management system</w:t>
      </w:r>
      <w:bookmarkEnd w:id="4"/>
    </w:p>
    <w:p w14:paraId="103C8A02" w14:textId="77777777" w:rsidR="0095315C" w:rsidRDefault="0095315C">
      <w:pPr>
        <w:snapToGrid w:val="0"/>
        <w:spacing w:line="360" w:lineRule="auto"/>
        <w:ind w:firstLine="709"/>
        <w:rPr>
          <w:rFonts w:ascii="Times New Roman" w:hAnsi="Times New Roman" w:cs="Times New Roman"/>
          <w:sz w:val="28"/>
          <w:szCs w:val="28"/>
        </w:rPr>
      </w:pPr>
    </w:p>
    <w:p w14:paraId="7D872AF7"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The development of quality management theory has a history of more than 100 years. Quality management masters such as Deming, Juran, and Crosby proposed their own representative theories based on their observations of quality management practices, and continuously formed the academic edifice in the field of quality management. The theoretical development has gone through three stages: quality inspection, statistical quality control, and total quality management. With the acceleration of industrialization and the rapid progress of society and the continuous improvement of modern quality management theory in practice, the terms and </w:t>
      </w:r>
      <w:r>
        <w:rPr>
          <w:rFonts w:ascii="Times New Roman" w:hAnsi="Times New Roman" w:cs="Times New Roman"/>
          <w:sz w:val="28"/>
          <w:szCs w:val="28"/>
        </w:rPr>
        <w:lastRenderedPageBreak/>
        <w:t xml:space="preserve">definitions of quality have also evolved and developed in a huge wave of changes. The connotation of quality from different perspectives can be roughly summarized into the following four aspects, see Table </w:t>
      </w:r>
      <w:proofErr w:type="gramStart"/>
      <w:r>
        <w:rPr>
          <w:rFonts w:ascii="Times New Roman" w:hAnsi="Times New Roman" w:cs="Times New Roman"/>
          <w:sz w:val="28"/>
          <w:szCs w:val="28"/>
        </w:rPr>
        <w:t>1.1 .</w:t>
      </w:r>
      <w:proofErr w:type="gramEnd"/>
    </w:p>
    <w:p w14:paraId="4588476E" w14:textId="77777777" w:rsidR="0095315C" w:rsidRDefault="0004688F">
      <w:pPr>
        <w:snapToGrid w:val="0"/>
        <w:spacing w:line="360" w:lineRule="auto"/>
        <w:ind w:firstLine="709"/>
        <w:rPr>
          <w:rFonts w:ascii="Times New Roman" w:hAnsi="Times New Roman" w:cs="Times New Roman"/>
          <w:b/>
          <w:bCs/>
          <w:sz w:val="28"/>
          <w:szCs w:val="28"/>
        </w:rPr>
      </w:pPr>
      <w:r>
        <w:rPr>
          <w:rFonts w:ascii="Times New Roman" w:hAnsi="Times New Roman" w:cs="Times New Roman"/>
          <w:b/>
          <w:bCs/>
          <w:sz w:val="28"/>
          <w:szCs w:val="28"/>
        </w:rPr>
        <w:t>Table 1.1 Development of the connotation of quality</w:t>
      </w:r>
    </w:p>
    <w:tbl>
      <w:tblPr>
        <w:tblStyle w:val="TableNormal"/>
        <w:tblW w:w="4999" w:type="pct"/>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4"/>
        <w:gridCol w:w="1666"/>
        <w:gridCol w:w="4163"/>
        <w:gridCol w:w="1810"/>
      </w:tblGrid>
      <w:tr w:rsidR="0095315C" w14:paraId="35F328A3" w14:textId="77777777">
        <w:trPr>
          <w:trHeight w:val="464"/>
        </w:trPr>
        <w:tc>
          <w:tcPr>
            <w:tcW w:w="977" w:type="pct"/>
          </w:tcPr>
          <w:p w14:paraId="182930FD" w14:textId="77777777" w:rsidR="0095315C" w:rsidRDefault="0004688F">
            <w:pPr>
              <w:pStyle w:val="TableText"/>
              <w:spacing w:before="131" w:line="220" w:lineRule="auto"/>
              <w:ind w:left="402"/>
              <w:rPr>
                <w:rFonts w:ascii="Times New Roman" w:hAnsi="Times New Roman" w:cs="Times New Roman"/>
                <w:sz w:val="24"/>
                <w:szCs w:val="24"/>
              </w:rPr>
            </w:pPr>
            <w:r>
              <w:rPr>
                <w:rFonts w:ascii="Times New Roman" w:hAnsi="Times New Roman" w:cs="Times New Roman"/>
                <w:b/>
                <w:bCs/>
                <w:spacing w:val="-5"/>
                <w:sz w:val="24"/>
                <w:szCs w:val="24"/>
              </w:rPr>
              <w:t>Development Stage</w:t>
            </w:r>
          </w:p>
        </w:tc>
        <w:tc>
          <w:tcPr>
            <w:tcW w:w="826" w:type="pct"/>
          </w:tcPr>
          <w:p w14:paraId="7F490E35" w14:textId="77777777" w:rsidR="0095315C" w:rsidRDefault="0004688F">
            <w:pPr>
              <w:pStyle w:val="TableText"/>
              <w:spacing w:before="130" w:line="219" w:lineRule="auto"/>
              <w:ind w:left="278"/>
              <w:rPr>
                <w:rFonts w:ascii="Times New Roman" w:hAnsi="Times New Roman" w:cs="Times New Roman"/>
                <w:sz w:val="24"/>
                <w:szCs w:val="24"/>
              </w:rPr>
            </w:pPr>
            <w:r>
              <w:rPr>
                <w:rFonts w:ascii="Times New Roman" w:hAnsi="Times New Roman" w:cs="Times New Roman"/>
                <w:b/>
                <w:bCs/>
                <w:spacing w:val="-4"/>
                <w:sz w:val="24"/>
                <w:szCs w:val="24"/>
              </w:rPr>
              <w:t>Concept Type</w:t>
            </w:r>
          </w:p>
        </w:tc>
        <w:tc>
          <w:tcPr>
            <w:tcW w:w="2412" w:type="pct"/>
          </w:tcPr>
          <w:p w14:paraId="30B2FF37" w14:textId="77777777" w:rsidR="0095315C" w:rsidRDefault="0004688F">
            <w:pPr>
              <w:pStyle w:val="TableText"/>
              <w:spacing w:before="130" w:line="219" w:lineRule="auto"/>
              <w:ind w:left="1578"/>
              <w:rPr>
                <w:rFonts w:ascii="Times New Roman" w:hAnsi="Times New Roman" w:cs="Times New Roman"/>
                <w:sz w:val="24"/>
                <w:szCs w:val="24"/>
              </w:rPr>
            </w:pPr>
            <w:r>
              <w:rPr>
                <w:rFonts w:ascii="Times New Roman" w:hAnsi="Times New Roman" w:cs="Times New Roman"/>
                <w:b/>
                <w:bCs/>
                <w:spacing w:val="-4"/>
                <w:sz w:val="24"/>
                <w:szCs w:val="24"/>
              </w:rPr>
              <w:t>Main content</w:t>
            </w:r>
          </w:p>
        </w:tc>
        <w:tc>
          <w:tcPr>
            <w:tcW w:w="783" w:type="pct"/>
          </w:tcPr>
          <w:p w14:paraId="5DF5B37A" w14:textId="77777777" w:rsidR="0095315C" w:rsidRDefault="0004688F">
            <w:pPr>
              <w:pStyle w:val="TableText"/>
              <w:spacing w:before="130" w:line="219" w:lineRule="auto"/>
              <w:ind w:left="238"/>
              <w:rPr>
                <w:rFonts w:ascii="Times New Roman" w:hAnsi="Times New Roman" w:cs="Times New Roman"/>
                <w:sz w:val="24"/>
                <w:szCs w:val="24"/>
              </w:rPr>
            </w:pPr>
            <w:r>
              <w:rPr>
                <w:rFonts w:ascii="Times New Roman" w:hAnsi="Times New Roman" w:cs="Times New Roman"/>
                <w:b/>
                <w:bCs/>
                <w:spacing w:val="-4"/>
                <w:sz w:val="24"/>
                <w:szCs w:val="24"/>
              </w:rPr>
              <w:t>Representatives</w:t>
            </w:r>
          </w:p>
        </w:tc>
      </w:tr>
      <w:tr w:rsidR="0095315C" w14:paraId="68A87A4E" w14:textId="77777777">
        <w:trPr>
          <w:trHeight w:val="898"/>
        </w:trPr>
        <w:tc>
          <w:tcPr>
            <w:tcW w:w="977" w:type="pct"/>
          </w:tcPr>
          <w:p w14:paraId="4C6ABC79" w14:textId="77777777" w:rsidR="0095315C" w:rsidRDefault="0004688F">
            <w:pPr>
              <w:pStyle w:val="TableText"/>
              <w:spacing w:before="149" w:line="341" w:lineRule="auto"/>
              <w:ind w:left="398" w:right="143" w:hanging="249"/>
              <w:rPr>
                <w:rFonts w:ascii="Times New Roman" w:hAnsi="Times New Roman" w:cs="Times New Roman"/>
                <w:sz w:val="24"/>
                <w:szCs w:val="24"/>
              </w:rPr>
            </w:pPr>
            <w:r>
              <w:rPr>
                <w:rFonts w:ascii="Times New Roman" w:hAnsi="Times New Roman" w:cs="Times New Roman"/>
                <w:sz w:val="24"/>
                <w:szCs w:val="24"/>
              </w:rPr>
              <w:t>1900-1930s</w:t>
            </w:r>
            <w:r>
              <w:rPr>
                <w:rFonts w:ascii="Times New Roman" w:hAnsi="Times New Roman" w:cs="Times New Roman"/>
                <w:spacing w:val="9"/>
                <w:sz w:val="24"/>
                <w:szCs w:val="24"/>
              </w:rPr>
              <w:t xml:space="preserve"> </w:t>
            </w:r>
            <w:r>
              <w:rPr>
                <w:rFonts w:ascii="Times New Roman" w:hAnsi="Times New Roman" w:cs="Times New Roman"/>
                <w:spacing w:val="-2"/>
                <w:sz w:val="24"/>
                <w:szCs w:val="24"/>
              </w:rPr>
              <w:t>Quality Inspection</w:t>
            </w:r>
          </w:p>
        </w:tc>
        <w:tc>
          <w:tcPr>
            <w:tcW w:w="826" w:type="pct"/>
          </w:tcPr>
          <w:p w14:paraId="35CD3DD5" w14:textId="77777777" w:rsidR="0095315C" w:rsidRDefault="0095315C">
            <w:pPr>
              <w:spacing w:line="282" w:lineRule="auto"/>
              <w:rPr>
                <w:rFonts w:ascii="Times New Roman" w:hAnsi="Times New Roman" w:cs="Times New Roman"/>
                <w:sz w:val="24"/>
              </w:rPr>
            </w:pPr>
          </w:p>
          <w:p w14:paraId="1DC9DFFC" w14:textId="77777777" w:rsidR="0095315C" w:rsidRDefault="0004688F">
            <w:pPr>
              <w:pStyle w:val="TableText"/>
              <w:spacing w:before="65" w:line="219" w:lineRule="auto"/>
              <w:ind w:left="175"/>
              <w:rPr>
                <w:rFonts w:ascii="Times New Roman" w:hAnsi="Times New Roman" w:cs="Times New Roman"/>
                <w:sz w:val="24"/>
                <w:szCs w:val="24"/>
              </w:rPr>
            </w:pPr>
            <w:r>
              <w:rPr>
                <w:rFonts w:ascii="Times New Roman" w:hAnsi="Times New Roman" w:cs="Times New Roman"/>
                <w:spacing w:val="-2"/>
                <w:sz w:val="24"/>
                <w:szCs w:val="24"/>
              </w:rPr>
              <w:t>Conformity Quality</w:t>
            </w:r>
          </w:p>
        </w:tc>
        <w:tc>
          <w:tcPr>
            <w:tcW w:w="2412" w:type="pct"/>
          </w:tcPr>
          <w:p w14:paraId="64A28496" w14:textId="77777777" w:rsidR="0095315C" w:rsidRDefault="0004688F">
            <w:pPr>
              <w:pStyle w:val="TableText"/>
              <w:spacing w:before="118" w:line="355" w:lineRule="auto"/>
              <w:ind w:left="125" w:right="171" w:firstLine="49"/>
              <w:rPr>
                <w:rFonts w:ascii="Times New Roman" w:hAnsi="Times New Roman" w:cs="Times New Roman"/>
                <w:sz w:val="24"/>
                <w:szCs w:val="24"/>
              </w:rPr>
            </w:pPr>
            <w:r>
              <w:rPr>
                <w:rFonts w:ascii="Times New Roman" w:hAnsi="Times New Roman" w:cs="Times New Roman"/>
                <w:sz w:val="24"/>
                <w:szCs w:val="24"/>
              </w:rPr>
              <w:t>The degree to which a product complies with the technical standards is used as a measure of the product</w:t>
            </w:r>
            <w:r>
              <w:rPr>
                <w:rFonts w:ascii="Times New Roman" w:hAnsi="Times New Roman" w:cs="Times New Roman"/>
                <w:spacing w:val="11"/>
                <w:sz w:val="24"/>
                <w:szCs w:val="24"/>
              </w:rPr>
              <w:t xml:space="preserve"> </w:t>
            </w:r>
            <w:r>
              <w:rPr>
                <w:rFonts w:ascii="Times New Roman" w:hAnsi="Times New Roman" w:cs="Times New Roman"/>
                <w:spacing w:val="-1"/>
                <w:sz w:val="24"/>
                <w:szCs w:val="24"/>
              </w:rPr>
              <w:t>The basis for product quality.</w:t>
            </w:r>
          </w:p>
        </w:tc>
        <w:tc>
          <w:tcPr>
            <w:tcW w:w="783" w:type="pct"/>
          </w:tcPr>
          <w:p w14:paraId="49C5579E" w14:textId="77777777" w:rsidR="0095315C" w:rsidRDefault="0095315C">
            <w:pPr>
              <w:spacing w:line="277" w:lineRule="auto"/>
              <w:rPr>
                <w:rFonts w:ascii="Times New Roman" w:hAnsi="Times New Roman" w:cs="Times New Roman"/>
                <w:sz w:val="24"/>
              </w:rPr>
            </w:pPr>
          </w:p>
          <w:p w14:paraId="32BF1C2B" w14:textId="77777777" w:rsidR="0095315C" w:rsidRDefault="0004688F">
            <w:pPr>
              <w:pStyle w:val="TableText"/>
              <w:spacing w:before="65" w:line="215" w:lineRule="auto"/>
              <w:ind w:left="335"/>
              <w:rPr>
                <w:rFonts w:ascii="Times New Roman" w:hAnsi="Times New Roman" w:cs="Times New Roman"/>
                <w:sz w:val="24"/>
                <w:szCs w:val="24"/>
              </w:rPr>
            </w:pPr>
            <w:r>
              <w:rPr>
                <w:rFonts w:ascii="Times New Roman" w:hAnsi="Times New Roman" w:cs="Times New Roman"/>
                <w:spacing w:val="-1"/>
                <w:sz w:val="24"/>
                <w:szCs w:val="24"/>
              </w:rPr>
              <w:t>Crosby</w:t>
            </w:r>
          </w:p>
        </w:tc>
      </w:tr>
      <w:tr w:rsidR="0095315C" w14:paraId="2039790E" w14:textId="77777777">
        <w:trPr>
          <w:trHeight w:val="887"/>
        </w:trPr>
        <w:tc>
          <w:tcPr>
            <w:tcW w:w="977" w:type="pct"/>
          </w:tcPr>
          <w:p w14:paraId="2268F6A0" w14:textId="77777777" w:rsidR="0095315C" w:rsidRDefault="0004688F">
            <w:pPr>
              <w:pStyle w:val="TableText"/>
              <w:spacing w:before="140" w:line="340" w:lineRule="auto"/>
              <w:ind w:left="199" w:right="186" w:firstLine="49"/>
              <w:rPr>
                <w:rFonts w:ascii="Times New Roman" w:hAnsi="Times New Roman" w:cs="Times New Roman"/>
                <w:sz w:val="24"/>
                <w:szCs w:val="24"/>
              </w:rPr>
            </w:pPr>
            <w:r>
              <w:rPr>
                <w:rFonts w:ascii="Times New Roman" w:hAnsi="Times New Roman" w:cs="Times New Roman"/>
                <w:spacing w:val="1"/>
                <w:sz w:val="24"/>
                <w:szCs w:val="24"/>
              </w:rPr>
              <w:t>1940s-1960s</w:t>
            </w:r>
            <w:r>
              <w:rPr>
                <w:rFonts w:ascii="Times New Roman" w:hAnsi="Times New Roman" w:cs="Times New Roman"/>
                <w:sz w:val="24"/>
                <w:szCs w:val="24"/>
              </w:rPr>
              <w:t xml:space="preserve"> </w:t>
            </w:r>
            <w:r>
              <w:rPr>
                <w:rFonts w:ascii="Times New Roman" w:hAnsi="Times New Roman" w:cs="Times New Roman"/>
                <w:spacing w:val="2"/>
                <w:sz w:val="24"/>
                <w:szCs w:val="24"/>
              </w:rPr>
              <w:t>Statistical quality control</w:t>
            </w:r>
          </w:p>
        </w:tc>
        <w:tc>
          <w:tcPr>
            <w:tcW w:w="826" w:type="pct"/>
          </w:tcPr>
          <w:p w14:paraId="2FCA2E5E" w14:textId="77777777" w:rsidR="0095315C" w:rsidRDefault="0095315C">
            <w:pPr>
              <w:spacing w:line="285" w:lineRule="auto"/>
              <w:rPr>
                <w:rFonts w:ascii="Times New Roman" w:hAnsi="Times New Roman" w:cs="Times New Roman"/>
                <w:sz w:val="24"/>
              </w:rPr>
            </w:pPr>
          </w:p>
          <w:p w14:paraId="7A61A89B" w14:textId="77777777" w:rsidR="0095315C" w:rsidRDefault="0004688F">
            <w:pPr>
              <w:pStyle w:val="TableText"/>
              <w:spacing w:before="65" w:line="220" w:lineRule="auto"/>
              <w:ind w:left="175"/>
              <w:rPr>
                <w:rFonts w:ascii="Times New Roman" w:hAnsi="Times New Roman" w:cs="Times New Roman"/>
                <w:sz w:val="24"/>
                <w:szCs w:val="24"/>
              </w:rPr>
            </w:pPr>
            <w:r>
              <w:rPr>
                <w:rFonts w:ascii="Times New Roman" w:hAnsi="Times New Roman" w:cs="Times New Roman"/>
                <w:spacing w:val="-2"/>
                <w:sz w:val="24"/>
                <w:szCs w:val="24"/>
              </w:rPr>
              <w:t>Applicability Quality</w:t>
            </w:r>
          </w:p>
        </w:tc>
        <w:tc>
          <w:tcPr>
            <w:tcW w:w="2412" w:type="pct"/>
          </w:tcPr>
          <w:p w14:paraId="0F8E480F" w14:textId="77777777" w:rsidR="0095315C" w:rsidRDefault="0004688F">
            <w:pPr>
              <w:pStyle w:val="TableText"/>
              <w:spacing w:before="140" w:line="340" w:lineRule="auto"/>
              <w:ind w:left="125" w:right="170" w:firstLine="49"/>
              <w:rPr>
                <w:rFonts w:ascii="Times New Roman" w:hAnsi="Times New Roman" w:cs="Times New Roman"/>
                <w:sz w:val="24"/>
                <w:szCs w:val="24"/>
              </w:rPr>
            </w:pPr>
            <w:r>
              <w:rPr>
                <w:rFonts w:ascii="Times New Roman" w:hAnsi="Times New Roman" w:cs="Times New Roman"/>
                <w:sz w:val="24"/>
                <w:szCs w:val="24"/>
              </w:rPr>
              <w:t>Customer satisfaction is measured by the degree to which it meets customer needs.</w:t>
            </w:r>
            <w:r>
              <w:rPr>
                <w:rFonts w:ascii="Times New Roman" w:hAnsi="Times New Roman" w:cs="Times New Roman"/>
                <w:spacing w:val="12"/>
                <w:sz w:val="24"/>
                <w:szCs w:val="24"/>
              </w:rPr>
              <w:t xml:space="preserve"> </w:t>
            </w:r>
            <w:r>
              <w:rPr>
                <w:rFonts w:ascii="Times New Roman" w:hAnsi="Times New Roman" w:cs="Times New Roman"/>
                <w:sz w:val="24"/>
                <w:szCs w:val="24"/>
              </w:rPr>
              <w:t>The basis of degree.</w:t>
            </w:r>
          </w:p>
        </w:tc>
        <w:tc>
          <w:tcPr>
            <w:tcW w:w="783" w:type="pct"/>
          </w:tcPr>
          <w:p w14:paraId="606F23C4" w14:textId="77777777" w:rsidR="0095315C" w:rsidRDefault="0095315C">
            <w:pPr>
              <w:spacing w:line="315" w:lineRule="auto"/>
              <w:rPr>
                <w:rFonts w:ascii="Times New Roman" w:hAnsi="Times New Roman" w:cs="Times New Roman"/>
                <w:sz w:val="24"/>
              </w:rPr>
            </w:pPr>
          </w:p>
          <w:p w14:paraId="22BBF883" w14:textId="77777777" w:rsidR="0095315C" w:rsidRDefault="0004688F">
            <w:pPr>
              <w:pStyle w:val="TableText"/>
              <w:spacing w:before="65" w:line="182" w:lineRule="auto"/>
              <w:ind w:left="385"/>
              <w:rPr>
                <w:rFonts w:ascii="Times New Roman" w:hAnsi="Times New Roman" w:cs="Times New Roman"/>
                <w:sz w:val="24"/>
                <w:szCs w:val="24"/>
              </w:rPr>
            </w:pPr>
            <w:r>
              <w:rPr>
                <w:rFonts w:ascii="Times New Roman" w:hAnsi="Times New Roman" w:cs="Times New Roman"/>
                <w:spacing w:val="-2"/>
                <w:sz w:val="24"/>
                <w:szCs w:val="24"/>
              </w:rPr>
              <w:t>Juran</w:t>
            </w:r>
          </w:p>
        </w:tc>
      </w:tr>
      <w:tr w:rsidR="0095315C" w14:paraId="36B4278D" w14:textId="77777777">
        <w:trPr>
          <w:trHeight w:val="908"/>
        </w:trPr>
        <w:tc>
          <w:tcPr>
            <w:tcW w:w="977" w:type="pct"/>
            <w:vMerge w:val="restart"/>
          </w:tcPr>
          <w:p w14:paraId="57E5E228" w14:textId="77777777" w:rsidR="0095315C" w:rsidRDefault="0095315C">
            <w:pPr>
              <w:spacing w:line="257" w:lineRule="auto"/>
              <w:rPr>
                <w:rFonts w:ascii="Times New Roman" w:hAnsi="Times New Roman" w:cs="Times New Roman"/>
                <w:sz w:val="24"/>
              </w:rPr>
            </w:pPr>
          </w:p>
          <w:p w14:paraId="2921EABB" w14:textId="77777777" w:rsidR="0095315C" w:rsidRDefault="0095315C">
            <w:pPr>
              <w:spacing w:line="258" w:lineRule="auto"/>
              <w:rPr>
                <w:rFonts w:ascii="Times New Roman" w:hAnsi="Times New Roman" w:cs="Times New Roman"/>
                <w:sz w:val="24"/>
              </w:rPr>
            </w:pPr>
          </w:p>
          <w:p w14:paraId="1536C561" w14:textId="77777777" w:rsidR="0095315C" w:rsidRDefault="0004688F">
            <w:pPr>
              <w:pStyle w:val="TableText"/>
              <w:spacing w:before="65" w:line="393" w:lineRule="auto"/>
              <w:ind w:left="199" w:right="195"/>
              <w:rPr>
                <w:rFonts w:ascii="Times New Roman" w:hAnsi="Times New Roman" w:cs="Times New Roman"/>
                <w:sz w:val="24"/>
                <w:szCs w:val="24"/>
              </w:rPr>
            </w:pPr>
            <w:r>
              <w:rPr>
                <w:rFonts w:ascii="Times New Roman" w:hAnsi="Times New Roman" w:cs="Times New Roman"/>
                <w:spacing w:val="1"/>
                <w:sz w:val="24"/>
                <w:szCs w:val="24"/>
              </w:rPr>
              <w:t>1960s to present</w:t>
            </w:r>
            <w:r>
              <w:rPr>
                <w:rFonts w:ascii="Times New Roman" w:hAnsi="Times New Roman" w:cs="Times New Roman"/>
                <w:sz w:val="24"/>
                <w:szCs w:val="24"/>
              </w:rPr>
              <w:t xml:space="preserve"> </w:t>
            </w:r>
            <w:r>
              <w:rPr>
                <w:rFonts w:ascii="Times New Roman" w:hAnsi="Times New Roman" w:cs="Times New Roman"/>
                <w:spacing w:val="-2"/>
                <w:sz w:val="24"/>
                <w:szCs w:val="24"/>
              </w:rPr>
              <w:t>Total Quality Management</w:t>
            </w:r>
          </w:p>
        </w:tc>
        <w:tc>
          <w:tcPr>
            <w:tcW w:w="826" w:type="pct"/>
          </w:tcPr>
          <w:p w14:paraId="713ECB9D" w14:textId="77777777" w:rsidR="0095315C" w:rsidRDefault="0095315C">
            <w:pPr>
              <w:spacing w:line="298" w:lineRule="auto"/>
              <w:rPr>
                <w:rFonts w:ascii="Times New Roman" w:hAnsi="Times New Roman" w:cs="Times New Roman"/>
                <w:sz w:val="24"/>
              </w:rPr>
            </w:pPr>
          </w:p>
          <w:p w14:paraId="11163AC7" w14:textId="77777777" w:rsidR="0095315C" w:rsidRDefault="0004688F">
            <w:pPr>
              <w:pStyle w:val="TableText"/>
              <w:spacing w:before="65" w:line="220" w:lineRule="auto"/>
              <w:ind w:left="175"/>
              <w:rPr>
                <w:rFonts w:ascii="Times New Roman" w:hAnsi="Times New Roman" w:cs="Times New Roman"/>
                <w:sz w:val="24"/>
                <w:szCs w:val="24"/>
              </w:rPr>
            </w:pPr>
            <w:r>
              <w:rPr>
                <w:rFonts w:ascii="Times New Roman" w:hAnsi="Times New Roman" w:cs="Times New Roman"/>
                <w:spacing w:val="1"/>
                <w:sz w:val="24"/>
                <w:szCs w:val="24"/>
              </w:rPr>
              <w:t>Demand quality</w:t>
            </w:r>
          </w:p>
        </w:tc>
        <w:tc>
          <w:tcPr>
            <w:tcW w:w="2412" w:type="pct"/>
          </w:tcPr>
          <w:p w14:paraId="1CD997C5" w14:textId="77777777" w:rsidR="0095315C" w:rsidRDefault="0004688F">
            <w:pPr>
              <w:pStyle w:val="TableText"/>
              <w:spacing w:before="154" w:line="343" w:lineRule="auto"/>
              <w:ind w:left="125" w:right="174" w:firstLine="49"/>
              <w:rPr>
                <w:rFonts w:ascii="Times New Roman" w:hAnsi="Times New Roman" w:cs="Times New Roman"/>
                <w:sz w:val="24"/>
                <w:szCs w:val="24"/>
              </w:rPr>
            </w:pPr>
            <w:r>
              <w:rPr>
                <w:rFonts w:ascii="Times New Roman" w:hAnsi="Times New Roman" w:cs="Times New Roman"/>
                <w:sz w:val="24"/>
                <w:szCs w:val="24"/>
              </w:rPr>
              <w:t>The ability of a set of characteristics to meet requirements is used as a measure of</w:t>
            </w:r>
            <w:r>
              <w:rPr>
                <w:rFonts w:ascii="Times New Roman" w:hAnsi="Times New Roman" w:cs="Times New Roman"/>
                <w:spacing w:val="8"/>
                <w:sz w:val="24"/>
                <w:szCs w:val="24"/>
              </w:rPr>
              <w:t xml:space="preserve"> </w:t>
            </w:r>
            <w:proofErr w:type="gramStart"/>
            <w:r>
              <w:rPr>
                <w:rFonts w:ascii="Times New Roman" w:hAnsi="Times New Roman" w:cs="Times New Roman"/>
                <w:spacing w:val="-1"/>
                <w:sz w:val="24"/>
                <w:szCs w:val="24"/>
              </w:rPr>
              <w:t>The</w:t>
            </w:r>
            <w:proofErr w:type="gramEnd"/>
            <w:r>
              <w:rPr>
                <w:rFonts w:ascii="Times New Roman" w:hAnsi="Times New Roman" w:cs="Times New Roman"/>
                <w:spacing w:val="-1"/>
                <w:sz w:val="24"/>
                <w:szCs w:val="24"/>
              </w:rPr>
              <w:t xml:space="preserve"> basis for party satisfaction.</w:t>
            </w:r>
          </w:p>
        </w:tc>
        <w:tc>
          <w:tcPr>
            <w:tcW w:w="783" w:type="pct"/>
          </w:tcPr>
          <w:p w14:paraId="62A0323D" w14:textId="77777777" w:rsidR="0095315C" w:rsidRDefault="0004688F">
            <w:pPr>
              <w:pStyle w:val="TableText"/>
              <w:spacing w:before="148" w:line="346" w:lineRule="auto"/>
              <w:ind w:left="284" w:right="153" w:hanging="149"/>
              <w:rPr>
                <w:rFonts w:ascii="Times New Roman" w:hAnsi="Times New Roman" w:cs="Times New Roman"/>
                <w:sz w:val="24"/>
                <w:szCs w:val="24"/>
              </w:rPr>
            </w:pPr>
            <w:proofErr w:type="spellStart"/>
            <w:r>
              <w:rPr>
                <w:rFonts w:ascii="Times New Roman" w:hAnsi="Times New Roman" w:cs="Times New Roman"/>
                <w:spacing w:val="-1"/>
                <w:sz w:val="24"/>
                <w:szCs w:val="24"/>
              </w:rPr>
              <w:t>Feigeobaum</w:t>
            </w:r>
            <w:proofErr w:type="spellEnd"/>
            <w:r>
              <w:rPr>
                <w:rFonts w:ascii="Times New Roman" w:hAnsi="Times New Roman" w:cs="Times New Roman"/>
                <w:spacing w:val="4"/>
                <w:sz w:val="24"/>
                <w:szCs w:val="24"/>
              </w:rPr>
              <w:t xml:space="preserve"> </w:t>
            </w:r>
            <w:r>
              <w:rPr>
                <w:rFonts w:ascii="Times New Roman" w:hAnsi="Times New Roman" w:cs="Times New Roman"/>
                <w:spacing w:val="-3"/>
                <w:sz w:val="24"/>
                <w:szCs w:val="24"/>
              </w:rPr>
              <w:t>ISO9000</w:t>
            </w:r>
          </w:p>
        </w:tc>
      </w:tr>
      <w:tr w:rsidR="0095315C" w14:paraId="496E6F52" w14:textId="77777777">
        <w:trPr>
          <w:trHeight w:val="902"/>
        </w:trPr>
        <w:tc>
          <w:tcPr>
            <w:tcW w:w="977" w:type="pct"/>
            <w:vMerge/>
          </w:tcPr>
          <w:p w14:paraId="385E1A73" w14:textId="77777777" w:rsidR="0095315C" w:rsidRDefault="0095315C">
            <w:pPr>
              <w:rPr>
                <w:rFonts w:ascii="Times New Roman" w:hAnsi="Times New Roman" w:cs="Times New Roman"/>
                <w:sz w:val="24"/>
              </w:rPr>
            </w:pPr>
          </w:p>
        </w:tc>
        <w:tc>
          <w:tcPr>
            <w:tcW w:w="826" w:type="pct"/>
          </w:tcPr>
          <w:p w14:paraId="0D297989" w14:textId="77777777" w:rsidR="0095315C" w:rsidRDefault="0095315C">
            <w:pPr>
              <w:spacing w:line="290" w:lineRule="auto"/>
              <w:rPr>
                <w:rFonts w:ascii="Times New Roman" w:hAnsi="Times New Roman" w:cs="Times New Roman"/>
                <w:sz w:val="24"/>
              </w:rPr>
            </w:pPr>
          </w:p>
          <w:p w14:paraId="0B282263" w14:textId="77777777" w:rsidR="0095315C" w:rsidRDefault="0004688F">
            <w:pPr>
              <w:pStyle w:val="TableText"/>
              <w:spacing w:before="65" w:line="220" w:lineRule="auto"/>
              <w:ind w:left="175"/>
              <w:rPr>
                <w:rFonts w:ascii="Times New Roman" w:hAnsi="Times New Roman" w:cs="Times New Roman"/>
                <w:sz w:val="24"/>
                <w:szCs w:val="24"/>
              </w:rPr>
            </w:pPr>
            <w:r>
              <w:rPr>
                <w:rFonts w:ascii="Times New Roman" w:hAnsi="Times New Roman" w:cs="Times New Roman"/>
                <w:spacing w:val="-2"/>
                <w:sz w:val="24"/>
                <w:szCs w:val="24"/>
              </w:rPr>
              <w:t>Comprehensive quality</w:t>
            </w:r>
          </w:p>
        </w:tc>
        <w:tc>
          <w:tcPr>
            <w:tcW w:w="2412" w:type="pct"/>
          </w:tcPr>
          <w:p w14:paraId="1DBBEA7C" w14:textId="77777777" w:rsidR="0095315C" w:rsidRDefault="0004688F">
            <w:pPr>
              <w:pStyle w:val="TableText"/>
              <w:spacing w:before="125" w:line="354" w:lineRule="auto"/>
              <w:ind w:left="106" w:right="174" w:firstLine="69"/>
              <w:rPr>
                <w:rFonts w:ascii="Times New Roman" w:hAnsi="Times New Roman" w:cs="Times New Roman"/>
                <w:sz w:val="24"/>
                <w:szCs w:val="24"/>
              </w:rPr>
            </w:pPr>
            <w:r>
              <w:rPr>
                <w:rFonts w:ascii="Times New Roman" w:hAnsi="Times New Roman" w:cs="Times New Roman"/>
                <w:sz w:val="24"/>
                <w:szCs w:val="24"/>
              </w:rPr>
              <w:t>The conditions of sustainable development are used as a measure of human survival.</w:t>
            </w:r>
            <w:r>
              <w:rPr>
                <w:rFonts w:ascii="Times New Roman" w:hAnsi="Times New Roman" w:cs="Times New Roman"/>
                <w:spacing w:val="8"/>
                <w:sz w:val="24"/>
                <w:szCs w:val="24"/>
              </w:rPr>
              <w:t xml:space="preserve"> </w:t>
            </w:r>
            <w:r>
              <w:rPr>
                <w:rFonts w:ascii="Times New Roman" w:hAnsi="Times New Roman" w:cs="Times New Roman"/>
                <w:spacing w:val="-1"/>
                <w:sz w:val="24"/>
                <w:szCs w:val="24"/>
              </w:rPr>
              <w:t>There is a need for basis.</w:t>
            </w:r>
          </w:p>
        </w:tc>
        <w:tc>
          <w:tcPr>
            <w:tcW w:w="783" w:type="pct"/>
          </w:tcPr>
          <w:p w14:paraId="4D1F6B91" w14:textId="77777777" w:rsidR="0095315C" w:rsidRDefault="0004688F">
            <w:pPr>
              <w:pStyle w:val="TableText"/>
              <w:spacing w:before="146" w:line="344" w:lineRule="auto"/>
              <w:ind w:left="435" w:right="138" w:hanging="300"/>
              <w:rPr>
                <w:rFonts w:ascii="Times New Roman" w:hAnsi="Times New Roman" w:cs="Times New Roman"/>
                <w:sz w:val="24"/>
                <w:szCs w:val="24"/>
              </w:rPr>
            </w:pPr>
            <w:r>
              <w:rPr>
                <w:rFonts w:ascii="Times New Roman" w:hAnsi="Times New Roman" w:cs="Times New Roman"/>
                <w:spacing w:val="2"/>
                <w:sz w:val="24"/>
                <w:szCs w:val="24"/>
              </w:rPr>
              <w:t>Sustainability</w:t>
            </w:r>
            <w:r>
              <w:rPr>
                <w:rFonts w:ascii="Times New Roman" w:hAnsi="Times New Roman" w:cs="Times New Roman"/>
                <w:sz w:val="24"/>
                <w:szCs w:val="24"/>
              </w:rPr>
              <w:t xml:space="preserve"> </w:t>
            </w:r>
            <w:r>
              <w:rPr>
                <w:rFonts w:ascii="Times New Roman" w:hAnsi="Times New Roman" w:cs="Times New Roman"/>
                <w:spacing w:val="7"/>
                <w:sz w:val="24"/>
                <w:szCs w:val="24"/>
              </w:rPr>
              <w:t>declaration</w:t>
            </w:r>
          </w:p>
        </w:tc>
      </w:tr>
    </w:tbl>
    <w:p w14:paraId="2CB167DE"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Source: </w:t>
      </w:r>
      <w:proofErr w:type="gramStart"/>
      <w:r>
        <w:rPr>
          <w:rFonts w:ascii="Times New Roman" w:hAnsi="Times New Roman" w:cs="Times New Roman"/>
          <w:sz w:val="28"/>
          <w:szCs w:val="28"/>
        </w:rPr>
        <w:t>References[</w:t>
      </w:r>
      <w:proofErr w:type="gramEnd"/>
      <w:r>
        <w:rPr>
          <w:rFonts w:ascii="Times New Roman" w:hAnsi="Times New Roman" w:cs="Times New Roman" w:hint="eastAsia"/>
          <w:sz w:val="28"/>
          <w:szCs w:val="28"/>
        </w:rPr>
        <w:t>34</w:t>
      </w:r>
      <w:r>
        <w:rPr>
          <w:rFonts w:ascii="Times New Roman" w:hAnsi="Times New Roman" w:cs="Times New Roman"/>
          <w:sz w:val="28"/>
          <w:szCs w:val="28"/>
        </w:rPr>
        <w:t>] [</w:t>
      </w:r>
      <w:r>
        <w:rPr>
          <w:rFonts w:ascii="Times New Roman" w:hAnsi="Times New Roman" w:cs="Times New Roman" w:hint="eastAsia"/>
          <w:sz w:val="28"/>
          <w:szCs w:val="28"/>
        </w:rPr>
        <w:t>24</w:t>
      </w:r>
      <w:r>
        <w:rPr>
          <w:rFonts w:ascii="Times New Roman" w:hAnsi="Times New Roman" w:cs="Times New Roman"/>
          <w:sz w:val="28"/>
          <w:szCs w:val="28"/>
        </w:rPr>
        <w:t>][</w:t>
      </w:r>
      <w:r>
        <w:rPr>
          <w:rFonts w:ascii="Times New Roman" w:hAnsi="Times New Roman" w:cs="Times New Roman" w:hint="eastAsia"/>
          <w:sz w:val="28"/>
          <w:szCs w:val="28"/>
        </w:rPr>
        <w:t>25</w:t>
      </w:r>
      <w:r>
        <w:rPr>
          <w:rFonts w:ascii="Times New Roman" w:hAnsi="Times New Roman" w:cs="Times New Roman"/>
          <w:sz w:val="28"/>
          <w:szCs w:val="28"/>
        </w:rPr>
        <w:t>]</w:t>
      </w:r>
    </w:p>
    <w:p w14:paraId="2CEA89A4"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From the perspective of the evolution of quality management theory, the definition of quality has been continuously extended and enriched, from the initial focus on product quality to a comprehensive measurement of the broad scope of human survival. Of particular note is the change in the quality audience, which has gradually evolved from merely meeting technical standards to being based on the needs of customers, stakeholders and even human society, solving the problem of who quality is made for. Among the many quality audiences, as one of the main participants in the transaction, customers are always the original driving force for </w:t>
      </w:r>
      <w:r>
        <w:rPr>
          <w:rFonts w:ascii="Times New Roman" w:hAnsi="Times New Roman" w:cs="Times New Roman"/>
          <w:sz w:val="28"/>
          <w:szCs w:val="28"/>
        </w:rPr>
        <w:lastRenderedPageBreak/>
        <w:t>product quality. Paying attention to customer needs, pursuing customer value, pursuing customer satisfaction and loyalty, and providing attractive and excellent quality have become a development trend in quality management research. Its purpose is to guide enterprises to win customers and markets and win the competition [23</w:t>
      </w:r>
      <w:proofErr w:type="gramStart"/>
      <w:r>
        <w:rPr>
          <w:rFonts w:ascii="Times New Roman" w:hAnsi="Times New Roman" w:cs="Times New Roman"/>
          <w:sz w:val="28"/>
          <w:szCs w:val="28"/>
        </w:rPr>
        <w:t>] .</w:t>
      </w:r>
      <w:proofErr w:type="gramEnd"/>
      <w:r>
        <w:rPr>
          <w:rFonts w:ascii="Times New Roman" w:hAnsi="Times New Roman" w:cs="Times New Roman"/>
          <w:sz w:val="28"/>
          <w:szCs w:val="28"/>
        </w:rPr>
        <w:t xml:space="preserve"> From the current integrated perspective, quality should be a kind of "excellence" and "value for money", which means that in an organizational management system, including environment, personnel, services and products, it meets the specifications, meets the needs of consumers, and gives customers value for money, showing an overall excellent and good quality.</w:t>
      </w:r>
    </w:p>
    <w:p w14:paraId="3CAF11D3"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The reason why we traced back to the original concept of quality is to have a deeper understanding of who quality exists for, which has a very direct relationship with the evaluation subject in the following research. In essence, quality should be a reflection of the degree of interaction between the product or service and the user. Therefore, some researchers have proposed the classification method of economic quality, intrinsic quality, extrinsic quality, market quality, and social quality. This classification basically encompasses all the current concepts of quality and has a strong reference significance.</w:t>
      </w:r>
    </w:p>
    <w:p w14:paraId="234B9CCD"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(2) Quality management practices</w:t>
      </w:r>
    </w:p>
    <w:p w14:paraId="26CB3373"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The theory of quality management was originally derived from the principles and methods summarized by quality masters, such as the famous 14 suggestions given by Deming to management, the 10 steps of quality improvement by Juran, and the 14 steps of quality improvement by Crosby. Due to the relatively loose research structure and the fact that the classic social science paradigm was not adopted in terms of concept, especially when </w:t>
      </w:r>
      <w:proofErr w:type="spellStart"/>
      <w:r>
        <w:rPr>
          <w:rFonts w:ascii="Times New Roman" w:hAnsi="Times New Roman" w:cs="Times New Roman"/>
          <w:sz w:val="28"/>
          <w:szCs w:val="28"/>
        </w:rPr>
        <w:t>Feigeobaum</w:t>
      </w:r>
      <w:proofErr w:type="spellEnd"/>
      <w:r>
        <w:rPr>
          <w:rFonts w:ascii="Times New Roman" w:hAnsi="Times New Roman" w:cs="Times New Roman"/>
          <w:sz w:val="28"/>
          <w:szCs w:val="28"/>
        </w:rPr>
        <w:t xml:space="preserve"> (1956) first proposed the theory of total quality management, its theoretical basis was once questioned by organizational scholars [24] and was only regarded as a collection of guiding principles and suggestions for practical operations [25</w:t>
      </w:r>
      <w:proofErr w:type="gramStart"/>
      <w:r>
        <w:rPr>
          <w:rFonts w:ascii="Times New Roman" w:hAnsi="Times New Roman" w:cs="Times New Roman"/>
          <w:sz w:val="28"/>
          <w:szCs w:val="28"/>
        </w:rPr>
        <w:t>] .</w:t>
      </w:r>
      <w:proofErr w:type="gramEnd"/>
      <w:r>
        <w:rPr>
          <w:rFonts w:ascii="Times New Roman" w:hAnsi="Times New Roman" w:cs="Times New Roman"/>
          <w:sz w:val="28"/>
          <w:szCs w:val="28"/>
        </w:rPr>
        <w:t xml:space="preserve"> The performance excellence model framework proposed by the Baldrige National Quality Award in the United States later provided an operational idea and method and a strong practical foundation for establishing a "big quality" concept and implementing total </w:t>
      </w:r>
      <w:r>
        <w:rPr>
          <w:rFonts w:ascii="Times New Roman" w:hAnsi="Times New Roman" w:cs="Times New Roman"/>
          <w:sz w:val="28"/>
          <w:szCs w:val="28"/>
        </w:rPr>
        <w:lastRenderedPageBreak/>
        <w:t>quality management in organizations. After continuous exploration and development by researchers in the field of quality management, the concept of quality management practice (QMP) has gradually been formed, which is generally recognized in the academic field today. Quality management practices are summarized as various management measures and plans implemented by enterprises to improve quality, reduce costs and increase productivity. They are an important tool for enterprises to improve their operating performance and enhance their competitiveness [26]. In subsequent studies, domestic and foreign researchers first defined the elements and classifications of quality management practices, and on this basis further studied the mechanism of the effect of quality management practices on quality performance and even corporate performance. After more than 30 years of research, scholars have put forward many research results with reference value, which provide guidance for later researchers to clearly understand quality management activities. These studies have laid a solid theoretical foundation for the evaluation of quality competitiveness.</w:t>
      </w:r>
    </w:p>
    <w:p w14:paraId="5C81877C"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In 1989, Saraph et al. conducted a survey and interviews with managers of 20 companies and summarized eight major quality management practices consisting of 78 items, namely, top management support, the role of the quality management department, product or service design, supplier quality management, process management, quality information, quality training and employee relations. They believed that these eight quality management practices are generally applicable to manufacturing and service industries. [27] Flynn et al. (1995) took the manufacturing department as the research object, interviewed quality management personnel, and proposed seven quality management practices: top management support, process management, quality information, employee management, product design, supplier participation and customer participation. Black and Porter (1996) proposed a list of 39 questions based on the results of the MBNQA study. [28] Ahire et al. (1996) further improved the content of quality management practices. They believed that complete quality management should include the following 10 aspects: top management commitment, customer focus, supplier quality management, design </w:t>
      </w:r>
      <w:r>
        <w:rPr>
          <w:rFonts w:ascii="Times New Roman" w:hAnsi="Times New Roman" w:cs="Times New Roman"/>
          <w:sz w:val="28"/>
          <w:szCs w:val="28"/>
        </w:rPr>
        <w:lastRenderedPageBreak/>
        <w:t xml:space="preserve">quality management, benchmarking, use of statistical process control (SPC), internal quality information application, employee empowerment, employee participation and employee training. The quality management practice elements mentioned in domestic and foreign research in the past 20 years are summarized in Table </w:t>
      </w:r>
      <w:proofErr w:type="gramStart"/>
      <w:r>
        <w:rPr>
          <w:rFonts w:ascii="Times New Roman" w:hAnsi="Times New Roman" w:cs="Times New Roman"/>
          <w:sz w:val="28"/>
          <w:szCs w:val="28"/>
        </w:rPr>
        <w:t>1.2 .</w:t>
      </w:r>
      <w:proofErr w:type="gramEnd"/>
      <w:r>
        <w:rPr>
          <w:rFonts w:ascii="Times New Roman" w:hAnsi="Times New Roman" w:cs="Times New Roman"/>
          <w:sz w:val="28"/>
          <w:szCs w:val="28"/>
        </w:rPr>
        <w:t xml:space="preserve"> It is not difficult to see that the two elements of "leadership commitment" and "customer focus" are recognized by the vast majority of researchers.</w:t>
      </w:r>
      <w:r>
        <w:rPr>
          <w:rFonts w:ascii="Times New Roman" w:hAnsi="Times New Roman" w:cs="Times New Roman" w:hint="eastAsia"/>
          <w:sz w:val="28"/>
          <w:szCs w:val="28"/>
        </w:rPr>
        <w:t>[29]</w:t>
      </w:r>
      <w:r>
        <w:rPr>
          <w:rFonts w:ascii="Times New Roman" w:hAnsi="Times New Roman" w:cs="Times New Roman"/>
          <w:sz w:val="28"/>
          <w:szCs w:val="28"/>
        </w:rPr>
        <w:t xml:space="preserve"> Quality is created and manufactured under the promotion of internal leaders and the pull of external customers, and it is an evaluation dimension that cannot be ignored. The other classic quality management practices listed in the table also have great reference value for the evaluation elements that constitute quality competitiveness.</w:t>
      </w:r>
    </w:p>
    <w:p w14:paraId="70378F8A" w14:textId="77777777" w:rsidR="0095315C" w:rsidRDefault="0095315C">
      <w:pPr>
        <w:snapToGrid w:val="0"/>
        <w:spacing w:line="360" w:lineRule="auto"/>
        <w:ind w:firstLine="709"/>
        <w:rPr>
          <w:rFonts w:ascii="Times New Roman" w:hAnsi="Times New Roman" w:cs="Times New Roman"/>
          <w:sz w:val="28"/>
          <w:szCs w:val="28"/>
        </w:rPr>
      </w:pPr>
    </w:p>
    <w:p w14:paraId="1E8A85C4" w14:textId="77777777" w:rsidR="0095315C" w:rsidRDefault="0004688F">
      <w:pPr>
        <w:snapToGrid w:val="0"/>
        <w:spacing w:line="360" w:lineRule="auto"/>
        <w:ind w:firstLine="709"/>
        <w:rPr>
          <w:rFonts w:ascii="Times New Roman" w:hAnsi="Times New Roman" w:cs="Times New Roman"/>
          <w:b/>
          <w:bCs/>
          <w:sz w:val="28"/>
          <w:szCs w:val="28"/>
        </w:rPr>
      </w:pPr>
      <w:r>
        <w:rPr>
          <w:rFonts w:ascii="Times New Roman" w:hAnsi="Times New Roman" w:cs="Times New Roman"/>
          <w:b/>
          <w:bCs/>
          <w:sz w:val="28"/>
          <w:szCs w:val="28"/>
        </w:rPr>
        <w:t>Table 1.2 Elements of quality management practice</w:t>
      </w:r>
    </w:p>
    <w:tbl>
      <w:tblPr>
        <w:tblW w:w="4999" w:type="pct"/>
        <w:tblLook w:val="04A0" w:firstRow="1" w:lastRow="0" w:firstColumn="1" w:lastColumn="0" w:noHBand="0" w:noVBand="1"/>
      </w:tblPr>
      <w:tblGrid>
        <w:gridCol w:w="3717"/>
        <w:gridCol w:w="5626"/>
      </w:tblGrid>
      <w:tr w:rsidR="0095315C" w14:paraId="6F62B18D" w14:textId="77777777">
        <w:trPr>
          <w:trHeight w:val="525"/>
        </w:trPr>
        <w:tc>
          <w:tcPr>
            <w:tcW w:w="1989" w:type="pct"/>
            <w:tcBorders>
              <w:top w:val="single" w:sz="4" w:space="0" w:color="000000"/>
              <w:left w:val="single" w:sz="4" w:space="0" w:color="000000"/>
              <w:bottom w:val="single" w:sz="4" w:space="0" w:color="000000"/>
              <w:right w:val="single" w:sz="4" w:space="0" w:color="000000"/>
            </w:tcBorders>
            <w:shd w:val="clear" w:color="auto" w:fill="auto"/>
          </w:tcPr>
          <w:p w14:paraId="433A6195" w14:textId="77777777" w:rsidR="0095315C" w:rsidRDefault="0004688F">
            <w:pPr>
              <w:widowControl/>
              <w:jc w:val="center"/>
              <w:textAlignment w:val="top"/>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bidi="ar"/>
              </w:rPr>
              <w:t>author</w:t>
            </w:r>
          </w:p>
        </w:tc>
        <w:tc>
          <w:tcPr>
            <w:tcW w:w="3010" w:type="pct"/>
            <w:tcBorders>
              <w:top w:val="single" w:sz="4" w:space="0" w:color="000000"/>
              <w:left w:val="single" w:sz="4" w:space="0" w:color="000000"/>
              <w:bottom w:val="single" w:sz="4" w:space="0" w:color="000000"/>
              <w:right w:val="single" w:sz="4" w:space="0" w:color="000000"/>
            </w:tcBorders>
            <w:shd w:val="clear" w:color="auto" w:fill="auto"/>
          </w:tcPr>
          <w:p w14:paraId="31BE5F81" w14:textId="77777777" w:rsidR="0095315C" w:rsidRDefault="0004688F">
            <w:pPr>
              <w:widowControl/>
              <w:jc w:val="center"/>
              <w:textAlignment w:val="top"/>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bidi="ar"/>
              </w:rPr>
              <w:t>Quality Management Practice Elements</w:t>
            </w:r>
          </w:p>
        </w:tc>
      </w:tr>
      <w:tr w:rsidR="0095315C" w14:paraId="7EB2B3B5" w14:textId="77777777">
        <w:trPr>
          <w:trHeight w:val="1000"/>
        </w:trPr>
        <w:tc>
          <w:tcPr>
            <w:tcW w:w="1989" w:type="pct"/>
            <w:tcBorders>
              <w:top w:val="single" w:sz="4" w:space="0" w:color="000000"/>
              <w:left w:val="single" w:sz="4" w:space="0" w:color="000000"/>
              <w:bottom w:val="single" w:sz="4" w:space="0" w:color="000000"/>
              <w:right w:val="single" w:sz="4" w:space="0" w:color="000000"/>
            </w:tcBorders>
            <w:shd w:val="clear" w:color="auto" w:fill="auto"/>
          </w:tcPr>
          <w:p w14:paraId="38425852" w14:textId="77777777" w:rsidR="0095315C" w:rsidRDefault="0004688F">
            <w:pPr>
              <w:widowControl/>
              <w:jc w:val="center"/>
              <w:textAlignment w:val="top"/>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Saraph(1989)</w:t>
            </w:r>
          </w:p>
        </w:tc>
        <w:tc>
          <w:tcPr>
            <w:tcW w:w="3010" w:type="pct"/>
            <w:tcBorders>
              <w:top w:val="single" w:sz="4" w:space="0" w:color="000000"/>
              <w:left w:val="single" w:sz="4" w:space="0" w:color="000000"/>
              <w:bottom w:val="single" w:sz="4" w:space="0" w:color="000000"/>
              <w:right w:val="single" w:sz="4" w:space="0" w:color="000000"/>
            </w:tcBorders>
            <w:shd w:val="clear" w:color="auto" w:fill="auto"/>
          </w:tcPr>
          <w:p w14:paraId="6443236B" w14:textId="77777777" w:rsidR="0095315C" w:rsidRDefault="0004688F">
            <w:pPr>
              <w:widowControl/>
              <w:textAlignment w:val="top"/>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Top management support, product or service design, the role of the quality management department, process management, supplier quality management, quality information, quality training and employee relations</w:t>
            </w:r>
          </w:p>
        </w:tc>
      </w:tr>
      <w:tr w:rsidR="0095315C" w14:paraId="09360264" w14:textId="77777777">
        <w:trPr>
          <w:trHeight w:val="780"/>
        </w:trPr>
        <w:tc>
          <w:tcPr>
            <w:tcW w:w="1989" w:type="pct"/>
            <w:tcBorders>
              <w:top w:val="single" w:sz="4" w:space="0" w:color="000000"/>
              <w:left w:val="single" w:sz="4" w:space="0" w:color="000000"/>
              <w:bottom w:val="single" w:sz="4" w:space="0" w:color="000000"/>
              <w:right w:val="single" w:sz="4" w:space="0" w:color="000000"/>
            </w:tcBorders>
            <w:shd w:val="clear" w:color="auto" w:fill="auto"/>
          </w:tcPr>
          <w:p w14:paraId="28A51FEA" w14:textId="77777777" w:rsidR="0095315C" w:rsidRDefault="0004688F">
            <w:pPr>
              <w:widowControl/>
              <w:jc w:val="center"/>
              <w:textAlignment w:val="top"/>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Flynn (1995)</w:t>
            </w:r>
          </w:p>
        </w:tc>
        <w:tc>
          <w:tcPr>
            <w:tcW w:w="3010" w:type="pct"/>
            <w:tcBorders>
              <w:top w:val="single" w:sz="4" w:space="0" w:color="000000"/>
              <w:left w:val="single" w:sz="4" w:space="0" w:color="000000"/>
              <w:bottom w:val="single" w:sz="4" w:space="0" w:color="000000"/>
              <w:right w:val="single" w:sz="4" w:space="0" w:color="000000"/>
            </w:tcBorders>
            <w:shd w:val="clear" w:color="auto" w:fill="auto"/>
          </w:tcPr>
          <w:p w14:paraId="61C622E8" w14:textId="77777777" w:rsidR="0095315C" w:rsidRDefault="0004688F">
            <w:pPr>
              <w:widowControl/>
              <w:textAlignment w:val="top"/>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Top management support, quality information, process management, product design, workforce management, supplier involvement and customer involvement</w:t>
            </w:r>
          </w:p>
        </w:tc>
      </w:tr>
      <w:tr w:rsidR="0095315C" w14:paraId="67773822" w14:textId="77777777">
        <w:trPr>
          <w:trHeight w:val="312"/>
        </w:trPr>
        <w:tc>
          <w:tcPr>
            <w:tcW w:w="1989" w:type="pct"/>
            <w:vMerge w:val="restart"/>
            <w:tcBorders>
              <w:top w:val="single" w:sz="4" w:space="0" w:color="000000"/>
              <w:left w:val="single" w:sz="4" w:space="0" w:color="000000"/>
              <w:bottom w:val="single" w:sz="4" w:space="0" w:color="000000"/>
              <w:right w:val="single" w:sz="4" w:space="0" w:color="000000"/>
            </w:tcBorders>
            <w:shd w:val="clear" w:color="auto" w:fill="auto"/>
          </w:tcPr>
          <w:p w14:paraId="78065D36" w14:textId="77777777" w:rsidR="0095315C" w:rsidRDefault="0004688F">
            <w:pPr>
              <w:widowControl/>
              <w:jc w:val="center"/>
              <w:textAlignment w:val="top"/>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Black &amp; Porter (1995; 1996)</w:t>
            </w:r>
          </w:p>
        </w:tc>
        <w:tc>
          <w:tcPr>
            <w:tcW w:w="3010" w:type="pct"/>
            <w:vMerge w:val="restart"/>
            <w:tcBorders>
              <w:top w:val="single" w:sz="4" w:space="0" w:color="000000"/>
              <w:left w:val="single" w:sz="4" w:space="0" w:color="000000"/>
              <w:bottom w:val="single" w:sz="4" w:space="0" w:color="000000"/>
              <w:right w:val="single" w:sz="4" w:space="0" w:color="000000"/>
            </w:tcBorders>
            <w:shd w:val="clear" w:color="auto" w:fill="auto"/>
          </w:tcPr>
          <w:p w14:paraId="2732EB3D" w14:textId="77777777" w:rsidR="0095315C" w:rsidRDefault="0004688F">
            <w:pPr>
              <w:widowControl/>
              <w:textAlignment w:val="top"/>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Corporate quality culture, quality improvement measurement system, strategic quality management, employee and customer management, external interaction management, operational quality management, supplier relationships, team structure, customer satisfaction orientation, improving customer information communication</w:t>
            </w:r>
          </w:p>
        </w:tc>
      </w:tr>
      <w:tr w:rsidR="0095315C" w14:paraId="6C7FE8D6" w14:textId="77777777">
        <w:trPr>
          <w:trHeight w:val="312"/>
        </w:trPr>
        <w:tc>
          <w:tcPr>
            <w:tcW w:w="1989" w:type="pct"/>
            <w:vMerge/>
            <w:tcBorders>
              <w:top w:val="single" w:sz="4" w:space="0" w:color="000000"/>
              <w:left w:val="single" w:sz="4" w:space="0" w:color="000000"/>
              <w:bottom w:val="single" w:sz="4" w:space="0" w:color="000000"/>
              <w:right w:val="single" w:sz="4" w:space="0" w:color="000000"/>
            </w:tcBorders>
            <w:shd w:val="clear" w:color="auto" w:fill="auto"/>
          </w:tcPr>
          <w:p w14:paraId="63B15A4C" w14:textId="77777777" w:rsidR="0095315C" w:rsidRDefault="0095315C">
            <w:pPr>
              <w:jc w:val="center"/>
              <w:rPr>
                <w:rFonts w:ascii="Times New Roman" w:eastAsia="SimSun" w:hAnsi="Times New Roman" w:cs="Times New Roman"/>
                <w:color w:val="000000"/>
                <w:sz w:val="24"/>
              </w:rPr>
            </w:pPr>
          </w:p>
        </w:tc>
        <w:tc>
          <w:tcPr>
            <w:tcW w:w="3010" w:type="pct"/>
            <w:vMerge/>
            <w:tcBorders>
              <w:top w:val="single" w:sz="4" w:space="0" w:color="000000"/>
              <w:left w:val="single" w:sz="4" w:space="0" w:color="000000"/>
              <w:bottom w:val="single" w:sz="4" w:space="0" w:color="000000"/>
              <w:right w:val="single" w:sz="4" w:space="0" w:color="000000"/>
            </w:tcBorders>
            <w:shd w:val="clear" w:color="auto" w:fill="auto"/>
          </w:tcPr>
          <w:p w14:paraId="25E20FAB" w14:textId="77777777" w:rsidR="0095315C" w:rsidRDefault="0095315C">
            <w:pPr>
              <w:rPr>
                <w:rFonts w:ascii="Times New Roman" w:eastAsia="SimSun" w:hAnsi="Times New Roman" w:cs="Times New Roman"/>
                <w:color w:val="000000"/>
                <w:sz w:val="24"/>
              </w:rPr>
            </w:pPr>
          </w:p>
        </w:tc>
      </w:tr>
      <w:tr w:rsidR="0095315C" w14:paraId="072CB121" w14:textId="77777777">
        <w:trPr>
          <w:trHeight w:val="480"/>
        </w:trPr>
        <w:tc>
          <w:tcPr>
            <w:tcW w:w="1989" w:type="pct"/>
            <w:vMerge/>
            <w:tcBorders>
              <w:top w:val="single" w:sz="4" w:space="0" w:color="000000"/>
              <w:left w:val="single" w:sz="4" w:space="0" w:color="000000"/>
              <w:bottom w:val="single" w:sz="4" w:space="0" w:color="000000"/>
              <w:right w:val="single" w:sz="4" w:space="0" w:color="000000"/>
            </w:tcBorders>
            <w:shd w:val="clear" w:color="auto" w:fill="auto"/>
          </w:tcPr>
          <w:p w14:paraId="02145228" w14:textId="77777777" w:rsidR="0095315C" w:rsidRDefault="0095315C">
            <w:pPr>
              <w:jc w:val="center"/>
              <w:rPr>
                <w:rFonts w:ascii="Times New Roman" w:eastAsia="SimSun" w:hAnsi="Times New Roman" w:cs="Times New Roman"/>
                <w:color w:val="000000"/>
                <w:sz w:val="24"/>
              </w:rPr>
            </w:pPr>
          </w:p>
        </w:tc>
        <w:tc>
          <w:tcPr>
            <w:tcW w:w="3010" w:type="pct"/>
            <w:vMerge/>
            <w:tcBorders>
              <w:top w:val="single" w:sz="4" w:space="0" w:color="000000"/>
              <w:left w:val="single" w:sz="4" w:space="0" w:color="000000"/>
              <w:bottom w:val="single" w:sz="4" w:space="0" w:color="000000"/>
              <w:right w:val="single" w:sz="4" w:space="0" w:color="000000"/>
            </w:tcBorders>
            <w:shd w:val="clear" w:color="auto" w:fill="auto"/>
          </w:tcPr>
          <w:p w14:paraId="60A0781C" w14:textId="77777777" w:rsidR="0095315C" w:rsidRDefault="0095315C">
            <w:pPr>
              <w:rPr>
                <w:rFonts w:ascii="Times New Roman" w:eastAsia="SimSun" w:hAnsi="Times New Roman" w:cs="Times New Roman"/>
                <w:color w:val="000000"/>
                <w:sz w:val="24"/>
              </w:rPr>
            </w:pPr>
          </w:p>
        </w:tc>
      </w:tr>
      <w:tr w:rsidR="0095315C" w14:paraId="2C439794" w14:textId="77777777">
        <w:trPr>
          <w:trHeight w:val="960"/>
        </w:trPr>
        <w:tc>
          <w:tcPr>
            <w:tcW w:w="1989" w:type="pct"/>
            <w:tcBorders>
              <w:top w:val="single" w:sz="4" w:space="0" w:color="000000"/>
              <w:left w:val="single" w:sz="4" w:space="0" w:color="000000"/>
              <w:bottom w:val="single" w:sz="4" w:space="0" w:color="000000"/>
              <w:right w:val="single" w:sz="4" w:space="0" w:color="000000"/>
            </w:tcBorders>
            <w:shd w:val="clear" w:color="auto" w:fill="auto"/>
          </w:tcPr>
          <w:p w14:paraId="5893F922" w14:textId="77777777" w:rsidR="0095315C" w:rsidRDefault="0004688F">
            <w:pPr>
              <w:widowControl/>
              <w:jc w:val="center"/>
              <w:textAlignment w:val="top"/>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Ahire et al. (1996)</w:t>
            </w:r>
          </w:p>
        </w:tc>
        <w:tc>
          <w:tcPr>
            <w:tcW w:w="3010" w:type="pct"/>
            <w:tcBorders>
              <w:top w:val="single" w:sz="4" w:space="0" w:color="000000"/>
              <w:left w:val="single" w:sz="4" w:space="0" w:color="000000"/>
              <w:bottom w:val="single" w:sz="4" w:space="0" w:color="000000"/>
              <w:right w:val="single" w:sz="4" w:space="0" w:color="000000"/>
            </w:tcBorders>
            <w:shd w:val="clear" w:color="auto" w:fill="auto"/>
          </w:tcPr>
          <w:p w14:paraId="3FC96565" w14:textId="77777777" w:rsidR="0095315C" w:rsidRDefault="0004688F">
            <w:pPr>
              <w:widowControl/>
              <w:jc w:val="left"/>
              <w:textAlignment w:val="top"/>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Senior management commitment, customer focus, supplier quality management, design quality management, statistical process control, benchmarking, use of internal quality information, employee empowerment, employee participation, product quality, supplier performance</w:t>
            </w:r>
          </w:p>
        </w:tc>
      </w:tr>
      <w:tr w:rsidR="0095315C" w14:paraId="33D213D9" w14:textId="77777777">
        <w:trPr>
          <w:trHeight w:val="312"/>
        </w:trPr>
        <w:tc>
          <w:tcPr>
            <w:tcW w:w="1989" w:type="pct"/>
            <w:vMerge w:val="restart"/>
            <w:tcBorders>
              <w:top w:val="single" w:sz="4" w:space="0" w:color="000000"/>
              <w:left w:val="single" w:sz="4" w:space="0" w:color="000000"/>
              <w:bottom w:val="single" w:sz="4" w:space="0" w:color="000000"/>
              <w:right w:val="single" w:sz="4" w:space="0" w:color="000000"/>
            </w:tcBorders>
            <w:shd w:val="clear" w:color="auto" w:fill="auto"/>
          </w:tcPr>
          <w:p w14:paraId="381AD1F9" w14:textId="77777777" w:rsidR="0095315C" w:rsidRDefault="0004688F">
            <w:pPr>
              <w:widowControl/>
              <w:jc w:val="center"/>
              <w:textAlignment w:val="top"/>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Hendricks &amp; Singhal (2001)</w:t>
            </w:r>
          </w:p>
        </w:tc>
        <w:tc>
          <w:tcPr>
            <w:tcW w:w="3010" w:type="pct"/>
            <w:vMerge w:val="restart"/>
            <w:tcBorders>
              <w:top w:val="single" w:sz="4" w:space="0" w:color="000000"/>
              <w:left w:val="single" w:sz="4" w:space="0" w:color="000000"/>
              <w:bottom w:val="single" w:sz="4" w:space="0" w:color="000000"/>
              <w:right w:val="single" w:sz="4" w:space="0" w:color="000000"/>
            </w:tcBorders>
            <w:shd w:val="clear" w:color="auto" w:fill="auto"/>
          </w:tcPr>
          <w:p w14:paraId="77F602B0" w14:textId="77777777" w:rsidR="0095315C" w:rsidRDefault="0004688F">
            <w:pPr>
              <w:widowControl/>
              <w:textAlignment w:val="top"/>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Leadership commitment, employee relations, process control, training, customer focus, continuous improvement</w:t>
            </w:r>
          </w:p>
        </w:tc>
      </w:tr>
      <w:tr w:rsidR="0095315C" w14:paraId="129BF72A" w14:textId="77777777">
        <w:trPr>
          <w:trHeight w:val="312"/>
        </w:trPr>
        <w:tc>
          <w:tcPr>
            <w:tcW w:w="1989" w:type="pct"/>
            <w:vMerge/>
            <w:tcBorders>
              <w:top w:val="single" w:sz="4" w:space="0" w:color="000000"/>
              <w:left w:val="single" w:sz="4" w:space="0" w:color="000000"/>
              <w:bottom w:val="single" w:sz="4" w:space="0" w:color="000000"/>
              <w:right w:val="single" w:sz="4" w:space="0" w:color="000000"/>
            </w:tcBorders>
            <w:shd w:val="clear" w:color="auto" w:fill="auto"/>
          </w:tcPr>
          <w:p w14:paraId="1D5033B1" w14:textId="77777777" w:rsidR="0095315C" w:rsidRDefault="0095315C">
            <w:pPr>
              <w:jc w:val="center"/>
              <w:rPr>
                <w:rFonts w:ascii="Times New Roman" w:eastAsia="SimSun" w:hAnsi="Times New Roman" w:cs="Times New Roman"/>
                <w:color w:val="000000"/>
                <w:sz w:val="24"/>
              </w:rPr>
            </w:pPr>
          </w:p>
        </w:tc>
        <w:tc>
          <w:tcPr>
            <w:tcW w:w="3010" w:type="pct"/>
            <w:vMerge/>
            <w:tcBorders>
              <w:top w:val="single" w:sz="4" w:space="0" w:color="000000"/>
              <w:left w:val="single" w:sz="4" w:space="0" w:color="000000"/>
              <w:bottom w:val="single" w:sz="4" w:space="0" w:color="000000"/>
              <w:right w:val="single" w:sz="4" w:space="0" w:color="000000"/>
            </w:tcBorders>
            <w:shd w:val="clear" w:color="auto" w:fill="auto"/>
          </w:tcPr>
          <w:p w14:paraId="28DBC832" w14:textId="77777777" w:rsidR="0095315C" w:rsidRDefault="0095315C">
            <w:pPr>
              <w:rPr>
                <w:rFonts w:ascii="Times New Roman" w:eastAsia="SimSun" w:hAnsi="Times New Roman" w:cs="Times New Roman"/>
                <w:color w:val="000000"/>
                <w:sz w:val="24"/>
              </w:rPr>
            </w:pPr>
          </w:p>
        </w:tc>
      </w:tr>
      <w:tr w:rsidR="0095315C" w14:paraId="1AE00BB2" w14:textId="77777777">
        <w:trPr>
          <w:trHeight w:val="795"/>
        </w:trPr>
        <w:tc>
          <w:tcPr>
            <w:tcW w:w="1989"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0465C74D" w14:textId="77777777" w:rsidR="0095315C" w:rsidRDefault="0004688F">
            <w:pPr>
              <w:widowControl/>
              <w:jc w:val="center"/>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lastRenderedPageBreak/>
              <w:t>Ho et al. (2001)</w:t>
            </w:r>
          </w:p>
        </w:tc>
        <w:tc>
          <w:tcPr>
            <w:tcW w:w="3010"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4F9B7B8F"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Leadership commitment, employee involvement, supplier management, training, quality information, product design, customer focus</w:t>
            </w:r>
          </w:p>
        </w:tc>
      </w:tr>
      <w:tr w:rsidR="0095315C" w14:paraId="4E04461E" w14:textId="77777777">
        <w:trPr>
          <w:trHeight w:val="312"/>
        </w:trPr>
        <w:tc>
          <w:tcPr>
            <w:tcW w:w="1989"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202D70FA" w14:textId="77777777" w:rsidR="0095315C" w:rsidRDefault="0095315C">
            <w:pPr>
              <w:jc w:val="center"/>
              <w:rPr>
                <w:rFonts w:ascii="Times New Roman" w:eastAsia="SimSun" w:hAnsi="Times New Roman" w:cs="Times New Roman"/>
                <w:color w:val="000000"/>
                <w:sz w:val="24"/>
              </w:rPr>
            </w:pPr>
          </w:p>
        </w:tc>
        <w:tc>
          <w:tcPr>
            <w:tcW w:w="3010"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0A53DAF9" w14:textId="77777777" w:rsidR="0095315C" w:rsidRDefault="0095315C">
            <w:pPr>
              <w:jc w:val="left"/>
              <w:rPr>
                <w:rFonts w:ascii="Times New Roman" w:eastAsia="SimSun" w:hAnsi="Times New Roman" w:cs="Times New Roman"/>
                <w:color w:val="000000"/>
                <w:sz w:val="24"/>
              </w:rPr>
            </w:pPr>
          </w:p>
        </w:tc>
      </w:tr>
      <w:tr w:rsidR="0095315C" w14:paraId="16C5AD12" w14:textId="77777777">
        <w:trPr>
          <w:trHeight w:val="510"/>
        </w:trPr>
        <w:tc>
          <w:tcPr>
            <w:tcW w:w="1989" w:type="pct"/>
            <w:tcBorders>
              <w:top w:val="single" w:sz="4" w:space="0" w:color="000000"/>
              <w:left w:val="single" w:sz="4" w:space="0" w:color="000000"/>
              <w:bottom w:val="single" w:sz="4" w:space="0" w:color="000000"/>
              <w:right w:val="single" w:sz="4" w:space="0" w:color="000000"/>
            </w:tcBorders>
            <w:shd w:val="clear" w:color="auto" w:fill="auto"/>
            <w:vAlign w:val="center"/>
          </w:tcPr>
          <w:p w14:paraId="1502C791" w14:textId="77777777" w:rsidR="0095315C" w:rsidRDefault="0004688F">
            <w:pPr>
              <w:widowControl/>
              <w:jc w:val="center"/>
              <w:textAlignment w:val="center"/>
              <w:rPr>
                <w:rFonts w:ascii="Times New Roman" w:eastAsia="SimSun" w:hAnsi="Times New Roman" w:cs="Times New Roman"/>
                <w:color w:val="000000"/>
                <w:sz w:val="24"/>
              </w:rPr>
            </w:pPr>
            <w:proofErr w:type="spellStart"/>
            <w:r>
              <w:rPr>
                <w:rFonts w:ascii="Times New Roman" w:eastAsia="SimSun" w:hAnsi="Times New Roman" w:cs="Times New Roman"/>
                <w:color w:val="000000"/>
                <w:kern w:val="0"/>
                <w:sz w:val="24"/>
                <w:lang w:bidi="ar"/>
              </w:rPr>
              <w:t>Gloet</w:t>
            </w:r>
            <w:proofErr w:type="spellEnd"/>
            <w:r>
              <w:rPr>
                <w:rFonts w:ascii="Times New Roman" w:eastAsia="SimSun" w:hAnsi="Times New Roman" w:cs="Times New Roman"/>
                <w:color w:val="000000"/>
                <w:kern w:val="0"/>
                <w:sz w:val="24"/>
                <w:lang w:bidi="ar"/>
              </w:rPr>
              <w:t xml:space="preserve"> &amp; </w:t>
            </w:r>
            <w:proofErr w:type="spellStart"/>
            <w:r>
              <w:rPr>
                <w:rFonts w:ascii="Times New Roman" w:eastAsia="SimSun" w:hAnsi="Times New Roman" w:cs="Times New Roman"/>
                <w:color w:val="000000"/>
                <w:kern w:val="0"/>
                <w:sz w:val="24"/>
                <w:lang w:bidi="ar"/>
              </w:rPr>
              <w:t>Terziovski</w:t>
            </w:r>
            <w:proofErr w:type="spellEnd"/>
            <w:r>
              <w:rPr>
                <w:rFonts w:ascii="Times New Roman" w:eastAsia="SimSun" w:hAnsi="Times New Roman" w:cs="Times New Roman"/>
                <w:color w:val="000000"/>
                <w:kern w:val="0"/>
                <w:sz w:val="24"/>
                <w:lang w:bidi="ar"/>
              </w:rPr>
              <w:t xml:space="preserve"> (2004)</w:t>
            </w:r>
          </w:p>
        </w:tc>
        <w:tc>
          <w:tcPr>
            <w:tcW w:w="301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26AEB0E9"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Leadership commitment, quality information, supplier management, benchmarking, customer focus</w:t>
            </w:r>
          </w:p>
        </w:tc>
      </w:tr>
      <w:tr w:rsidR="0095315C" w14:paraId="08BB9DF4" w14:textId="77777777">
        <w:trPr>
          <w:trHeight w:val="312"/>
        </w:trPr>
        <w:tc>
          <w:tcPr>
            <w:tcW w:w="1989"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388D3786" w14:textId="77777777" w:rsidR="0095315C" w:rsidRDefault="0004688F">
            <w:pPr>
              <w:widowControl/>
              <w:jc w:val="center"/>
              <w:textAlignment w:val="center"/>
              <w:rPr>
                <w:rFonts w:ascii="Times New Roman" w:eastAsia="SimSun" w:hAnsi="Times New Roman" w:cs="Times New Roman"/>
                <w:color w:val="000000"/>
                <w:sz w:val="24"/>
              </w:rPr>
            </w:pPr>
            <w:proofErr w:type="spellStart"/>
            <w:r>
              <w:rPr>
                <w:rFonts w:ascii="Times New Roman" w:eastAsia="SimSun" w:hAnsi="Times New Roman" w:cs="Times New Roman"/>
                <w:color w:val="000000"/>
                <w:kern w:val="0"/>
                <w:sz w:val="24"/>
                <w:lang w:bidi="ar"/>
              </w:rPr>
              <w:t>Prajogo</w:t>
            </w:r>
            <w:proofErr w:type="spellEnd"/>
            <w:r>
              <w:rPr>
                <w:rFonts w:ascii="Times New Roman" w:eastAsia="SimSun" w:hAnsi="Times New Roman" w:cs="Times New Roman"/>
                <w:color w:val="000000"/>
                <w:kern w:val="0"/>
                <w:sz w:val="24"/>
                <w:lang w:bidi="ar"/>
              </w:rPr>
              <w:t xml:space="preserve"> &amp; Sohal (2006)</w:t>
            </w:r>
          </w:p>
        </w:tc>
        <w:tc>
          <w:tcPr>
            <w:tcW w:w="3010"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1C97DB0F"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Leadership commitment, supplier management, employee involvement, quality information, training, process control, employee relations, statistical process control, customer focus, continuous improvement</w:t>
            </w:r>
          </w:p>
        </w:tc>
      </w:tr>
      <w:tr w:rsidR="0095315C" w14:paraId="032C1911" w14:textId="77777777">
        <w:trPr>
          <w:trHeight w:val="312"/>
        </w:trPr>
        <w:tc>
          <w:tcPr>
            <w:tcW w:w="1989"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20A74267" w14:textId="77777777" w:rsidR="0095315C" w:rsidRDefault="0095315C">
            <w:pPr>
              <w:jc w:val="center"/>
              <w:rPr>
                <w:rFonts w:ascii="Times New Roman" w:eastAsia="SimSun" w:hAnsi="Times New Roman" w:cs="Times New Roman"/>
                <w:color w:val="000000"/>
                <w:sz w:val="24"/>
              </w:rPr>
            </w:pPr>
          </w:p>
        </w:tc>
        <w:tc>
          <w:tcPr>
            <w:tcW w:w="3010"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4BAB3C10" w14:textId="77777777" w:rsidR="0095315C" w:rsidRDefault="0095315C">
            <w:pPr>
              <w:jc w:val="left"/>
              <w:rPr>
                <w:rFonts w:ascii="Times New Roman" w:eastAsia="SimSun" w:hAnsi="Times New Roman" w:cs="Times New Roman"/>
                <w:color w:val="000000"/>
                <w:sz w:val="24"/>
              </w:rPr>
            </w:pPr>
          </w:p>
        </w:tc>
      </w:tr>
      <w:tr w:rsidR="0095315C" w14:paraId="0C25192A" w14:textId="77777777">
        <w:trPr>
          <w:trHeight w:val="312"/>
        </w:trPr>
        <w:tc>
          <w:tcPr>
            <w:tcW w:w="1989"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4DCA6031" w14:textId="77777777" w:rsidR="0095315C" w:rsidRDefault="0004688F">
            <w:pPr>
              <w:widowControl/>
              <w:jc w:val="center"/>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Choo et al. (2007)</w:t>
            </w:r>
          </w:p>
        </w:tc>
        <w:tc>
          <w:tcPr>
            <w:tcW w:w="3010"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67D9086D"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Leadership commitment, empowerment, quality information, supplier management, training, product design, benchmarking, customer-centricity</w:t>
            </w:r>
          </w:p>
        </w:tc>
      </w:tr>
      <w:tr w:rsidR="0095315C" w14:paraId="6A616573" w14:textId="77777777">
        <w:trPr>
          <w:trHeight w:val="312"/>
        </w:trPr>
        <w:tc>
          <w:tcPr>
            <w:tcW w:w="1989"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06431264" w14:textId="77777777" w:rsidR="0095315C" w:rsidRDefault="0095315C">
            <w:pPr>
              <w:jc w:val="center"/>
              <w:rPr>
                <w:rFonts w:ascii="Times New Roman" w:eastAsia="SimSun" w:hAnsi="Times New Roman" w:cs="Times New Roman"/>
                <w:color w:val="000000"/>
                <w:sz w:val="24"/>
              </w:rPr>
            </w:pPr>
          </w:p>
        </w:tc>
        <w:tc>
          <w:tcPr>
            <w:tcW w:w="3010"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5625274C" w14:textId="77777777" w:rsidR="0095315C" w:rsidRDefault="0095315C">
            <w:pPr>
              <w:jc w:val="left"/>
              <w:rPr>
                <w:rFonts w:ascii="Times New Roman" w:eastAsia="SimSun" w:hAnsi="Times New Roman" w:cs="Times New Roman"/>
                <w:color w:val="000000"/>
                <w:sz w:val="24"/>
              </w:rPr>
            </w:pPr>
          </w:p>
        </w:tc>
      </w:tr>
      <w:tr w:rsidR="0095315C" w14:paraId="7A8A95BB" w14:textId="77777777">
        <w:trPr>
          <w:trHeight w:val="510"/>
        </w:trPr>
        <w:tc>
          <w:tcPr>
            <w:tcW w:w="1989" w:type="pct"/>
            <w:tcBorders>
              <w:top w:val="single" w:sz="4" w:space="0" w:color="000000"/>
              <w:left w:val="single" w:sz="4" w:space="0" w:color="000000"/>
              <w:bottom w:val="single" w:sz="4" w:space="0" w:color="000000"/>
              <w:right w:val="single" w:sz="4" w:space="0" w:color="000000"/>
            </w:tcBorders>
            <w:shd w:val="clear" w:color="auto" w:fill="auto"/>
            <w:vAlign w:val="center"/>
          </w:tcPr>
          <w:p w14:paraId="357DDAA0" w14:textId="77777777" w:rsidR="0095315C" w:rsidRDefault="0004688F">
            <w:pPr>
              <w:widowControl/>
              <w:jc w:val="center"/>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Molina et al. (2007)</w:t>
            </w:r>
          </w:p>
        </w:tc>
        <w:tc>
          <w:tcPr>
            <w:tcW w:w="301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3838EA8B"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Leadership commitment, supplier management, training, employee relations, customer focus</w:t>
            </w:r>
          </w:p>
        </w:tc>
      </w:tr>
      <w:tr w:rsidR="0095315C" w14:paraId="60B7852B" w14:textId="77777777">
        <w:trPr>
          <w:trHeight w:val="312"/>
        </w:trPr>
        <w:tc>
          <w:tcPr>
            <w:tcW w:w="1989"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319F32D3" w14:textId="77777777" w:rsidR="0095315C" w:rsidRDefault="0004688F">
            <w:pPr>
              <w:widowControl/>
              <w:jc w:val="center"/>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Molina-</w:t>
            </w:r>
            <w:proofErr w:type="spellStart"/>
            <w:r>
              <w:rPr>
                <w:rFonts w:ascii="Times New Roman" w:eastAsia="SimSun" w:hAnsi="Times New Roman" w:cs="Times New Roman"/>
                <w:color w:val="000000"/>
                <w:kern w:val="0"/>
                <w:sz w:val="24"/>
                <w:lang w:bidi="ar"/>
              </w:rPr>
              <w:t>Azorin</w:t>
            </w:r>
            <w:proofErr w:type="spellEnd"/>
            <w:r>
              <w:rPr>
                <w:rFonts w:ascii="Times New Roman" w:eastAsia="SimSun" w:hAnsi="Times New Roman" w:cs="Times New Roman"/>
                <w:color w:val="000000"/>
                <w:kern w:val="0"/>
                <w:sz w:val="24"/>
                <w:lang w:bidi="ar"/>
              </w:rPr>
              <w:t xml:space="preserve"> et al. (2009)</w:t>
            </w:r>
          </w:p>
        </w:tc>
        <w:tc>
          <w:tcPr>
            <w:tcW w:w="3010"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436DA749"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Leadership, staff management, planning, information and analysis, process management, supplier management, customer/stakeholder focus</w:t>
            </w:r>
          </w:p>
        </w:tc>
      </w:tr>
      <w:tr w:rsidR="0095315C" w14:paraId="502C812E" w14:textId="77777777">
        <w:trPr>
          <w:trHeight w:val="312"/>
        </w:trPr>
        <w:tc>
          <w:tcPr>
            <w:tcW w:w="1989"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7B7CA0CD" w14:textId="77777777" w:rsidR="0095315C" w:rsidRDefault="0095315C">
            <w:pPr>
              <w:jc w:val="center"/>
              <w:rPr>
                <w:rFonts w:ascii="Times New Roman" w:eastAsia="SimSun" w:hAnsi="Times New Roman" w:cs="Times New Roman"/>
                <w:color w:val="000000"/>
                <w:sz w:val="24"/>
              </w:rPr>
            </w:pPr>
          </w:p>
        </w:tc>
        <w:tc>
          <w:tcPr>
            <w:tcW w:w="3010"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7731E509" w14:textId="77777777" w:rsidR="0095315C" w:rsidRDefault="0095315C">
            <w:pPr>
              <w:jc w:val="left"/>
              <w:rPr>
                <w:rFonts w:ascii="Times New Roman" w:eastAsia="SimSun" w:hAnsi="Times New Roman" w:cs="Times New Roman"/>
                <w:color w:val="000000"/>
                <w:sz w:val="24"/>
              </w:rPr>
            </w:pPr>
          </w:p>
        </w:tc>
      </w:tr>
      <w:tr w:rsidR="0095315C" w14:paraId="564508B6" w14:textId="77777777">
        <w:trPr>
          <w:trHeight w:val="312"/>
        </w:trPr>
        <w:tc>
          <w:tcPr>
            <w:tcW w:w="1989"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5664A5BD" w14:textId="77777777" w:rsidR="0095315C" w:rsidRDefault="0004688F">
            <w:pPr>
              <w:widowControl/>
              <w:jc w:val="center"/>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Hoang et al. (2010)</w:t>
            </w:r>
          </w:p>
        </w:tc>
        <w:tc>
          <w:tcPr>
            <w:tcW w:w="3010"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6E37304E" w14:textId="77777777" w:rsidR="0095315C" w:rsidRDefault="0004688F">
            <w:pPr>
              <w:widowControl/>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Top management commitment, employee involvement, employee empowerment, education and training, teamwork, customer focus, process management, information and analysis, strategic planning, openness, service culture</w:t>
            </w:r>
          </w:p>
        </w:tc>
      </w:tr>
      <w:tr w:rsidR="0095315C" w14:paraId="262B77B5" w14:textId="77777777">
        <w:trPr>
          <w:trHeight w:val="312"/>
        </w:trPr>
        <w:tc>
          <w:tcPr>
            <w:tcW w:w="1989"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316C0902" w14:textId="77777777" w:rsidR="0095315C" w:rsidRDefault="0095315C">
            <w:pPr>
              <w:jc w:val="center"/>
              <w:rPr>
                <w:rFonts w:ascii="Times New Roman" w:eastAsia="SimSun" w:hAnsi="Times New Roman" w:cs="Times New Roman"/>
                <w:color w:val="000000"/>
                <w:sz w:val="24"/>
              </w:rPr>
            </w:pPr>
          </w:p>
        </w:tc>
        <w:tc>
          <w:tcPr>
            <w:tcW w:w="3010"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18A251DE" w14:textId="77777777" w:rsidR="0095315C" w:rsidRDefault="0095315C">
            <w:pPr>
              <w:rPr>
                <w:rFonts w:ascii="Times New Roman" w:eastAsia="SimSun" w:hAnsi="Times New Roman" w:cs="Times New Roman"/>
                <w:color w:val="000000"/>
                <w:sz w:val="24"/>
              </w:rPr>
            </w:pPr>
          </w:p>
        </w:tc>
      </w:tr>
      <w:tr w:rsidR="0095315C" w14:paraId="0754E797" w14:textId="77777777">
        <w:trPr>
          <w:trHeight w:val="312"/>
        </w:trPr>
        <w:tc>
          <w:tcPr>
            <w:tcW w:w="1989"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6C9C2E39" w14:textId="77777777" w:rsidR="0095315C" w:rsidRDefault="0095315C">
            <w:pPr>
              <w:jc w:val="center"/>
              <w:rPr>
                <w:rFonts w:ascii="Times New Roman" w:eastAsia="SimSun" w:hAnsi="Times New Roman" w:cs="Times New Roman"/>
                <w:color w:val="000000"/>
                <w:sz w:val="24"/>
              </w:rPr>
            </w:pPr>
          </w:p>
        </w:tc>
        <w:tc>
          <w:tcPr>
            <w:tcW w:w="3010"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3EA627E2" w14:textId="77777777" w:rsidR="0095315C" w:rsidRDefault="0095315C">
            <w:pPr>
              <w:rPr>
                <w:rFonts w:ascii="Times New Roman" w:eastAsia="SimSun" w:hAnsi="Times New Roman" w:cs="Times New Roman"/>
                <w:color w:val="000000"/>
                <w:sz w:val="24"/>
              </w:rPr>
            </w:pPr>
          </w:p>
        </w:tc>
      </w:tr>
      <w:tr w:rsidR="0095315C" w14:paraId="71405EE0" w14:textId="77777777">
        <w:trPr>
          <w:trHeight w:val="510"/>
        </w:trPr>
        <w:tc>
          <w:tcPr>
            <w:tcW w:w="1989" w:type="pct"/>
            <w:tcBorders>
              <w:top w:val="single" w:sz="4" w:space="0" w:color="000000"/>
              <w:left w:val="single" w:sz="4" w:space="0" w:color="000000"/>
              <w:bottom w:val="single" w:sz="4" w:space="0" w:color="000000"/>
              <w:right w:val="single" w:sz="4" w:space="0" w:color="000000"/>
            </w:tcBorders>
            <w:shd w:val="clear" w:color="auto" w:fill="auto"/>
            <w:vAlign w:val="center"/>
          </w:tcPr>
          <w:p w14:paraId="5F454134" w14:textId="77777777" w:rsidR="0095315C" w:rsidRDefault="0004688F">
            <w:pPr>
              <w:widowControl/>
              <w:jc w:val="center"/>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Xiong Wei et al. (2011)</w:t>
            </w:r>
          </w:p>
        </w:tc>
        <w:tc>
          <w:tcPr>
            <w:tcW w:w="301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7EE34E50"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Leadership commitment, quality information, process management, employee relations, customer focus</w:t>
            </w:r>
          </w:p>
        </w:tc>
      </w:tr>
      <w:tr w:rsidR="0095315C" w14:paraId="7A4C3F01" w14:textId="77777777">
        <w:trPr>
          <w:trHeight w:val="312"/>
        </w:trPr>
        <w:tc>
          <w:tcPr>
            <w:tcW w:w="1989"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4D84B57B" w14:textId="77777777" w:rsidR="0095315C" w:rsidRDefault="0004688F">
            <w:pPr>
              <w:widowControl/>
              <w:jc w:val="center"/>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 xml:space="preserve">Zhang </w:t>
            </w:r>
            <w:proofErr w:type="spellStart"/>
            <w:r>
              <w:rPr>
                <w:rFonts w:ascii="Times New Roman" w:eastAsia="SimSun" w:hAnsi="Times New Roman" w:cs="Times New Roman"/>
                <w:color w:val="000000"/>
                <w:kern w:val="0"/>
                <w:sz w:val="24"/>
                <w:lang w:bidi="ar"/>
              </w:rPr>
              <w:t>Qunxiang</w:t>
            </w:r>
            <w:proofErr w:type="spellEnd"/>
            <w:r>
              <w:rPr>
                <w:rFonts w:ascii="Times New Roman" w:eastAsia="SimSun" w:hAnsi="Times New Roman" w:cs="Times New Roman"/>
                <w:color w:val="000000"/>
                <w:kern w:val="0"/>
                <w:sz w:val="24"/>
                <w:lang w:bidi="ar"/>
              </w:rPr>
              <w:t xml:space="preserve"> (2012)</w:t>
            </w:r>
          </w:p>
        </w:tc>
        <w:tc>
          <w:tcPr>
            <w:tcW w:w="3010"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7732FE21"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Senior leadership commitment, customer orientation, employee involvement, continuous improvement, process management, supplier relationships</w:t>
            </w:r>
          </w:p>
        </w:tc>
      </w:tr>
      <w:tr w:rsidR="0095315C" w14:paraId="6AA3D2A9" w14:textId="77777777">
        <w:trPr>
          <w:trHeight w:val="312"/>
        </w:trPr>
        <w:tc>
          <w:tcPr>
            <w:tcW w:w="1989"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5A1A15DA" w14:textId="77777777" w:rsidR="0095315C" w:rsidRDefault="0095315C">
            <w:pPr>
              <w:jc w:val="center"/>
              <w:rPr>
                <w:rFonts w:ascii="Times New Roman" w:eastAsia="SimSun" w:hAnsi="Times New Roman" w:cs="Times New Roman"/>
                <w:color w:val="000000"/>
                <w:sz w:val="24"/>
              </w:rPr>
            </w:pPr>
          </w:p>
        </w:tc>
        <w:tc>
          <w:tcPr>
            <w:tcW w:w="3010"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35C53C37" w14:textId="77777777" w:rsidR="0095315C" w:rsidRDefault="0095315C">
            <w:pPr>
              <w:jc w:val="left"/>
              <w:rPr>
                <w:rFonts w:ascii="Times New Roman" w:eastAsia="SimSun" w:hAnsi="Times New Roman" w:cs="Times New Roman"/>
                <w:color w:val="000000"/>
                <w:sz w:val="24"/>
              </w:rPr>
            </w:pPr>
          </w:p>
        </w:tc>
      </w:tr>
    </w:tbl>
    <w:p w14:paraId="29D57E94"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Source: </w:t>
      </w:r>
      <w:proofErr w:type="gramStart"/>
      <w:r>
        <w:rPr>
          <w:rFonts w:ascii="Times New Roman" w:hAnsi="Times New Roman" w:cs="Times New Roman"/>
          <w:sz w:val="28"/>
          <w:szCs w:val="28"/>
        </w:rPr>
        <w:t>References[</w:t>
      </w:r>
      <w:proofErr w:type="gramEnd"/>
      <w:r>
        <w:rPr>
          <w:rFonts w:ascii="Times New Roman" w:hAnsi="Times New Roman" w:cs="Times New Roman"/>
          <w:sz w:val="28"/>
          <w:szCs w:val="28"/>
        </w:rPr>
        <w:t xml:space="preserve"> 26 ] [27][28][29][30][34]</w:t>
      </w:r>
    </w:p>
    <w:p w14:paraId="7E65BDCB"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In terms of the classification of quality management practices, Flynn et al. (1995) first divided them into core practices and basic practices. The former mainly includes activities such as processes, design, and the application of statistical tools, while the latter mainly involves leadership, employees, customers, suppliers, etc. Similarly, some scholars have classified quality management practices into "hard elements" and "soft elements" (2003), which are basically similar to the views of Flynn et al. [28]</w:t>
      </w:r>
    </w:p>
    <w:p w14:paraId="202F0045"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Whether core practices affect performance has always been one of the core issues of controversy in the study of quality management practices and performance [29</w:t>
      </w:r>
      <w:proofErr w:type="gramStart"/>
      <w:r>
        <w:rPr>
          <w:rFonts w:ascii="Times New Roman" w:hAnsi="Times New Roman" w:cs="Times New Roman"/>
          <w:sz w:val="28"/>
          <w:szCs w:val="28"/>
        </w:rPr>
        <w:t>] .</w:t>
      </w:r>
      <w:proofErr w:type="gramEnd"/>
      <w:r>
        <w:rPr>
          <w:rFonts w:ascii="Times New Roman" w:hAnsi="Times New Roman" w:cs="Times New Roman"/>
          <w:sz w:val="28"/>
          <w:szCs w:val="28"/>
        </w:rPr>
        <w:t xml:space="preserve"> Flynn et al. conducted a data path analysis of 75 manufacturing plant samples and concluded that core practices directly and positively affect quality performance, </w:t>
      </w:r>
      <w:r>
        <w:rPr>
          <w:rFonts w:ascii="Times New Roman" w:hAnsi="Times New Roman" w:cs="Times New Roman"/>
          <w:sz w:val="28"/>
          <w:szCs w:val="28"/>
        </w:rPr>
        <w:lastRenderedPageBreak/>
        <w:t>while basic activities provide environmental support for the former so that core activities can be used effectively. Subsequently, Anderson et al. (1995) The conclusions obtained by Kaynak (2003) in empirical research also support the views of Flynn et al. Based on the research on quality management practices of China's manufacturing enterprises, research by relevant scholars [30] has also basically verified the conclusions of foreign scholars, especially in the relationship between quality management practices and quality performance, which has obtained positive correlation results and affects enterprise performance through quality performance. These studies have analyzed the mechanism of quality management practices from the inside and explained how enterprises can gain competitive advantages through quality management practices. This provides rich theoretical materials for the deconstruction of the concept of quality competitiveness. We can borrow some elements from the set of quality management practices and quality performance results as evaluation elements of quality competitiveness, and logically arrange them in grades according to the different needs of the evaluation subjects, so as to form a relatively rigorous quality competitiveness evaluation model.</w:t>
      </w:r>
    </w:p>
    <w:p w14:paraId="462A23B8" w14:textId="77777777" w:rsidR="0095315C" w:rsidRDefault="0095315C">
      <w:pPr>
        <w:snapToGrid w:val="0"/>
        <w:spacing w:line="360" w:lineRule="auto"/>
        <w:ind w:firstLine="709"/>
        <w:rPr>
          <w:rFonts w:ascii="Times New Roman" w:hAnsi="Times New Roman" w:cs="Times New Roman"/>
          <w:sz w:val="28"/>
          <w:szCs w:val="28"/>
        </w:rPr>
      </w:pPr>
    </w:p>
    <w:p w14:paraId="59A91CB7"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b/>
          <w:bCs/>
          <w:sz w:val="28"/>
          <w:szCs w:val="28"/>
        </w:rPr>
        <w:t>Table 1.3 Study on the relationship between quality management practices and organizational performance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6"/>
        <w:gridCol w:w="4389"/>
        <w:gridCol w:w="3110"/>
      </w:tblGrid>
      <w:tr w:rsidR="0095315C" w14:paraId="24DF832A" w14:textId="77777777">
        <w:trPr>
          <w:trHeight w:val="315"/>
        </w:trPr>
        <w:tc>
          <w:tcPr>
            <w:tcW w:w="987" w:type="pct"/>
            <w:vMerge w:val="restart"/>
            <w:shd w:val="clear" w:color="auto" w:fill="auto"/>
            <w:vAlign w:val="center"/>
          </w:tcPr>
          <w:p w14:paraId="47BF6E46" w14:textId="77777777" w:rsidR="0095315C" w:rsidRDefault="0004688F">
            <w:pPr>
              <w:widowControl/>
              <w:jc w:val="left"/>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bidi="ar"/>
              </w:rPr>
              <w:t>literature</w:t>
            </w:r>
          </w:p>
        </w:tc>
        <w:tc>
          <w:tcPr>
            <w:tcW w:w="4012" w:type="pct"/>
            <w:gridSpan w:val="2"/>
            <w:shd w:val="clear" w:color="auto" w:fill="auto"/>
            <w:vAlign w:val="center"/>
          </w:tcPr>
          <w:p w14:paraId="15F64C73" w14:textId="77777777" w:rsidR="0095315C" w:rsidRDefault="0004688F">
            <w:pPr>
              <w:widowControl/>
              <w:jc w:val="left"/>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bidi="ar"/>
              </w:rPr>
              <w:t>Performance variables</w:t>
            </w:r>
          </w:p>
        </w:tc>
      </w:tr>
      <w:tr w:rsidR="0095315C" w14:paraId="00A149EB" w14:textId="77777777">
        <w:trPr>
          <w:trHeight w:val="735"/>
        </w:trPr>
        <w:tc>
          <w:tcPr>
            <w:tcW w:w="987" w:type="pct"/>
            <w:vMerge/>
            <w:shd w:val="clear" w:color="auto" w:fill="auto"/>
            <w:vAlign w:val="center"/>
          </w:tcPr>
          <w:p w14:paraId="2DB79C41" w14:textId="77777777" w:rsidR="0095315C" w:rsidRDefault="0095315C">
            <w:pPr>
              <w:jc w:val="left"/>
              <w:rPr>
                <w:rFonts w:ascii="Times New Roman" w:eastAsia="SimSun" w:hAnsi="Times New Roman" w:cs="Times New Roman"/>
                <w:b/>
                <w:bCs/>
                <w:color w:val="000000"/>
                <w:sz w:val="24"/>
              </w:rPr>
            </w:pPr>
          </w:p>
        </w:tc>
        <w:tc>
          <w:tcPr>
            <w:tcW w:w="2348" w:type="pct"/>
            <w:shd w:val="clear" w:color="auto" w:fill="auto"/>
            <w:vAlign w:val="center"/>
          </w:tcPr>
          <w:p w14:paraId="77F233B7" w14:textId="77777777" w:rsidR="0095315C" w:rsidRDefault="0004688F">
            <w:pPr>
              <w:widowControl/>
              <w:jc w:val="left"/>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bidi="ar"/>
              </w:rPr>
              <w:t>Quality Performance</w:t>
            </w:r>
          </w:p>
        </w:tc>
        <w:tc>
          <w:tcPr>
            <w:tcW w:w="1663" w:type="pct"/>
            <w:shd w:val="clear" w:color="auto" w:fill="auto"/>
            <w:vAlign w:val="center"/>
          </w:tcPr>
          <w:p w14:paraId="21B6E5F9" w14:textId="77777777" w:rsidR="0095315C" w:rsidRDefault="0004688F">
            <w:pPr>
              <w:widowControl/>
              <w:jc w:val="left"/>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bidi="ar"/>
              </w:rPr>
              <w:t>Overall performance (financial, market, innovation)</w:t>
            </w:r>
          </w:p>
        </w:tc>
      </w:tr>
      <w:tr w:rsidR="0095315C" w14:paraId="3F400A5A" w14:textId="77777777">
        <w:trPr>
          <w:trHeight w:val="750"/>
        </w:trPr>
        <w:tc>
          <w:tcPr>
            <w:tcW w:w="987" w:type="pct"/>
            <w:shd w:val="clear" w:color="auto" w:fill="auto"/>
            <w:vAlign w:val="center"/>
          </w:tcPr>
          <w:p w14:paraId="469D6249"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Anderson et al. (1995)</w:t>
            </w:r>
          </w:p>
        </w:tc>
        <w:tc>
          <w:tcPr>
            <w:tcW w:w="2348" w:type="pct"/>
            <w:shd w:val="clear" w:color="auto" w:fill="auto"/>
            <w:vAlign w:val="center"/>
          </w:tcPr>
          <w:p w14:paraId="1ED060EA"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Perceptual variables: Customer satisfaction</w:t>
            </w:r>
          </w:p>
        </w:tc>
        <w:tc>
          <w:tcPr>
            <w:tcW w:w="1663" w:type="pct"/>
            <w:shd w:val="clear" w:color="auto" w:fill="auto"/>
            <w:vAlign w:val="center"/>
          </w:tcPr>
          <w:p w14:paraId="3B22C082"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w:t>
            </w:r>
          </w:p>
        </w:tc>
      </w:tr>
      <w:tr w:rsidR="0095315C" w14:paraId="1AE70AD0" w14:textId="77777777">
        <w:trPr>
          <w:trHeight w:val="960"/>
        </w:trPr>
        <w:tc>
          <w:tcPr>
            <w:tcW w:w="987" w:type="pct"/>
            <w:vMerge w:val="restart"/>
            <w:shd w:val="clear" w:color="auto" w:fill="auto"/>
            <w:vAlign w:val="center"/>
          </w:tcPr>
          <w:p w14:paraId="16D9F158"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Flynn et al. (1995)</w:t>
            </w:r>
          </w:p>
        </w:tc>
        <w:tc>
          <w:tcPr>
            <w:tcW w:w="2348" w:type="pct"/>
            <w:shd w:val="clear" w:color="auto" w:fill="auto"/>
            <w:vAlign w:val="center"/>
          </w:tcPr>
          <w:p w14:paraId="420C7DDB" w14:textId="77777777" w:rsidR="0095315C" w:rsidRDefault="0004688F">
            <w:pPr>
              <w:widowControl/>
              <w:jc w:val="righ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(1) Perceptual variables: perceived quality market outcomes;</w:t>
            </w:r>
          </w:p>
        </w:tc>
        <w:tc>
          <w:tcPr>
            <w:tcW w:w="1663" w:type="pct"/>
            <w:shd w:val="clear" w:color="auto" w:fill="auto"/>
            <w:vAlign w:val="center"/>
          </w:tcPr>
          <w:p w14:paraId="74451FEF" w14:textId="77777777" w:rsidR="0095315C" w:rsidRDefault="0095315C">
            <w:pPr>
              <w:jc w:val="left"/>
              <w:rPr>
                <w:rFonts w:ascii="Times New Roman" w:eastAsia="SimSun" w:hAnsi="Times New Roman" w:cs="Times New Roman"/>
                <w:color w:val="000000"/>
                <w:sz w:val="24"/>
              </w:rPr>
            </w:pPr>
          </w:p>
        </w:tc>
      </w:tr>
      <w:tr w:rsidR="0095315C" w14:paraId="0D22FF08" w14:textId="77777777">
        <w:trPr>
          <w:trHeight w:val="975"/>
        </w:trPr>
        <w:tc>
          <w:tcPr>
            <w:tcW w:w="987" w:type="pct"/>
            <w:vMerge/>
            <w:shd w:val="clear" w:color="auto" w:fill="auto"/>
            <w:vAlign w:val="center"/>
          </w:tcPr>
          <w:p w14:paraId="2C969220" w14:textId="77777777" w:rsidR="0095315C" w:rsidRDefault="0095315C">
            <w:pPr>
              <w:widowControl/>
              <w:jc w:val="left"/>
              <w:textAlignment w:val="center"/>
              <w:rPr>
                <w:rFonts w:ascii="Times New Roman" w:eastAsia="SimSun" w:hAnsi="Times New Roman" w:cs="Times New Roman"/>
                <w:color w:val="000000"/>
                <w:sz w:val="24"/>
              </w:rPr>
            </w:pPr>
          </w:p>
        </w:tc>
        <w:tc>
          <w:tcPr>
            <w:tcW w:w="2348" w:type="pct"/>
            <w:shd w:val="clear" w:color="auto" w:fill="auto"/>
            <w:vAlign w:val="center"/>
          </w:tcPr>
          <w:p w14:paraId="277090D2"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(2) Objective variable: proportion of work that does not require rework</w:t>
            </w:r>
          </w:p>
        </w:tc>
        <w:tc>
          <w:tcPr>
            <w:tcW w:w="1663" w:type="pct"/>
            <w:shd w:val="clear" w:color="auto" w:fill="auto"/>
            <w:vAlign w:val="center"/>
          </w:tcPr>
          <w:p w14:paraId="24708ECC"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w:t>
            </w:r>
          </w:p>
        </w:tc>
      </w:tr>
      <w:tr w:rsidR="0095315C" w14:paraId="6D10DBB1" w14:textId="77777777">
        <w:trPr>
          <w:trHeight w:val="750"/>
        </w:trPr>
        <w:tc>
          <w:tcPr>
            <w:tcW w:w="987" w:type="pct"/>
            <w:shd w:val="clear" w:color="auto" w:fill="auto"/>
            <w:vAlign w:val="center"/>
          </w:tcPr>
          <w:p w14:paraId="129E7DFF"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Powell (1995)</w:t>
            </w:r>
          </w:p>
        </w:tc>
        <w:tc>
          <w:tcPr>
            <w:tcW w:w="2348" w:type="pct"/>
            <w:shd w:val="clear" w:color="auto" w:fill="auto"/>
            <w:vAlign w:val="center"/>
          </w:tcPr>
          <w:p w14:paraId="655459EE"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Perceptual variables: the effects of TQM programs</w:t>
            </w:r>
          </w:p>
        </w:tc>
        <w:tc>
          <w:tcPr>
            <w:tcW w:w="1663" w:type="pct"/>
            <w:shd w:val="clear" w:color="auto" w:fill="auto"/>
            <w:vAlign w:val="center"/>
          </w:tcPr>
          <w:p w14:paraId="700AE570"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Perceptual variables: overall performance level</w:t>
            </w:r>
          </w:p>
        </w:tc>
      </w:tr>
      <w:tr w:rsidR="0095315C" w14:paraId="0D4E6E07" w14:textId="77777777">
        <w:trPr>
          <w:trHeight w:val="2172"/>
        </w:trPr>
        <w:tc>
          <w:tcPr>
            <w:tcW w:w="987" w:type="pct"/>
            <w:shd w:val="clear" w:color="auto" w:fill="auto"/>
            <w:vAlign w:val="center"/>
          </w:tcPr>
          <w:p w14:paraId="3AC9059E"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lastRenderedPageBreak/>
              <w:t>Dow et al. (1999)</w:t>
            </w:r>
          </w:p>
        </w:tc>
        <w:tc>
          <w:tcPr>
            <w:tcW w:w="2348" w:type="pct"/>
            <w:shd w:val="clear" w:color="auto" w:fill="auto"/>
            <w:vAlign w:val="center"/>
          </w:tcPr>
          <w:p w14:paraId="4CE96307" w14:textId="77777777" w:rsidR="0095315C" w:rsidRDefault="0004688F">
            <w:pPr>
              <w:widowControl/>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Perceptual variables: Final assembly defect rate, quality assurance costs, total quality costs, defect rate relative to competitors</w:t>
            </w:r>
          </w:p>
        </w:tc>
        <w:tc>
          <w:tcPr>
            <w:tcW w:w="1663" w:type="pct"/>
            <w:vMerge w:val="restart"/>
            <w:shd w:val="clear" w:color="auto" w:fill="auto"/>
            <w:vAlign w:val="center"/>
          </w:tcPr>
          <w:p w14:paraId="3088DB36"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w:t>
            </w:r>
          </w:p>
        </w:tc>
      </w:tr>
      <w:tr w:rsidR="0095315C" w14:paraId="75AB4C71" w14:textId="77777777">
        <w:trPr>
          <w:trHeight w:val="3425"/>
        </w:trPr>
        <w:tc>
          <w:tcPr>
            <w:tcW w:w="987" w:type="pct"/>
            <w:shd w:val="clear" w:color="auto" w:fill="auto"/>
            <w:vAlign w:val="center"/>
          </w:tcPr>
          <w:p w14:paraId="14DFB9FE" w14:textId="77777777" w:rsidR="0095315C" w:rsidRDefault="0004688F">
            <w:pPr>
              <w:widowControl/>
              <w:jc w:val="left"/>
              <w:textAlignment w:val="center"/>
              <w:rPr>
                <w:rFonts w:ascii="Times New Roman" w:eastAsia="SimSun" w:hAnsi="Times New Roman" w:cs="Times New Roman"/>
                <w:color w:val="000000"/>
                <w:sz w:val="24"/>
              </w:rPr>
            </w:pPr>
            <w:proofErr w:type="spellStart"/>
            <w:r>
              <w:rPr>
                <w:rFonts w:ascii="Times New Roman" w:eastAsia="SimSun" w:hAnsi="Times New Roman" w:cs="Times New Roman"/>
                <w:color w:val="000000"/>
                <w:kern w:val="0"/>
                <w:sz w:val="24"/>
                <w:lang w:bidi="ar"/>
              </w:rPr>
              <w:t>Singels</w:t>
            </w:r>
            <w:proofErr w:type="spellEnd"/>
            <w:r>
              <w:rPr>
                <w:rFonts w:ascii="Times New Roman" w:eastAsia="SimSun" w:hAnsi="Times New Roman" w:cs="Times New Roman"/>
                <w:color w:val="000000"/>
                <w:kern w:val="0"/>
                <w:sz w:val="24"/>
                <w:lang w:bidi="ar"/>
              </w:rPr>
              <w:t xml:space="preserve"> et al. (2001)</w:t>
            </w:r>
          </w:p>
        </w:tc>
        <w:tc>
          <w:tcPr>
            <w:tcW w:w="2348" w:type="pct"/>
            <w:shd w:val="clear" w:color="auto" w:fill="auto"/>
            <w:vAlign w:val="center"/>
          </w:tcPr>
          <w:p w14:paraId="65EF08A2"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Perceptual variables: Improvement of production processes, customer satisfaction, investment, employee motivation</w:t>
            </w:r>
          </w:p>
        </w:tc>
        <w:tc>
          <w:tcPr>
            <w:tcW w:w="1663" w:type="pct"/>
            <w:vMerge w:val="restart"/>
            <w:shd w:val="clear" w:color="auto" w:fill="auto"/>
            <w:vAlign w:val="center"/>
          </w:tcPr>
          <w:p w14:paraId="1E2B1402"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Perceptual variables: Improved firm performance</w:t>
            </w:r>
          </w:p>
        </w:tc>
      </w:tr>
      <w:tr w:rsidR="0095315C" w14:paraId="3E4EC899" w14:textId="77777777">
        <w:trPr>
          <w:trHeight w:val="2655"/>
        </w:trPr>
        <w:tc>
          <w:tcPr>
            <w:tcW w:w="987" w:type="pct"/>
            <w:shd w:val="clear" w:color="auto" w:fill="auto"/>
            <w:vAlign w:val="center"/>
          </w:tcPr>
          <w:p w14:paraId="47A08256"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Tsekouras et al. (2002)</w:t>
            </w:r>
          </w:p>
        </w:tc>
        <w:tc>
          <w:tcPr>
            <w:tcW w:w="2348" w:type="pct"/>
            <w:shd w:val="clear" w:color="auto" w:fill="auto"/>
            <w:vAlign w:val="center"/>
          </w:tcPr>
          <w:p w14:paraId="73B4FDAC"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w:t>
            </w:r>
          </w:p>
        </w:tc>
        <w:tc>
          <w:tcPr>
            <w:tcW w:w="1663" w:type="pct"/>
            <w:vMerge w:val="restart"/>
            <w:shd w:val="clear" w:color="auto" w:fill="auto"/>
            <w:vAlign w:val="center"/>
          </w:tcPr>
          <w:p w14:paraId="0174A6ED" w14:textId="77777777" w:rsidR="0095315C" w:rsidRDefault="0004688F">
            <w:pPr>
              <w:widowControl/>
              <w:jc w:val="left"/>
              <w:textAlignment w:val="center"/>
              <w:rPr>
                <w:rFonts w:ascii="Times New Roman" w:eastAsia="SimSun" w:hAnsi="Times New Roman" w:cs="Times New Roman"/>
                <w:color w:val="000000"/>
                <w:kern w:val="0"/>
                <w:sz w:val="24"/>
                <w:lang w:bidi="ar"/>
              </w:rPr>
            </w:pPr>
            <w:r>
              <w:rPr>
                <w:rFonts w:ascii="Times New Roman" w:eastAsia="SimSun" w:hAnsi="Times New Roman" w:cs="Times New Roman"/>
                <w:color w:val="000000"/>
                <w:kern w:val="0"/>
                <w:sz w:val="24"/>
                <w:lang w:bidi="ar"/>
              </w:rPr>
              <w:t>Objective variables: profit growth rate, capital structure or debt growth rate, ROE growth</w:t>
            </w:r>
          </w:p>
          <w:p w14:paraId="733473E3"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Net profit growth rate</w:t>
            </w:r>
          </w:p>
        </w:tc>
      </w:tr>
      <w:tr w:rsidR="0095315C" w14:paraId="71A5E324" w14:textId="77777777">
        <w:trPr>
          <w:trHeight w:val="1720"/>
        </w:trPr>
        <w:tc>
          <w:tcPr>
            <w:tcW w:w="987" w:type="pct"/>
            <w:shd w:val="clear" w:color="auto" w:fill="auto"/>
            <w:vAlign w:val="center"/>
          </w:tcPr>
          <w:p w14:paraId="6F7261A2" w14:textId="77777777" w:rsidR="0095315C" w:rsidRDefault="0004688F">
            <w:pPr>
              <w:widowControl/>
              <w:jc w:val="left"/>
              <w:textAlignment w:val="center"/>
              <w:rPr>
                <w:rFonts w:ascii="Times New Roman" w:eastAsia="SimSun" w:hAnsi="Times New Roman" w:cs="Times New Roman"/>
                <w:color w:val="000000"/>
                <w:sz w:val="24"/>
              </w:rPr>
            </w:pPr>
            <w:proofErr w:type="spellStart"/>
            <w:r>
              <w:rPr>
                <w:rFonts w:ascii="Times New Roman" w:eastAsia="SimSun" w:hAnsi="Times New Roman" w:cs="Times New Roman"/>
                <w:color w:val="000000"/>
                <w:kern w:val="0"/>
                <w:sz w:val="24"/>
                <w:lang w:bidi="ar"/>
              </w:rPr>
              <w:t>Wayhan</w:t>
            </w:r>
            <w:proofErr w:type="spellEnd"/>
            <w:r>
              <w:rPr>
                <w:rFonts w:ascii="Times New Roman" w:eastAsia="SimSun" w:hAnsi="Times New Roman" w:cs="Times New Roman"/>
                <w:color w:val="000000"/>
                <w:kern w:val="0"/>
                <w:sz w:val="24"/>
                <w:lang w:bidi="ar"/>
              </w:rPr>
              <w:t xml:space="preserve"> et al. (2002)</w:t>
            </w:r>
          </w:p>
        </w:tc>
        <w:tc>
          <w:tcPr>
            <w:tcW w:w="2348" w:type="pct"/>
            <w:shd w:val="clear" w:color="auto" w:fill="auto"/>
            <w:vAlign w:val="center"/>
          </w:tcPr>
          <w:p w14:paraId="12186BB5"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w:t>
            </w:r>
          </w:p>
        </w:tc>
        <w:tc>
          <w:tcPr>
            <w:tcW w:w="1663" w:type="pct"/>
            <w:vMerge w:val="restart"/>
            <w:shd w:val="clear" w:color="auto" w:fill="auto"/>
            <w:vAlign w:val="center"/>
          </w:tcPr>
          <w:p w14:paraId="4DE8A8F0"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Objective variables: revenue growth rate, total profit, ROA</w:t>
            </w:r>
          </w:p>
        </w:tc>
      </w:tr>
      <w:tr w:rsidR="0095315C" w14:paraId="5A429D0E" w14:textId="77777777">
        <w:trPr>
          <w:trHeight w:val="4235"/>
        </w:trPr>
        <w:tc>
          <w:tcPr>
            <w:tcW w:w="987" w:type="pct"/>
            <w:shd w:val="clear" w:color="auto" w:fill="auto"/>
            <w:vAlign w:val="center"/>
          </w:tcPr>
          <w:p w14:paraId="0407C1C3"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Chow-Chua et al. (2003)</w:t>
            </w:r>
          </w:p>
        </w:tc>
        <w:tc>
          <w:tcPr>
            <w:tcW w:w="2348" w:type="pct"/>
            <w:vMerge w:val="restart"/>
            <w:shd w:val="clear" w:color="auto" w:fill="auto"/>
            <w:vAlign w:val="center"/>
          </w:tcPr>
          <w:p w14:paraId="38A0F5AF" w14:textId="77777777" w:rsidR="0095315C" w:rsidRDefault="0004688F">
            <w:pPr>
              <w:widowControl/>
              <w:jc w:val="right"/>
              <w:textAlignment w:val="center"/>
              <w:rPr>
                <w:rFonts w:ascii="Times New Roman" w:eastAsia="SimSun" w:hAnsi="Times New Roman" w:cs="Times New Roman"/>
                <w:color w:val="000000"/>
                <w:kern w:val="0"/>
                <w:sz w:val="24"/>
                <w:lang w:bidi="ar"/>
              </w:rPr>
            </w:pPr>
            <w:r>
              <w:rPr>
                <w:rFonts w:ascii="Times New Roman" w:eastAsia="SimSun" w:hAnsi="Times New Roman" w:cs="Times New Roman"/>
                <w:color w:val="000000"/>
                <w:kern w:val="0"/>
                <w:sz w:val="24"/>
                <w:lang w:bidi="ar"/>
              </w:rPr>
              <w:t>Perceptual variables: customer satisfaction, customer service,</w:t>
            </w:r>
          </w:p>
          <w:p w14:paraId="11FE1BFC"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Staff retention, less waste, less inefficiency</w:t>
            </w:r>
          </w:p>
        </w:tc>
        <w:tc>
          <w:tcPr>
            <w:tcW w:w="1663" w:type="pct"/>
            <w:shd w:val="clear" w:color="auto" w:fill="auto"/>
            <w:vAlign w:val="center"/>
          </w:tcPr>
          <w:p w14:paraId="5C844B1E"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Objective variables: sales profit margin, ROA, ROE, debt-to-asset ratio, EPS</w:t>
            </w:r>
          </w:p>
        </w:tc>
      </w:tr>
      <w:tr w:rsidR="0095315C" w14:paraId="007AF634" w14:textId="77777777">
        <w:trPr>
          <w:trHeight w:val="3280"/>
        </w:trPr>
        <w:tc>
          <w:tcPr>
            <w:tcW w:w="987" w:type="pct"/>
            <w:shd w:val="clear" w:color="auto" w:fill="auto"/>
            <w:vAlign w:val="center"/>
          </w:tcPr>
          <w:p w14:paraId="48901626"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lastRenderedPageBreak/>
              <w:t>Kaynak (2003)</w:t>
            </w:r>
          </w:p>
        </w:tc>
        <w:tc>
          <w:tcPr>
            <w:tcW w:w="2348" w:type="pct"/>
            <w:vMerge w:val="restart"/>
            <w:shd w:val="clear" w:color="auto" w:fill="auto"/>
            <w:vAlign w:val="center"/>
          </w:tcPr>
          <w:p w14:paraId="5AAE9781"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Perceptual variables: perception of quality level</w:t>
            </w:r>
          </w:p>
        </w:tc>
        <w:tc>
          <w:tcPr>
            <w:tcW w:w="1663" w:type="pct"/>
            <w:shd w:val="clear" w:color="auto" w:fill="auto"/>
            <w:vAlign w:val="center"/>
          </w:tcPr>
          <w:p w14:paraId="76F718AF"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Perception variables: perception of financial and market outcomes</w:t>
            </w:r>
          </w:p>
        </w:tc>
      </w:tr>
      <w:tr w:rsidR="0095315C" w14:paraId="4FBE427D" w14:textId="77777777">
        <w:trPr>
          <w:trHeight w:val="3327"/>
        </w:trPr>
        <w:tc>
          <w:tcPr>
            <w:tcW w:w="987" w:type="pct"/>
            <w:shd w:val="clear" w:color="auto" w:fill="auto"/>
            <w:vAlign w:val="center"/>
          </w:tcPr>
          <w:p w14:paraId="0843C97D"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Merino-Diaz (2003)</w:t>
            </w:r>
          </w:p>
        </w:tc>
        <w:tc>
          <w:tcPr>
            <w:tcW w:w="2348" w:type="pct"/>
            <w:shd w:val="clear" w:color="auto" w:fill="auto"/>
            <w:vAlign w:val="center"/>
          </w:tcPr>
          <w:p w14:paraId="2B95746A" w14:textId="77777777" w:rsidR="0095315C" w:rsidRDefault="0004688F">
            <w:pPr>
              <w:widowControl/>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 xml:space="preserve">Perceptual variables: operational performance (cost, </w:t>
            </w:r>
            <w:r>
              <w:rPr>
                <w:rStyle w:val="font41"/>
                <w:rFonts w:ascii="Times New Roman" w:hAnsi="Times New Roman" w:cs="Times New Roman" w:hint="default"/>
                <w:sz w:val="24"/>
                <w:szCs w:val="24"/>
                <w:lang w:bidi="ar"/>
              </w:rPr>
              <w:t>reduction in product recalls, reduction in final product defects, reduction in defects in production, on-time delivery rate, lead time)</w:t>
            </w:r>
          </w:p>
        </w:tc>
        <w:tc>
          <w:tcPr>
            <w:tcW w:w="1663" w:type="pct"/>
            <w:vMerge w:val="restart"/>
            <w:shd w:val="clear" w:color="auto" w:fill="auto"/>
            <w:vAlign w:val="center"/>
          </w:tcPr>
          <w:p w14:paraId="1F9FC7BC"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w:t>
            </w:r>
          </w:p>
        </w:tc>
      </w:tr>
      <w:tr w:rsidR="0095315C" w14:paraId="72885DA7" w14:textId="77777777">
        <w:trPr>
          <w:trHeight w:val="770"/>
        </w:trPr>
        <w:tc>
          <w:tcPr>
            <w:tcW w:w="987" w:type="pct"/>
            <w:shd w:val="clear" w:color="auto" w:fill="auto"/>
            <w:vAlign w:val="center"/>
          </w:tcPr>
          <w:p w14:paraId="510986AB" w14:textId="77777777" w:rsidR="0095315C" w:rsidRDefault="0004688F">
            <w:pPr>
              <w:widowControl/>
              <w:jc w:val="left"/>
              <w:textAlignment w:val="center"/>
              <w:rPr>
                <w:rFonts w:ascii="Times New Roman" w:eastAsia="SimSun" w:hAnsi="Times New Roman" w:cs="Times New Roman"/>
                <w:color w:val="000000"/>
                <w:sz w:val="24"/>
              </w:rPr>
            </w:pPr>
            <w:proofErr w:type="spellStart"/>
            <w:r>
              <w:rPr>
                <w:rFonts w:ascii="Times New Roman" w:eastAsia="SimSun" w:hAnsi="Times New Roman" w:cs="Times New Roman"/>
                <w:color w:val="000000"/>
                <w:kern w:val="0"/>
                <w:sz w:val="24"/>
                <w:lang w:bidi="ar"/>
              </w:rPr>
              <w:t>Terziovski</w:t>
            </w:r>
            <w:proofErr w:type="spellEnd"/>
            <w:r>
              <w:rPr>
                <w:rFonts w:ascii="Times New Roman" w:eastAsia="SimSun" w:hAnsi="Times New Roman" w:cs="Times New Roman"/>
                <w:color w:val="000000"/>
                <w:kern w:val="0"/>
                <w:sz w:val="24"/>
                <w:lang w:bidi="ar"/>
              </w:rPr>
              <w:t xml:space="preserve"> </w:t>
            </w:r>
            <w:r>
              <w:rPr>
                <w:rStyle w:val="font41"/>
                <w:rFonts w:ascii="Times New Roman" w:hAnsi="Times New Roman" w:cs="Times New Roman" w:hint="default"/>
                <w:sz w:val="24"/>
                <w:szCs w:val="24"/>
                <w:lang w:bidi="ar"/>
              </w:rPr>
              <w:t>et al. (2003)</w:t>
            </w:r>
          </w:p>
        </w:tc>
        <w:tc>
          <w:tcPr>
            <w:tcW w:w="2348" w:type="pct"/>
            <w:shd w:val="clear" w:color="auto" w:fill="auto"/>
            <w:vAlign w:val="center"/>
          </w:tcPr>
          <w:p w14:paraId="75803AC4"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w:t>
            </w:r>
          </w:p>
        </w:tc>
        <w:tc>
          <w:tcPr>
            <w:tcW w:w="1663" w:type="pct"/>
            <w:vMerge w:val="restart"/>
            <w:shd w:val="clear" w:color="auto" w:fill="auto"/>
            <w:vAlign w:val="center"/>
          </w:tcPr>
          <w:p w14:paraId="535B5994"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 xml:space="preserve">Perceptual variables: </w:t>
            </w:r>
            <w:r>
              <w:rPr>
                <w:rStyle w:val="font41"/>
                <w:rFonts w:ascii="Times New Roman" w:hAnsi="Times New Roman" w:cs="Times New Roman" w:hint="default"/>
                <w:sz w:val="24"/>
                <w:szCs w:val="24"/>
                <w:lang w:bidi="ar"/>
              </w:rPr>
              <w:t>perception of improvement in business performance</w:t>
            </w:r>
          </w:p>
        </w:tc>
      </w:tr>
      <w:tr w:rsidR="0095315C" w14:paraId="4498ED47" w14:textId="77777777">
        <w:trPr>
          <w:trHeight w:val="3607"/>
        </w:trPr>
        <w:tc>
          <w:tcPr>
            <w:tcW w:w="987" w:type="pct"/>
            <w:shd w:val="clear" w:color="auto" w:fill="auto"/>
            <w:vAlign w:val="center"/>
          </w:tcPr>
          <w:p w14:paraId="747DB62B"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 xml:space="preserve">Naveh </w:t>
            </w:r>
            <w:r>
              <w:rPr>
                <w:rStyle w:val="font41"/>
                <w:rFonts w:ascii="Times New Roman" w:hAnsi="Times New Roman" w:cs="Times New Roman" w:hint="default"/>
                <w:sz w:val="24"/>
                <w:szCs w:val="24"/>
                <w:lang w:bidi="ar"/>
              </w:rPr>
              <w:t>&amp; Marcus (2004)</w:t>
            </w:r>
          </w:p>
        </w:tc>
        <w:tc>
          <w:tcPr>
            <w:tcW w:w="2348" w:type="pct"/>
            <w:vMerge w:val="restart"/>
            <w:shd w:val="clear" w:color="auto" w:fill="auto"/>
            <w:vAlign w:val="center"/>
          </w:tcPr>
          <w:p w14:paraId="15C27C0C"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Perceptual variables: operational performance (defect rate, quality loss , productivity, on-time delivery rate, customer satisfaction)</w:t>
            </w:r>
          </w:p>
        </w:tc>
        <w:tc>
          <w:tcPr>
            <w:tcW w:w="1663" w:type="pct"/>
            <w:vMerge w:val="restart"/>
            <w:shd w:val="clear" w:color="auto" w:fill="auto"/>
            <w:vAlign w:val="center"/>
          </w:tcPr>
          <w:p w14:paraId="611D858A" w14:textId="77777777" w:rsidR="0095315C" w:rsidRDefault="0004688F">
            <w:pPr>
              <w:widowControl/>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Perceptual variables: Business performance ( market share growth rate, sales growth rate, export growth rate)</w:t>
            </w:r>
          </w:p>
        </w:tc>
      </w:tr>
      <w:tr w:rsidR="0095315C" w14:paraId="184D9DFC" w14:textId="77777777">
        <w:trPr>
          <w:trHeight w:val="1327"/>
        </w:trPr>
        <w:tc>
          <w:tcPr>
            <w:tcW w:w="987" w:type="pct"/>
            <w:shd w:val="clear" w:color="auto" w:fill="auto"/>
            <w:vAlign w:val="center"/>
          </w:tcPr>
          <w:p w14:paraId="39D39715"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 xml:space="preserve">Kaynak </w:t>
            </w:r>
            <w:r>
              <w:rPr>
                <w:rStyle w:val="font41"/>
                <w:rFonts w:ascii="Times New Roman" w:hAnsi="Times New Roman" w:cs="Times New Roman" w:hint="default"/>
                <w:sz w:val="24"/>
                <w:szCs w:val="24"/>
                <w:lang w:bidi="ar"/>
              </w:rPr>
              <w:t>&amp; Hartley (2005)</w:t>
            </w:r>
          </w:p>
        </w:tc>
        <w:tc>
          <w:tcPr>
            <w:tcW w:w="2348" w:type="pct"/>
            <w:vMerge w:val="restart"/>
            <w:shd w:val="clear" w:color="auto" w:fill="auto"/>
            <w:vAlign w:val="center"/>
          </w:tcPr>
          <w:p w14:paraId="0557D5C0"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Perceptual variables: inventory turnover, product quality</w:t>
            </w:r>
          </w:p>
        </w:tc>
        <w:tc>
          <w:tcPr>
            <w:tcW w:w="1663" w:type="pct"/>
            <w:vMerge w:val="restart"/>
            <w:shd w:val="clear" w:color="auto" w:fill="auto"/>
            <w:vAlign w:val="center"/>
          </w:tcPr>
          <w:p w14:paraId="15AFE76B"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Perceived variable: perceived sales growth rate</w:t>
            </w:r>
          </w:p>
        </w:tc>
      </w:tr>
      <w:tr w:rsidR="0095315C" w14:paraId="6925944E" w14:textId="77777777">
        <w:trPr>
          <w:trHeight w:val="1218"/>
        </w:trPr>
        <w:tc>
          <w:tcPr>
            <w:tcW w:w="987" w:type="pct"/>
            <w:shd w:val="clear" w:color="auto" w:fill="auto"/>
            <w:vAlign w:val="center"/>
          </w:tcPr>
          <w:p w14:paraId="74B2832B"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 xml:space="preserve">Rahman </w:t>
            </w:r>
            <w:r>
              <w:rPr>
                <w:rStyle w:val="font41"/>
                <w:rFonts w:ascii="Times New Roman" w:hAnsi="Times New Roman" w:cs="Times New Roman" w:hint="default"/>
                <w:sz w:val="24"/>
                <w:szCs w:val="24"/>
                <w:lang w:bidi="ar"/>
              </w:rPr>
              <w:t>&amp; Bullock (2005)</w:t>
            </w:r>
          </w:p>
        </w:tc>
        <w:tc>
          <w:tcPr>
            <w:tcW w:w="2348" w:type="pct"/>
            <w:shd w:val="clear" w:color="auto" w:fill="auto"/>
            <w:vAlign w:val="center"/>
          </w:tcPr>
          <w:p w14:paraId="7F5EF26B"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 xml:space="preserve">Defect rate, on-time delivery rate, and </w:t>
            </w:r>
            <w:r>
              <w:rPr>
                <w:rStyle w:val="font41"/>
                <w:rFonts w:ascii="Times New Roman" w:hAnsi="Times New Roman" w:cs="Times New Roman" w:hint="default"/>
                <w:sz w:val="24"/>
                <w:szCs w:val="24"/>
                <w:lang w:bidi="ar"/>
              </w:rPr>
              <w:t>the proportion of quality cost to total sales</w:t>
            </w:r>
          </w:p>
        </w:tc>
        <w:tc>
          <w:tcPr>
            <w:tcW w:w="1663" w:type="pct"/>
            <w:vMerge w:val="restart"/>
            <w:shd w:val="clear" w:color="auto" w:fill="auto"/>
            <w:vAlign w:val="center"/>
          </w:tcPr>
          <w:p w14:paraId="7886DEFD"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Customer satisfaction, employee morale, productivity</w:t>
            </w:r>
          </w:p>
        </w:tc>
      </w:tr>
      <w:tr w:rsidR="0095315C" w14:paraId="55960E3D" w14:textId="77777777">
        <w:trPr>
          <w:trHeight w:val="906"/>
        </w:trPr>
        <w:tc>
          <w:tcPr>
            <w:tcW w:w="987" w:type="pct"/>
            <w:shd w:val="clear" w:color="auto" w:fill="auto"/>
            <w:vAlign w:val="center"/>
          </w:tcPr>
          <w:p w14:paraId="61B7730A"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lastRenderedPageBreak/>
              <w:t>Sharma (2005)</w:t>
            </w:r>
          </w:p>
        </w:tc>
        <w:tc>
          <w:tcPr>
            <w:tcW w:w="2348" w:type="pct"/>
            <w:vMerge w:val="restart"/>
            <w:shd w:val="clear" w:color="auto" w:fill="auto"/>
            <w:vAlign w:val="center"/>
          </w:tcPr>
          <w:p w14:paraId="55C52664"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w:t>
            </w:r>
          </w:p>
        </w:tc>
        <w:tc>
          <w:tcPr>
            <w:tcW w:w="1663" w:type="pct"/>
            <w:shd w:val="clear" w:color="auto" w:fill="auto"/>
            <w:vAlign w:val="center"/>
          </w:tcPr>
          <w:p w14:paraId="075EA96A"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Objective variables: profit margin/ROS, revenue , profit</w:t>
            </w:r>
          </w:p>
        </w:tc>
      </w:tr>
      <w:tr w:rsidR="0095315C" w14:paraId="7CBF9001" w14:textId="77777777">
        <w:trPr>
          <w:trHeight w:val="1327"/>
        </w:trPr>
        <w:tc>
          <w:tcPr>
            <w:tcW w:w="987" w:type="pct"/>
            <w:shd w:val="clear" w:color="auto" w:fill="auto"/>
            <w:vAlign w:val="center"/>
          </w:tcPr>
          <w:p w14:paraId="78AD25FB"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 xml:space="preserve">Sila </w:t>
            </w:r>
            <w:r>
              <w:rPr>
                <w:rStyle w:val="font41"/>
                <w:rFonts w:ascii="Times New Roman" w:hAnsi="Times New Roman" w:cs="Times New Roman" w:hint="default"/>
                <w:sz w:val="24"/>
                <w:szCs w:val="24"/>
                <w:lang w:bidi="ar"/>
              </w:rPr>
              <w:t>&amp; Ebrahimpour (2005)</w:t>
            </w:r>
          </w:p>
        </w:tc>
        <w:tc>
          <w:tcPr>
            <w:tcW w:w="2348" w:type="pct"/>
            <w:vMerge w:val="restart"/>
            <w:shd w:val="clear" w:color="auto" w:fill="auto"/>
            <w:vAlign w:val="center"/>
          </w:tcPr>
          <w:p w14:paraId="2596F6A3"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 xml:space="preserve">Perceptual variables: </w:t>
            </w:r>
            <w:r>
              <w:rPr>
                <w:rStyle w:val="font41"/>
                <w:rFonts w:ascii="Times New Roman" w:hAnsi="Times New Roman" w:cs="Times New Roman" w:hint="default"/>
                <w:sz w:val="24"/>
                <w:szCs w:val="24"/>
                <w:lang w:bidi="ar"/>
              </w:rPr>
              <w:t>perception of customer focus, human resource results, and organizational effectiveness</w:t>
            </w:r>
          </w:p>
        </w:tc>
        <w:tc>
          <w:tcPr>
            <w:tcW w:w="1663" w:type="pct"/>
            <w:vMerge w:val="restart"/>
            <w:shd w:val="clear" w:color="auto" w:fill="auto"/>
            <w:vAlign w:val="center"/>
          </w:tcPr>
          <w:p w14:paraId="2B8086C9"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Perceptual variables: financial and market outcomes</w:t>
            </w:r>
          </w:p>
        </w:tc>
      </w:tr>
      <w:tr w:rsidR="0095315C" w14:paraId="0713DEA8" w14:textId="77777777">
        <w:trPr>
          <w:trHeight w:val="1530"/>
        </w:trPr>
        <w:tc>
          <w:tcPr>
            <w:tcW w:w="987" w:type="pct"/>
            <w:shd w:val="clear" w:color="auto" w:fill="auto"/>
            <w:vAlign w:val="center"/>
          </w:tcPr>
          <w:p w14:paraId="5C045F09"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Jiang Peng et al. (2009)</w:t>
            </w:r>
          </w:p>
        </w:tc>
        <w:tc>
          <w:tcPr>
            <w:tcW w:w="2348" w:type="pct"/>
            <w:vMerge w:val="restart"/>
            <w:shd w:val="clear" w:color="auto" w:fill="auto"/>
            <w:vAlign w:val="center"/>
          </w:tcPr>
          <w:p w14:paraId="2EBED308"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 xml:space="preserve">Objective variables: acceptance rate, durability, reliability, </w:t>
            </w:r>
            <w:r>
              <w:rPr>
                <w:rStyle w:val="font41"/>
                <w:rFonts w:ascii="Times New Roman" w:hAnsi="Times New Roman" w:cs="Times New Roman" w:hint="default"/>
                <w:sz w:val="24"/>
                <w:szCs w:val="24"/>
                <w:lang w:bidi="ar"/>
              </w:rPr>
              <w:t>on-time delivery, customer satisfaction, quality cost</w:t>
            </w:r>
          </w:p>
        </w:tc>
        <w:tc>
          <w:tcPr>
            <w:tcW w:w="1663" w:type="pct"/>
            <w:vMerge w:val="restart"/>
            <w:shd w:val="clear" w:color="auto" w:fill="auto"/>
            <w:vAlign w:val="center"/>
          </w:tcPr>
          <w:p w14:paraId="69B2AFEC"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Objective variables: innovation performance (R&amp;D results , cycle, capabilities, costs)</w:t>
            </w:r>
          </w:p>
        </w:tc>
      </w:tr>
      <w:tr w:rsidR="0095315C" w14:paraId="323F4C9A" w14:textId="77777777">
        <w:trPr>
          <w:trHeight w:val="1822"/>
        </w:trPr>
        <w:tc>
          <w:tcPr>
            <w:tcW w:w="987" w:type="pct"/>
            <w:shd w:val="clear" w:color="auto" w:fill="auto"/>
            <w:vAlign w:val="center"/>
          </w:tcPr>
          <w:p w14:paraId="2051986B"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Song Yongtao et al. (2011)</w:t>
            </w:r>
          </w:p>
        </w:tc>
        <w:tc>
          <w:tcPr>
            <w:tcW w:w="2348" w:type="pct"/>
            <w:vMerge w:val="restart"/>
            <w:shd w:val="clear" w:color="auto" w:fill="auto"/>
            <w:vAlign w:val="center"/>
          </w:tcPr>
          <w:p w14:paraId="7550FBFD" w14:textId="77777777" w:rsidR="0095315C" w:rsidRDefault="0004688F">
            <w:pPr>
              <w:widowControl/>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Objective variables: internal performance (acceptance rate, durability , reliability), external performance (quality customer satisfaction, delivery quality)</w:t>
            </w:r>
          </w:p>
        </w:tc>
        <w:tc>
          <w:tcPr>
            <w:tcW w:w="1663" w:type="pct"/>
            <w:vMerge w:val="restart"/>
            <w:shd w:val="clear" w:color="auto" w:fill="auto"/>
            <w:vAlign w:val="center"/>
          </w:tcPr>
          <w:p w14:paraId="3EDFFED0" w14:textId="77777777" w:rsidR="0095315C" w:rsidRDefault="0004688F">
            <w:pPr>
              <w:widowControl/>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Objective indicators: return on assets, sales profit margin , sales growth, market share, market growth rate</w:t>
            </w:r>
          </w:p>
        </w:tc>
      </w:tr>
      <w:tr w:rsidR="0095315C" w14:paraId="4FC4C4B1" w14:textId="77777777">
        <w:trPr>
          <w:trHeight w:val="1540"/>
        </w:trPr>
        <w:tc>
          <w:tcPr>
            <w:tcW w:w="987" w:type="pct"/>
            <w:shd w:val="clear" w:color="auto" w:fill="auto"/>
            <w:vAlign w:val="center"/>
          </w:tcPr>
          <w:p w14:paraId="416A7E05"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 xml:space="preserve">Xiong Wei and Feng </w:t>
            </w:r>
            <w:proofErr w:type="spellStart"/>
            <w:r>
              <w:rPr>
                <w:rFonts w:ascii="Times New Roman" w:eastAsia="SimSun" w:hAnsi="Times New Roman" w:cs="Times New Roman"/>
                <w:color w:val="000000"/>
                <w:kern w:val="0"/>
                <w:sz w:val="24"/>
                <w:lang w:bidi="ar"/>
              </w:rPr>
              <w:t>Xiaobin</w:t>
            </w:r>
            <w:proofErr w:type="spellEnd"/>
            <w:r>
              <w:rPr>
                <w:rFonts w:ascii="Times New Roman" w:eastAsia="SimSun" w:hAnsi="Times New Roman" w:cs="Times New Roman"/>
                <w:color w:val="000000"/>
                <w:kern w:val="0"/>
                <w:sz w:val="24"/>
                <w:lang w:bidi="ar"/>
              </w:rPr>
              <w:t xml:space="preserve"> (2012)</w:t>
            </w:r>
          </w:p>
        </w:tc>
        <w:tc>
          <w:tcPr>
            <w:tcW w:w="2348" w:type="pct"/>
            <w:shd w:val="clear" w:color="auto" w:fill="auto"/>
            <w:vAlign w:val="center"/>
          </w:tcPr>
          <w:p w14:paraId="2D7169FF" w14:textId="77777777" w:rsidR="0095315C" w:rsidRDefault="0004688F">
            <w:pPr>
              <w:widowControl/>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Objective variables: product delivery inspection pass rate, product quality stability, quality assurance costs, defect levels relative to competitors</w:t>
            </w:r>
          </w:p>
        </w:tc>
        <w:tc>
          <w:tcPr>
            <w:tcW w:w="1663" w:type="pct"/>
            <w:shd w:val="clear" w:color="auto" w:fill="auto"/>
            <w:vAlign w:val="center"/>
          </w:tcPr>
          <w:p w14:paraId="72FC2FDA" w14:textId="77777777" w:rsidR="0095315C" w:rsidRDefault="0004688F">
            <w:pPr>
              <w:widowControl/>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Objective variables: sales revenue, total profit , sales growth and profit growth</w:t>
            </w:r>
          </w:p>
        </w:tc>
      </w:tr>
    </w:tbl>
    <w:p w14:paraId="4ABA95F0"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Source: References[26][29][30][31][35][36][37][38][39][40][41][42]</w:t>
      </w:r>
    </w:p>
    <w:p w14:paraId="7316F7A5" w14:textId="77777777" w:rsidR="0095315C" w:rsidRDefault="0095315C">
      <w:pPr>
        <w:snapToGrid w:val="0"/>
        <w:spacing w:line="360" w:lineRule="auto"/>
        <w:ind w:firstLine="709"/>
        <w:rPr>
          <w:rFonts w:ascii="Times New Roman" w:hAnsi="Times New Roman" w:cs="Times New Roman"/>
          <w:sz w:val="28"/>
          <w:szCs w:val="28"/>
        </w:rPr>
      </w:pPr>
    </w:p>
    <w:p w14:paraId="53275E84" w14:textId="77777777" w:rsidR="0095315C" w:rsidRDefault="0004688F">
      <w:pPr>
        <w:snapToGrid w:val="0"/>
        <w:spacing w:line="360" w:lineRule="auto"/>
        <w:ind w:firstLine="709"/>
        <w:outlineLvl w:val="1"/>
        <w:rPr>
          <w:rFonts w:ascii="Times New Roman" w:hAnsi="Times New Roman" w:cs="Times New Roman"/>
          <w:b/>
          <w:bCs/>
          <w:sz w:val="28"/>
          <w:szCs w:val="28"/>
        </w:rPr>
      </w:pPr>
      <w:bookmarkStart w:id="5" w:name="_Toc4254"/>
      <w:r>
        <w:rPr>
          <w:rFonts w:ascii="Times New Roman" w:hAnsi="Times New Roman" w:cs="Times New Roman"/>
          <w:b/>
          <w:bCs/>
          <w:sz w:val="28"/>
          <w:szCs w:val="28"/>
        </w:rPr>
        <w:t>1.3. Comprehensive evaluation method</w:t>
      </w:r>
      <w:bookmarkEnd w:id="5"/>
    </w:p>
    <w:p w14:paraId="2861C53F" w14:textId="77777777" w:rsidR="0095315C" w:rsidRDefault="0095315C">
      <w:pPr>
        <w:snapToGrid w:val="0"/>
        <w:spacing w:line="360" w:lineRule="auto"/>
        <w:ind w:firstLine="709"/>
        <w:rPr>
          <w:rFonts w:ascii="Times New Roman" w:hAnsi="Times New Roman" w:cs="Times New Roman"/>
          <w:sz w:val="28"/>
          <w:szCs w:val="28"/>
        </w:rPr>
      </w:pPr>
    </w:p>
    <w:p w14:paraId="49D8CCD1"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Comprehensive evaluation refers to an objective, fair and reasonable comprehensive evaluation of the object being evaluated. Among several (similar) systems, how to determine which system is in good operation (or development) and which system is in poor operation (or development) is a common so-called comprehensive judgment problem, that is, a multi-attribute (multi-index) comprehensive evaluation problem. The process of comprehensive evaluation is a process of information flow and combination between various components, and is a complex process of integrating subjective and objective information.</w:t>
      </w:r>
    </w:p>
    <w:p w14:paraId="1D3639FB"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The classic process of dealing with comprehensive evaluation problems is: clarify the purpose of evaluation and determine the evaluation object; establish an evaluation index system (including collecting the original values of evaluation </w:t>
      </w:r>
      <w:r>
        <w:rPr>
          <w:rFonts w:ascii="Times New Roman" w:hAnsi="Times New Roman" w:cs="Times New Roman"/>
          <w:sz w:val="28"/>
          <w:szCs w:val="28"/>
        </w:rPr>
        <w:lastRenderedPageBreak/>
        <w:t>indicators, preprocessing of evaluation indicators, etc.),</w:t>
      </w:r>
      <w:r>
        <w:rPr>
          <w:rFonts w:ascii="Times New Roman" w:hAnsi="Times New Roman" w:cs="Times New Roman" w:hint="eastAsia"/>
          <w:sz w:val="28"/>
          <w:szCs w:val="28"/>
        </w:rPr>
        <w:t>[43]</w:t>
      </w:r>
      <w:r>
        <w:rPr>
          <w:rFonts w:ascii="Times New Roman" w:hAnsi="Times New Roman" w:cs="Times New Roman"/>
          <w:sz w:val="28"/>
          <w:szCs w:val="28"/>
        </w:rPr>
        <w:t xml:space="preserve"> establish the weight coefficients corresponding to each evaluation indicator, select or construct a comprehensive evaluation model, calculate the comprehensive evaluation value of each system and sort or classify it.</w:t>
      </w:r>
    </w:p>
    <w:p w14:paraId="445B13AC"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A complete comprehensive evaluation system generally includes five elements: evaluation object, evaluation index, weight system, aggregation model and evaluator.</w:t>
      </w:r>
    </w:p>
    <w:p w14:paraId="750E7DE1"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(1) Evaluation object: The number of evaluated objects of the same type must be greater than 1. Assume that the evaluated objects are denoted by s₁, s₂, and .</w:t>
      </w:r>
      <w:proofErr w:type="spellStart"/>
      <w:r>
        <w:rPr>
          <w:rFonts w:ascii="Times New Roman" w:hAnsi="Times New Roman" w:cs="Times New Roman"/>
          <w:sz w:val="28"/>
          <w:szCs w:val="28"/>
        </w:rPr>
        <w:t>sn</w:t>
      </w:r>
      <w:proofErr w:type="spellEnd"/>
      <w:r>
        <w:rPr>
          <w:rFonts w:ascii="Times New Roman" w:hAnsi="Times New Roman" w:cs="Times New Roman"/>
          <w:sz w:val="28"/>
          <w:szCs w:val="28"/>
        </w:rPr>
        <w:t xml:space="preserve"> respectively.</w:t>
      </w:r>
    </w:p>
    <w:p w14:paraId="48001D1E"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(2) Evaluation indicators: The operating status of each system can be represented by a vector x, in which each component reflects the status of the system from a certain aspect, so x is called the system status vector, which constitutes the indicator system of the evaluation system. Each evaluation indicator is a measure of the size of a certain characteristic of the system from different aspects. The resume of the evaluation indicator system depends on the specific evaluation problem. But generally speaking, when establishing an evaluation indicator system, the principles that should be followed are mainly systematicity, </w:t>
      </w:r>
      <w:proofErr w:type="spellStart"/>
      <w:r>
        <w:rPr>
          <w:rFonts w:ascii="Times New Roman" w:hAnsi="Times New Roman" w:cs="Times New Roman"/>
          <w:sz w:val="28"/>
          <w:szCs w:val="28"/>
        </w:rPr>
        <w:t>scientificity</w:t>
      </w:r>
      <w:proofErr w:type="spellEnd"/>
      <w:r>
        <w:rPr>
          <w:rFonts w:ascii="Times New Roman" w:hAnsi="Times New Roman" w:cs="Times New Roman"/>
          <w:sz w:val="28"/>
          <w:szCs w:val="28"/>
        </w:rPr>
        <w:t>, comparability, measurability, and mutual independence. Suppose there are m evaluation indicators and they are denoted as x₁, x₂…</w:t>
      </w:r>
      <w:proofErr w:type="spellStart"/>
      <w:r>
        <w:rPr>
          <w:rFonts w:ascii="Times New Roman" w:hAnsi="Times New Roman" w:cs="Times New Roman"/>
          <w:sz w:val="28"/>
          <w:szCs w:val="28"/>
        </w:rPr>
        <w:t>xm</w:t>
      </w:r>
      <w:proofErr w:type="spellEnd"/>
      <w:r>
        <w:rPr>
          <w:rFonts w:ascii="Times New Roman" w:hAnsi="Times New Roman" w:cs="Times New Roman"/>
          <w:sz w:val="28"/>
          <w:szCs w:val="28"/>
        </w:rPr>
        <w:t xml:space="preserve"> (m&gt;1) in sequence.</w:t>
      </w:r>
    </w:p>
    <w:p w14:paraId="4769F5D1" w14:textId="77777777" w:rsidR="0095315C" w:rsidRDefault="0004688F">
      <w:pPr>
        <w:snapToGrid w:val="0"/>
        <w:spacing w:line="360" w:lineRule="auto"/>
        <w:ind w:firstLine="709"/>
        <w:rPr>
          <w:rFonts w:ascii="Times New Roman" w:hAnsi="Times New Roman" w:cs="Times New Roman"/>
          <w:position w:val="-11"/>
          <w:sz w:val="28"/>
          <w:szCs w:val="28"/>
        </w:rPr>
      </w:pPr>
      <w:r>
        <w:rPr>
          <w:rFonts w:ascii="Times New Roman" w:hAnsi="Times New Roman" w:cs="Times New Roman"/>
          <w:sz w:val="28"/>
          <w:szCs w:val="28"/>
        </w:rPr>
        <w:t xml:space="preserve">(3) Weight coefficient: With respect to a certain evaluation purpose, the relative importance of evaluation indicators is different. The relative importance of evaluation indicators can be described by weight coefficient. If w, is the weight coefficient of evaluation indicator x, it should generally be w; ≥ 0 (j = 1, </w:t>
      </w:r>
      <w:proofErr w:type="gramStart"/>
      <w:r>
        <w:rPr>
          <w:rFonts w:ascii="Times New Roman" w:hAnsi="Times New Roman" w:cs="Times New Roman"/>
          <w:sz w:val="28"/>
          <w:szCs w:val="28"/>
        </w:rPr>
        <w:t>2,.</w:t>
      </w:r>
      <w:proofErr w:type="gramEnd"/>
      <w:r>
        <w:rPr>
          <w:rFonts w:ascii="Times New Roman" w:hAnsi="Times New Roman" w:cs="Times New Roman"/>
          <w:sz w:val="28"/>
          <w:szCs w:val="28"/>
        </w:rPr>
        <w:t xml:space="preserve"> m). </w:t>
      </w:r>
      <w:r>
        <w:rPr>
          <w:noProof/>
          <w:position w:val="-11"/>
          <w:lang w:eastAsia="en-US"/>
        </w:rPr>
        <w:drawing>
          <wp:inline distT="0" distB="0" distL="0" distR="0" wp14:anchorId="2EDCBEF8" wp14:editId="6596FB05">
            <wp:extent cx="615315" cy="367030"/>
            <wp:effectExtent l="0" t="0" r="13335" b="13970"/>
            <wp:docPr id="92" name="IM 92"/>
            <wp:cNvGraphicFramePr/>
            <a:graphic xmlns:a="http://schemas.openxmlformats.org/drawingml/2006/main">
              <a:graphicData uri="http://schemas.openxmlformats.org/drawingml/2006/picture">
                <pic:pic xmlns:pic="http://schemas.openxmlformats.org/drawingml/2006/picture">
                  <pic:nvPicPr>
                    <pic:cNvPr id="92" name="IM 92"/>
                    <pic:cNvPicPr/>
                  </pic:nvPicPr>
                  <pic:blipFill>
                    <a:blip r:embed="rId9"/>
                    <a:stretch>
                      <a:fillRect/>
                    </a:stretch>
                  </pic:blipFill>
                  <pic:spPr>
                    <a:xfrm>
                      <a:off x="0" y="0"/>
                      <a:ext cx="615944" cy="367408"/>
                    </a:xfrm>
                    <a:prstGeom prst="rect">
                      <a:avLst/>
                    </a:prstGeom>
                  </pic:spPr>
                </pic:pic>
              </a:graphicData>
            </a:graphic>
          </wp:inline>
        </w:drawing>
      </w:r>
      <w:r>
        <w:rPr>
          <w:rFonts w:ascii="Times New Roman" w:hAnsi="Times New Roman" w:cs="Times New Roman"/>
          <w:position w:val="-11"/>
          <w:sz w:val="28"/>
          <w:szCs w:val="28"/>
        </w:rPr>
        <w:t>Obviously, when the object to be evaluated and the evaluation indicators are given, the result of the comprehensive evaluation depends on the weight coefficient. That is, whether the weight coefficient is determined reasonably or not is related to the credibility of the comprehensive evaluation result. Therefore, the determination of the weight coefficient should be particularly cautious.</w:t>
      </w:r>
    </w:p>
    <w:p w14:paraId="47083EAC" w14:textId="77777777" w:rsidR="0095315C" w:rsidRDefault="0004688F">
      <w:pPr>
        <w:snapToGrid w:val="0"/>
        <w:spacing w:line="360" w:lineRule="auto"/>
        <w:ind w:firstLine="709"/>
        <w:rPr>
          <w:rFonts w:ascii="Times New Roman" w:hAnsi="Times New Roman" w:cs="Times New Roman"/>
          <w:position w:val="-11"/>
          <w:sz w:val="28"/>
          <w:szCs w:val="28"/>
        </w:rPr>
      </w:pPr>
      <w:r>
        <w:rPr>
          <w:rFonts w:ascii="Times New Roman" w:hAnsi="Times New Roman" w:cs="Times New Roman"/>
          <w:position w:val="-11"/>
          <w:sz w:val="28"/>
          <w:szCs w:val="28"/>
        </w:rPr>
        <w:lastRenderedPageBreak/>
        <w:t>(4) Aggregation model: The so-called multi-index comprehensive evaluation refers to combining multiple indicators through a certain mathematical model.</w:t>
      </w:r>
    </w:p>
    <w:p w14:paraId="22592DF8" w14:textId="77777777" w:rsidR="0095315C" w:rsidRDefault="0004688F">
      <w:pPr>
        <w:snapToGrid w:val="0"/>
        <w:spacing w:line="360" w:lineRule="auto"/>
        <w:ind w:firstLine="709"/>
        <w:rPr>
          <w:rFonts w:ascii="Times New Roman" w:hAnsi="Times New Roman" w:cs="Times New Roman"/>
          <w:position w:val="-11"/>
          <w:sz w:val="28"/>
          <w:szCs w:val="28"/>
        </w:rPr>
      </w:pPr>
      <w:r>
        <w:rPr>
          <w:rFonts w:ascii="Times New Roman" w:hAnsi="Times New Roman" w:cs="Times New Roman"/>
          <w:position w:val="-11"/>
          <w:sz w:val="28"/>
          <w:szCs w:val="28"/>
        </w:rPr>
        <w:t>The evaluation index value is "synthesized" into an overall comprehensive evaluation value. There are many mathematical methods that can be used for "synthesis". The problem is how we can choose a more appropriate synthesis method based on the evaluation purpose and the characteristics of the evaluation system. That is to say, on the basis of obtaining the evaluation index {x,} (</w:t>
      </w:r>
      <w:proofErr w:type="spellStart"/>
      <w:r>
        <w:rPr>
          <w:rFonts w:ascii="Times New Roman" w:hAnsi="Times New Roman" w:cs="Times New Roman"/>
          <w:position w:val="-11"/>
          <w:sz w:val="28"/>
          <w:szCs w:val="28"/>
        </w:rPr>
        <w:t>i</w:t>
      </w:r>
      <w:proofErr w:type="spellEnd"/>
      <w:r>
        <w:rPr>
          <w:rFonts w:ascii="Times New Roman" w:hAnsi="Times New Roman" w:cs="Times New Roman"/>
          <w:position w:val="-11"/>
          <w:sz w:val="28"/>
          <w:szCs w:val="28"/>
        </w:rPr>
        <w:t>=</w:t>
      </w:r>
      <w:proofErr w:type="gramStart"/>
      <w:r>
        <w:rPr>
          <w:rFonts w:ascii="Times New Roman" w:hAnsi="Times New Roman" w:cs="Times New Roman"/>
          <w:position w:val="-11"/>
          <w:sz w:val="28"/>
          <w:szCs w:val="28"/>
        </w:rPr>
        <w:t>1,2,..</w:t>
      </w:r>
      <w:proofErr w:type="gramEnd"/>
      <w:r>
        <w:rPr>
          <w:rFonts w:ascii="Times New Roman" w:hAnsi="Times New Roman" w:cs="Times New Roman"/>
          <w:position w:val="-11"/>
          <w:sz w:val="28"/>
          <w:szCs w:val="28"/>
        </w:rPr>
        <w:t>n; j=1,2,..m) of n systems, how to select or construct the aggregation model (comprehensive evaluation function) y=f(</w:t>
      </w:r>
      <w:proofErr w:type="spellStart"/>
      <w:r>
        <w:rPr>
          <w:rFonts w:ascii="Times New Roman" w:hAnsi="Times New Roman" w:cs="Times New Roman"/>
          <w:position w:val="-11"/>
          <w:sz w:val="28"/>
          <w:szCs w:val="28"/>
        </w:rPr>
        <w:t>w,x</w:t>
      </w:r>
      <w:proofErr w:type="spellEnd"/>
      <w:r>
        <w:rPr>
          <w:rFonts w:ascii="Times New Roman" w:hAnsi="Times New Roman" w:cs="Times New Roman"/>
          <w:position w:val="-11"/>
          <w:sz w:val="28"/>
          <w:szCs w:val="28"/>
        </w:rPr>
        <w:t>), and sort and classify these n systems according to the size of y,. In the formula, w</w:t>
      </w:r>
      <w:proofErr w:type="gramStart"/>
      <w:r>
        <w:rPr>
          <w:rFonts w:ascii="Times New Roman" w:hAnsi="Times New Roman" w:cs="Times New Roman"/>
          <w:position w:val="-11"/>
          <w:sz w:val="28"/>
          <w:szCs w:val="28"/>
        </w:rPr>
        <w:t>=(</w:t>
      </w:r>
      <w:proofErr w:type="spellStart"/>
      <w:proofErr w:type="gramEnd"/>
      <w:r>
        <w:rPr>
          <w:rFonts w:ascii="Times New Roman" w:hAnsi="Times New Roman" w:cs="Times New Roman"/>
          <w:position w:val="-11"/>
          <w:sz w:val="28"/>
          <w:szCs w:val="28"/>
        </w:rPr>
        <w:t>w,W</w:t>
      </w:r>
      <w:proofErr w:type="spellEnd"/>
      <w:r>
        <w:rPr>
          <w:rFonts w:ascii="Times New Roman" w:hAnsi="Times New Roman" w:cs="Times New Roman"/>
          <w:position w:val="-11"/>
          <w:sz w:val="28"/>
          <w:szCs w:val="28"/>
        </w:rPr>
        <w:t>₂.…,</w:t>
      </w:r>
      <w:proofErr w:type="spellStart"/>
      <w:r>
        <w:rPr>
          <w:rFonts w:ascii="Times New Roman" w:hAnsi="Times New Roman" w:cs="Times New Roman"/>
          <w:position w:val="-11"/>
          <w:sz w:val="28"/>
          <w:szCs w:val="28"/>
        </w:rPr>
        <w:t>wm</w:t>
      </w:r>
      <w:proofErr w:type="spellEnd"/>
      <w:r>
        <w:rPr>
          <w:rFonts w:ascii="Times New Roman" w:hAnsi="Times New Roman" w:cs="Times New Roman"/>
          <w:position w:val="-11"/>
          <w:sz w:val="28"/>
          <w:szCs w:val="28"/>
        </w:rPr>
        <w:t>)", is the index weight vector, and x=(x₁,x₂,.,</w:t>
      </w:r>
      <w:proofErr w:type="spellStart"/>
      <w:r>
        <w:rPr>
          <w:rFonts w:ascii="Times New Roman" w:hAnsi="Times New Roman" w:cs="Times New Roman"/>
          <w:position w:val="-11"/>
          <w:sz w:val="28"/>
          <w:szCs w:val="28"/>
        </w:rPr>
        <w:t>xm</w:t>
      </w:r>
      <w:proofErr w:type="spellEnd"/>
      <w:r>
        <w:rPr>
          <w:rFonts w:ascii="Times New Roman" w:hAnsi="Times New Roman" w:cs="Times New Roman"/>
          <w:position w:val="-11"/>
          <w:sz w:val="28"/>
          <w:szCs w:val="28"/>
        </w:rPr>
        <w:t>) is the state vector of the system.</w:t>
      </w:r>
    </w:p>
    <w:p w14:paraId="524542A2" w14:textId="77777777" w:rsidR="0095315C" w:rsidRDefault="0004688F">
      <w:pPr>
        <w:snapToGrid w:val="0"/>
        <w:spacing w:line="360" w:lineRule="auto"/>
        <w:ind w:firstLine="709"/>
        <w:rPr>
          <w:rFonts w:ascii="Times New Roman" w:hAnsi="Times New Roman" w:cs="Times New Roman"/>
          <w:position w:val="-11"/>
          <w:sz w:val="28"/>
          <w:szCs w:val="28"/>
        </w:rPr>
      </w:pPr>
      <w:r>
        <w:rPr>
          <w:rFonts w:ascii="Times New Roman" w:hAnsi="Times New Roman" w:cs="Times New Roman"/>
          <w:position w:val="-11"/>
          <w:sz w:val="28"/>
          <w:szCs w:val="28"/>
        </w:rPr>
        <w:t>(5) Evaluator: The evaluator can be a person or a group. The determination of the evaluation purpose, the establishment of evaluation indicators, the selection of evaluation models, and the determination of weight coefficients are all related to the evaluator. The role of the evaluator in the evaluation process cannot be underestimated.</w:t>
      </w:r>
    </w:p>
    <w:p w14:paraId="461A1BE4" w14:textId="77777777" w:rsidR="0095315C" w:rsidRDefault="0004688F">
      <w:pPr>
        <w:snapToGrid w:val="0"/>
        <w:spacing w:line="360" w:lineRule="auto"/>
        <w:ind w:firstLine="709"/>
        <w:rPr>
          <w:rFonts w:ascii="Times New Roman" w:hAnsi="Times New Roman" w:cs="Times New Roman"/>
          <w:position w:val="-11"/>
          <w:sz w:val="28"/>
          <w:szCs w:val="28"/>
        </w:rPr>
      </w:pPr>
      <w:r>
        <w:rPr>
          <w:rFonts w:ascii="Times New Roman" w:hAnsi="Times New Roman" w:cs="Times New Roman"/>
          <w:position w:val="-11"/>
          <w:sz w:val="28"/>
          <w:szCs w:val="28"/>
        </w:rPr>
        <w:t>At present, there are many methods for comprehensive evaluation of multiple indicators at home and abroad. According to the different weight determination methods, these methods can be roughly divided into two categories. (1) Objective weighting method, that is, determining the weight according to the correlation between the indicators or the degree of variation of the values of each indicator, avoiding the deviation caused by human factors, such as factor analysis, principal component analysis, etc. (2) Subjective weighting method, such as hierarchical analysis method, fuzzy evaluation method, etc., mostly adopts qualitative methods of comprehensive consultation scoring. This type of method can artificially control the weight of certain indicators, increase or decrease the role of certain indicators according to actual conditions, and obtain results that are more in line with the purpose of evaluation. The following briefly introduces several commonly used evaluation methods.</w:t>
      </w:r>
    </w:p>
    <w:p w14:paraId="72ACC7E7" w14:textId="77777777" w:rsidR="0095315C" w:rsidRDefault="0004688F">
      <w:pPr>
        <w:snapToGrid w:val="0"/>
        <w:spacing w:line="360" w:lineRule="auto"/>
        <w:ind w:firstLine="709"/>
        <w:rPr>
          <w:rFonts w:ascii="Times New Roman" w:hAnsi="Times New Roman" w:cs="Times New Roman"/>
          <w:position w:val="-11"/>
          <w:sz w:val="28"/>
          <w:szCs w:val="28"/>
        </w:rPr>
      </w:pPr>
      <w:r>
        <w:rPr>
          <w:rFonts w:ascii="Times New Roman" w:hAnsi="Times New Roman" w:cs="Times New Roman" w:hint="eastAsia"/>
          <w:position w:val="-11"/>
          <w:sz w:val="28"/>
          <w:szCs w:val="28"/>
        </w:rPr>
        <w:t>1</w:t>
      </w:r>
      <w:r>
        <w:rPr>
          <w:rFonts w:ascii="Times New Roman" w:hAnsi="Times New Roman" w:cs="Times New Roman"/>
          <w:position w:val="-11"/>
          <w:sz w:val="28"/>
          <w:szCs w:val="28"/>
        </w:rPr>
        <w:t>.3.1 Analytical Hierarchy Process</w:t>
      </w:r>
    </w:p>
    <w:p w14:paraId="697DCD18" w14:textId="77777777" w:rsidR="0095315C" w:rsidRDefault="0004688F">
      <w:pPr>
        <w:snapToGrid w:val="0"/>
        <w:spacing w:line="360" w:lineRule="auto"/>
        <w:ind w:firstLine="709"/>
        <w:rPr>
          <w:rFonts w:ascii="Times New Roman" w:hAnsi="Times New Roman" w:cs="Times New Roman"/>
          <w:position w:val="-11"/>
          <w:sz w:val="28"/>
          <w:szCs w:val="28"/>
        </w:rPr>
      </w:pPr>
      <w:r>
        <w:rPr>
          <w:rFonts w:ascii="Times New Roman" w:hAnsi="Times New Roman" w:cs="Times New Roman"/>
          <w:position w:val="-11"/>
          <w:sz w:val="28"/>
          <w:szCs w:val="28"/>
        </w:rPr>
        <w:lastRenderedPageBreak/>
        <w:t xml:space="preserve">The analytic hierarchy process </w:t>
      </w:r>
      <w:proofErr w:type="gramStart"/>
      <w:r>
        <w:rPr>
          <w:rFonts w:ascii="Times New Roman" w:hAnsi="Times New Roman" w:cs="Times New Roman"/>
          <w:position w:val="-11"/>
          <w:sz w:val="28"/>
          <w:szCs w:val="28"/>
        </w:rPr>
        <w:t>( AHP</w:t>
      </w:r>
      <w:proofErr w:type="gramEnd"/>
      <w:r>
        <w:rPr>
          <w:rFonts w:ascii="Times New Roman" w:hAnsi="Times New Roman" w:cs="Times New Roman"/>
          <w:position w:val="-11"/>
          <w:sz w:val="28"/>
          <w:szCs w:val="28"/>
        </w:rPr>
        <w:t>) is a systematic and hierarchical analysis method that combines qualitative and quantitative analysis and was proposed by Sadie, a professor of mathematics at the University of Pittsburgh and a famous operations researcher in the mid-1970s. This method quantifies the experience of decision makers and is particularly suitable for situations where the target structure is complex and data is lacking. It is a simple, flexible and practical multi-criteria decision-making method. Since the analytic hierarchy process was proposed, it has been applied to decision-making problems in all walks of life.</w:t>
      </w:r>
      <w:r>
        <w:rPr>
          <w:rFonts w:ascii="Times New Roman" w:hAnsi="Times New Roman" w:cs="Times New Roman" w:hint="eastAsia"/>
          <w:position w:val="-11"/>
          <w:sz w:val="28"/>
          <w:szCs w:val="28"/>
        </w:rPr>
        <w:t>[44]</w:t>
      </w:r>
    </w:p>
    <w:p w14:paraId="1A320C61" w14:textId="77777777" w:rsidR="0095315C" w:rsidRDefault="0004688F">
      <w:pPr>
        <w:snapToGrid w:val="0"/>
        <w:spacing w:line="360" w:lineRule="auto"/>
        <w:ind w:firstLine="709"/>
        <w:rPr>
          <w:rFonts w:ascii="Times New Roman" w:hAnsi="Times New Roman" w:cs="Times New Roman"/>
          <w:position w:val="-11"/>
          <w:sz w:val="28"/>
          <w:szCs w:val="28"/>
        </w:rPr>
      </w:pPr>
      <w:r>
        <w:rPr>
          <w:rFonts w:ascii="Times New Roman" w:hAnsi="Times New Roman" w:cs="Times New Roman"/>
          <w:position w:val="-11"/>
          <w:sz w:val="28"/>
          <w:szCs w:val="28"/>
        </w:rPr>
        <w:t>The basic principle of the hierarchical analysis method is to decompose the various indicators in a complex problem into several ordered levels by dividing their relationships. The elements in each level have roughly equal status, and each level has a certain connection with the previous level and the next level. An ordered hierarchical model is established between the levels according to the affiliation relationship. The hierarchical structure model generally includes several basic levels such as the target level, the criterion level and the indicator level. In the hierarchical model, according to the judgment of certain objective facts, the importance of each level is reflected in a quantitative form, that is, the relative importance of the elements in each level is determined by pairwise comparison and judgment, and then expressed in a quantitative way, and then a judgment matrix is established. Then, the relative importance weights of each indicator in the judgment matrix of each level are calculated by mathematical methods. Finally, by combining the relative importance weights of each level in the hierarchical structure, the importance weights of all indicators relative to the target are obtained.</w:t>
      </w:r>
    </w:p>
    <w:p w14:paraId="0D11A5FB" w14:textId="77777777" w:rsidR="0095315C" w:rsidRDefault="0004688F">
      <w:pPr>
        <w:snapToGrid w:val="0"/>
        <w:spacing w:line="360" w:lineRule="auto"/>
        <w:ind w:firstLine="709"/>
        <w:rPr>
          <w:rFonts w:ascii="Times New Roman" w:hAnsi="Times New Roman" w:cs="Times New Roman"/>
          <w:position w:val="-11"/>
          <w:sz w:val="28"/>
          <w:szCs w:val="28"/>
        </w:rPr>
      </w:pPr>
      <w:r>
        <w:rPr>
          <w:rFonts w:ascii="Times New Roman" w:hAnsi="Times New Roman" w:cs="Times New Roman" w:hint="eastAsia"/>
          <w:position w:val="-11"/>
          <w:sz w:val="28"/>
          <w:szCs w:val="28"/>
        </w:rPr>
        <w:t>1</w:t>
      </w:r>
      <w:r>
        <w:rPr>
          <w:rFonts w:ascii="Times New Roman" w:hAnsi="Times New Roman" w:cs="Times New Roman"/>
          <w:position w:val="-11"/>
          <w:sz w:val="28"/>
          <w:szCs w:val="28"/>
        </w:rPr>
        <w:t>.3.2 Fuzzy evaluation method</w:t>
      </w:r>
    </w:p>
    <w:p w14:paraId="79193F42" w14:textId="77777777" w:rsidR="0095315C" w:rsidRDefault="0004688F">
      <w:pPr>
        <w:snapToGrid w:val="0"/>
        <w:spacing w:line="360" w:lineRule="auto"/>
        <w:ind w:firstLine="709"/>
        <w:rPr>
          <w:rFonts w:ascii="Times New Roman" w:hAnsi="Times New Roman" w:cs="Times New Roman"/>
          <w:position w:val="-11"/>
          <w:sz w:val="28"/>
          <w:szCs w:val="28"/>
        </w:rPr>
      </w:pPr>
      <w:r>
        <w:rPr>
          <w:rFonts w:ascii="Times New Roman" w:hAnsi="Times New Roman" w:cs="Times New Roman"/>
          <w:position w:val="-11"/>
          <w:sz w:val="28"/>
          <w:szCs w:val="28"/>
        </w:rPr>
        <w:t xml:space="preserve">In 1965, Chad, a cybernetics expert at the University of California, published an important paper entitled "Fuzzy Sets" after years of dedicated research based on the objective needs of scientific and technological development. </w:t>
      </w:r>
      <w:r>
        <w:rPr>
          <w:rFonts w:ascii="Times New Roman" w:hAnsi="Times New Roman" w:cs="Times New Roman" w:hint="eastAsia"/>
          <w:position w:val="-11"/>
          <w:sz w:val="28"/>
          <w:szCs w:val="28"/>
        </w:rPr>
        <w:t>[45]</w:t>
      </w:r>
      <w:r>
        <w:rPr>
          <w:rFonts w:ascii="Times New Roman" w:hAnsi="Times New Roman" w:cs="Times New Roman"/>
          <w:position w:val="-11"/>
          <w:sz w:val="28"/>
          <w:szCs w:val="28"/>
        </w:rPr>
        <w:t xml:space="preserve">He successfully used precise mathematical methods to describe fuzzy concepts for the first time, building a bridge between precise classical mathematics and the real world full of fuzziness, thus announcing the birth of fuzzy mathematics. Since then, fuzzy </w:t>
      </w:r>
      <w:r>
        <w:rPr>
          <w:rFonts w:ascii="Times New Roman" w:hAnsi="Times New Roman" w:cs="Times New Roman"/>
          <w:position w:val="-11"/>
          <w:sz w:val="28"/>
          <w:szCs w:val="28"/>
        </w:rPr>
        <w:lastRenderedPageBreak/>
        <w:t>phenomena have entered the field of human scientific research. Fuzzy comprehensive evaluation (FCE) is a method based on fuzzy mathematics, applying the principle of fuzzy relationship synthesis, quantifying some factors with unclear boundaries and difficult to quantify,</w:t>
      </w:r>
      <w:r>
        <w:rPr>
          <w:rFonts w:ascii="Times New Roman" w:hAnsi="Times New Roman" w:cs="Times New Roman" w:hint="eastAsia"/>
          <w:position w:val="-11"/>
          <w:sz w:val="28"/>
          <w:szCs w:val="28"/>
        </w:rPr>
        <w:t>[46]</w:t>
      </w:r>
      <w:r>
        <w:rPr>
          <w:rFonts w:ascii="Times New Roman" w:hAnsi="Times New Roman" w:cs="Times New Roman"/>
          <w:position w:val="-11"/>
          <w:sz w:val="28"/>
          <w:szCs w:val="28"/>
        </w:rPr>
        <w:t xml:space="preserve"> and conducting comprehensive evaluation. It is a method of making comprehensive decisions on a thing for a certain purpose under a fuzzy environment by considering the influence of multiple factors. It transforms the evaluation object and evaluation index into membership and membership function using fuzzy mathematical methods, and obtains the fuzzy result set through fuzzy composite operations. It can better solve the fuzziness in comprehensive evaluation and has been widely used in many fields. It is an important aspect of the application of fuzzy mathematics in the fields of natural science and social science. The basic principle of fuzzy comprehensive evaluation method: It first determines the factor (indicator) set u=(X</w:t>
      </w:r>
      <w:proofErr w:type="gramStart"/>
      <w:r>
        <w:rPr>
          <w:rFonts w:ascii="Times New Roman" w:hAnsi="Times New Roman" w:cs="Times New Roman"/>
          <w:position w:val="-11"/>
          <w:sz w:val="28"/>
          <w:szCs w:val="28"/>
        </w:rPr>
        <w:t>|,X</w:t>
      </w:r>
      <w:proofErr w:type="gramEnd"/>
      <w:r>
        <w:rPr>
          <w:rFonts w:ascii="Times New Roman" w:hAnsi="Times New Roman" w:cs="Times New Roman"/>
          <w:position w:val="-11"/>
          <w:sz w:val="28"/>
          <w:szCs w:val="28"/>
        </w:rPr>
        <w:t>₂,.,</w:t>
      </w:r>
      <w:proofErr w:type="spellStart"/>
      <w:r>
        <w:rPr>
          <w:rFonts w:ascii="Times New Roman" w:hAnsi="Times New Roman" w:cs="Times New Roman"/>
          <w:position w:val="-11"/>
          <w:sz w:val="28"/>
          <w:szCs w:val="28"/>
        </w:rPr>
        <w:t>Xm</w:t>
      </w:r>
      <w:proofErr w:type="spellEnd"/>
      <w:r>
        <w:rPr>
          <w:rFonts w:ascii="Times New Roman" w:hAnsi="Times New Roman" w:cs="Times New Roman"/>
          <w:position w:val="-11"/>
          <w:sz w:val="28"/>
          <w:szCs w:val="28"/>
        </w:rPr>
        <w:t>) and evaluation set v=(V₁,V2,.,Vn) of the object to be evaluated. Among them, X, is each individual indicator, and V, is the evaluation level of X, which can generally be divided into five levels: V</w:t>
      </w:r>
      <w:proofErr w:type="gramStart"/>
      <w:r>
        <w:rPr>
          <w:rFonts w:ascii="Times New Roman" w:hAnsi="Times New Roman" w:cs="Times New Roman"/>
          <w:position w:val="-11"/>
          <w:sz w:val="28"/>
          <w:szCs w:val="28"/>
        </w:rPr>
        <w:t>={</w:t>
      </w:r>
      <w:proofErr w:type="gramEnd"/>
      <w:r>
        <w:rPr>
          <w:rFonts w:ascii="Times New Roman" w:hAnsi="Times New Roman" w:cs="Times New Roman"/>
          <w:position w:val="-11"/>
          <w:sz w:val="28"/>
          <w:szCs w:val="28"/>
        </w:rPr>
        <w:t>excellent, good, medium, poor, bad). Then determine the weight of each factor and their membership vector respectively to obtain the fuzzy evaluation matrix. Finally, the fuzzy evaluation matrix and the weight set of the factors are fuzzy operated and normalized to obtain the fuzzy evaluation comprehensive result.</w:t>
      </w:r>
    </w:p>
    <w:p w14:paraId="589CC634" w14:textId="77777777" w:rsidR="0095315C" w:rsidRDefault="0004688F">
      <w:pPr>
        <w:snapToGrid w:val="0"/>
        <w:spacing w:line="360" w:lineRule="auto"/>
        <w:ind w:firstLine="709"/>
        <w:rPr>
          <w:rFonts w:ascii="Times New Roman" w:hAnsi="Times New Roman" w:cs="Times New Roman"/>
          <w:position w:val="-11"/>
          <w:sz w:val="28"/>
          <w:szCs w:val="28"/>
        </w:rPr>
      </w:pPr>
      <w:r>
        <w:rPr>
          <w:rFonts w:ascii="Times New Roman" w:hAnsi="Times New Roman" w:cs="Times New Roman" w:hint="eastAsia"/>
          <w:position w:val="-11"/>
          <w:sz w:val="28"/>
          <w:szCs w:val="28"/>
        </w:rPr>
        <w:t>1</w:t>
      </w:r>
      <w:r>
        <w:rPr>
          <w:rFonts w:ascii="Times New Roman" w:hAnsi="Times New Roman" w:cs="Times New Roman"/>
          <w:position w:val="-11"/>
          <w:sz w:val="28"/>
          <w:szCs w:val="28"/>
        </w:rPr>
        <w:t>.3.3 Data Envelopment Method</w:t>
      </w:r>
    </w:p>
    <w:p w14:paraId="116CA338" w14:textId="77777777" w:rsidR="0095315C" w:rsidRDefault="0004688F">
      <w:pPr>
        <w:snapToGrid w:val="0"/>
        <w:spacing w:line="360" w:lineRule="auto"/>
        <w:ind w:firstLine="709"/>
        <w:rPr>
          <w:rFonts w:ascii="Times New Roman" w:hAnsi="Times New Roman" w:cs="Times New Roman"/>
          <w:position w:val="-11"/>
          <w:sz w:val="28"/>
          <w:szCs w:val="28"/>
        </w:rPr>
      </w:pPr>
      <w:r>
        <w:rPr>
          <w:rFonts w:ascii="Times New Roman" w:hAnsi="Times New Roman" w:cs="Times New Roman"/>
          <w:position w:val="-11"/>
          <w:sz w:val="28"/>
          <w:szCs w:val="28"/>
        </w:rPr>
        <w:t>In 1978, the famous operations researchers Chames, Cooper and Rhodes first proposed a method called data envelopment analysis (DEA) to evaluate the relative effectiveness of departments (called DEA effectiveness). Their first model was named C2R model. From the perspective of production function, this model is an ideal and effective method to study the "production department" with multiple inputs, especially multiple outputs, for both "scale efficiency" and "technology efficiency".</w:t>
      </w:r>
      <w:r>
        <w:rPr>
          <w:rFonts w:ascii="Times New Roman" w:hAnsi="Times New Roman" w:cs="Times New Roman" w:hint="eastAsia"/>
          <w:position w:val="-11"/>
          <w:sz w:val="28"/>
          <w:szCs w:val="28"/>
        </w:rPr>
        <w:t>[47][48]</w:t>
      </w:r>
    </w:p>
    <w:p w14:paraId="0FBE4528" w14:textId="77777777" w:rsidR="0095315C" w:rsidRDefault="0004688F">
      <w:pPr>
        <w:snapToGrid w:val="0"/>
        <w:spacing w:line="360" w:lineRule="auto"/>
        <w:ind w:firstLine="709"/>
        <w:rPr>
          <w:rFonts w:ascii="Times New Roman" w:hAnsi="Times New Roman" w:cs="Times New Roman"/>
          <w:position w:val="-11"/>
          <w:sz w:val="28"/>
          <w:szCs w:val="28"/>
        </w:rPr>
      </w:pPr>
      <w:r>
        <w:rPr>
          <w:rFonts w:ascii="Times New Roman" w:hAnsi="Times New Roman" w:cs="Times New Roman" w:hint="eastAsia"/>
          <w:position w:val="-11"/>
          <w:sz w:val="28"/>
          <w:szCs w:val="28"/>
        </w:rPr>
        <w:t>1</w:t>
      </w:r>
      <w:r>
        <w:rPr>
          <w:rFonts w:ascii="Times New Roman" w:hAnsi="Times New Roman" w:cs="Times New Roman"/>
          <w:position w:val="-11"/>
          <w:sz w:val="28"/>
          <w:szCs w:val="28"/>
        </w:rPr>
        <w:t>.3.4 Artificial Neural Network Method</w:t>
      </w:r>
    </w:p>
    <w:p w14:paraId="116FD0A6" w14:textId="77777777" w:rsidR="0095315C" w:rsidRDefault="0004688F">
      <w:pPr>
        <w:snapToGrid w:val="0"/>
        <w:spacing w:line="360" w:lineRule="auto"/>
        <w:ind w:firstLine="709"/>
        <w:rPr>
          <w:rFonts w:ascii="Times New Roman" w:hAnsi="Times New Roman" w:cs="Times New Roman"/>
          <w:position w:val="-11"/>
          <w:sz w:val="28"/>
          <w:szCs w:val="28"/>
        </w:rPr>
      </w:pPr>
      <w:r>
        <w:rPr>
          <w:rFonts w:ascii="Times New Roman" w:hAnsi="Times New Roman" w:cs="Times New Roman"/>
          <w:position w:val="-11"/>
          <w:sz w:val="28"/>
          <w:szCs w:val="28"/>
        </w:rPr>
        <w:t xml:space="preserve">Artificial neural network evaluation method ANN artificial neural network is a widely parallel interconnected network composed of simple adaptive units. Its </w:t>
      </w:r>
      <w:r>
        <w:rPr>
          <w:rFonts w:ascii="Times New Roman" w:hAnsi="Times New Roman" w:cs="Times New Roman"/>
          <w:position w:val="-11"/>
          <w:sz w:val="28"/>
          <w:szCs w:val="28"/>
        </w:rPr>
        <w:lastRenderedPageBreak/>
        <w:t>organization can simulate the biological neural system and interact with real-world objects. ANN establishes a model that can "learn" and can accumulate and fully utilize empirical knowledge to minimize the error between the best solution and the actual value. Artificial neural networks have attracted the attention of scholars in many fields for their self-learning, self-organization, good fault tolerance and excellent nonlinear approximation capabilities. In practical applications, 80%-90% of artificial neural network models are network models that use error back propagation algorithms or their variations.</w:t>
      </w:r>
    </w:p>
    <w:p w14:paraId="09A41DDD" w14:textId="77777777" w:rsidR="0095315C" w:rsidRDefault="0004688F">
      <w:pPr>
        <w:snapToGrid w:val="0"/>
        <w:spacing w:line="360" w:lineRule="auto"/>
        <w:ind w:firstLine="709"/>
        <w:rPr>
          <w:rFonts w:ascii="Times New Roman" w:hAnsi="Times New Roman" w:cs="Times New Roman"/>
          <w:position w:val="-11"/>
          <w:sz w:val="28"/>
          <w:szCs w:val="28"/>
        </w:rPr>
      </w:pPr>
      <w:r>
        <w:rPr>
          <w:rFonts w:ascii="Times New Roman" w:hAnsi="Times New Roman" w:cs="Times New Roman" w:hint="eastAsia"/>
          <w:position w:val="-11"/>
          <w:sz w:val="28"/>
          <w:szCs w:val="28"/>
        </w:rPr>
        <w:t>1</w:t>
      </w:r>
      <w:r>
        <w:rPr>
          <w:rFonts w:ascii="Times New Roman" w:hAnsi="Times New Roman" w:cs="Times New Roman"/>
          <w:position w:val="-11"/>
          <w:sz w:val="28"/>
          <w:szCs w:val="28"/>
        </w:rPr>
        <w:t>.3.5 Grey correlation analysis method</w:t>
      </w:r>
    </w:p>
    <w:p w14:paraId="781A6B8B"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position w:val="-11"/>
          <w:sz w:val="28"/>
          <w:szCs w:val="28"/>
        </w:rPr>
        <w:t xml:space="preserve">Grey system theory was proposed by Professor Deng </w:t>
      </w:r>
      <w:proofErr w:type="spellStart"/>
      <w:r>
        <w:rPr>
          <w:rFonts w:ascii="Times New Roman" w:hAnsi="Times New Roman" w:cs="Times New Roman"/>
          <w:position w:val="-11"/>
          <w:sz w:val="28"/>
          <w:szCs w:val="28"/>
        </w:rPr>
        <w:t>Julong</w:t>
      </w:r>
      <w:proofErr w:type="spellEnd"/>
      <w:r>
        <w:rPr>
          <w:rFonts w:ascii="Times New Roman" w:hAnsi="Times New Roman" w:cs="Times New Roman"/>
          <w:position w:val="-11"/>
          <w:sz w:val="28"/>
          <w:szCs w:val="28"/>
        </w:rPr>
        <w:t>, a famous scholar in my country, in 1982. Its research object is the "poor information" uncertainty system where "part of the information is known and part of the information is unknown". It realizes the accurate description and understanding of the real world by generating and developing some known information. In other words, the grey system theory mainly uses known information to determine the unknown information of the system, so that the system changes from "grey" to "white". Grey theory involves many aspects.</w:t>
      </w:r>
      <w:r>
        <w:rPr>
          <w:rFonts w:ascii="Times New Roman" w:hAnsi="Times New Roman" w:cs="Times New Roman" w:hint="eastAsia"/>
          <w:position w:val="-11"/>
          <w:sz w:val="28"/>
          <w:szCs w:val="28"/>
        </w:rPr>
        <w:t>[49]</w:t>
      </w:r>
      <w:r>
        <w:rPr>
          <w:rFonts w:ascii="Times New Roman" w:hAnsi="Times New Roman" w:cs="Times New Roman"/>
          <w:position w:val="-11"/>
          <w:sz w:val="28"/>
          <w:szCs w:val="28"/>
        </w:rPr>
        <w:t xml:space="preserve"> Considering the grey comprehensive evaluation problem we want to discuss, our research object is grey correlation analysis, that is, first find the data sequence (data at each moment) to reflect the system behavior characteristics, and then calculate the degree of correlation according to the correlation calculation formula. When conducting comprehensive evaluation, the mathematical processing of this method is not too complicated, and the comprehensive information provided by the sample can be used. Moreover, it treats each evaluation index equally, which can avoid the influence of subjective factors on the evaluation results.</w:t>
      </w:r>
    </w:p>
    <w:p w14:paraId="289C9F8B" w14:textId="77777777" w:rsidR="0095315C" w:rsidRDefault="0095315C">
      <w:pPr>
        <w:snapToGrid w:val="0"/>
        <w:spacing w:line="360" w:lineRule="auto"/>
        <w:ind w:firstLine="709"/>
        <w:rPr>
          <w:rFonts w:ascii="Times New Roman" w:hAnsi="Times New Roman" w:cs="Times New Roman"/>
          <w:sz w:val="28"/>
          <w:szCs w:val="28"/>
        </w:rPr>
      </w:pPr>
    </w:p>
    <w:p w14:paraId="1BA16EA4" w14:textId="77777777" w:rsidR="0095315C" w:rsidRDefault="0095315C">
      <w:pPr>
        <w:snapToGrid w:val="0"/>
        <w:spacing w:line="360" w:lineRule="auto"/>
        <w:ind w:firstLine="709"/>
        <w:rPr>
          <w:rFonts w:ascii="Times New Roman" w:hAnsi="Times New Roman" w:cs="Times New Roman"/>
          <w:sz w:val="28"/>
          <w:szCs w:val="28"/>
        </w:rPr>
      </w:pPr>
    </w:p>
    <w:p w14:paraId="1B1E4693" w14:textId="77777777" w:rsidR="0095315C" w:rsidRDefault="0095315C">
      <w:pPr>
        <w:snapToGrid w:val="0"/>
        <w:spacing w:line="360" w:lineRule="auto"/>
        <w:ind w:firstLine="709"/>
        <w:rPr>
          <w:rFonts w:ascii="Times New Roman" w:hAnsi="Times New Roman" w:cs="Times New Roman"/>
          <w:sz w:val="28"/>
          <w:szCs w:val="28"/>
        </w:rPr>
      </w:pPr>
    </w:p>
    <w:p w14:paraId="73862355" w14:textId="77777777" w:rsidR="0095315C" w:rsidRDefault="0095315C">
      <w:pPr>
        <w:snapToGrid w:val="0"/>
        <w:spacing w:line="360" w:lineRule="auto"/>
        <w:ind w:firstLine="709"/>
        <w:rPr>
          <w:rFonts w:ascii="Times New Roman" w:hAnsi="Times New Roman" w:cs="Times New Roman"/>
          <w:sz w:val="28"/>
          <w:szCs w:val="28"/>
        </w:rPr>
      </w:pPr>
    </w:p>
    <w:p w14:paraId="7C065AFA" w14:textId="77777777" w:rsidR="0095315C" w:rsidRDefault="0095315C">
      <w:pPr>
        <w:snapToGrid w:val="0"/>
        <w:spacing w:line="360" w:lineRule="auto"/>
        <w:ind w:firstLine="709"/>
        <w:rPr>
          <w:rFonts w:ascii="Times New Roman" w:hAnsi="Times New Roman" w:cs="Times New Roman"/>
          <w:sz w:val="28"/>
          <w:szCs w:val="28"/>
        </w:rPr>
      </w:pPr>
    </w:p>
    <w:p w14:paraId="5DD7F737" w14:textId="3C3F6166" w:rsidR="0095315C" w:rsidRDefault="0004688F">
      <w:pPr>
        <w:snapToGrid w:val="0"/>
        <w:spacing w:line="360" w:lineRule="auto"/>
        <w:ind w:firstLine="709"/>
        <w:outlineLvl w:val="0"/>
        <w:rPr>
          <w:rFonts w:ascii="Times New Roman" w:hAnsi="Times New Roman" w:cs="Times New Roman"/>
          <w:b/>
          <w:bCs/>
          <w:sz w:val="28"/>
          <w:szCs w:val="28"/>
        </w:rPr>
      </w:pPr>
      <w:bookmarkStart w:id="6" w:name="_Toc17551"/>
      <w:r>
        <w:rPr>
          <w:rFonts w:ascii="Times New Roman" w:hAnsi="Times New Roman" w:cs="Times New Roman"/>
          <w:b/>
          <w:bCs/>
          <w:sz w:val="28"/>
          <w:szCs w:val="28"/>
        </w:rPr>
        <w:lastRenderedPageBreak/>
        <w:t>Chapter 2 Analysis of enterprise management activities under the background of product quality assurance</w:t>
      </w:r>
      <w:bookmarkEnd w:id="6"/>
    </w:p>
    <w:p w14:paraId="4133EBFF" w14:textId="77777777" w:rsidR="0095315C" w:rsidRDefault="0095315C">
      <w:pPr>
        <w:snapToGrid w:val="0"/>
        <w:spacing w:line="360" w:lineRule="auto"/>
        <w:ind w:firstLine="709"/>
        <w:rPr>
          <w:rFonts w:ascii="Times New Roman" w:hAnsi="Times New Roman" w:cs="Times New Roman"/>
          <w:b/>
          <w:bCs/>
          <w:sz w:val="28"/>
          <w:szCs w:val="28"/>
        </w:rPr>
      </w:pPr>
    </w:p>
    <w:p w14:paraId="7FF16881" w14:textId="77777777" w:rsidR="0095315C" w:rsidRDefault="0004688F">
      <w:pPr>
        <w:snapToGrid w:val="0"/>
        <w:spacing w:line="360" w:lineRule="auto"/>
        <w:ind w:firstLine="709"/>
        <w:outlineLvl w:val="1"/>
        <w:rPr>
          <w:rFonts w:ascii="Times New Roman" w:hAnsi="Times New Roman" w:cs="Times New Roman"/>
          <w:sz w:val="28"/>
          <w:szCs w:val="28"/>
        </w:rPr>
      </w:pPr>
      <w:bookmarkStart w:id="7" w:name="_Toc23601"/>
      <w:r>
        <w:rPr>
          <w:rFonts w:ascii="Times New Roman" w:hAnsi="Times New Roman" w:cs="Times New Roman"/>
          <w:b/>
          <w:bCs/>
          <w:sz w:val="28"/>
          <w:szCs w:val="28"/>
        </w:rPr>
        <w:t>2.1. Steps for establishing a quality competitiveness evaluation system</w:t>
      </w:r>
      <w:bookmarkEnd w:id="7"/>
    </w:p>
    <w:p w14:paraId="6B431904" w14:textId="77777777" w:rsidR="0095315C" w:rsidRDefault="0095315C">
      <w:pPr>
        <w:snapToGrid w:val="0"/>
        <w:spacing w:line="360" w:lineRule="auto"/>
        <w:ind w:firstLine="709"/>
        <w:rPr>
          <w:rFonts w:ascii="Times New Roman" w:hAnsi="Times New Roman" w:cs="Times New Roman"/>
          <w:sz w:val="28"/>
          <w:szCs w:val="28"/>
        </w:rPr>
      </w:pPr>
    </w:p>
    <w:p w14:paraId="0823ADE9"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Quality competitiveness evaluation is a systematic project that uses a comprehensive evaluation method. Comprehensive evaluation is relative to single evaluation. The difference between them does not lie in the number of evaluation objects, but in the complexity of the evaluation criteria </w:t>
      </w:r>
      <w:r>
        <w:rPr>
          <w:rFonts w:ascii="Times New Roman" w:hAnsi="Times New Roman" w:cs="Times New Roman" w:hint="eastAsia"/>
          <w:sz w:val="28"/>
          <w:szCs w:val="28"/>
        </w:rPr>
        <w:t>[50]</w:t>
      </w:r>
      <w:r>
        <w:rPr>
          <w:rFonts w:ascii="Times New Roman" w:hAnsi="Times New Roman" w:cs="Times New Roman"/>
          <w:sz w:val="28"/>
          <w:szCs w:val="28"/>
        </w:rPr>
        <w:t>. If we want to grasp the attributes or status of the evaluated object as a whole, we need to summarize multiple indicator information into a comprehensive indicator result. Due to the rich connotation of the concept and the complex constituent elements, quality competitiveness evaluation also has such characteristics. It needs to be carried out step by step according to the logical steps of the comprehensive evaluation method to achieve the purpose of monitoring the quality competitiveness level of the enterprise. The steps for establishing the quality competitiveness evaluation system in this article are shown in Figure 2.1:</w:t>
      </w:r>
    </w:p>
    <w:p w14:paraId="5BD37612"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Step 1: Clarify the evaluation objectives</w:t>
      </w:r>
    </w:p>
    <w:p w14:paraId="5A6573BE"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In the preparation stage of system construction, we must first clarify the goal of quality competitiveness evaluation. We hope to achieve quantitative measurement of the quality competitiveness level of manufacturing enterprises by designing a quality competitiveness evaluation system that includes a data collection system, an evaluation index model, and an evaluation method tool. This will facilitate horizontal and vertical comparative analysis, provide a scientific basis for the company's own quality management improvement and the government's quality policy formulation, and become an effective tool to promote companies to enhance their quality competitiveness.</w:t>
      </w:r>
    </w:p>
    <w:p w14:paraId="01162CC0"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In addition, we also need to consider the subject, object and scope of quality competitiveness evaluation. The evaluation object is relatively clear. This system is mainly aimed at manufacturing enterprises. It is a meso-quality evaluation with </w:t>
      </w:r>
      <w:r>
        <w:rPr>
          <w:rFonts w:ascii="Times New Roman" w:hAnsi="Times New Roman" w:cs="Times New Roman"/>
          <w:sz w:val="28"/>
          <w:szCs w:val="28"/>
        </w:rPr>
        <w:lastRenderedPageBreak/>
        <w:t>enterprises as the basic evaluation unit. After collecting a large sample of enterprise quality competitiveness level data, it can form macro results of regions and industries, thereby achieving more targeted quality statistical information. As for the issue of the evaluation subject, in the introduction, we talked about the current government's high attention and strong demand for quality management performance evaluation, as well as the reality of the lack of a third-party social evaluation mechanism under my country's national conditions. Based on this background, the author believes that the users of this evaluation system can be government quality management departments, or third-party social organizations such as academic institutions, consulting companies, and the media. As long as the reliability of the data source is guaranteed, second- and third-party quality evaluations can be carried out. Enterprises themselves can refer to the components and indicators of the evaluation system and carry out quality management improvement activities in a planned manner.</w:t>
      </w:r>
    </w:p>
    <w:p w14:paraId="4ABF645E"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Step 2: Build an evaluation model</w:t>
      </w:r>
    </w:p>
    <w:p w14:paraId="2B7A40D8"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Entering the design stage of the evaluation system, the construction of the index system usually goes through three links, namely "element construction-index preliminary selection-index optimization".</w:t>
      </w:r>
      <w:r>
        <w:rPr>
          <w:rFonts w:ascii="Times New Roman" w:hAnsi="Times New Roman" w:cs="Times New Roman" w:hint="eastAsia"/>
          <w:sz w:val="28"/>
          <w:szCs w:val="28"/>
        </w:rPr>
        <w:t>[51]</w:t>
      </w:r>
      <w:r>
        <w:rPr>
          <w:rFonts w:ascii="Times New Roman" w:hAnsi="Times New Roman" w:cs="Times New Roman"/>
          <w:sz w:val="28"/>
          <w:szCs w:val="28"/>
        </w:rPr>
        <w:t xml:space="preserve"> This study will first clarify the conceptual connotation of quality competitiveness according to the evaluation objectives, determine the model of the elements of quality competitiveness through literature research and analysis, and select evaluation indicators based on this in accordance with certain principles. Finally, an evaluation index system with scientific logic is formed by using appropriate comprehensive index design methods. This is the most important and critical work, and it is also the difficulty of the entire study. In addition to having a solid theoretical basis, the preliminary selection of evaluation indicators must also have certain practical significance. We will use questionnaire surveys and other forms to consult with personnel with quality management experience, so as to form a pre-selected set of evaluation indicators that are both theoretical and practical. On this basis, we will develop the "Questionnaire on the Level of Quality Competitiveness of Manufacturing Enterprises", apply </w:t>
      </w:r>
      <w:r>
        <w:rPr>
          <w:rFonts w:ascii="Times New Roman" w:hAnsi="Times New Roman" w:cs="Times New Roman"/>
          <w:sz w:val="28"/>
          <w:szCs w:val="28"/>
        </w:rPr>
        <w:lastRenderedPageBreak/>
        <w:t>different measurement methods to quantitative and qualitative indicators, and distribute them to the evaluated enterprises in the form of questionnaires.</w:t>
      </w:r>
      <w:r>
        <w:rPr>
          <w:rFonts w:ascii="Times New Roman" w:hAnsi="Times New Roman" w:cs="Times New Roman" w:hint="eastAsia"/>
          <w:sz w:val="28"/>
          <w:szCs w:val="28"/>
        </w:rPr>
        <w:t>[52]</w:t>
      </w:r>
      <w:r>
        <w:rPr>
          <w:rFonts w:ascii="Times New Roman" w:hAnsi="Times New Roman" w:cs="Times New Roman"/>
          <w:sz w:val="28"/>
          <w:szCs w:val="28"/>
        </w:rPr>
        <w:t xml:space="preserve"> We will process the questionnaire data based on a certain number of samples, analyze the recognition and redundancy of each indicator, and verify the reliability and validity of the indicator, so as to achieve the purpose of screening and optimization. The final output of this step is the quality competitiveness evaluation model, the optimized evaluation index system and the complete "Quality Competitiveness Level Survey Questionnaire for Manufacturing Enterprises".</w:t>
      </w:r>
    </w:p>
    <w:p w14:paraId="0C16637B"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Step 3: Determine the evaluation method</w:t>
      </w:r>
    </w:p>
    <w:p w14:paraId="51F32453"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There are many options for modern comprehensive evaluation methods, such as the analytic hierarchy process, fuzzy comprehensive evaluation method, data envelopment analysis method, artificial neural network evaluation method, and gray comprehensive evaluation method. These evaluation methods have their own characteristics and uses. In this study, since the quality competitiveness index is relatively complex, including different levels and different categories, and also involves subjective and objective evaluation, a variety of methods will be integrated: the semantic difference membership method is used for the evaluation of qualitative indicators, and the analytic hierarchy process is combined with the principal component analysis method to determine the indicator weight. When the evaluation system is stable and enough historical data is accumulated, we can also combine the gray theory with the neural network method to predict the trend of the quality competitiveness level. The above methods together constitute a relatively complete set of quality competitiveness evaluation tools. In addition, after using various tools to process the data, a clear aggregation model of the quality competitiveness level of enterprises, regions, and industries will be proposed, and the calculation results will be normalized to divide the quality competitiveness evaluation level.</w:t>
      </w:r>
    </w:p>
    <w:p w14:paraId="77C5584B"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Step 4: Verify system effectiveness</w:t>
      </w:r>
    </w:p>
    <w:p w14:paraId="68D934C6"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On the basis of establishing a complete evaluation system, the effectiveness verification of the system is implemented. The quality competitiveness information of manufacturing enterprises in a certain region is collected in the form of a large </w:t>
      </w:r>
      <w:r>
        <w:rPr>
          <w:rFonts w:ascii="Times New Roman" w:hAnsi="Times New Roman" w:cs="Times New Roman"/>
          <w:sz w:val="28"/>
          <w:szCs w:val="28"/>
        </w:rPr>
        <w:lastRenderedPageBreak/>
        <w:t>sample questionnaire survey, the data source and calculation method of each statistical indicator are clarified, the data is processed according to the rules set by the system, and the central trend and discrete characteristics of the quality competitiveness level of all objects are statistically analyzed to verify the rationality and effectiveness of the system design. This step will be carried out in the fourth chapter in the form of a quality competitiveness evaluation case in a county in Zhejiang Province.</w:t>
      </w:r>
    </w:p>
    <w:p w14:paraId="6FCA6FC3"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Step 5: Generate the final evaluation system</w:t>
      </w:r>
    </w:p>
    <w:p w14:paraId="442E71E4"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Through the gradual implementation of the above four steps, the indicator system and evaluation methods are continuously optimized, and finally a relatively complete quality competitiveness evaluation system including evaluation subjects and objects, evaluation elements and indicators, and evaluation tools is generated. If practical conditions permit, quality competitiveness information collection and evaluation software can be designed to efficiently, conveniently and accurately grasp the dynamic changes in the quality competitiveness level.</w:t>
      </w:r>
    </w:p>
    <w:p w14:paraId="44D420F4" w14:textId="77777777" w:rsidR="0095315C" w:rsidRDefault="0095315C">
      <w:pPr>
        <w:snapToGrid w:val="0"/>
        <w:spacing w:line="360" w:lineRule="auto"/>
        <w:ind w:firstLine="709"/>
        <w:rPr>
          <w:rFonts w:ascii="Times New Roman" w:hAnsi="Times New Roman" w:cs="Times New Roman"/>
          <w:sz w:val="28"/>
          <w:szCs w:val="28"/>
        </w:rPr>
      </w:pPr>
    </w:p>
    <w:p w14:paraId="1901046A" w14:textId="77777777" w:rsidR="0095315C" w:rsidRDefault="0004688F">
      <w:pPr>
        <w:snapToGrid w:val="0"/>
        <w:spacing w:line="360" w:lineRule="auto"/>
        <w:ind w:firstLine="709"/>
        <w:outlineLvl w:val="1"/>
        <w:rPr>
          <w:rFonts w:ascii="Times New Roman" w:hAnsi="Times New Roman" w:cs="Times New Roman"/>
          <w:sz w:val="28"/>
          <w:szCs w:val="28"/>
        </w:rPr>
      </w:pPr>
      <w:bookmarkStart w:id="8" w:name="_Toc27871"/>
      <w:r>
        <w:rPr>
          <w:rFonts w:ascii="Times New Roman" w:hAnsi="Times New Roman" w:cs="Times New Roman"/>
          <w:b/>
          <w:bCs/>
          <w:sz w:val="28"/>
          <w:szCs w:val="28"/>
        </w:rPr>
        <w:t>2.2. Quality competitiveness evaluation factor model</w:t>
      </w:r>
      <w:bookmarkEnd w:id="8"/>
    </w:p>
    <w:p w14:paraId="57130CD4" w14:textId="77777777" w:rsidR="0095315C" w:rsidRDefault="0095315C">
      <w:pPr>
        <w:snapToGrid w:val="0"/>
        <w:spacing w:line="360" w:lineRule="auto"/>
        <w:ind w:firstLine="709"/>
        <w:rPr>
          <w:rFonts w:ascii="Times New Roman" w:hAnsi="Times New Roman" w:cs="Times New Roman"/>
          <w:sz w:val="28"/>
          <w:szCs w:val="28"/>
        </w:rPr>
      </w:pPr>
    </w:p>
    <w:p w14:paraId="10E0154F"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Competitiveness evaluation has always been an important topic in competitiveness research. After theoretical analysis from the perspective of economics and management, it can be quantitatively expressed through statistical methods to show greater application value in comparison. At present, many levels of competitiveness evaluation activities have produced a great social and even international impact, such as the "Global Competitiveness Ranking" of the Swiss Institute of Management, the "Global City Competitiveness Ranking" of The Economist magazine, and the "Enterprise Competitiveness Ranking" of various analysis agencies.</w:t>
      </w:r>
      <w:r>
        <w:rPr>
          <w:rFonts w:ascii="Times New Roman" w:hAnsi="Times New Roman" w:cs="Times New Roman" w:hint="eastAsia"/>
          <w:sz w:val="28"/>
          <w:szCs w:val="28"/>
        </w:rPr>
        <w:t>[53]</w:t>
      </w:r>
      <w:r>
        <w:rPr>
          <w:rFonts w:ascii="Times New Roman" w:hAnsi="Times New Roman" w:cs="Times New Roman"/>
          <w:sz w:val="28"/>
          <w:szCs w:val="28"/>
        </w:rPr>
        <w:t xml:space="preserve"> Although there are differences in the indicators used by different evaluation entities, the direction of the evaluation indicators is basically the same. Jin (2003) divides enterprise competitiveness evaluation indicators into two categories: evaluation indicators and analytical indicators. Evaluation indicators, </w:t>
      </w:r>
      <w:r>
        <w:rPr>
          <w:rFonts w:ascii="Times New Roman" w:hAnsi="Times New Roman" w:cs="Times New Roman"/>
          <w:sz w:val="28"/>
          <w:szCs w:val="28"/>
        </w:rPr>
        <w:lastRenderedPageBreak/>
        <w:t>especially the display evaluation indicators, reflect the results of competition or the final performance of competitiveness, while analytical indicators reflect the causes or determinants of competitiveness.</w:t>
      </w:r>
      <w:r>
        <w:rPr>
          <w:rFonts w:ascii="Times New Roman" w:hAnsi="Times New Roman" w:cs="Times New Roman" w:hint="eastAsia"/>
          <w:sz w:val="28"/>
          <w:szCs w:val="28"/>
        </w:rPr>
        <w:t>[54]</w:t>
      </w:r>
      <w:r>
        <w:rPr>
          <w:rFonts w:ascii="Times New Roman" w:hAnsi="Times New Roman" w:cs="Times New Roman"/>
          <w:sz w:val="28"/>
          <w:szCs w:val="28"/>
        </w:rPr>
        <w:t xml:space="preserve"> Quality competitiveness is a sub-dimension of enterprise competitiveness. It evaluates a state of the enterprise. This state is composed of factors and results, and can also be regarded as an "input-output" evaluation framework. Therefore, in this article, we will refer to the ideas and methods of competitiveness evaluation. On the one hand, we will analyze the connotation and influencing factors of quality competitiveness to determine the analysis indicators, and on the other hand, we will summarize the external manifestations of quality competitiveness as evaluation indicators.</w:t>
      </w:r>
    </w:p>
    <w:p w14:paraId="7F9E2793"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In Chapter </w:t>
      </w:r>
      <w:r>
        <w:rPr>
          <w:rFonts w:ascii="Times New Roman" w:hAnsi="Times New Roman" w:cs="Times New Roman" w:hint="eastAsia"/>
          <w:sz w:val="28"/>
          <w:szCs w:val="28"/>
        </w:rPr>
        <w:t>1</w:t>
      </w:r>
      <w:r>
        <w:rPr>
          <w:rFonts w:ascii="Times New Roman" w:hAnsi="Times New Roman" w:cs="Times New Roman"/>
          <w:sz w:val="28"/>
          <w:szCs w:val="28"/>
        </w:rPr>
        <w:t>, by reviewing the development of quality definition and competitiveness theory, we studied the connotation and characteristics of quality competitiveness and defined it as "in a competitive market, enterprises create products and services with high quality by comprehensively using their own advantageous resources and unique capabilities to win the satisfaction of customers and stakeholders and achieve their own sustainable development competitive advantage."</w:t>
      </w:r>
      <w:r>
        <w:rPr>
          <w:rFonts w:ascii="Times New Roman" w:hAnsi="Times New Roman" w:cs="Times New Roman" w:hint="eastAsia"/>
          <w:sz w:val="28"/>
          <w:szCs w:val="28"/>
        </w:rPr>
        <w:t>[55]</w:t>
      </w:r>
      <w:r>
        <w:rPr>
          <w:rFonts w:ascii="Times New Roman" w:hAnsi="Times New Roman" w:cs="Times New Roman"/>
          <w:sz w:val="28"/>
          <w:szCs w:val="28"/>
        </w:rPr>
        <w:t xml:space="preserve"> Based on this concept and combined with classic enterprise theories such as "resource-based view" and "capability view", this paper proposes four evaluation factors of quality competitiveness of manufacturing enterprises: quality basic resources, quality control capabilities, quality organizational environment and quality performance results. Among them, quality basic resources, quality control capabilities and quality organizational environment are analytical indicators, which represent the process of quality competitiveness and are the source of quality competitive advantage; quality performance results are evaluation indicators, which reflect the external manifestation of quality competitiveness. Combined with the development of quality definition and the needs of stakeholders, it is further decomposed into economic quality, physical quality, market quality and social quality.</w:t>
      </w:r>
      <w:r>
        <w:rPr>
          <w:rFonts w:ascii="Times New Roman" w:hAnsi="Times New Roman" w:cs="Times New Roman" w:hint="eastAsia"/>
          <w:sz w:val="28"/>
          <w:szCs w:val="28"/>
        </w:rPr>
        <w:t>[56]</w:t>
      </w:r>
      <w:r>
        <w:rPr>
          <w:rFonts w:ascii="Times New Roman" w:hAnsi="Times New Roman" w:cs="Times New Roman"/>
          <w:sz w:val="28"/>
          <w:szCs w:val="28"/>
        </w:rPr>
        <w:t xml:space="preserve"> The composition of quality competitiveness evaluation factors and the mechanism of obtaining competitive advantage are shown in Figure 2.1.</w:t>
      </w:r>
    </w:p>
    <w:p w14:paraId="71613539" w14:textId="77777777" w:rsidR="0095315C" w:rsidRDefault="0095315C">
      <w:pPr>
        <w:snapToGrid w:val="0"/>
        <w:spacing w:line="360" w:lineRule="auto"/>
        <w:ind w:firstLine="709"/>
        <w:rPr>
          <w:rFonts w:ascii="Times New Roman" w:hAnsi="Times New Roman" w:cs="Times New Roman"/>
          <w:sz w:val="28"/>
          <w:szCs w:val="28"/>
        </w:rPr>
      </w:pPr>
    </w:p>
    <w:p w14:paraId="3943D19B" w14:textId="77777777" w:rsidR="0095315C" w:rsidRDefault="0004688F">
      <w:pPr>
        <w:snapToGrid w:val="0"/>
        <w:spacing w:line="360" w:lineRule="auto"/>
        <w:ind w:firstLine="709"/>
        <w:rPr>
          <w:rFonts w:ascii="Times New Roman" w:hAnsi="Times New Roman" w:cs="Times New Roman"/>
          <w:b/>
          <w:bCs/>
          <w:sz w:val="28"/>
          <w:szCs w:val="28"/>
        </w:rPr>
      </w:pPr>
      <w:r>
        <w:rPr>
          <w:rFonts w:ascii="Times New Roman" w:hAnsi="Times New Roman" w:cs="Times New Roman"/>
          <w:b/>
          <w:bCs/>
          <w:sz w:val="28"/>
          <w:szCs w:val="28"/>
        </w:rPr>
        <w:lastRenderedPageBreak/>
        <w:t>Figure 2.1 Composition of quality competitiveness evaluation factors and the mechanism for obtaining competitive advantage</w:t>
      </w:r>
    </w:p>
    <w:p w14:paraId="79CCF18F" w14:textId="77777777" w:rsidR="0095315C" w:rsidRDefault="0095315C">
      <w:pPr>
        <w:snapToGrid w:val="0"/>
        <w:spacing w:line="360" w:lineRule="auto"/>
        <w:ind w:firstLine="709"/>
        <w:rPr>
          <w:rFonts w:ascii="Times New Roman" w:hAnsi="Times New Roman" w:cs="Times New Roman"/>
          <w:sz w:val="28"/>
          <w:szCs w:val="28"/>
        </w:rPr>
      </w:pPr>
    </w:p>
    <w:p w14:paraId="465BFB60"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hint="eastAsia"/>
          <w:noProof/>
          <w:sz w:val="28"/>
          <w:szCs w:val="28"/>
          <w:lang w:eastAsia="en-US"/>
        </w:rPr>
        <w:drawing>
          <wp:inline distT="0" distB="0" distL="114300" distR="114300" wp14:anchorId="6C28E13B" wp14:editId="77557C48">
            <wp:extent cx="5094605" cy="3813810"/>
            <wp:effectExtent l="0" t="0" r="0" b="0"/>
            <wp:docPr id="2" name="ECB019B1-382A-4266-B25C-5B523AA43C14-1" descr="w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ECB019B1-382A-4266-B25C-5B523AA43C14-1" descr="wps"/>
                    <pic:cNvPicPr>
                      <a:picLocks noChangeAspect="1"/>
                    </pic:cNvPicPr>
                  </pic:nvPicPr>
                  <pic:blipFill>
                    <a:blip r:embed="rId10"/>
                    <a:stretch>
                      <a:fillRect/>
                    </a:stretch>
                  </pic:blipFill>
                  <pic:spPr>
                    <a:xfrm>
                      <a:off x="0" y="0"/>
                      <a:ext cx="5094605" cy="3813810"/>
                    </a:xfrm>
                    <a:prstGeom prst="rect">
                      <a:avLst/>
                    </a:prstGeom>
                  </pic:spPr>
                </pic:pic>
              </a:graphicData>
            </a:graphic>
          </wp:inline>
        </w:drawing>
      </w:r>
    </w:p>
    <w:p w14:paraId="51C7789A"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hint="eastAsia"/>
          <w:sz w:val="28"/>
          <w:szCs w:val="28"/>
        </w:rPr>
        <w:t>Source</w:t>
      </w:r>
      <w:r>
        <w:rPr>
          <w:rFonts w:ascii="Times New Roman" w:hAnsi="Times New Roman" w:cs="Times New Roman" w:hint="eastAsia"/>
          <w:sz w:val="28"/>
          <w:szCs w:val="28"/>
        </w:rPr>
        <w:t>：</w:t>
      </w:r>
      <w:r>
        <w:rPr>
          <w:rFonts w:ascii="Times New Roman" w:hAnsi="Times New Roman" w:cs="Times New Roman" w:hint="eastAsia"/>
          <w:sz w:val="28"/>
          <w:szCs w:val="28"/>
        </w:rPr>
        <w:t>made by author</w:t>
      </w:r>
    </w:p>
    <w:p w14:paraId="6C6A86E8" w14:textId="77777777" w:rsidR="0095315C" w:rsidRDefault="0095315C">
      <w:pPr>
        <w:snapToGrid w:val="0"/>
        <w:spacing w:line="360" w:lineRule="auto"/>
        <w:ind w:firstLine="709"/>
        <w:rPr>
          <w:rFonts w:ascii="Times New Roman" w:hAnsi="Times New Roman" w:cs="Times New Roman"/>
          <w:sz w:val="28"/>
          <w:szCs w:val="28"/>
        </w:rPr>
      </w:pPr>
    </w:p>
    <w:p w14:paraId="4DC65FC0"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(1) Quality basic resources</w:t>
      </w:r>
    </w:p>
    <w:p w14:paraId="4E543120"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The resource view holds that an enterprise is a collection of tangible and intangible resources, and the resource base determines its strength and position in market competition </w:t>
      </w:r>
      <w:r>
        <w:rPr>
          <w:rFonts w:ascii="Times New Roman" w:hAnsi="Times New Roman" w:cs="Times New Roman" w:hint="eastAsia"/>
          <w:sz w:val="28"/>
          <w:szCs w:val="28"/>
        </w:rPr>
        <w:t>[57]</w:t>
      </w:r>
      <w:r>
        <w:rPr>
          <w:rFonts w:ascii="Times New Roman" w:hAnsi="Times New Roman" w:cs="Times New Roman"/>
          <w:sz w:val="28"/>
          <w:szCs w:val="28"/>
        </w:rPr>
        <w:t xml:space="preserve">. Differentiated resources also lead to different quality competitiveness. Xiong Wei and Feng </w:t>
      </w:r>
      <w:proofErr w:type="spellStart"/>
      <w:r>
        <w:rPr>
          <w:rFonts w:ascii="Times New Roman" w:hAnsi="Times New Roman" w:cs="Times New Roman"/>
          <w:sz w:val="28"/>
          <w:szCs w:val="28"/>
        </w:rPr>
        <w:t>Xiaobin</w:t>
      </w:r>
      <w:proofErr w:type="spellEnd"/>
      <w:r>
        <w:rPr>
          <w:rFonts w:ascii="Times New Roman" w:hAnsi="Times New Roman" w:cs="Times New Roman"/>
          <w:sz w:val="28"/>
          <w:szCs w:val="28"/>
        </w:rPr>
        <w:t xml:space="preserve"> (2012) found through a study of Zhejiang enterprises that enterprise scale can significantly regulate the relationship between quality management practices (QMP) and enterprise performance, and large enterprises benefit more from quality management practices (QMP) than small enterprises.</w:t>
      </w:r>
      <w:r>
        <w:rPr>
          <w:rFonts w:ascii="Times New Roman" w:hAnsi="Times New Roman" w:cs="Times New Roman" w:hint="eastAsia"/>
          <w:sz w:val="28"/>
          <w:szCs w:val="28"/>
        </w:rPr>
        <w:t>[58]</w:t>
      </w:r>
      <w:r>
        <w:rPr>
          <w:rFonts w:ascii="Times New Roman" w:hAnsi="Times New Roman" w:cs="Times New Roman"/>
          <w:sz w:val="28"/>
          <w:szCs w:val="28"/>
        </w:rPr>
        <w:t xml:space="preserve"> Enterprise scale is actually a manifestation of resources, so in the factor model, the first thing to consider is the resource issue. In this study, we pay more attention to the basic resources (tangible resources) related to quality, including explicit and measurable factors such as people, finance, infrastructure, technology </w:t>
      </w:r>
      <w:r>
        <w:rPr>
          <w:rFonts w:ascii="Times New Roman" w:hAnsi="Times New Roman" w:cs="Times New Roman"/>
          <w:sz w:val="28"/>
          <w:szCs w:val="28"/>
        </w:rPr>
        <w:lastRenderedPageBreak/>
        <w:t>and information. The specific indicators will be expanded later. Since intangible resources involve management, relationships, tacit knowledge and other issues, it is difficult to directly quantify and integrate them into the scope of quality control capabilities and quality organizational environment.</w:t>
      </w:r>
    </w:p>
    <w:p w14:paraId="0EED7371"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(2) Quality control capabilities</w:t>
      </w:r>
    </w:p>
    <w:p w14:paraId="46726F39"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The capability school believes that capability is the key skills and implicit knowledge possessed by an enterprise, and is a kind of intellectual capital possessed by an enterprise, ensuring that the enterprise can engage in production and operation activities more effectively in its own unique way. These special "intellectual capitals" are the source of enterprise decision-making and innovation, and determine the scale and boundaries of the enterprise. For quality, its formation runs through the entire process of market research, R&amp;D design, production and manufacturing, sales service, and recycling. It is a value-added chain that identifies customer needs through market research, determines quality characteristics through R&amp;D design, forms physical quality through production and manufacturing, realizes value transfer through storage and transportation sales, strives for customer satisfaction through after-sales service, and realizes environmental protection through recycling. Quality competitiveness should reflect the ability of an enterprise to operate all activities on this quality chain. We call it quality control capability, and its uniqueness is reflected in the word "comprehensive". Similar to the barrel principle, every link in the production of quality is very important. The lack of any link will increase quality loss or cause customer dissatisfaction. Quality control capability implies the organization's special intellectual capital structure. It is an ability for all employees to participate and integrate resources to produce excellent quality performance. There is sufficient reason to represent quality competitiveness.</w:t>
      </w:r>
      <w:r>
        <w:rPr>
          <w:rFonts w:ascii="Times New Roman" w:hAnsi="Times New Roman" w:cs="Times New Roman" w:hint="eastAsia"/>
          <w:sz w:val="28"/>
          <w:szCs w:val="28"/>
        </w:rPr>
        <w:t>[59]</w:t>
      </w:r>
    </w:p>
    <w:p w14:paraId="2F21A7E3"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(3) Quality organizational environment</w:t>
      </w:r>
    </w:p>
    <w:p w14:paraId="39328290"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Compared with resources and capabilities, which can be expressed more directly, the quality organizational environment is more like an intangible resource or capability. It creates an environment for the organization to pursue excellent quality, relying on the awareness and strength of "people", mainly including "soft </w:t>
      </w:r>
      <w:r>
        <w:rPr>
          <w:rFonts w:ascii="Times New Roman" w:hAnsi="Times New Roman" w:cs="Times New Roman"/>
          <w:sz w:val="28"/>
          <w:szCs w:val="28"/>
        </w:rPr>
        <w:lastRenderedPageBreak/>
        <w:t xml:space="preserve">elements" of quality management practices such as quality culture, leadership commitment, team building, and employee participation </w:t>
      </w:r>
      <w:r>
        <w:rPr>
          <w:rFonts w:ascii="Times New Roman" w:hAnsi="Times New Roman" w:cs="Times New Roman" w:hint="eastAsia"/>
          <w:sz w:val="28"/>
          <w:szCs w:val="28"/>
        </w:rPr>
        <w:t>[60]</w:t>
      </w:r>
      <w:r>
        <w:rPr>
          <w:rFonts w:ascii="Times New Roman" w:hAnsi="Times New Roman" w:cs="Times New Roman"/>
          <w:sz w:val="28"/>
          <w:szCs w:val="28"/>
        </w:rPr>
        <w:t>. The quality organizational environment will have a profound impact on the acquisition, utilization and transfer of quality resources, and the quality control capabilities of design, manufacturing, procurement, marketing and other links. It also has a significant effect on quality performance results, so it is an aspect of quality competitiveness evaluation.</w:t>
      </w:r>
    </w:p>
    <w:p w14:paraId="61C792A5"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This paper draws on the three evaluation factors constructed as "analysis indicators" from Western organizational theory, which are almost consistent with the "physical-material-human (WSR)" system approach proposed by Gu </w:t>
      </w:r>
      <w:proofErr w:type="spellStart"/>
      <w:r>
        <w:rPr>
          <w:rFonts w:ascii="Times New Roman" w:hAnsi="Times New Roman" w:cs="Times New Roman"/>
          <w:sz w:val="28"/>
          <w:szCs w:val="28"/>
        </w:rPr>
        <w:t>Jifa</w:t>
      </w:r>
      <w:proofErr w:type="spellEnd"/>
      <w:r>
        <w:rPr>
          <w:rFonts w:ascii="Times New Roman" w:hAnsi="Times New Roman" w:cs="Times New Roman"/>
          <w:sz w:val="28"/>
          <w:szCs w:val="28"/>
        </w:rPr>
        <w:t xml:space="preserve"> et al. (1998) in my country.</w:t>
      </w:r>
      <w:r>
        <w:rPr>
          <w:rFonts w:ascii="Times New Roman" w:hAnsi="Times New Roman" w:cs="Times New Roman" w:hint="eastAsia"/>
          <w:sz w:val="28"/>
          <w:szCs w:val="28"/>
        </w:rPr>
        <w:t>[61]</w:t>
      </w:r>
      <w:r>
        <w:rPr>
          <w:rFonts w:ascii="Times New Roman" w:hAnsi="Times New Roman" w:cs="Times New Roman"/>
          <w:sz w:val="28"/>
          <w:szCs w:val="28"/>
        </w:rPr>
        <w:t xml:space="preserve"> Quality basic resources simply examine a series of static and tangible resources related to quality that exist within the organization, including personnel, finance, infrastructure, technology, information, etc., which belong to the objective basis of "things". Quality control capabilities represent the process of enterprises using various management methods to transform various "material" resources into high-quality product or service outputs. It reflects "how to do" to improve efficiency and benefits, and uses the method of doing "things". </w:t>
      </w:r>
      <w:r>
        <w:rPr>
          <w:rFonts w:ascii="Times New Roman" w:hAnsi="Times New Roman" w:cs="Times New Roman" w:hint="eastAsia"/>
          <w:sz w:val="28"/>
          <w:szCs w:val="28"/>
        </w:rPr>
        <w:t>[</w:t>
      </w:r>
      <w:proofErr w:type="gramStart"/>
      <w:r>
        <w:rPr>
          <w:rFonts w:ascii="Times New Roman" w:hAnsi="Times New Roman" w:cs="Times New Roman" w:hint="eastAsia"/>
          <w:sz w:val="28"/>
          <w:szCs w:val="28"/>
        </w:rPr>
        <w:t>62]</w:t>
      </w:r>
      <w:r>
        <w:rPr>
          <w:rFonts w:ascii="Times New Roman" w:hAnsi="Times New Roman" w:cs="Times New Roman"/>
          <w:sz w:val="28"/>
          <w:szCs w:val="28"/>
        </w:rPr>
        <w:t>The</w:t>
      </w:r>
      <w:proofErr w:type="gramEnd"/>
      <w:r>
        <w:rPr>
          <w:rFonts w:ascii="Times New Roman" w:hAnsi="Times New Roman" w:cs="Times New Roman"/>
          <w:sz w:val="28"/>
          <w:szCs w:val="28"/>
        </w:rPr>
        <w:t xml:space="preserve"> quality organizational environment includes leadership commitment, employee participation, team building, etc., which are all centered on "people" and emphasize the impact of organizational culture and individual consciousness on quality. The three evaluation factors of quality basic resources, quality control capabilities and quality organizational environment are consistent with the traditional competitiveness theory's explanation of the source of corporate competitive advantage, and are in line with the "material-material-human" system philosophy. The author believes that they are more reasonable and appropriate.</w:t>
      </w:r>
      <w:r>
        <w:rPr>
          <w:rFonts w:ascii="Times New Roman" w:hAnsi="Times New Roman" w:cs="Times New Roman" w:hint="eastAsia"/>
          <w:sz w:val="28"/>
          <w:szCs w:val="28"/>
        </w:rPr>
        <w:t>[63]</w:t>
      </w:r>
    </w:p>
    <w:p w14:paraId="4051B6F5"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(4) Quality performance results</w:t>
      </w:r>
    </w:p>
    <w:p w14:paraId="19E4A7E1"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The connotation of quality varies depending on the user. The evaluation factors of quality competitiveness should take stakeholders into consideration. This is the inspiration we got from theoretical basic research. The international standard ISO90001 defines quality as "a set of inherent characteristics, the degree to which </w:t>
      </w:r>
      <w:r>
        <w:rPr>
          <w:rFonts w:ascii="Times New Roman" w:hAnsi="Times New Roman" w:cs="Times New Roman"/>
          <w:sz w:val="28"/>
          <w:szCs w:val="28"/>
        </w:rPr>
        <w:lastRenderedPageBreak/>
        <w:t>requirements are met."</w:t>
      </w:r>
      <w:r>
        <w:rPr>
          <w:rFonts w:ascii="Times New Roman" w:hAnsi="Times New Roman" w:cs="Times New Roman" w:hint="eastAsia"/>
          <w:sz w:val="28"/>
          <w:szCs w:val="28"/>
        </w:rPr>
        <w:t>[64]</w:t>
      </w:r>
      <w:r>
        <w:rPr>
          <w:rFonts w:ascii="Times New Roman" w:hAnsi="Times New Roman" w:cs="Times New Roman"/>
          <w:sz w:val="28"/>
          <w:szCs w:val="28"/>
        </w:rPr>
        <w:t xml:space="preserve"> This definition is very clever, and it does not specify whose "requirements" are.</w:t>
      </w:r>
      <w:r>
        <w:rPr>
          <w:rFonts w:ascii="Times New Roman" w:hAnsi="Times New Roman" w:cs="Times New Roman" w:hint="eastAsia"/>
          <w:sz w:val="28"/>
          <w:szCs w:val="28"/>
        </w:rPr>
        <w:t>[65]</w:t>
      </w:r>
      <w:r>
        <w:rPr>
          <w:rFonts w:ascii="Times New Roman" w:hAnsi="Times New Roman" w:cs="Times New Roman"/>
          <w:sz w:val="28"/>
          <w:szCs w:val="28"/>
        </w:rPr>
        <w:t xml:space="preserve"> In fact, quality should meet the requirements of stakeholders, including the enterprise itself, customers, society, and so on. As the output of the enterprise, quality performance results are a directly observable evaluation indicator. According to the different focus of its stakeholders, it is divided into four aspects: economic quality, physical quality, market quality, and social quality:</w:t>
      </w:r>
    </w:p>
    <w:p w14:paraId="7409122A"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Economic quality is reflected in the company's own control over quality costs, whether it can produce high-quality products with optimal efficiency and obtain considerable economic benefits.</w:t>
      </w:r>
    </w:p>
    <w:p w14:paraId="1B0AD4A3"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Physical quality focuses on the users (customers) of the goods. In theory, it includes intrinsic qualities such as practicality, durability, safety, technicality, and functional rationality, as well as external qualities such as color, style, texture, and packaging. Due to the huge differences between products in different industries, this study uses standards as the basis for measurement, and uses "qualified" and "up to standard" to characterize the quality of physical quality.</w:t>
      </w:r>
    </w:p>
    <w:p w14:paraId="098C42F7"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Market quality is aimed at the needs of customers and the market, and is reflected in intangible quality performance such as brand influence and customer satisfaction. Satisfaction is the real standard and important factor in the final evaluation of quality (refer to Fornell's ACSI model). Only when enterprises produce marketable, high-quality and low-cost products and provide high-quality services,</w:t>
      </w:r>
    </w:p>
    <w:p w14:paraId="64F1B7B9"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Only by attracting potential customers and winning loyal customers can we gain a higher credibility in the market, achieve sustainable economic benefits and a good social reputation.</w:t>
      </w:r>
    </w:p>
    <w:p w14:paraId="282224AD"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Social quality is reflected in the responsibilities and obligations that enterprises should fulfill to the society during their operation, and mainly examines the two aspects of quality safety and environmental friendliness. Measuring social quality is an inevitable trend in economic structural adjustment and the realization of sustainable development, because the impact of quality is not only on customers, but also on the entire society. The purpose of proposing this indicator is to reflect the </w:t>
      </w:r>
      <w:r>
        <w:rPr>
          <w:rFonts w:ascii="Times New Roman" w:hAnsi="Times New Roman" w:cs="Times New Roman"/>
          <w:sz w:val="28"/>
          <w:szCs w:val="28"/>
        </w:rPr>
        <w:lastRenderedPageBreak/>
        <w:t>strong demand of the Chinese people today for "safety" and "environmental protection".</w:t>
      </w:r>
      <w:r>
        <w:rPr>
          <w:rFonts w:ascii="Times New Roman" w:hAnsi="Times New Roman" w:cs="Times New Roman" w:hint="eastAsia"/>
          <w:sz w:val="28"/>
          <w:szCs w:val="28"/>
        </w:rPr>
        <w:t>[66]</w:t>
      </w:r>
    </w:p>
    <w:p w14:paraId="40E5CCFA"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The above introduces the four quality competitiveness evaluation factors proposed in this paper, including three "analysis indicators" such as quality basic resources, quality control capabilities, and quality organizational environment, and the "evaluation indicator" of quality performance results including economic quality, physical quality, market quality, and social quality, forming a binary evaluation structure of "cause"-"result" and "input"-"output". In the study of the relationship between quality management practice and quality performance, most scholars have reached a positive correlation conclusion </w:t>
      </w:r>
      <w:r>
        <w:rPr>
          <w:rFonts w:ascii="Times New Roman" w:hAnsi="Times New Roman" w:cs="Times New Roman" w:hint="eastAsia"/>
          <w:sz w:val="28"/>
          <w:szCs w:val="28"/>
        </w:rPr>
        <w:t>[67][68]</w:t>
      </w:r>
      <w:r>
        <w:rPr>
          <w:rFonts w:ascii="Times New Roman" w:hAnsi="Times New Roman" w:cs="Times New Roman"/>
          <w:sz w:val="28"/>
          <w:szCs w:val="28"/>
        </w:rPr>
        <w:t>, and quality management practice has an indirect impact on corporate performance with quality performance as the mediating variable. This explains some of the sources, manifestations, and mechanisms of their interaction of quality competitiveness. The inherent logic of the evaluation factor model in this paper is to invest sufficient quality basic resources, give full play to the quality control capabilities of the organization, and use the quality organizational environment to promote and ensure the rational use of resources and the continuous improvement of capabilities, so as to achieve excellent quality performance results, obtain economic benefits and satisfaction of stakeholders, and form a unique competitive advantage of enterprises in quality.</w:t>
      </w:r>
    </w:p>
    <w:p w14:paraId="4AF55B47" w14:textId="77777777" w:rsidR="0095315C" w:rsidRDefault="0095315C">
      <w:pPr>
        <w:snapToGrid w:val="0"/>
        <w:spacing w:line="360" w:lineRule="auto"/>
        <w:ind w:firstLine="709"/>
        <w:rPr>
          <w:rFonts w:ascii="Times New Roman" w:hAnsi="Times New Roman" w:cs="Times New Roman"/>
          <w:sz w:val="28"/>
          <w:szCs w:val="28"/>
        </w:rPr>
      </w:pPr>
    </w:p>
    <w:p w14:paraId="41BB7F12" w14:textId="77777777" w:rsidR="0095315C" w:rsidRDefault="0004688F">
      <w:pPr>
        <w:snapToGrid w:val="0"/>
        <w:spacing w:line="360" w:lineRule="auto"/>
        <w:ind w:firstLine="709"/>
        <w:outlineLvl w:val="1"/>
        <w:rPr>
          <w:rFonts w:ascii="Times New Roman" w:hAnsi="Times New Roman" w:cs="Times New Roman"/>
          <w:sz w:val="28"/>
          <w:szCs w:val="28"/>
        </w:rPr>
      </w:pPr>
      <w:bookmarkStart w:id="9" w:name="_Toc7751"/>
      <w:r>
        <w:rPr>
          <w:rFonts w:ascii="Times New Roman" w:hAnsi="Times New Roman" w:cs="Times New Roman"/>
          <w:b/>
          <w:bCs/>
          <w:sz w:val="28"/>
          <w:szCs w:val="28"/>
        </w:rPr>
        <w:t>2.3 Principles and methods for selecting quality competitiveness evaluation indicators</w:t>
      </w:r>
      <w:bookmarkEnd w:id="9"/>
    </w:p>
    <w:p w14:paraId="5106ABEE"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2.3.1 Principles for selecting quality competitiveness evaluation indicators</w:t>
      </w:r>
    </w:p>
    <w:p w14:paraId="07FEB3DD"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Based on the evaluation factors of quality competitiveness, we will gradually develop the corresponding observation indicators. In the comprehensive evaluation method, the purpose principle, comprehensive principle, systematic principle, scientific principle and operability principle are regarded as the more common indicator selection principles </w:t>
      </w:r>
      <w:r>
        <w:rPr>
          <w:rFonts w:ascii="Times New Roman" w:hAnsi="Times New Roman" w:cs="Times New Roman" w:hint="eastAsia"/>
          <w:sz w:val="28"/>
          <w:szCs w:val="28"/>
        </w:rPr>
        <w:t>[69][70]</w:t>
      </w:r>
      <w:r>
        <w:rPr>
          <w:rFonts w:ascii="Times New Roman" w:hAnsi="Times New Roman" w:cs="Times New Roman"/>
          <w:sz w:val="28"/>
          <w:szCs w:val="28"/>
        </w:rPr>
        <w:t>, and this article also adopts this view. In addition, from the perspective of content, the quality competitiveness evaluation indicators should also be comparable and universal.</w:t>
      </w:r>
    </w:p>
    <w:p w14:paraId="5146D610"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lastRenderedPageBreak/>
        <w:t>(1) Purpose principle: The composition of evaluation indicators should be developed around the purpose of the evaluation and should be closely related to the quality competitiveness evaluation elements. The purpose of designing this evaluation system is mainly two-fold: one is to use quantitative indicators to reflect and monitor the quality competitiveness level of manufacturing enterprises, and the other is to promote the improvement of the enterprise's own quality management through such monitoring. Based on this goal, the quality competitiveness evaluation system should select the most representative indicators that can highlight the evaluation content, which should not only achieve the evaluation intention but also have certain guiding significance.</w:t>
      </w:r>
    </w:p>
    <w:p w14:paraId="258F072B"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(2) Principle of comprehensiveness: The quality competitiveness evaluation system is a system composed of multiple indicators. The evaluation indicators should cover various factors as comprehensively as possible, while making each evaluation indicator independent of each other. The ideal state is to form a complete set of indicators, although this is difficult to achieve under realistic conditions.</w:t>
      </w:r>
    </w:p>
    <w:p w14:paraId="7B12D0EA"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(3) Systematic principle: The quality competitiveness of an enterprise is the result of comprehensive factors. It is necessary not only to examine the most direct and obvious product quality and customer satisfaction, but also to trace the source and pay attention to the foundation and process of internal quality management. There is a certain connection mechanism between the various factors. The selection of indicators should have a clear hierarchy and internal logic, and can systematically reflect the connotation of quality competitiveness.</w:t>
      </w:r>
    </w:p>
    <w:p w14:paraId="1BE5881D"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(4) Scientific principle: This system adopts a combination of qualitative and quantitative measurement methods, requiring that the calculation method of quantitative evaluation indicators should scientifically, reasonably and accurately reflect the content to be expressed by the indicators. Qualitative indicators can also objectively and truly measure non-quantitative factors. To this end, we will use the semantic differential membership method to design a relatively complete qualitative indicator questionnaire with clear and complete language representation to ensure the </w:t>
      </w:r>
      <w:proofErr w:type="spellStart"/>
      <w:r>
        <w:rPr>
          <w:rFonts w:ascii="Times New Roman" w:hAnsi="Times New Roman" w:cs="Times New Roman"/>
          <w:sz w:val="28"/>
          <w:szCs w:val="28"/>
        </w:rPr>
        <w:t>scientificity</w:t>
      </w:r>
      <w:proofErr w:type="spellEnd"/>
      <w:r>
        <w:rPr>
          <w:rFonts w:ascii="Times New Roman" w:hAnsi="Times New Roman" w:cs="Times New Roman"/>
          <w:sz w:val="28"/>
          <w:szCs w:val="28"/>
        </w:rPr>
        <w:t xml:space="preserve"> and effectiveness of the results.</w:t>
      </w:r>
    </w:p>
    <w:p w14:paraId="4FA3719D"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lastRenderedPageBreak/>
        <w:t>(5) Operational principle: Evaluation indicators should be consistent with enterprise management theory and adapt to the level of economic development.</w:t>
      </w:r>
    </w:p>
    <w:p w14:paraId="4C4A6CE6"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The evaluation model should be easy to obtain and operate. The construction of the evaluation model should be a combination of theory and practice. However, it is often difficult to collect all the required data under realistic conditions. Therefore, the availability of data should be fully considered when designing indicators. On the other hand, the evaluation results that reflect accurate situations are often at the cost of a lot of information and high costs. Considering the limitations of realistic conditions, indicators that are more representative and can effectively reflect the evaluation dimensions should be selected to improve the feasibility of operations.</w:t>
      </w:r>
    </w:p>
    <w:p w14:paraId="5E409DBA"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(6) Comparability principle: In order to highlight the connotation of the concept of "competition", the evaluation indicators should realize the horizontal and vertical comparison functions.</w:t>
      </w:r>
      <w:r>
        <w:rPr>
          <w:rFonts w:ascii="Times New Roman" w:hAnsi="Times New Roman" w:cs="Times New Roman" w:hint="eastAsia"/>
          <w:sz w:val="28"/>
          <w:szCs w:val="28"/>
        </w:rPr>
        <w:t>[70]</w:t>
      </w:r>
      <w:r>
        <w:rPr>
          <w:rFonts w:ascii="Times New Roman" w:hAnsi="Times New Roman" w:cs="Times New Roman"/>
          <w:sz w:val="28"/>
          <w:szCs w:val="28"/>
        </w:rPr>
        <w:t xml:space="preserve"> The so-called horizontal comparison is to be able to realize the comparison between regions, industries and enterprises, reflecting the differences in the quality competitiveness levels at these three levels, finding gaps and analyzing reasons in the comparison, and learning from the benchmark. The vertical comparison is to ensure that the enterprise realizes dynamic comparison in time series to observe the effectiveness of its own quality improvement. Therefore, the final evaluation indicators are all presented in a quantitative way, requiring internal qualitative indicators to be quantified as well.</w:t>
      </w:r>
    </w:p>
    <w:p w14:paraId="6FEFD12B"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(7) Principle of universality: Different industries have very different requirements for quality. The evaluation system in this article is aimed at enterprises in various industries of the manufacturing industry. The indicator design should have strong universality and adopt the expression methods commonly used in quality management practice to make the evaluation process more convenient and the evaluation results closer to reality.</w:t>
      </w:r>
    </w:p>
    <w:p w14:paraId="5E384E56"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2.3.2 Method for selecting quality competitiveness evaluation indicators</w:t>
      </w:r>
    </w:p>
    <w:p w14:paraId="312232DA"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(1) Evaluation indicator selection methodology</w:t>
      </w:r>
    </w:p>
    <w:p w14:paraId="0805A778"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The selection of influencing factors and evaluation indicators in the evaluation of various social and economic systems is highly subjective and arbitrary. In </w:t>
      </w:r>
      <w:r>
        <w:rPr>
          <w:rFonts w:ascii="Times New Roman" w:hAnsi="Times New Roman" w:cs="Times New Roman"/>
          <w:sz w:val="28"/>
          <w:szCs w:val="28"/>
        </w:rPr>
        <w:lastRenderedPageBreak/>
        <w:t xml:space="preserve">response to this problem, Tian </w:t>
      </w:r>
      <w:proofErr w:type="spellStart"/>
      <w:r>
        <w:rPr>
          <w:rFonts w:ascii="Times New Roman" w:hAnsi="Times New Roman" w:cs="Times New Roman"/>
          <w:sz w:val="28"/>
          <w:szCs w:val="28"/>
        </w:rPr>
        <w:t>Zhiyou</w:t>
      </w:r>
      <w:proofErr w:type="spellEnd"/>
      <w:r>
        <w:rPr>
          <w:rFonts w:ascii="Times New Roman" w:hAnsi="Times New Roman" w:cs="Times New Roman"/>
          <w:sz w:val="28"/>
          <w:szCs w:val="28"/>
        </w:rPr>
        <w:t xml:space="preserve"> et al. (2005) proposed four mutually matching indicator system design methodological principles based on the philosophical thinking of combining "induction" and "deduction", "analysis" and "synthesis", and "local" and "overall" in materialist dialectics, which has strong practical value.</w:t>
      </w:r>
      <w:r>
        <w:rPr>
          <w:rFonts w:ascii="Times New Roman" w:hAnsi="Times New Roman" w:cs="Times New Roman" w:hint="eastAsia"/>
          <w:sz w:val="28"/>
          <w:szCs w:val="28"/>
        </w:rPr>
        <w:t>[71]</w:t>
      </w:r>
      <w:r>
        <w:rPr>
          <w:rFonts w:ascii="Times New Roman" w:hAnsi="Times New Roman" w:cs="Times New Roman"/>
          <w:sz w:val="28"/>
          <w:szCs w:val="28"/>
        </w:rPr>
        <w:t xml:space="preserve"> In this study, the selection of quality competitiveness evaluation indicators also has the risk of being subjective and arbitrary. The author will refer to the above methodological principles to solve this research difficulty.</w:t>
      </w:r>
    </w:p>
    <w:p w14:paraId="5BF66B00" w14:textId="77777777" w:rsidR="0095315C" w:rsidRDefault="0095315C">
      <w:pPr>
        <w:snapToGrid w:val="0"/>
        <w:spacing w:line="360" w:lineRule="auto"/>
        <w:ind w:firstLine="709"/>
        <w:rPr>
          <w:rFonts w:ascii="Times New Roman" w:hAnsi="Times New Roman" w:cs="Times New Roman"/>
          <w:sz w:val="28"/>
          <w:szCs w:val="28"/>
        </w:rPr>
      </w:pPr>
    </w:p>
    <w:p w14:paraId="1773D8FC"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b/>
          <w:bCs/>
          <w:sz w:val="28"/>
          <w:szCs w:val="28"/>
        </w:rPr>
        <w:t>Table 2.1 Methodological principles and main steps of the design of the socio-economic system evaluation index system and its application in this paper</w:t>
      </w:r>
    </w:p>
    <w:tbl>
      <w:tblP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3"/>
        <w:gridCol w:w="3113"/>
        <w:gridCol w:w="3115"/>
      </w:tblGrid>
      <w:tr w:rsidR="0095315C" w14:paraId="1F15A087" w14:textId="77777777">
        <w:trPr>
          <w:trHeight w:val="495"/>
        </w:trPr>
        <w:tc>
          <w:tcPr>
            <w:tcW w:w="1666" w:type="pct"/>
            <w:shd w:val="clear" w:color="auto" w:fill="auto"/>
            <w:vAlign w:val="center"/>
          </w:tcPr>
          <w:p w14:paraId="52580A4C"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Principle name</w:t>
            </w:r>
          </w:p>
        </w:tc>
        <w:tc>
          <w:tcPr>
            <w:tcW w:w="1666" w:type="pct"/>
            <w:shd w:val="clear" w:color="auto" w:fill="auto"/>
            <w:vAlign w:val="center"/>
          </w:tcPr>
          <w:p w14:paraId="168FDBC8"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Main steps</w:t>
            </w:r>
          </w:p>
        </w:tc>
        <w:tc>
          <w:tcPr>
            <w:tcW w:w="1667" w:type="pct"/>
            <w:shd w:val="clear" w:color="auto" w:fill="auto"/>
            <w:vAlign w:val="center"/>
          </w:tcPr>
          <w:p w14:paraId="27EF36CA"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Application in this study</w:t>
            </w:r>
          </w:p>
        </w:tc>
      </w:tr>
      <w:tr w:rsidR="0095315C" w14:paraId="7D7A7ABE" w14:textId="77777777">
        <w:trPr>
          <w:trHeight w:val="3140"/>
        </w:trPr>
        <w:tc>
          <w:tcPr>
            <w:tcW w:w="1666" w:type="pct"/>
            <w:shd w:val="clear" w:color="auto" w:fill="auto"/>
            <w:vAlign w:val="center"/>
          </w:tcPr>
          <w:p w14:paraId="1BBC16EA"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 xml:space="preserve">From case induction to theoretical </w:t>
            </w:r>
            <w:r>
              <w:rPr>
                <w:rStyle w:val="font11"/>
                <w:rFonts w:ascii="Times New Roman" w:hAnsi="Times New Roman" w:cs="Times New Roman" w:hint="default"/>
                <w:b w:val="0"/>
                <w:bCs w:val="0"/>
                <w:sz w:val="24"/>
                <w:szCs w:val="24"/>
                <w:lang w:bidi="ar"/>
              </w:rPr>
              <w:t>deduction</w:t>
            </w:r>
          </w:p>
        </w:tc>
        <w:tc>
          <w:tcPr>
            <w:tcW w:w="1666" w:type="pct"/>
            <w:shd w:val="clear" w:color="auto" w:fill="auto"/>
            <w:vAlign w:val="center"/>
          </w:tcPr>
          <w:p w14:paraId="19C7C782" w14:textId="77777777" w:rsidR="0095315C" w:rsidRDefault="0004688F">
            <w:pPr>
              <w:widowControl/>
              <w:jc w:val="left"/>
              <w:textAlignment w:val="center"/>
              <w:rPr>
                <w:rFonts w:ascii="Times New Roman" w:eastAsia="SimSun" w:hAnsi="Times New Roman" w:cs="Times New Roman"/>
                <w:color w:val="000000"/>
                <w:kern w:val="0"/>
                <w:sz w:val="24"/>
                <w:lang w:bidi="ar"/>
              </w:rPr>
            </w:pPr>
            <w:r>
              <w:rPr>
                <w:rFonts w:ascii="Times New Roman" w:eastAsia="SimSun" w:hAnsi="Times New Roman" w:cs="Times New Roman"/>
                <w:color w:val="000000"/>
                <w:kern w:val="0"/>
                <w:sz w:val="24"/>
                <w:lang w:bidi="ar"/>
              </w:rPr>
              <w:t>1. Case induction mainly solves the problem of “what to summarize and how to summarize”.</w:t>
            </w:r>
          </w:p>
          <w:p w14:paraId="203D780E" w14:textId="77777777" w:rsidR="0095315C" w:rsidRDefault="0004688F">
            <w:pPr>
              <w:widowControl/>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2. Theoretical derivation: Based on the system characteristics reflected by common factors and the evaluation motivations reflected by differentiated factors, targeted theoretical tracing is carried out.</w:t>
            </w:r>
          </w:p>
          <w:p w14:paraId="713382E8"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3. The above two steps are performed interactively.</w:t>
            </w:r>
          </w:p>
        </w:tc>
        <w:tc>
          <w:tcPr>
            <w:tcW w:w="1667" w:type="pct"/>
            <w:vMerge w:val="restart"/>
            <w:shd w:val="clear" w:color="auto" w:fill="auto"/>
            <w:vAlign w:val="center"/>
          </w:tcPr>
          <w:p w14:paraId="6031E59B" w14:textId="77777777" w:rsidR="0095315C" w:rsidRDefault="0004688F">
            <w:pPr>
              <w:widowControl/>
              <w:jc w:val="left"/>
              <w:textAlignment w:val="center"/>
              <w:rPr>
                <w:rFonts w:ascii="Times New Roman" w:eastAsia="SimSun" w:hAnsi="Times New Roman" w:cs="Times New Roman"/>
                <w:color w:val="000000"/>
                <w:kern w:val="0"/>
                <w:sz w:val="24"/>
                <w:lang w:bidi="ar"/>
              </w:rPr>
            </w:pPr>
            <w:r>
              <w:rPr>
                <w:rFonts w:ascii="Times New Roman" w:eastAsia="SimSun" w:hAnsi="Times New Roman" w:cs="Times New Roman"/>
                <w:color w:val="000000"/>
                <w:kern w:val="0"/>
                <w:sz w:val="24"/>
                <w:lang w:bidi="ar"/>
              </w:rPr>
              <w:t>1. Review existing research results and focus on common evaluation indicators; use questionnaires to consult relevant quality experts on the indicators.</w:t>
            </w:r>
          </w:p>
          <w:p w14:paraId="754257BA" w14:textId="77777777" w:rsidR="0095315C" w:rsidRDefault="0004688F">
            <w:pPr>
              <w:widowControl/>
              <w:jc w:val="left"/>
              <w:textAlignment w:val="center"/>
              <w:rPr>
                <w:rFonts w:ascii="Times New Roman" w:eastAsia="SimSun" w:hAnsi="Times New Roman" w:cs="Times New Roman"/>
                <w:color w:val="000000"/>
                <w:kern w:val="0"/>
                <w:sz w:val="24"/>
                <w:lang w:bidi="ar"/>
              </w:rPr>
            </w:pPr>
            <w:r>
              <w:rPr>
                <w:rFonts w:ascii="Times New Roman" w:eastAsia="SimSun" w:hAnsi="Times New Roman" w:cs="Times New Roman"/>
                <w:color w:val="000000"/>
                <w:kern w:val="0"/>
                <w:sz w:val="24"/>
                <w:lang w:bidi="ar"/>
              </w:rPr>
              <w:t>2. Use classical theories to construct evaluation criteria.</w:t>
            </w:r>
          </w:p>
          <w:p w14:paraId="0D2C7468"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 xml:space="preserve">element model to form preliminary </w:t>
            </w:r>
            <w:r>
              <w:rPr>
                <w:rStyle w:val="font11"/>
                <w:rFonts w:ascii="Times New Roman" w:hAnsi="Times New Roman" w:cs="Times New Roman" w:hint="default"/>
                <w:b w:val="0"/>
                <w:bCs w:val="0"/>
                <w:sz w:val="24"/>
                <w:szCs w:val="24"/>
                <w:lang w:bidi="ar"/>
              </w:rPr>
              <w:t>first-level indicators of quality competitiveness.</w:t>
            </w:r>
          </w:p>
        </w:tc>
      </w:tr>
      <w:tr w:rsidR="0095315C" w14:paraId="77849DCA" w14:textId="77777777">
        <w:trPr>
          <w:trHeight w:val="4460"/>
        </w:trPr>
        <w:tc>
          <w:tcPr>
            <w:tcW w:w="1666" w:type="pct"/>
            <w:shd w:val="clear" w:color="auto" w:fill="auto"/>
            <w:vAlign w:val="center"/>
          </w:tcPr>
          <w:p w14:paraId="5EC3B75E"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 xml:space="preserve">From determining the influencing subject to </w:t>
            </w:r>
            <w:r>
              <w:rPr>
                <w:rStyle w:val="font31"/>
                <w:rFonts w:ascii="Times New Roman" w:hAnsi="Times New Roman" w:cs="Times New Roman" w:hint="default"/>
                <w:sz w:val="24"/>
                <w:szCs w:val="24"/>
                <w:lang w:bidi="ar"/>
              </w:rPr>
              <w:t>decomposing the system structure</w:t>
            </w:r>
          </w:p>
        </w:tc>
        <w:tc>
          <w:tcPr>
            <w:tcW w:w="1666" w:type="pct"/>
            <w:shd w:val="clear" w:color="auto" w:fill="auto"/>
            <w:vAlign w:val="center"/>
          </w:tcPr>
          <w:p w14:paraId="155E842B"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1. Identify external entities that influence the state of the system.</w:t>
            </w:r>
          </w:p>
          <w:p w14:paraId="66011220"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 xml:space="preserve">2. Analyze how each major external entity </w:t>
            </w:r>
            <w:r>
              <w:rPr>
                <w:rStyle w:val="font31"/>
                <w:rFonts w:ascii="Times New Roman" w:hAnsi="Times New Roman" w:cs="Times New Roman" w:hint="default"/>
                <w:sz w:val="24"/>
                <w:szCs w:val="24"/>
                <w:lang w:bidi="ar"/>
              </w:rPr>
              <w:t>influences the current system.</w:t>
            </w:r>
          </w:p>
          <w:p w14:paraId="522151C8"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3. Structural decomposition of the system being evaluated.</w:t>
            </w:r>
          </w:p>
          <w:p w14:paraId="634B3EAB"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4. Construct an analytical framework to describe system characteristics.</w:t>
            </w:r>
          </w:p>
        </w:tc>
        <w:tc>
          <w:tcPr>
            <w:tcW w:w="1667" w:type="pct"/>
            <w:shd w:val="clear" w:color="auto" w:fill="auto"/>
            <w:vAlign w:val="center"/>
          </w:tcPr>
          <w:p w14:paraId="58B01E3B"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Applied to the conception of the evaluation factor "quality performance results ", the quality demand subjects from enterprises, customers, markets and society are considered and decomposed into four sub-dimensions: economic quality, physical quality, market quality and social quality.</w:t>
            </w:r>
          </w:p>
        </w:tc>
      </w:tr>
      <w:tr w:rsidR="0095315C" w14:paraId="4CBAD2E3" w14:textId="77777777">
        <w:trPr>
          <w:trHeight w:val="3809"/>
        </w:trPr>
        <w:tc>
          <w:tcPr>
            <w:tcW w:w="1666" w:type="pct"/>
            <w:shd w:val="clear" w:color="auto" w:fill="auto"/>
            <w:vAlign w:val="center"/>
          </w:tcPr>
          <w:p w14:paraId="35A63EDA"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lastRenderedPageBreak/>
              <w:t>Process traversal analysis</w:t>
            </w:r>
          </w:p>
        </w:tc>
        <w:tc>
          <w:tcPr>
            <w:tcW w:w="1666" w:type="pct"/>
            <w:shd w:val="clear" w:color="auto" w:fill="auto"/>
            <w:vAlign w:val="center"/>
          </w:tcPr>
          <w:p w14:paraId="45C5FD66" w14:textId="77777777" w:rsidR="0095315C" w:rsidRDefault="0004688F">
            <w:pPr>
              <w:widowControl/>
              <w:textAlignment w:val="center"/>
              <w:rPr>
                <w:rFonts w:ascii="Times New Roman" w:eastAsia="SimSun" w:hAnsi="Times New Roman" w:cs="Times New Roman"/>
                <w:color w:val="000000"/>
                <w:kern w:val="0"/>
                <w:sz w:val="24"/>
                <w:lang w:bidi="ar"/>
              </w:rPr>
            </w:pPr>
            <w:r>
              <w:rPr>
                <w:rFonts w:ascii="Times New Roman" w:eastAsia="SimSun" w:hAnsi="Times New Roman" w:cs="Times New Roman"/>
                <w:color w:val="000000"/>
                <w:kern w:val="0"/>
                <w:sz w:val="24"/>
                <w:lang w:bidi="ar"/>
              </w:rPr>
              <w:t>1. Breadth traversal: divide the process of system state formation into links and stages, and horizontally find and determine the factors that can affect the system state.</w:t>
            </w:r>
          </w:p>
          <w:p w14:paraId="5797017A" w14:textId="77777777" w:rsidR="0095315C" w:rsidRDefault="0004688F">
            <w:pPr>
              <w:widowControl/>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2. In-depth traversal: for each stage and each specific link, examine in detail the system characteristics reflected in this part of the content.</w:t>
            </w:r>
          </w:p>
        </w:tc>
        <w:tc>
          <w:tcPr>
            <w:tcW w:w="1667" w:type="pct"/>
            <w:shd w:val="clear" w:color="auto" w:fill="auto"/>
            <w:vAlign w:val="center"/>
          </w:tcPr>
          <w:p w14:paraId="572093D7" w14:textId="77777777" w:rsidR="0095315C" w:rsidRDefault="0004688F">
            <w:pPr>
              <w:widowControl/>
              <w:jc w:val="left"/>
              <w:textAlignment w:val="center"/>
              <w:rPr>
                <w:rFonts w:ascii="Times New Roman" w:eastAsia="SimSun" w:hAnsi="Times New Roman" w:cs="Times New Roman"/>
                <w:color w:val="000000"/>
                <w:kern w:val="0"/>
                <w:sz w:val="24"/>
                <w:lang w:bidi="ar"/>
              </w:rPr>
            </w:pPr>
            <w:r>
              <w:rPr>
                <w:rFonts w:ascii="Times New Roman" w:eastAsia="SimSun" w:hAnsi="Times New Roman" w:cs="Times New Roman"/>
                <w:color w:val="000000"/>
                <w:kern w:val="0"/>
                <w:sz w:val="24"/>
                <w:lang w:bidi="ar"/>
              </w:rPr>
              <w:t xml:space="preserve">1. The evaluation content of enterprise competitiveness constructs </w:t>
            </w:r>
            <w:r>
              <w:rPr>
                <w:rStyle w:val="font31"/>
                <w:rFonts w:ascii="Times New Roman" w:hAnsi="Times New Roman" w:cs="Times New Roman" w:hint="default"/>
                <w:sz w:val="24"/>
                <w:szCs w:val="24"/>
                <w:lang w:bidi="ar"/>
              </w:rPr>
              <w:t xml:space="preserve">a binary evaluation structure of </w:t>
            </w:r>
            <w:r>
              <w:rPr>
                <w:rStyle w:val="font41"/>
                <w:rFonts w:ascii="Times New Roman" w:hAnsi="Times New Roman" w:cs="Times New Roman" w:hint="default"/>
                <w:sz w:val="24"/>
                <w:szCs w:val="24"/>
                <w:lang w:bidi="ar"/>
              </w:rPr>
              <w:t>"cause"-"result" and "input"-"output</w:t>
            </w:r>
            <w:proofErr w:type="gramStart"/>
            <w:r>
              <w:rPr>
                <w:rStyle w:val="font41"/>
                <w:rFonts w:ascii="Times New Roman" w:hAnsi="Times New Roman" w:cs="Times New Roman" w:hint="default"/>
                <w:sz w:val="24"/>
                <w:szCs w:val="24"/>
                <w:lang w:bidi="ar"/>
              </w:rPr>
              <w:t>" .</w:t>
            </w:r>
            <w:proofErr w:type="gramEnd"/>
          </w:p>
          <w:p w14:paraId="17D475E0"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 xml:space="preserve">2. Focus on three "cause" elements and one "result" element to further develop the characterization </w:t>
            </w:r>
            <w:r>
              <w:rPr>
                <w:rStyle w:val="font31"/>
                <w:rFonts w:ascii="Times New Roman" w:hAnsi="Times New Roman" w:cs="Times New Roman" w:hint="default"/>
                <w:sz w:val="24"/>
                <w:szCs w:val="24"/>
                <w:lang w:bidi="ar"/>
              </w:rPr>
              <w:t>indicators.</w:t>
            </w:r>
          </w:p>
        </w:tc>
      </w:tr>
      <w:tr w:rsidR="0095315C" w14:paraId="193EB18C" w14:textId="77777777">
        <w:trPr>
          <w:trHeight w:val="2971"/>
        </w:trPr>
        <w:tc>
          <w:tcPr>
            <w:tcW w:w="1666" w:type="pct"/>
            <w:shd w:val="clear" w:color="auto" w:fill="auto"/>
            <w:vAlign w:val="center"/>
          </w:tcPr>
          <w:p w14:paraId="3639375E" w14:textId="77777777" w:rsidR="0095315C" w:rsidRDefault="0004688F">
            <w:pPr>
              <w:widowControl/>
              <w:textAlignment w:val="center"/>
              <w:rPr>
                <w:rFonts w:ascii="Times New Roman" w:eastAsia="SimSun" w:hAnsi="Times New Roman" w:cs="Times New Roman"/>
                <w:color w:val="000000"/>
                <w:sz w:val="24"/>
              </w:rPr>
            </w:pPr>
            <w:r>
              <w:rPr>
                <w:rStyle w:val="font31"/>
                <w:rFonts w:ascii="Times New Roman" w:hAnsi="Times New Roman" w:cs="Times New Roman" w:hint="default"/>
                <w:sz w:val="24"/>
                <w:szCs w:val="24"/>
                <w:lang w:bidi="ar"/>
              </w:rPr>
              <w:t xml:space="preserve">Combining </w:t>
            </w:r>
            <w:r>
              <w:rPr>
                <w:rFonts w:ascii="Times New Roman" w:eastAsia="SimSun" w:hAnsi="Times New Roman" w:cs="Times New Roman"/>
                <w:color w:val="000000"/>
                <w:kern w:val="0"/>
                <w:sz w:val="24"/>
                <w:lang w:bidi="ar"/>
              </w:rPr>
              <w:t>the analysis of the evaluation subject's motivation with the evaluation object's perspective-taking</w:t>
            </w:r>
          </w:p>
        </w:tc>
        <w:tc>
          <w:tcPr>
            <w:tcW w:w="1666" w:type="pct"/>
            <w:shd w:val="clear" w:color="auto" w:fill="auto"/>
            <w:vAlign w:val="center"/>
          </w:tcPr>
          <w:p w14:paraId="4C0DD003" w14:textId="77777777" w:rsidR="0095315C" w:rsidRDefault="0004688F">
            <w:pPr>
              <w:widowControl/>
              <w:jc w:val="left"/>
              <w:textAlignment w:val="center"/>
              <w:rPr>
                <w:rFonts w:ascii="Times New Roman" w:eastAsia="SimSun" w:hAnsi="Times New Roman" w:cs="Times New Roman"/>
                <w:color w:val="000000"/>
                <w:kern w:val="0"/>
                <w:sz w:val="24"/>
                <w:lang w:bidi="ar"/>
              </w:rPr>
            </w:pPr>
            <w:r>
              <w:rPr>
                <w:rFonts w:ascii="Times New Roman" w:eastAsia="SimSun" w:hAnsi="Times New Roman" w:cs="Times New Roman"/>
                <w:color w:val="000000"/>
                <w:kern w:val="0"/>
                <w:sz w:val="24"/>
                <w:lang w:bidi="ar"/>
              </w:rPr>
              <w:t xml:space="preserve">1. Break down the evaluation subject’s evaluation motivation and </w:t>
            </w:r>
            <w:r>
              <w:rPr>
                <w:rStyle w:val="font31"/>
                <w:rFonts w:ascii="Times New Roman" w:hAnsi="Times New Roman" w:cs="Times New Roman" w:hint="default"/>
                <w:sz w:val="24"/>
                <w:szCs w:val="24"/>
                <w:lang w:bidi="ar"/>
              </w:rPr>
              <w:t>list the main aspects that the subject is concerned about.</w:t>
            </w:r>
          </w:p>
          <w:p w14:paraId="48F1EC24"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 xml:space="preserve">2. Put yourself in the shoes of the evaluation object and pay attention to its </w:t>
            </w:r>
            <w:r>
              <w:rPr>
                <w:rStyle w:val="font31"/>
                <w:rFonts w:ascii="Times New Roman" w:hAnsi="Times New Roman" w:cs="Times New Roman" w:hint="default"/>
                <w:sz w:val="24"/>
                <w:szCs w:val="24"/>
                <w:lang w:bidi="ar"/>
              </w:rPr>
              <w:t>needs and uniqueness.</w:t>
            </w:r>
          </w:p>
        </w:tc>
        <w:tc>
          <w:tcPr>
            <w:tcW w:w="1667" w:type="pct"/>
            <w:shd w:val="clear" w:color="auto" w:fill="auto"/>
            <w:vAlign w:val="center"/>
          </w:tcPr>
          <w:p w14:paraId="03FCEDE2"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1. Clarify the evaluation objectives and evaluation subjects. 2. Seek opinions from enterprises during trial evaluation.</w:t>
            </w:r>
          </w:p>
        </w:tc>
      </w:tr>
    </w:tbl>
    <w:p w14:paraId="152E156A"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Source: The author compiled this article based on reference [74]</w:t>
      </w:r>
    </w:p>
    <w:p w14:paraId="23F836E9" w14:textId="77777777" w:rsidR="0095315C" w:rsidRDefault="0095315C">
      <w:pPr>
        <w:snapToGrid w:val="0"/>
        <w:spacing w:line="360" w:lineRule="auto"/>
        <w:ind w:firstLine="709"/>
        <w:rPr>
          <w:rFonts w:ascii="Times New Roman" w:hAnsi="Times New Roman" w:cs="Times New Roman"/>
          <w:sz w:val="28"/>
          <w:szCs w:val="28"/>
        </w:rPr>
      </w:pPr>
    </w:p>
    <w:p w14:paraId="045F535A"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(2) Evaluation index construction/preliminary selection method </w:t>
      </w:r>
      <w:r>
        <w:rPr>
          <w:rFonts w:ascii="Times New Roman" w:hAnsi="Times New Roman" w:cs="Times New Roman" w:hint="eastAsia"/>
          <w:sz w:val="28"/>
          <w:szCs w:val="28"/>
        </w:rPr>
        <w:t>[72]</w:t>
      </w:r>
    </w:p>
    <w:p w14:paraId="580D5AD7"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The above-mentioned principle of indicator system design methodology has greatly inspired this study from a macro perspective. At the operational level, there are many common methods for preliminary selection/construction of evaluation indicators, mainly including:</w:t>
      </w:r>
    </w:p>
    <w:p w14:paraId="1362DE53"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1. Comprehensive method: a construction method that clusters existing indicator groups according to certain standards to make them systematic. This method mainly draws on the research experience of predecessors, overcomes the arbitrariness caused by subjective cognition, and is based on the classification research of the existing indicator system. It cannot be used for new evaluation objects.</w:t>
      </w:r>
    </w:p>
    <w:p w14:paraId="52F7BF10"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2. Analytical method: Divide the measurement object or measurement target of the indicator system into several evaluation subsystems, and gradually subdivide </w:t>
      </w:r>
      <w:r>
        <w:rPr>
          <w:rFonts w:ascii="Times New Roman" w:hAnsi="Times New Roman" w:cs="Times New Roman"/>
          <w:sz w:val="28"/>
          <w:szCs w:val="28"/>
        </w:rPr>
        <w:lastRenderedPageBreak/>
        <w:t>them into functional modules of each level of subsystems (usually three layers), until each part can be described by specific statistical indicators. This is the most basic and most commonly used method to construct an indicator system. The indicator system generated by systematic and scientific analysis of the evaluation object can reflect the representative characteristic attributes of the evaluation object.</w:t>
      </w:r>
    </w:p>
    <w:p w14:paraId="0569A966" w14:textId="77777777" w:rsidR="0095315C" w:rsidRDefault="0095315C">
      <w:pPr>
        <w:snapToGrid w:val="0"/>
        <w:spacing w:line="360" w:lineRule="auto"/>
        <w:ind w:firstLine="709"/>
        <w:rPr>
          <w:rFonts w:ascii="Times New Roman" w:hAnsi="Times New Roman" w:cs="Times New Roman"/>
          <w:sz w:val="28"/>
          <w:szCs w:val="28"/>
        </w:rPr>
      </w:pPr>
    </w:p>
    <w:p w14:paraId="419466B3"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However, the evaluation indicators are somewhat subjective due to the influence of the evaluator's own knowledge structure and level of understanding during the analysis process.</w:t>
      </w:r>
    </w:p>
    <w:p w14:paraId="7534C727"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3. Crossover method: New statistical indicators are derived through two-dimensional, three-dimensional or multi-dimensional crossover (mostly multiplication and division calculations). The crossover method can reflect the comparison or coordination between two or three factors. For example, when evaluating economic benefits, a new evaluation indicator is constructed by cross-comparison of "input" and "output". This method needs to be combined with the characteristics of the evaluation object and has a limited scope of application.</w:t>
      </w:r>
      <w:r>
        <w:rPr>
          <w:rFonts w:ascii="Times New Roman" w:hAnsi="Times New Roman" w:cs="Times New Roman" w:hint="eastAsia"/>
          <w:sz w:val="28"/>
          <w:szCs w:val="28"/>
        </w:rPr>
        <w:t>[73]</w:t>
      </w:r>
    </w:p>
    <w:p w14:paraId="04C9131D"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4. Indicator attribute grouping method: Conceive the indicator set from the perspective of indicator attributes. Generally, the indicators are divided into two categories: "dynamic" and "static", and then in each category, the indicators can be conceived from the perspectives of "absolute number", "relative number", "average number", etc. This method can construct an indicator system more comprehensively, but it is easy to cause duplication of indicators.</w:t>
      </w:r>
    </w:p>
    <w:p w14:paraId="30EF0166"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This study mainly uses comprehensive and analytical methods to construct a preliminary index system for quality competitiveness.</w:t>
      </w:r>
    </w:p>
    <w:p w14:paraId="5C1572EE"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(3) Evaluation index screening and optimization methods </w:t>
      </w:r>
      <w:r>
        <w:rPr>
          <w:rFonts w:ascii="Times New Roman" w:hAnsi="Times New Roman" w:cs="Times New Roman" w:hint="eastAsia"/>
          <w:sz w:val="28"/>
          <w:szCs w:val="28"/>
        </w:rPr>
        <w:t>[72]</w:t>
      </w:r>
    </w:p>
    <w:p w14:paraId="3DE6FC3D"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Based on the initial selection of indicators, it is necessary to further study the correlation between indicators to avoid excessive indicators or information honor phenomenon and ensure the efficiency of the evaluation system. Common indicator screening methods include:</w:t>
      </w:r>
    </w:p>
    <w:p w14:paraId="61677997"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1. Recognition analysis - coefficient of variation method: The coefficient of </w:t>
      </w:r>
      <w:r>
        <w:rPr>
          <w:rFonts w:ascii="Times New Roman" w:hAnsi="Times New Roman" w:cs="Times New Roman"/>
          <w:sz w:val="28"/>
          <w:szCs w:val="28"/>
        </w:rPr>
        <w:lastRenderedPageBreak/>
        <w:t>variation is used to characterize whether the observed indicator can better distinguish the differences between the evaluated objects on the variable. It is one of the indicators commonly used in statistics to measure data differences. If all the evaluated objects almost consistently present high (or low) scores on a certain indicator, we can think that this evaluation indicator is difficult to identify the differences between different variables, the indicator recognition is very low, and the indicator has almost no measurement effect, so it can be deleted.</w:t>
      </w:r>
    </w:p>
    <w:p w14:paraId="59B06FFE"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2. Identification analysis - minimum generalized variance method: In statistics, the information content of a single indicator is expressed by variance, and the information content of multiple indicators is measured by the generalized variance between indicators (the determinant value of the covariance matrix). After removing m indicators from the preliminary indicator set containing n indicators, the generalized variance of the remaining nm indicators reflects the information error of the removed indicators. When the generalized variance is small, it means that the amount of information contained in the removed indicators accounts for a very small proportion of the total indicator system information, and these nm indicators have a strong "representativeness".</w:t>
      </w:r>
    </w:p>
    <w:p w14:paraId="60C550D1"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3. Redundancy analysis: Redundancy refers to the degree of duplication in the calculation content between various evaluation indicators. Redundancy will increase the cost of measurement and reduce the effectiveness of evaluation results. Therefore, it is an issue that must be considered in indicator optimization. In actual calculations, formulas such as correlation coefficients, similarity coefficients, and correlation coefficients can usually be used to delete indicators with large correlation coefficients to reduce or eliminate the adverse effects caused by correlation.</w:t>
      </w:r>
    </w:p>
    <w:p w14:paraId="0CBA5133" w14:textId="77777777" w:rsidR="0095315C" w:rsidRDefault="0095315C">
      <w:pPr>
        <w:snapToGrid w:val="0"/>
        <w:spacing w:line="360" w:lineRule="auto"/>
        <w:ind w:firstLine="709"/>
        <w:rPr>
          <w:rFonts w:ascii="Times New Roman" w:hAnsi="Times New Roman" w:cs="Times New Roman"/>
          <w:sz w:val="28"/>
          <w:szCs w:val="28"/>
        </w:rPr>
      </w:pPr>
    </w:p>
    <w:p w14:paraId="62C9BAE3" w14:textId="77777777" w:rsidR="0095315C" w:rsidRDefault="0004688F">
      <w:pPr>
        <w:snapToGrid w:val="0"/>
        <w:spacing w:line="360" w:lineRule="auto"/>
        <w:ind w:firstLine="709"/>
        <w:outlineLvl w:val="1"/>
        <w:rPr>
          <w:rFonts w:ascii="Times New Roman" w:hAnsi="Times New Roman" w:cs="Times New Roman"/>
          <w:b/>
          <w:bCs/>
          <w:sz w:val="28"/>
          <w:szCs w:val="28"/>
        </w:rPr>
      </w:pPr>
      <w:bookmarkStart w:id="10" w:name="_Toc24872"/>
      <w:r>
        <w:rPr>
          <w:rFonts w:ascii="Times New Roman" w:hAnsi="Times New Roman" w:cs="Times New Roman"/>
          <w:b/>
          <w:bCs/>
          <w:sz w:val="28"/>
          <w:szCs w:val="28"/>
        </w:rPr>
        <w:t>2.4 Construction and preliminary selection of quality competitiveness evaluation indicators</w:t>
      </w:r>
      <w:bookmarkEnd w:id="10"/>
    </w:p>
    <w:p w14:paraId="70137A7E"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After introducing the principles and methods of selecting evaluation indicators, we will further construct and preliminarily select indicators based on the quality competitiveness evaluation factor model derived from theory in </w:t>
      </w:r>
      <w:proofErr w:type="gramStart"/>
      <w:r>
        <w:rPr>
          <w:rFonts w:ascii="Times New Roman" w:hAnsi="Times New Roman" w:cs="Times New Roman"/>
          <w:sz w:val="28"/>
          <w:szCs w:val="28"/>
        </w:rPr>
        <w:t>2.2 .</w:t>
      </w:r>
      <w:proofErr w:type="gramEnd"/>
      <w:r>
        <w:rPr>
          <w:rFonts w:ascii="Times New Roman" w:hAnsi="Times New Roman" w:cs="Times New Roman"/>
          <w:sz w:val="28"/>
          <w:szCs w:val="28"/>
        </w:rPr>
        <w:t xml:space="preserve"> This </w:t>
      </w:r>
      <w:r>
        <w:rPr>
          <w:rFonts w:ascii="Times New Roman" w:hAnsi="Times New Roman" w:cs="Times New Roman"/>
          <w:sz w:val="28"/>
          <w:szCs w:val="28"/>
        </w:rPr>
        <w:lastRenderedPageBreak/>
        <w:t>study will adopt a combination of quantitative indicators and qualitative indicators. The advantage of qualitative indicators is that they can more accurately grasp the essential characteristics of comprehensive evaluation, give full play to the subjective initiative of people, and judge, analyze and compare the status, value level, quality, etc. of the evaluation object, but their objectivity may be insufficient; quantitative indicators are different. Their superiority is mainly reflected in accuracy and objectivity. Quantification is easier, and sometimes problems that qualitative indicators cannot detect can be found, such as low differentiation between indicators. The results of qualitative indicators are obtained in the "design form", that is, they are formed in the evaluation framework through pre-designed means such as questionnaires and scoring, while the results of quantitative indicators belong to the "completed form". Regardless of whether the evaluation is carried out, the results already exist objectively and only need to be calculated. Their values are not limited by the evaluation subject and evaluation time.</w:t>
      </w:r>
    </w:p>
    <w:p w14:paraId="364F206C"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Based on the objective limitations of the evaluation purpose and data information collection, the author believes that quality competitiveness evaluation should be based on qualitative indicators and supplemented by quantitative indicators to jointly constitute an evaluation indicator set.</w:t>
      </w:r>
    </w:p>
    <w:p w14:paraId="149B9166"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2.4.1 Theoretical research</w:t>
      </w:r>
    </w:p>
    <w:p w14:paraId="2F25B871"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first chapter, the theoretical basis, the theories related to quality management practice and quality performance have been reviewed and sorted out, and the main evaluation factors and evaluation indicators used in the current research on quality competitiveness in China have been sorted out. These representative literature materials provide us with good indicator materials. In the following work, the author will classify and sort out these relatively loose indicator systems according to the evaluation factor model derived by theory in </w:t>
      </w:r>
      <w:proofErr w:type="gramStart"/>
      <w:r>
        <w:rPr>
          <w:rFonts w:ascii="Times New Roman" w:hAnsi="Times New Roman" w:cs="Times New Roman"/>
          <w:sz w:val="28"/>
          <w:szCs w:val="28"/>
        </w:rPr>
        <w:t>2.2 ,</w:t>
      </w:r>
      <w:proofErr w:type="gramEnd"/>
      <w:r>
        <w:rPr>
          <w:rFonts w:ascii="Times New Roman" w:hAnsi="Times New Roman" w:cs="Times New Roman"/>
          <w:sz w:val="28"/>
          <w:szCs w:val="28"/>
        </w:rPr>
        <w:t xml:space="preserve"> and propose the quality competitiveness evaluation indicator set of this article 1, see Table 2.2 .</w:t>
      </w:r>
    </w:p>
    <w:p w14:paraId="55219E57"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First, according to the evaluation factor model, the first-level indicators mainly include "quality basic resources", "quality control capabilities", "quality organizational environment" and "quality performance results", which together </w:t>
      </w:r>
      <w:r>
        <w:rPr>
          <w:rFonts w:ascii="Times New Roman" w:hAnsi="Times New Roman" w:cs="Times New Roman"/>
          <w:sz w:val="28"/>
          <w:szCs w:val="28"/>
        </w:rPr>
        <w:lastRenderedPageBreak/>
        <w:t>constitute a complete set of elements for quality competitiveness evaluation. The selection of second-level indicators also follows the principles proposed in 2.3.1 to ensure the comprehensiveness and mutual independence of indicators. The third-level indicators are mainly used to characterize the second-level indicators and are the direct measurement layer. In order to ensure the availability of data and the operability of measurement, a combination of qualitative and quantitative methods is adopted. According to the different nature of the indicators, the statistical methods include formula calculation, weighted assignment and evaluation questionnaire. Formula calculation is used for direct quantitative calculation, such as the proportion of people, the proportion of funds, the qualified rate and other quantitative performance indicators commonly used by enterprises; weighted assignment is used for objective indicators that cannot be directly calculated, such as the quality of personnel evaluated by academic qualifications, standards and patents of different levels, etc. These indicators can reflect the different degrees of evaluation content, and the specific weights are assigned by humans; the evaluation questionnaire mainly adopts the semantic difference membership method, referring to the management maturity questionnaire of the China Quality Association, to measure the subjective and qualitative indicators in the evaluation model, with 5 points as the highest score, and divided into 5 different score levels. Judging from the content of the three-level indicators, although from a broader level, quality is an output of corporate activities and has a certain relationship with all the resources and work processes of the organization, the depth of this relationship varies greatly. Therefore, what is emphasized and selected in this article are those parts that are closely related to quality performance, including major operational links such as technology, procurement, production and those most direct quality management activities in the usual sense.</w:t>
      </w:r>
      <w:r>
        <w:rPr>
          <w:rFonts w:ascii="Times New Roman" w:hAnsi="Times New Roman" w:cs="Times New Roman" w:hint="eastAsia"/>
          <w:sz w:val="28"/>
          <w:szCs w:val="28"/>
        </w:rPr>
        <w:t>[75]</w:t>
      </w:r>
    </w:p>
    <w:p w14:paraId="05C460E7"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Quality basic resources (Resources) include five secondary indicators: R1 human resources, R2 financial resources, R3 infrastructure, R4 technical resources and R5 information resources. They are used to sort out all tangible resources in the organization from the perspective of quality. In R1 human resources, we are more </w:t>
      </w:r>
      <w:r>
        <w:rPr>
          <w:rFonts w:ascii="Times New Roman" w:hAnsi="Times New Roman" w:cs="Times New Roman"/>
          <w:sz w:val="28"/>
          <w:szCs w:val="28"/>
        </w:rPr>
        <w:lastRenderedPageBreak/>
        <w:t xml:space="preserve">concerned about the number and quality of enterprise technical R&amp;D personnel and quality management personnel, and use the proportion of people and personnel quality as the third-level indicators for measurement. Among them, personnel quality is mainly distinguished by academic qualifications and professional titles, and weighted assignment calculation is performed in the questionnaire. For example, in the measurement of the quality of quality management personnel, we basically cover all authoritative personal honors or professional titles in the field of domestic quality management, such as chief quality officer, registered quality engineer, etc., to maximize the quality level of quality management personnel, and the setting of this indicator is also intended to indirectly promote the selection and training of quality management talents in enterprises. R2 financial resources mainly hope to reflect the investment of enterprises in research and development, technological improvement and quality training. First, it takes into account the availability of financial data, and second, it is necessary to grasp the key financial resources that can reflect quality competitiveness. The general view in the field of quality management is that quality is not only tested, but also manufactured and even designed. It has undergone an evolution from ex post control to ex ante control. The necessary financial investment in key processes such as R&amp;D, technical transformation and training is the basis for ensuring the smooth progress of enterprise quality management activities and manufacturing products with market competitiveness. R3 Infrastructure reflects the production and testing equipment used for manufacturing quality. The degree of advancement of hardware facilities has a great impact on the quality of the final product. R4 The indicators used in technical resources are similar to the commonly used performance indicators in the field of technological innovation management, with the strength of scientific research institutions, standards and patents as the main measurement objects. R5 Information resources examines the knowledge accumulation and information construction of enterprises in the field of quality management. Due to the intangible nature of information resources, this indicator is difficult to evaluate. This article only uses questionnaires for measurement, and the number of three-level indicators </w:t>
      </w:r>
      <w:r>
        <w:rPr>
          <w:rFonts w:ascii="Times New Roman" w:hAnsi="Times New Roman" w:cs="Times New Roman"/>
          <w:sz w:val="28"/>
          <w:szCs w:val="28"/>
        </w:rPr>
        <w:lastRenderedPageBreak/>
        <w:t>is relatively small.</w:t>
      </w:r>
    </w:p>
    <w:p w14:paraId="59C6239B"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Quality control capabilities (Capacities) cover 9 common quality management practices such as customer focus and new product development, and are mainly evaluated by qualitative questionnaires. For any organization, the measurement of capabilities is also very difficult due to its intangibility. We can judge capabilities through some activities. In the literature review section, domestic and foreign research on the main activities of quality management has been very in-depth, and the existing indicators listed in Table 2.2 have become our alternative reference. Considering the quality chain structure of the entire operation link, the secondary indicators include system construction from a global perspective and key links such as marketing, R&amp;D, production, procurement, and quality inspection. Each secondary indicator is expanded into 1~2 qualitative questions to measure the current enterprise quality management practices in a relatively intuitive way. In the design of the questions, the benchmarking practices in the internationally recognized performance excellence model are taken as the highest level, and 5 levels are distinguished in descending order. Taking C21 customer demand understanding as an example, the question is set as "Does your company investigate the products that customers expect and respond in a timely manner?" The five options show the five levels of companies' understanding of customer needs, from low to high: "1. Develop new products from the perspective of designers, and hardly do market analysis", "2. Improve and develop products based on feedback from existing customers", "3. Obtain market demand information through industry production and sales data, and research and develop new products", "4. Comprehensively collect and analyze customer needs and trends through multiple channels such as market surveys", and "On the basis of 4, R&amp;D personnel often go deep into the market to listen to the voice of customers."</w:t>
      </w:r>
      <w:r>
        <w:rPr>
          <w:rFonts w:ascii="Times New Roman" w:hAnsi="Times New Roman" w:cs="Times New Roman" w:hint="eastAsia"/>
          <w:sz w:val="28"/>
          <w:szCs w:val="28"/>
        </w:rPr>
        <w:t>[77]</w:t>
      </w:r>
    </w:p>
    <w:p w14:paraId="2150D929"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The quality organizational environment is similar to the quality control capability. It extracts the culture, learning and other aspects of the quality management practice theory and focuses on the indirect role of people in quality management. It also uses qualitative evaluation. The secondary indicators include 7 </w:t>
      </w:r>
      <w:r>
        <w:rPr>
          <w:rFonts w:ascii="Times New Roman" w:hAnsi="Times New Roman" w:cs="Times New Roman"/>
          <w:sz w:val="28"/>
          <w:szCs w:val="28"/>
        </w:rPr>
        <w:lastRenderedPageBreak/>
        <w:t>aspects: 01 quality leadership, 02 quality culture, 03 quality awareness, 04 employee participation, 05 team building, 06 employee satisfaction, and 07 performance appraisal. The tertiary indicators are developed in the form of questions.</w:t>
      </w:r>
    </w:p>
    <w:p w14:paraId="35A7CA4B"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The quality performance results include four main dimensions: P1 economic quality, P2 physical quality, P3 market quality, and P4 social quality. The three-level indicators developed not only combine the commonly used indicators of theoretical research in Table 2.3, but also refer to the relatively authoritative statistical indicators in the field of quality management in my country. For example, in the industrial product quality indicators promulgated by the General Administration of Quality Supervision, Inspection and Quarantine, we use indicators such as "quality loss rate", "new product sales share", and "quality grade rate" to ensure that data can be obtained and calculated more quickly.</w:t>
      </w:r>
      <w:r>
        <w:rPr>
          <w:rFonts w:ascii="Times New Roman" w:hAnsi="Times New Roman" w:cs="Times New Roman" w:hint="eastAsia"/>
          <w:sz w:val="28"/>
          <w:szCs w:val="28"/>
        </w:rPr>
        <w:t>[78]</w:t>
      </w:r>
    </w:p>
    <w:p w14:paraId="69CA2B6A" w14:textId="77777777" w:rsidR="0095315C" w:rsidRDefault="0095315C">
      <w:pPr>
        <w:snapToGrid w:val="0"/>
        <w:spacing w:line="360" w:lineRule="auto"/>
        <w:ind w:firstLine="709"/>
        <w:rPr>
          <w:rFonts w:ascii="Times New Roman" w:hAnsi="Times New Roman" w:cs="Times New Roman"/>
          <w:sz w:val="28"/>
          <w:szCs w:val="28"/>
        </w:rPr>
      </w:pPr>
    </w:p>
    <w:p w14:paraId="0BF0628B" w14:textId="77777777" w:rsidR="0095315C" w:rsidRDefault="0004688F">
      <w:pPr>
        <w:snapToGrid w:val="0"/>
        <w:spacing w:line="360" w:lineRule="auto"/>
        <w:ind w:firstLine="709"/>
        <w:rPr>
          <w:rFonts w:ascii="Times New Roman" w:hAnsi="Times New Roman" w:cs="Times New Roman"/>
          <w:b/>
          <w:bCs/>
          <w:sz w:val="28"/>
          <w:szCs w:val="28"/>
        </w:rPr>
      </w:pPr>
      <w:r>
        <w:rPr>
          <w:rFonts w:ascii="Times New Roman" w:hAnsi="Times New Roman" w:cs="Times New Roman"/>
          <w:b/>
          <w:bCs/>
          <w:sz w:val="28"/>
          <w:szCs w:val="28"/>
        </w:rPr>
        <w:t>Table 2.2 Evaluation index set of quality competitiveness of manufacturing enterprises</w:t>
      </w:r>
      <w:r>
        <w:rPr>
          <w:rFonts w:ascii="Times New Roman" w:hAnsi="Times New Roman" w:cs="Times New Roman" w:hint="eastAsia"/>
          <w:b/>
          <w:bCs/>
          <w:sz w:val="28"/>
          <w:szCs w:val="28"/>
        </w:rPr>
        <w:t xml:space="preserve"> </w:t>
      </w:r>
      <w:r>
        <w:rPr>
          <w:rFonts w:ascii="Times New Roman" w:hAnsi="Times New Roman" w:cs="Times New Roman"/>
          <w:b/>
          <w:bCs/>
          <w:sz w:val="28"/>
          <w:szCs w:val="28"/>
        </w:rPr>
        <w:t>1</w:t>
      </w:r>
    </w:p>
    <w:tbl>
      <w:tblPr>
        <w:tblW w:w="499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6"/>
        <w:gridCol w:w="1955"/>
        <w:gridCol w:w="2001"/>
        <w:gridCol w:w="1861"/>
        <w:gridCol w:w="1816"/>
      </w:tblGrid>
      <w:tr w:rsidR="0095315C" w14:paraId="143909B7" w14:textId="77777777">
        <w:trPr>
          <w:trHeight w:val="1824"/>
        </w:trPr>
        <w:tc>
          <w:tcPr>
            <w:tcW w:w="913" w:type="pct"/>
            <w:shd w:val="clear" w:color="auto" w:fill="auto"/>
            <w:vAlign w:val="center"/>
          </w:tcPr>
          <w:p w14:paraId="20012A97"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Evaluation factors (first level indicators)</w:t>
            </w:r>
          </w:p>
        </w:tc>
        <w:tc>
          <w:tcPr>
            <w:tcW w:w="1046" w:type="pct"/>
            <w:shd w:val="clear" w:color="auto" w:fill="auto"/>
            <w:vAlign w:val="center"/>
          </w:tcPr>
          <w:p w14:paraId="67CBB041" w14:textId="77777777" w:rsidR="0095315C" w:rsidRDefault="0004688F">
            <w:pPr>
              <w:widowControl/>
              <w:jc w:val="left"/>
              <w:textAlignment w:val="center"/>
              <w:rPr>
                <w:rFonts w:ascii="Times New Roman" w:eastAsia="SimSun" w:hAnsi="Times New Roman" w:cs="Times New Roman"/>
                <w:color w:val="000000"/>
                <w:kern w:val="0"/>
                <w:sz w:val="24"/>
                <w:lang w:bidi="ar"/>
              </w:rPr>
            </w:pPr>
            <w:r>
              <w:rPr>
                <w:rFonts w:ascii="Times New Roman" w:eastAsia="SimSun" w:hAnsi="Times New Roman" w:cs="Times New Roman"/>
                <w:color w:val="000000"/>
                <w:kern w:val="0"/>
                <w:sz w:val="24"/>
                <w:lang w:bidi="ar"/>
              </w:rPr>
              <w:t>Subdimension</w:t>
            </w:r>
          </w:p>
          <w:p w14:paraId="0C359FCF"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(Secondary indicator)</w:t>
            </w:r>
          </w:p>
        </w:tc>
        <w:tc>
          <w:tcPr>
            <w:tcW w:w="1071" w:type="pct"/>
            <w:shd w:val="clear" w:color="auto" w:fill="auto"/>
            <w:vAlign w:val="center"/>
          </w:tcPr>
          <w:p w14:paraId="004074C9" w14:textId="77777777" w:rsidR="0095315C" w:rsidRDefault="0004688F">
            <w:pPr>
              <w:widowControl/>
              <w:jc w:val="left"/>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bidi="ar"/>
              </w:rPr>
              <w:t xml:space="preserve">Observation indicators </w:t>
            </w:r>
            <w:r>
              <w:rPr>
                <w:rStyle w:val="font21"/>
                <w:rFonts w:ascii="Times New Roman" w:hAnsi="Times New Roman" w:cs="Times New Roman" w:hint="default"/>
                <w:sz w:val="24"/>
                <w:szCs w:val="24"/>
                <w:lang w:bidi="ar"/>
              </w:rPr>
              <w:t>(third-level indicators)</w:t>
            </w:r>
          </w:p>
        </w:tc>
        <w:tc>
          <w:tcPr>
            <w:tcW w:w="996" w:type="pct"/>
            <w:shd w:val="clear" w:color="auto" w:fill="auto"/>
            <w:vAlign w:val="center"/>
          </w:tcPr>
          <w:p w14:paraId="43CCF96B"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Indicator Category</w:t>
            </w:r>
          </w:p>
        </w:tc>
        <w:tc>
          <w:tcPr>
            <w:tcW w:w="971" w:type="pct"/>
            <w:shd w:val="clear" w:color="auto" w:fill="auto"/>
            <w:vAlign w:val="center"/>
          </w:tcPr>
          <w:p w14:paraId="298952C5"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Statistical methods</w:t>
            </w:r>
          </w:p>
        </w:tc>
      </w:tr>
      <w:tr w:rsidR="0095315C" w14:paraId="21697237" w14:textId="77777777">
        <w:trPr>
          <w:trHeight w:val="780"/>
        </w:trPr>
        <w:tc>
          <w:tcPr>
            <w:tcW w:w="913" w:type="pct"/>
            <w:shd w:val="clear" w:color="auto" w:fill="auto"/>
            <w:vAlign w:val="center"/>
          </w:tcPr>
          <w:p w14:paraId="6B366328" w14:textId="77777777" w:rsidR="0095315C" w:rsidRDefault="0095315C">
            <w:pPr>
              <w:jc w:val="left"/>
              <w:rPr>
                <w:rFonts w:ascii="Times New Roman" w:eastAsia="SimSun" w:hAnsi="Times New Roman" w:cs="Times New Roman"/>
                <w:color w:val="000000"/>
                <w:sz w:val="24"/>
              </w:rPr>
            </w:pPr>
          </w:p>
        </w:tc>
        <w:tc>
          <w:tcPr>
            <w:tcW w:w="1046" w:type="pct"/>
            <w:shd w:val="clear" w:color="auto" w:fill="auto"/>
            <w:vAlign w:val="center"/>
          </w:tcPr>
          <w:p w14:paraId="2086DFC8" w14:textId="77777777" w:rsidR="0095315C" w:rsidRDefault="0095315C">
            <w:pPr>
              <w:jc w:val="left"/>
              <w:rPr>
                <w:rFonts w:ascii="Times New Roman" w:eastAsia="SimSun" w:hAnsi="Times New Roman" w:cs="Times New Roman"/>
                <w:color w:val="000000"/>
                <w:sz w:val="24"/>
              </w:rPr>
            </w:pPr>
          </w:p>
        </w:tc>
        <w:tc>
          <w:tcPr>
            <w:tcW w:w="1071" w:type="pct"/>
            <w:shd w:val="clear" w:color="auto" w:fill="auto"/>
            <w:vAlign w:val="center"/>
          </w:tcPr>
          <w:p w14:paraId="7143C502"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R11 technical R&amp;D personnel ratio</w:t>
            </w:r>
          </w:p>
        </w:tc>
        <w:tc>
          <w:tcPr>
            <w:tcW w:w="996" w:type="pct"/>
            <w:shd w:val="clear" w:color="auto" w:fill="auto"/>
            <w:vAlign w:val="center"/>
          </w:tcPr>
          <w:p w14:paraId="4FE9D742"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Quantification</w:t>
            </w:r>
          </w:p>
        </w:tc>
        <w:tc>
          <w:tcPr>
            <w:tcW w:w="971" w:type="pct"/>
            <w:shd w:val="clear" w:color="auto" w:fill="auto"/>
            <w:vAlign w:val="center"/>
          </w:tcPr>
          <w:p w14:paraId="58F3F0CB"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Formula calculation</w:t>
            </w:r>
          </w:p>
        </w:tc>
      </w:tr>
      <w:tr w:rsidR="0095315C" w14:paraId="1AF19CF2" w14:textId="77777777">
        <w:trPr>
          <w:trHeight w:val="780"/>
        </w:trPr>
        <w:tc>
          <w:tcPr>
            <w:tcW w:w="913" w:type="pct"/>
            <w:shd w:val="clear" w:color="auto" w:fill="auto"/>
            <w:vAlign w:val="center"/>
          </w:tcPr>
          <w:p w14:paraId="654F72FB" w14:textId="77777777" w:rsidR="0095315C" w:rsidRDefault="0095315C">
            <w:pPr>
              <w:jc w:val="left"/>
              <w:rPr>
                <w:rFonts w:ascii="Times New Roman" w:eastAsia="SimSun" w:hAnsi="Times New Roman" w:cs="Times New Roman"/>
                <w:color w:val="000000"/>
                <w:sz w:val="24"/>
              </w:rPr>
            </w:pPr>
          </w:p>
        </w:tc>
        <w:tc>
          <w:tcPr>
            <w:tcW w:w="1046" w:type="pct"/>
            <w:shd w:val="clear" w:color="auto" w:fill="auto"/>
            <w:vAlign w:val="center"/>
          </w:tcPr>
          <w:p w14:paraId="33FB0092" w14:textId="77777777" w:rsidR="0095315C" w:rsidRDefault="0095315C">
            <w:pPr>
              <w:jc w:val="left"/>
              <w:rPr>
                <w:rFonts w:ascii="Times New Roman" w:eastAsia="SimSun" w:hAnsi="Times New Roman" w:cs="Times New Roman"/>
                <w:color w:val="000000"/>
                <w:sz w:val="24"/>
              </w:rPr>
            </w:pPr>
          </w:p>
        </w:tc>
        <w:tc>
          <w:tcPr>
            <w:tcW w:w="1071" w:type="pct"/>
            <w:shd w:val="clear" w:color="auto" w:fill="auto"/>
            <w:vAlign w:val="center"/>
          </w:tcPr>
          <w:p w14:paraId="3F519E68"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R12 Technical R&amp;D Personnel Quality</w:t>
            </w:r>
          </w:p>
        </w:tc>
        <w:tc>
          <w:tcPr>
            <w:tcW w:w="996" w:type="pct"/>
            <w:shd w:val="clear" w:color="auto" w:fill="auto"/>
            <w:vAlign w:val="center"/>
          </w:tcPr>
          <w:p w14:paraId="3936CC8E"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Qualitative</w:t>
            </w:r>
          </w:p>
        </w:tc>
        <w:tc>
          <w:tcPr>
            <w:tcW w:w="971" w:type="pct"/>
            <w:shd w:val="clear" w:color="auto" w:fill="auto"/>
            <w:vAlign w:val="center"/>
          </w:tcPr>
          <w:p w14:paraId="06523616"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Weighted Assignment</w:t>
            </w:r>
          </w:p>
        </w:tc>
      </w:tr>
      <w:tr w:rsidR="0095315C" w14:paraId="2F23A7E2" w14:textId="77777777">
        <w:trPr>
          <w:trHeight w:val="780"/>
        </w:trPr>
        <w:tc>
          <w:tcPr>
            <w:tcW w:w="913" w:type="pct"/>
            <w:shd w:val="clear" w:color="auto" w:fill="auto"/>
            <w:vAlign w:val="center"/>
          </w:tcPr>
          <w:p w14:paraId="421EB72C" w14:textId="77777777" w:rsidR="0095315C" w:rsidRDefault="0095315C">
            <w:pPr>
              <w:jc w:val="left"/>
              <w:rPr>
                <w:rFonts w:ascii="Times New Roman" w:eastAsia="SimSun" w:hAnsi="Times New Roman" w:cs="Times New Roman"/>
                <w:color w:val="000000"/>
                <w:sz w:val="24"/>
              </w:rPr>
            </w:pPr>
          </w:p>
        </w:tc>
        <w:tc>
          <w:tcPr>
            <w:tcW w:w="1046" w:type="pct"/>
            <w:shd w:val="clear" w:color="auto" w:fill="auto"/>
            <w:vAlign w:val="center"/>
          </w:tcPr>
          <w:p w14:paraId="2F65E2DC" w14:textId="77777777" w:rsidR="0095315C" w:rsidRDefault="0095315C">
            <w:pPr>
              <w:jc w:val="left"/>
              <w:rPr>
                <w:rFonts w:ascii="Times New Roman" w:eastAsia="SimSun" w:hAnsi="Times New Roman" w:cs="Times New Roman"/>
                <w:color w:val="000000"/>
                <w:sz w:val="24"/>
              </w:rPr>
            </w:pPr>
          </w:p>
        </w:tc>
        <w:tc>
          <w:tcPr>
            <w:tcW w:w="1071" w:type="pct"/>
            <w:shd w:val="clear" w:color="auto" w:fill="auto"/>
            <w:vAlign w:val="center"/>
          </w:tcPr>
          <w:p w14:paraId="72BCDD86"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R13 Proportion of quality management personnel</w:t>
            </w:r>
          </w:p>
        </w:tc>
        <w:tc>
          <w:tcPr>
            <w:tcW w:w="996" w:type="pct"/>
            <w:shd w:val="clear" w:color="auto" w:fill="auto"/>
            <w:vAlign w:val="center"/>
          </w:tcPr>
          <w:p w14:paraId="528B4215"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Quantification</w:t>
            </w:r>
          </w:p>
        </w:tc>
        <w:tc>
          <w:tcPr>
            <w:tcW w:w="971" w:type="pct"/>
            <w:shd w:val="clear" w:color="auto" w:fill="auto"/>
            <w:vAlign w:val="center"/>
          </w:tcPr>
          <w:p w14:paraId="437308C1"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Formula calculation</w:t>
            </w:r>
          </w:p>
        </w:tc>
      </w:tr>
      <w:tr w:rsidR="0095315C" w14:paraId="21D878A4" w14:textId="77777777">
        <w:trPr>
          <w:trHeight w:val="780"/>
        </w:trPr>
        <w:tc>
          <w:tcPr>
            <w:tcW w:w="913" w:type="pct"/>
            <w:shd w:val="clear" w:color="auto" w:fill="auto"/>
            <w:vAlign w:val="center"/>
          </w:tcPr>
          <w:p w14:paraId="05EC65CB" w14:textId="77777777" w:rsidR="0095315C" w:rsidRDefault="0095315C">
            <w:pPr>
              <w:jc w:val="left"/>
              <w:rPr>
                <w:rFonts w:ascii="Times New Roman" w:eastAsia="SimSun" w:hAnsi="Times New Roman" w:cs="Times New Roman"/>
                <w:color w:val="000000"/>
                <w:sz w:val="24"/>
              </w:rPr>
            </w:pPr>
          </w:p>
        </w:tc>
        <w:tc>
          <w:tcPr>
            <w:tcW w:w="1046" w:type="pct"/>
            <w:shd w:val="clear" w:color="auto" w:fill="auto"/>
            <w:vAlign w:val="center"/>
          </w:tcPr>
          <w:p w14:paraId="5909C44F"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RI Human Resources</w:t>
            </w:r>
          </w:p>
        </w:tc>
        <w:tc>
          <w:tcPr>
            <w:tcW w:w="1071" w:type="pct"/>
            <w:shd w:val="clear" w:color="auto" w:fill="auto"/>
            <w:vAlign w:val="center"/>
          </w:tcPr>
          <w:p w14:paraId="66BCE0F1"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R14Quality of quality management personnel</w:t>
            </w:r>
          </w:p>
        </w:tc>
        <w:tc>
          <w:tcPr>
            <w:tcW w:w="996" w:type="pct"/>
            <w:shd w:val="clear" w:color="auto" w:fill="auto"/>
            <w:vAlign w:val="center"/>
          </w:tcPr>
          <w:p w14:paraId="770E5A02"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Qualitative</w:t>
            </w:r>
          </w:p>
        </w:tc>
        <w:tc>
          <w:tcPr>
            <w:tcW w:w="971" w:type="pct"/>
            <w:shd w:val="clear" w:color="auto" w:fill="auto"/>
            <w:vAlign w:val="center"/>
          </w:tcPr>
          <w:p w14:paraId="7CA00478"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Weighted Assignment</w:t>
            </w:r>
          </w:p>
        </w:tc>
      </w:tr>
      <w:tr w:rsidR="0095315C" w14:paraId="6C04F230" w14:textId="77777777">
        <w:trPr>
          <w:trHeight w:val="780"/>
        </w:trPr>
        <w:tc>
          <w:tcPr>
            <w:tcW w:w="913" w:type="pct"/>
            <w:shd w:val="clear" w:color="auto" w:fill="auto"/>
            <w:vAlign w:val="center"/>
          </w:tcPr>
          <w:p w14:paraId="0898E799"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lastRenderedPageBreak/>
              <w:t>Quality Basic Resources</w:t>
            </w:r>
          </w:p>
        </w:tc>
        <w:tc>
          <w:tcPr>
            <w:tcW w:w="1046" w:type="pct"/>
            <w:shd w:val="clear" w:color="auto" w:fill="auto"/>
            <w:vAlign w:val="center"/>
          </w:tcPr>
          <w:p w14:paraId="6CF99F03" w14:textId="77777777" w:rsidR="0095315C" w:rsidRDefault="0095315C">
            <w:pPr>
              <w:jc w:val="left"/>
              <w:rPr>
                <w:rFonts w:ascii="Times New Roman" w:eastAsia="SimSun" w:hAnsi="Times New Roman" w:cs="Times New Roman"/>
                <w:color w:val="000000"/>
                <w:sz w:val="24"/>
              </w:rPr>
            </w:pPr>
          </w:p>
        </w:tc>
        <w:tc>
          <w:tcPr>
            <w:tcW w:w="1071" w:type="pct"/>
            <w:shd w:val="clear" w:color="auto" w:fill="auto"/>
            <w:vAlign w:val="center"/>
          </w:tcPr>
          <w:p w14:paraId="3F562C67"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R21 Research and development expenditure ratio</w:t>
            </w:r>
          </w:p>
        </w:tc>
        <w:tc>
          <w:tcPr>
            <w:tcW w:w="996" w:type="pct"/>
            <w:shd w:val="clear" w:color="auto" w:fill="auto"/>
            <w:vAlign w:val="center"/>
          </w:tcPr>
          <w:p w14:paraId="67F23E10"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Quantification</w:t>
            </w:r>
          </w:p>
        </w:tc>
        <w:tc>
          <w:tcPr>
            <w:tcW w:w="971" w:type="pct"/>
            <w:shd w:val="clear" w:color="auto" w:fill="auto"/>
            <w:vAlign w:val="center"/>
          </w:tcPr>
          <w:p w14:paraId="5343D310"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Formula calculation</w:t>
            </w:r>
          </w:p>
        </w:tc>
      </w:tr>
      <w:tr w:rsidR="0095315C" w14:paraId="0380AA20" w14:textId="77777777">
        <w:trPr>
          <w:trHeight w:val="780"/>
        </w:trPr>
        <w:tc>
          <w:tcPr>
            <w:tcW w:w="913" w:type="pct"/>
            <w:shd w:val="clear" w:color="auto" w:fill="auto"/>
            <w:noWrap/>
            <w:vAlign w:val="center"/>
          </w:tcPr>
          <w:p w14:paraId="14CC126D" w14:textId="77777777" w:rsidR="0095315C" w:rsidRDefault="0095315C">
            <w:pPr>
              <w:rPr>
                <w:rFonts w:ascii="Times New Roman" w:eastAsia="SimSun" w:hAnsi="Times New Roman" w:cs="Times New Roman"/>
                <w:color w:val="000000"/>
                <w:sz w:val="24"/>
              </w:rPr>
            </w:pPr>
          </w:p>
        </w:tc>
        <w:tc>
          <w:tcPr>
            <w:tcW w:w="1046" w:type="pct"/>
            <w:shd w:val="clear" w:color="auto" w:fill="auto"/>
            <w:vAlign w:val="center"/>
          </w:tcPr>
          <w:p w14:paraId="73EBA427"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R2 Financial Resources</w:t>
            </w:r>
          </w:p>
        </w:tc>
        <w:tc>
          <w:tcPr>
            <w:tcW w:w="1071" w:type="pct"/>
            <w:shd w:val="clear" w:color="auto" w:fill="auto"/>
            <w:vAlign w:val="center"/>
          </w:tcPr>
          <w:p w14:paraId="32057417"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R22 Technology Improvement Funding Percentage</w:t>
            </w:r>
          </w:p>
        </w:tc>
        <w:tc>
          <w:tcPr>
            <w:tcW w:w="996" w:type="pct"/>
            <w:shd w:val="clear" w:color="auto" w:fill="auto"/>
            <w:vAlign w:val="center"/>
          </w:tcPr>
          <w:p w14:paraId="16435D04"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Quantification</w:t>
            </w:r>
          </w:p>
        </w:tc>
        <w:tc>
          <w:tcPr>
            <w:tcW w:w="971" w:type="pct"/>
            <w:shd w:val="clear" w:color="auto" w:fill="auto"/>
            <w:vAlign w:val="center"/>
          </w:tcPr>
          <w:p w14:paraId="315420F2"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Formula calculation</w:t>
            </w:r>
          </w:p>
        </w:tc>
      </w:tr>
      <w:tr w:rsidR="0095315C" w14:paraId="0AE707D5" w14:textId="77777777">
        <w:trPr>
          <w:trHeight w:val="495"/>
        </w:trPr>
        <w:tc>
          <w:tcPr>
            <w:tcW w:w="913" w:type="pct"/>
            <w:shd w:val="clear" w:color="auto" w:fill="auto"/>
            <w:vAlign w:val="center"/>
          </w:tcPr>
          <w:p w14:paraId="7A0B48AA" w14:textId="77777777" w:rsidR="0095315C" w:rsidRDefault="0095315C">
            <w:pPr>
              <w:jc w:val="left"/>
              <w:rPr>
                <w:rFonts w:ascii="Times New Roman" w:eastAsia="SimSun" w:hAnsi="Times New Roman" w:cs="Times New Roman"/>
                <w:color w:val="000000"/>
                <w:sz w:val="24"/>
              </w:rPr>
            </w:pPr>
          </w:p>
        </w:tc>
        <w:tc>
          <w:tcPr>
            <w:tcW w:w="1046" w:type="pct"/>
            <w:shd w:val="clear" w:color="auto" w:fill="auto"/>
            <w:vAlign w:val="center"/>
          </w:tcPr>
          <w:p w14:paraId="1DEFA70F"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R2 Financial Resources</w:t>
            </w:r>
          </w:p>
        </w:tc>
        <w:tc>
          <w:tcPr>
            <w:tcW w:w="1071" w:type="pct"/>
            <w:shd w:val="clear" w:color="auto" w:fill="auto"/>
            <w:vAlign w:val="center"/>
          </w:tcPr>
          <w:p w14:paraId="0DE8A353"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R23 Proportion of quality training funds</w:t>
            </w:r>
          </w:p>
        </w:tc>
        <w:tc>
          <w:tcPr>
            <w:tcW w:w="996" w:type="pct"/>
            <w:shd w:val="clear" w:color="auto" w:fill="auto"/>
            <w:vAlign w:val="center"/>
          </w:tcPr>
          <w:p w14:paraId="30CE5576"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Quantification</w:t>
            </w:r>
          </w:p>
        </w:tc>
        <w:tc>
          <w:tcPr>
            <w:tcW w:w="971" w:type="pct"/>
            <w:shd w:val="clear" w:color="auto" w:fill="auto"/>
            <w:vAlign w:val="center"/>
          </w:tcPr>
          <w:p w14:paraId="76B14D15"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Formula calculation</w:t>
            </w:r>
          </w:p>
        </w:tc>
      </w:tr>
      <w:tr w:rsidR="0095315C" w14:paraId="1A7F1585" w14:textId="77777777">
        <w:trPr>
          <w:trHeight w:val="495"/>
        </w:trPr>
        <w:tc>
          <w:tcPr>
            <w:tcW w:w="913" w:type="pct"/>
            <w:shd w:val="clear" w:color="auto" w:fill="auto"/>
            <w:vAlign w:val="center"/>
          </w:tcPr>
          <w:p w14:paraId="5C242AC1" w14:textId="77777777" w:rsidR="0095315C" w:rsidRDefault="0095315C">
            <w:pPr>
              <w:jc w:val="left"/>
              <w:rPr>
                <w:rFonts w:ascii="Times New Roman" w:eastAsia="SimSun" w:hAnsi="Times New Roman" w:cs="Times New Roman"/>
                <w:color w:val="000000"/>
                <w:sz w:val="24"/>
              </w:rPr>
            </w:pPr>
          </w:p>
        </w:tc>
        <w:tc>
          <w:tcPr>
            <w:tcW w:w="1046" w:type="pct"/>
            <w:shd w:val="clear" w:color="auto" w:fill="auto"/>
            <w:vAlign w:val="center"/>
          </w:tcPr>
          <w:p w14:paraId="728906AD" w14:textId="77777777" w:rsidR="0095315C" w:rsidRDefault="0095315C">
            <w:pPr>
              <w:jc w:val="left"/>
              <w:rPr>
                <w:rFonts w:ascii="Times New Roman" w:eastAsia="SimSun" w:hAnsi="Times New Roman" w:cs="Times New Roman"/>
                <w:color w:val="000000"/>
                <w:sz w:val="24"/>
              </w:rPr>
            </w:pPr>
          </w:p>
        </w:tc>
        <w:tc>
          <w:tcPr>
            <w:tcW w:w="1071" w:type="pct"/>
            <w:shd w:val="clear" w:color="auto" w:fill="auto"/>
            <w:vAlign w:val="center"/>
          </w:tcPr>
          <w:p w14:paraId="0DD20F84"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R31 Advanced production equipment</w:t>
            </w:r>
          </w:p>
        </w:tc>
        <w:tc>
          <w:tcPr>
            <w:tcW w:w="996" w:type="pct"/>
            <w:shd w:val="clear" w:color="auto" w:fill="auto"/>
            <w:vAlign w:val="center"/>
          </w:tcPr>
          <w:p w14:paraId="4EA9E763"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Qualitative</w:t>
            </w:r>
          </w:p>
        </w:tc>
        <w:tc>
          <w:tcPr>
            <w:tcW w:w="971" w:type="pct"/>
            <w:shd w:val="clear" w:color="auto" w:fill="auto"/>
            <w:vAlign w:val="center"/>
          </w:tcPr>
          <w:p w14:paraId="671E8FCA"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Evaluation Questionnaire</w:t>
            </w:r>
          </w:p>
        </w:tc>
      </w:tr>
      <w:tr w:rsidR="0095315C" w14:paraId="0C38269D" w14:textId="77777777">
        <w:trPr>
          <w:trHeight w:val="735"/>
        </w:trPr>
        <w:tc>
          <w:tcPr>
            <w:tcW w:w="913" w:type="pct"/>
            <w:shd w:val="clear" w:color="auto" w:fill="auto"/>
            <w:vAlign w:val="center"/>
          </w:tcPr>
          <w:p w14:paraId="186960B1" w14:textId="77777777" w:rsidR="0095315C" w:rsidRDefault="0095315C">
            <w:pPr>
              <w:jc w:val="left"/>
              <w:rPr>
                <w:rFonts w:ascii="Times New Roman" w:eastAsia="SimSun" w:hAnsi="Times New Roman" w:cs="Times New Roman"/>
                <w:color w:val="000000"/>
                <w:sz w:val="24"/>
              </w:rPr>
            </w:pPr>
          </w:p>
        </w:tc>
        <w:tc>
          <w:tcPr>
            <w:tcW w:w="1046" w:type="pct"/>
            <w:shd w:val="clear" w:color="auto" w:fill="auto"/>
            <w:vAlign w:val="center"/>
          </w:tcPr>
          <w:p w14:paraId="1DAF23D2"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R3 Infrastructure</w:t>
            </w:r>
          </w:p>
        </w:tc>
        <w:tc>
          <w:tcPr>
            <w:tcW w:w="1071" w:type="pct"/>
            <w:shd w:val="clear" w:color="auto" w:fill="auto"/>
            <w:vAlign w:val="center"/>
          </w:tcPr>
          <w:p w14:paraId="62FDE7A2"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R32 Inspection and Testing Equipment Advancement</w:t>
            </w:r>
          </w:p>
        </w:tc>
        <w:tc>
          <w:tcPr>
            <w:tcW w:w="996" w:type="pct"/>
            <w:shd w:val="clear" w:color="auto" w:fill="auto"/>
            <w:vAlign w:val="center"/>
          </w:tcPr>
          <w:p w14:paraId="41AC2278"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Qualitative</w:t>
            </w:r>
          </w:p>
        </w:tc>
        <w:tc>
          <w:tcPr>
            <w:tcW w:w="971" w:type="pct"/>
            <w:shd w:val="clear" w:color="auto" w:fill="auto"/>
            <w:vAlign w:val="center"/>
          </w:tcPr>
          <w:p w14:paraId="03B32FA9"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Evaluation Questionnaire</w:t>
            </w:r>
          </w:p>
        </w:tc>
      </w:tr>
      <w:tr w:rsidR="0095315C" w14:paraId="52F55948" w14:textId="77777777">
        <w:trPr>
          <w:trHeight w:val="480"/>
        </w:trPr>
        <w:tc>
          <w:tcPr>
            <w:tcW w:w="913" w:type="pct"/>
            <w:shd w:val="clear" w:color="auto" w:fill="auto"/>
            <w:vAlign w:val="center"/>
          </w:tcPr>
          <w:p w14:paraId="612DFBB2" w14:textId="77777777" w:rsidR="0095315C" w:rsidRDefault="0095315C">
            <w:pPr>
              <w:jc w:val="left"/>
              <w:rPr>
                <w:rFonts w:ascii="Times New Roman" w:eastAsia="SimSun" w:hAnsi="Times New Roman" w:cs="Times New Roman"/>
                <w:color w:val="000000"/>
                <w:sz w:val="24"/>
              </w:rPr>
            </w:pPr>
          </w:p>
        </w:tc>
        <w:tc>
          <w:tcPr>
            <w:tcW w:w="1046" w:type="pct"/>
            <w:shd w:val="clear" w:color="auto" w:fill="auto"/>
            <w:vAlign w:val="center"/>
          </w:tcPr>
          <w:p w14:paraId="3C1DD161" w14:textId="77777777" w:rsidR="0095315C" w:rsidRDefault="0095315C">
            <w:pPr>
              <w:jc w:val="left"/>
              <w:rPr>
                <w:rFonts w:ascii="Times New Roman" w:eastAsia="SimSun" w:hAnsi="Times New Roman" w:cs="Times New Roman"/>
                <w:color w:val="000000"/>
                <w:sz w:val="24"/>
              </w:rPr>
            </w:pPr>
          </w:p>
        </w:tc>
        <w:tc>
          <w:tcPr>
            <w:tcW w:w="1071" w:type="pct"/>
            <w:shd w:val="clear" w:color="auto" w:fill="auto"/>
            <w:vAlign w:val="center"/>
          </w:tcPr>
          <w:p w14:paraId="5EF6376D"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R41 R&amp;D Institutional Strength</w:t>
            </w:r>
          </w:p>
        </w:tc>
        <w:tc>
          <w:tcPr>
            <w:tcW w:w="996" w:type="pct"/>
            <w:shd w:val="clear" w:color="auto" w:fill="auto"/>
            <w:vAlign w:val="center"/>
          </w:tcPr>
          <w:p w14:paraId="26B92B7D"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Qualitative</w:t>
            </w:r>
          </w:p>
        </w:tc>
        <w:tc>
          <w:tcPr>
            <w:tcW w:w="971" w:type="pct"/>
            <w:shd w:val="clear" w:color="auto" w:fill="auto"/>
            <w:vAlign w:val="center"/>
          </w:tcPr>
          <w:p w14:paraId="28C61A8D"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Weighted Assignment</w:t>
            </w:r>
          </w:p>
        </w:tc>
      </w:tr>
      <w:tr w:rsidR="0095315C" w14:paraId="2A5465FB" w14:textId="77777777">
        <w:trPr>
          <w:trHeight w:val="480"/>
        </w:trPr>
        <w:tc>
          <w:tcPr>
            <w:tcW w:w="913" w:type="pct"/>
            <w:shd w:val="clear" w:color="auto" w:fill="auto"/>
            <w:vAlign w:val="center"/>
          </w:tcPr>
          <w:p w14:paraId="296EF2A1" w14:textId="77777777" w:rsidR="0095315C" w:rsidRDefault="0095315C">
            <w:pPr>
              <w:jc w:val="left"/>
              <w:rPr>
                <w:rFonts w:ascii="Times New Roman" w:eastAsia="SimSun" w:hAnsi="Times New Roman" w:cs="Times New Roman"/>
                <w:color w:val="000000"/>
                <w:sz w:val="24"/>
              </w:rPr>
            </w:pPr>
          </w:p>
        </w:tc>
        <w:tc>
          <w:tcPr>
            <w:tcW w:w="1046" w:type="pct"/>
            <w:shd w:val="clear" w:color="auto" w:fill="auto"/>
            <w:vAlign w:val="center"/>
          </w:tcPr>
          <w:p w14:paraId="205ECB4E" w14:textId="77777777" w:rsidR="0095315C" w:rsidRDefault="0095315C">
            <w:pPr>
              <w:jc w:val="left"/>
              <w:rPr>
                <w:rFonts w:ascii="Times New Roman" w:eastAsia="SimSun" w:hAnsi="Times New Roman" w:cs="Times New Roman"/>
                <w:color w:val="000000"/>
                <w:sz w:val="24"/>
              </w:rPr>
            </w:pPr>
          </w:p>
        </w:tc>
        <w:tc>
          <w:tcPr>
            <w:tcW w:w="1071" w:type="pct"/>
            <w:shd w:val="clear" w:color="auto" w:fill="auto"/>
            <w:vAlign w:val="center"/>
          </w:tcPr>
          <w:p w14:paraId="6FAA2761"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R42 standard implementation</w:t>
            </w:r>
          </w:p>
        </w:tc>
        <w:tc>
          <w:tcPr>
            <w:tcW w:w="996" w:type="pct"/>
            <w:shd w:val="clear" w:color="auto" w:fill="auto"/>
            <w:vAlign w:val="center"/>
          </w:tcPr>
          <w:p w14:paraId="6DB5AF58"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Qualitative</w:t>
            </w:r>
          </w:p>
        </w:tc>
        <w:tc>
          <w:tcPr>
            <w:tcW w:w="971" w:type="pct"/>
            <w:shd w:val="clear" w:color="auto" w:fill="auto"/>
            <w:vAlign w:val="center"/>
          </w:tcPr>
          <w:p w14:paraId="6E14AD97"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Weighted Assignment</w:t>
            </w:r>
          </w:p>
        </w:tc>
      </w:tr>
      <w:tr w:rsidR="0095315C" w14:paraId="7C2B1999" w14:textId="77777777">
        <w:trPr>
          <w:trHeight w:val="735"/>
        </w:trPr>
        <w:tc>
          <w:tcPr>
            <w:tcW w:w="913" w:type="pct"/>
            <w:shd w:val="clear" w:color="auto" w:fill="auto"/>
            <w:vAlign w:val="center"/>
          </w:tcPr>
          <w:p w14:paraId="02D905DC" w14:textId="77777777" w:rsidR="0095315C" w:rsidRDefault="0095315C">
            <w:pPr>
              <w:jc w:val="left"/>
              <w:rPr>
                <w:rFonts w:ascii="Times New Roman" w:eastAsia="SimSun" w:hAnsi="Times New Roman" w:cs="Times New Roman"/>
                <w:color w:val="000000"/>
                <w:sz w:val="24"/>
              </w:rPr>
            </w:pPr>
          </w:p>
        </w:tc>
        <w:tc>
          <w:tcPr>
            <w:tcW w:w="1046" w:type="pct"/>
            <w:shd w:val="clear" w:color="auto" w:fill="auto"/>
            <w:vAlign w:val="center"/>
          </w:tcPr>
          <w:p w14:paraId="5AC27AD3" w14:textId="77777777" w:rsidR="0095315C" w:rsidRDefault="0095315C">
            <w:pPr>
              <w:jc w:val="left"/>
              <w:rPr>
                <w:rFonts w:ascii="Times New Roman" w:eastAsia="SimSun" w:hAnsi="Times New Roman" w:cs="Times New Roman"/>
                <w:color w:val="000000"/>
                <w:sz w:val="24"/>
              </w:rPr>
            </w:pPr>
          </w:p>
        </w:tc>
        <w:tc>
          <w:tcPr>
            <w:tcW w:w="1071" w:type="pct"/>
            <w:shd w:val="clear" w:color="auto" w:fill="auto"/>
            <w:vAlign w:val="center"/>
          </w:tcPr>
          <w:p w14:paraId="71EEC971"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R43 Participate in the formulation and revision of standards</w:t>
            </w:r>
          </w:p>
        </w:tc>
        <w:tc>
          <w:tcPr>
            <w:tcW w:w="996" w:type="pct"/>
            <w:shd w:val="clear" w:color="auto" w:fill="auto"/>
            <w:vAlign w:val="center"/>
          </w:tcPr>
          <w:p w14:paraId="70B2EE42"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Qualitative</w:t>
            </w:r>
          </w:p>
        </w:tc>
        <w:tc>
          <w:tcPr>
            <w:tcW w:w="971" w:type="pct"/>
            <w:shd w:val="clear" w:color="auto" w:fill="auto"/>
            <w:vAlign w:val="center"/>
          </w:tcPr>
          <w:p w14:paraId="1B6B3DB5"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Weighted Assignment</w:t>
            </w:r>
          </w:p>
        </w:tc>
      </w:tr>
      <w:tr w:rsidR="0095315C" w14:paraId="4CA4854B" w14:textId="77777777">
        <w:trPr>
          <w:trHeight w:val="480"/>
        </w:trPr>
        <w:tc>
          <w:tcPr>
            <w:tcW w:w="913" w:type="pct"/>
            <w:shd w:val="clear" w:color="auto" w:fill="auto"/>
            <w:vAlign w:val="center"/>
          </w:tcPr>
          <w:p w14:paraId="1C82026A" w14:textId="77777777" w:rsidR="0095315C" w:rsidRDefault="0095315C">
            <w:pPr>
              <w:jc w:val="left"/>
              <w:rPr>
                <w:rFonts w:ascii="Times New Roman" w:eastAsia="SimSun" w:hAnsi="Times New Roman" w:cs="Times New Roman"/>
                <w:color w:val="000000"/>
                <w:sz w:val="24"/>
              </w:rPr>
            </w:pPr>
          </w:p>
        </w:tc>
        <w:tc>
          <w:tcPr>
            <w:tcW w:w="1046" w:type="pct"/>
            <w:shd w:val="clear" w:color="auto" w:fill="auto"/>
            <w:vAlign w:val="center"/>
          </w:tcPr>
          <w:p w14:paraId="42A34B7D"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R4 Technical Resources</w:t>
            </w:r>
          </w:p>
        </w:tc>
        <w:tc>
          <w:tcPr>
            <w:tcW w:w="1071" w:type="pct"/>
            <w:shd w:val="clear" w:color="auto" w:fill="auto"/>
            <w:vAlign w:val="center"/>
          </w:tcPr>
          <w:p w14:paraId="0D93CFFB"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R44 Patents</w:t>
            </w:r>
          </w:p>
        </w:tc>
        <w:tc>
          <w:tcPr>
            <w:tcW w:w="996" w:type="pct"/>
            <w:shd w:val="clear" w:color="auto" w:fill="auto"/>
            <w:vAlign w:val="center"/>
          </w:tcPr>
          <w:p w14:paraId="7A9E944A"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Qualitative</w:t>
            </w:r>
          </w:p>
        </w:tc>
        <w:tc>
          <w:tcPr>
            <w:tcW w:w="971" w:type="pct"/>
            <w:shd w:val="clear" w:color="auto" w:fill="auto"/>
            <w:vAlign w:val="center"/>
          </w:tcPr>
          <w:p w14:paraId="30ABDF5B"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Weighted Assignment</w:t>
            </w:r>
          </w:p>
        </w:tc>
      </w:tr>
      <w:tr w:rsidR="0095315C" w14:paraId="282550B3" w14:textId="77777777">
        <w:trPr>
          <w:trHeight w:val="495"/>
        </w:trPr>
        <w:tc>
          <w:tcPr>
            <w:tcW w:w="913" w:type="pct"/>
            <w:shd w:val="clear" w:color="auto" w:fill="auto"/>
            <w:vAlign w:val="center"/>
          </w:tcPr>
          <w:p w14:paraId="5E9A62EA"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Quality Basic Resources</w:t>
            </w:r>
          </w:p>
        </w:tc>
        <w:tc>
          <w:tcPr>
            <w:tcW w:w="1046" w:type="pct"/>
            <w:shd w:val="clear" w:color="auto" w:fill="auto"/>
            <w:vAlign w:val="center"/>
          </w:tcPr>
          <w:p w14:paraId="63D18E96" w14:textId="77777777" w:rsidR="0095315C" w:rsidRDefault="0095315C">
            <w:pPr>
              <w:jc w:val="left"/>
              <w:rPr>
                <w:rFonts w:ascii="Times New Roman" w:eastAsia="SimSun" w:hAnsi="Times New Roman" w:cs="Times New Roman"/>
                <w:color w:val="000000"/>
                <w:sz w:val="24"/>
              </w:rPr>
            </w:pPr>
          </w:p>
        </w:tc>
        <w:tc>
          <w:tcPr>
            <w:tcW w:w="1071" w:type="pct"/>
            <w:shd w:val="clear" w:color="auto" w:fill="auto"/>
            <w:vAlign w:val="center"/>
          </w:tcPr>
          <w:p w14:paraId="7957F9B0"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R51 Quality Knowledge System Construction</w:t>
            </w:r>
          </w:p>
        </w:tc>
        <w:tc>
          <w:tcPr>
            <w:tcW w:w="996" w:type="pct"/>
            <w:shd w:val="clear" w:color="auto" w:fill="auto"/>
            <w:vAlign w:val="center"/>
          </w:tcPr>
          <w:p w14:paraId="3F12D60A"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Qualitative</w:t>
            </w:r>
          </w:p>
        </w:tc>
        <w:tc>
          <w:tcPr>
            <w:tcW w:w="971" w:type="pct"/>
            <w:shd w:val="clear" w:color="auto" w:fill="auto"/>
            <w:vAlign w:val="center"/>
          </w:tcPr>
          <w:p w14:paraId="50AA1646"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Evaluation Questionnaire</w:t>
            </w:r>
          </w:p>
        </w:tc>
      </w:tr>
      <w:tr w:rsidR="0095315C" w14:paraId="61A7A28F" w14:textId="77777777">
        <w:trPr>
          <w:trHeight w:val="480"/>
        </w:trPr>
        <w:tc>
          <w:tcPr>
            <w:tcW w:w="913" w:type="pct"/>
            <w:shd w:val="clear" w:color="auto" w:fill="auto"/>
            <w:noWrap/>
            <w:vAlign w:val="center"/>
          </w:tcPr>
          <w:p w14:paraId="3A95B1A1" w14:textId="77777777" w:rsidR="0095315C" w:rsidRDefault="0095315C">
            <w:pPr>
              <w:rPr>
                <w:rFonts w:ascii="Times New Roman" w:eastAsia="SimSun" w:hAnsi="Times New Roman" w:cs="Times New Roman"/>
                <w:color w:val="000000"/>
                <w:sz w:val="24"/>
              </w:rPr>
            </w:pPr>
          </w:p>
        </w:tc>
        <w:tc>
          <w:tcPr>
            <w:tcW w:w="1046" w:type="pct"/>
            <w:shd w:val="clear" w:color="auto" w:fill="auto"/>
            <w:vAlign w:val="center"/>
          </w:tcPr>
          <w:p w14:paraId="1BCC35B9"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R5 Information Resources</w:t>
            </w:r>
          </w:p>
        </w:tc>
        <w:tc>
          <w:tcPr>
            <w:tcW w:w="1071" w:type="pct"/>
            <w:shd w:val="clear" w:color="auto" w:fill="auto"/>
            <w:vAlign w:val="center"/>
          </w:tcPr>
          <w:p w14:paraId="0435B195"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R52 Quality Information System Construction</w:t>
            </w:r>
          </w:p>
        </w:tc>
        <w:tc>
          <w:tcPr>
            <w:tcW w:w="996" w:type="pct"/>
            <w:shd w:val="clear" w:color="auto" w:fill="auto"/>
            <w:vAlign w:val="center"/>
          </w:tcPr>
          <w:p w14:paraId="1AEA5D86"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Qualitative</w:t>
            </w:r>
          </w:p>
        </w:tc>
        <w:tc>
          <w:tcPr>
            <w:tcW w:w="971" w:type="pct"/>
            <w:shd w:val="clear" w:color="auto" w:fill="auto"/>
            <w:vAlign w:val="center"/>
          </w:tcPr>
          <w:p w14:paraId="2C12A098"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Evaluation Questionnaire</w:t>
            </w:r>
          </w:p>
        </w:tc>
      </w:tr>
      <w:tr w:rsidR="0095315C" w14:paraId="1B773441" w14:textId="77777777">
        <w:trPr>
          <w:trHeight w:val="735"/>
        </w:trPr>
        <w:tc>
          <w:tcPr>
            <w:tcW w:w="913" w:type="pct"/>
            <w:shd w:val="clear" w:color="auto" w:fill="auto"/>
            <w:vAlign w:val="center"/>
          </w:tcPr>
          <w:p w14:paraId="771442C1" w14:textId="77777777" w:rsidR="0095315C" w:rsidRDefault="0095315C">
            <w:pPr>
              <w:jc w:val="left"/>
              <w:rPr>
                <w:rFonts w:ascii="Times New Roman" w:eastAsia="SimSun" w:hAnsi="Times New Roman" w:cs="Times New Roman"/>
                <w:color w:val="000000"/>
                <w:sz w:val="24"/>
              </w:rPr>
            </w:pPr>
          </w:p>
        </w:tc>
        <w:tc>
          <w:tcPr>
            <w:tcW w:w="1046" w:type="pct"/>
            <w:shd w:val="clear" w:color="auto" w:fill="auto"/>
            <w:vAlign w:val="center"/>
          </w:tcPr>
          <w:p w14:paraId="5F51DB26" w14:textId="77777777" w:rsidR="0095315C" w:rsidRDefault="0095315C">
            <w:pPr>
              <w:jc w:val="left"/>
              <w:rPr>
                <w:rFonts w:ascii="Times New Roman" w:eastAsia="SimSun" w:hAnsi="Times New Roman" w:cs="Times New Roman"/>
                <w:color w:val="000000"/>
                <w:sz w:val="24"/>
              </w:rPr>
            </w:pPr>
          </w:p>
        </w:tc>
        <w:tc>
          <w:tcPr>
            <w:tcW w:w="1071" w:type="pct"/>
            <w:shd w:val="clear" w:color="auto" w:fill="auto"/>
            <w:vAlign w:val="center"/>
          </w:tcPr>
          <w:p w14:paraId="62513684"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C11 External evaluation of quality management system</w:t>
            </w:r>
          </w:p>
        </w:tc>
        <w:tc>
          <w:tcPr>
            <w:tcW w:w="996" w:type="pct"/>
            <w:shd w:val="clear" w:color="auto" w:fill="auto"/>
            <w:vAlign w:val="center"/>
          </w:tcPr>
          <w:p w14:paraId="60A54D81"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Qualitative</w:t>
            </w:r>
          </w:p>
        </w:tc>
        <w:tc>
          <w:tcPr>
            <w:tcW w:w="971" w:type="pct"/>
            <w:shd w:val="clear" w:color="auto" w:fill="auto"/>
            <w:vAlign w:val="center"/>
          </w:tcPr>
          <w:p w14:paraId="409B28C0"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Weighted Assignment</w:t>
            </w:r>
          </w:p>
        </w:tc>
      </w:tr>
      <w:tr w:rsidR="0095315C" w14:paraId="50C67018" w14:textId="77777777">
        <w:trPr>
          <w:trHeight w:val="735"/>
        </w:trPr>
        <w:tc>
          <w:tcPr>
            <w:tcW w:w="913" w:type="pct"/>
            <w:shd w:val="clear" w:color="auto" w:fill="auto"/>
            <w:vAlign w:val="center"/>
          </w:tcPr>
          <w:p w14:paraId="471C67AC" w14:textId="77777777" w:rsidR="0095315C" w:rsidRDefault="0095315C">
            <w:pPr>
              <w:jc w:val="left"/>
              <w:rPr>
                <w:rFonts w:ascii="Times New Roman" w:eastAsia="SimSun" w:hAnsi="Times New Roman" w:cs="Times New Roman"/>
                <w:color w:val="000000"/>
                <w:sz w:val="24"/>
              </w:rPr>
            </w:pPr>
          </w:p>
        </w:tc>
        <w:tc>
          <w:tcPr>
            <w:tcW w:w="1046" w:type="pct"/>
            <w:shd w:val="clear" w:color="auto" w:fill="auto"/>
            <w:vAlign w:val="center"/>
          </w:tcPr>
          <w:p w14:paraId="27C204F5"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C1 Quality System Construction</w:t>
            </w:r>
          </w:p>
        </w:tc>
        <w:tc>
          <w:tcPr>
            <w:tcW w:w="1071" w:type="pct"/>
            <w:shd w:val="clear" w:color="auto" w:fill="auto"/>
            <w:vAlign w:val="center"/>
          </w:tcPr>
          <w:p w14:paraId="5944EBD1"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Internal operation of C12 quality management system</w:t>
            </w:r>
          </w:p>
        </w:tc>
        <w:tc>
          <w:tcPr>
            <w:tcW w:w="996" w:type="pct"/>
            <w:shd w:val="clear" w:color="auto" w:fill="auto"/>
            <w:vAlign w:val="center"/>
          </w:tcPr>
          <w:p w14:paraId="44178F56"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Qualitative</w:t>
            </w:r>
          </w:p>
        </w:tc>
        <w:tc>
          <w:tcPr>
            <w:tcW w:w="971" w:type="pct"/>
            <w:shd w:val="clear" w:color="auto" w:fill="auto"/>
            <w:vAlign w:val="center"/>
          </w:tcPr>
          <w:p w14:paraId="56E2AAFC"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Evaluation Questionnaire</w:t>
            </w:r>
          </w:p>
        </w:tc>
      </w:tr>
      <w:tr w:rsidR="0095315C" w14:paraId="66352B5B" w14:textId="77777777">
        <w:trPr>
          <w:trHeight w:val="480"/>
        </w:trPr>
        <w:tc>
          <w:tcPr>
            <w:tcW w:w="913" w:type="pct"/>
            <w:shd w:val="clear" w:color="auto" w:fill="auto"/>
            <w:vAlign w:val="center"/>
          </w:tcPr>
          <w:p w14:paraId="67C72DCB" w14:textId="77777777" w:rsidR="0095315C" w:rsidRDefault="0095315C">
            <w:pPr>
              <w:jc w:val="left"/>
              <w:rPr>
                <w:rFonts w:ascii="Times New Roman" w:eastAsia="SimSun" w:hAnsi="Times New Roman" w:cs="Times New Roman"/>
                <w:color w:val="000000"/>
                <w:sz w:val="24"/>
              </w:rPr>
            </w:pPr>
          </w:p>
        </w:tc>
        <w:tc>
          <w:tcPr>
            <w:tcW w:w="1046" w:type="pct"/>
            <w:shd w:val="clear" w:color="auto" w:fill="auto"/>
            <w:vAlign w:val="center"/>
          </w:tcPr>
          <w:p w14:paraId="5F34C638" w14:textId="77777777" w:rsidR="0095315C" w:rsidRDefault="0095315C">
            <w:pPr>
              <w:jc w:val="left"/>
              <w:rPr>
                <w:rFonts w:ascii="Times New Roman" w:eastAsia="SimSun" w:hAnsi="Times New Roman" w:cs="Times New Roman"/>
                <w:color w:val="000000"/>
                <w:sz w:val="24"/>
              </w:rPr>
            </w:pPr>
          </w:p>
        </w:tc>
        <w:tc>
          <w:tcPr>
            <w:tcW w:w="1071" w:type="pct"/>
            <w:shd w:val="clear" w:color="auto" w:fill="auto"/>
            <w:vAlign w:val="center"/>
          </w:tcPr>
          <w:p w14:paraId="06A54DC1"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C21 Understanding Customer Needs</w:t>
            </w:r>
          </w:p>
        </w:tc>
        <w:tc>
          <w:tcPr>
            <w:tcW w:w="996" w:type="pct"/>
            <w:shd w:val="clear" w:color="auto" w:fill="auto"/>
            <w:vAlign w:val="center"/>
          </w:tcPr>
          <w:p w14:paraId="0EA49ED0"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Qualitative</w:t>
            </w:r>
          </w:p>
        </w:tc>
        <w:tc>
          <w:tcPr>
            <w:tcW w:w="971" w:type="pct"/>
            <w:shd w:val="clear" w:color="auto" w:fill="auto"/>
            <w:vAlign w:val="center"/>
          </w:tcPr>
          <w:p w14:paraId="5C6D3FCB"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Evaluation Questionnaire</w:t>
            </w:r>
          </w:p>
        </w:tc>
      </w:tr>
      <w:tr w:rsidR="0095315C" w14:paraId="2E320E80" w14:textId="77777777">
        <w:trPr>
          <w:trHeight w:val="480"/>
        </w:trPr>
        <w:tc>
          <w:tcPr>
            <w:tcW w:w="913" w:type="pct"/>
            <w:shd w:val="clear" w:color="auto" w:fill="auto"/>
            <w:vAlign w:val="center"/>
          </w:tcPr>
          <w:p w14:paraId="20CD2F62" w14:textId="77777777" w:rsidR="0095315C" w:rsidRDefault="0095315C">
            <w:pPr>
              <w:jc w:val="left"/>
              <w:rPr>
                <w:rFonts w:ascii="Times New Roman" w:eastAsia="SimSun" w:hAnsi="Times New Roman" w:cs="Times New Roman"/>
                <w:color w:val="000000"/>
                <w:sz w:val="24"/>
              </w:rPr>
            </w:pPr>
          </w:p>
        </w:tc>
        <w:tc>
          <w:tcPr>
            <w:tcW w:w="1046" w:type="pct"/>
            <w:shd w:val="clear" w:color="auto" w:fill="auto"/>
            <w:vAlign w:val="center"/>
          </w:tcPr>
          <w:p w14:paraId="7A9F7699"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C2 Focus on customers</w:t>
            </w:r>
          </w:p>
        </w:tc>
        <w:tc>
          <w:tcPr>
            <w:tcW w:w="1071" w:type="pct"/>
            <w:shd w:val="clear" w:color="auto" w:fill="auto"/>
            <w:vAlign w:val="center"/>
          </w:tcPr>
          <w:p w14:paraId="5295CE08"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C22 Customer Satisfaction Measurement</w:t>
            </w:r>
          </w:p>
        </w:tc>
        <w:tc>
          <w:tcPr>
            <w:tcW w:w="996" w:type="pct"/>
            <w:shd w:val="clear" w:color="auto" w:fill="auto"/>
            <w:vAlign w:val="center"/>
          </w:tcPr>
          <w:p w14:paraId="580DEBE3"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Qualitative</w:t>
            </w:r>
          </w:p>
        </w:tc>
        <w:tc>
          <w:tcPr>
            <w:tcW w:w="971" w:type="pct"/>
            <w:shd w:val="clear" w:color="auto" w:fill="auto"/>
            <w:vAlign w:val="center"/>
          </w:tcPr>
          <w:p w14:paraId="291F3B48"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Evaluation Questionnaire</w:t>
            </w:r>
          </w:p>
        </w:tc>
      </w:tr>
      <w:tr w:rsidR="0095315C" w14:paraId="17C409E2" w14:textId="77777777">
        <w:trPr>
          <w:trHeight w:val="480"/>
        </w:trPr>
        <w:tc>
          <w:tcPr>
            <w:tcW w:w="913" w:type="pct"/>
            <w:shd w:val="clear" w:color="auto" w:fill="auto"/>
            <w:vAlign w:val="center"/>
          </w:tcPr>
          <w:p w14:paraId="51631A11" w14:textId="77777777" w:rsidR="0095315C" w:rsidRDefault="0095315C">
            <w:pPr>
              <w:jc w:val="left"/>
              <w:rPr>
                <w:rFonts w:ascii="Times New Roman" w:eastAsia="SimSun" w:hAnsi="Times New Roman" w:cs="Times New Roman"/>
                <w:color w:val="000000"/>
                <w:sz w:val="24"/>
              </w:rPr>
            </w:pPr>
          </w:p>
        </w:tc>
        <w:tc>
          <w:tcPr>
            <w:tcW w:w="1046" w:type="pct"/>
            <w:shd w:val="clear" w:color="auto" w:fill="auto"/>
            <w:vAlign w:val="center"/>
          </w:tcPr>
          <w:p w14:paraId="61EBE8A6" w14:textId="77777777" w:rsidR="0095315C" w:rsidRDefault="0095315C">
            <w:pPr>
              <w:jc w:val="left"/>
              <w:rPr>
                <w:rFonts w:ascii="Times New Roman" w:eastAsia="SimSun" w:hAnsi="Times New Roman" w:cs="Times New Roman"/>
                <w:color w:val="000000"/>
                <w:sz w:val="24"/>
              </w:rPr>
            </w:pPr>
          </w:p>
        </w:tc>
        <w:tc>
          <w:tcPr>
            <w:tcW w:w="1071" w:type="pct"/>
            <w:shd w:val="clear" w:color="auto" w:fill="auto"/>
            <w:vAlign w:val="center"/>
          </w:tcPr>
          <w:p w14:paraId="3249066A"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C31 Product Planning</w:t>
            </w:r>
          </w:p>
        </w:tc>
        <w:tc>
          <w:tcPr>
            <w:tcW w:w="996" w:type="pct"/>
            <w:shd w:val="clear" w:color="auto" w:fill="auto"/>
            <w:vAlign w:val="center"/>
          </w:tcPr>
          <w:p w14:paraId="3687EFBE"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Qualitative</w:t>
            </w:r>
          </w:p>
        </w:tc>
        <w:tc>
          <w:tcPr>
            <w:tcW w:w="971" w:type="pct"/>
            <w:shd w:val="clear" w:color="auto" w:fill="auto"/>
            <w:vAlign w:val="center"/>
          </w:tcPr>
          <w:p w14:paraId="180520B2"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Evaluation Questionnaire</w:t>
            </w:r>
          </w:p>
        </w:tc>
      </w:tr>
      <w:tr w:rsidR="0095315C" w14:paraId="0309AC0F" w14:textId="77777777">
        <w:trPr>
          <w:trHeight w:val="480"/>
        </w:trPr>
        <w:tc>
          <w:tcPr>
            <w:tcW w:w="913" w:type="pct"/>
            <w:shd w:val="clear" w:color="auto" w:fill="auto"/>
            <w:vAlign w:val="center"/>
          </w:tcPr>
          <w:p w14:paraId="56BBE5F0" w14:textId="77777777" w:rsidR="0095315C" w:rsidRDefault="0095315C">
            <w:pPr>
              <w:jc w:val="left"/>
              <w:rPr>
                <w:rFonts w:ascii="Times New Roman" w:eastAsia="SimSun" w:hAnsi="Times New Roman" w:cs="Times New Roman"/>
                <w:color w:val="000000"/>
                <w:sz w:val="24"/>
              </w:rPr>
            </w:pPr>
          </w:p>
        </w:tc>
        <w:tc>
          <w:tcPr>
            <w:tcW w:w="1046" w:type="pct"/>
            <w:shd w:val="clear" w:color="auto" w:fill="auto"/>
            <w:vAlign w:val="center"/>
          </w:tcPr>
          <w:p w14:paraId="017102EE"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C3 New Product Development</w:t>
            </w:r>
          </w:p>
        </w:tc>
        <w:tc>
          <w:tcPr>
            <w:tcW w:w="1071" w:type="pct"/>
            <w:shd w:val="clear" w:color="auto" w:fill="auto"/>
            <w:vAlign w:val="center"/>
          </w:tcPr>
          <w:p w14:paraId="678A16A9"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C32 New Product Development Process</w:t>
            </w:r>
          </w:p>
        </w:tc>
        <w:tc>
          <w:tcPr>
            <w:tcW w:w="996" w:type="pct"/>
            <w:shd w:val="clear" w:color="auto" w:fill="auto"/>
            <w:vAlign w:val="center"/>
          </w:tcPr>
          <w:p w14:paraId="3794460F"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Qualitative</w:t>
            </w:r>
          </w:p>
        </w:tc>
        <w:tc>
          <w:tcPr>
            <w:tcW w:w="971" w:type="pct"/>
            <w:shd w:val="clear" w:color="auto" w:fill="auto"/>
            <w:vAlign w:val="center"/>
          </w:tcPr>
          <w:p w14:paraId="4E508BA2"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Evaluation Questionnaire</w:t>
            </w:r>
          </w:p>
        </w:tc>
      </w:tr>
      <w:tr w:rsidR="0095315C" w14:paraId="171A0439" w14:textId="77777777">
        <w:trPr>
          <w:trHeight w:val="480"/>
        </w:trPr>
        <w:tc>
          <w:tcPr>
            <w:tcW w:w="913" w:type="pct"/>
            <w:shd w:val="clear" w:color="auto" w:fill="auto"/>
            <w:vAlign w:val="center"/>
          </w:tcPr>
          <w:p w14:paraId="251A65A3" w14:textId="77777777" w:rsidR="0095315C" w:rsidRDefault="0095315C">
            <w:pPr>
              <w:jc w:val="left"/>
              <w:rPr>
                <w:rFonts w:ascii="Times New Roman" w:eastAsia="SimSun" w:hAnsi="Times New Roman" w:cs="Times New Roman"/>
                <w:color w:val="000000"/>
                <w:sz w:val="24"/>
              </w:rPr>
            </w:pPr>
          </w:p>
        </w:tc>
        <w:tc>
          <w:tcPr>
            <w:tcW w:w="1046" w:type="pct"/>
            <w:shd w:val="clear" w:color="auto" w:fill="auto"/>
            <w:vAlign w:val="center"/>
          </w:tcPr>
          <w:p w14:paraId="00B9DBD0" w14:textId="77777777" w:rsidR="0095315C" w:rsidRDefault="0095315C">
            <w:pPr>
              <w:jc w:val="left"/>
              <w:rPr>
                <w:rFonts w:ascii="Times New Roman" w:eastAsia="SimSun" w:hAnsi="Times New Roman" w:cs="Times New Roman"/>
                <w:color w:val="000000"/>
                <w:sz w:val="24"/>
              </w:rPr>
            </w:pPr>
          </w:p>
        </w:tc>
        <w:tc>
          <w:tcPr>
            <w:tcW w:w="1071" w:type="pct"/>
            <w:shd w:val="clear" w:color="auto" w:fill="auto"/>
            <w:vAlign w:val="center"/>
          </w:tcPr>
          <w:p w14:paraId="75326A84"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C41 Raw Material Quality Control</w:t>
            </w:r>
          </w:p>
        </w:tc>
        <w:tc>
          <w:tcPr>
            <w:tcW w:w="996" w:type="pct"/>
            <w:shd w:val="clear" w:color="auto" w:fill="auto"/>
            <w:vAlign w:val="center"/>
          </w:tcPr>
          <w:p w14:paraId="2A2D2D63"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Qualitative</w:t>
            </w:r>
          </w:p>
        </w:tc>
        <w:tc>
          <w:tcPr>
            <w:tcW w:w="971" w:type="pct"/>
            <w:shd w:val="clear" w:color="auto" w:fill="auto"/>
            <w:vAlign w:val="center"/>
          </w:tcPr>
          <w:p w14:paraId="2232EF7B"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Evaluation Questionnaire</w:t>
            </w:r>
          </w:p>
        </w:tc>
      </w:tr>
      <w:tr w:rsidR="0095315C" w14:paraId="206B9230" w14:textId="77777777">
        <w:trPr>
          <w:trHeight w:val="480"/>
        </w:trPr>
        <w:tc>
          <w:tcPr>
            <w:tcW w:w="913" w:type="pct"/>
            <w:shd w:val="clear" w:color="auto" w:fill="auto"/>
            <w:vAlign w:val="center"/>
          </w:tcPr>
          <w:p w14:paraId="5C20BD92" w14:textId="77777777" w:rsidR="0095315C" w:rsidRDefault="0095315C">
            <w:pPr>
              <w:jc w:val="left"/>
              <w:rPr>
                <w:rFonts w:ascii="Times New Roman" w:eastAsia="SimSun" w:hAnsi="Times New Roman" w:cs="Times New Roman"/>
                <w:color w:val="000000"/>
                <w:sz w:val="24"/>
              </w:rPr>
            </w:pPr>
          </w:p>
        </w:tc>
        <w:tc>
          <w:tcPr>
            <w:tcW w:w="1046" w:type="pct"/>
            <w:shd w:val="clear" w:color="auto" w:fill="auto"/>
            <w:vAlign w:val="center"/>
          </w:tcPr>
          <w:p w14:paraId="6F157316"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C4 Supply Management</w:t>
            </w:r>
          </w:p>
        </w:tc>
        <w:tc>
          <w:tcPr>
            <w:tcW w:w="1071" w:type="pct"/>
            <w:shd w:val="clear" w:color="auto" w:fill="auto"/>
            <w:vAlign w:val="center"/>
          </w:tcPr>
          <w:p w14:paraId="24ED0629"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C42 Supplier Management</w:t>
            </w:r>
          </w:p>
        </w:tc>
        <w:tc>
          <w:tcPr>
            <w:tcW w:w="996" w:type="pct"/>
            <w:shd w:val="clear" w:color="auto" w:fill="auto"/>
            <w:vAlign w:val="center"/>
          </w:tcPr>
          <w:p w14:paraId="34120D6A"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Qualitative</w:t>
            </w:r>
          </w:p>
        </w:tc>
        <w:tc>
          <w:tcPr>
            <w:tcW w:w="971" w:type="pct"/>
            <w:shd w:val="clear" w:color="auto" w:fill="auto"/>
            <w:vAlign w:val="center"/>
          </w:tcPr>
          <w:p w14:paraId="33997007"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Evaluation Questionnaire</w:t>
            </w:r>
          </w:p>
        </w:tc>
      </w:tr>
      <w:tr w:rsidR="0095315C" w14:paraId="0CE44F2B" w14:textId="77777777">
        <w:trPr>
          <w:trHeight w:val="495"/>
        </w:trPr>
        <w:tc>
          <w:tcPr>
            <w:tcW w:w="913" w:type="pct"/>
            <w:shd w:val="clear" w:color="auto" w:fill="auto"/>
            <w:vAlign w:val="center"/>
          </w:tcPr>
          <w:p w14:paraId="59D40684" w14:textId="77777777" w:rsidR="0095315C" w:rsidRDefault="0095315C">
            <w:pPr>
              <w:jc w:val="left"/>
              <w:rPr>
                <w:rFonts w:ascii="Times New Roman" w:eastAsia="SimSun" w:hAnsi="Times New Roman" w:cs="Times New Roman"/>
                <w:color w:val="000000"/>
                <w:sz w:val="24"/>
              </w:rPr>
            </w:pPr>
          </w:p>
        </w:tc>
        <w:tc>
          <w:tcPr>
            <w:tcW w:w="1046" w:type="pct"/>
            <w:shd w:val="clear" w:color="auto" w:fill="auto"/>
            <w:vAlign w:val="center"/>
          </w:tcPr>
          <w:p w14:paraId="360ACFF1" w14:textId="77777777" w:rsidR="0095315C" w:rsidRDefault="0095315C">
            <w:pPr>
              <w:jc w:val="left"/>
              <w:rPr>
                <w:rFonts w:ascii="Times New Roman" w:eastAsia="SimSun" w:hAnsi="Times New Roman" w:cs="Times New Roman"/>
                <w:color w:val="000000"/>
                <w:sz w:val="24"/>
              </w:rPr>
            </w:pPr>
          </w:p>
        </w:tc>
        <w:tc>
          <w:tcPr>
            <w:tcW w:w="1071" w:type="pct"/>
            <w:shd w:val="clear" w:color="auto" w:fill="auto"/>
            <w:vAlign w:val="center"/>
          </w:tcPr>
          <w:p w14:paraId="57D83028"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C51 Process Optimization Method</w:t>
            </w:r>
          </w:p>
        </w:tc>
        <w:tc>
          <w:tcPr>
            <w:tcW w:w="996" w:type="pct"/>
            <w:shd w:val="clear" w:color="auto" w:fill="auto"/>
            <w:vAlign w:val="center"/>
          </w:tcPr>
          <w:p w14:paraId="1BBC660B"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Qualitative</w:t>
            </w:r>
          </w:p>
        </w:tc>
        <w:tc>
          <w:tcPr>
            <w:tcW w:w="971" w:type="pct"/>
            <w:shd w:val="clear" w:color="auto" w:fill="auto"/>
            <w:vAlign w:val="center"/>
          </w:tcPr>
          <w:p w14:paraId="25A382F9"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Evaluation Questionnaire</w:t>
            </w:r>
          </w:p>
        </w:tc>
      </w:tr>
      <w:tr w:rsidR="0095315C" w14:paraId="163EE81D" w14:textId="77777777">
        <w:trPr>
          <w:trHeight w:val="480"/>
        </w:trPr>
        <w:tc>
          <w:tcPr>
            <w:tcW w:w="913" w:type="pct"/>
            <w:shd w:val="clear" w:color="auto" w:fill="auto"/>
            <w:vAlign w:val="center"/>
          </w:tcPr>
          <w:p w14:paraId="2DBDEDC1" w14:textId="77777777" w:rsidR="0095315C" w:rsidRDefault="0095315C">
            <w:pPr>
              <w:jc w:val="left"/>
              <w:rPr>
                <w:rFonts w:ascii="Times New Roman" w:eastAsia="SimSun" w:hAnsi="Times New Roman" w:cs="Times New Roman"/>
                <w:color w:val="000000"/>
                <w:sz w:val="24"/>
              </w:rPr>
            </w:pPr>
          </w:p>
        </w:tc>
        <w:tc>
          <w:tcPr>
            <w:tcW w:w="1046" w:type="pct"/>
            <w:shd w:val="clear" w:color="auto" w:fill="auto"/>
            <w:vAlign w:val="center"/>
          </w:tcPr>
          <w:p w14:paraId="6A56C360"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C5 production process control</w:t>
            </w:r>
          </w:p>
        </w:tc>
        <w:tc>
          <w:tcPr>
            <w:tcW w:w="1071" w:type="pct"/>
            <w:shd w:val="clear" w:color="auto" w:fill="auto"/>
            <w:vAlign w:val="center"/>
          </w:tcPr>
          <w:p w14:paraId="1D9237E8"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C52 Process Quality Control</w:t>
            </w:r>
          </w:p>
        </w:tc>
        <w:tc>
          <w:tcPr>
            <w:tcW w:w="996" w:type="pct"/>
            <w:shd w:val="clear" w:color="auto" w:fill="auto"/>
            <w:vAlign w:val="center"/>
          </w:tcPr>
          <w:p w14:paraId="0D7786B1"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Qualitative</w:t>
            </w:r>
          </w:p>
        </w:tc>
        <w:tc>
          <w:tcPr>
            <w:tcW w:w="971" w:type="pct"/>
            <w:shd w:val="clear" w:color="auto" w:fill="auto"/>
            <w:vAlign w:val="center"/>
          </w:tcPr>
          <w:p w14:paraId="3D76EBC0"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Evaluation Questionnaire</w:t>
            </w:r>
          </w:p>
        </w:tc>
      </w:tr>
      <w:tr w:rsidR="0095315C" w14:paraId="62F666A7" w14:textId="77777777">
        <w:trPr>
          <w:trHeight w:val="480"/>
        </w:trPr>
        <w:tc>
          <w:tcPr>
            <w:tcW w:w="913" w:type="pct"/>
            <w:shd w:val="clear" w:color="auto" w:fill="auto"/>
            <w:vAlign w:val="center"/>
          </w:tcPr>
          <w:p w14:paraId="065B5F54" w14:textId="77777777" w:rsidR="0095315C" w:rsidRDefault="0095315C">
            <w:pPr>
              <w:jc w:val="left"/>
              <w:rPr>
                <w:rFonts w:ascii="Times New Roman" w:eastAsia="SimSun" w:hAnsi="Times New Roman" w:cs="Times New Roman"/>
                <w:color w:val="000000"/>
                <w:sz w:val="24"/>
              </w:rPr>
            </w:pPr>
          </w:p>
        </w:tc>
        <w:tc>
          <w:tcPr>
            <w:tcW w:w="1046" w:type="pct"/>
            <w:shd w:val="clear" w:color="auto" w:fill="auto"/>
            <w:vAlign w:val="center"/>
          </w:tcPr>
          <w:p w14:paraId="7A64D53B"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C6 Equipment Management</w:t>
            </w:r>
          </w:p>
        </w:tc>
        <w:tc>
          <w:tcPr>
            <w:tcW w:w="1071" w:type="pct"/>
            <w:shd w:val="clear" w:color="auto" w:fill="auto"/>
            <w:vAlign w:val="center"/>
          </w:tcPr>
          <w:p w14:paraId="09552FB9"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C61 Equipment Management</w:t>
            </w:r>
          </w:p>
        </w:tc>
        <w:tc>
          <w:tcPr>
            <w:tcW w:w="996" w:type="pct"/>
            <w:shd w:val="clear" w:color="auto" w:fill="auto"/>
            <w:vAlign w:val="center"/>
          </w:tcPr>
          <w:p w14:paraId="24148647"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Qualitative</w:t>
            </w:r>
          </w:p>
        </w:tc>
        <w:tc>
          <w:tcPr>
            <w:tcW w:w="971" w:type="pct"/>
            <w:shd w:val="clear" w:color="auto" w:fill="auto"/>
            <w:vAlign w:val="center"/>
          </w:tcPr>
          <w:p w14:paraId="427022DE"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Evaluation Questionnaire</w:t>
            </w:r>
          </w:p>
        </w:tc>
      </w:tr>
      <w:tr w:rsidR="0095315C" w14:paraId="5F7397A3" w14:textId="77777777">
        <w:trPr>
          <w:trHeight w:val="480"/>
        </w:trPr>
        <w:tc>
          <w:tcPr>
            <w:tcW w:w="913" w:type="pct"/>
            <w:shd w:val="clear" w:color="auto" w:fill="auto"/>
            <w:vAlign w:val="center"/>
          </w:tcPr>
          <w:p w14:paraId="21CD03DD" w14:textId="77777777" w:rsidR="0095315C" w:rsidRDefault="0095315C">
            <w:pPr>
              <w:jc w:val="left"/>
              <w:rPr>
                <w:rFonts w:ascii="Times New Roman" w:eastAsia="SimSun" w:hAnsi="Times New Roman" w:cs="Times New Roman"/>
                <w:color w:val="000000"/>
                <w:sz w:val="24"/>
              </w:rPr>
            </w:pPr>
          </w:p>
        </w:tc>
        <w:tc>
          <w:tcPr>
            <w:tcW w:w="1046" w:type="pct"/>
            <w:shd w:val="clear" w:color="auto" w:fill="auto"/>
            <w:vAlign w:val="center"/>
          </w:tcPr>
          <w:p w14:paraId="5119FE0A" w14:textId="77777777" w:rsidR="0095315C" w:rsidRDefault="0095315C">
            <w:pPr>
              <w:jc w:val="left"/>
              <w:rPr>
                <w:rFonts w:ascii="Times New Roman" w:eastAsia="SimSun" w:hAnsi="Times New Roman" w:cs="Times New Roman"/>
                <w:color w:val="000000"/>
                <w:sz w:val="24"/>
              </w:rPr>
            </w:pPr>
          </w:p>
        </w:tc>
        <w:tc>
          <w:tcPr>
            <w:tcW w:w="1071" w:type="pct"/>
            <w:shd w:val="clear" w:color="auto" w:fill="auto"/>
            <w:vAlign w:val="center"/>
          </w:tcPr>
          <w:p w14:paraId="6D33ADC8"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C71 Metering System Management</w:t>
            </w:r>
          </w:p>
        </w:tc>
        <w:tc>
          <w:tcPr>
            <w:tcW w:w="996" w:type="pct"/>
            <w:shd w:val="clear" w:color="auto" w:fill="auto"/>
            <w:vAlign w:val="center"/>
          </w:tcPr>
          <w:p w14:paraId="729EBDED"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Qualitative</w:t>
            </w:r>
          </w:p>
        </w:tc>
        <w:tc>
          <w:tcPr>
            <w:tcW w:w="971" w:type="pct"/>
            <w:shd w:val="clear" w:color="auto" w:fill="auto"/>
            <w:vAlign w:val="center"/>
          </w:tcPr>
          <w:p w14:paraId="4EE91912"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Evaluation Questionnaire</w:t>
            </w:r>
          </w:p>
        </w:tc>
      </w:tr>
      <w:tr w:rsidR="0095315C" w14:paraId="05ADA09B" w14:textId="77777777">
        <w:trPr>
          <w:trHeight w:val="480"/>
        </w:trPr>
        <w:tc>
          <w:tcPr>
            <w:tcW w:w="913" w:type="pct"/>
            <w:shd w:val="clear" w:color="auto" w:fill="auto"/>
            <w:vAlign w:val="center"/>
          </w:tcPr>
          <w:p w14:paraId="708D28B8" w14:textId="77777777" w:rsidR="0095315C" w:rsidRDefault="0095315C">
            <w:pPr>
              <w:jc w:val="left"/>
              <w:rPr>
                <w:rFonts w:ascii="Times New Roman" w:eastAsia="SimSun" w:hAnsi="Times New Roman" w:cs="Times New Roman"/>
                <w:color w:val="000000"/>
                <w:sz w:val="24"/>
              </w:rPr>
            </w:pPr>
          </w:p>
        </w:tc>
        <w:tc>
          <w:tcPr>
            <w:tcW w:w="1046" w:type="pct"/>
            <w:shd w:val="clear" w:color="auto" w:fill="auto"/>
            <w:vAlign w:val="center"/>
          </w:tcPr>
          <w:p w14:paraId="7260193F"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C7 Metrology Inspection</w:t>
            </w:r>
          </w:p>
        </w:tc>
        <w:tc>
          <w:tcPr>
            <w:tcW w:w="1071" w:type="pct"/>
            <w:shd w:val="clear" w:color="auto" w:fill="auto"/>
            <w:vAlign w:val="center"/>
          </w:tcPr>
          <w:p w14:paraId="6BB57035"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C72 Product Inspection</w:t>
            </w:r>
          </w:p>
        </w:tc>
        <w:tc>
          <w:tcPr>
            <w:tcW w:w="996" w:type="pct"/>
            <w:shd w:val="clear" w:color="auto" w:fill="auto"/>
            <w:vAlign w:val="center"/>
          </w:tcPr>
          <w:p w14:paraId="2A9E97DE"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Qualitative</w:t>
            </w:r>
          </w:p>
        </w:tc>
        <w:tc>
          <w:tcPr>
            <w:tcW w:w="971" w:type="pct"/>
            <w:shd w:val="clear" w:color="auto" w:fill="auto"/>
            <w:vAlign w:val="center"/>
          </w:tcPr>
          <w:p w14:paraId="2134E7CE"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Evaluation Questionnaire</w:t>
            </w:r>
          </w:p>
        </w:tc>
      </w:tr>
      <w:tr w:rsidR="0095315C" w14:paraId="7D52CDCE" w14:textId="77777777">
        <w:trPr>
          <w:trHeight w:val="495"/>
        </w:trPr>
        <w:tc>
          <w:tcPr>
            <w:tcW w:w="913" w:type="pct"/>
            <w:shd w:val="clear" w:color="auto" w:fill="auto"/>
            <w:vAlign w:val="center"/>
          </w:tcPr>
          <w:p w14:paraId="70F71AD2"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Quality control capabilities</w:t>
            </w:r>
          </w:p>
        </w:tc>
        <w:tc>
          <w:tcPr>
            <w:tcW w:w="1046" w:type="pct"/>
            <w:shd w:val="clear" w:color="auto" w:fill="auto"/>
            <w:vAlign w:val="center"/>
          </w:tcPr>
          <w:p w14:paraId="52CCD330"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C8 Statistical Process Control</w:t>
            </w:r>
          </w:p>
        </w:tc>
        <w:tc>
          <w:tcPr>
            <w:tcW w:w="1071" w:type="pct"/>
            <w:shd w:val="clear" w:color="auto" w:fill="auto"/>
            <w:vAlign w:val="center"/>
          </w:tcPr>
          <w:p w14:paraId="16CEBDAB"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C81 Statistical Process Control</w:t>
            </w:r>
          </w:p>
        </w:tc>
        <w:tc>
          <w:tcPr>
            <w:tcW w:w="996" w:type="pct"/>
            <w:shd w:val="clear" w:color="auto" w:fill="auto"/>
            <w:vAlign w:val="center"/>
          </w:tcPr>
          <w:p w14:paraId="144F0BCF"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Qualitative</w:t>
            </w:r>
          </w:p>
        </w:tc>
        <w:tc>
          <w:tcPr>
            <w:tcW w:w="971" w:type="pct"/>
            <w:shd w:val="clear" w:color="auto" w:fill="auto"/>
            <w:vAlign w:val="center"/>
          </w:tcPr>
          <w:p w14:paraId="3784D100"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Evaluation Questionnaire</w:t>
            </w:r>
          </w:p>
        </w:tc>
      </w:tr>
      <w:tr w:rsidR="0095315C" w14:paraId="7AE78311" w14:textId="77777777">
        <w:trPr>
          <w:trHeight w:val="495"/>
        </w:trPr>
        <w:tc>
          <w:tcPr>
            <w:tcW w:w="913" w:type="pct"/>
            <w:shd w:val="clear" w:color="auto" w:fill="auto"/>
            <w:noWrap/>
            <w:vAlign w:val="center"/>
          </w:tcPr>
          <w:p w14:paraId="6CAE4BBF" w14:textId="77777777" w:rsidR="0095315C" w:rsidRDefault="0095315C">
            <w:pPr>
              <w:rPr>
                <w:rFonts w:ascii="Times New Roman" w:eastAsia="SimSun" w:hAnsi="Times New Roman" w:cs="Times New Roman"/>
                <w:color w:val="000000"/>
                <w:sz w:val="24"/>
              </w:rPr>
            </w:pPr>
          </w:p>
        </w:tc>
        <w:tc>
          <w:tcPr>
            <w:tcW w:w="1046" w:type="pct"/>
            <w:shd w:val="clear" w:color="auto" w:fill="auto"/>
            <w:vAlign w:val="center"/>
          </w:tcPr>
          <w:p w14:paraId="759CDE96"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C9 Quality Tools Use</w:t>
            </w:r>
          </w:p>
        </w:tc>
        <w:tc>
          <w:tcPr>
            <w:tcW w:w="1071" w:type="pct"/>
            <w:shd w:val="clear" w:color="auto" w:fill="auto"/>
            <w:vAlign w:val="center"/>
          </w:tcPr>
          <w:p w14:paraId="1E14189B"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C91 Quality Tools Use</w:t>
            </w:r>
          </w:p>
        </w:tc>
        <w:tc>
          <w:tcPr>
            <w:tcW w:w="996" w:type="pct"/>
            <w:shd w:val="clear" w:color="auto" w:fill="auto"/>
            <w:vAlign w:val="center"/>
          </w:tcPr>
          <w:p w14:paraId="0400AC62"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Qualitative</w:t>
            </w:r>
          </w:p>
        </w:tc>
        <w:tc>
          <w:tcPr>
            <w:tcW w:w="971" w:type="pct"/>
            <w:shd w:val="clear" w:color="auto" w:fill="auto"/>
            <w:vAlign w:val="center"/>
          </w:tcPr>
          <w:p w14:paraId="28E1D650"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Weighted Assignment</w:t>
            </w:r>
          </w:p>
        </w:tc>
      </w:tr>
      <w:tr w:rsidR="0095315C" w14:paraId="58249E0B" w14:textId="77777777">
        <w:trPr>
          <w:trHeight w:val="916"/>
        </w:trPr>
        <w:tc>
          <w:tcPr>
            <w:tcW w:w="913" w:type="pct"/>
            <w:shd w:val="clear" w:color="auto" w:fill="auto"/>
            <w:vAlign w:val="center"/>
          </w:tcPr>
          <w:p w14:paraId="1E9C125F"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Quality Organization Environment</w:t>
            </w:r>
          </w:p>
        </w:tc>
        <w:tc>
          <w:tcPr>
            <w:tcW w:w="1046" w:type="pct"/>
            <w:shd w:val="clear" w:color="auto" w:fill="auto"/>
            <w:vAlign w:val="center"/>
          </w:tcPr>
          <w:p w14:paraId="64798F44"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01Quality Leadership</w:t>
            </w:r>
          </w:p>
        </w:tc>
        <w:tc>
          <w:tcPr>
            <w:tcW w:w="1071" w:type="pct"/>
            <w:shd w:val="clear" w:color="auto" w:fill="auto"/>
            <w:vAlign w:val="center"/>
          </w:tcPr>
          <w:p w14:paraId="267A0BDB"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O11 Leadership Participation</w:t>
            </w:r>
          </w:p>
        </w:tc>
        <w:tc>
          <w:tcPr>
            <w:tcW w:w="996" w:type="pct"/>
            <w:shd w:val="clear" w:color="auto" w:fill="auto"/>
            <w:vAlign w:val="center"/>
          </w:tcPr>
          <w:p w14:paraId="33259678"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Qualitative</w:t>
            </w:r>
          </w:p>
        </w:tc>
        <w:tc>
          <w:tcPr>
            <w:tcW w:w="971" w:type="pct"/>
            <w:shd w:val="clear" w:color="auto" w:fill="auto"/>
            <w:vAlign w:val="center"/>
          </w:tcPr>
          <w:p w14:paraId="440A3F21"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Evaluation Questionnaire</w:t>
            </w:r>
          </w:p>
        </w:tc>
      </w:tr>
      <w:tr w:rsidR="0095315C" w14:paraId="2770385A" w14:textId="77777777">
        <w:trPr>
          <w:trHeight w:val="525"/>
        </w:trPr>
        <w:tc>
          <w:tcPr>
            <w:tcW w:w="913" w:type="pct"/>
            <w:shd w:val="clear" w:color="auto" w:fill="auto"/>
            <w:vAlign w:val="center"/>
          </w:tcPr>
          <w:p w14:paraId="0FCFE9A9" w14:textId="77777777" w:rsidR="0095315C" w:rsidRDefault="0095315C">
            <w:pPr>
              <w:jc w:val="left"/>
              <w:rPr>
                <w:rFonts w:ascii="Times New Roman" w:eastAsia="SimSun" w:hAnsi="Times New Roman" w:cs="Times New Roman"/>
                <w:color w:val="000000"/>
                <w:sz w:val="24"/>
              </w:rPr>
            </w:pPr>
          </w:p>
        </w:tc>
        <w:tc>
          <w:tcPr>
            <w:tcW w:w="1046" w:type="pct"/>
            <w:shd w:val="clear" w:color="auto" w:fill="auto"/>
            <w:vAlign w:val="center"/>
          </w:tcPr>
          <w:p w14:paraId="3643ADD2" w14:textId="77777777" w:rsidR="0095315C" w:rsidRDefault="0095315C">
            <w:pPr>
              <w:jc w:val="left"/>
              <w:rPr>
                <w:rFonts w:ascii="Times New Roman" w:eastAsia="SimSun" w:hAnsi="Times New Roman" w:cs="Times New Roman"/>
                <w:color w:val="000000"/>
                <w:sz w:val="24"/>
              </w:rPr>
            </w:pPr>
          </w:p>
        </w:tc>
        <w:tc>
          <w:tcPr>
            <w:tcW w:w="1071" w:type="pct"/>
            <w:shd w:val="clear" w:color="auto" w:fill="auto"/>
            <w:vAlign w:val="center"/>
          </w:tcPr>
          <w:p w14:paraId="5D701852"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012 Functional Construction</w:t>
            </w:r>
          </w:p>
        </w:tc>
        <w:tc>
          <w:tcPr>
            <w:tcW w:w="996" w:type="pct"/>
            <w:shd w:val="clear" w:color="auto" w:fill="auto"/>
            <w:vAlign w:val="center"/>
          </w:tcPr>
          <w:p w14:paraId="3061E31F"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Qualitative</w:t>
            </w:r>
          </w:p>
        </w:tc>
        <w:tc>
          <w:tcPr>
            <w:tcW w:w="971" w:type="pct"/>
            <w:shd w:val="clear" w:color="auto" w:fill="auto"/>
            <w:vAlign w:val="center"/>
          </w:tcPr>
          <w:p w14:paraId="3652F43A"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Evaluation Questionnaire</w:t>
            </w:r>
          </w:p>
        </w:tc>
      </w:tr>
      <w:tr w:rsidR="0095315C" w14:paraId="27B8341D" w14:textId="77777777">
        <w:trPr>
          <w:trHeight w:val="525"/>
        </w:trPr>
        <w:tc>
          <w:tcPr>
            <w:tcW w:w="913" w:type="pct"/>
            <w:shd w:val="clear" w:color="auto" w:fill="auto"/>
            <w:vAlign w:val="center"/>
          </w:tcPr>
          <w:p w14:paraId="172EA206" w14:textId="77777777" w:rsidR="0095315C" w:rsidRDefault="0095315C">
            <w:pPr>
              <w:jc w:val="left"/>
              <w:rPr>
                <w:rFonts w:ascii="Times New Roman" w:eastAsia="SimSun" w:hAnsi="Times New Roman" w:cs="Times New Roman"/>
                <w:color w:val="000000"/>
                <w:sz w:val="24"/>
              </w:rPr>
            </w:pPr>
          </w:p>
        </w:tc>
        <w:tc>
          <w:tcPr>
            <w:tcW w:w="1046" w:type="pct"/>
            <w:shd w:val="clear" w:color="auto" w:fill="auto"/>
            <w:vAlign w:val="center"/>
          </w:tcPr>
          <w:p w14:paraId="730A8509" w14:textId="77777777" w:rsidR="0095315C" w:rsidRDefault="0095315C">
            <w:pPr>
              <w:jc w:val="left"/>
              <w:rPr>
                <w:rFonts w:ascii="Times New Roman" w:eastAsia="SimSun" w:hAnsi="Times New Roman" w:cs="Times New Roman"/>
                <w:color w:val="000000"/>
                <w:sz w:val="24"/>
              </w:rPr>
            </w:pPr>
          </w:p>
        </w:tc>
        <w:tc>
          <w:tcPr>
            <w:tcW w:w="1071" w:type="pct"/>
            <w:shd w:val="clear" w:color="auto" w:fill="auto"/>
            <w:vAlign w:val="center"/>
          </w:tcPr>
          <w:p w14:paraId="759EA7B2"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013Quality Responsibility</w:t>
            </w:r>
          </w:p>
        </w:tc>
        <w:tc>
          <w:tcPr>
            <w:tcW w:w="996" w:type="pct"/>
            <w:shd w:val="clear" w:color="auto" w:fill="auto"/>
            <w:vAlign w:val="center"/>
          </w:tcPr>
          <w:p w14:paraId="62945A90"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Qualitative</w:t>
            </w:r>
          </w:p>
        </w:tc>
        <w:tc>
          <w:tcPr>
            <w:tcW w:w="971" w:type="pct"/>
            <w:shd w:val="clear" w:color="auto" w:fill="auto"/>
            <w:vAlign w:val="center"/>
          </w:tcPr>
          <w:p w14:paraId="70632CBD"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Evaluation Questionnaire</w:t>
            </w:r>
          </w:p>
        </w:tc>
      </w:tr>
      <w:tr w:rsidR="0095315C" w14:paraId="3CDA4464" w14:textId="77777777">
        <w:trPr>
          <w:trHeight w:val="525"/>
        </w:trPr>
        <w:tc>
          <w:tcPr>
            <w:tcW w:w="913" w:type="pct"/>
            <w:shd w:val="clear" w:color="auto" w:fill="auto"/>
            <w:vAlign w:val="center"/>
          </w:tcPr>
          <w:p w14:paraId="60B41446" w14:textId="77777777" w:rsidR="0095315C" w:rsidRDefault="0095315C">
            <w:pPr>
              <w:jc w:val="left"/>
              <w:rPr>
                <w:rFonts w:ascii="Times New Roman" w:eastAsia="SimSun" w:hAnsi="Times New Roman" w:cs="Times New Roman"/>
                <w:color w:val="000000"/>
                <w:sz w:val="24"/>
              </w:rPr>
            </w:pPr>
          </w:p>
        </w:tc>
        <w:tc>
          <w:tcPr>
            <w:tcW w:w="1046" w:type="pct"/>
            <w:shd w:val="clear" w:color="auto" w:fill="auto"/>
            <w:vAlign w:val="center"/>
          </w:tcPr>
          <w:p w14:paraId="777AB62A"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02Quality Culture</w:t>
            </w:r>
          </w:p>
        </w:tc>
        <w:tc>
          <w:tcPr>
            <w:tcW w:w="1071" w:type="pct"/>
            <w:shd w:val="clear" w:color="auto" w:fill="auto"/>
            <w:vAlign w:val="center"/>
          </w:tcPr>
          <w:p w14:paraId="39AB6950"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021Quality Culture</w:t>
            </w:r>
          </w:p>
        </w:tc>
        <w:tc>
          <w:tcPr>
            <w:tcW w:w="996" w:type="pct"/>
            <w:shd w:val="clear" w:color="auto" w:fill="auto"/>
            <w:vAlign w:val="center"/>
          </w:tcPr>
          <w:p w14:paraId="7FF3E5DE"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Qualitative</w:t>
            </w:r>
          </w:p>
        </w:tc>
        <w:tc>
          <w:tcPr>
            <w:tcW w:w="971" w:type="pct"/>
            <w:shd w:val="clear" w:color="auto" w:fill="auto"/>
            <w:vAlign w:val="center"/>
          </w:tcPr>
          <w:p w14:paraId="4AC6849C"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Evaluation Questionnaire</w:t>
            </w:r>
          </w:p>
        </w:tc>
      </w:tr>
      <w:tr w:rsidR="0095315C" w14:paraId="54A63024" w14:textId="77777777">
        <w:trPr>
          <w:trHeight w:val="525"/>
        </w:trPr>
        <w:tc>
          <w:tcPr>
            <w:tcW w:w="913" w:type="pct"/>
            <w:shd w:val="clear" w:color="auto" w:fill="auto"/>
            <w:vAlign w:val="center"/>
          </w:tcPr>
          <w:p w14:paraId="1C7E8380" w14:textId="77777777" w:rsidR="0095315C" w:rsidRDefault="0095315C">
            <w:pPr>
              <w:jc w:val="left"/>
              <w:rPr>
                <w:rFonts w:ascii="Times New Roman" w:eastAsia="SimSun" w:hAnsi="Times New Roman" w:cs="Times New Roman"/>
                <w:color w:val="000000"/>
                <w:sz w:val="24"/>
              </w:rPr>
            </w:pPr>
          </w:p>
        </w:tc>
        <w:tc>
          <w:tcPr>
            <w:tcW w:w="1046" w:type="pct"/>
            <w:shd w:val="clear" w:color="auto" w:fill="auto"/>
            <w:vAlign w:val="center"/>
          </w:tcPr>
          <w:p w14:paraId="3C8790CE"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03Quality Awareness</w:t>
            </w:r>
          </w:p>
        </w:tc>
        <w:tc>
          <w:tcPr>
            <w:tcW w:w="1071" w:type="pct"/>
            <w:shd w:val="clear" w:color="auto" w:fill="auto"/>
            <w:vAlign w:val="center"/>
          </w:tcPr>
          <w:p w14:paraId="37CAF75E"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031 Quality Awareness</w:t>
            </w:r>
          </w:p>
        </w:tc>
        <w:tc>
          <w:tcPr>
            <w:tcW w:w="996" w:type="pct"/>
            <w:shd w:val="clear" w:color="auto" w:fill="auto"/>
            <w:vAlign w:val="center"/>
          </w:tcPr>
          <w:p w14:paraId="0080A466"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Qualitative</w:t>
            </w:r>
          </w:p>
        </w:tc>
        <w:tc>
          <w:tcPr>
            <w:tcW w:w="971" w:type="pct"/>
            <w:shd w:val="clear" w:color="auto" w:fill="auto"/>
            <w:vAlign w:val="center"/>
          </w:tcPr>
          <w:p w14:paraId="622F88F6"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Evaluation Questionnaire</w:t>
            </w:r>
          </w:p>
        </w:tc>
      </w:tr>
      <w:tr w:rsidR="0095315C" w14:paraId="495FC404" w14:textId="77777777">
        <w:trPr>
          <w:trHeight w:val="525"/>
        </w:trPr>
        <w:tc>
          <w:tcPr>
            <w:tcW w:w="913" w:type="pct"/>
            <w:shd w:val="clear" w:color="auto" w:fill="auto"/>
            <w:vAlign w:val="center"/>
          </w:tcPr>
          <w:p w14:paraId="0691B42A" w14:textId="77777777" w:rsidR="0095315C" w:rsidRDefault="0095315C">
            <w:pPr>
              <w:jc w:val="left"/>
              <w:rPr>
                <w:rFonts w:ascii="Times New Roman" w:eastAsia="SimSun" w:hAnsi="Times New Roman" w:cs="Times New Roman"/>
                <w:color w:val="000000"/>
                <w:sz w:val="24"/>
              </w:rPr>
            </w:pPr>
          </w:p>
        </w:tc>
        <w:tc>
          <w:tcPr>
            <w:tcW w:w="1046" w:type="pct"/>
            <w:shd w:val="clear" w:color="auto" w:fill="auto"/>
            <w:vAlign w:val="center"/>
          </w:tcPr>
          <w:p w14:paraId="1EB975FE"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04Employee Engagement</w:t>
            </w:r>
          </w:p>
        </w:tc>
        <w:tc>
          <w:tcPr>
            <w:tcW w:w="1071" w:type="pct"/>
            <w:shd w:val="clear" w:color="auto" w:fill="auto"/>
            <w:vAlign w:val="center"/>
          </w:tcPr>
          <w:p w14:paraId="4BF056BB"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041Employee Participation</w:t>
            </w:r>
          </w:p>
        </w:tc>
        <w:tc>
          <w:tcPr>
            <w:tcW w:w="996" w:type="pct"/>
            <w:shd w:val="clear" w:color="auto" w:fill="auto"/>
            <w:vAlign w:val="center"/>
          </w:tcPr>
          <w:p w14:paraId="5E3C2C62"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Qualitative</w:t>
            </w:r>
          </w:p>
        </w:tc>
        <w:tc>
          <w:tcPr>
            <w:tcW w:w="971" w:type="pct"/>
            <w:shd w:val="clear" w:color="auto" w:fill="auto"/>
            <w:vAlign w:val="center"/>
          </w:tcPr>
          <w:p w14:paraId="457F8D62"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Evaluation Questionnaire</w:t>
            </w:r>
          </w:p>
        </w:tc>
      </w:tr>
      <w:tr w:rsidR="0095315C" w14:paraId="4270A2D2" w14:textId="77777777">
        <w:trPr>
          <w:trHeight w:val="525"/>
        </w:trPr>
        <w:tc>
          <w:tcPr>
            <w:tcW w:w="913" w:type="pct"/>
            <w:shd w:val="clear" w:color="auto" w:fill="auto"/>
            <w:vAlign w:val="center"/>
          </w:tcPr>
          <w:p w14:paraId="79EF9801" w14:textId="77777777" w:rsidR="0095315C" w:rsidRDefault="0095315C">
            <w:pPr>
              <w:jc w:val="left"/>
              <w:rPr>
                <w:rFonts w:ascii="Times New Roman" w:eastAsia="SimSun" w:hAnsi="Times New Roman" w:cs="Times New Roman"/>
                <w:color w:val="000000"/>
                <w:sz w:val="24"/>
              </w:rPr>
            </w:pPr>
          </w:p>
        </w:tc>
        <w:tc>
          <w:tcPr>
            <w:tcW w:w="1046" w:type="pct"/>
            <w:shd w:val="clear" w:color="auto" w:fill="auto"/>
            <w:vAlign w:val="center"/>
          </w:tcPr>
          <w:p w14:paraId="77A7544C"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05Team Building</w:t>
            </w:r>
          </w:p>
        </w:tc>
        <w:tc>
          <w:tcPr>
            <w:tcW w:w="1071" w:type="pct"/>
            <w:shd w:val="clear" w:color="auto" w:fill="auto"/>
            <w:vAlign w:val="center"/>
          </w:tcPr>
          <w:p w14:paraId="6959E437"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051Team Building</w:t>
            </w:r>
          </w:p>
        </w:tc>
        <w:tc>
          <w:tcPr>
            <w:tcW w:w="996" w:type="pct"/>
            <w:shd w:val="clear" w:color="auto" w:fill="auto"/>
            <w:vAlign w:val="center"/>
          </w:tcPr>
          <w:p w14:paraId="3894EE85"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Qualitative</w:t>
            </w:r>
          </w:p>
        </w:tc>
        <w:tc>
          <w:tcPr>
            <w:tcW w:w="971" w:type="pct"/>
            <w:shd w:val="clear" w:color="auto" w:fill="auto"/>
            <w:vAlign w:val="center"/>
          </w:tcPr>
          <w:p w14:paraId="448F244E"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Evaluation Questionnaire</w:t>
            </w:r>
          </w:p>
        </w:tc>
      </w:tr>
      <w:tr w:rsidR="0095315C" w14:paraId="050AE46C" w14:textId="77777777">
        <w:trPr>
          <w:trHeight w:val="525"/>
        </w:trPr>
        <w:tc>
          <w:tcPr>
            <w:tcW w:w="913" w:type="pct"/>
            <w:shd w:val="clear" w:color="auto" w:fill="auto"/>
            <w:vAlign w:val="center"/>
          </w:tcPr>
          <w:p w14:paraId="76232E00" w14:textId="77777777" w:rsidR="0095315C" w:rsidRDefault="0095315C">
            <w:pPr>
              <w:jc w:val="left"/>
              <w:rPr>
                <w:rFonts w:ascii="Times New Roman" w:eastAsia="SimSun" w:hAnsi="Times New Roman" w:cs="Times New Roman"/>
                <w:color w:val="000000"/>
                <w:sz w:val="24"/>
              </w:rPr>
            </w:pPr>
          </w:p>
        </w:tc>
        <w:tc>
          <w:tcPr>
            <w:tcW w:w="1046" w:type="pct"/>
            <w:shd w:val="clear" w:color="auto" w:fill="auto"/>
            <w:vAlign w:val="center"/>
          </w:tcPr>
          <w:p w14:paraId="3EA89C6D"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06Employee satisfaction</w:t>
            </w:r>
          </w:p>
        </w:tc>
        <w:tc>
          <w:tcPr>
            <w:tcW w:w="1071" w:type="pct"/>
            <w:shd w:val="clear" w:color="auto" w:fill="auto"/>
            <w:vAlign w:val="center"/>
          </w:tcPr>
          <w:p w14:paraId="6585E720"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061Employee Satisfaction</w:t>
            </w:r>
          </w:p>
        </w:tc>
        <w:tc>
          <w:tcPr>
            <w:tcW w:w="996" w:type="pct"/>
            <w:shd w:val="clear" w:color="auto" w:fill="auto"/>
            <w:vAlign w:val="center"/>
          </w:tcPr>
          <w:p w14:paraId="5D00952F"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Qualitative</w:t>
            </w:r>
          </w:p>
        </w:tc>
        <w:tc>
          <w:tcPr>
            <w:tcW w:w="971" w:type="pct"/>
            <w:shd w:val="clear" w:color="auto" w:fill="auto"/>
            <w:vAlign w:val="center"/>
          </w:tcPr>
          <w:p w14:paraId="7A680EC0"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Evaluation Questionnaire</w:t>
            </w:r>
          </w:p>
        </w:tc>
      </w:tr>
      <w:tr w:rsidR="0095315C" w14:paraId="06859488" w14:textId="77777777">
        <w:trPr>
          <w:trHeight w:val="525"/>
        </w:trPr>
        <w:tc>
          <w:tcPr>
            <w:tcW w:w="913" w:type="pct"/>
            <w:shd w:val="clear" w:color="auto" w:fill="auto"/>
            <w:vAlign w:val="center"/>
          </w:tcPr>
          <w:p w14:paraId="0DE9C2B4" w14:textId="77777777" w:rsidR="0095315C" w:rsidRDefault="0095315C">
            <w:pPr>
              <w:jc w:val="left"/>
              <w:rPr>
                <w:rFonts w:ascii="Times New Roman" w:eastAsia="SimSun" w:hAnsi="Times New Roman" w:cs="Times New Roman"/>
                <w:color w:val="000000"/>
                <w:sz w:val="24"/>
              </w:rPr>
            </w:pPr>
          </w:p>
        </w:tc>
        <w:tc>
          <w:tcPr>
            <w:tcW w:w="1046" w:type="pct"/>
            <w:shd w:val="clear" w:color="auto" w:fill="auto"/>
            <w:vAlign w:val="center"/>
          </w:tcPr>
          <w:p w14:paraId="5BDF2118"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07Performance Appraisal</w:t>
            </w:r>
          </w:p>
        </w:tc>
        <w:tc>
          <w:tcPr>
            <w:tcW w:w="1071" w:type="pct"/>
            <w:shd w:val="clear" w:color="auto" w:fill="auto"/>
            <w:vAlign w:val="center"/>
          </w:tcPr>
          <w:p w14:paraId="1A058E48"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071 Performance Appraisal</w:t>
            </w:r>
          </w:p>
        </w:tc>
        <w:tc>
          <w:tcPr>
            <w:tcW w:w="996" w:type="pct"/>
            <w:shd w:val="clear" w:color="auto" w:fill="auto"/>
            <w:vAlign w:val="center"/>
          </w:tcPr>
          <w:p w14:paraId="62301D98"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Qualitative</w:t>
            </w:r>
          </w:p>
        </w:tc>
        <w:tc>
          <w:tcPr>
            <w:tcW w:w="971" w:type="pct"/>
            <w:shd w:val="clear" w:color="auto" w:fill="auto"/>
            <w:vAlign w:val="center"/>
          </w:tcPr>
          <w:p w14:paraId="6AEC4E52"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Evaluation Questionnaire</w:t>
            </w:r>
          </w:p>
        </w:tc>
      </w:tr>
      <w:tr w:rsidR="0095315C" w14:paraId="6939B63B" w14:textId="77777777">
        <w:trPr>
          <w:trHeight w:val="811"/>
        </w:trPr>
        <w:tc>
          <w:tcPr>
            <w:tcW w:w="913" w:type="pct"/>
            <w:vMerge w:val="restart"/>
            <w:shd w:val="clear" w:color="auto" w:fill="auto"/>
            <w:vAlign w:val="center"/>
          </w:tcPr>
          <w:p w14:paraId="4D9FD8E2"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Quality Performance Results</w:t>
            </w:r>
          </w:p>
        </w:tc>
        <w:tc>
          <w:tcPr>
            <w:tcW w:w="1046" w:type="pct"/>
            <w:shd w:val="clear" w:color="auto" w:fill="auto"/>
            <w:vAlign w:val="center"/>
          </w:tcPr>
          <w:p w14:paraId="085027C7"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P1 Economic Quality</w:t>
            </w:r>
          </w:p>
        </w:tc>
        <w:tc>
          <w:tcPr>
            <w:tcW w:w="1071" w:type="pct"/>
            <w:vMerge w:val="restart"/>
            <w:shd w:val="clear" w:color="auto" w:fill="auto"/>
            <w:vAlign w:val="center"/>
          </w:tcPr>
          <w:p w14:paraId="0612B053"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P11 mass loss rate</w:t>
            </w:r>
          </w:p>
        </w:tc>
        <w:tc>
          <w:tcPr>
            <w:tcW w:w="996" w:type="pct"/>
            <w:vMerge w:val="restart"/>
            <w:shd w:val="clear" w:color="auto" w:fill="auto"/>
            <w:vAlign w:val="center"/>
          </w:tcPr>
          <w:p w14:paraId="16030804"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Qualitative</w:t>
            </w:r>
          </w:p>
        </w:tc>
        <w:tc>
          <w:tcPr>
            <w:tcW w:w="971" w:type="pct"/>
            <w:vMerge w:val="restart"/>
            <w:shd w:val="clear" w:color="auto" w:fill="auto"/>
            <w:vAlign w:val="center"/>
          </w:tcPr>
          <w:p w14:paraId="0D574D36"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Formula calculation</w:t>
            </w:r>
          </w:p>
        </w:tc>
      </w:tr>
      <w:tr w:rsidR="0095315C" w14:paraId="7043D203" w14:textId="77777777">
        <w:trPr>
          <w:trHeight w:val="1009"/>
        </w:trPr>
        <w:tc>
          <w:tcPr>
            <w:tcW w:w="913" w:type="pct"/>
            <w:shd w:val="clear" w:color="auto" w:fill="auto"/>
            <w:vAlign w:val="center"/>
          </w:tcPr>
          <w:p w14:paraId="6610D650" w14:textId="77777777" w:rsidR="0095315C" w:rsidRDefault="0095315C">
            <w:pPr>
              <w:jc w:val="left"/>
              <w:rPr>
                <w:rFonts w:ascii="Times New Roman" w:eastAsia="SimSun" w:hAnsi="Times New Roman" w:cs="Times New Roman"/>
                <w:color w:val="000000"/>
                <w:sz w:val="24"/>
              </w:rPr>
            </w:pPr>
          </w:p>
        </w:tc>
        <w:tc>
          <w:tcPr>
            <w:tcW w:w="1046" w:type="pct"/>
            <w:shd w:val="clear" w:color="auto" w:fill="auto"/>
            <w:vAlign w:val="center"/>
          </w:tcPr>
          <w:p w14:paraId="2EFAB5F2"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P2 Physical Quality</w:t>
            </w:r>
          </w:p>
        </w:tc>
        <w:tc>
          <w:tcPr>
            <w:tcW w:w="1071" w:type="pct"/>
            <w:shd w:val="clear" w:color="auto" w:fill="auto"/>
            <w:vAlign w:val="center"/>
          </w:tcPr>
          <w:p w14:paraId="6322DA8E"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P21 First inspection pass rate</w:t>
            </w:r>
          </w:p>
        </w:tc>
        <w:tc>
          <w:tcPr>
            <w:tcW w:w="996" w:type="pct"/>
            <w:shd w:val="clear" w:color="auto" w:fill="auto"/>
            <w:vAlign w:val="center"/>
          </w:tcPr>
          <w:p w14:paraId="4B276B07"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Qualitative</w:t>
            </w:r>
          </w:p>
        </w:tc>
        <w:tc>
          <w:tcPr>
            <w:tcW w:w="971" w:type="pct"/>
            <w:shd w:val="clear" w:color="auto" w:fill="auto"/>
            <w:vAlign w:val="center"/>
          </w:tcPr>
          <w:p w14:paraId="4241C588"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Formula calculation</w:t>
            </w:r>
          </w:p>
        </w:tc>
      </w:tr>
      <w:tr w:rsidR="0095315C" w14:paraId="184B1DDE" w14:textId="77777777">
        <w:trPr>
          <w:trHeight w:val="780"/>
        </w:trPr>
        <w:tc>
          <w:tcPr>
            <w:tcW w:w="913" w:type="pct"/>
            <w:shd w:val="clear" w:color="auto" w:fill="auto"/>
            <w:vAlign w:val="center"/>
          </w:tcPr>
          <w:p w14:paraId="74DCB499" w14:textId="77777777" w:rsidR="0095315C" w:rsidRDefault="0095315C">
            <w:pPr>
              <w:jc w:val="left"/>
              <w:rPr>
                <w:rFonts w:ascii="Times New Roman" w:eastAsia="SimSun" w:hAnsi="Times New Roman" w:cs="Times New Roman"/>
                <w:color w:val="000000"/>
                <w:sz w:val="24"/>
              </w:rPr>
            </w:pPr>
          </w:p>
        </w:tc>
        <w:tc>
          <w:tcPr>
            <w:tcW w:w="1046" w:type="pct"/>
            <w:shd w:val="clear" w:color="auto" w:fill="auto"/>
            <w:vAlign w:val="center"/>
          </w:tcPr>
          <w:p w14:paraId="520946FE" w14:textId="77777777" w:rsidR="0095315C" w:rsidRDefault="0095315C">
            <w:pPr>
              <w:jc w:val="left"/>
              <w:rPr>
                <w:rFonts w:ascii="Times New Roman" w:eastAsia="SimSun" w:hAnsi="Times New Roman" w:cs="Times New Roman"/>
                <w:color w:val="000000"/>
                <w:sz w:val="24"/>
              </w:rPr>
            </w:pPr>
          </w:p>
        </w:tc>
        <w:tc>
          <w:tcPr>
            <w:tcW w:w="1071" w:type="pct"/>
            <w:shd w:val="clear" w:color="auto" w:fill="auto"/>
            <w:vAlign w:val="center"/>
          </w:tcPr>
          <w:p w14:paraId="48F57064"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P22 Supervision and random inspection to see if it is qualified</w:t>
            </w:r>
          </w:p>
        </w:tc>
        <w:tc>
          <w:tcPr>
            <w:tcW w:w="996" w:type="pct"/>
            <w:shd w:val="clear" w:color="auto" w:fill="auto"/>
            <w:vAlign w:val="center"/>
          </w:tcPr>
          <w:p w14:paraId="0AE5784F"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Qualitative</w:t>
            </w:r>
          </w:p>
        </w:tc>
        <w:tc>
          <w:tcPr>
            <w:tcW w:w="971" w:type="pct"/>
            <w:shd w:val="clear" w:color="auto" w:fill="auto"/>
            <w:vAlign w:val="center"/>
          </w:tcPr>
          <w:p w14:paraId="20452938"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Weighted Assignment</w:t>
            </w:r>
          </w:p>
        </w:tc>
      </w:tr>
      <w:tr w:rsidR="0095315C" w14:paraId="1EAFC6C3" w14:textId="77777777">
        <w:trPr>
          <w:trHeight w:val="525"/>
        </w:trPr>
        <w:tc>
          <w:tcPr>
            <w:tcW w:w="913" w:type="pct"/>
            <w:shd w:val="clear" w:color="auto" w:fill="auto"/>
            <w:vAlign w:val="center"/>
          </w:tcPr>
          <w:p w14:paraId="14C57CEE" w14:textId="77777777" w:rsidR="0095315C" w:rsidRDefault="0095315C">
            <w:pPr>
              <w:jc w:val="left"/>
              <w:rPr>
                <w:rFonts w:ascii="Times New Roman" w:eastAsia="SimSun" w:hAnsi="Times New Roman" w:cs="Times New Roman"/>
                <w:color w:val="000000"/>
                <w:sz w:val="24"/>
              </w:rPr>
            </w:pPr>
          </w:p>
        </w:tc>
        <w:tc>
          <w:tcPr>
            <w:tcW w:w="1046" w:type="pct"/>
            <w:shd w:val="clear" w:color="auto" w:fill="auto"/>
            <w:vAlign w:val="center"/>
          </w:tcPr>
          <w:p w14:paraId="77568189" w14:textId="77777777" w:rsidR="0095315C" w:rsidRDefault="0095315C">
            <w:pPr>
              <w:jc w:val="left"/>
              <w:rPr>
                <w:rFonts w:ascii="Times New Roman" w:eastAsia="SimSun" w:hAnsi="Times New Roman" w:cs="Times New Roman"/>
                <w:color w:val="000000"/>
                <w:sz w:val="24"/>
              </w:rPr>
            </w:pPr>
          </w:p>
        </w:tc>
        <w:tc>
          <w:tcPr>
            <w:tcW w:w="1071" w:type="pct"/>
            <w:shd w:val="clear" w:color="auto" w:fill="auto"/>
            <w:vAlign w:val="center"/>
          </w:tcPr>
          <w:p w14:paraId="4CB4651F"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P23 quality grade rate</w:t>
            </w:r>
          </w:p>
        </w:tc>
        <w:tc>
          <w:tcPr>
            <w:tcW w:w="996" w:type="pct"/>
            <w:shd w:val="clear" w:color="auto" w:fill="auto"/>
            <w:vAlign w:val="center"/>
          </w:tcPr>
          <w:p w14:paraId="3F9835F2"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Qualitative</w:t>
            </w:r>
          </w:p>
        </w:tc>
        <w:tc>
          <w:tcPr>
            <w:tcW w:w="971" w:type="pct"/>
            <w:shd w:val="clear" w:color="auto" w:fill="auto"/>
            <w:vAlign w:val="center"/>
          </w:tcPr>
          <w:p w14:paraId="4D5A5D07"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Formula calculation</w:t>
            </w:r>
          </w:p>
        </w:tc>
      </w:tr>
      <w:tr w:rsidR="0095315C" w14:paraId="20AEF902" w14:textId="77777777">
        <w:trPr>
          <w:trHeight w:val="332"/>
        </w:trPr>
        <w:tc>
          <w:tcPr>
            <w:tcW w:w="913" w:type="pct"/>
            <w:shd w:val="clear" w:color="auto" w:fill="auto"/>
            <w:vAlign w:val="center"/>
          </w:tcPr>
          <w:p w14:paraId="5868EBEC" w14:textId="77777777" w:rsidR="0095315C" w:rsidRDefault="0095315C">
            <w:pPr>
              <w:jc w:val="left"/>
              <w:rPr>
                <w:rFonts w:ascii="Times New Roman" w:eastAsia="SimSun" w:hAnsi="Times New Roman" w:cs="Times New Roman"/>
                <w:color w:val="000000"/>
                <w:sz w:val="24"/>
              </w:rPr>
            </w:pPr>
          </w:p>
        </w:tc>
        <w:tc>
          <w:tcPr>
            <w:tcW w:w="1046" w:type="pct"/>
            <w:shd w:val="clear" w:color="auto" w:fill="auto"/>
            <w:vAlign w:val="center"/>
          </w:tcPr>
          <w:p w14:paraId="4C2FA8B5"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P3 Market Quality</w:t>
            </w:r>
          </w:p>
        </w:tc>
        <w:tc>
          <w:tcPr>
            <w:tcW w:w="1071" w:type="pct"/>
            <w:shd w:val="clear" w:color="auto" w:fill="auto"/>
            <w:vAlign w:val="center"/>
          </w:tcPr>
          <w:p w14:paraId="5B67F7C7"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P31 Customer Satisfaction</w:t>
            </w:r>
          </w:p>
        </w:tc>
        <w:tc>
          <w:tcPr>
            <w:tcW w:w="996" w:type="pct"/>
            <w:shd w:val="clear" w:color="auto" w:fill="auto"/>
            <w:vAlign w:val="center"/>
          </w:tcPr>
          <w:p w14:paraId="3E9966D5"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Qualitative</w:t>
            </w:r>
          </w:p>
        </w:tc>
        <w:tc>
          <w:tcPr>
            <w:tcW w:w="971" w:type="pct"/>
            <w:shd w:val="clear" w:color="auto" w:fill="auto"/>
            <w:vAlign w:val="center"/>
          </w:tcPr>
          <w:p w14:paraId="1E0AD58B"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Formula calculation</w:t>
            </w:r>
          </w:p>
        </w:tc>
      </w:tr>
      <w:tr w:rsidR="0095315C" w14:paraId="447A73B6" w14:textId="77777777">
        <w:trPr>
          <w:trHeight w:val="780"/>
        </w:trPr>
        <w:tc>
          <w:tcPr>
            <w:tcW w:w="913" w:type="pct"/>
            <w:shd w:val="clear" w:color="auto" w:fill="auto"/>
            <w:vAlign w:val="center"/>
          </w:tcPr>
          <w:p w14:paraId="73938E73" w14:textId="77777777" w:rsidR="0095315C" w:rsidRDefault="0095315C">
            <w:pPr>
              <w:jc w:val="left"/>
              <w:rPr>
                <w:rFonts w:ascii="Times New Roman" w:eastAsia="SimSun" w:hAnsi="Times New Roman" w:cs="Times New Roman"/>
                <w:color w:val="000000"/>
                <w:sz w:val="24"/>
              </w:rPr>
            </w:pPr>
          </w:p>
        </w:tc>
        <w:tc>
          <w:tcPr>
            <w:tcW w:w="1046" w:type="pct"/>
            <w:shd w:val="clear" w:color="auto" w:fill="auto"/>
            <w:vAlign w:val="center"/>
          </w:tcPr>
          <w:p w14:paraId="7ECCD1FA" w14:textId="77777777" w:rsidR="0095315C" w:rsidRDefault="0095315C">
            <w:pPr>
              <w:jc w:val="left"/>
              <w:rPr>
                <w:rFonts w:ascii="Times New Roman" w:eastAsia="SimSun" w:hAnsi="Times New Roman" w:cs="Times New Roman"/>
                <w:color w:val="000000"/>
                <w:sz w:val="24"/>
              </w:rPr>
            </w:pPr>
          </w:p>
        </w:tc>
        <w:tc>
          <w:tcPr>
            <w:tcW w:w="1071" w:type="pct"/>
            <w:shd w:val="clear" w:color="auto" w:fill="auto"/>
            <w:vAlign w:val="center"/>
          </w:tcPr>
          <w:p w14:paraId="12A05BEF"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P32 Market share of leading products</w:t>
            </w:r>
          </w:p>
        </w:tc>
        <w:tc>
          <w:tcPr>
            <w:tcW w:w="996" w:type="pct"/>
            <w:shd w:val="clear" w:color="auto" w:fill="auto"/>
            <w:vAlign w:val="center"/>
          </w:tcPr>
          <w:p w14:paraId="2CF399E5"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Qualitative</w:t>
            </w:r>
          </w:p>
        </w:tc>
        <w:tc>
          <w:tcPr>
            <w:tcW w:w="971" w:type="pct"/>
            <w:shd w:val="clear" w:color="auto" w:fill="auto"/>
            <w:vAlign w:val="center"/>
          </w:tcPr>
          <w:p w14:paraId="1863B744"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Formula calculation</w:t>
            </w:r>
          </w:p>
        </w:tc>
      </w:tr>
      <w:tr w:rsidR="0095315C" w14:paraId="20375E10" w14:textId="77777777">
        <w:trPr>
          <w:trHeight w:val="525"/>
        </w:trPr>
        <w:tc>
          <w:tcPr>
            <w:tcW w:w="913" w:type="pct"/>
            <w:shd w:val="clear" w:color="auto" w:fill="auto"/>
            <w:vAlign w:val="center"/>
          </w:tcPr>
          <w:p w14:paraId="28B5D5F3" w14:textId="77777777" w:rsidR="0095315C" w:rsidRDefault="0095315C">
            <w:pPr>
              <w:jc w:val="left"/>
              <w:rPr>
                <w:rFonts w:ascii="Times New Roman" w:eastAsia="SimSun" w:hAnsi="Times New Roman" w:cs="Times New Roman"/>
                <w:color w:val="000000"/>
                <w:sz w:val="24"/>
              </w:rPr>
            </w:pPr>
          </w:p>
        </w:tc>
        <w:tc>
          <w:tcPr>
            <w:tcW w:w="1046" w:type="pct"/>
            <w:shd w:val="clear" w:color="auto" w:fill="auto"/>
            <w:vAlign w:val="center"/>
          </w:tcPr>
          <w:p w14:paraId="62DD9408" w14:textId="77777777" w:rsidR="0095315C" w:rsidRDefault="0095315C">
            <w:pPr>
              <w:jc w:val="left"/>
              <w:rPr>
                <w:rFonts w:ascii="Times New Roman" w:eastAsia="SimSun" w:hAnsi="Times New Roman" w:cs="Times New Roman"/>
                <w:color w:val="000000"/>
                <w:sz w:val="24"/>
              </w:rPr>
            </w:pPr>
          </w:p>
        </w:tc>
        <w:tc>
          <w:tcPr>
            <w:tcW w:w="1071" w:type="pct"/>
            <w:shd w:val="clear" w:color="auto" w:fill="auto"/>
            <w:vAlign w:val="center"/>
          </w:tcPr>
          <w:p w14:paraId="6984DF0E"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P33 New product sales share</w:t>
            </w:r>
          </w:p>
        </w:tc>
        <w:tc>
          <w:tcPr>
            <w:tcW w:w="996" w:type="pct"/>
            <w:shd w:val="clear" w:color="auto" w:fill="auto"/>
            <w:vAlign w:val="center"/>
          </w:tcPr>
          <w:p w14:paraId="296E085C"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Qualitative</w:t>
            </w:r>
          </w:p>
        </w:tc>
        <w:tc>
          <w:tcPr>
            <w:tcW w:w="971" w:type="pct"/>
            <w:shd w:val="clear" w:color="auto" w:fill="auto"/>
            <w:vAlign w:val="center"/>
          </w:tcPr>
          <w:p w14:paraId="7D4376F4"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Formula calculation</w:t>
            </w:r>
          </w:p>
        </w:tc>
      </w:tr>
      <w:tr w:rsidR="0095315C" w14:paraId="1608E58A" w14:textId="77777777">
        <w:trPr>
          <w:trHeight w:val="525"/>
        </w:trPr>
        <w:tc>
          <w:tcPr>
            <w:tcW w:w="913" w:type="pct"/>
            <w:shd w:val="clear" w:color="auto" w:fill="auto"/>
            <w:vAlign w:val="center"/>
          </w:tcPr>
          <w:p w14:paraId="07204330" w14:textId="77777777" w:rsidR="0095315C" w:rsidRDefault="0095315C">
            <w:pPr>
              <w:jc w:val="left"/>
              <w:rPr>
                <w:rFonts w:ascii="Times New Roman" w:eastAsia="SimSun" w:hAnsi="Times New Roman" w:cs="Times New Roman"/>
                <w:color w:val="000000"/>
                <w:sz w:val="24"/>
              </w:rPr>
            </w:pPr>
          </w:p>
        </w:tc>
        <w:tc>
          <w:tcPr>
            <w:tcW w:w="1046" w:type="pct"/>
            <w:shd w:val="clear" w:color="auto" w:fill="auto"/>
            <w:vAlign w:val="center"/>
          </w:tcPr>
          <w:p w14:paraId="7BBE44D4" w14:textId="77777777" w:rsidR="0095315C" w:rsidRDefault="0095315C">
            <w:pPr>
              <w:jc w:val="left"/>
              <w:rPr>
                <w:rFonts w:ascii="Times New Roman" w:eastAsia="SimSun" w:hAnsi="Times New Roman" w:cs="Times New Roman"/>
                <w:color w:val="000000"/>
                <w:sz w:val="24"/>
              </w:rPr>
            </w:pPr>
          </w:p>
        </w:tc>
        <w:tc>
          <w:tcPr>
            <w:tcW w:w="1071" w:type="pct"/>
            <w:shd w:val="clear" w:color="auto" w:fill="auto"/>
            <w:vAlign w:val="center"/>
          </w:tcPr>
          <w:p w14:paraId="4D63624A"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P34 Brand building status</w:t>
            </w:r>
          </w:p>
        </w:tc>
        <w:tc>
          <w:tcPr>
            <w:tcW w:w="996" w:type="pct"/>
            <w:shd w:val="clear" w:color="auto" w:fill="auto"/>
            <w:vAlign w:val="center"/>
          </w:tcPr>
          <w:p w14:paraId="78BE92A9"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Qualitative</w:t>
            </w:r>
          </w:p>
        </w:tc>
        <w:tc>
          <w:tcPr>
            <w:tcW w:w="971" w:type="pct"/>
            <w:shd w:val="clear" w:color="auto" w:fill="auto"/>
            <w:vAlign w:val="center"/>
          </w:tcPr>
          <w:p w14:paraId="420D5F2C"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Weighted Assignment</w:t>
            </w:r>
          </w:p>
        </w:tc>
      </w:tr>
      <w:tr w:rsidR="0095315C" w14:paraId="5E00918B" w14:textId="77777777">
        <w:trPr>
          <w:trHeight w:val="1059"/>
        </w:trPr>
        <w:tc>
          <w:tcPr>
            <w:tcW w:w="913" w:type="pct"/>
            <w:shd w:val="clear" w:color="auto" w:fill="auto"/>
            <w:vAlign w:val="center"/>
          </w:tcPr>
          <w:p w14:paraId="6E5AAEB4" w14:textId="77777777" w:rsidR="0095315C" w:rsidRDefault="0095315C">
            <w:pPr>
              <w:jc w:val="left"/>
              <w:rPr>
                <w:rFonts w:ascii="Times New Roman" w:eastAsia="SimSun" w:hAnsi="Times New Roman" w:cs="Times New Roman"/>
                <w:color w:val="000000"/>
                <w:sz w:val="24"/>
              </w:rPr>
            </w:pPr>
          </w:p>
        </w:tc>
        <w:tc>
          <w:tcPr>
            <w:tcW w:w="1046" w:type="pct"/>
            <w:shd w:val="clear" w:color="auto" w:fill="auto"/>
            <w:vAlign w:val="center"/>
          </w:tcPr>
          <w:p w14:paraId="27ED2BD9"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P4 Social Quality</w:t>
            </w:r>
          </w:p>
        </w:tc>
        <w:tc>
          <w:tcPr>
            <w:tcW w:w="1071" w:type="pct"/>
            <w:shd w:val="clear" w:color="auto" w:fill="auto"/>
            <w:vAlign w:val="center"/>
          </w:tcPr>
          <w:p w14:paraId="50B7F26E"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P41 Quality and Safety Management</w:t>
            </w:r>
          </w:p>
        </w:tc>
        <w:tc>
          <w:tcPr>
            <w:tcW w:w="996" w:type="pct"/>
            <w:shd w:val="clear" w:color="auto" w:fill="auto"/>
            <w:vAlign w:val="center"/>
          </w:tcPr>
          <w:p w14:paraId="3BDC548E"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Qualitative</w:t>
            </w:r>
          </w:p>
        </w:tc>
        <w:tc>
          <w:tcPr>
            <w:tcW w:w="971" w:type="pct"/>
            <w:shd w:val="clear" w:color="auto" w:fill="auto"/>
            <w:vAlign w:val="center"/>
          </w:tcPr>
          <w:p w14:paraId="0EA4A953"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Evaluation Questionnaire</w:t>
            </w:r>
          </w:p>
        </w:tc>
      </w:tr>
      <w:tr w:rsidR="0095315C" w14:paraId="472D8259" w14:textId="77777777">
        <w:trPr>
          <w:trHeight w:val="525"/>
        </w:trPr>
        <w:tc>
          <w:tcPr>
            <w:tcW w:w="913" w:type="pct"/>
            <w:shd w:val="clear" w:color="auto" w:fill="auto"/>
            <w:vAlign w:val="center"/>
          </w:tcPr>
          <w:p w14:paraId="56DC6AC5" w14:textId="77777777" w:rsidR="0095315C" w:rsidRDefault="0095315C">
            <w:pPr>
              <w:jc w:val="left"/>
              <w:rPr>
                <w:rFonts w:ascii="Times New Roman" w:eastAsia="SimSun" w:hAnsi="Times New Roman" w:cs="Times New Roman"/>
                <w:color w:val="000000"/>
                <w:sz w:val="24"/>
              </w:rPr>
            </w:pPr>
          </w:p>
        </w:tc>
        <w:tc>
          <w:tcPr>
            <w:tcW w:w="1046" w:type="pct"/>
            <w:shd w:val="clear" w:color="auto" w:fill="auto"/>
            <w:vAlign w:val="center"/>
          </w:tcPr>
          <w:p w14:paraId="60F8E945" w14:textId="77777777" w:rsidR="0095315C" w:rsidRDefault="0095315C">
            <w:pPr>
              <w:jc w:val="left"/>
              <w:rPr>
                <w:rFonts w:ascii="Times New Roman" w:eastAsia="SimSun" w:hAnsi="Times New Roman" w:cs="Times New Roman"/>
                <w:color w:val="000000"/>
                <w:sz w:val="24"/>
              </w:rPr>
            </w:pPr>
          </w:p>
        </w:tc>
        <w:tc>
          <w:tcPr>
            <w:tcW w:w="1071" w:type="pct"/>
            <w:shd w:val="clear" w:color="auto" w:fill="auto"/>
            <w:vAlign w:val="center"/>
          </w:tcPr>
          <w:p w14:paraId="4819F6E0"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P42 Environmental Monitoring</w:t>
            </w:r>
          </w:p>
        </w:tc>
        <w:tc>
          <w:tcPr>
            <w:tcW w:w="996" w:type="pct"/>
            <w:shd w:val="clear" w:color="auto" w:fill="auto"/>
            <w:vAlign w:val="center"/>
          </w:tcPr>
          <w:p w14:paraId="2720BE0D"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Qualitative</w:t>
            </w:r>
          </w:p>
        </w:tc>
        <w:tc>
          <w:tcPr>
            <w:tcW w:w="971" w:type="pct"/>
            <w:shd w:val="clear" w:color="auto" w:fill="auto"/>
            <w:vAlign w:val="center"/>
          </w:tcPr>
          <w:p w14:paraId="2E27C7EC"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Evaluation Questionnaire</w:t>
            </w:r>
          </w:p>
        </w:tc>
      </w:tr>
      <w:tr w:rsidR="0095315C" w14:paraId="227CF824" w14:textId="77777777">
        <w:trPr>
          <w:trHeight w:val="780"/>
        </w:trPr>
        <w:tc>
          <w:tcPr>
            <w:tcW w:w="913" w:type="pct"/>
            <w:shd w:val="clear" w:color="auto" w:fill="auto"/>
            <w:vAlign w:val="center"/>
          </w:tcPr>
          <w:p w14:paraId="37EE7377" w14:textId="77777777" w:rsidR="0095315C" w:rsidRDefault="0095315C">
            <w:pPr>
              <w:jc w:val="left"/>
              <w:rPr>
                <w:rFonts w:ascii="Times New Roman" w:eastAsia="SimSun" w:hAnsi="Times New Roman" w:cs="Times New Roman"/>
                <w:color w:val="000000"/>
                <w:sz w:val="24"/>
              </w:rPr>
            </w:pPr>
          </w:p>
        </w:tc>
        <w:tc>
          <w:tcPr>
            <w:tcW w:w="1046" w:type="pct"/>
            <w:shd w:val="clear" w:color="auto" w:fill="auto"/>
            <w:vAlign w:val="center"/>
          </w:tcPr>
          <w:p w14:paraId="51D05B9E" w14:textId="77777777" w:rsidR="0095315C" w:rsidRDefault="0095315C">
            <w:pPr>
              <w:jc w:val="left"/>
              <w:rPr>
                <w:rFonts w:ascii="Times New Roman" w:eastAsia="SimSun" w:hAnsi="Times New Roman" w:cs="Times New Roman"/>
                <w:color w:val="000000"/>
                <w:sz w:val="24"/>
              </w:rPr>
            </w:pPr>
          </w:p>
        </w:tc>
        <w:tc>
          <w:tcPr>
            <w:tcW w:w="1071" w:type="pct"/>
            <w:shd w:val="clear" w:color="auto" w:fill="auto"/>
            <w:vAlign w:val="center"/>
          </w:tcPr>
          <w:p w14:paraId="4157AFDD"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P43 Comprehensive energy consumption of 10,000 yuan output value</w:t>
            </w:r>
          </w:p>
        </w:tc>
        <w:tc>
          <w:tcPr>
            <w:tcW w:w="996" w:type="pct"/>
            <w:shd w:val="clear" w:color="auto" w:fill="auto"/>
            <w:vAlign w:val="center"/>
          </w:tcPr>
          <w:p w14:paraId="5C02879A"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Qualitative</w:t>
            </w:r>
          </w:p>
        </w:tc>
        <w:tc>
          <w:tcPr>
            <w:tcW w:w="971" w:type="pct"/>
            <w:shd w:val="clear" w:color="auto" w:fill="auto"/>
            <w:vAlign w:val="center"/>
          </w:tcPr>
          <w:p w14:paraId="6819025F"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Formula calculation</w:t>
            </w:r>
          </w:p>
        </w:tc>
      </w:tr>
    </w:tbl>
    <w:p w14:paraId="2F4839B2" w14:textId="77777777" w:rsidR="0095315C" w:rsidRDefault="0095315C">
      <w:pPr>
        <w:snapToGrid w:val="0"/>
        <w:spacing w:line="360" w:lineRule="auto"/>
        <w:ind w:firstLine="709"/>
        <w:rPr>
          <w:rFonts w:ascii="Times New Roman" w:hAnsi="Times New Roman" w:cs="Times New Roman"/>
          <w:sz w:val="28"/>
          <w:szCs w:val="28"/>
        </w:rPr>
      </w:pPr>
    </w:p>
    <w:p w14:paraId="00DA397C"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2.4.2 Questionnaire survey</w:t>
      </w:r>
    </w:p>
    <w:p w14:paraId="4EDBF907"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In order to improve the </w:t>
      </w:r>
      <w:proofErr w:type="spellStart"/>
      <w:r>
        <w:rPr>
          <w:rFonts w:ascii="Times New Roman" w:hAnsi="Times New Roman" w:cs="Times New Roman"/>
          <w:sz w:val="28"/>
          <w:szCs w:val="28"/>
        </w:rPr>
        <w:t>scientificity</w:t>
      </w:r>
      <w:proofErr w:type="spellEnd"/>
      <w:r>
        <w:rPr>
          <w:rFonts w:ascii="Times New Roman" w:hAnsi="Times New Roman" w:cs="Times New Roman"/>
          <w:sz w:val="28"/>
          <w:szCs w:val="28"/>
        </w:rPr>
        <w:t xml:space="preserve"> and feasibility of the evaluation indicators, this study used a questionnaire survey to consult 22 quality management workers </w:t>
      </w:r>
      <w:r>
        <w:rPr>
          <w:rFonts w:ascii="Times New Roman" w:hAnsi="Times New Roman" w:cs="Times New Roman"/>
          <w:sz w:val="28"/>
          <w:szCs w:val="28"/>
        </w:rPr>
        <w:lastRenderedPageBreak/>
        <w:t xml:space="preserve">from multiple manufacturing industries and quality supervision department staff with rich quality evaluation experience to solicit their opinions on the evaluation indicator set 1 of the quality competitiveness of manufacturing enterprises. In order to improve the research efficiency, we designed the "Expert Questionnaire on Evaluation Indicators and Importance of Quality Competitiveness of Manufacturing Enterprises" </w:t>
      </w:r>
      <w:r>
        <w:rPr>
          <w:rFonts w:ascii="Times New Roman" w:hAnsi="Times New Roman" w:cs="Times New Roman" w:hint="eastAsia"/>
          <w:sz w:val="28"/>
          <w:szCs w:val="28"/>
        </w:rPr>
        <w:t>[79]</w:t>
      </w:r>
      <w:r>
        <w:rPr>
          <w:rFonts w:ascii="Times New Roman" w:hAnsi="Times New Roman" w:cs="Times New Roman"/>
          <w:sz w:val="28"/>
          <w:szCs w:val="28"/>
        </w:rPr>
        <w:t>. On the one hand, we investigated the rationality of the indicator setting, and on the other hand, we used the hierarchical analysis method to conduct expert scoring and confirm the weights of the first and second-level indicators for subsequent research. From the feedback results of the questionnaire, the experts basically agreed with the classification logic of the four first-level indicators. Several opinions were put forward on the selection of second-level indicators: C6 equipment management scope is too large. Although it is an important operation link, its direct correlation with quality is not high, so it is recommended to abandon it; C8 statistical process control is a kind of quality management tool, and it is quite different from the summary angle of C2-C7. It is recommended to use it as a quality management tool for the evaluation of C9. 03 Quality awareness and 04 employee participation belong to the spiritual and behavioral aspects of quality culture, and should be attributed to 02 quality culture. There are too few economic quality evaluation indicators. It is recommended to decompose the P11 quality loss rate into internal quality loss rate and external quality loss rate.</w:t>
      </w:r>
    </w:p>
    <w:p w14:paraId="67ED571C"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2.4.3 Pre-selected set of evaluation indicators</w:t>
      </w:r>
    </w:p>
    <w:p w14:paraId="1733C31D"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Through theoretical research and expert questionnaire surveys, we have preliminarily established an evaluation index system for measuring the quality competitiveness of manufacturing enterprises, as shown in Table 3.3. We use observation indicators (three-level indicators) as the pre-selected set of evaluation indicators, and on this basis develop the "Questionnaire on the Level of Quality Competitiveness of Manufacturing Enterprises".</w:t>
      </w:r>
      <w:r>
        <w:rPr>
          <w:rFonts w:ascii="Times New Roman" w:hAnsi="Times New Roman" w:cs="Times New Roman" w:hint="eastAsia"/>
          <w:sz w:val="28"/>
          <w:szCs w:val="28"/>
        </w:rPr>
        <w:t>[80]</w:t>
      </w:r>
    </w:p>
    <w:p w14:paraId="37D0DF44" w14:textId="77777777" w:rsidR="0095315C" w:rsidRDefault="0095315C">
      <w:pPr>
        <w:snapToGrid w:val="0"/>
        <w:spacing w:line="360" w:lineRule="auto"/>
        <w:ind w:firstLine="709"/>
        <w:rPr>
          <w:rFonts w:ascii="Times New Roman" w:hAnsi="Times New Roman" w:cs="Times New Roman"/>
          <w:sz w:val="28"/>
          <w:szCs w:val="28"/>
        </w:rPr>
      </w:pPr>
    </w:p>
    <w:p w14:paraId="4FA7C8AF" w14:textId="77777777" w:rsidR="00F7439A" w:rsidRDefault="00F7439A">
      <w:pPr>
        <w:snapToGrid w:val="0"/>
        <w:spacing w:line="360" w:lineRule="auto"/>
        <w:ind w:firstLine="709"/>
        <w:rPr>
          <w:rFonts w:ascii="Times New Roman" w:hAnsi="Times New Roman" w:cs="Times New Roman"/>
          <w:b/>
          <w:bCs/>
          <w:sz w:val="28"/>
          <w:szCs w:val="28"/>
          <w:lang w:val="uk-UA"/>
        </w:rPr>
      </w:pPr>
    </w:p>
    <w:p w14:paraId="670E9CF8" w14:textId="77777777" w:rsidR="00F7439A" w:rsidRDefault="00F7439A">
      <w:pPr>
        <w:snapToGrid w:val="0"/>
        <w:spacing w:line="360" w:lineRule="auto"/>
        <w:ind w:firstLine="709"/>
        <w:rPr>
          <w:rFonts w:ascii="Times New Roman" w:hAnsi="Times New Roman" w:cs="Times New Roman"/>
          <w:b/>
          <w:bCs/>
          <w:sz w:val="28"/>
          <w:szCs w:val="28"/>
          <w:lang w:val="uk-UA"/>
        </w:rPr>
      </w:pPr>
    </w:p>
    <w:p w14:paraId="6312023A" w14:textId="72CABF02" w:rsidR="0095315C" w:rsidRDefault="0004688F">
      <w:pPr>
        <w:snapToGrid w:val="0"/>
        <w:spacing w:line="360" w:lineRule="auto"/>
        <w:ind w:firstLine="709"/>
        <w:rPr>
          <w:rFonts w:ascii="Times New Roman" w:hAnsi="Times New Roman" w:cs="Times New Roman"/>
          <w:b/>
          <w:bCs/>
          <w:sz w:val="28"/>
          <w:szCs w:val="28"/>
        </w:rPr>
      </w:pPr>
      <w:r>
        <w:rPr>
          <w:rFonts w:ascii="Times New Roman" w:hAnsi="Times New Roman" w:cs="Times New Roman"/>
          <w:b/>
          <w:bCs/>
          <w:sz w:val="28"/>
          <w:szCs w:val="28"/>
        </w:rPr>
        <w:lastRenderedPageBreak/>
        <w:t>Table 2.3 Evaluation index set of quality competitiveness of manufacturing enterprises 2</w:t>
      </w:r>
    </w:p>
    <w:tbl>
      <w:tblPr>
        <w:tblW w:w="4998" w:type="pct"/>
        <w:tblLook w:val="04A0" w:firstRow="1" w:lastRow="0" w:firstColumn="1" w:lastColumn="0" w:noHBand="0" w:noVBand="1"/>
      </w:tblPr>
      <w:tblGrid>
        <w:gridCol w:w="1505"/>
        <w:gridCol w:w="1788"/>
        <w:gridCol w:w="2882"/>
        <w:gridCol w:w="1603"/>
        <w:gridCol w:w="1563"/>
      </w:tblGrid>
      <w:tr w:rsidR="0095315C" w14:paraId="0D34B289" w14:textId="77777777">
        <w:trPr>
          <w:trHeight w:val="614"/>
        </w:trPr>
        <w:tc>
          <w:tcPr>
            <w:tcW w:w="989" w:type="pct"/>
            <w:vMerge w:val="restart"/>
            <w:tcBorders>
              <w:top w:val="single" w:sz="4" w:space="0" w:color="000000"/>
              <w:left w:val="single" w:sz="4" w:space="0" w:color="000000"/>
              <w:right w:val="single" w:sz="4" w:space="0" w:color="000000"/>
            </w:tcBorders>
            <w:shd w:val="clear" w:color="auto" w:fill="auto"/>
            <w:vAlign w:val="center"/>
          </w:tcPr>
          <w:p w14:paraId="44EC52B2" w14:textId="77777777" w:rsidR="0095315C" w:rsidRDefault="0004688F">
            <w:pPr>
              <w:widowControl/>
              <w:jc w:val="center"/>
              <w:textAlignment w:val="center"/>
              <w:rPr>
                <w:rStyle w:val="font31"/>
                <w:rFonts w:ascii="Times New Roman" w:hAnsi="Times New Roman" w:cs="Times New Roman" w:hint="default"/>
                <w:sz w:val="24"/>
                <w:szCs w:val="24"/>
                <w:lang w:bidi="ar"/>
              </w:rPr>
            </w:pPr>
            <w:r>
              <w:rPr>
                <w:rStyle w:val="font31"/>
                <w:rFonts w:ascii="Times New Roman" w:hAnsi="Times New Roman" w:cs="Times New Roman" w:hint="default"/>
                <w:sz w:val="24"/>
                <w:szCs w:val="24"/>
                <w:lang w:bidi="ar"/>
              </w:rPr>
              <w:t>Evaluation factors</w:t>
            </w:r>
          </w:p>
          <w:p w14:paraId="392D5885" w14:textId="77777777" w:rsidR="0095315C" w:rsidRDefault="0004688F">
            <w:pPr>
              <w:widowControl/>
              <w:jc w:val="center"/>
              <w:textAlignment w:val="top"/>
              <w:rPr>
                <w:rFonts w:ascii="Times New Roman" w:eastAsia="SimSun" w:hAnsi="Times New Roman" w:cs="Times New Roman"/>
                <w:b/>
                <w:bCs/>
                <w:color w:val="000000"/>
                <w:sz w:val="24"/>
              </w:rPr>
            </w:pPr>
            <w:r>
              <w:rPr>
                <w:rStyle w:val="font31"/>
                <w:rFonts w:ascii="Times New Roman" w:hAnsi="Times New Roman" w:cs="Times New Roman" w:hint="default"/>
                <w:sz w:val="24"/>
                <w:szCs w:val="24"/>
                <w:lang w:bidi="ar"/>
              </w:rPr>
              <w:t>(First-level indicator)</w:t>
            </w:r>
          </w:p>
        </w:tc>
        <w:tc>
          <w:tcPr>
            <w:tcW w:w="1140" w:type="pct"/>
            <w:tcBorders>
              <w:top w:val="single" w:sz="4" w:space="0" w:color="000000"/>
              <w:left w:val="single" w:sz="4" w:space="0" w:color="000000"/>
              <w:right w:val="single" w:sz="4" w:space="0" w:color="000000"/>
            </w:tcBorders>
            <w:shd w:val="clear" w:color="auto" w:fill="auto"/>
            <w:vAlign w:val="center"/>
          </w:tcPr>
          <w:p w14:paraId="1BA9C8B3" w14:textId="77777777" w:rsidR="0095315C" w:rsidRDefault="0004688F">
            <w:pPr>
              <w:widowControl/>
              <w:jc w:val="center"/>
              <w:textAlignment w:val="center"/>
              <w:rPr>
                <w:rStyle w:val="font31"/>
                <w:rFonts w:ascii="Times New Roman" w:hAnsi="Times New Roman" w:cs="Times New Roman" w:hint="default"/>
                <w:sz w:val="24"/>
                <w:szCs w:val="24"/>
                <w:lang w:bidi="ar"/>
              </w:rPr>
            </w:pPr>
            <w:r>
              <w:rPr>
                <w:rStyle w:val="font31"/>
                <w:rFonts w:ascii="Times New Roman" w:hAnsi="Times New Roman" w:cs="Times New Roman" w:hint="default"/>
                <w:sz w:val="24"/>
                <w:szCs w:val="24"/>
                <w:lang w:bidi="ar"/>
              </w:rPr>
              <w:t>Subdimension</w:t>
            </w:r>
          </w:p>
          <w:p w14:paraId="5B854175" w14:textId="77777777" w:rsidR="0095315C" w:rsidRDefault="0004688F">
            <w:pPr>
              <w:widowControl/>
              <w:jc w:val="left"/>
              <w:textAlignment w:val="center"/>
              <w:rPr>
                <w:rFonts w:ascii="Times New Roman" w:eastAsia="SimSun" w:hAnsi="Times New Roman" w:cs="Times New Roman"/>
                <w:b/>
                <w:bCs/>
                <w:color w:val="000000"/>
                <w:sz w:val="24"/>
              </w:rPr>
            </w:pPr>
            <w:r>
              <w:rPr>
                <w:rStyle w:val="font31"/>
                <w:rFonts w:ascii="Times New Roman" w:hAnsi="Times New Roman" w:cs="Times New Roman" w:hint="default"/>
                <w:sz w:val="24"/>
                <w:szCs w:val="24"/>
                <w:lang w:bidi="ar"/>
              </w:rPr>
              <w:t>(Secondary indicator)</w:t>
            </w:r>
          </w:p>
        </w:tc>
        <w:tc>
          <w:tcPr>
            <w:tcW w:w="1726" w:type="pct"/>
            <w:tcBorders>
              <w:top w:val="single" w:sz="4" w:space="0" w:color="000000"/>
              <w:left w:val="single" w:sz="4" w:space="0" w:color="000000"/>
              <w:right w:val="single" w:sz="4" w:space="0" w:color="000000"/>
            </w:tcBorders>
            <w:shd w:val="clear" w:color="auto" w:fill="auto"/>
            <w:vAlign w:val="center"/>
          </w:tcPr>
          <w:p w14:paraId="222D1BD1" w14:textId="77777777" w:rsidR="0095315C" w:rsidRDefault="0004688F">
            <w:pPr>
              <w:widowControl/>
              <w:jc w:val="center"/>
              <w:textAlignment w:val="center"/>
              <w:rPr>
                <w:rStyle w:val="font31"/>
                <w:rFonts w:ascii="Times New Roman" w:hAnsi="Times New Roman" w:cs="Times New Roman" w:hint="default"/>
                <w:sz w:val="24"/>
                <w:szCs w:val="24"/>
                <w:lang w:bidi="ar"/>
              </w:rPr>
            </w:pPr>
            <w:r>
              <w:rPr>
                <w:rStyle w:val="font31"/>
                <w:rFonts w:ascii="Times New Roman" w:hAnsi="Times New Roman" w:cs="Times New Roman" w:hint="default"/>
                <w:sz w:val="24"/>
                <w:szCs w:val="24"/>
                <w:lang w:bidi="ar"/>
              </w:rPr>
              <w:t>Observation of lipid markers</w:t>
            </w:r>
          </w:p>
          <w:p w14:paraId="3790F37F" w14:textId="77777777" w:rsidR="0095315C" w:rsidRDefault="0004688F">
            <w:pPr>
              <w:widowControl/>
              <w:jc w:val="center"/>
              <w:textAlignment w:val="top"/>
              <w:rPr>
                <w:rFonts w:ascii="Times New Roman" w:eastAsia="SimSun" w:hAnsi="Times New Roman" w:cs="Times New Roman"/>
                <w:b/>
                <w:bCs/>
                <w:color w:val="000000"/>
                <w:sz w:val="24"/>
              </w:rPr>
            </w:pPr>
            <w:r>
              <w:rPr>
                <w:rStyle w:val="font31"/>
                <w:rFonts w:ascii="Times New Roman" w:hAnsi="Times New Roman" w:cs="Times New Roman" w:hint="default"/>
                <w:sz w:val="24"/>
                <w:szCs w:val="24"/>
                <w:lang w:bidi="ar"/>
              </w:rPr>
              <w:t>(Level 3 indicator)</w:t>
            </w:r>
          </w:p>
        </w:tc>
        <w:tc>
          <w:tcPr>
            <w:tcW w:w="482" w:type="pct"/>
            <w:tcBorders>
              <w:top w:val="single" w:sz="4" w:space="0" w:color="000000"/>
              <w:left w:val="single" w:sz="4" w:space="0" w:color="000000"/>
              <w:right w:val="single" w:sz="4" w:space="0" w:color="000000"/>
            </w:tcBorders>
            <w:shd w:val="clear" w:color="auto" w:fill="auto"/>
            <w:vAlign w:val="center"/>
          </w:tcPr>
          <w:p w14:paraId="4EDA2F6B" w14:textId="77777777" w:rsidR="0095315C" w:rsidRDefault="0004688F">
            <w:pPr>
              <w:widowControl/>
              <w:jc w:val="center"/>
              <w:textAlignment w:val="center"/>
              <w:rPr>
                <w:rStyle w:val="font31"/>
                <w:rFonts w:ascii="Times New Roman" w:hAnsi="Times New Roman" w:cs="Times New Roman" w:hint="default"/>
                <w:sz w:val="24"/>
                <w:szCs w:val="24"/>
                <w:lang w:bidi="ar"/>
              </w:rPr>
            </w:pPr>
            <w:r>
              <w:rPr>
                <w:rStyle w:val="font31"/>
                <w:rFonts w:ascii="Times New Roman" w:hAnsi="Times New Roman" w:cs="Times New Roman" w:hint="default"/>
                <w:sz w:val="24"/>
                <w:szCs w:val="24"/>
                <w:lang w:bidi="ar"/>
              </w:rPr>
              <w:t>index</w:t>
            </w:r>
          </w:p>
          <w:p w14:paraId="235A055F" w14:textId="77777777" w:rsidR="0095315C" w:rsidRDefault="0004688F">
            <w:pPr>
              <w:widowControl/>
              <w:jc w:val="center"/>
              <w:textAlignment w:val="top"/>
              <w:rPr>
                <w:rFonts w:ascii="Times New Roman" w:eastAsia="SimSun" w:hAnsi="Times New Roman" w:cs="Times New Roman"/>
                <w:b/>
                <w:bCs/>
                <w:color w:val="000000"/>
                <w:sz w:val="24"/>
              </w:rPr>
            </w:pPr>
            <w:r>
              <w:rPr>
                <w:rStyle w:val="font31"/>
                <w:rFonts w:ascii="Times New Roman" w:hAnsi="Times New Roman" w:cs="Times New Roman" w:hint="default"/>
                <w:sz w:val="24"/>
                <w:szCs w:val="24"/>
                <w:lang w:bidi="ar"/>
              </w:rPr>
              <w:t>category</w:t>
            </w:r>
          </w:p>
        </w:tc>
        <w:tc>
          <w:tcPr>
            <w:tcW w:w="660" w:type="pct"/>
            <w:tcBorders>
              <w:top w:val="single" w:sz="4" w:space="0" w:color="000000"/>
              <w:left w:val="single" w:sz="4" w:space="0" w:color="000000"/>
              <w:bottom w:val="single" w:sz="4" w:space="0" w:color="000000"/>
              <w:right w:val="single" w:sz="4" w:space="0" w:color="000000"/>
            </w:tcBorders>
            <w:shd w:val="clear" w:color="auto" w:fill="auto"/>
          </w:tcPr>
          <w:p w14:paraId="4F8CDDC2" w14:textId="77777777" w:rsidR="0095315C" w:rsidRDefault="0004688F">
            <w:pPr>
              <w:widowControl/>
              <w:jc w:val="center"/>
              <w:textAlignment w:val="top"/>
              <w:rPr>
                <w:rStyle w:val="font31"/>
                <w:rFonts w:ascii="Times New Roman" w:hAnsi="Times New Roman" w:cs="Times New Roman" w:hint="default"/>
                <w:sz w:val="24"/>
                <w:szCs w:val="24"/>
                <w:lang w:bidi="ar"/>
              </w:rPr>
            </w:pPr>
            <w:r>
              <w:rPr>
                <w:rStyle w:val="font31"/>
                <w:rFonts w:ascii="Times New Roman" w:hAnsi="Times New Roman" w:cs="Times New Roman" w:hint="default"/>
                <w:sz w:val="24"/>
                <w:szCs w:val="24"/>
                <w:lang w:bidi="ar"/>
              </w:rPr>
              <w:t>statistics</w:t>
            </w:r>
          </w:p>
          <w:p w14:paraId="6A2449EB" w14:textId="77777777" w:rsidR="0095315C" w:rsidRDefault="0004688F">
            <w:pPr>
              <w:widowControl/>
              <w:jc w:val="center"/>
              <w:textAlignment w:val="top"/>
              <w:rPr>
                <w:rFonts w:ascii="Times New Roman" w:eastAsia="SimSun" w:hAnsi="Times New Roman" w:cs="Times New Roman"/>
                <w:b/>
                <w:bCs/>
                <w:color w:val="000000"/>
                <w:sz w:val="24"/>
              </w:rPr>
            </w:pPr>
            <w:r>
              <w:rPr>
                <w:rStyle w:val="font31"/>
                <w:rFonts w:ascii="Times New Roman" w:hAnsi="Times New Roman" w:cs="Times New Roman" w:hint="default"/>
                <w:sz w:val="24"/>
                <w:szCs w:val="24"/>
                <w:lang w:bidi="ar"/>
              </w:rPr>
              <w:t>method</w:t>
            </w:r>
          </w:p>
        </w:tc>
      </w:tr>
      <w:tr w:rsidR="0095315C" w14:paraId="5B4021AF" w14:textId="77777777">
        <w:trPr>
          <w:trHeight w:val="280"/>
        </w:trPr>
        <w:tc>
          <w:tcPr>
            <w:tcW w:w="989"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39B1F668" w14:textId="77777777" w:rsidR="0095315C" w:rsidRDefault="0004688F">
            <w:pPr>
              <w:widowControl/>
              <w:jc w:val="center"/>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Quality Basic Resources</w:t>
            </w:r>
          </w:p>
        </w:tc>
        <w:tc>
          <w:tcPr>
            <w:tcW w:w="114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7B46B5F1" w14:textId="77777777" w:rsidR="0095315C" w:rsidRDefault="0004688F">
            <w:pPr>
              <w:widowControl/>
              <w:jc w:val="left"/>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R2 Financial Resources</w:t>
            </w:r>
          </w:p>
        </w:tc>
        <w:tc>
          <w:tcPr>
            <w:tcW w:w="1726" w:type="pct"/>
            <w:tcBorders>
              <w:top w:val="single" w:sz="4" w:space="0" w:color="000000"/>
              <w:left w:val="single" w:sz="4" w:space="0" w:color="000000"/>
              <w:bottom w:val="single" w:sz="4" w:space="0" w:color="000000"/>
              <w:right w:val="single" w:sz="4" w:space="0" w:color="000000"/>
            </w:tcBorders>
            <w:shd w:val="clear" w:color="auto" w:fill="auto"/>
            <w:vAlign w:val="center"/>
          </w:tcPr>
          <w:p w14:paraId="62BEC74C" w14:textId="77777777" w:rsidR="0095315C" w:rsidRDefault="0004688F">
            <w:pPr>
              <w:widowControl/>
              <w:jc w:val="left"/>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F23 Proportion of quality training funds</w:t>
            </w:r>
          </w:p>
        </w:tc>
        <w:tc>
          <w:tcPr>
            <w:tcW w:w="482" w:type="pct"/>
            <w:tcBorders>
              <w:top w:val="single" w:sz="4" w:space="0" w:color="000000"/>
              <w:left w:val="single" w:sz="4" w:space="0" w:color="000000"/>
              <w:bottom w:val="single" w:sz="4" w:space="0" w:color="000000"/>
              <w:right w:val="single" w:sz="4" w:space="0" w:color="000000"/>
            </w:tcBorders>
            <w:shd w:val="clear" w:color="auto" w:fill="auto"/>
            <w:vAlign w:val="center"/>
          </w:tcPr>
          <w:p w14:paraId="4BF0AC6A" w14:textId="77777777" w:rsidR="0095315C" w:rsidRDefault="0004688F">
            <w:pPr>
              <w:widowControl/>
              <w:jc w:val="center"/>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Quantification</w:t>
            </w:r>
          </w:p>
        </w:tc>
        <w:tc>
          <w:tcPr>
            <w:tcW w:w="66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6B13375F" w14:textId="77777777" w:rsidR="0095315C" w:rsidRDefault="0004688F">
            <w:pPr>
              <w:widowControl/>
              <w:jc w:val="center"/>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Formula calculation</w:t>
            </w:r>
          </w:p>
        </w:tc>
      </w:tr>
      <w:tr w:rsidR="0095315C" w14:paraId="77077E5A" w14:textId="77777777">
        <w:trPr>
          <w:trHeight w:val="270"/>
        </w:trPr>
        <w:tc>
          <w:tcPr>
            <w:tcW w:w="989"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46591F40" w14:textId="77777777" w:rsidR="0095315C" w:rsidRDefault="0095315C">
            <w:pPr>
              <w:jc w:val="center"/>
              <w:rPr>
                <w:rFonts w:ascii="Times New Roman" w:eastAsia="SimSun" w:hAnsi="Times New Roman" w:cs="Times New Roman"/>
                <w:color w:val="000000"/>
                <w:sz w:val="24"/>
              </w:rPr>
            </w:pPr>
          </w:p>
        </w:tc>
        <w:tc>
          <w:tcPr>
            <w:tcW w:w="1140"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6410AA92" w14:textId="77777777" w:rsidR="0095315C" w:rsidRDefault="0004688F">
            <w:pPr>
              <w:widowControl/>
              <w:jc w:val="left"/>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R3 Infrastructure</w:t>
            </w:r>
          </w:p>
        </w:tc>
        <w:tc>
          <w:tcPr>
            <w:tcW w:w="1726" w:type="pct"/>
            <w:tcBorders>
              <w:top w:val="single" w:sz="4" w:space="0" w:color="000000"/>
              <w:left w:val="single" w:sz="4" w:space="0" w:color="000000"/>
              <w:bottom w:val="single" w:sz="4" w:space="0" w:color="000000"/>
              <w:right w:val="single" w:sz="4" w:space="0" w:color="000000"/>
            </w:tcBorders>
            <w:shd w:val="clear" w:color="auto" w:fill="auto"/>
            <w:vAlign w:val="center"/>
          </w:tcPr>
          <w:p w14:paraId="6E6C9873" w14:textId="77777777" w:rsidR="0095315C" w:rsidRDefault="0004688F">
            <w:pPr>
              <w:widowControl/>
              <w:jc w:val="left"/>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R31 Advanced production equipment</w:t>
            </w:r>
          </w:p>
        </w:tc>
        <w:tc>
          <w:tcPr>
            <w:tcW w:w="482" w:type="pct"/>
            <w:tcBorders>
              <w:top w:val="single" w:sz="4" w:space="0" w:color="000000"/>
              <w:left w:val="single" w:sz="4" w:space="0" w:color="000000"/>
              <w:bottom w:val="single" w:sz="4" w:space="0" w:color="000000"/>
              <w:right w:val="single" w:sz="4" w:space="0" w:color="000000"/>
            </w:tcBorders>
            <w:shd w:val="clear" w:color="auto" w:fill="auto"/>
            <w:vAlign w:val="center"/>
          </w:tcPr>
          <w:p w14:paraId="572165D1" w14:textId="77777777" w:rsidR="0095315C" w:rsidRDefault="0004688F">
            <w:pPr>
              <w:widowControl/>
              <w:jc w:val="center"/>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Qualitative</w:t>
            </w:r>
          </w:p>
        </w:tc>
        <w:tc>
          <w:tcPr>
            <w:tcW w:w="66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374BEE73" w14:textId="77777777" w:rsidR="0095315C" w:rsidRDefault="0004688F">
            <w:pPr>
              <w:widowControl/>
              <w:jc w:val="center"/>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Evaluation Questionnaire</w:t>
            </w:r>
          </w:p>
        </w:tc>
      </w:tr>
      <w:tr w:rsidR="0095315C" w14:paraId="4EAA56E8" w14:textId="77777777">
        <w:trPr>
          <w:trHeight w:val="290"/>
        </w:trPr>
        <w:tc>
          <w:tcPr>
            <w:tcW w:w="989"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758734F5" w14:textId="77777777" w:rsidR="0095315C" w:rsidRDefault="0095315C">
            <w:pPr>
              <w:jc w:val="center"/>
              <w:rPr>
                <w:rFonts w:ascii="Times New Roman" w:eastAsia="SimSun" w:hAnsi="Times New Roman" w:cs="Times New Roman"/>
                <w:color w:val="000000"/>
                <w:sz w:val="24"/>
              </w:rPr>
            </w:pPr>
          </w:p>
        </w:tc>
        <w:tc>
          <w:tcPr>
            <w:tcW w:w="1140"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5F079B5B" w14:textId="77777777" w:rsidR="0095315C" w:rsidRDefault="0095315C">
            <w:pPr>
              <w:jc w:val="left"/>
              <w:rPr>
                <w:rFonts w:ascii="Times New Roman" w:eastAsia="SimSun" w:hAnsi="Times New Roman" w:cs="Times New Roman"/>
                <w:color w:val="000000"/>
                <w:sz w:val="24"/>
              </w:rPr>
            </w:pPr>
          </w:p>
        </w:tc>
        <w:tc>
          <w:tcPr>
            <w:tcW w:w="1726" w:type="pct"/>
            <w:tcBorders>
              <w:top w:val="single" w:sz="4" w:space="0" w:color="000000"/>
              <w:left w:val="single" w:sz="4" w:space="0" w:color="000000"/>
              <w:bottom w:val="single" w:sz="4" w:space="0" w:color="000000"/>
              <w:right w:val="single" w:sz="4" w:space="0" w:color="000000"/>
            </w:tcBorders>
            <w:shd w:val="clear" w:color="auto" w:fill="auto"/>
            <w:vAlign w:val="center"/>
          </w:tcPr>
          <w:p w14:paraId="41DFD1BE" w14:textId="77777777" w:rsidR="0095315C" w:rsidRDefault="0004688F">
            <w:pPr>
              <w:widowControl/>
              <w:jc w:val="left"/>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R32 Inspection and Testing Equipment Advancement</w:t>
            </w:r>
          </w:p>
        </w:tc>
        <w:tc>
          <w:tcPr>
            <w:tcW w:w="482" w:type="pct"/>
            <w:tcBorders>
              <w:top w:val="single" w:sz="4" w:space="0" w:color="000000"/>
              <w:left w:val="single" w:sz="4" w:space="0" w:color="000000"/>
              <w:bottom w:val="single" w:sz="4" w:space="0" w:color="000000"/>
              <w:right w:val="single" w:sz="4" w:space="0" w:color="000000"/>
            </w:tcBorders>
            <w:shd w:val="clear" w:color="auto" w:fill="auto"/>
            <w:vAlign w:val="center"/>
          </w:tcPr>
          <w:p w14:paraId="427E3E24" w14:textId="77777777" w:rsidR="0095315C" w:rsidRDefault="0004688F">
            <w:pPr>
              <w:widowControl/>
              <w:jc w:val="center"/>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Qualitative</w:t>
            </w:r>
          </w:p>
        </w:tc>
        <w:tc>
          <w:tcPr>
            <w:tcW w:w="66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0022B5F0" w14:textId="77777777" w:rsidR="0095315C" w:rsidRDefault="0004688F">
            <w:pPr>
              <w:widowControl/>
              <w:jc w:val="center"/>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Evaluation Questionnaire</w:t>
            </w:r>
          </w:p>
        </w:tc>
      </w:tr>
      <w:tr w:rsidR="0095315C" w14:paraId="047147EA" w14:textId="77777777">
        <w:trPr>
          <w:trHeight w:val="260"/>
        </w:trPr>
        <w:tc>
          <w:tcPr>
            <w:tcW w:w="989"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77D4EE40" w14:textId="77777777" w:rsidR="0095315C" w:rsidRDefault="0095315C">
            <w:pPr>
              <w:jc w:val="center"/>
              <w:rPr>
                <w:rFonts w:ascii="Times New Roman" w:eastAsia="SimSun" w:hAnsi="Times New Roman" w:cs="Times New Roman"/>
                <w:color w:val="000000"/>
                <w:sz w:val="24"/>
              </w:rPr>
            </w:pPr>
          </w:p>
        </w:tc>
        <w:tc>
          <w:tcPr>
            <w:tcW w:w="1140"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3EC51206" w14:textId="77777777" w:rsidR="0095315C" w:rsidRDefault="0004688F">
            <w:pPr>
              <w:widowControl/>
              <w:jc w:val="left"/>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R4 Technical Resources</w:t>
            </w:r>
          </w:p>
        </w:tc>
        <w:tc>
          <w:tcPr>
            <w:tcW w:w="1726" w:type="pct"/>
            <w:tcBorders>
              <w:top w:val="single" w:sz="4" w:space="0" w:color="000000"/>
              <w:left w:val="single" w:sz="4" w:space="0" w:color="000000"/>
              <w:bottom w:val="single" w:sz="4" w:space="0" w:color="000000"/>
              <w:right w:val="single" w:sz="4" w:space="0" w:color="000000"/>
            </w:tcBorders>
            <w:shd w:val="clear" w:color="auto" w:fill="auto"/>
            <w:vAlign w:val="center"/>
          </w:tcPr>
          <w:p w14:paraId="295144ED" w14:textId="77777777" w:rsidR="0095315C" w:rsidRDefault="0004688F">
            <w:pPr>
              <w:widowControl/>
              <w:jc w:val="left"/>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R41 R&amp;D Institutional Strength</w:t>
            </w:r>
          </w:p>
        </w:tc>
        <w:tc>
          <w:tcPr>
            <w:tcW w:w="482" w:type="pct"/>
            <w:tcBorders>
              <w:top w:val="single" w:sz="4" w:space="0" w:color="000000"/>
              <w:left w:val="single" w:sz="4" w:space="0" w:color="000000"/>
              <w:bottom w:val="single" w:sz="4" w:space="0" w:color="000000"/>
              <w:right w:val="single" w:sz="4" w:space="0" w:color="000000"/>
            </w:tcBorders>
            <w:shd w:val="clear" w:color="auto" w:fill="auto"/>
            <w:vAlign w:val="center"/>
          </w:tcPr>
          <w:p w14:paraId="2DCDFC49" w14:textId="77777777" w:rsidR="0095315C" w:rsidRDefault="0004688F">
            <w:pPr>
              <w:widowControl/>
              <w:jc w:val="center"/>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Qualitative</w:t>
            </w:r>
          </w:p>
        </w:tc>
        <w:tc>
          <w:tcPr>
            <w:tcW w:w="66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52543B3C" w14:textId="77777777" w:rsidR="0095315C" w:rsidRDefault="0004688F">
            <w:pPr>
              <w:widowControl/>
              <w:jc w:val="center"/>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Weighted Assignment</w:t>
            </w:r>
          </w:p>
        </w:tc>
      </w:tr>
      <w:tr w:rsidR="0095315C" w14:paraId="675720CA" w14:textId="77777777">
        <w:trPr>
          <w:trHeight w:val="290"/>
        </w:trPr>
        <w:tc>
          <w:tcPr>
            <w:tcW w:w="989"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08E08AB1" w14:textId="77777777" w:rsidR="0095315C" w:rsidRDefault="0095315C">
            <w:pPr>
              <w:jc w:val="center"/>
              <w:rPr>
                <w:rFonts w:ascii="Times New Roman" w:eastAsia="SimSun" w:hAnsi="Times New Roman" w:cs="Times New Roman"/>
                <w:color w:val="000000"/>
                <w:sz w:val="24"/>
              </w:rPr>
            </w:pPr>
          </w:p>
        </w:tc>
        <w:tc>
          <w:tcPr>
            <w:tcW w:w="1140"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293561FF" w14:textId="77777777" w:rsidR="0095315C" w:rsidRDefault="0095315C">
            <w:pPr>
              <w:jc w:val="left"/>
              <w:rPr>
                <w:rFonts w:ascii="Times New Roman" w:eastAsia="SimSun" w:hAnsi="Times New Roman" w:cs="Times New Roman"/>
                <w:color w:val="000000"/>
                <w:sz w:val="24"/>
              </w:rPr>
            </w:pPr>
          </w:p>
        </w:tc>
        <w:tc>
          <w:tcPr>
            <w:tcW w:w="1726" w:type="pct"/>
            <w:tcBorders>
              <w:top w:val="single" w:sz="4" w:space="0" w:color="000000"/>
              <w:left w:val="single" w:sz="4" w:space="0" w:color="000000"/>
              <w:bottom w:val="single" w:sz="4" w:space="0" w:color="000000"/>
              <w:right w:val="single" w:sz="4" w:space="0" w:color="000000"/>
            </w:tcBorders>
            <w:shd w:val="clear" w:color="auto" w:fill="auto"/>
            <w:vAlign w:val="center"/>
          </w:tcPr>
          <w:p w14:paraId="7FFD483A" w14:textId="77777777" w:rsidR="0095315C" w:rsidRDefault="0004688F">
            <w:pPr>
              <w:widowControl/>
              <w:jc w:val="left"/>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R42 standard implementation</w:t>
            </w:r>
          </w:p>
        </w:tc>
        <w:tc>
          <w:tcPr>
            <w:tcW w:w="482" w:type="pct"/>
            <w:tcBorders>
              <w:top w:val="single" w:sz="4" w:space="0" w:color="000000"/>
              <w:left w:val="single" w:sz="4" w:space="0" w:color="000000"/>
              <w:bottom w:val="single" w:sz="4" w:space="0" w:color="000000"/>
              <w:right w:val="single" w:sz="4" w:space="0" w:color="000000"/>
            </w:tcBorders>
            <w:shd w:val="clear" w:color="auto" w:fill="auto"/>
            <w:vAlign w:val="center"/>
          </w:tcPr>
          <w:p w14:paraId="32C8DC0C" w14:textId="77777777" w:rsidR="0095315C" w:rsidRDefault="0004688F">
            <w:pPr>
              <w:widowControl/>
              <w:jc w:val="center"/>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Qualitative</w:t>
            </w:r>
          </w:p>
        </w:tc>
        <w:tc>
          <w:tcPr>
            <w:tcW w:w="66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5EAE7F51" w14:textId="77777777" w:rsidR="0095315C" w:rsidRDefault="0004688F">
            <w:pPr>
              <w:widowControl/>
              <w:jc w:val="center"/>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Weighted Assignment</w:t>
            </w:r>
          </w:p>
        </w:tc>
      </w:tr>
      <w:tr w:rsidR="0095315C" w14:paraId="5E71AFF7" w14:textId="77777777">
        <w:trPr>
          <w:trHeight w:val="260"/>
        </w:trPr>
        <w:tc>
          <w:tcPr>
            <w:tcW w:w="989"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1491C179" w14:textId="77777777" w:rsidR="0095315C" w:rsidRDefault="0095315C">
            <w:pPr>
              <w:jc w:val="center"/>
              <w:rPr>
                <w:rFonts w:ascii="Times New Roman" w:eastAsia="SimSun" w:hAnsi="Times New Roman" w:cs="Times New Roman"/>
                <w:color w:val="000000"/>
                <w:sz w:val="24"/>
              </w:rPr>
            </w:pPr>
          </w:p>
        </w:tc>
        <w:tc>
          <w:tcPr>
            <w:tcW w:w="1140"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36B7FB80" w14:textId="77777777" w:rsidR="0095315C" w:rsidRDefault="0095315C">
            <w:pPr>
              <w:jc w:val="left"/>
              <w:rPr>
                <w:rFonts w:ascii="Times New Roman" w:eastAsia="SimSun" w:hAnsi="Times New Roman" w:cs="Times New Roman"/>
                <w:color w:val="000000"/>
                <w:sz w:val="24"/>
              </w:rPr>
            </w:pPr>
          </w:p>
        </w:tc>
        <w:tc>
          <w:tcPr>
            <w:tcW w:w="1726" w:type="pct"/>
            <w:tcBorders>
              <w:top w:val="single" w:sz="4" w:space="0" w:color="000000"/>
              <w:left w:val="single" w:sz="4" w:space="0" w:color="000000"/>
              <w:bottom w:val="single" w:sz="4" w:space="0" w:color="000000"/>
              <w:right w:val="single" w:sz="4" w:space="0" w:color="000000"/>
            </w:tcBorders>
            <w:shd w:val="clear" w:color="auto" w:fill="auto"/>
            <w:vAlign w:val="center"/>
          </w:tcPr>
          <w:p w14:paraId="4B382E59" w14:textId="77777777" w:rsidR="0095315C" w:rsidRDefault="0004688F">
            <w:pPr>
              <w:widowControl/>
              <w:jc w:val="left"/>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R43 Participate in the formulation and revision of standards</w:t>
            </w:r>
          </w:p>
        </w:tc>
        <w:tc>
          <w:tcPr>
            <w:tcW w:w="482" w:type="pct"/>
            <w:tcBorders>
              <w:top w:val="single" w:sz="4" w:space="0" w:color="000000"/>
              <w:left w:val="single" w:sz="4" w:space="0" w:color="000000"/>
              <w:bottom w:val="single" w:sz="4" w:space="0" w:color="000000"/>
              <w:right w:val="single" w:sz="4" w:space="0" w:color="000000"/>
            </w:tcBorders>
            <w:shd w:val="clear" w:color="auto" w:fill="auto"/>
            <w:vAlign w:val="center"/>
          </w:tcPr>
          <w:p w14:paraId="4556E5CC" w14:textId="77777777" w:rsidR="0095315C" w:rsidRDefault="0004688F">
            <w:pPr>
              <w:widowControl/>
              <w:jc w:val="center"/>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Qualitative</w:t>
            </w:r>
          </w:p>
        </w:tc>
        <w:tc>
          <w:tcPr>
            <w:tcW w:w="66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31BA984E" w14:textId="77777777" w:rsidR="0095315C" w:rsidRDefault="0004688F">
            <w:pPr>
              <w:widowControl/>
              <w:jc w:val="center"/>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Weighted Assignment</w:t>
            </w:r>
          </w:p>
        </w:tc>
      </w:tr>
      <w:tr w:rsidR="0095315C" w14:paraId="3B62291C" w14:textId="77777777">
        <w:trPr>
          <w:trHeight w:val="290"/>
        </w:trPr>
        <w:tc>
          <w:tcPr>
            <w:tcW w:w="989"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4A788972" w14:textId="77777777" w:rsidR="0095315C" w:rsidRDefault="0095315C">
            <w:pPr>
              <w:jc w:val="center"/>
              <w:rPr>
                <w:rFonts w:ascii="Times New Roman" w:eastAsia="SimSun" w:hAnsi="Times New Roman" w:cs="Times New Roman"/>
                <w:color w:val="000000"/>
                <w:sz w:val="24"/>
              </w:rPr>
            </w:pPr>
          </w:p>
        </w:tc>
        <w:tc>
          <w:tcPr>
            <w:tcW w:w="1140"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0D3DB7C7" w14:textId="77777777" w:rsidR="0095315C" w:rsidRDefault="0095315C">
            <w:pPr>
              <w:jc w:val="left"/>
              <w:rPr>
                <w:rFonts w:ascii="Times New Roman" w:eastAsia="SimSun" w:hAnsi="Times New Roman" w:cs="Times New Roman"/>
                <w:color w:val="000000"/>
                <w:sz w:val="24"/>
              </w:rPr>
            </w:pPr>
          </w:p>
        </w:tc>
        <w:tc>
          <w:tcPr>
            <w:tcW w:w="1726" w:type="pct"/>
            <w:tcBorders>
              <w:top w:val="single" w:sz="4" w:space="0" w:color="000000"/>
              <w:left w:val="single" w:sz="4" w:space="0" w:color="000000"/>
              <w:bottom w:val="single" w:sz="4" w:space="0" w:color="000000"/>
              <w:right w:val="single" w:sz="4" w:space="0" w:color="000000"/>
            </w:tcBorders>
            <w:shd w:val="clear" w:color="auto" w:fill="auto"/>
            <w:vAlign w:val="center"/>
          </w:tcPr>
          <w:p w14:paraId="13C00D36" w14:textId="77777777" w:rsidR="0095315C" w:rsidRDefault="0004688F">
            <w:pPr>
              <w:widowControl/>
              <w:jc w:val="left"/>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R44 Patents</w:t>
            </w:r>
          </w:p>
        </w:tc>
        <w:tc>
          <w:tcPr>
            <w:tcW w:w="482" w:type="pct"/>
            <w:tcBorders>
              <w:top w:val="single" w:sz="4" w:space="0" w:color="000000"/>
              <w:left w:val="single" w:sz="4" w:space="0" w:color="000000"/>
              <w:bottom w:val="single" w:sz="4" w:space="0" w:color="000000"/>
              <w:right w:val="single" w:sz="4" w:space="0" w:color="000000"/>
            </w:tcBorders>
            <w:shd w:val="clear" w:color="auto" w:fill="auto"/>
            <w:vAlign w:val="center"/>
          </w:tcPr>
          <w:p w14:paraId="49C781C5" w14:textId="77777777" w:rsidR="0095315C" w:rsidRDefault="0004688F">
            <w:pPr>
              <w:widowControl/>
              <w:jc w:val="center"/>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Qualitative</w:t>
            </w:r>
          </w:p>
        </w:tc>
        <w:tc>
          <w:tcPr>
            <w:tcW w:w="66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05CA4267" w14:textId="77777777" w:rsidR="0095315C" w:rsidRDefault="0004688F">
            <w:pPr>
              <w:widowControl/>
              <w:jc w:val="center"/>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Weighted Assignment</w:t>
            </w:r>
          </w:p>
        </w:tc>
      </w:tr>
      <w:tr w:rsidR="0095315C" w14:paraId="0D1143CA" w14:textId="77777777">
        <w:trPr>
          <w:trHeight w:val="260"/>
        </w:trPr>
        <w:tc>
          <w:tcPr>
            <w:tcW w:w="989"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3FCFD9C9" w14:textId="77777777" w:rsidR="0095315C" w:rsidRDefault="0095315C">
            <w:pPr>
              <w:jc w:val="center"/>
              <w:rPr>
                <w:rFonts w:ascii="Times New Roman" w:eastAsia="SimSun" w:hAnsi="Times New Roman" w:cs="Times New Roman"/>
                <w:color w:val="000000"/>
                <w:sz w:val="24"/>
              </w:rPr>
            </w:pPr>
          </w:p>
        </w:tc>
        <w:tc>
          <w:tcPr>
            <w:tcW w:w="1140"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23E2B9DB" w14:textId="77777777" w:rsidR="0095315C" w:rsidRDefault="0004688F">
            <w:pPr>
              <w:widowControl/>
              <w:jc w:val="left"/>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R5 Information Resources</w:t>
            </w:r>
          </w:p>
        </w:tc>
        <w:tc>
          <w:tcPr>
            <w:tcW w:w="1726" w:type="pct"/>
            <w:tcBorders>
              <w:top w:val="single" w:sz="4" w:space="0" w:color="000000"/>
              <w:left w:val="single" w:sz="4" w:space="0" w:color="000000"/>
              <w:bottom w:val="single" w:sz="4" w:space="0" w:color="000000"/>
              <w:right w:val="single" w:sz="4" w:space="0" w:color="000000"/>
            </w:tcBorders>
            <w:shd w:val="clear" w:color="auto" w:fill="auto"/>
            <w:vAlign w:val="center"/>
          </w:tcPr>
          <w:p w14:paraId="4C00C520" w14:textId="77777777" w:rsidR="0095315C" w:rsidRDefault="0004688F">
            <w:pPr>
              <w:widowControl/>
              <w:jc w:val="left"/>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R51 Quality Knowledge System Construction</w:t>
            </w:r>
          </w:p>
        </w:tc>
        <w:tc>
          <w:tcPr>
            <w:tcW w:w="482" w:type="pct"/>
            <w:tcBorders>
              <w:top w:val="single" w:sz="4" w:space="0" w:color="000000"/>
              <w:left w:val="single" w:sz="4" w:space="0" w:color="000000"/>
              <w:bottom w:val="single" w:sz="4" w:space="0" w:color="000000"/>
              <w:right w:val="single" w:sz="4" w:space="0" w:color="000000"/>
            </w:tcBorders>
            <w:shd w:val="clear" w:color="auto" w:fill="auto"/>
            <w:vAlign w:val="center"/>
          </w:tcPr>
          <w:p w14:paraId="549729CD" w14:textId="77777777" w:rsidR="0095315C" w:rsidRDefault="0004688F">
            <w:pPr>
              <w:widowControl/>
              <w:jc w:val="center"/>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Qualitative</w:t>
            </w:r>
          </w:p>
        </w:tc>
        <w:tc>
          <w:tcPr>
            <w:tcW w:w="66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462B7AC2" w14:textId="77777777" w:rsidR="0095315C" w:rsidRDefault="0004688F">
            <w:pPr>
              <w:widowControl/>
              <w:jc w:val="center"/>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Evaluation Questionnaire</w:t>
            </w:r>
          </w:p>
        </w:tc>
      </w:tr>
      <w:tr w:rsidR="0095315C" w14:paraId="7A23B96E" w14:textId="77777777">
        <w:trPr>
          <w:trHeight w:val="290"/>
        </w:trPr>
        <w:tc>
          <w:tcPr>
            <w:tcW w:w="989"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6A6251A8" w14:textId="77777777" w:rsidR="0095315C" w:rsidRDefault="0095315C">
            <w:pPr>
              <w:jc w:val="center"/>
              <w:rPr>
                <w:rFonts w:ascii="Times New Roman" w:eastAsia="SimSun" w:hAnsi="Times New Roman" w:cs="Times New Roman"/>
                <w:color w:val="000000"/>
                <w:sz w:val="24"/>
              </w:rPr>
            </w:pPr>
          </w:p>
        </w:tc>
        <w:tc>
          <w:tcPr>
            <w:tcW w:w="1140"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58E3797D" w14:textId="77777777" w:rsidR="0095315C" w:rsidRDefault="0095315C">
            <w:pPr>
              <w:jc w:val="left"/>
              <w:rPr>
                <w:rFonts w:ascii="Times New Roman" w:eastAsia="SimSun" w:hAnsi="Times New Roman" w:cs="Times New Roman"/>
                <w:color w:val="000000"/>
                <w:sz w:val="24"/>
              </w:rPr>
            </w:pPr>
          </w:p>
        </w:tc>
        <w:tc>
          <w:tcPr>
            <w:tcW w:w="1726" w:type="pct"/>
            <w:tcBorders>
              <w:top w:val="single" w:sz="4" w:space="0" w:color="000000"/>
              <w:left w:val="single" w:sz="4" w:space="0" w:color="000000"/>
              <w:bottom w:val="single" w:sz="4" w:space="0" w:color="000000"/>
              <w:right w:val="single" w:sz="4" w:space="0" w:color="000000"/>
            </w:tcBorders>
            <w:shd w:val="clear" w:color="auto" w:fill="auto"/>
            <w:vAlign w:val="center"/>
          </w:tcPr>
          <w:p w14:paraId="29B899FC" w14:textId="77777777" w:rsidR="0095315C" w:rsidRDefault="0004688F">
            <w:pPr>
              <w:widowControl/>
              <w:jc w:val="left"/>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R52 Quality Information System Construction</w:t>
            </w:r>
          </w:p>
        </w:tc>
        <w:tc>
          <w:tcPr>
            <w:tcW w:w="482" w:type="pct"/>
            <w:tcBorders>
              <w:top w:val="single" w:sz="4" w:space="0" w:color="000000"/>
              <w:left w:val="single" w:sz="4" w:space="0" w:color="000000"/>
              <w:bottom w:val="single" w:sz="4" w:space="0" w:color="000000"/>
              <w:right w:val="single" w:sz="4" w:space="0" w:color="000000"/>
            </w:tcBorders>
            <w:shd w:val="clear" w:color="auto" w:fill="auto"/>
            <w:vAlign w:val="center"/>
          </w:tcPr>
          <w:p w14:paraId="29F82FC4" w14:textId="77777777" w:rsidR="0095315C" w:rsidRDefault="0004688F">
            <w:pPr>
              <w:widowControl/>
              <w:jc w:val="center"/>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Qualitative</w:t>
            </w:r>
          </w:p>
        </w:tc>
        <w:tc>
          <w:tcPr>
            <w:tcW w:w="66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314D362A" w14:textId="77777777" w:rsidR="0095315C" w:rsidRDefault="0004688F">
            <w:pPr>
              <w:widowControl/>
              <w:jc w:val="center"/>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Evaluation Questionnaire</w:t>
            </w:r>
          </w:p>
        </w:tc>
      </w:tr>
      <w:tr w:rsidR="0095315C" w14:paraId="71014900" w14:textId="77777777">
        <w:trPr>
          <w:trHeight w:val="270"/>
        </w:trPr>
        <w:tc>
          <w:tcPr>
            <w:tcW w:w="989"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478D9870" w14:textId="77777777" w:rsidR="0095315C" w:rsidRDefault="0004688F">
            <w:pPr>
              <w:widowControl/>
              <w:jc w:val="center"/>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Quality control capabilities</w:t>
            </w:r>
          </w:p>
        </w:tc>
        <w:tc>
          <w:tcPr>
            <w:tcW w:w="1140"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1E1DD4AF" w14:textId="77777777" w:rsidR="0095315C" w:rsidRDefault="0004688F">
            <w:pPr>
              <w:widowControl/>
              <w:jc w:val="left"/>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C1 Quality System Construction</w:t>
            </w:r>
          </w:p>
        </w:tc>
        <w:tc>
          <w:tcPr>
            <w:tcW w:w="1726" w:type="pct"/>
            <w:tcBorders>
              <w:top w:val="single" w:sz="4" w:space="0" w:color="000000"/>
              <w:left w:val="single" w:sz="4" w:space="0" w:color="000000"/>
              <w:bottom w:val="single" w:sz="4" w:space="0" w:color="000000"/>
              <w:right w:val="single" w:sz="4" w:space="0" w:color="000000"/>
            </w:tcBorders>
            <w:shd w:val="clear" w:color="auto" w:fill="auto"/>
            <w:vAlign w:val="center"/>
          </w:tcPr>
          <w:p w14:paraId="797508CD" w14:textId="77777777" w:rsidR="0095315C" w:rsidRDefault="0004688F">
            <w:pPr>
              <w:widowControl/>
              <w:jc w:val="left"/>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C11 External evaluation of quality management system</w:t>
            </w:r>
          </w:p>
        </w:tc>
        <w:tc>
          <w:tcPr>
            <w:tcW w:w="482" w:type="pct"/>
            <w:tcBorders>
              <w:top w:val="single" w:sz="4" w:space="0" w:color="000000"/>
              <w:left w:val="single" w:sz="4" w:space="0" w:color="000000"/>
              <w:bottom w:val="single" w:sz="4" w:space="0" w:color="000000"/>
              <w:right w:val="single" w:sz="4" w:space="0" w:color="000000"/>
            </w:tcBorders>
            <w:shd w:val="clear" w:color="auto" w:fill="auto"/>
            <w:vAlign w:val="center"/>
          </w:tcPr>
          <w:p w14:paraId="19DF8867" w14:textId="77777777" w:rsidR="0095315C" w:rsidRDefault="0004688F">
            <w:pPr>
              <w:widowControl/>
              <w:jc w:val="center"/>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Qualitative</w:t>
            </w:r>
          </w:p>
        </w:tc>
        <w:tc>
          <w:tcPr>
            <w:tcW w:w="66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2F80887F" w14:textId="77777777" w:rsidR="0095315C" w:rsidRDefault="0004688F">
            <w:pPr>
              <w:widowControl/>
              <w:jc w:val="center"/>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Weighted Assignment</w:t>
            </w:r>
          </w:p>
        </w:tc>
      </w:tr>
      <w:tr w:rsidR="0095315C" w14:paraId="2E837706" w14:textId="77777777">
        <w:trPr>
          <w:trHeight w:val="280"/>
        </w:trPr>
        <w:tc>
          <w:tcPr>
            <w:tcW w:w="989"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595A6F2C" w14:textId="77777777" w:rsidR="0095315C" w:rsidRDefault="0095315C">
            <w:pPr>
              <w:jc w:val="center"/>
              <w:rPr>
                <w:rFonts w:ascii="Times New Roman" w:eastAsia="SimSun" w:hAnsi="Times New Roman" w:cs="Times New Roman"/>
                <w:color w:val="000000"/>
                <w:sz w:val="24"/>
              </w:rPr>
            </w:pPr>
          </w:p>
        </w:tc>
        <w:tc>
          <w:tcPr>
            <w:tcW w:w="1140"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7D67D3A8" w14:textId="77777777" w:rsidR="0095315C" w:rsidRDefault="0095315C">
            <w:pPr>
              <w:jc w:val="left"/>
              <w:rPr>
                <w:rFonts w:ascii="Times New Roman" w:eastAsia="SimSun" w:hAnsi="Times New Roman" w:cs="Times New Roman"/>
                <w:color w:val="000000"/>
                <w:sz w:val="24"/>
              </w:rPr>
            </w:pPr>
          </w:p>
        </w:tc>
        <w:tc>
          <w:tcPr>
            <w:tcW w:w="1726" w:type="pct"/>
            <w:tcBorders>
              <w:top w:val="single" w:sz="4" w:space="0" w:color="000000"/>
              <w:left w:val="single" w:sz="4" w:space="0" w:color="000000"/>
              <w:bottom w:val="single" w:sz="4" w:space="0" w:color="000000"/>
              <w:right w:val="single" w:sz="4" w:space="0" w:color="000000"/>
            </w:tcBorders>
            <w:shd w:val="clear" w:color="auto" w:fill="auto"/>
            <w:vAlign w:val="center"/>
          </w:tcPr>
          <w:p w14:paraId="132FCAB9" w14:textId="77777777" w:rsidR="0095315C" w:rsidRDefault="0004688F">
            <w:pPr>
              <w:widowControl/>
              <w:jc w:val="left"/>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Internal operation of C12 quality management system</w:t>
            </w:r>
          </w:p>
        </w:tc>
        <w:tc>
          <w:tcPr>
            <w:tcW w:w="482" w:type="pct"/>
            <w:tcBorders>
              <w:top w:val="single" w:sz="4" w:space="0" w:color="000000"/>
              <w:left w:val="single" w:sz="4" w:space="0" w:color="000000"/>
              <w:bottom w:val="single" w:sz="4" w:space="0" w:color="000000"/>
              <w:right w:val="single" w:sz="4" w:space="0" w:color="000000"/>
            </w:tcBorders>
            <w:shd w:val="clear" w:color="auto" w:fill="auto"/>
            <w:vAlign w:val="center"/>
          </w:tcPr>
          <w:p w14:paraId="2B80C3E5" w14:textId="77777777" w:rsidR="0095315C" w:rsidRDefault="0004688F">
            <w:pPr>
              <w:widowControl/>
              <w:jc w:val="center"/>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Qualitative</w:t>
            </w:r>
          </w:p>
        </w:tc>
        <w:tc>
          <w:tcPr>
            <w:tcW w:w="66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05E7F3DF" w14:textId="77777777" w:rsidR="0095315C" w:rsidRDefault="0004688F">
            <w:pPr>
              <w:widowControl/>
              <w:jc w:val="center"/>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Evaluation Questionnaire</w:t>
            </w:r>
          </w:p>
        </w:tc>
      </w:tr>
      <w:tr w:rsidR="0095315C" w14:paraId="50090577" w14:textId="77777777">
        <w:trPr>
          <w:trHeight w:val="270"/>
        </w:trPr>
        <w:tc>
          <w:tcPr>
            <w:tcW w:w="989"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0479DFD3" w14:textId="77777777" w:rsidR="0095315C" w:rsidRDefault="0095315C">
            <w:pPr>
              <w:jc w:val="center"/>
              <w:rPr>
                <w:rFonts w:ascii="Times New Roman" w:eastAsia="SimSun" w:hAnsi="Times New Roman" w:cs="Times New Roman"/>
                <w:color w:val="000000"/>
                <w:sz w:val="24"/>
              </w:rPr>
            </w:pPr>
          </w:p>
        </w:tc>
        <w:tc>
          <w:tcPr>
            <w:tcW w:w="1140"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528C4F6F" w14:textId="77777777" w:rsidR="0095315C" w:rsidRDefault="0004688F">
            <w:pPr>
              <w:widowControl/>
              <w:jc w:val="left"/>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C2 Focus on customers</w:t>
            </w:r>
          </w:p>
        </w:tc>
        <w:tc>
          <w:tcPr>
            <w:tcW w:w="1726" w:type="pct"/>
            <w:tcBorders>
              <w:top w:val="single" w:sz="4" w:space="0" w:color="000000"/>
              <w:left w:val="single" w:sz="4" w:space="0" w:color="000000"/>
              <w:bottom w:val="single" w:sz="4" w:space="0" w:color="000000"/>
              <w:right w:val="single" w:sz="4" w:space="0" w:color="000000"/>
            </w:tcBorders>
            <w:shd w:val="clear" w:color="auto" w:fill="auto"/>
            <w:vAlign w:val="center"/>
          </w:tcPr>
          <w:p w14:paraId="6BD02E7D" w14:textId="77777777" w:rsidR="0095315C" w:rsidRDefault="0004688F">
            <w:pPr>
              <w:widowControl/>
              <w:jc w:val="left"/>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C21 Understanding Customer Needs</w:t>
            </w:r>
          </w:p>
        </w:tc>
        <w:tc>
          <w:tcPr>
            <w:tcW w:w="482" w:type="pct"/>
            <w:tcBorders>
              <w:top w:val="single" w:sz="4" w:space="0" w:color="000000"/>
              <w:left w:val="single" w:sz="4" w:space="0" w:color="000000"/>
              <w:bottom w:val="single" w:sz="4" w:space="0" w:color="000000"/>
              <w:right w:val="single" w:sz="4" w:space="0" w:color="000000"/>
            </w:tcBorders>
            <w:shd w:val="clear" w:color="auto" w:fill="auto"/>
            <w:vAlign w:val="center"/>
          </w:tcPr>
          <w:p w14:paraId="2C945118" w14:textId="77777777" w:rsidR="0095315C" w:rsidRDefault="0004688F">
            <w:pPr>
              <w:widowControl/>
              <w:jc w:val="center"/>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Qualitative</w:t>
            </w:r>
          </w:p>
        </w:tc>
        <w:tc>
          <w:tcPr>
            <w:tcW w:w="66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50F7DDE9" w14:textId="77777777" w:rsidR="0095315C" w:rsidRDefault="0004688F">
            <w:pPr>
              <w:widowControl/>
              <w:jc w:val="center"/>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Evaluation Questionnaire</w:t>
            </w:r>
          </w:p>
        </w:tc>
      </w:tr>
      <w:tr w:rsidR="0095315C" w14:paraId="3769C8D4" w14:textId="77777777">
        <w:trPr>
          <w:trHeight w:val="280"/>
        </w:trPr>
        <w:tc>
          <w:tcPr>
            <w:tcW w:w="989"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05238D8F" w14:textId="77777777" w:rsidR="0095315C" w:rsidRDefault="0095315C">
            <w:pPr>
              <w:jc w:val="center"/>
              <w:rPr>
                <w:rFonts w:ascii="Times New Roman" w:eastAsia="SimSun" w:hAnsi="Times New Roman" w:cs="Times New Roman"/>
                <w:color w:val="000000"/>
                <w:sz w:val="24"/>
              </w:rPr>
            </w:pPr>
          </w:p>
        </w:tc>
        <w:tc>
          <w:tcPr>
            <w:tcW w:w="1140"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3FFA6CEF" w14:textId="77777777" w:rsidR="0095315C" w:rsidRDefault="0095315C">
            <w:pPr>
              <w:jc w:val="left"/>
              <w:rPr>
                <w:rFonts w:ascii="Times New Roman" w:eastAsia="SimSun" w:hAnsi="Times New Roman" w:cs="Times New Roman"/>
                <w:color w:val="000000"/>
                <w:sz w:val="24"/>
              </w:rPr>
            </w:pPr>
          </w:p>
        </w:tc>
        <w:tc>
          <w:tcPr>
            <w:tcW w:w="1726" w:type="pct"/>
            <w:tcBorders>
              <w:top w:val="single" w:sz="4" w:space="0" w:color="000000"/>
              <w:left w:val="single" w:sz="4" w:space="0" w:color="000000"/>
              <w:bottom w:val="single" w:sz="4" w:space="0" w:color="000000"/>
              <w:right w:val="single" w:sz="4" w:space="0" w:color="000000"/>
            </w:tcBorders>
            <w:shd w:val="clear" w:color="auto" w:fill="auto"/>
            <w:vAlign w:val="center"/>
          </w:tcPr>
          <w:p w14:paraId="0531D954" w14:textId="77777777" w:rsidR="0095315C" w:rsidRDefault="0004688F">
            <w:pPr>
              <w:widowControl/>
              <w:jc w:val="left"/>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C22 Customer Satisfaction Measurement</w:t>
            </w:r>
          </w:p>
        </w:tc>
        <w:tc>
          <w:tcPr>
            <w:tcW w:w="482" w:type="pct"/>
            <w:tcBorders>
              <w:top w:val="single" w:sz="4" w:space="0" w:color="000000"/>
              <w:left w:val="single" w:sz="4" w:space="0" w:color="000000"/>
              <w:bottom w:val="single" w:sz="4" w:space="0" w:color="000000"/>
              <w:right w:val="single" w:sz="4" w:space="0" w:color="000000"/>
            </w:tcBorders>
            <w:shd w:val="clear" w:color="auto" w:fill="auto"/>
            <w:vAlign w:val="center"/>
          </w:tcPr>
          <w:p w14:paraId="646B3073" w14:textId="77777777" w:rsidR="0095315C" w:rsidRDefault="0004688F">
            <w:pPr>
              <w:widowControl/>
              <w:jc w:val="center"/>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Qualitative</w:t>
            </w:r>
          </w:p>
        </w:tc>
        <w:tc>
          <w:tcPr>
            <w:tcW w:w="66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7F2E89CF" w14:textId="77777777" w:rsidR="0095315C" w:rsidRDefault="0004688F">
            <w:pPr>
              <w:widowControl/>
              <w:jc w:val="center"/>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Evaluation Questionnaire</w:t>
            </w:r>
          </w:p>
        </w:tc>
      </w:tr>
      <w:tr w:rsidR="0095315C" w14:paraId="3216492C" w14:textId="77777777">
        <w:trPr>
          <w:trHeight w:val="270"/>
        </w:trPr>
        <w:tc>
          <w:tcPr>
            <w:tcW w:w="989"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704A45F4" w14:textId="77777777" w:rsidR="0095315C" w:rsidRDefault="0095315C">
            <w:pPr>
              <w:jc w:val="center"/>
              <w:rPr>
                <w:rFonts w:ascii="Times New Roman" w:eastAsia="SimSun" w:hAnsi="Times New Roman" w:cs="Times New Roman"/>
                <w:color w:val="000000"/>
                <w:sz w:val="24"/>
              </w:rPr>
            </w:pPr>
          </w:p>
        </w:tc>
        <w:tc>
          <w:tcPr>
            <w:tcW w:w="1140"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6C6A92C8" w14:textId="77777777" w:rsidR="0095315C" w:rsidRDefault="0004688F">
            <w:pPr>
              <w:widowControl/>
              <w:jc w:val="left"/>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C3 New Product Development</w:t>
            </w:r>
          </w:p>
        </w:tc>
        <w:tc>
          <w:tcPr>
            <w:tcW w:w="1726" w:type="pct"/>
            <w:tcBorders>
              <w:top w:val="single" w:sz="4" w:space="0" w:color="000000"/>
              <w:left w:val="single" w:sz="4" w:space="0" w:color="000000"/>
              <w:bottom w:val="single" w:sz="4" w:space="0" w:color="000000"/>
              <w:right w:val="single" w:sz="4" w:space="0" w:color="000000"/>
            </w:tcBorders>
            <w:shd w:val="clear" w:color="auto" w:fill="auto"/>
            <w:vAlign w:val="center"/>
          </w:tcPr>
          <w:p w14:paraId="4F8DE749" w14:textId="77777777" w:rsidR="0095315C" w:rsidRDefault="0004688F">
            <w:pPr>
              <w:widowControl/>
              <w:jc w:val="left"/>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C31 Product Planning</w:t>
            </w:r>
          </w:p>
        </w:tc>
        <w:tc>
          <w:tcPr>
            <w:tcW w:w="482" w:type="pct"/>
            <w:tcBorders>
              <w:top w:val="single" w:sz="4" w:space="0" w:color="000000"/>
              <w:left w:val="single" w:sz="4" w:space="0" w:color="000000"/>
              <w:bottom w:val="single" w:sz="4" w:space="0" w:color="000000"/>
              <w:right w:val="single" w:sz="4" w:space="0" w:color="000000"/>
            </w:tcBorders>
            <w:shd w:val="clear" w:color="auto" w:fill="auto"/>
            <w:vAlign w:val="center"/>
          </w:tcPr>
          <w:p w14:paraId="11EEB344" w14:textId="77777777" w:rsidR="0095315C" w:rsidRDefault="0004688F">
            <w:pPr>
              <w:widowControl/>
              <w:jc w:val="center"/>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Qualitative</w:t>
            </w:r>
          </w:p>
        </w:tc>
        <w:tc>
          <w:tcPr>
            <w:tcW w:w="66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0D5FDFB8" w14:textId="77777777" w:rsidR="0095315C" w:rsidRDefault="0004688F">
            <w:pPr>
              <w:widowControl/>
              <w:jc w:val="center"/>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Evaluation Questionnaire</w:t>
            </w:r>
          </w:p>
        </w:tc>
      </w:tr>
      <w:tr w:rsidR="0095315C" w14:paraId="250630E4" w14:textId="77777777">
        <w:trPr>
          <w:trHeight w:val="280"/>
        </w:trPr>
        <w:tc>
          <w:tcPr>
            <w:tcW w:w="989"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1C01E0B9" w14:textId="77777777" w:rsidR="0095315C" w:rsidRDefault="0095315C">
            <w:pPr>
              <w:jc w:val="center"/>
              <w:rPr>
                <w:rFonts w:ascii="Times New Roman" w:eastAsia="SimSun" w:hAnsi="Times New Roman" w:cs="Times New Roman"/>
                <w:color w:val="000000"/>
                <w:sz w:val="24"/>
              </w:rPr>
            </w:pPr>
          </w:p>
        </w:tc>
        <w:tc>
          <w:tcPr>
            <w:tcW w:w="1140"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0F16D47B" w14:textId="77777777" w:rsidR="0095315C" w:rsidRDefault="0095315C">
            <w:pPr>
              <w:jc w:val="left"/>
              <w:rPr>
                <w:rFonts w:ascii="Times New Roman" w:eastAsia="SimSun" w:hAnsi="Times New Roman" w:cs="Times New Roman"/>
                <w:color w:val="000000"/>
                <w:sz w:val="24"/>
              </w:rPr>
            </w:pPr>
          </w:p>
        </w:tc>
        <w:tc>
          <w:tcPr>
            <w:tcW w:w="1726" w:type="pct"/>
            <w:tcBorders>
              <w:top w:val="single" w:sz="4" w:space="0" w:color="000000"/>
              <w:left w:val="single" w:sz="4" w:space="0" w:color="000000"/>
              <w:bottom w:val="single" w:sz="4" w:space="0" w:color="000000"/>
              <w:right w:val="single" w:sz="4" w:space="0" w:color="000000"/>
            </w:tcBorders>
            <w:shd w:val="clear" w:color="auto" w:fill="auto"/>
            <w:vAlign w:val="center"/>
          </w:tcPr>
          <w:p w14:paraId="79E219CB" w14:textId="77777777" w:rsidR="0095315C" w:rsidRDefault="0004688F">
            <w:pPr>
              <w:widowControl/>
              <w:jc w:val="left"/>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C32 New Product Development Process</w:t>
            </w:r>
          </w:p>
        </w:tc>
        <w:tc>
          <w:tcPr>
            <w:tcW w:w="482" w:type="pct"/>
            <w:tcBorders>
              <w:top w:val="single" w:sz="4" w:space="0" w:color="000000"/>
              <w:left w:val="single" w:sz="4" w:space="0" w:color="000000"/>
              <w:bottom w:val="single" w:sz="4" w:space="0" w:color="000000"/>
              <w:right w:val="single" w:sz="4" w:space="0" w:color="000000"/>
            </w:tcBorders>
            <w:shd w:val="clear" w:color="auto" w:fill="auto"/>
            <w:vAlign w:val="center"/>
          </w:tcPr>
          <w:p w14:paraId="720479E7" w14:textId="77777777" w:rsidR="0095315C" w:rsidRDefault="0004688F">
            <w:pPr>
              <w:widowControl/>
              <w:jc w:val="center"/>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Qualitative</w:t>
            </w:r>
          </w:p>
        </w:tc>
        <w:tc>
          <w:tcPr>
            <w:tcW w:w="66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30C5882F" w14:textId="77777777" w:rsidR="0095315C" w:rsidRDefault="0004688F">
            <w:pPr>
              <w:widowControl/>
              <w:jc w:val="center"/>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Evaluation Questionnaire</w:t>
            </w:r>
          </w:p>
        </w:tc>
      </w:tr>
      <w:tr w:rsidR="0095315C" w14:paraId="087C4189" w14:textId="77777777">
        <w:trPr>
          <w:trHeight w:val="270"/>
        </w:trPr>
        <w:tc>
          <w:tcPr>
            <w:tcW w:w="989"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798E6F0B" w14:textId="77777777" w:rsidR="0095315C" w:rsidRDefault="0095315C">
            <w:pPr>
              <w:jc w:val="center"/>
              <w:rPr>
                <w:rFonts w:ascii="Times New Roman" w:eastAsia="SimSun" w:hAnsi="Times New Roman" w:cs="Times New Roman"/>
                <w:color w:val="000000"/>
                <w:sz w:val="24"/>
              </w:rPr>
            </w:pPr>
          </w:p>
        </w:tc>
        <w:tc>
          <w:tcPr>
            <w:tcW w:w="1140"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6846FF7E" w14:textId="77777777" w:rsidR="0095315C" w:rsidRDefault="0004688F">
            <w:pPr>
              <w:widowControl/>
              <w:jc w:val="left"/>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C4 Supply Management</w:t>
            </w:r>
          </w:p>
        </w:tc>
        <w:tc>
          <w:tcPr>
            <w:tcW w:w="1726" w:type="pct"/>
            <w:tcBorders>
              <w:top w:val="single" w:sz="4" w:space="0" w:color="000000"/>
              <w:left w:val="single" w:sz="4" w:space="0" w:color="000000"/>
              <w:bottom w:val="single" w:sz="4" w:space="0" w:color="000000"/>
              <w:right w:val="single" w:sz="4" w:space="0" w:color="000000"/>
            </w:tcBorders>
            <w:shd w:val="clear" w:color="auto" w:fill="auto"/>
            <w:vAlign w:val="center"/>
          </w:tcPr>
          <w:p w14:paraId="06C4606A" w14:textId="77777777" w:rsidR="0095315C" w:rsidRDefault="0004688F">
            <w:pPr>
              <w:widowControl/>
              <w:jc w:val="left"/>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C41 Raw Material Quality Control</w:t>
            </w:r>
          </w:p>
        </w:tc>
        <w:tc>
          <w:tcPr>
            <w:tcW w:w="482" w:type="pct"/>
            <w:tcBorders>
              <w:top w:val="single" w:sz="4" w:space="0" w:color="000000"/>
              <w:left w:val="single" w:sz="4" w:space="0" w:color="000000"/>
              <w:bottom w:val="single" w:sz="4" w:space="0" w:color="000000"/>
              <w:right w:val="single" w:sz="4" w:space="0" w:color="000000"/>
            </w:tcBorders>
            <w:shd w:val="clear" w:color="auto" w:fill="auto"/>
            <w:vAlign w:val="center"/>
          </w:tcPr>
          <w:p w14:paraId="36B37B9B" w14:textId="77777777" w:rsidR="0095315C" w:rsidRDefault="0004688F">
            <w:pPr>
              <w:widowControl/>
              <w:jc w:val="center"/>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Qualitative</w:t>
            </w:r>
          </w:p>
        </w:tc>
        <w:tc>
          <w:tcPr>
            <w:tcW w:w="66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1E99AC86" w14:textId="77777777" w:rsidR="0095315C" w:rsidRDefault="0004688F">
            <w:pPr>
              <w:widowControl/>
              <w:jc w:val="center"/>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Evaluation Questionnaire</w:t>
            </w:r>
          </w:p>
        </w:tc>
      </w:tr>
      <w:tr w:rsidR="0095315C" w14:paraId="6C47EAD2" w14:textId="77777777">
        <w:trPr>
          <w:trHeight w:val="270"/>
        </w:trPr>
        <w:tc>
          <w:tcPr>
            <w:tcW w:w="989"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21EAE8BB" w14:textId="77777777" w:rsidR="0095315C" w:rsidRDefault="0095315C">
            <w:pPr>
              <w:jc w:val="center"/>
              <w:rPr>
                <w:rFonts w:ascii="Times New Roman" w:eastAsia="SimSun" w:hAnsi="Times New Roman" w:cs="Times New Roman"/>
                <w:color w:val="000000"/>
                <w:sz w:val="24"/>
              </w:rPr>
            </w:pPr>
          </w:p>
        </w:tc>
        <w:tc>
          <w:tcPr>
            <w:tcW w:w="1140"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4BEF1E1B" w14:textId="77777777" w:rsidR="0095315C" w:rsidRDefault="0095315C">
            <w:pPr>
              <w:jc w:val="left"/>
              <w:rPr>
                <w:rFonts w:ascii="Times New Roman" w:eastAsia="SimSun" w:hAnsi="Times New Roman" w:cs="Times New Roman"/>
                <w:color w:val="000000"/>
                <w:sz w:val="24"/>
              </w:rPr>
            </w:pPr>
          </w:p>
        </w:tc>
        <w:tc>
          <w:tcPr>
            <w:tcW w:w="1726" w:type="pct"/>
            <w:tcBorders>
              <w:top w:val="single" w:sz="4" w:space="0" w:color="000000"/>
              <w:left w:val="single" w:sz="4" w:space="0" w:color="000000"/>
              <w:bottom w:val="single" w:sz="4" w:space="0" w:color="000000"/>
              <w:right w:val="single" w:sz="4" w:space="0" w:color="000000"/>
            </w:tcBorders>
            <w:shd w:val="clear" w:color="auto" w:fill="auto"/>
            <w:vAlign w:val="center"/>
          </w:tcPr>
          <w:p w14:paraId="2F62D949" w14:textId="77777777" w:rsidR="0095315C" w:rsidRDefault="0004688F">
            <w:pPr>
              <w:widowControl/>
              <w:jc w:val="left"/>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C42 Supplier Management</w:t>
            </w:r>
          </w:p>
        </w:tc>
        <w:tc>
          <w:tcPr>
            <w:tcW w:w="482" w:type="pct"/>
            <w:tcBorders>
              <w:top w:val="single" w:sz="4" w:space="0" w:color="000000"/>
              <w:left w:val="single" w:sz="4" w:space="0" w:color="000000"/>
              <w:bottom w:val="single" w:sz="4" w:space="0" w:color="000000"/>
              <w:right w:val="single" w:sz="4" w:space="0" w:color="000000"/>
            </w:tcBorders>
            <w:shd w:val="clear" w:color="auto" w:fill="auto"/>
            <w:vAlign w:val="center"/>
          </w:tcPr>
          <w:p w14:paraId="7E369970" w14:textId="77777777" w:rsidR="0095315C" w:rsidRDefault="0004688F">
            <w:pPr>
              <w:widowControl/>
              <w:jc w:val="center"/>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Qualitative</w:t>
            </w:r>
          </w:p>
        </w:tc>
        <w:tc>
          <w:tcPr>
            <w:tcW w:w="66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0FA94850" w14:textId="77777777" w:rsidR="0095315C" w:rsidRDefault="0004688F">
            <w:pPr>
              <w:widowControl/>
              <w:jc w:val="center"/>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Evaluation Questionnaire</w:t>
            </w:r>
          </w:p>
        </w:tc>
      </w:tr>
      <w:tr w:rsidR="0095315C" w14:paraId="73822225" w14:textId="77777777">
        <w:trPr>
          <w:trHeight w:val="280"/>
        </w:trPr>
        <w:tc>
          <w:tcPr>
            <w:tcW w:w="989"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1E085840" w14:textId="77777777" w:rsidR="0095315C" w:rsidRDefault="0095315C">
            <w:pPr>
              <w:jc w:val="center"/>
              <w:rPr>
                <w:rFonts w:ascii="Times New Roman" w:eastAsia="SimSun" w:hAnsi="Times New Roman" w:cs="Times New Roman"/>
                <w:color w:val="000000"/>
                <w:sz w:val="24"/>
              </w:rPr>
            </w:pPr>
          </w:p>
        </w:tc>
        <w:tc>
          <w:tcPr>
            <w:tcW w:w="1140"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412E60B3" w14:textId="77777777" w:rsidR="0095315C" w:rsidRDefault="0004688F">
            <w:pPr>
              <w:widowControl/>
              <w:jc w:val="left"/>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C5 production process control</w:t>
            </w:r>
          </w:p>
        </w:tc>
        <w:tc>
          <w:tcPr>
            <w:tcW w:w="1726" w:type="pct"/>
            <w:tcBorders>
              <w:top w:val="single" w:sz="4" w:space="0" w:color="000000"/>
              <w:left w:val="single" w:sz="4" w:space="0" w:color="000000"/>
              <w:bottom w:val="single" w:sz="4" w:space="0" w:color="000000"/>
              <w:right w:val="single" w:sz="4" w:space="0" w:color="000000"/>
            </w:tcBorders>
            <w:shd w:val="clear" w:color="auto" w:fill="auto"/>
            <w:vAlign w:val="center"/>
          </w:tcPr>
          <w:p w14:paraId="2B407783" w14:textId="77777777" w:rsidR="0095315C" w:rsidRDefault="0004688F">
            <w:pPr>
              <w:widowControl/>
              <w:jc w:val="left"/>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C51 Process Optimization Method</w:t>
            </w:r>
          </w:p>
        </w:tc>
        <w:tc>
          <w:tcPr>
            <w:tcW w:w="482" w:type="pct"/>
            <w:tcBorders>
              <w:top w:val="single" w:sz="4" w:space="0" w:color="000000"/>
              <w:left w:val="single" w:sz="4" w:space="0" w:color="000000"/>
              <w:bottom w:val="single" w:sz="4" w:space="0" w:color="000000"/>
              <w:right w:val="single" w:sz="4" w:space="0" w:color="000000"/>
            </w:tcBorders>
            <w:shd w:val="clear" w:color="auto" w:fill="auto"/>
            <w:vAlign w:val="center"/>
          </w:tcPr>
          <w:p w14:paraId="6335B72D" w14:textId="77777777" w:rsidR="0095315C" w:rsidRDefault="0004688F">
            <w:pPr>
              <w:widowControl/>
              <w:jc w:val="center"/>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Qualitative</w:t>
            </w:r>
          </w:p>
        </w:tc>
        <w:tc>
          <w:tcPr>
            <w:tcW w:w="66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1EC12A58" w14:textId="77777777" w:rsidR="0095315C" w:rsidRDefault="0004688F">
            <w:pPr>
              <w:widowControl/>
              <w:jc w:val="center"/>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Evaluation Questionnaire</w:t>
            </w:r>
          </w:p>
        </w:tc>
      </w:tr>
      <w:tr w:rsidR="0095315C" w14:paraId="63DFF852" w14:textId="77777777">
        <w:trPr>
          <w:trHeight w:val="270"/>
        </w:trPr>
        <w:tc>
          <w:tcPr>
            <w:tcW w:w="989"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6264DDC6" w14:textId="77777777" w:rsidR="0095315C" w:rsidRDefault="0095315C">
            <w:pPr>
              <w:jc w:val="center"/>
              <w:rPr>
                <w:rFonts w:ascii="Times New Roman" w:eastAsia="SimSun" w:hAnsi="Times New Roman" w:cs="Times New Roman"/>
                <w:color w:val="000000"/>
                <w:sz w:val="24"/>
              </w:rPr>
            </w:pPr>
          </w:p>
        </w:tc>
        <w:tc>
          <w:tcPr>
            <w:tcW w:w="1140"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529CEA57" w14:textId="77777777" w:rsidR="0095315C" w:rsidRDefault="0095315C">
            <w:pPr>
              <w:jc w:val="left"/>
              <w:rPr>
                <w:rFonts w:ascii="Times New Roman" w:eastAsia="SimSun" w:hAnsi="Times New Roman" w:cs="Times New Roman"/>
                <w:color w:val="000000"/>
                <w:sz w:val="24"/>
              </w:rPr>
            </w:pPr>
          </w:p>
        </w:tc>
        <w:tc>
          <w:tcPr>
            <w:tcW w:w="1726" w:type="pct"/>
            <w:tcBorders>
              <w:top w:val="single" w:sz="4" w:space="0" w:color="000000"/>
              <w:left w:val="single" w:sz="4" w:space="0" w:color="000000"/>
              <w:bottom w:val="single" w:sz="4" w:space="0" w:color="000000"/>
              <w:right w:val="single" w:sz="4" w:space="0" w:color="000000"/>
            </w:tcBorders>
            <w:shd w:val="clear" w:color="auto" w:fill="auto"/>
            <w:vAlign w:val="center"/>
          </w:tcPr>
          <w:p w14:paraId="68D6FDA5" w14:textId="77777777" w:rsidR="0095315C" w:rsidRDefault="0004688F">
            <w:pPr>
              <w:widowControl/>
              <w:jc w:val="left"/>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C52 Process Quality Control</w:t>
            </w:r>
          </w:p>
        </w:tc>
        <w:tc>
          <w:tcPr>
            <w:tcW w:w="482" w:type="pct"/>
            <w:tcBorders>
              <w:top w:val="single" w:sz="4" w:space="0" w:color="000000"/>
              <w:left w:val="single" w:sz="4" w:space="0" w:color="000000"/>
              <w:bottom w:val="single" w:sz="4" w:space="0" w:color="000000"/>
              <w:right w:val="single" w:sz="4" w:space="0" w:color="000000"/>
            </w:tcBorders>
            <w:shd w:val="clear" w:color="auto" w:fill="auto"/>
            <w:vAlign w:val="center"/>
          </w:tcPr>
          <w:p w14:paraId="1ACD8E51" w14:textId="77777777" w:rsidR="0095315C" w:rsidRDefault="0004688F">
            <w:pPr>
              <w:widowControl/>
              <w:jc w:val="center"/>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Qualitative</w:t>
            </w:r>
          </w:p>
        </w:tc>
        <w:tc>
          <w:tcPr>
            <w:tcW w:w="66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5AD97811" w14:textId="77777777" w:rsidR="0095315C" w:rsidRDefault="0004688F">
            <w:pPr>
              <w:widowControl/>
              <w:jc w:val="center"/>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Evaluation Questionnaire</w:t>
            </w:r>
          </w:p>
        </w:tc>
      </w:tr>
      <w:tr w:rsidR="0095315C" w14:paraId="09010B0D" w14:textId="77777777">
        <w:trPr>
          <w:trHeight w:val="290"/>
        </w:trPr>
        <w:tc>
          <w:tcPr>
            <w:tcW w:w="989"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22463AF5" w14:textId="77777777" w:rsidR="0095315C" w:rsidRDefault="0095315C">
            <w:pPr>
              <w:jc w:val="center"/>
              <w:rPr>
                <w:rFonts w:ascii="Times New Roman" w:eastAsia="SimSun" w:hAnsi="Times New Roman" w:cs="Times New Roman"/>
                <w:color w:val="000000"/>
                <w:sz w:val="24"/>
              </w:rPr>
            </w:pPr>
          </w:p>
        </w:tc>
        <w:tc>
          <w:tcPr>
            <w:tcW w:w="114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7B508252" w14:textId="77777777" w:rsidR="0095315C" w:rsidRDefault="0004688F">
            <w:pPr>
              <w:widowControl/>
              <w:jc w:val="left"/>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C6 Equipment Management</w:t>
            </w:r>
          </w:p>
        </w:tc>
        <w:tc>
          <w:tcPr>
            <w:tcW w:w="1726" w:type="pct"/>
            <w:tcBorders>
              <w:top w:val="single" w:sz="4" w:space="0" w:color="000000"/>
              <w:left w:val="single" w:sz="4" w:space="0" w:color="000000"/>
              <w:bottom w:val="single" w:sz="4" w:space="0" w:color="000000"/>
              <w:right w:val="single" w:sz="4" w:space="0" w:color="000000"/>
            </w:tcBorders>
            <w:shd w:val="clear" w:color="auto" w:fill="auto"/>
            <w:vAlign w:val="center"/>
          </w:tcPr>
          <w:p w14:paraId="5AA48244" w14:textId="77777777" w:rsidR="0095315C" w:rsidRDefault="0004688F">
            <w:pPr>
              <w:widowControl/>
              <w:jc w:val="left"/>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C61 Equipment Management</w:t>
            </w:r>
          </w:p>
        </w:tc>
        <w:tc>
          <w:tcPr>
            <w:tcW w:w="482" w:type="pct"/>
            <w:tcBorders>
              <w:top w:val="single" w:sz="4" w:space="0" w:color="000000"/>
              <w:left w:val="single" w:sz="4" w:space="0" w:color="000000"/>
              <w:bottom w:val="single" w:sz="4" w:space="0" w:color="000000"/>
              <w:right w:val="single" w:sz="4" w:space="0" w:color="000000"/>
            </w:tcBorders>
            <w:shd w:val="clear" w:color="auto" w:fill="auto"/>
            <w:vAlign w:val="center"/>
          </w:tcPr>
          <w:p w14:paraId="74265BEB" w14:textId="77777777" w:rsidR="0095315C" w:rsidRDefault="0004688F">
            <w:pPr>
              <w:widowControl/>
              <w:jc w:val="center"/>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Qualitative</w:t>
            </w:r>
          </w:p>
        </w:tc>
        <w:tc>
          <w:tcPr>
            <w:tcW w:w="66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7EA131D1" w14:textId="77777777" w:rsidR="0095315C" w:rsidRDefault="0004688F">
            <w:pPr>
              <w:widowControl/>
              <w:jc w:val="center"/>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Evaluation Questionnaire</w:t>
            </w:r>
          </w:p>
        </w:tc>
      </w:tr>
      <w:tr w:rsidR="0095315C" w14:paraId="5D0BFBFB" w14:textId="77777777">
        <w:trPr>
          <w:trHeight w:val="260"/>
        </w:trPr>
        <w:tc>
          <w:tcPr>
            <w:tcW w:w="989"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0811A966" w14:textId="77777777" w:rsidR="0095315C" w:rsidRDefault="0095315C">
            <w:pPr>
              <w:jc w:val="center"/>
              <w:rPr>
                <w:rFonts w:ascii="Times New Roman" w:eastAsia="SimSun" w:hAnsi="Times New Roman" w:cs="Times New Roman"/>
                <w:color w:val="000000"/>
                <w:sz w:val="24"/>
              </w:rPr>
            </w:pPr>
          </w:p>
        </w:tc>
        <w:tc>
          <w:tcPr>
            <w:tcW w:w="1140"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289C5FF5" w14:textId="77777777" w:rsidR="0095315C" w:rsidRDefault="0004688F">
            <w:pPr>
              <w:widowControl/>
              <w:jc w:val="left"/>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C7 Metrology Inspection</w:t>
            </w:r>
          </w:p>
        </w:tc>
        <w:tc>
          <w:tcPr>
            <w:tcW w:w="1726" w:type="pct"/>
            <w:tcBorders>
              <w:top w:val="single" w:sz="4" w:space="0" w:color="000000"/>
              <w:left w:val="single" w:sz="4" w:space="0" w:color="000000"/>
              <w:bottom w:val="single" w:sz="4" w:space="0" w:color="000000"/>
              <w:right w:val="single" w:sz="4" w:space="0" w:color="000000"/>
            </w:tcBorders>
            <w:shd w:val="clear" w:color="auto" w:fill="auto"/>
            <w:vAlign w:val="center"/>
          </w:tcPr>
          <w:p w14:paraId="121A12CC" w14:textId="77777777" w:rsidR="0095315C" w:rsidRDefault="0004688F">
            <w:pPr>
              <w:widowControl/>
              <w:jc w:val="left"/>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C71 Metering System Management</w:t>
            </w:r>
          </w:p>
        </w:tc>
        <w:tc>
          <w:tcPr>
            <w:tcW w:w="482" w:type="pct"/>
            <w:tcBorders>
              <w:top w:val="single" w:sz="4" w:space="0" w:color="000000"/>
              <w:left w:val="single" w:sz="4" w:space="0" w:color="000000"/>
              <w:bottom w:val="single" w:sz="4" w:space="0" w:color="000000"/>
              <w:right w:val="single" w:sz="4" w:space="0" w:color="000000"/>
            </w:tcBorders>
            <w:shd w:val="clear" w:color="auto" w:fill="auto"/>
            <w:vAlign w:val="center"/>
          </w:tcPr>
          <w:p w14:paraId="0D4FD8F4" w14:textId="77777777" w:rsidR="0095315C" w:rsidRDefault="0004688F">
            <w:pPr>
              <w:widowControl/>
              <w:jc w:val="center"/>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Qualitative</w:t>
            </w:r>
          </w:p>
        </w:tc>
        <w:tc>
          <w:tcPr>
            <w:tcW w:w="66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4B42CEFF" w14:textId="77777777" w:rsidR="0095315C" w:rsidRDefault="0004688F">
            <w:pPr>
              <w:widowControl/>
              <w:jc w:val="center"/>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Evaluation Questionnaire</w:t>
            </w:r>
          </w:p>
        </w:tc>
      </w:tr>
      <w:tr w:rsidR="0095315C" w14:paraId="5EE5167D" w14:textId="77777777">
        <w:trPr>
          <w:trHeight w:val="290"/>
        </w:trPr>
        <w:tc>
          <w:tcPr>
            <w:tcW w:w="989"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2FCEA2E0" w14:textId="77777777" w:rsidR="0095315C" w:rsidRDefault="0095315C">
            <w:pPr>
              <w:jc w:val="center"/>
              <w:rPr>
                <w:rFonts w:ascii="Times New Roman" w:eastAsia="SimSun" w:hAnsi="Times New Roman" w:cs="Times New Roman"/>
                <w:color w:val="000000"/>
                <w:sz w:val="24"/>
              </w:rPr>
            </w:pPr>
          </w:p>
        </w:tc>
        <w:tc>
          <w:tcPr>
            <w:tcW w:w="1140"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254B4B49" w14:textId="77777777" w:rsidR="0095315C" w:rsidRDefault="0095315C">
            <w:pPr>
              <w:jc w:val="left"/>
              <w:rPr>
                <w:rFonts w:ascii="Times New Roman" w:eastAsia="SimSun" w:hAnsi="Times New Roman" w:cs="Times New Roman"/>
                <w:color w:val="000000"/>
                <w:sz w:val="24"/>
              </w:rPr>
            </w:pPr>
          </w:p>
        </w:tc>
        <w:tc>
          <w:tcPr>
            <w:tcW w:w="1726" w:type="pct"/>
            <w:tcBorders>
              <w:top w:val="single" w:sz="4" w:space="0" w:color="000000"/>
              <w:left w:val="single" w:sz="4" w:space="0" w:color="000000"/>
              <w:bottom w:val="single" w:sz="4" w:space="0" w:color="000000"/>
              <w:right w:val="single" w:sz="4" w:space="0" w:color="000000"/>
            </w:tcBorders>
            <w:shd w:val="clear" w:color="auto" w:fill="auto"/>
            <w:vAlign w:val="center"/>
          </w:tcPr>
          <w:p w14:paraId="5493F62D" w14:textId="77777777" w:rsidR="0095315C" w:rsidRDefault="0004688F">
            <w:pPr>
              <w:widowControl/>
              <w:jc w:val="left"/>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C72 Product Inspection</w:t>
            </w:r>
          </w:p>
        </w:tc>
        <w:tc>
          <w:tcPr>
            <w:tcW w:w="482" w:type="pct"/>
            <w:tcBorders>
              <w:top w:val="single" w:sz="4" w:space="0" w:color="000000"/>
              <w:left w:val="single" w:sz="4" w:space="0" w:color="000000"/>
              <w:bottom w:val="single" w:sz="4" w:space="0" w:color="000000"/>
              <w:right w:val="single" w:sz="4" w:space="0" w:color="000000"/>
            </w:tcBorders>
            <w:shd w:val="clear" w:color="auto" w:fill="auto"/>
            <w:vAlign w:val="center"/>
          </w:tcPr>
          <w:p w14:paraId="4B580133" w14:textId="77777777" w:rsidR="0095315C" w:rsidRDefault="0004688F">
            <w:pPr>
              <w:widowControl/>
              <w:jc w:val="center"/>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Qualitative</w:t>
            </w:r>
          </w:p>
        </w:tc>
        <w:tc>
          <w:tcPr>
            <w:tcW w:w="66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0A32EE1A" w14:textId="77777777" w:rsidR="0095315C" w:rsidRDefault="0004688F">
            <w:pPr>
              <w:widowControl/>
              <w:jc w:val="center"/>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Evaluation Questionnaire</w:t>
            </w:r>
          </w:p>
        </w:tc>
      </w:tr>
      <w:tr w:rsidR="0095315C" w14:paraId="6C1D0CE4" w14:textId="77777777">
        <w:trPr>
          <w:trHeight w:val="280"/>
        </w:trPr>
        <w:tc>
          <w:tcPr>
            <w:tcW w:w="989"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159C9859" w14:textId="77777777" w:rsidR="0095315C" w:rsidRDefault="0095315C">
            <w:pPr>
              <w:jc w:val="center"/>
              <w:rPr>
                <w:rFonts w:ascii="Times New Roman" w:eastAsia="SimSun" w:hAnsi="Times New Roman" w:cs="Times New Roman"/>
                <w:color w:val="000000"/>
                <w:sz w:val="24"/>
              </w:rPr>
            </w:pPr>
          </w:p>
        </w:tc>
        <w:tc>
          <w:tcPr>
            <w:tcW w:w="114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338D4721" w14:textId="77777777" w:rsidR="0095315C" w:rsidRDefault="0004688F">
            <w:pPr>
              <w:widowControl/>
              <w:jc w:val="left"/>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C8 Statistical Process Control</w:t>
            </w:r>
          </w:p>
        </w:tc>
        <w:tc>
          <w:tcPr>
            <w:tcW w:w="1726" w:type="pct"/>
            <w:tcBorders>
              <w:top w:val="single" w:sz="4" w:space="0" w:color="000000"/>
              <w:left w:val="single" w:sz="4" w:space="0" w:color="000000"/>
              <w:bottom w:val="single" w:sz="4" w:space="0" w:color="000000"/>
              <w:right w:val="single" w:sz="4" w:space="0" w:color="000000"/>
            </w:tcBorders>
            <w:shd w:val="clear" w:color="auto" w:fill="auto"/>
            <w:vAlign w:val="center"/>
          </w:tcPr>
          <w:p w14:paraId="4DEE8AB0" w14:textId="77777777" w:rsidR="0095315C" w:rsidRDefault="0004688F">
            <w:pPr>
              <w:widowControl/>
              <w:jc w:val="left"/>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C81 Statistical Process Control</w:t>
            </w:r>
          </w:p>
        </w:tc>
        <w:tc>
          <w:tcPr>
            <w:tcW w:w="482" w:type="pct"/>
            <w:tcBorders>
              <w:top w:val="single" w:sz="4" w:space="0" w:color="000000"/>
              <w:left w:val="single" w:sz="4" w:space="0" w:color="000000"/>
              <w:bottom w:val="single" w:sz="4" w:space="0" w:color="000000"/>
              <w:right w:val="single" w:sz="4" w:space="0" w:color="000000"/>
            </w:tcBorders>
            <w:shd w:val="clear" w:color="auto" w:fill="auto"/>
            <w:vAlign w:val="center"/>
          </w:tcPr>
          <w:p w14:paraId="534B69A3" w14:textId="77777777" w:rsidR="0095315C" w:rsidRDefault="0004688F">
            <w:pPr>
              <w:widowControl/>
              <w:jc w:val="center"/>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Qualitative</w:t>
            </w:r>
          </w:p>
        </w:tc>
        <w:tc>
          <w:tcPr>
            <w:tcW w:w="66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0F207B0B" w14:textId="77777777" w:rsidR="0095315C" w:rsidRDefault="0004688F">
            <w:pPr>
              <w:widowControl/>
              <w:jc w:val="center"/>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Evaluation Questionnaire</w:t>
            </w:r>
          </w:p>
        </w:tc>
      </w:tr>
      <w:tr w:rsidR="0095315C" w14:paraId="08D14C8C" w14:textId="77777777">
        <w:trPr>
          <w:trHeight w:val="285"/>
        </w:trPr>
        <w:tc>
          <w:tcPr>
            <w:tcW w:w="989" w:type="pct"/>
            <w:vMerge/>
            <w:tcBorders>
              <w:top w:val="single" w:sz="4" w:space="0" w:color="000000"/>
              <w:left w:val="single" w:sz="4" w:space="0" w:color="000000"/>
              <w:bottom w:val="single" w:sz="4" w:space="0" w:color="000000"/>
              <w:right w:val="single" w:sz="4" w:space="0" w:color="000000"/>
            </w:tcBorders>
            <w:shd w:val="clear" w:color="auto" w:fill="auto"/>
            <w:vAlign w:val="center"/>
          </w:tcPr>
          <w:p w14:paraId="31847400" w14:textId="77777777" w:rsidR="0095315C" w:rsidRDefault="0095315C">
            <w:pPr>
              <w:jc w:val="center"/>
              <w:rPr>
                <w:rFonts w:ascii="Times New Roman" w:eastAsia="SimSun" w:hAnsi="Times New Roman" w:cs="Times New Roman"/>
                <w:color w:val="000000"/>
                <w:sz w:val="24"/>
              </w:rPr>
            </w:pPr>
          </w:p>
        </w:tc>
        <w:tc>
          <w:tcPr>
            <w:tcW w:w="114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4162F081" w14:textId="77777777" w:rsidR="0095315C" w:rsidRDefault="0004688F">
            <w:pPr>
              <w:widowControl/>
              <w:jc w:val="left"/>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C9 Quality Tools Use</w:t>
            </w:r>
          </w:p>
        </w:tc>
        <w:tc>
          <w:tcPr>
            <w:tcW w:w="1726" w:type="pct"/>
            <w:tcBorders>
              <w:top w:val="single" w:sz="4" w:space="0" w:color="000000"/>
              <w:left w:val="single" w:sz="4" w:space="0" w:color="000000"/>
              <w:bottom w:val="single" w:sz="4" w:space="0" w:color="000000"/>
              <w:right w:val="single" w:sz="4" w:space="0" w:color="000000"/>
            </w:tcBorders>
            <w:shd w:val="clear" w:color="auto" w:fill="auto"/>
            <w:vAlign w:val="center"/>
          </w:tcPr>
          <w:p w14:paraId="0BB149CD" w14:textId="77777777" w:rsidR="0095315C" w:rsidRDefault="0004688F">
            <w:pPr>
              <w:widowControl/>
              <w:jc w:val="left"/>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C91 Quality Tools Use</w:t>
            </w:r>
          </w:p>
        </w:tc>
        <w:tc>
          <w:tcPr>
            <w:tcW w:w="482" w:type="pct"/>
            <w:tcBorders>
              <w:top w:val="single" w:sz="4" w:space="0" w:color="000000"/>
              <w:left w:val="single" w:sz="4" w:space="0" w:color="000000"/>
              <w:bottom w:val="single" w:sz="4" w:space="0" w:color="000000"/>
              <w:right w:val="single" w:sz="4" w:space="0" w:color="000000"/>
            </w:tcBorders>
            <w:shd w:val="clear" w:color="auto" w:fill="auto"/>
            <w:vAlign w:val="center"/>
          </w:tcPr>
          <w:p w14:paraId="2B68F525" w14:textId="77777777" w:rsidR="0095315C" w:rsidRDefault="0004688F">
            <w:pPr>
              <w:widowControl/>
              <w:jc w:val="center"/>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Qualitative</w:t>
            </w:r>
          </w:p>
        </w:tc>
        <w:tc>
          <w:tcPr>
            <w:tcW w:w="66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749164B4" w14:textId="77777777" w:rsidR="0095315C" w:rsidRDefault="0004688F">
            <w:pPr>
              <w:widowControl/>
              <w:jc w:val="center"/>
              <w:textAlignment w:val="center"/>
              <w:rPr>
                <w:rFonts w:ascii="Times New Roman" w:eastAsia="SimSun" w:hAnsi="Times New Roman" w:cs="Times New Roman"/>
                <w:color w:val="000000"/>
                <w:sz w:val="24"/>
              </w:rPr>
            </w:pPr>
            <w:r>
              <w:rPr>
                <w:rStyle w:val="font41"/>
                <w:rFonts w:ascii="Times New Roman" w:hAnsi="Times New Roman" w:cs="Times New Roman" w:hint="default"/>
                <w:sz w:val="24"/>
                <w:szCs w:val="24"/>
                <w:lang w:bidi="ar"/>
              </w:rPr>
              <w:t>Weighted Assignment</w:t>
            </w:r>
          </w:p>
        </w:tc>
      </w:tr>
    </w:tbl>
    <w:p w14:paraId="607253C6" w14:textId="77777777" w:rsidR="0095315C" w:rsidRDefault="0095315C">
      <w:pPr>
        <w:snapToGrid w:val="0"/>
        <w:spacing w:line="360" w:lineRule="auto"/>
        <w:ind w:firstLine="709"/>
        <w:rPr>
          <w:rFonts w:ascii="Times New Roman" w:hAnsi="Times New Roman" w:cs="Times New Roman"/>
          <w:sz w:val="28"/>
          <w:szCs w:val="28"/>
        </w:rPr>
      </w:pPr>
    </w:p>
    <w:p w14:paraId="1D04C69F"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2.4.4 Preprocessing of quantitative and qualitative indicators</w:t>
      </w:r>
    </w:p>
    <w:p w14:paraId="5B44869F" w14:textId="77777777" w:rsidR="0095315C" w:rsidRDefault="0095315C">
      <w:pPr>
        <w:snapToGrid w:val="0"/>
        <w:spacing w:line="360" w:lineRule="auto"/>
        <w:ind w:firstLine="709"/>
        <w:rPr>
          <w:rFonts w:ascii="Times New Roman" w:hAnsi="Times New Roman" w:cs="Times New Roman"/>
          <w:sz w:val="28"/>
          <w:szCs w:val="28"/>
        </w:rPr>
      </w:pPr>
    </w:p>
    <w:p w14:paraId="6EED58D3"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The scalarization of the three-level indicators is a very important step in the evaluation process. Before assigning weights to the indicators, the quantitative indicators must be standardized and the qualitative indicators must be quantified and assigned values to ensure that the measurement of each evaluation indicator in its evaluation sample remains consistent.</w:t>
      </w:r>
    </w:p>
    <w:p w14:paraId="22759968"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(1) Standardization of quantitative indicators</w:t>
      </w:r>
    </w:p>
    <w:p w14:paraId="148ADCE9"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Standardization of quantitative indicators refers to the process of eliminating the dimension effect of original data through mathematical transformation and making the evaluation indicators dimensionless. The main standardization methods used in practice include standard transformation method, index transformation method, and efficacy coefficient method.</w:t>
      </w:r>
    </w:p>
    <w:p w14:paraId="2E499DFA"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In the standard transformation method, the transformed statistical value </w:t>
      </w:r>
      <w:proofErr w:type="spellStart"/>
      <w:proofErr w:type="gramStart"/>
      <w:r>
        <w:rPr>
          <w:rFonts w:ascii="Times New Roman" w:hAnsi="Times New Roman" w:cs="Times New Roman"/>
          <w:sz w:val="28"/>
          <w:szCs w:val="28"/>
        </w:rPr>
        <w:t>is,i</w:t>
      </w:r>
      <w:proofErr w:type="spellEnd"/>
      <w:proofErr w:type="gramEnd"/>
      <w:r>
        <w:rPr>
          <w:rFonts w:ascii="Times New Roman" w:hAnsi="Times New Roman" w:cs="Times New Roman"/>
          <w:sz w:val="28"/>
          <w:szCs w:val="28"/>
        </w:rPr>
        <w:t xml:space="preserve">=1,2,.,n. Among them, x, is the </w:t>
      </w:r>
      <w:proofErr w:type="spellStart"/>
      <w:r>
        <w:rPr>
          <w:rFonts w:ascii="Times New Roman" w:hAnsi="Times New Roman" w:cs="Times New Roman"/>
          <w:sz w:val="28"/>
          <w:szCs w:val="28"/>
        </w:rPr>
        <w:t>i-th</w:t>
      </w:r>
      <w:proofErr w:type="spellEnd"/>
    </w:p>
    <w:p w14:paraId="593E56A9"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The observed value on the individual, the mean value of the variable in all n individuals is x, and the standard deviation is S. After the standardized transformation, the index forms a population with a mean of 0 and a variance of 1. Since the standard deviation unit is the same as the observed index, the transformed </w:t>
      </w:r>
      <w:r>
        <w:rPr>
          <w:rFonts w:ascii="Times New Roman" w:hAnsi="Times New Roman" w:cs="Times New Roman"/>
          <w:sz w:val="28"/>
          <w:szCs w:val="28"/>
        </w:rPr>
        <w:lastRenderedPageBreak/>
        <w:t>statistical value is dimensionless.</w:t>
      </w:r>
    </w:p>
    <w:p w14:paraId="478F7F3D"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The index transformation method is a commonly used and concise dimensionless method. In this method, a certain index value in the population is first used as the standard value (the maximum value, minimum value or average value can be taken according to the situation), and each individual observation value is compared with the standard value, and the ratio is used as the transformed statistical value. After this transformation, the measurement unit of the evaluation index can be eliminated, and a unified order of magnitude can be obtained.</w:t>
      </w:r>
    </w:p>
    <w:p w14:paraId="67112BF0"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The efficacy coefficient method is also called the efficacy function method. First, a satisfactory value and an unacceptable value are determined for each evaluation indicator, which are used as the upper and lower limits of the degree to which each indicator achieves a satisfactory value. The scores of each indicator are determined based on this, and finally the scores are combined in a weighted average. The common efficacy coefficient method calculation formula is:</w:t>
      </w:r>
    </w:p>
    <w:p w14:paraId="18CF7BCB"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noProof/>
          <w:szCs w:val="21"/>
          <w:lang w:eastAsia="en-US"/>
        </w:rPr>
        <w:drawing>
          <wp:anchor distT="0" distB="0" distL="0" distR="0" simplePos="0" relativeHeight="251659264" behindDoc="0" locked="0" layoutInCell="1" allowOverlap="1" wp14:anchorId="258DCD12" wp14:editId="4C00E934">
            <wp:simplePos x="0" y="0"/>
            <wp:positionH relativeFrom="column">
              <wp:posOffset>410845</wp:posOffset>
            </wp:positionH>
            <wp:positionV relativeFrom="paragraph">
              <wp:posOffset>58420</wp:posOffset>
            </wp:positionV>
            <wp:extent cx="2336800" cy="361950"/>
            <wp:effectExtent l="0" t="0" r="6350" b="0"/>
            <wp:wrapTopAndBottom/>
            <wp:docPr id="142" name="IM 142"/>
            <wp:cNvGraphicFramePr/>
            <a:graphic xmlns:a="http://schemas.openxmlformats.org/drawingml/2006/main">
              <a:graphicData uri="http://schemas.openxmlformats.org/drawingml/2006/picture">
                <pic:pic xmlns:pic="http://schemas.openxmlformats.org/drawingml/2006/picture">
                  <pic:nvPicPr>
                    <pic:cNvPr id="142" name="IM 142"/>
                    <pic:cNvPicPr/>
                  </pic:nvPicPr>
                  <pic:blipFill>
                    <a:blip r:embed="rId11"/>
                    <a:stretch>
                      <a:fillRect/>
                    </a:stretch>
                  </pic:blipFill>
                  <pic:spPr>
                    <a:xfrm>
                      <a:off x="0" y="0"/>
                      <a:ext cx="2336800" cy="361950"/>
                    </a:xfrm>
                    <a:prstGeom prst="rect">
                      <a:avLst/>
                    </a:prstGeom>
                  </pic:spPr>
                </pic:pic>
              </a:graphicData>
            </a:graphic>
          </wp:anchor>
        </w:drawing>
      </w:r>
    </w:p>
    <w:p w14:paraId="6ACCD9E9"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Among them, x(h) is the satisfactory value (often the optimal value), x(s) is the unacceptable value (often the worst value), C₁ represents the "translation amount" of the transformed value, that is, the actual basic score, and C₂ is the multiple of "magnification" or "reduction" of the transformed value. Generally speaking, C₁=60, C₂=40 can be taken, that is, the basic score is 60 and the highest score is 100.</w:t>
      </w:r>
    </w:p>
    <w:p w14:paraId="4FD09E34"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According to this idea, we can further divide the standard value into multiple levels, such as excellent, good, average, poor, and very poor, and use formula (</w:t>
      </w:r>
      <w:r>
        <w:rPr>
          <w:rFonts w:ascii="Times New Roman" w:hAnsi="Times New Roman" w:cs="Times New Roman" w:hint="eastAsia"/>
          <w:sz w:val="28"/>
          <w:szCs w:val="28"/>
        </w:rPr>
        <w:t>2</w:t>
      </w:r>
      <w:r>
        <w:rPr>
          <w:rFonts w:ascii="Times New Roman" w:hAnsi="Times New Roman" w:cs="Times New Roman"/>
          <w:sz w:val="28"/>
          <w:szCs w:val="28"/>
        </w:rPr>
        <w:t>-1) to process the scores.</w:t>
      </w:r>
    </w:p>
    <w:p w14:paraId="115213B9"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This time, the average method is used to divide the population into 6 segments according to the mean. The method is as follows: first, calculate the average of all sample data of the indicator, and use it as the overall "average value" x₃ of the evaluation standard value; next, among all sample data, screen out sample data </w:t>
      </w:r>
      <w:r>
        <w:rPr>
          <w:rFonts w:ascii="Times New Roman" w:hAnsi="Times New Roman" w:cs="Times New Roman"/>
          <w:sz w:val="28"/>
          <w:szCs w:val="28"/>
        </w:rPr>
        <w:lastRenderedPageBreak/>
        <w:t>greater than the "average value" x₂, and calculate its average value as the "good value" x₄ of the evaluation standard value; further screen out sample data greater than the "good value" x₄, and calculate its average value as the "excellent value" x₅ of the evaluation standard value; similarly, the "poor value" (x₂) and "very poor value" (x₁) of the evaluation standard value can be calculated. Take 5, 4, 3, 2, 1, and 0 as the basic scores of each interval segment, and 1 as the "magnification" multiple, then the transformation formula is:</w:t>
      </w:r>
    </w:p>
    <w:p w14:paraId="14CB6A17"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noProof/>
          <w:szCs w:val="21"/>
          <w:lang w:eastAsia="en-US"/>
        </w:rPr>
        <w:drawing>
          <wp:anchor distT="0" distB="0" distL="0" distR="0" simplePos="0" relativeHeight="251660288" behindDoc="0" locked="0" layoutInCell="1" allowOverlap="1" wp14:anchorId="59FF5C89" wp14:editId="348DDC25">
            <wp:simplePos x="0" y="0"/>
            <wp:positionH relativeFrom="column">
              <wp:posOffset>231775</wp:posOffset>
            </wp:positionH>
            <wp:positionV relativeFrom="paragraph">
              <wp:posOffset>52070</wp:posOffset>
            </wp:positionV>
            <wp:extent cx="1771650" cy="1892300"/>
            <wp:effectExtent l="0" t="0" r="0" b="12700"/>
            <wp:wrapTopAndBottom/>
            <wp:docPr id="146" name="IM 146"/>
            <wp:cNvGraphicFramePr/>
            <a:graphic xmlns:a="http://schemas.openxmlformats.org/drawingml/2006/main">
              <a:graphicData uri="http://schemas.openxmlformats.org/drawingml/2006/picture">
                <pic:pic xmlns:pic="http://schemas.openxmlformats.org/drawingml/2006/picture">
                  <pic:nvPicPr>
                    <pic:cNvPr id="146" name="IM 146"/>
                    <pic:cNvPicPr/>
                  </pic:nvPicPr>
                  <pic:blipFill>
                    <a:blip r:embed="rId12"/>
                    <a:stretch>
                      <a:fillRect/>
                    </a:stretch>
                  </pic:blipFill>
                  <pic:spPr>
                    <a:xfrm>
                      <a:off x="0" y="0"/>
                      <a:ext cx="1771650" cy="1892300"/>
                    </a:xfrm>
                    <a:prstGeom prst="rect">
                      <a:avLst/>
                    </a:prstGeom>
                  </pic:spPr>
                </pic:pic>
              </a:graphicData>
            </a:graphic>
          </wp:anchor>
        </w:drawing>
      </w:r>
    </w:p>
    <w:p w14:paraId="5AB1AB94"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Among the above quantitative index standardization methods, the standardized transformation method and the index transformation method are simple to operate and easy to calculate. However, in the standardized transformation method, the overall mean after transformation is 0, the variance is 1, and the statistical values are positive and negative. If the index transformation method uses the maximum value as the standard value, the overall transformed value is between 0 and 1. When the quantitative results of qualitative indicators are weighted averaged, such a distribution can easily reduce the weight of quantitative indicators in disguise, causing a large deviation in the comprehensive results. Therefore, the quantitative indicators in this study are standardized using the above-mentioned multi-level efficacy coefficient method to ensure consistency in measurement with qualitative indicators.</w:t>
      </w:r>
    </w:p>
    <w:p w14:paraId="6D102195"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(2) Quantification and assignment of qualitative indicators</w:t>
      </w:r>
    </w:p>
    <w:p w14:paraId="1EE542A6"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Qualitative indicators are mainly used to conduct subjective evaluations of a certain issue through questionnaire surveys, and have great openness and flexibility </w:t>
      </w:r>
      <w:r>
        <w:rPr>
          <w:rFonts w:ascii="Times New Roman" w:hAnsi="Times New Roman" w:cs="Times New Roman"/>
          <w:sz w:val="28"/>
          <w:szCs w:val="28"/>
        </w:rPr>
        <w:lastRenderedPageBreak/>
        <w:t>in the content of the options. In order to enable the questionnaire fillers to understand the meaning of the qualitative indicator questions more accurately, this study uses the semantic difference membership method to divide the qualitative indicators into five levels: excellent, good, general, poor, and very poor, and puts forward clear and specific requirements for the indicators reflected by the content of each level, and establishes a corresponding relationship between each level and the membership. According to the trend of the indicator content, the evaluation values of the corresponding indicators for each level are 5, 4, 3, 2, and 1 respectively. The qualitative indicator evaluation refers to the design of some questions in the "National Enterprise Quality Management Status Survey" of the China Quality Association. The survey is the result of the joint design of many domestic quality management experts and is highly scientific and feasible.</w:t>
      </w:r>
    </w:p>
    <w:p w14:paraId="5C3A94F9"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In addition, some indicators adopt the weighted assignment method. For example, the indicator "R43 Participation in the formulation and revision of standards" can be divided into three levels: international, national and industry standards. There are also differences between "formulation" and "revision", which are very different in the degree of performance. Therefore, it is necessary to quantify and assign values to qualitative indicators. By describing and assigning values to different performance levels, the ability to distinguish qualitative indicators can be improved.</w:t>
      </w:r>
    </w:p>
    <w:p w14:paraId="4E71F6EA" w14:textId="77777777" w:rsidR="0095315C" w:rsidRDefault="0095315C">
      <w:pPr>
        <w:snapToGrid w:val="0"/>
        <w:spacing w:line="360" w:lineRule="auto"/>
        <w:ind w:firstLine="709"/>
        <w:rPr>
          <w:rFonts w:ascii="Times New Roman" w:hAnsi="Times New Roman" w:cs="Times New Roman"/>
          <w:sz w:val="28"/>
          <w:szCs w:val="28"/>
        </w:rPr>
      </w:pPr>
    </w:p>
    <w:p w14:paraId="051A3C6A" w14:textId="77777777" w:rsidR="0095315C" w:rsidRDefault="0004688F">
      <w:pPr>
        <w:snapToGrid w:val="0"/>
        <w:spacing w:line="360" w:lineRule="auto"/>
        <w:ind w:firstLine="709"/>
        <w:outlineLvl w:val="1"/>
        <w:rPr>
          <w:rFonts w:ascii="Times New Roman" w:hAnsi="Times New Roman" w:cs="Times New Roman"/>
          <w:sz w:val="28"/>
          <w:szCs w:val="28"/>
        </w:rPr>
      </w:pPr>
      <w:bookmarkStart w:id="11" w:name="_Toc20197"/>
      <w:r>
        <w:rPr>
          <w:rFonts w:ascii="Times New Roman" w:hAnsi="Times New Roman" w:cs="Times New Roman"/>
          <w:b/>
          <w:bCs/>
          <w:sz w:val="28"/>
          <w:szCs w:val="28"/>
        </w:rPr>
        <w:t>2.5 Screening and optimization of quality competitiveness evaluation indicators</w:t>
      </w:r>
      <w:bookmarkEnd w:id="11"/>
    </w:p>
    <w:p w14:paraId="5A8C53F8" w14:textId="77777777" w:rsidR="0095315C" w:rsidRDefault="0095315C">
      <w:pPr>
        <w:snapToGrid w:val="0"/>
        <w:spacing w:line="360" w:lineRule="auto"/>
        <w:ind w:firstLine="709"/>
        <w:rPr>
          <w:rFonts w:ascii="Times New Roman" w:hAnsi="Times New Roman" w:cs="Times New Roman"/>
          <w:sz w:val="28"/>
          <w:szCs w:val="28"/>
        </w:rPr>
      </w:pPr>
    </w:p>
    <w:p w14:paraId="547E4A67"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The screening and optimization of evaluation indicators need to be carried out under sample conditions. For this reason, this study will combine the application cases of the evaluation system and use the data for indicator screening and optimization before formally measuring the quality competitiveness level of J County, Zhejiang Province. Based on the pre-selected set of indicators, combined with some questions in the "National Enterprise Quality Management Status Survey </w:t>
      </w:r>
      <w:r>
        <w:rPr>
          <w:rFonts w:ascii="Times New Roman" w:hAnsi="Times New Roman" w:cs="Times New Roman"/>
          <w:sz w:val="28"/>
          <w:szCs w:val="28"/>
        </w:rPr>
        <w:lastRenderedPageBreak/>
        <w:t>Form" of the China Quality Association, we designed and developed the "Manufacturing Enterprise Quality Competitiveness Evaluation Questionnaire" (Appendix 2), which includes basic information and attributes of the enterprise, quantitative indicators calculated by formulas, qualitative indicators with weighted assignments, and qualitative indicators evaluated using the semantic difference membership method.</w:t>
      </w:r>
    </w:p>
    <w:p w14:paraId="0BF92E2F"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Taking advantage of the opportunity of "government-school" cooperation, we distributed questionnaires to 500 manufacturing enterprises above a certain scale (with main business income of RMB 20 million or more) in the county with the help of the quality inspection department of J County, and collected 470 valid questionnaires (deleting those that were not filled in or not completed), with a recovery rate of 94%. </w:t>
      </w:r>
      <w:r>
        <w:rPr>
          <w:rFonts w:ascii="Times New Roman" w:hAnsi="Times New Roman" w:cs="Times New Roman" w:hint="eastAsia"/>
          <w:sz w:val="28"/>
          <w:szCs w:val="28"/>
        </w:rPr>
        <w:t>[</w:t>
      </w:r>
      <w:proofErr w:type="gramStart"/>
      <w:r>
        <w:rPr>
          <w:rFonts w:ascii="Times New Roman" w:hAnsi="Times New Roman" w:cs="Times New Roman" w:hint="eastAsia"/>
          <w:sz w:val="28"/>
          <w:szCs w:val="28"/>
        </w:rPr>
        <w:t>81]</w:t>
      </w:r>
      <w:r>
        <w:rPr>
          <w:rFonts w:ascii="Times New Roman" w:hAnsi="Times New Roman" w:cs="Times New Roman"/>
          <w:sz w:val="28"/>
          <w:szCs w:val="28"/>
        </w:rPr>
        <w:t>After</w:t>
      </w:r>
      <w:proofErr w:type="gramEnd"/>
      <w:r>
        <w:rPr>
          <w:rFonts w:ascii="Times New Roman" w:hAnsi="Times New Roman" w:cs="Times New Roman"/>
          <w:sz w:val="28"/>
          <w:szCs w:val="28"/>
        </w:rPr>
        <w:t xml:space="preserve"> coding and arranging the data, the three types of indicators were preprocessed using the method mentioned in </w:t>
      </w:r>
      <w:r>
        <w:rPr>
          <w:rFonts w:ascii="Times New Roman" w:hAnsi="Times New Roman" w:cs="Times New Roman" w:hint="eastAsia"/>
          <w:sz w:val="28"/>
          <w:szCs w:val="28"/>
        </w:rPr>
        <w:t>2</w:t>
      </w:r>
      <w:r>
        <w:rPr>
          <w:rFonts w:ascii="Times New Roman" w:hAnsi="Times New Roman" w:cs="Times New Roman"/>
          <w:sz w:val="28"/>
          <w:szCs w:val="28"/>
        </w:rPr>
        <w:t>.4.4, so that each indicator value was in the range of 1 to 5 points.</w:t>
      </w:r>
    </w:p>
    <w:p w14:paraId="716D6F9A"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hint="eastAsia"/>
          <w:sz w:val="28"/>
          <w:szCs w:val="28"/>
        </w:rPr>
        <w:t>2</w:t>
      </w:r>
      <w:r>
        <w:rPr>
          <w:rFonts w:ascii="Times New Roman" w:hAnsi="Times New Roman" w:cs="Times New Roman"/>
          <w:sz w:val="28"/>
          <w:szCs w:val="28"/>
        </w:rPr>
        <w:t>.5.1 Recognition Analysis</w:t>
      </w:r>
    </w:p>
    <w:p w14:paraId="0E5F5F6F"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noProof/>
          <w:szCs w:val="21"/>
          <w:lang w:eastAsia="en-US"/>
        </w:rPr>
        <w:drawing>
          <wp:anchor distT="0" distB="0" distL="0" distR="0" simplePos="0" relativeHeight="251661312" behindDoc="0" locked="0" layoutInCell="1" allowOverlap="1" wp14:anchorId="41435241" wp14:editId="4EB76725">
            <wp:simplePos x="0" y="0"/>
            <wp:positionH relativeFrom="column">
              <wp:posOffset>401955</wp:posOffset>
            </wp:positionH>
            <wp:positionV relativeFrom="paragraph">
              <wp:posOffset>1283335</wp:posOffset>
            </wp:positionV>
            <wp:extent cx="488950" cy="450850"/>
            <wp:effectExtent l="0" t="0" r="6350" b="6350"/>
            <wp:wrapTopAndBottom/>
            <wp:docPr id="150" name="IM 150"/>
            <wp:cNvGraphicFramePr/>
            <a:graphic xmlns:a="http://schemas.openxmlformats.org/drawingml/2006/main">
              <a:graphicData uri="http://schemas.openxmlformats.org/drawingml/2006/picture">
                <pic:pic xmlns:pic="http://schemas.openxmlformats.org/drawingml/2006/picture">
                  <pic:nvPicPr>
                    <pic:cNvPr id="150" name="IM 150"/>
                    <pic:cNvPicPr/>
                  </pic:nvPicPr>
                  <pic:blipFill>
                    <a:blip r:embed="rId13"/>
                    <a:stretch>
                      <a:fillRect/>
                    </a:stretch>
                  </pic:blipFill>
                  <pic:spPr>
                    <a:xfrm>
                      <a:off x="0" y="0"/>
                      <a:ext cx="488950" cy="450850"/>
                    </a:xfrm>
                    <a:prstGeom prst="rect">
                      <a:avLst/>
                    </a:prstGeom>
                  </pic:spPr>
                </pic:pic>
              </a:graphicData>
            </a:graphic>
          </wp:anchor>
        </w:drawing>
      </w:r>
      <w:r>
        <w:rPr>
          <w:rFonts w:ascii="Times New Roman" w:hAnsi="Times New Roman" w:cs="Times New Roman"/>
          <w:sz w:val="28"/>
          <w:szCs w:val="28"/>
        </w:rPr>
        <w:t xml:space="preserve">In practice, the coefficient of variation is usually used to represent the recognition of an </w:t>
      </w:r>
      <w:proofErr w:type="gramStart"/>
      <w:r>
        <w:rPr>
          <w:rFonts w:ascii="Times New Roman" w:hAnsi="Times New Roman" w:cs="Times New Roman"/>
          <w:sz w:val="28"/>
          <w:szCs w:val="28"/>
        </w:rPr>
        <w:t>indicator</w:t>
      </w:r>
      <w:r>
        <w:rPr>
          <w:rFonts w:ascii="Times New Roman" w:hAnsi="Times New Roman" w:cs="Times New Roman" w:hint="eastAsia"/>
          <w:sz w:val="28"/>
          <w:szCs w:val="28"/>
        </w:rPr>
        <w:t>[</w:t>
      </w:r>
      <w:proofErr w:type="gramEnd"/>
      <w:r>
        <w:rPr>
          <w:rFonts w:ascii="Times New Roman" w:hAnsi="Times New Roman" w:cs="Times New Roman" w:hint="eastAsia"/>
          <w:sz w:val="28"/>
          <w:szCs w:val="28"/>
        </w:rPr>
        <w:t>82]</w:t>
      </w:r>
      <w:r>
        <w:rPr>
          <w:rFonts w:ascii="Times New Roman" w:hAnsi="Times New Roman" w:cs="Times New Roman"/>
          <w:sz w:val="28"/>
          <w:szCs w:val="28"/>
        </w:rPr>
        <w:t>. Let V₁ represent the standard deviation of indicator X; and X₂ represent the average value of indicator X. Then the recognition can be obtained by the following formula:</w:t>
      </w:r>
    </w:p>
    <w:p w14:paraId="7BDCDBCB"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We used SPSS18.0 to conduct descriptive statistical analysis on the 49 third-level indicators and calculated the recognition degree. The results are shown in Table </w:t>
      </w:r>
      <w:r>
        <w:rPr>
          <w:rFonts w:ascii="Times New Roman" w:hAnsi="Times New Roman" w:cs="Times New Roman" w:hint="eastAsia"/>
          <w:sz w:val="28"/>
          <w:szCs w:val="28"/>
        </w:rPr>
        <w:t>2</w:t>
      </w:r>
      <w:r>
        <w:rPr>
          <w:rFonts w:ascii="Times New Roman" w:hAnsi="Times New Roman" w:cs="Times New Roman"/>
          <w:sz w:val="28"/>
          <w:szCs w:val="28"/>
        </w:rPr>
        <w:t xml:space="preserve">.4 0.15 was selected as the critical value </w:t>
      </w:r>
      <w:r>
        <w:rPr>
          <w:rFonts w:ascii="Times New Roman" w:hAnsi="Times New Roman" w:cs="Times New Roman" w:hint="eastAsia"/>
          <w:sz w:val="28"/>
          <w:szCs w:val="28"/>
        </w:rPr>
        <w:t>[83]</w:t>
      </w:r>
      <w:r>
        <w:rPr>
          <w:rFonts w:ascii="Times New Roman" w:hAnsi="Times New Roman" w:cs="Times New Roman"/>
          <w:sz w:val="28"/>
          <w:szCs w:val="28"/>
        </w:rPr>
        <w:t>. The indicator P22 was deleted for supervision and random inspection, and 48 indicators remained.</w:t>
      </w:r>
    </w:p>
    <w:p w14:paraId="62E8FCF8" w14:textId="77777777" w:rsidR="0095315C" w:rsidRDefault="0004688F">
      <w:pPr>
        <w:snapToGrid w:val="0"/>
        <w:spacing w:line="360" w:lineRule="auto"/>
        <w:ind w:firstLine="709"/>
        <w:rPr>
          <w:rFonts w:ascii="Times New Roman" w:hAnsi="Times New Roman" w:cs="Times New Roman"/>
          <w:b/>
          <w:bCs/>
          <w:sz w:val="28"/>
          <w:szCs w:val="28"/>
        </w:rPr>
      </w:pPr>
      <w:r>
        <w:rPr>
          <w:rFonts w:ascii="Times New Roman" w:hAnsi="Times New Roman" w:cs="Times New Roman"/>
          <w:b/>
          <w:bCs/>
          <w:sz w:val="28"/>
          <w:szCs w:val="28"/>
        </w:rPr>
        <w:t>Table 2.4 Identification of each indicator</w:t>
      </w:r>
    </w:p>
    <w:tbl>
      <w:tblPr>
        <w:tblW w:w="8640" w:type="dxa"/>
        <w:tblInd w:w="93"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934"/>
        <w:gridCol w:w="1016"/>
        <w:gridCol w:w="1080"/>
        <w:gridCol w:w="1290"/>
        <w:gridCol w:w="934"/>
        <w:gridCol w:w="1016"/>
        <w:gridCol w:w="1080"/>
        <w:gridCol w:w="1290"/>
      </w:tblGrid>
      <w:tr w:rsidR="0095315C" w14:paraId="530D3BDA" w14:textId="77777777">
        <w:trPr>
          <w:trHeight w:val="285"/>
        </w:trPr>
        <w:tc>
          <w:tcPr>
            <w:tcW w:w="1080" w:type="dxa"/>
            <w:tcBorders>
              <w:bottom w:val="single" w:sz="8" w:space="0" w:color="000000"/>
              <w:right w:val="single" w:sz="8" w:space="0" w:color="000000"/>
            </w:tcBorders>
            <w:shd w:val="clear" w:color="auto" w:fill="auto"/>
            <w:vAlign w:val="center"/>
          </w:tcPr>
          <w:p w14:paraId="1F3DAA9C" w14:textId="77777777" w:rsidR="0095315C" w:rsidRDefault="0004688F">
            <w:pPr>
              <w:widowControl/>
              <w:jc w:val="left"/>
              <w:textAlignment w:val="center"/>
              <w:rPr>
                <w:rFonts w:ascii="Times New Roman" w:eastAsia="SimSun" w:hAnsi="Times New Roman" w:cs="Times New Roman"/>
                <w:b/>
                <w:bCs/>
                <w:color w:val="000000"/>
                <w:szCs w:val="21"/>
              </w:rPr>
            </w:pPr>
            <w:r>
              <w:rPr>
                <w:rFonts w:ascii="Times New Roman" w:eastAsia="SimSun" w:hAnsi="Times New Roman" w:cs="Times New Roman"/>
                <w:b/>
                <w:bCs/>
                <w:color w:val="000000"/>
                <w:kern w:val="0"/>
                <w:szCs w:val="21"/>
                <w:lang w:bidi="ar"/>
              </w:rPr>
              <w:t>index</w:t>
            </w:r>
          </w:p>
        </w:tc>
        <w:tc>
          <w:tcPr>
            <w:tcW w:w="1080" w:type="dxa"/>
            <w:tcBorders>
              <w:left w:val="single" w:sz="8" w:space="0" w:color="000000"/>
              <w:bottom w:val="single" w:sz="8" w:space="0" w:color="000000"/>
              <w:right w:val="single" w:sz="8" w:space="0" w:color="000000"/>
            </w:tcBorders>
            <w:shd w:val="clear" w:color="auto" w:fill="auto"/>
            <w:vAlign w:val="center"/>
          </w:tcPr>
          <w:p w14:paraId="1BC6E775" w14:textId="77777777" w:rsidR="0095315C" w:rsidRDefault="0004688F">
            <w:pPr>
              <w:widowControl/>
              <w:jc w:val="left"/>
              <w:textAlignment w:val="center"/>
              <w:rPr>
                <w:rFonts w:ascii="Times New Roman" w:eastAsia="SimSun" w:hAnsi="Times New Roman" w:cs="Times New Roman"/>
                <w:b/>
                <w:bCs/>
                <w:color w:val="000000"/>
                <w:szCs w:val="21"/>
              </w:rPr>
            </w:pPr>
            <w:r>
              <w:rPr>
                <w:rFonts w:ascii="Times New Roman" w:eastAsia="SimSun" w:hAnsi="Times New Roman" w:cs="Times New Roman"/>
                <w:b/>
                <w:bCs/>
                <w:color w:val="000000"/>
                <w:kern w:val="0"/>
                <w:szCs w:val="21"/>
                <w:lang w:bidi="ar"/>
              </w:rPr>
              <w:t>average value</w:t>
            </w:r>
          </w:p>
        </w:tc>
        <w:tc>
          <w:tcPr>
            <w:tcW w:w="1080" w:type="dxa"/>
            <w:tcBorders>
              <w:left w:val="single" w:sz="8" w:space="0" w:color="000000"/>
              <w:bottom w:val="single" w:sz="8" w:space="0" w:color="000000"/>
              <w:right w:val="single" w:sz="8" w:space="0" w:color="000000"/>
            </w:tcBorders>
            <w:shd w:val="clear" w:color="auto" w:fill="auto"/>
            <w:vAlign w:val="center"/>
          </w:tcPr>
          <w:p w14:paraId="38AA439A" w14:textId="77777777" w:rsidR="0095315C" w:rsidRDefault="0004688F">
            <w:pPr>
              <w:widowControl/>
              <w:jc w:val="left"/>
              <w:textAlignment w:val="center"/>
              <w:rPr>
                <w:rFonts w:ascii="Times New Roman" w:eastAsia="SimSun" w:hAnsi="Times New Roman" w:cs="Times New Roman"/>
                <w:b/>
                <w:bCs/>
                <w:color w:val="000000"/>
                <w:szCs w:val="21"/>
              </w:rPr>
            </w:pPr>
            <w:r>
              <w:rPr>
                <w:rFonts w:ascii="Times New Roman" w:eastAsia="SimSun" w:hAnsi="Times New Roman" w:cs="Times New Roman"/>
                <w:b/>
                <w:bCs/>
                <w:color w:val="000000"/>
                <w:kern w:val="0"/>
                <w:szCs w:val="21"/>
                <w:lang w:bidi="ar"/>
              </w:rPr>
              <w:t>Standard Deviation</w:t>
            </w:r>
          </w:p>
        </w:tc>
        <w:tc>
          <w:tcPr>
            <w:tcW w:w="1080" w:type="dxa"/>
            <w:tcBorders>
              <w:left w:val="single" w:sz="8" w:space="0" w:color="000000"/>
              <w:bottom w:val="single" w:sz="8" w:space="0" w:color="000000"/>
              <w:right w:val="single" w:sz="8" w:space="0" w:color="000000"/>
            </w:tcBorders>
            <w:shd w:val="clear" w:color="auto" w:fill="auto"/>
            <w:vAlign w:val="center"/>
          </w:tcPr>
          <w:p w14:paraId="76F04B73" w14:textId="77777777" w:rsidR="0095315C" w:rsidRDefault="0004688F">
            <w:pPr>
              <w:widowControl/>
              <w:jc w:val="left"/>
              <w:textAlignment w:val="center"/>
              <w:rPr>
                <w:rFonts w:ascii="Times New Roman" w:eastAsia="SimSun" w:hAnsi="Times New Roman" w:cs="Times New Roman"/>
                <w:b/>
                <w:bCs/>
                <w:color w:val="000000"/>
                <w:szCs w:val="21"/>
              </w:rPr>
            </w:pPr>
            <w:r>
              <w:rPr>
                <w:rFonts w:ascii="Times New Roman" w:eastAsia="SimSun" w:hAnsi="Times New Roman" w:cs="Times New Roman"/>
                <w:b/>
                <w:bCs/>
                <w:color w:val="000000"/>
                <w:kern w:val="0"/>
                <w:szCs w:val="21"/>
                <w:lang w:bidi="ar"/>
              </w:rPr>
              <w:t>Recognition</w:t>
            </w:r>
          </w:p>
        </w:tc>
        <w:tc>
          <w:tcPr>
            <w:tcW w:w="1080" w:type="dxa"/>
            <w:tcBorders>
              <w:left w:val="single" w:sz="8" w:space="0" w:color="000000"/>
              <w:bottom w:val="single" w:sz="8" w:space="0" w:color="000000"/>
              <w:right w:val="single" w:sz="8" w:space="0" w:color="000000"/>
            </w:tcBorders>
            <w:shd w:val="clear" w:color="auto" w:fill="auto"/>
            <w:vAlign w:val="center"/>
          </w:tcPr>
          <w:p w14:paraId="7B8B792E" w14:textId="77777777" w:rsidR="0095315C" w:rsidRDefault="0004688F">
            <w:pPr>
              <w:widowControl/>
              <w:jc w:val="left"/>
              <w:textAlignment w:val="center"/>
              <w:rPr>
                <w:rFonts w:ascii="Times New Roman" w:eastAsia="SimSun" w:hAnsi="Times New Roman" w:cs="Times New Roman"/>
                <w:b/>
                <w:bCs/>
                <w:color w:val="000000"/>
                <w:szCs w:val="21"/>
              </w:rPr>
            </w:pPr>
            <w:r>
              <w:rPr>
                <w:rFonts w:ascii="Times New Roman" w:eastAsia="SimSun" w:hAnsi="Times New Roman" w:cs="Times New Roman"/>
                <w:b/>
                <w:bCs/>
                <w:color w:val="000000"/>
                <w:kern w:val="0"/>
                <w:szCs w:val="21"/>
                <w:lang w:bidi="ar"/>
              </w:rPr>
              <w:t>index</w:t>
            </w:r>
          </w:p>
        </w:tc>
        <w:tc>
          <w:tcPr>
            <w:tcW w:w="1080" w:type="dxa"/>
            <w:tcBorders>
              <w:left w:val="single" w:sz="8" w:space="0" w:color="000000"/>
              <w:bottom w:val="single" w:sz="8" w:space="0" w:color="000000"/>
              <w:right w:val="single" w:sz="8" w:space="0" w:color="000000"/>
            </w:tcBorders>
            <w:shd w:val="clear" w:color="auto" w:fill="auto"/>
            <w:vAlign w:val="center"/>
          </w:tcPr>
          <w:p w14:paraId="30B4C409" w14:textId="77777777" w:rsidR="0095315C" w:rsidRDefault="0004688F">
            <w:pPr>
              <w:widowControl/>
              <w:jc w:val="left"/>
              <w:textAlignment w:val="center"/>
              <w:rPr>
                <w:rFonts w:ascii="Times New Roman" w:eastAsia="SimSun" w:hAnsi="Times New Roman" w:cs="Times New Roman"/>
                <w:b/>
                <w:bCs/>
                <w:color w:val="000000"/>
                <w:szCs w:val="21"/>
              </w:rPr>
            </w:pPr>
            <w:r>
              <w:rPr>
                <w:rFonts w:ascii="Times New Roman" w:eastAsia="SimSun" w:hAnsi="Times New Roman" w:cs="Times New Roman"/>
                <w:b/>
                <w:bCs/>
                <w:color w:val="000000"/>
                <w:kern w:val="0"/>
                <w:szCs w:val="21"/>
                <w:lang w:bidi="ar"/>
              </w:rPr>
              <w:t>average value</w:t>
            </w:r>
          </w:p>
        </w:tc>
        <w:tc>
          <w:tcPr>
            <w:tcW w:w="1080" w:type="dxa"/>
            <w:tcBorders>
              <w:left w:val="single" w:sz="8" w:space="0" w:color="000000"/>
              <w:bottom w:val="single" w:sz="8" w:space="0" w:color="000000"/>
              <w:right w:val="single" w:sz="8" w:space="0" w:color="000000"/>
            </w:tcBorders>
            <w:shd w:val="clear" w:color="auto" w:fill="auto"/>
            <w:vAlign w:val="center"/>
          </w:tcPr>
          <w:p w14:paraId="21D15D85" w14:textId="77777777" w:rsidR="0095315C" w:rsidRDefault="0004688F">
            <w:pPr>
              <w:widowControl/>
              <w:jc w:val="left"/>
              <w:textAlignment w:val="center"/>
              <w:rPr>
                <w:rFonts w:ascii="Times New Roman" w:eastAsia="SimSun" w:hAnsi="Times New Roman" w:cs="Times New Roman"/>
                <w:b/>
                <w:bCs/>
                <w:color w:val="000000"/>
                <w:szCs w:val="21"/>
              </w:rPr>
            </w:pPr>
            <w:r>
              <w:rPr>
                <w:rFonts w:ascii="Times New Roman" w:eastAsia="SimSun" w:hAnsi="Times New Roman" w:cs="Times New Roman"/>
                <w:b/>
                <w:bCs/>
                <w:color w:val="000000"/>
                <w:kern w:val="0"/>
                <w:szCs w:val="21"/>
                <w:lang w:bidi="ar"/>
              </w:rPr>
              <w:t>Standard Deviation</w:t>
            </w:r>
          </w:p>
        </w:tc>
        <w:tc>
          <w:tcPr>
            <w:tcW w:w="1080" w:type="dxa"/>
            <w:tcBorders>
              <w:left w:val="single" w:sz="8" w:space="0" w:color="000000"/>
              <w:bottom w:val="single" w:sz="8" w:space="0" w:color="000000"/>
            </w:tcBorders>
            <w:shd w:val="clear" w:color="auto" w:fill="auto"/>
            <w:vAlign w:val="center"/>
          </w:tcPr>
          <w:p w14:paraId="77FD7F65" w14:textId="77777777" w:rsidR="0095315C" w:rsidRDefault="0004688F">
            <w:pPr>
              <w:widowControl/>
              <w:jc w:val="left"/>
              <w:textAlignment w:val="center"/>
              <w:rPr>
                <w:rFonts w:ascii="Times New Roman" w:eastAsia="SimSun" w:hAnsi="Times New Roman" w:cs="Times New Roman"/>
                <w:b/>
                <w:bCs/>
                <w:color w:val="000000"/>
                <w:szCs w:val="21"/>
              </w:rPr>
            </w:pPr>
            <w:r>
              <w:rPr>
                <w:rFonts w:ascii="Times New Roman" w:eastAsia="SimSun" w:hAnsi="Times New Roman" w:cs="Times New Roman"/>
                <w:b/>
                <w:bCs/>
                <w:color w:val="000000"/>
                <w:kern w:val="0"/>
                <w:szCs w:val="21"/>
                <w:lang w:bidi="ar"/>
              </w:rPr>
              <w:t>Recognition</w:t>
            </w:r>
          </w:p>
        </w:tc>
      </w:tr>
      <w:tr w:rsidR="0095315C" w14:paraId="5D4C9BC9" w14:textId="77777777">
        <w:trPr>
          <w:trHeight w:val="285"/>
        </w:trPr>
        <w:tc>
          <w:tcPr>
            <w:tcW w:w="1080" w:type="dxa"/>
            <w:tcBorders>
              <w:top w:val="nil"/>
              <w:bottom w:val="single" w:sz="8" w:space="0" w:color="000000"/>
              <w:right w:val="single" w:sz="8" w:space="0" w:color="000000"/>
            </w:tcBorders>
            <w:shd w:val="clear" w:color="auto" w:fill="auto"/>
            <w:vAlign w:val="center"/>
          </w:tcPr>
          <w:p w14:paraId="3DBE0545"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R11</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3DDCF132"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3.3</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601DEFCB"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0.66</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77851669"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0.2</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47B9A7EA"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C61</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386B99E5"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3.25</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12FBB086"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0.57</w:t>
            </w:r>
          </w:p>
        </w:tc>
        <w:tc>
          <w:tcPr>
            <w:tcW w:w="1080" w:type="dxa"/>
            <w:tcBorders>
              <w:top w:val="nil"/>
              <w:left w:val="single" w:sz="8" w:space="0" w:color="000000"/>
              <w:bottom w:val="single" w:sz="8" w:space="0" w:color="000000"/>
            </w:tcBorders>
            <w:shd w:val="clear" w:color="auto" w:fill="auto"/>
            <w:vAlign w:val="center"/>
          </w:tcPr>
          <w:p w14:paraId="5CAFBF59"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0.175</w:t>
            </w:r>
          </w:p>
        </w:tc>
      </w:tr>
      <w:tr w:rsidR="0095315C" w14:paraId="4F852BFB" w14:textId="77777777">
        <w:trPr>
          <w:trHeight w:val="285"/>
        </w:trPr>
        <w:tc>
          <w:tcPr>
            <w:tcW w:w="1080" w:type="dxa"/>
            <w:tcBorders>
              <w:top w:val="nil"/>
              <w:bottom w:val="single" w:sz="8" w:space="0" w:color="000000"/>
              <w:right w:val="single" w:sz="8" w:space="0" w:color="000000"/>
            </w:tcBorders>
            <w:shd w:val="clear" w:color="auto" w:fill="auto"/>
            <w:vAlign w:val="center"/>
          </w:tcPr>
          <w:p w14:paraId="5F0161C8"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R12</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531127D9"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3.32</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543282C7"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0.703</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30CFE90E"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0.212</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332C92FB"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C62</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500F794E"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3.3</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7CAD822B"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0.524</w:t>
            </w:r>
          </w:p>
        </w:tc>
        <w:tc>
          <w:tcPr>
            <w:tcW w:w="1080" w:type="dxa"/>
            <w:tcBorders>
              <w:top w:val="nil"/>
              <w:left w:val="single" w:sz="8" w:space="0" w:color="000000"/>
              <w:bottom w:val="single" w:sz="8" w:space="0" w:color="000000"/>
            </w:tcBorders>
            <w:shd w:val="clear" w:color="auto" w:fill="auto"/>
            <w:vAlign w:val="center"/>
          </w:tcPr>
          <w:p w14:paraId="2767ADD9"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0.159</w:t>
            </w:r>
          </w:p>
        </w:tc>
      </w:tr>
      <w:tr w:rsidR="0095315C" w14:paraId="32AC097F" w14:textId="77777777">
        <w:trPr>
          <w:trHeight w:val="285"/>
        </w:trPr>
        <w:tc>
          <w:tcPr>
            <w:tcW w:w="1080" w:type="dxa"/>
            <w:tcBorders>
              <w:top w:val="nil"/>
              <w:bottom w:val="single" w:sz="8" w:space="0" w:color="000000"/>
              <w:right w:val="single" w:sz="8" w:space="0" w:color="000000"/>
            </w:tcBorders>
            <w:shd w:val="clear" w:color="auto" w:fill="auto"/>
            <w:vAlign w:val="center"/>
          </w:tcPr>
          <w:p w14:paraId="42F52755"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R13</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51F2B7FA"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3.49</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6788D253"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0.807</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06F9B88F"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0.231</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352A09D6"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C71</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28C81FF3"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2.55</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207E7283"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0.665</w:t>
            </w:r>
          </w:p>
        </w:tc>
        <w:tc>
          <w:tcPr>
            <w:tcW w:w="1080" w:type="dxa"/>
            <w:tcBorders>
              <w:top w:val="nil"/>
              <w:left w:val="single" w:sz="8" w:space="0" w:color="000000"/>
              <w:bottom w:val="single" w:sz="8" w:space="0" w:color="000000"/>
            </w:tcBorders>
            <w:shd w:val="clear" w:color="auto" w:fill="auto"/>
            <w:vAlign w:val="center"/>
          </w:tcPr>
          <w:p w14:paraId="2DFBDF23"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0.261</w:t>
            </w:r>
          </w:p>
        </w:tc>
      </w:tr>
      <w:tr w:rsidR="0095315C" w14:paraId="52329A96" w14:textId="77777777">
        <w:trPr>
          <w:trHeight w:val="285"/>
        </w:trPr>
        <w:tc>
          <w:tcPr>
            <w:tcW w:w="1080" w:type="dxa"/>
            <w:tcBorders>
              <w:top w:val="nil"/>
              <w:bottom w:val="single" w:sz="8" w:space="0" w:color="000000"/>
              <w:right w:val="single" w:sz="8" w:space="0" w:color="000000"/>
            </w:tcBorders>
            <w:shd w:val="clear" w:color="auto" w:fill="auto"/>
            <w:vAlign w:val="center"/>
          </w:tcPr>
          <w:p w14:paraId="0CF5276E"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lastRenderedPageBreak/>
              <w:t>R14</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33F655B8"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3.51</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0C433483"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0.824</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09422FB4"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0.235</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4B2CC303"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O11</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0F4233E4"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3.12</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79CD7795"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0.582</w:t>
            </w:r>
          </w:p>
        </w:tc>
        <w:tc>
          <w:tcPr>
            <w:tcW w:w="1080" w:type="dxa"/>
            <w:tcBorders>
              <w:top w:val="nil"/>
              <w:left w:val="single" w:sz="8" w:space="0" w:color="000000"/>
              <w:bottom w:val="single" w:sz="8" w:space="0" w:color="000000"/>
            </w:tcBorders>
            <w:shd w:val="clear" w:color="auto" w:fill="auto"/>
            <w:vAlign w:val="center"/>
          </w:tcPr>
          <w:p w14:paraId="5A719373"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0.187</w:t>
            </w:r>
          </w:p>
        </w:tc>
      </w:tr>
      <w:tr w:rsidR="0095315C" w14:paraId="4C913C24" w14:textId="77777777">
        <w:trPr>
          <w:trHeight w:val="285"/>
        </w:trPr>
        <w:tc>
          <w:tcPr>
            <w:tcW w:w="1080" w:type="dxa"/>
            <w:tcBorders>
              <w:top w:val="nil"/>
              <w:bottom w:val="single" w:sz="8" w:space="0" w:color="000000"/>
              <w:right w:val="single" w:sz="8" w:space="0" w:color="000000"/>
            </w:tcBorders>
            <w:shd w:val="clear" w:color="auto" w:fill="auto"/>
            <w:vAlign w:val="center"/>
          </w:tcPr>
          <w:p w14:paraId="7A615756"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R21</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03607F33"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2.62</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27FC6BDF"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0.808</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19C30129"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0.308</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69104FBE"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hint="eastAsia"/>
                <w:color w:val="000000"/>
                <w:kern w:val="0"/>
                <w:szCs w:val="21"/>
                <w:lang w:bidi="ar"/>
              </w:rPr>
              <w:t>012</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31D021A9"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3.5</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18A830FB"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0.683</w:t>
            </w:r>
          </w:p>
        </w:tc>
        <w:tc>
          <w:tcPr>
            <w:tcW w:w="1080" w:type="dxa"/>
            <w:tcBorders>
              <w:top w:val="nil"/>
              <w:left w:val="single" w:sz="8" w:space="0" w:color="000000"/>
              <w:bottom w:val="single" w:sz="8" w:space="0" w:color="000000"/>
            </w:tcBorders>
            <w:shd w:val="clear" w:color="auto" w:fill="auto"/>
            <w:vAlign w:val="center"/>
          </w:tcPr>
          <w:p w14:paraId="076BC5D5"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0.195</w:t>
            </w:r>
          </w:p>
        </w:tc>
      </w:tr>
      <w:tr w:rsidR="0095315C" w14:paraId="6EF978BB" w14:textId="77777777">
        <w:trPr>
          <w:trHeight w:val="285"/>
        </w:trPr>
        <w:tc>
          <w:tcPr>
            <w:tcW w:w="1080" w:type="dxa"/>
            <w:tcBorders>
              <w:top w:val="nil"/>
              <w:bottom w:val="single" w:sz="8" w:space="0" w:color="000000"/>
              <w:right w:val="single" w:sz="8" w:space="0" w:color="000000"/>
            </w:tcBorders>
            <w:shd w:val="clear" w:color="auto" w:fill="auto"/>
            <w:vAlign w:val="center"/>
          </w:tcPr>
          <w:p w14:paraId="7ABD2105"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R22</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44A8A4E4"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3.4</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14CAA436"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0.555</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3D0A55E1"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0.163</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508D5D4C"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hint="eastAsia"/>
                <w:color w:val="000000"/>
                <w:kern w:val="0"/>
                <w:szCs w:val="21"/>
                <w:lang w:bidi="ar"/>
              </w:rPr>
              <w:t>013</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5A410E2A"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3.54</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0CC94E22"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0.708</w:t>
            </w:r>
          </w:p>
        </w:tc>
        <w:tc>
          <w:tcPr>
            <w:tcW w:w="1080" w:type="dxa"/>
            <w:tcBorders>
              <w:top w:val="nil"/>
              <w:left w:val="single" w:sz="8" w:space="0" w:color="000000"/>
              <w:bottom w:val="single" w:sz="8" w:space="0" w:color="000000"/>
            </w:tcBorders>
            <w:shd w:val="clear" w:color="auto" w:fill="auto"/>
            <w:vAlign w:val="center"/>
          </w:tcPr>
          <w:p w14:paraId="21C71EE8"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0.2</w:t>
            </w:r>
          </w:p>
        </w:tc>
      </w:tr>
      <w:tr w:rsidR="0095315C" w14:paraId="76ADF18D" w14:textId="77777777">
        <w:trPr>
          <w:trHeight w:val="285"/>
        </w:trPr>
        <w:tc>
          <w:tcPr>
            <w:tcW w:w="1080" w:type="dxa"/>
            <w:tcBorders>
              <w:top w:val="nil"/>
              <w:bottom w:val="single" w:sz="8" w:space="0" w:color="000000"/>
              <w:right w:val="single" w:sz="8" w:space="0" w:color="000000"/>
            </w:tcBorders>
            <w:shd w:val="clear" w:color="auto" w:fill="auto"/>
            <w:vAlign w:val="center"/>
          </w:tcPr>
          <w:p w14:paraId="73997E97"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R23</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629A4CFB"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3.43</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54882933"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0.695</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06A17893"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0.203</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7B9B5A38"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hint="eastAsia"/>
                <w:color w:val="000000"/>
                <w:kern w:val="0"/>
                <w:szCs w:val="21"/>
                <w:lang w:bidi="ar"/>
              </w:rPr>
              <w:t>021</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11E106BD"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3.36</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00CC45D3"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0.609</w:t>
            </w:r>
          </w:p>
        </w:tc>
        <w:tc>
          <w:tcPr>
            <w:tcW w:w="1080" w:type="dxa"/>
            <w:tcBorders>
              <w:top w:val="nil"/>
              <w:left w:val="single" w:sz="8" w:space="0" w:color="000000"/>
              <w:bottom w:val="single" w:sz="8" w:space="0" w:color="000000"/>
            </w:tcBorders>
            <w:shd w:val="clear" w:color="auto" w:fill="auto"/>
            <w:vAlign w:val="center"/>
          </w:tcPr>
          <w:p w14:paraId="379F55DE"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0.181</w:t>
            </w:r>
          </w:p>
        </w:tc>
      </w:tr>
      <w:tr w:rsidR="0095315C" w14:paraId="6938BCB5" w14:textId="77777777">
        <w:trPr>
          <w:trHeight w:val="285"/>
        </w:trPr>
        <w:tc>
          <w:tcPr>
            <w:tcW w:w="1080" w:type="dxa"/>
            <w:tcBorders>
              <w:top w:val="nil"/>
              <w:bottom w:val="single" w:sz="8" w:space="0" w:color="000000"/>
              <w:right w:val="single" w:sz="8" w:space="0" w:color="000000"/>
            </w:tcBorders>
            <w:shd w:val="clear" w:color="auto" w:fill="auto"/>
            <w:vAlign w:val="center"/>
          </w:tcPr>
          <w:p w14:paraId="0A18939B"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R31</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6BE34BA4"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3.65</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09D9C479"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0.635</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02530D09"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0.174</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4727B2CA"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hint="eastAsia"/>
                <w:color w:val="000000"/>
                <w:kern w:val="0"/>
                <w:szCs w:val="21"/>
                <w:lang w:bidi="ar"/>
              </w:rPr>
              <w:t>022</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5902C2C7"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3.19</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59F74381"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0.604</w:t>
            </w:r>
          </w:p>
        </w:tc>
        <w:tc>
          <w:tcPr>
            <w:tcW w:w="1080" w:type="dxa"/>
            <w:tcBorders>
              <w:top w:val="nil"/>
              <w:left w:val="single" w:sz="8" w:space="0" w:color="000000"/>
              <w:bottom w:val="single" w:sz="8" w:space="0" w:color="000000"/>
            </w:tcBorders>
            <w:shd w:val="clear" w:color="auto" w:fill="auto"/>
            <w:vAlign w:val="center"/>
          </w:tcPr>
          <w:p w14:paraId="7DE58553"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0.189</w:t>
            </w:r>
          </w:p>
        </w:tc>
      </w:tr>
      <w:tr w:rsidR="0095315C" w14:paraId="2ABBB46B" w14:textId="77777777">
        <w:trPr>
          <w:trHeight w:val="285"/>
        </w:trPr>
        <w:tc>
          <w:tcPr>
            <w:tcW w:w="1080" w:type="dxa"/>
            <w:tcBorders>
              <w:top w:val="single" w:sz="8" w:space="0" w:color="000000"/>
              <w:bottom w:val="single" w:sz="8" w:space="0" w:color="000000"/>
              <w:right w:val="single" w:sz="8" w:space="0" w:color="000000"/>
            </w:tcBorders>
            <w:shd w:val="clear" w:color="auto" w:fill="auto"/>
            <w:vAlign w:val="center"/>
          </w:tcPr>
          <w:p w14:paraId="40AC59D3"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R32</w:t>
            </w:r>
          </w:p>
        </w:tc>
        <w:tc>
          <w:tcPr>
            <w:tcW w:w="108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EFEC6F9"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2.68</w:t>
            </w:r>
          </w:p>
        </w:tc>
        <w:tc>
          <w:tcPr>
            <w:tcW w:w="108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F2417B1"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0.67</w:t>
            </w:r>
          </w:p>
        </w:tc>
        <w:tc>
          <w:tcPr>
            <w:tcW w:w="108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6ADEE51"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0.25</w:t>
            </w:r>
          </w:p>
        </w:tc>
        <w:tc>
          <w:tcPr>
            <w:tcW w:w="108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99C6D91"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hint="eastAsia"/>
                <w:color w:val="000000"/>
                <w:kern w:val="0"/>
                <w:szCs w:val="21"/>
                <w:lang w:bidi="ar"/>
              </w:rPr>
              <w:t>023</w:t>
            </w:r>
          </w:p>
        </w:tc>
        <w:tc>
          <w:tcPr>
            <w:tcW w:w="108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1245335"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2.64</w:t>
            </w:r>
          </w:p>
        </w:tc>
        <w:tc>
          <w:tcPr>
            <w:tcW w:w="108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998D1B9"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0.917</w:t>
            </w:r>
          </w:p>
        </w:tc>
        <w:tc>
          <w:tcPr>
            <w:tcW w:w="1080" w:type="dxa"/>
            <w:tcBorders>
              <w:top w:val="single" w:sz="8" w:space="0" w:color="000000"/>
              <w:left w:val="single" w:sz="8" w:space="0" w:color="000000"/>
              <w:bottom w:val="single" w:sz="8" w:space="0" w:color="000000"/>
            </w:tcBorders>
            <w:shd w:val="clear" w:color="auto" w:fill="auto"/>
            <w:vAlign w:val="center"/>
          </w:tcPr>
          <w:p w14:paraId="26B28C43"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0.347</w:t>
            </w:r>
          </w:p>
        </w:tc>
      </w:tr>
      <w:tr w:rsidR="0095315C" w14:paraId="2A941480" w14:textId="77777777">
        <w:trPr>
          <w:trHeight w:val="285"/>
        </w:trPr>
        <w:tc>
          <w:tcPr>
            <w:tcW w:w="1080" w:type="dxa"/>
            <w:tcBorders>
              <w:top w:val="nil"/>
              <w:bottom w:val="single" w:sz="8" w:space="0" w:color="000000"/>
              <w:right w:val="single" w:sz="8" w:space="0" w:color="000000"/>
            </w:tcBorders>
            <w:shd w:val="clear" w:color="auto" w:fill="auto"/>
            <w:vAlign w:val="center"/>
          </w:tcPr>
          <w:p w14:paraId="7E052AAF"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R41</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27437629"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3.27</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6218BCAA"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0.615</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6A0AA151"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0.188</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34DB9F48"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hint="eastAsia"/>
                <w:color w:val="000000"/>
                <w:kern w:val="0"/>
                <w:szCs w:val="21"/>
                <w:lang w:bidi="ar"/>
              </w:rPr>
              <w:t>031</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687A547C"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3.29</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38081641"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0.775</w:t>
            </w:r>
          </w:p>
        </w:tc>
        <w:tc>
          <w:tcPr>
            <w:tcW w:w="1080" w:type="dxa"/>
            <w:tcBorders>
              <w:top w:val="nil"/>
              <w:left w:val="single" w:sz="8" w:space="0" w:color="000000"/>
              <w:bottom w:val="single" w:sz="8" w:space="0" w:color="000000"/>
            </w:tcBorders>
            <w:shd w:val="clear" w:color="auto" w:fill="auto"/>
            <w:vAlign w:val="center"/>
          </w:tcPr>
          <w:p w14:paraId="294A8319"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0.236</w:t>
            </w:r>
          </w:p>
        </w:tc>
      </w:tr>
      <w:tr w:rsidR="0095315C" w14:paraId="3CD384E9" w14:textId="77777777">
        <w:trPr>
          <w:trHeight w:val="285"/>
        </w:trPr>
        <w:tc>
          <w:tcPr>
            <w:tcW w:w="1080" w:type="dxa"/>
            <w:tcBorders>
              <w:top w:val="nil"/>
              <w:bottom w:val="single" w:sz="8" w:space="0" w:color="000000"/>
              <w:right w:val="single" w:sz="8" w:space="0" w:color="000000"/>
            </w:tcBorders>
            <w:shd w:val="clear" w:color="auto" w:fill="auto"/>
            <w:vAlign w:val="center"/>
          </w:tcPr>
          <w:p w14:paraId="0DE331BE"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R42</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5FF80530"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3.12</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48EBE0FF"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0.634</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1C237952"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0.203</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17F1FABC"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hint="eastAsia"/>
                <w:color w:val="000000"/>
                <w:kern w:val="0"/>
                <w:szCs w:val="21"/>
                <w:lang w:bidi="ar"/>
              </w:rPr>
              <w:t>041</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392CBDC3"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3.14</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0478B5EA"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0.534</w:t>
            </w:r>
          </w:p>
        </w:tc>
        <w:tc>
          <w:tcPr>
            <w:tcW w:w="1080" w:type="dxa"/>
            <w:tcBorders>
              <w:top w:val="nil"/>
              <w:left w:val="single" w:sz="8" w:space="0" w:color="000000"/>
              <w:bottom w:val="single" w:sz="8" w:space="0" w:color="000000"/>
            </w:tcBorders>
            <w:shd w:val="clear" w:color="auto" w:fill="auto"/>
            <w:vAlign w:val="center"/>
          </w:tcPr>
          <w:p w14:paraId="25E77DD8"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0.17</w:t>
            </w:r>
          </w:p>
        </w:tc>
      </w:tr>
      <w:tr w:rsidR="0095315C" w14:paraId="3BDE8AFA" w14:textId="77777777">
        <w:trPr>
          <w:trHeight w:val="285"/>
        </w:trPr>
        <w:tc>
          <w:tcPr>
            <w:tcW w:w="1080" w:type="dxa"/>
            <w:tcBorders>
              <w:top w:val="nil"/>
              <w:bottom w:val="single" w:sz="8" w:space="0" w:color="000000"/>
              <w:right w:val="single" w:sz="8" w:space="0" w:color="000000"/>
            </w:tcBorders>
            <w:shd w:val="clear" w:color="auto" w:fill="auto"/>
            <w:vAlign w:val="center"/>
          </w:tcPr>
          <w:p w14:paraId="199EB663"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R43</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78C7C256"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3.24</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22775D4C"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0.578</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5842F06B"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0.178</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1B0E2179"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hint="eastAsia"/>
                <w:color w:val="000000"/>
                <w:kern w:val="0"/>
                <w:szCs w:val="21"/>
                <w:lang w:bidi="ar"/>
              </w:rPr>
              <w:t>051</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0826E851"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3.47</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57AB183B"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0.902</w:t>
            </w:r>
          </w:p>
        </w:tc>
        <w:tc>
          <w:tcPr>
            <w:tcW w:w="1080" w:type="dxa"/>
            <w:tcBorders>
              <w:top w:val="nil"/>
              <w:left w:val="single" w:sz="8" w:space="0" w:color="000000"/>
              <w:bottom w:val="single" w:sz="8" w:space="0" w:color="000000"/>
            </w:tcBorders>
            <w:shd w:val="clear" w:color="auto" w:fill="auto"/>
            <w:vAlign w:val="center"/>
          </w:tcPr>
          <w:p w14:paraId="59CD8119"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0.26</w:t>
            </w:r>
          </w:p>
        </w:tc>
      </w:tr>
      <w:tr w:rsidR="0095315C" w14:paraId="6A297A80" w14:textId="77777777">
        <w:trPr>
          <w:trHeight w:val="285"/>
        </w:trPr>
        <w:tc>
          <w:tcPr>
            <w:tcW w:w="1080" w:type="dxa"/>
            <w:tcBorders>
              <w:top w:val="nil"/>
              <w:bottom w:val="single" w:sz="8" w:space="0" w:color="000000"/>
              <w:right w:val="single" w:sz="8" w:space="0" w:color="000000"/>
            </w:tcBorders>
            <w:shd w:val="clear" w:color="auto" w:fill="auto"/>
            <w:vAlign w:val="center"/>
          </w:tcPr>
          <w:p w14:paraId="63866C10"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R44</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36EC9A73"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3.3</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2DEDF230"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0.675</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1C70EF0F"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0.205</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338FE133"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P11</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31BF37B2"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3.52</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0FC87D29"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0.674</w:t>
            </w:r>
          </w:p>
        </w:tc>
        <w:tc>
          <w:tcPr>
            <w:tcW w:w="1080" w:type="dxa"/>
            <w:tcBorders>
              <w:top w:val="nil"/>
              <w:left w:val="single" w:sz="8" w:space="0" w:color="000000"/>
              <w:bottom w:val="single" w:sz="8" w:space="0" w:color="000000"/>
            </w:tcBorders>
            <w:shd w:val="clear" w:color="auto" w:fill="auto"/>
            <w:vAlign w:val="center"/>
          </w:tcPr>
          <w:p w14:paraId="19764B0A"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0.191</w:t>
            </w:r>
          </w:p>
        </w:tc>
      </w:tr>
      <w:tr w:rsidR="0095315C" w14:paraId="76BF8B7B" w14:textId="77777777">
        <w:trPr>
          <w:trHeight w:val="285"/>
        </w:trPr>
        <w:tc>
          <w:tcPr>
            <w:tcW w:w="1080" w:type="dxa"/>
            <w:tcBorders>
              <w:top w:val="nil"/>
              <w:bottom w:val="single" w:sz="8" w:space="0" w:color="000000"/>
              <w:right w:val="single" w:sz="8" w:space="0" w:color="000000"/>
            </w:tcBorders>
            <w:shd w:val="clear" w:color="auto" w:fill="auto"/>
            <w:vAlign w:val="center"/>
          </w:tcPr>
          <w:p w14:paraId="544D5F5C"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R51</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3750249D"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3.12</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18996CDC"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0.565</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50F1F4E2"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0.181</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6D4C6E72"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P12</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2835FE48"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3.33</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3A68D52A"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0.645</w:t>
            </w:r>
          </w:p>
        </w:tc>
        <w:tc>
          <w:tcPr>
            <w:tcW w:w="1080" w:type="dxa"/>
            <w:tcBorders>
              <w:top w:val="nil"/>
              <w:left w:val="single" w:sz="8" w:space="0" w:color="000000"/>
              <w:bottom w:val="single" w:sz="8" w:space="0" w:color="000000"/>
            </w:tcBorders>
            <w:shd w:val="clear" w:color="auto" w:fill="auto"/>
            <w:vAlign w:val="center"/>
          </w:tcPr>
          <w:p w14:paraId="62C69142"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0.194</w:t>
            </w:r>
          </w:p>
        </w:tc>
      </w:tr>
      <w:tr w:rsidR="0095315C" w14:paraId="4700B3BD" w14:textId="77777777">
        <w:trPr>
          <w:trHeight w:val="285"/>
        </w:trPr>
        <w:tc>
          <w:tcPr>
            <w:tcW w:w="1080" w:type="dxa"/>
            <w:tcBorders>
              <w:top w:val="nil"/>
              <w:bottom w:val="single" w:sz="8" w:space="0" w:color="000000"/>
              <w:right w:val="single" w:sz="8" w:space="0" w:color="000000"/>
            </w:tcBorders>
            <w:shd w:val="clear" w:color="auto" w:fill="auto"/>
            <w:vAlign w:val="center"/>
          </w:tcPr>
          <w:p w14:paraId="2D56ED37"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R52</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7AD71072"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3.22</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279EF1D5"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0.574</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17B03B25"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0.178</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5ED9A7D9"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P21</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5F090C84"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3.27</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7932183D"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0.705</w:t>
            </w:r>
          </w:p>
        </w:tc>
        <w:tc>
          <w:tcPr>
            <w:tcW w:w="1080" w:type="dxa"/>
            <w:tcBorders>
              <w:top w:val="nil"/>
              <w:left w:val="single" w:sz="8" w:space="0" w:color="000000"/>
              <w:bottom w:val="single" w:sz="8" w:space="0" w:color="000000"/>
            </w:tcBorders>
            <w:shd w:val="clear" w:color="auto" w:fill="auto"/>
            <w:vAlign w:val="center"/>
          </w:tcPr>
          <w:p w14:paraId="11D8D8C5"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0.216</w:t>
            </w:r>
          </w:p>
        </w:tc>
      </w:tr>
      <w:tr w:rsidR="0095315C" w14:paraId="5AE5C6F0" w14:textId="77777777">
        <w:trPr>
          <w:trHeight w:val="285"/>
        </w:trPr>
        <w:tc>
          <w:tcPr>
            <w:tcW w:w="1080" w:type="dxa"/>
            <w:tcBorders>
              <w:top w:val="nil"/>
              <w:bottom w:val="single" w:sz="8" w:space="0" w:color="000000"/>
              <w:right w:val="single" w:sz="8" w:space="0" w:color="000000"/>
            </w:tcBorders>
            <w:shd w:val="clear" w:color="auto" w:fill="auto"/>
            <w:vAlign w:val="center"/>
          </w:tcPr>
          <w:p w14:paraId="00FC4004"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C11</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68309193"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3.35</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2A4D901E"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0.73</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7C9E9A6C"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0.218</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6B972508"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P22</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2074913B"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4.67</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32F43883"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0.533</w:t>
            </w:r>
          </w:p>
        </w:tc>
        <w:tc>
          <w:tcPr>
            <w:tcW w:w="1080" w:type="dxa"/>
            <w:tcBorders>
              <w:top w:val="nil"/>
              <w:left w:val="single" w:sz="8" w:space="0" w:color="000000"/>
              <w:bottom w:val="single" w:sz="8" w:space="0" w:color="000000"/>
            </w:tcBorders>
            <w:shd w:val="clear" w:color="auto" w:fill="auto"/>
            <w:vAlign w:val="center"/>
          </w:tcPr>
          <w:p w14:paraId="5E28B648"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0.114</w:t>
            </w:r>
          </w:p>
        </w:tc>
      </w:tr>
      <w:tr w:rsidR="0095315C" w14:paraId="6A9C2BD2" w14:textId="77777777">
        <w:trPr>
          <w:trHeight w:val="285"/>
        </w:trPr>
        <w:tc>
          <w:tcPr>
            <w:tcW w:w="1080" w:type="dxa"/>
            <w:tcBorders>
              <w:top w:val="nil"/>
              <w:bottom w:val="single" w:sz="8" w:space="0" w:color="000000"/>
              <w:right w:val="single" w:sz="8" w:space="0" w:color="000000"/>
            </w:tcBorders>
            <w:shd w:val="clear" w:color="auto" w:fill="auto"/>
            <w:vAlign w:val="center"/>
          </w:tcPr>
          <w:p w14:paraId="3C0DDCC6"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C12</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7ADB6DDF"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2.26</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4F12EAF6"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0.665</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23CCCF63"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0.294</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033CD1A6"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P23</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4F43881F"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3.39</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6CC9FDA7"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0.594</w:t>
            </w:r>
          </w:p>
        </w:tc>
        <w:tc>
          <w:tcPr>
            <w:tcW w:w="1080" w:type="dxa"/>
            <w:tcBorders>
              <w:top w:val="nil"/>
              <w:left w:val="single" w:sz="8" w:space="0" w:color="000000"/>
              <w:bottom w:val="single" w:sz="8" w:space="0" w:color="000000"/>
            </w:tcBorders>
            <w:shd w:val="clear" w:color="auto" w:fill="auto"/>
            <w:vAlign w:val="center"/>
          </w:tcPr>
          <w:p w14:paraId="1C14F232"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0.175</w:t>
            </w:r>
          </w:p>
        </w:tc>
      </w:tr>
      <w:tr w:rsidR="0095315C" w14:paraId="1D41BA72" w14:textId="77777777">
        <w:trPr>
          <w:trHeight w:val="285"/>
        </w:trPr>
        <w:tc>
          <w:tcPr>
            <w:tcW w:w="1080" w:type="dxa"/>
            <w:tcBorders>
              <w:top w:val="nil"/>
              <w:bottom w:val="single" w:sz="8" w:space="0" w:color="000000"/>
              <w:right w:val="single" w:sz="8" w:space="0" w:color="000000"/>
            </w:tcBorders>
            <w:shd w:val="clear" w:color="auto" w:fill="auto"/>
            <w:vAlign w:val="center"/>
          </w:tcPr>
          <w:p w14:paraId="044A1852"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C21</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2993AD06"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2.58</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2161919A"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0.577</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371B934B"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0.224</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37EE6FA0"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P31</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513D1CA0"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3.28</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307FF540"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0.65</w:t>
            </w:r>
          </w:p>
        </w:tc>
        <w:tc>
          <w:tcPr>
            <w:tcW w:w="1080" w:type="dxa"/>
            <w:tcBorders>
              <w:top w:val="nil"/>
              <w:left w:val="single" w:sz="8" w:space="0" w:color="000000"/>
              <w:bottom w:val="single" w:sz="8" w:space="0" w:color="000000"/>
            </w:tcBorders>
            <w:shd w:val="clear" w:color="auto" w:fill="auto"/>
            <w:vAlign w:val="center"/>
          </w:tcPr>
          <w:p w14:paraId="37F06AE6"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0.198</w:t>
            </w:r>
          </w:p>
        </w:tc>
      </w:tr>
      <w:tr w:rsidR="0095315C" w14:paraId="778744C5" w14:textId="77777777">
        <w:trPr>
          <w:trHeight w:val="285"/>
        </w:trPr>
        <w:tc>
          <w:tcPr>
            <w:tcW w:w="1080" w:type="dxa"/>
            <w:tcBorders>
              <w:top w:val="nil"/>
              <w:bottom w:val="single" w:sz="8" w:space="0" w:color="000000"/>
              <w:right w:val="single" w:sz="8" w:space="0" w:color="000000"/>
            </w:tcBorders>
            <w:shd w:val="clear" w:color="auto" w:fill="auto"/>
            <w:vAlign w:val="center"/>
          </w:tcPr>
          <w:p w14:paraId="7D9A666D"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C22</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27585A96"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3.3</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0397F10E"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0.573</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77076147"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0.174</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712BCDA9"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P32</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387DC9C0"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2.65</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4CB1A03E"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0.541</w:t>
            </w:r>
          </w:p>
        </w:tc>
        <w:tc>
          <w:tcPr>
            <w:tcW w:w="1080" w:type="dxa"/>
            <w:tcBorders>
              <w:top w:val="nil"/>
              <w:left w:val="single" w:sz="8" w:space="0" w:color="000000"/>
              <w:bottom w:val="single" w:sz="8" w:space="0" w:color="000000"/>
            </w:tcBorders>
            <w:shd w:val="clear" w:color="auto" w:fill="auto"/>
            <w:vAlign w:val="center"/>
          </w:tcPr>
          <w:p w14:paraId="555D4E07"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0.204</w:t>
            </w:r>
          </w:p>
        </w:tc>
      </w:tr>
      <w:tr w:rsidR="0095315C" w14:paraId="3F463983" w14:textId="77777777">
        <w:trPr>
          <w:trHeight w:val="285"/>
        </w:trPr>
        <w:tc>
          <w:tcPr>
            <w:tcW w:w="1080" w:type="dxa"/>
            <w:tcBorders>
              <w:top w:val="nil"/>
              <w:bottom w:val="single" w:sz="8" w:space="0" w:color="000000"/>
              <w:right w:val="single" w:sz="8" w:space="0" w:color="000000"/>
            </w:tcBorders>
            <w:shd w:val="clear" w:color="auto" w:fill="auto"/>
            <w:vAlign w:val="center"/>
          </w:tcPr>
          <w:p w14:paraId="1B663ECB"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C31</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3C83A3B9"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3.36</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212CCFF8"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0.716</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4F3315D0"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0.213</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75D8B9A8"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P33</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16574DDB"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3.53</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2E528CB9"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0.691</w:t>
            </w:r>
          </w:p>
        </w:tc>
        <w:tc>
          <w:tcPr>
            <w:tcW w:w="1080" w:type="dxa"/>
            <w:tcBorders>
              <w:top w:val="nil"/>
              <w:left w:val="single" w:sz="8" w:space="0" w:color="000000"/>
              <w:bottom w:val="single" w:sz="8" w:space="0" w:color="000000"/>
            </w:tcBorders>
            <w:shd w:val="clear" w:color="auto" w:fill="auto"/>
            <w:vAlign w:val="center"/>
          </w:tcPr>
          <w:p w14:paraId="2FED5798"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0.196</w:t>
            </w:r>
          </w:p>
        </w:tc>
      </w:tr>
      <w:tr w:rsidR="0095315C" w14:paraId="7AC667D5" w14:textId="77777777">
        <w:trPr>
          <w:trHeight w:val="285"/>
        </w:trPr>
        <w:tc>
          <w:tcPr>
            <w:tcW w:w="1080" w:type="dxa"/>
            <w:tcBorders>
              <w:top w:val="nil"/>
              <w:bottom w:val="single" w:sz="8" w:space="0" w:color="000000"/>
              <w:right w:val="single" w:sz="8" w:space="0" w:color="000000"/>
            </w:tcBorders>
            <w:shd w:val="clear" w:color="auto" w:fill="auto"/>
            <w:vAlign w:val="center"/>
          </w:tcPr>
          <w:p w14:paraId="04192186"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C32</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5327B75E"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3.26</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35B27900"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0.704</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1AD8C567"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0.216</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0919B013"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P34</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39849076"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3.44</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2DA6C441"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0.599</w:t>
            </w:r>
          </w:p>
        </w:tc>
        <w:tc>
          <w:tcPr>
            <w:tcW w:w="1080" w:type="dxa"/>
            <w:tcBorders>
              <w:top w:val="nil"/>
              <w:left w:val="single" w:sz="8" w:space="0" w:color="000000"/>
              <w:bottom w:val="single" w:sz="8" w:space="0" w:color="000000"/>
            </w:tcBorders>
            <w:shd w:val="clear" w:color="auto" w:fill="auto"/>
            <w:vAlign w:val="center"/>
          </w:tcPr>
          <w:p w14:paraId="71C3ACBB"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0.174</w:t>
            </w:r>
          </w:p>
        </w:tc>
      </w:tr>
      <w:tr w:rsidR="0095315C" w14:paraId="1BC3F9D2" w14:textId="77777777">
        <w:trPr>
          <w:trHeight w:val="285"/>
        </w:trPr>
        <w:tc>
          <w:tcPr>
            <w:tcW w:w="1080" w:type="dxa"/>
            <w:tcBorders>
              <w:top w:val="nil"/>
              <w:bottom w:val="single" w:sz="8" w:space="0" w:color="000000"/>
              <w:right w:val="single" w:sz="8" w:space="0" w:color="000000"/>
            </w:tcBorders>
            <w:shd w:val="clear" w:color="auto" w:fill="auto"/>
            <w:vAlign w:val="center"/>
          </w:tcPr>
          <w:p w14:paraId="288A57C8"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C41</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5E5661CE"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2.49</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32F306FC"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0.816</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305FC1A6"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0.328</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6494B772"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P41</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384E8ED2"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3.57</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38C9D22D"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0.663</w:t>
            </w:r>
          </w:p>
        </w:tc>
        <w:tc>
          <w:tcPr>
            <w:tcW w:w="1080" w:type="dxa"/>
            <w:tcBorders>
              <w:top w:val="nil"/>
              <w:left w:val="single" w:sz="8" w:space="0" w:color="000000"/>
              <w:bottom w:val="single" w:sz="8" w:space="0" w:color="000000"/>
            </w:tcBorders>
            <w:shd w:val="clear" w:color="auto" w:fill="auto"/>
            <w:vAlign w:val="center"/>
          </w:tcPr>
          <w:p w14:paraId="3190D18E"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0.186</w:t>
            </w:r>
          </w:p>
        </w:tc>
      </w:tr>
      <w:tr w:rsidR="0095315C" w14:paraId="4E58602F" w14:textId="77777777">
        <w:trPr>
          <w:trHeight w:val="285"/>
        </w:trPr>
        <w:tc>
          <w:tcPr>
            <w:tcW w:w="1080" w:type="dxa"/>
            <w:tcBorders>
              <w:top w:val="nil"/>
              <w:bottom w:val="single" w:sz="8" w:space="0" w:color="000000"/>
              <w:right w:val="single" w:sz="8" w:space="0" w:color="000000"/>
            </w:tcBorders>
            <w:shd w:val="clear" w:color="auto" w:fill="auto"/>
            <w:vAlign w:val="center"/>
          </w:tcPr>
          <w:p w14:paraId="4853C0D5"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C42</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50199986"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3.31</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012383F9"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0.815</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4A8A9636"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0.246</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41B17CA5"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P42</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5107A1E1"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3.29</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2CDA09B5"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0.693</w:t>
            </w:r>
          </w:p>
        </w:tc>
        <w:tc>
          <w:tcPr>
            <w:tcW w:w="1080" w:type="dxa"/>
            <w:tcBorders>
              <w:top w:val="nil"/>
              <w:left w:val="single" w:sz="8" w:space="0" w:color="000000"/>
              <w:bottom w:val="single" w:sz="8" w:space="0" w:color="000000"/>
            </w:tcBorders>
            <w:shd w:val="clear" w:color="auto" w:fill="auto"/>
            <w:vAlign w:val="center"/>
          </w:tcPr>
          <w:p w14:paraId="43B33DD8"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0.211</w:t>
            </w:r>
          </w:p>
        </w:tc>
      </w:tr>
      <w:tr w:rsidR="0095315C" w14:paraId="1322D524" w14:textId="77777777">
        <w:trPr>
          <w:trHeight w:val="285"/>
        </w:trPr>
        <w:tc>
          <w:tcPr>
            <w:tcW w:w="1080" w:type="dxa"/>
            <w:tcBorders>
              <w:top w:val="nil"/>
              <w:bottom w:val="single" w:sz="8" w:space="0" w:color="000000"/>
              <w:right w:val="single" w:sz="8" w:space="0" w:color="000000"/>
            </w:tcBorders>
            <w:shd w:val="clear" w:color="auto" w:fill="auto"/>
            <w:vAlign w:val="center"/>
          </w:tcPr>
          <w:p w14:paraId="2F6EC750"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C51</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47E1128B"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3.21</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2091271B"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0.576</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7B95EAA8"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0.179</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4158238C"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P43</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6D5876B7"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3.55</w:t>
            </w:r>
          </w:p>
        </w:tc>
        <w:tc>
          <w:tcPr>
            <w:tcW w:w="1080" w:type="dxa"/>
            <w:tcBorders>
              <w:top w:val="nil"/>
              <w:left w:val="single" w:sz="8" w:space="0" w:color="000000"/>
              <w:bottom w:val="single" w:sz="8" w:space="0" w:color="000000"/>
              <w:right w:val="single" w:sz="8" w:space="0" w:color="000000"/>
            </w:tcBorders>
            <w:shd w:val="clear" w:color="auto" w:fill="auto"/>
            <w:vAlign w:val="center"/>
          </w:tcPr>
          <w:p w14:paraId="75CF47E8"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0.634</w:t>
            </w:r>
          </w:p>
        </w:tc>
        <w:tc>
          <w:tcPr>
            <w:tcW w:w="1080" w:type="dxa"/>
            <w:tcBorders>
              <w:top w:val="nil"/>
              <w:left w:val="single" w:sz="8" w:space="0" w:color="000000"/>
              <w:bottom w:val="single" w:sz="8" w:space="0" w:color="000000"/>
            </w:tcBorders>
            <w:shd w:val="clear" w:color="auto" w:fill="auto"/>
            <w:vAlign w:val="center"/>
          </w:tcPr>
          <w:p w14:paraId="2C06922F"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0.179</w:t>
            </w:r>
          </w:p>
        </w:tc>
      </w:tr>
      <w:tr w:rsidR="0095315C" w14:paraId="28DC00C3" w14:textId="77777777">
        <w:trPr>
          <w:trHeight w:val="285"/>
        </w:trPr>
        <w:tc>
          <w:tcPr>
            <w:tcW w:w="1080" w:type="dxa"/>
            <w:tcBorders>
              <w:top w:val="nil"/>
              <w:right w:val="single" w:sz="8" w:space="0" w:color="000000"/>
            </w:tcBorders>
            <w:shd w:val="clear" w:color="auto" w:fill="auto"/>
            <w:vAlign w:val="center"/>
          </w:tcPr>
          <w:p w14:paraId="3A57852B"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C52</w:t>
            </w:r>
          </w:p>
        </w:tc>
        <w:tc>
          <w:tcPr>
            <w:tcW w:w="1080" w:type="dxa"/>
            <w:tcBorders>
              <w:top w:val="nil"/>
              <w:left w:val="single" w:sz="8" w:space="0" w:color="000000"/>
              <w:right w:val="single" w:sz="8" w:space="0" w:color="000000"/>
            </w:tcBorders>
            <w:shd w:val="clear" w:color="auto" w:fill="auto"/>
            <w:vAlign w:val="center"/>
          </w:tcPr>
          <w:p w14:paraId="4A9C9A36"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3.11</w:t>
            </w:r>
          </w:p>
        </w:tc>
        <w:tc>
          <w:tcPr>
            <w:tcW w:w="1080" w:type="dxa"/>
            <w:tcBorders>
              <w:top w:val="nil"/>
              <w:left w:val="single" w:sz="8" w:space="0" w:color="000000"/>
              <w:right w:val="single" w:sz="8" w:space="0" w:color="000000"/>
            </w:tcBorders>
            <w:shd w:val="clear" w:color="auto" w:fill="auto"/>
            <w:vAlign w:val="center"/>
          </w:tcPr>
          <w:p w14:paraId="74D4F06A"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0.549</w:t>
            </w:r>
          </w:p>
        </w:tc>
        <w:tc>
          <w:tcPr>
            <w:tcW w:w="1080" w:type="dxa"/>
            <w:tcBorders>
              <w:top w:val="nil"/>
              <w:left w:val="single" w:sz="8" w:space="0" w:color="000000"/>
              <w:right w:val="single" w:sz="8" w:space="0" w:color="000000"/>
            </w:tcBorders>
            <w:shd w:val="clear" w:color="auto" w:fill="auto"/>
            <w:vAlign w:val="center"/>
          </w:tcPr>
          <w:p w14:paraId="28181ACE" w14:textId="77777777" w:rsidR="0095315C" w:rsidRDefault="0004688F">
            <w:pPr>
              <w:widowControl/>
              <w:jc w:val="left"/>
              <w:textAlignment w:val="center"/>
              <w:rPr>
                <w:rFonts w:ascii="Times New Roman" w:eastAsia="SimSun" w:hAnsi="Times New Roman" w:cs="Times New Roman"/>
                <w:color w:val="000000"/>
                <w:szCs w:val="21"/>
              </w:rPr>
            </w:pPr>
            <w:r>
              <w:rPr>
                <w:rFonts w:ascii="Times New Roman" w:eastAsia="SimSun" w:hAnsi="Times New Roman" w:cs="Times New Roman"/>
                <w:color w:val="000000"/>
                <w:kern w:val="0"/>
                <w:szCs w:val="21"/>
                <w:lang w:bidi="ar"/>
              </w:rPr>
              <w:t>0.177</w:t>
            </w:r>
          </w:p>
        </w:tc>
        <w:tc>
          <w:tcPr>
            <w:tcW w:w="1080" w:type="dxa"/>
            <w:tcBorders>
              <w:top w:val="nil"/>
              <w:left w:val="single" w:sz="8" w:space="0" w:color="000000"/>
              <w:right w:val="single" w:sz="8" w:space="0" w:color="000000"/>
            </w:tcBorders>
            <w:shd w:val="clear" w:color="auto" w:fill="auto"/>
            <w:vAlign w:val="center"/>
          </w:tcPr>
          <w:p w14:paraId="3FC913E6" w14:textId="77777777" w:rsidR="0095315C" w:rsidRDefault="0095315C">
            <w:pPr>
              <w:jc w:val="left"/>
              <w:rPr>
                <w:rFonts w:ascii="Times New Roman" w:eastAsia="SimSun" w:hAnsi="Times New Roman" w:cs="Times New Roman"/>
                <w:color w:val="000000"/>
                <w:szCs w:val="21"/>
              </w:rPr>
            </w:pPr>
          </w:p>
        </w:tc>
        <w:tc>
          <w:tcPr>
            <w:tcW w:w="1080" w:type="dxa"/>
            <w:tcBorders>
              <w:top w:val="nil"/>
              <w:left w:val="single" w:sz="8" w:space="0" w:color="000000"/>
              <w:right w:val="single" w:sz="8" w:space="0" w:color="000000"/>
            </w:tcBorders>
            <w:shd w:val="clear" w:color="auto" w:fill="auto"/>
            <w:vAlign w:val="center"/>
          </w:tcPr>
          <w:p w14:paraId="200D27D6" w14:textId="77777777" w:rsidR="0095315C" w:rsidRDefault="0095315C">
            <w:pPr>
              <w:jc w:val="left"/>
              <w:rPr>
                <w:rFonts w:ascii="Times New Roman" w:eastAsia="SimSun" w:hAnsi="Times New Roman" w:cs="Times New Roman"/>
                <w:color w:val="000000"/>
                <w:szCs w:val="21"/>
              </w:rPr>
            </w:pPr>
          </w:p>
        </w:tc>
        <w:tc>
          <w:tcPr>
            <w:tcW w:w="1080" w:type="dxa"/>
            <w:tcBorders>
              <w:top w:val="nil"/>
              <w:left w:val="single" w:sz="8" w:space="0" w:color="000000"/>
              <w:right w:val="single" w:sz="8" w:space="0" w:color="000000"/>
            </w:tcBorders>
            <w:shd w:val="clear" w:color="auto" w:fill="auto"/>
            <w:vAlign w:val="center"/>
          </w:tcPr>
          <w:p w14:paraId="33BE08F2" w14:textId="77777777" w:rsidR="0095315C" w:rsidRDefault="0095315C">
            <w:pPr>
              <w:jc w:val="left"/>
              <w:rPr>
                <w:rFonts w:ascii="Times New Roman" w:eastAsia="SimSun" w:hAnsi="Times New Roman" w:cs="Times New Roman"/>
                <w:color w:val="000000"/>
                <w:szCs w:val="21"/>
              </w:rPr>
            </w:pPr>
          </w:p>
        </w:tc>
        <w:tc>
          <w:tcPr>
            <w:tcW w:w="0" w:type="auto"/>
            <w:tcBorders>
              <w:top w:val="nil"/>
              <w:left w:val="single" w:sz="8" w:space="0" w:color="000000"/>
            </w:tcBorders>
            <w:shd w:val="clear" w:color="auto" w:fill="auto"/>
            <w:noWrap/>
            <w:vAlign w:val="center"/>
          </w:tcPr>
          <w:p w14:paraId="1C69FB57" w14:textId="77777777" w:rsidR="0095315C" w:rsidRDefault="0095315C">
            <w:pPr>
              <w:rPr>
                <w:rFonts w:ascii="Times New Roman" w:eastAsia="SimSun" w:hAnsi="Times New Roman" w:cs="Times New Roman"/>
                <w:color w:val="000000"/>
                <w:szCs w:val="21"/>
              </w:rPr>
            </w:pPr>
          </w:p>
        </w:tc>
      </w:tr>
    </w:tbl>
    <w:p w14:paraId="1B160F9C"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Source: Based on questionnaires</w:t>
      </w:r>
    </w:p>
    <w:p w14:paraId="38619430" w14:textId="77777777" w:rsidR="0095315C" w:rsidRDefault="0095315C">
      <w:pPr>
        <w:snapToGrid w:val="0"/>
        <w:spacing w:line="360" w:lineRule="auto"/>
        <w:ind w:firstLine="709"/>
        <w:rPr>
          <w:rFonts w:ascii="Times New Roman" w:hAnsi="Times New Roman" w:cs="Times New Roman"/>
          <w:sz w:val="28"/>
          <w:szCs w:val="28"/>
        </w:rPr>
      </w:pPr>
    </w:p>
    <w:p w14:paraId="127EB7FA"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2.5.2 Redundancy analysis</w:t>
      </w:r>
    </w:p>
    <w:p w14:paraId="2264B0B0"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The valid data were input into SPSS18.0 statistical software to calculate the correlation coefficients among the 48 indicators, and the critical value of 0.6 </w:t>
      </w:r>
      <w:r>
        <w:rPr>
          <w:rFonts w:ascii="Times New Roman" w:hAnsi="Times New Roman" w:cs="Times New Roman" w:hint="eastAsia"/>
          <w:sz w:val="28"/>
          <w:szCs w:val="28"/>
        </w:rPr>
        <w:t>[84]</w:t>
      </w:r>
      <w:r>
        <w:rPr>
          <w:rFonts w:ascii="Times New Roman" w:hAnsi="Times New Roman" w:cs="Times New Roman"/>
          <w:sz w:val="28"/>
          <w:szCs w:val="28"/>
        </w:rPr>
        <w:t xml:space="preserve"> was given as the standard. The results showed that the correlation coefficients of most of the 48 indicators were lower than the critical value of 0.6, among which the P21 first inspection pass rate had a high correlation with the C41 raw material quality control, C51 process optimization method, and C52 process quality control indicators. This was mainly because of their internal causal relationship and they were not under the same secondary indicator. We did not regard them as redundant indicators and retained them.</w:t>
      </w:r>
    </w:p>
    <w:p w14:paraId="0BDB12A1"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The final set of quality competitiveness evaluation indicators is shown in Table </w:t>
      </w:r>
      <w:proofErr w:type="gramStart"/>
      <w:r>
        <w:rPr>
          <w:rFonts w:ascii="Times New Roman" w:hAnsi="Times New Roman" w:cs="Times New Roman"/>
          <w:sz w:val="28"/>
          <w:szCs w:val="28"/>
        </w:rPr>
        <w:t>2.5 .</w:t>
      </w:r>
      <w:proofErr w:type="gramEnd"/>
    </w:p>
    <w:p w14:paraId="6E6650ED" w14:textId="77777777" w:rsidR="0095315C" w:rsidRDefault="0095315C">
      <w:pPr>
        <w:snapToGrid w:val="0"/>
        <w:spacing w:line="360" w:lineRule="auto"/>
        <w:ind w:firstLine="709"/>
        <w:rPr>
          <w:rFonts w:ascii="Times New Roman" w:hAnsi="Times New Roman" w:cs="Times New Roman"/>
          <w:sz w:val="28"/>
          <w:szCs w:val="28"/>
        </w:rPr>
      </w:pPr>
    </w:p>
    <w:p w14:paraId="663B74E7" w14:textId="77777777" w:rsidR="0095315C" w:rsidRDefault="0004688F">
      <w:pPr>
        <w:snapToGrid w:val="0"/>
        <w:spacing w:line="360" w:lineRule="auto"/>
        <w:ind w:firstLine="709"/>
        <w:rPr>
          <w:rFonts w:ascii="Times New Roman" w:hAnsi="Times New Roman" w:cs="Times New Roman"/>
          <w:b/>
          <w:bCs/>
          <w:sz w:val="28"/>
          <w:szCs w:val="28"/>
        </w:rPr>
      </w:pPr>
      <w:r>
        <w:rPr>
          <w:rFonts w:ascii="Times New Roman" w:hAnsi="Times New Roman" w:cs="Times New Roman"/>
          <w:b/>
          <w:bCs/>
          <w:sz w:val="28"/>
          <w:szCs w:val="28"/>
        </w:rPr>
        <w:t>Table 2.5 Evaluation index set of quality competitiveness of manufacturing enterprises 3</w:t>
      </w:r>
    </w:p>
    <w:tbl>
      <w:tblP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9"/>
        <w:gridCol w:w="1868"/>
        <w:gridCol w:w="1868"/>
        <w:gridCol w:w="1868"/>
        <w:gridCol w:w="1868"/>
      </w:tblGrid>
      <w:tr w:rsidR="0095315C" w14:paraId="052D930D" w14:textId="77777777">
        <w:trPr>
          <w:trHeight w:val="390"/>
        </w:trPr>
        <w:tc>
          <w:tcPr>
            <w:tcW w:w="1000" w:type="pct"/>
            <w:tcBorders>
              <w:tl2br w:val="nil"/>
              <w:tr2bl w:val="nil"/>
            </w:tcBorders>
          </w:tcPr>
          <w:p w14:paraId="1200B5D6" w14:textId="77777777" w:rsidR="0095315C" w:rsidRDefault="0004688F">
            <w:pPr>
              <w:jc w:val="center"/>
              <w:rPr>
                <w:rFonts w:ascii="Times New Roman" w:hAnsi="Times New Roman" w:cs="Times New Roman"/>
                <w:b/>
                <w:bCs/>
                <w:color w:val="000000"/>
                <w:sz w:val="24"/>
              </w:rPr>
            </w:pPr>
            <w:r>
              <w:rPr>
                <w:rFonts w:ascii="Times New Roman" w:hAnsi="Times New Roman" w:cs="Times New Roman"/>
                <w:b/>
                <w:bCs/>
                <w:color w:val="000000"/>
                <w:sz w:val="24"/>
              </w:rPr>
              <w:t>Evaluation factors</w:t>
            </w:r>
          </w:p>
        </w:tc>
        <w:tc>
          <w:tcPr>
            <w:tcW w:w="1000" w:type="pct"/>
            <w:tcBorders>
              <w:tl2br w:val="nil"/>
              <w:tr2bl w:val="nil"/>
            </w:tcBorders>
          </w:tcPr>
          <w:p w14:paraId="404C8625" w14:textId="77777777" w:rsidR="0095315C" w:rsidRDefault="0004688F">
            <w:pPr>
              <w:jc w:val="left"/>
              <w:rPr>
                <w:rFonts w:ascii="Times New Roman" w:hAnsi="Times New Roman" w:cs="Times New Roman"/>
                <w:b/>
                <w:bCs/>
                <w:color w:val="000000"/>
                <w:sz w:val="24"/>
              </w:rPr>
            </w:pPr>
            <w:r>
              <w:rPr>
                <w:rFonts w:ascii="Times New Roman" w:hAnsi="Times New Roman" w:cs="Times New Roman"/>
                <w:b/>
                <w:bCs/>
                <w:color w:val="000000"/>
                <w:sz w:val="24"/>
              </w:rPr>
              <w:t>Subdimension</w:t>
            </w:r>
          </w:p>
        </w:tc>
        <w:tc>
          <w:tcPr>
            <w:tcW w:w="1000" w:type="pct"/>
            <w:tcBorders>
              <w:tl2br w:val="nil"/>
              <w:tr2bl w:val="nil"/>
            </w:tcBorders>
          </w:tcPr>
          <w:p w14:paraId="52C30425" w14:textId="77777777" w:rsidR="0095315C" w:rsidRDefault="0004688F">
            <w:pPr>
              <w:jc w:val="left"/>
              <w:rPr>
                <w:rFonts w:ascii="Times New Roman" w:hAnsi="Times New Roman" w:cs="Times New Roman"/>
                <w:b/>
                <w:bCs/>
                <w:color w:val="000000"/>
                <w:sz w:val="24"/>
              </w:rPr>
            </w:pPr>
            <w:r>
              <w:rPr>
                <w:rFonts w:ascii="Times New Roman" w:hAnsi="Times New Roman" w:cs="Times New Roman"/>
                <w:b/>
                <w:bCs/>
                <w:color w:val="000000"/>
                <w:sz w:val="24"/>
              </w:rPr>
              <w:t>Observation indicators</w:t>
            </w:r>
          </w:p>
        </w:tc>
        <w:tc>
          <w:tcPr>
            <w:tcW w:w="1000" w:type="pct"/>
            <w:tcBorders>
              <w:tl2br w:val="nil"/>
              <w:tr2bl w:val="nil"/>
            </w:tcBorders>
          </w:tcPr>
          <w:p w14:paraId="1E82DCF4" w14:textId="77777777" w:rsidR="0095315C" w:rsidRDefault="0004688F">
            <w:pPr>
              <w:jc w:val="center"/>
              <w:rPr>
                <w:rFonts w:ascii="Times New Roman" w:hAnsi="Times New Roman" w:cs="Times New Roman"/>
                <w:b/>
                <w:bCs/>
                <w:color w:val="000000"/>
                <w:sz w:val="24"/>
              </w:rPr>
            </w:pPr>
            <w:r>
              <w:rPr>
                <w:rFonts w:ascii="Times New Roman" w:hAnsi="Times New Roman" w:cs="Times New Roman" w:hint="eastAsia"/>
                <w:b/>
                <w:bCs/>
                <w:color w:val="000000"/>
                <w:sz w:val="24"/>
              </w:rPr>
              <w:t>I</w:t>
            </w:r>
            <w:r>
              <w:rPr>
                <w:rFonts w:ascii="Times New Roman" w:hAnsi="Times New Roman" w:cs="Times New Roman"/>
                <w:b/>
                <w:bCs/>
                <w:color w:val="000000"/>
                <w:sz w:val="24"/>
              </w:rPr>
              <w:t>ndex</w:t>
            </w:r>
          </w:p>
        </w:tc>
        <w:tc>
          <w:tcPr>
            <w:tcW w:w="1000" w:type="pct"/>
            <w:tcBorders>
              <w:tl2br w:val="nil"/>
              <w:tr2bl w:val="nil"/>
            </w:tcBorders>
          </w:tcPr>
          <w:p w14:paraId="1D634A7E" w14:textId="77777777" w:rsidR="0095315C" w:rsidRDefault="0004688F">
            <w:pPr>
              <w:jc w:val="left"/>
              <w:rPr>
                <w:rFonts w:ascii="Times New Roman" w:hAnsi="Times New Roman" w:cs="Times New Roman"/>
                <w:b/>
                <w:bCs/>
                <w:color w:val="000000"/>
                <w:sz w:val="24"/>
              </w:rPr>
            </w:pPr>
            <w:r>
              <w:rPr>
                <w:rFonts w:ascii="Times New Roman" w:hAnsi="Times New Roman" w:cs="Times New Roman" w:hint="eastAsia"/>
                <w:b/>
                <w:bCs/>
                <w:color w:val="000000"/>
                <w:sz w:val="24"/>
              </w:rPr>
              <w:t>S</w:t>
            </w:r>
            <w:r>
              <w:rPr>
                <w:rFonts w:ascii="Times New Roman" w:hAnsi="Times New Roman" w:cs="Times New Roman"/>
                <w:b/>
                <w:bCs/>
                <w:color w:val="000000"/>
                <w:sz w:val="24"/>
              </w:rPr>
              <w:t>tatistics</w:t>
            </w:r>
          </w:p>
        </w:tc>
      </w:tr>
      <w:tr w:rsidR="0095315C" w14:paraId="73A18406" w14:textId="77777777">
        <w:trPr>
          <w:trHeight w:val="405"/>
        </w:trPr>
        <w:tc>
          <w:tcPr>
            <w:tcW w:w="1000" w:type="pct"/>
            <w:tcBorders>
              <w:tl2br w:val="nil"/>
              <w:tr2bl w:val="nil"/>
            </w:tcBorders>
          </w:tcPr>
          <w:p w14:paraId="406F13F1" w14:textId="77777777" w:rsidR="0095315C" w:rsidRDefault="0004688F">
            <w:pPr>
              <w:jc w:val="center"/>
              <w:rPr>
                <w:rFonts w:ascii="Times New Roman" w:hAnsi="Times New Roman" w:cs="Times New Roman"/>
                <w:color w:val="000000"/>
                <w:sz w:val="24"/>
              </w:rPr>
            </w:pPr>
            <w:r>
              <w:rPr>
                <w:rFonts w:ascii="Times New Roman" w:hAnsi="Times New Roman" w:cs="Times New Roman"/>
                <w:color w:val="000000"/>
                <w:sz w:val="24"/>
              </w:rPr>
              <w:t>(First-level indicator)</w:t>
            </w:r>
          </w:p>
        </w:tc>
        <w:tc>
          <w:tcPr>
            <w:tcW w:w="1000" w:type="pct"/>
            <w:tcBorders>
              <w:tl2br w:val="nil"/>
              <w:tr2bl w:val="nil"/>
            </w:tcBorders>
          </w:tcPr>
          <w:p w14:paraId="005CE390"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(Secondary indicator)</w:t>
            </w:r>
          </w:p>
        </w:tc>
        <w:tc>
          <w:tcPr>
            <w:tcW w:w="1000" w:type="pct"/>
            <w:tcBorders>
              <w:tl2br w:val="nil"/>
              <w:tr2bl w:val="nil"/>
            </w:tcBorders>
          </w:tcPr>
          <w:p w14:paraId="0692CB15"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(Level 3 indicator)</w:t>
            </w:r>
          </w:p>
        </w:tc>
        <w:tc>
          <w:tcPr>
            <w:tcW w:w="1000" w:type="pct"/>
            <w:tcBorders>
              <w:tl2br w:val="nil"/>
              <w:tr2bl w:val="nil"/>
            </w:tcBorders>
          </w:tcPr>
          <w:p w14:paraId="488587D9" w14:textId="77777777" w:rsidR="0095315C" w:rsidRDefault="0004688F">
            <w:pPr>
              <w:jc w:val="center"/>
              <w:rPr>
                <w:rFonts w:ascii="Times New Roman" w:hAnsi="Times New Roman" w:cs="Times New Roman"/>
                <w:color w:val="000000"/>
                <w:sz w:val="24"/>
              </w:rPr>
            </w:pPr>
            <w:r>
              <w:rPr>
                <w:rFonts w:ascii="Times New Roman" w:hAnsi="Times New Roman" w:cs="Times New Roman"/>
                <w:color w:val="000000"/>
                <w:sz w:val="24"/>
              </w:rPr>
              <w:t>category</w:t>
            </w:r>
          </w:p>
        </w:tc>
        <w:tc>
          <w:tcPr>
            <w:tcW w:w="1000" w:type="pct"/>
            <w:tcBorders>
              <w:tl2br w:val="nil"/>
              <w:tr2bl w:val="nil"/>
            </w:tcBorders>
          </w:tcPr>
          <w:p w14:paraId="45B95FEB"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method</w:t>
            </w:r>
          </w:p>
        </w:tc>
      </w:tr>
      <w:tr w:rsidR="0095315C" w14:paraId="7C8BBB1B" w14:textId="77777777">
        <w:trPr>
          <w:trHeight w:val="420"/>
        </w:trPr>
        <w:tc>
          <w:tcPr>
            <w:tcW w:w="1000" w:type="pct"/>
            <w:tcBorders>
              <w:tl2br w:val="nil"/>
              <w:tr2bl w:val="nil"/>
            </w:tcBorders>
          </w:tcPr>
          <w:p w14:paraId="1652C93A" w14:textId="77777777" w:rsidR="0095315C" w:rsidRDefault="0004688F">
            <w:pPr>
              <w:jc w:val="center"/>
              <w:rPr>
                <w:rFonts w:ascii="Times New Roman" w:hAnsi="Times New Roman" w:cs="Times New Roman"/>
                <w:color w:val="000000"/>
                <w:sz w:val="24"/>
              </w:rPr>
            </w:pPr>
            <w:r>
              <w:rPr>
                <w:rFonts w:ascii="Times New Roman" w:hAnsi="Times New Roman" w:cs="Times New Roman"/>
                <w:color w:val="000000"/>
                <w:sz w:val="24"/>
              </w:rPr>
              <w:t>Quality Basic Resources</w:t>
            </w:r>
          </w:p>
        </w:tc>
        <w:tc>
          <w:tcPr>
            <w:tcW w:w="1000" w:type="pct"/>
            <w:tcBorders>
              <w:tl2br w:val="nil"/>
              <w:tr2bl w:val="nil"/>
            </w:tcBorders>
          </w:tcPr>
          <w:p w14:paraId="00FE710B"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R1 Human Resources</w:t>
            </w:r>
          </w:p>
        </w:tc>
        <w:tc>
          <w:tcPr>
            <w:tcW w:w="1000" w:type="pct"/>
            <w:tcBorders>
              <w:tl2br w:val="nil"/>
              <w:tr2bl w:val="nil"/>
            </w:tcBorders>
          </w:tcPr>
          <w:p w14:paraId="3C436499"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R11 technical R&amp;D personnel ratio</w:t>
            </w:r>
          </w:p>
        </w:tc>
        <w:tc>
          <w:tcPr>
            <w:tcW w:w="1000" w:type="pct"/>
            <w:tcBorders>
              <w:tl2br w:val="nil"/>
              <w:tr2bl w:val="nil"/>
            </w:tcBorders>
          </w:tcPr>
          <w:p w14:paraId="007724DE" w14:textId="77777777" w:rsidR="0095315C" w:rsidRDefault="0004688F">
            <w:pPr>
              <w:jc w:val="center"/>
              <w:rPr>
                <w:rFonts w:ascii="Times New Roman" w:hAnsi="Times New Roman" w:cs="Times New Roman"/>
                <w:color w:val="000000"/>
                <w:sz w:val="24"/>
              </w:rPr>
            </w:pPr>
            <w:r>
              <w:rPr>
                <w:rFonts w:ascii="Times New Roman" w:hAnsi="Times New Roman" w:cs="Times New Roman"/>
                <w:color w:val="000000"/>
                <w:sz w:val="24"/>
              </w:rPr>
              <w:t>Quantification</w:t>
            </w:r>
          </w:p>
        </w:tc>
        <w:tc>
          <w:tcPr>
            <w:tcW w:w="1000" w:type="pct"/>
            <w:tcBorders>
              <w:tl2br w:val="nil"/>
              <w:tr2bl w:val="nil"/>
            </w:tcBorders>
          </w:tcPr>
          <w:p w14:paraId="75CE0B12" w14:textId="77777777" w:rsidR="0095315C" w:rsidRDefault="0004688F">
            <w:pPr>
              <w:jc w:val="center"/>
              <w:rPr>
                <w:rFonts w:ascii="Times New Roman" w:hAnsi="Times New Roman" w:cs="Times New Roman"/>
                <w:color w:val="000000"/>
                <w:sz w:val="24"/>
              </w:rPr>
            </w:pPr>
            <w:r>
              <w:rPr>
                <w:rFonts w:ascii="Times New Roman" w:hAnsi="Times New Roman" w:cs="Times New Roman"/>
                <w:color w:val="000000"/>
                <w:sz w:val="24"/>
              </w:rPr>
              <w:t>Formula calculation</w:t>
            </w:r>
          </w:p>
        </w:tc>
      </w:tr>
      <w:tr w:rsidR="0095315C" w14:paraId="42DEAE12" w14:textId="77777777">
        <w:trPr>
          <w:trHeight w:val="405"/>
        </w:trPr>
        <w:tc>
          <w:tcPr>
            <w:tcW w:w="1000" w:type="pct"/>
            <w:tcBorders>
              <w:tl2br w:val="nil"/>
              <w:tr2bl w:val="nil"/>
            </w:tcBorders>
          </w:tcPr>
          <w:p w14:paraId="1795F312" w14:textId="77777777" w:rsidR="0095315C" w:rsidRDefault="0095315C">
            <w:pPr>
              <w:jc w:val="center"/>
              <w:rPr>
                <w:rFonts w:ascii="Times New Roman" w:hAnsi="Times New Roman" w:cs="Times New Roman"/>
                <w:color w:val="000000"/>
                <w:sz w:val="24"/>
              </w:rPr>
            </w:pPr>
          </w:p>
        </w:tc>
        <w:tc>
          <w:tcPr>
            <w:tcW w:w="1000" w:type="pct"/>
            <w:tcBorders>
              <w:tl2br w:val="nil"/>
              <w:tr2bl w:val="nil"/>
            </w:tcBorders>
          </w:tcPr>
          <w:p w14:paraId="6E9AC18B" w14:textId="77777777" w:rsidR="0095315C" w:rsidRDefault="0095315C">
            <w:pPr>
              <w:jc w:val="left"/>
              <w:rPr>
                <w:rFonts w:ascii="Times New Roman" w:hAnsi="Times New Roman" w:cs="Times New Roman"/>
                <w:color w:val="000000"/>
                <w:sz w:val="24"/>
              </w:rPr>
            </w:pPr>
          </w:p>
        </w:tc>
        <w:tc>
          <w:tcPr>
            <w:tcW w:w="1000" w:type="pct"/>
            <w:tcBorders>
              <w:tl2br w:val="nil"/>
              <w:tr2bl w:val="nil"/>
            </w:tcBorders>
          </w:tcPr>
          <w:p w14:paraId="41FFE0B1"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R12 Technical R&amp;D Personnel Quality</w:t>
            </w:r>
          </w:p>
        </w:tc>
        <w:tc>
          <w:tcPr>
            <w:tcW w:w="1000" w:type="pct"/>
            <w:tcBorders>
              <w:tl2br w:val="nil"/>
              <w:tr2bl w:val="nil"/>
            </w:tcBorders>
          </w:tcPr>
          <w:p w14:paraId="105BAF0F" w14:textId="77777777" w:rsidR="0095315C" w:rsidRDefault="0004688F">
            <w:pPr>
              <w:jc w:val="center"/>
              <w:rPr>
                <w:rFonts w:ascii="Times New Roman" w:hAnsi="Times New Roman" w:cs="Times New Roman"/>
                <w:color w:val="000000"/>
                <w:sz w:val="24"/>
              </w:rPr>
            </w:pPr>
            <w:r>
              <w:rPr>
                <w:rFonts w:ascii="Times New Roman" w:hAnsi="Times New Roman" w:cs="Times New Roman"/>
                <w:color w:val="000000"/>
                <w:sz w:val="24"/>
              </w:rPr>
              <w:t>Qualitative</w:t>
            </w:r>
          </w:p>
        </w:tc>
        <w:tc>
          <w:tcPr>
            <w:tcW w:w="1000" w:type="pct"/>
            <w:tcBorders>
              <w:tl2br w:val="nil"/>
              <w:tr2bl w:val="nil"/>
            </w:tcBorders>
          </w:tcPr>
          <w:p w14:paraId="2857943D" w14:textId="77777777" w:rsidR="0095315C" w:rsidRDefault="0004688F">
            <w:pPr>
              <w:jc w:val="center"/>
              <w:rPr>
                <w:rFonts w:ascii="Times New Roman" w:hAnsi="Times New Roman" w:cs="Times New Roman"/>
                <w:color w:val="000000"/>
                <w:sz w:val="24"/>
              </w:rPr>
            </w:pPr>
            <w:r>
              <w:rPr>
                <w:rFonts w:ascii="Times New Roman" w:hAnsi="Times New Roman" w:cs="Times New Roman"/>
                <w:color w:val="000000"/>
                <w:sz w:val="24"/>
              </w:rPr>
              <w:t>Weighted Assignment</w:t>
            </w:r>
          </w:p>
        </w:tc>
      </w:tr>
      <w:tr w:rsidR="0095315C" w14:paraId="09370B42" w14:textId="77777777">
        <w:trPr>
          <w:trHeight w:val="405"/>
        </w:trPr>
        <w:tc>
          <w:tcPr>
            <w:tcW w:w="1000" w:type="pct"/>
            <w:tcBorders>
              <w:tl2br w:val="nil"/>
              <w:tr2bl w:val="nil"/>
            </w:tcBorders>
          </w:tcPr>
          <w:p w14:paraId="73C8AE12" w14:textId="77777777" w:rsidR="0095315C" w:rsidRDefault="0095315C">
            <w:pPr>
              <w:jc w:val="center"/>
              <w:rPr>
                <w:rFonts w:ascii="Times New Roman" w:hAnsi="Times New Roman" w:cs="Times New Roman"/>
                <w:color w:val="000000"/>
                <w:sz w:val="24"/>
              </w:rPr>
            </w:pPr>
          </w:p>
        </w:tc>
        <w:tc>
          <w:tcPr>
            <w:tcW w:w="1000" w:type="pct"/>
            <w:tcBorders>
              <w:tl2br w:val="nil"/>
              <w:tr2bl w:val="nil"/>
            </w:tcBorders>
          </w:tcPr>
          <w:p w14:paraId="74CAD7F4" w14:textId="77777777" w:rsidR="0095315C" w:rsidRDefault="0095315C">
            <w:pPr>
              <w:jc w:val="left"/>
              <w:rPr>
                <w:rFonts w:ascii="Times New Roman" w:hAnsi="Times New Roman" w:cs="Times New Roman"/>
                <w:color w:val="000000"/>
                <w:sz w:val="24"/>
              </w:rPr>
            </w:pPr>
          </w:p>
        </w:tc>
        <w:tc>
          <w:tcPr>
            <w:tcW w:w="1000" w:type="pct"/>
            <w:tcBorders>
              <w:tl2br w:val="nil"/>
              <w:tr2bl w:val="nil"/>
            </w:tcBorders>
          </w:tcPr>
          <w:p w14:paraId="24CBAFBE"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R13 Proportion of quality management personnel</w:t>
            </w:r>
          </w:p>
        </w:tc>
        <w:tc>
          <w:tcPr>
            <w:tcW w:w="1000" w:type="pct"/>
            <w:tcBorders>
              <w:tl2br w:val="nil"/>
              <w:tr2bl w:val="nil"/>
            </w:tcBorders>
          </w:tcPr>
          <w:p w14:paraId="3521C87E" w14:textId="77777777" w:rsidR="0095315C" w:rsidRDefault="0004688F">
            <w:pPr>
              <w:jc w:val="center"/>
              <w:rPr>
                <w:rFonts w:ascii="Times New Roman" w:hAnsi="Times New Roman" w:cs="Times New Roman"/>
                <w:color w:val="000000"/>
                <w:sz w:val="24"/>
              </w:rPr>
            </w:pPr>
            <w:r>
              <w:rPr>
                <w:rFonts w:ascii="Times New Roman" w:hAnsi="Times New Roman" w:cs="Times New Roman"/>
                <w:color w:val="000000"/>
                <w:sz w:val="24"/>
              </w:rPr>
              <w:t>Quantification</w:t>
            </w:r>
          </w:p>
        </w:tc>
        <w:tc>
          <w:tcPr>
            <w:tcW w:w="1000" w:type="pct"/>
            <w:tcBorders>
              <w:tl2br w:val="nil"/>
              <w:tr2bl w:val="nil"/>
            </w:tcBorders>
          </w:tcPr>
          <w:p w14:paraId="6C1553A6" w14:textId="77777777" w:rsidR="0095315C" w:rsidRDefault="0004688F">
            <w:pPr>
              <w:jc w:val="center"/>
              <w:rPr>
                <w:rFonts w:ascii="Times New Roman" w:hAnsi="Times New Roman" w:cs="Times New Roman"/>
                <w:color w:val="000000"/>
                <w:sz w:val="24"/>
              </w:rPr>
            </w:pPr>
            <w:r>
              <w:rPr>
                <w:rFonts w:ascii="Times New Roman" w:hAnsi="Times New Roman" w:cs="Times New Roman"/>
                <w:color w:val="000000"/>
                <w:sz w:val="24"/>
              </w:rPr>
              <w:t>Formula calculation</w:t>
            </w:r>
          </w:p>
        </w:tc>
      </w:tr>
      <w:tr w:rsidR="0095315C" w14:paraId="194A2EA6" w14:textId="77777777">
        <w:trPr>
          <w:trHeight w:val="405"/>
        </w:trPr>
        <w:tc>
          <w:tcPr>
            <w:tcW w:w="1000" w:type="pct"/>
            <w:tcBorders>
              <w:tl2br w:val="nil"/>
              <w:tr2bl w:val="nil"/>
            </w:tcBorders>
          </w:tcPr>
          <w:p w14:paraId="1FB79182" w14:textId="77777777" w:rsidR="0095315C" w:rsidRDefault="0095315C">
            <w:pPr>
              <w:jc w:val="center"/>
              <w:rPr>
                <w:rFonts w:ascii="Times New Roman" w:hAnsi="Times New Roman" w:cs="Times New Roman"/>
                <w:color w:val="000000"/>
                <w:sz w:val="24"/>
              </w:rPr>
            </w:pPr>
          </w:p>
        </w:tc>
        <w:tc>
          <w:tcPr>
            <w:tcW w:w="1000" w:type="pct"/>
            <w:tcBorders>
              <w:tl2br w:val="nil"/>
              <w:tr2bl w:val="nil"/>
            </w:tcBorders>
          </w:tcPr>
          <w:p w14:paraId="6055FA59" w14:textId="77777777" w:rsidR="0095315C" w:rsidRDefault="0095315C">
            <w:pPr>
              <w:jc w:val="left"/>
              <w:rPr>
                <w:rFonts w:ascii="Times New Roman" w:hAnsi="Times New Roman" w:cs="Times New Roman"/>
                <w:color w:val="000000"/>
                <w:sz w:val="24"/>
              </w:rPr>
            </w:pPr>
          </w:p>
        </w:tc>
        <w:tc>
          <w:tcPr>
            <w:tcW w:w="1000" w:type="pct"/>
            <w:tcBorders>
              <w:tl2br w:val="nil"/>
              <w:tr2bl w:val="nil"/>
            </w:tcBorders>
          </w:tcPr>
          <w:p w14:paraId="5D72052B"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R14Quality of quality management personnel</w:t>
            </w:r>
          </w:p>
        </w:tc>
        <w:tc>
          <w:tcPr>
            <w:tcW w:w="1000" w:type="pct"/>
            <w:tcBorders>
              <w:tl2br w:val="nil"/>
              <w:tr2bl w:val="nil"/>
            </w:tcBorders>
          </w:tcPr>
          <w:p w14:paraId="7A3D1E7B" w14:textId="77777777" w:rsidR="0095315C" w:rsidRDefault="0004688F">
            <w:pPr>
              <w:jc w:val="center"/>
              <w:rPr>
                <w:rFonts w:ascii="Times New Roman" w:hAnsi="Times New Roman" w:cs="Times New Roman"/>
                <w:color w:val="000000"/>
                <w:sz w:val="24"/>
              </w:rPr>
            </w:pPr>
            <w:r>
              <w:rPr>
                <w:rFonts w:ascii="Times New Roman" w:hAnsi="Times New Roman" w:cs="Times New Roman"/>
                <w:color w:val="000000"/>
                <w:sz w:val="24"/>
              </w:rPr>
              <w:t>Qualitative</w:t>
            </w:r>
          </w:p>
        </w:tc>
        <w:tc>
          <w:tcPr>
            <w:tcW w:w="1000" w:type="pct"/>
            <w:tcBorders>
              <w:tl2br w:val="nil"/>
              <w:tr2bl w:val="nil"/>
            </w:tcBorders>
          </w:tcPr>
          <w:p w14:paraId="15C7490D" w14:textId="77777777" w:rsidR="0095315C" w:rsidRDefault="0004688F">
            <w:pPr>
              <w:jc w:val="center"/>
              <w:rPr>
                <w:rFonts w:ascii="Times New Roman" w:hAnsi="Times New Roman" w:cs="Times New Roman"/>
                <w:color w:val="000000"/>
                <w:sz w:val="24"/>
              </w:rPr>
            </w:pPr>
            <w:r>
              <w:rPr>
                <w:rFonts w:ascii="Times New Roman" w:hAnsi="Times New Roman" w:cs="Times New Roman"/>
                <w:color w:val="000000"/>
                <w:sz w:val="24"/>
              </w:rPr>
              <w:t>Weighted Assignment</w:t>
            </w:r>
          </w:p>
        </w:tc>
      </w:tr>
      <w:tr w:rsidR="0095315C" w14:paraId="76F10B1C" w14:textId="77777777">
        <w:trPr>
          <w:trHeight w:val="420"/>
        </w:trPr>
        <w:tc>
          <w:tcPr>
            <w:tcW w:w="1000" w:type="pct"/>
            <w:tcBorders>
              <w:tl2br w:val="nil"/>
              <w:tr2bl w:val="nil"/>
            </w:tcBorders>
          </w:tcPr>
          <w:p w14:paraId="4DEC4F40" w14:textId="77777777" w:rsidR="0095315C" w:rsidRDefault="0095315C">
            <w:pPr>
              <w:jc w:val="center"/>
              <w:rPr>
                <w:rFonts w:ascii="Times New Roman" w:hAnsi="Times New Roman" w:cs="Times New Roman"/>
                <w:color w:val="000000"/>
                <w:sz w:val="24"/>
              </w:rPr>
            </w:pPr>
          </w:p>
        </w:tc>
        <w:tc>
          <w:tcPr>
            <w:tcW w:w="1000" w:type="pct"/>
            <w:tcBorders>
              <w:tl2br w:val="nil"/>
              <w:tr2bl w:val="nil"/>
            </w:tcBorders>
          </w:tcPr>
          <w:p w14:paraId="7DA925E2"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R2 Financial Resources</w:t>
            </w:r>
          </w:p>
        </w:tc>
        <w:tc>
          <w:tcPr>
            <w:tcW w:w="1000" w:type="pct"/>
            <w:tcBorders>
              <w:tl2br w:val="nil"/>
              <w:tr2bl w:val="nil"/>
            </w:tcBorders>
          </w:tcPr>
          <w:p w14:paraId="5D1F54EC"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R21 Research and development expenditure ratio</w:t>
            </w:r>
          </w:p>
        </w:tc>
        <w:tc>
          <w:tcPr>
            <w:tcW w:w="1000" w:type="pct"/>
            <w:tcBorders>
              <w:tl2br w:val="nil"/>
              <w:tr2bl w:val="nil"/>
            </w:tcBorders>
          </w:tcPr>
          <w:p w14:paraId="1609CB76" w14:textId="77777777" w:rsidR="0095315C" w:rsidRDefault="0004688F">
            <w:pPr>
              <w:jc w:val="center"/>
              <w:rPr>
                <w:rFonts w:ascii="Times New Roman" w:hAnsi="Times New Roman" w:cs="Times New Roman"/>
                <w:color w:val="000000"/>
                <w:sz w:val="24"/>
              </w:rPr>
            </w:pPr>
            <w:r>
              <w:rPr>
                <w:rFonts w:ascii="Times New Roman" w:hAnsi="Times New Roman" w:cs="Times New Roman"/>
                <w:color w:val="000000"/>
                <w:sz w:val="24"/>
              </w:rPr>
              <w:t>Quantification</w:t>
            </w:r>
          </w:p>
        </w:tc>
        <w:tc>
          <w:tcPr>
            <w:tcW w:w="1000" w:type="pct"/>
            <w:tcBorders>
              <w:tl2br w:val="nil"/>
              <w:tr2bl w:val="nil"/>
            </w:tcBorders>
          </w:tcPr>
          <w:p w14:paraId="10CF2CA9" w14:textId="77777777" w:rsidR="0095315C" w:rsidRDefault="0004688F">
            <w:pPr>
              <w:jc w:val="center"/>
              <w:rPr>
                <w:rFonts w:ascii="Times New Roman" w:hAnsi="Times New Roman" w:cs="Times New Roman"/>
                <w:color w:val="000000"/>
                <w:sz w:val="24"/>
              </w:rPr>
            </w:pPr>
            <w:r>
              <w:rPr>
                <w:rFonts w:ascii="Times New Roman" w:hAnsi="Times New Roman" w:cs="Times New Roman"/>
                <w:color w:val="000000"/>
                <w:sz w:val="24"/>
              </w:rPr>
              <w:t>Formula calculation</w:t>
            </w:r>
          </w:p>
        </w:tc>
      </w:tr>
      <w:tr w:rsidR="0095315C" w14:paraId="30771104" w14:textId="77777777">
        <w:trPr>
          <w:trHeight w:val="405"/>
        </w:trPr>
        <w:tc>
          <w:tcPr>
            <w:tcW w:w="1000" w:type="pct"/>
            <w:tcBorders>
              <w:tl2br w:val="nil"/>
              <w:tr2bl w:val="nil"/>
            </w:tcBorders>
          </w:tcPr>
          <w:p w14:paraId="18442876" w14:textId="77777777" w:rsidR="0095315C" w:rsidRDefault="0095315C">
            <w:pPr>
              <w:jc w:val="center"/>
              <w:rPr>
                <w:rFonts w:ascii="Times New Roman" w:hAnsi="Times New Roman" w:cs="Times New Roman"/>
                <w:color w:val="000000"/>
                <w:sz w:val="24"/>
              </w:rPr>
            </w:pPr>
          </w:p>
        </w:tc>
        <w:tc>
          <w:tcPr>
            <w:tcW w:w="1000" w:type="pct"/>
            <w:tcBorders>
              <w:tl2br w:val="nil"/>
              <w:tr2bl w:val="nil"/>
            </w:tcBorders>
          </w:tcPr>
          <w:p w14:paraId="09D0F0F1" w14:textId="77777777" w:rsidR="0095315C" w:rsidRDefault="0095315C">
            <w:pPr>
              <w:jc w:val="left"/>
              <w:rPr>
                <w:rFonts w:ascii="Times New Roman" w:hAnsi="Times New Roman" w:cs="Times New Roman"/>
                <w:color w:val="000000"/>
                <w:sz w:val="24"/>
              </w:rPr>
            </w:pPr>
          </w:p>
        </w:tc>
        <w:tc>
          <w:tcPr>
            <w:tcW w:w="1000" w:type="pct"/>
            <w:tcBorders>
              <w:tl2br w:val="nil"/>
              <w:tr2bl w:val="nil"/>
            </w:tcBorders>
          </w:tcPr>
          <w:p w14:paraId="2FB7F843"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R22 Technology Improvement Funding Percentage</w:t>
            </w:r>
          </w:p>
        </w:tc>
        <w:tc>
          <w:tcPr>
            <w:tcW w:w="1000" w:type="pct"/>
            <w:tcBorders>
              <w:tl2br w:val="nil"/>
              <w:tr2bl w:val="nil"/>
            </w:tcBorders>
          </w:tcPr>
          <w:p w14:paraId="3FBBEA59" w14:textId="77777777" w:rsidR="0095315C" w:rsidRDefault="0004688F">
            <w:pPr>
              <w:jc w:val="center"/>
              <w:rPr>
                <w:rFonts w:ascii="Times New Roman" w:hAnsi="Times New Roman" w:cs="Times New Roman"/>
                <w:color w:val="000000"/>
                <w:sz w:val="24"/>
              </w:rPr>
            </w:pPr>
            <w:r>
              <w:rPr>
                <w:rFonts w:ascii="Times New Roman" w:hAnsi="Times New Roman" w:cs="Times New Roman"/>
                <w:color w:val="000000"/>
                <w:sz w:val="24"/>
              </w:rPr>
              <w:t>Quantification</w:t>
            </w:r>
          </w:p>
        </w:tc>
        <w:tc>
          <w:tcPr>
            <w:tcW w:w="1000" w:type="pct"/>
            <w:tcBorders>
              <w:tl2br w:val="nil"/>
              <w:tr2bl w:val="nil"/>
            </w:tcBorders>
          </w:tcPr>
          <w:p w14:paraId="271A212A" w14:textId="77777777" w:rsidR="0095315C" w:rsidRDefault="0004688F">
            <w:pPr>
              <w:jc w:val="center"/>
              <w:rPr>
                <w:rFonts w:ascii="Times New Roman" w:hAnsi="Times New Roman" w:cs="Times New Roman"/>
                <w:color w:val="000000"/>
                <w:sz w:val="24"/>
              </w:rPr>
            </w:pPr>
            <w:r>
              <w:rPr>
                <w:rFonts w:ascii="Times New Roman" w:hAnsi="Times New Roman" w:cs="Times New Roman"/>
                <w:color w:val="000000"/>
                <w:sz w:val="24"/>
              </w:rPr>
              <w:t>Formula calculation</w:t>
            </w:r>
          </w:p>
        </w:tc>
      </w:tr>
      <w:tr w:rsidR="0095315C" w14:paraId="37AB8979" w14:textId="77777777">
        <w:trPr>
          <w:trHeight w:val="405"/>
        </w:trPr>
        <w:tc>
          <w:tcPr>
            <w:tcW w:w="1000" w:type="pct"/>
            <w:tcBorders>
              <w:tl2br w:val="nil"/>
              <w:tr2bl w:val="nil"/>
            </w:tcBorders>
          </w:tcPr>
          <w:p w14:paraId="62D4883D" w14:textId="77777777" w:rsidR="0095315C" w:rsidRDefault="0095315C">
            <w:pPr>
              <w:jc w:val="center"/>
              <w:rPr>
                <w:rFonts w:ascii="Times New Roman" w:hAnsi="Times New Roman" w:cs="Times New Roman"/>
                <w:color w:val="000000"/>
                <w:sz w:val="24"/>
              </w:rPr>
            </w:pPr>
          </w:p>
        </w:tc>
        <w:tc>
          <w:tcPr>
            <w:tcW w:w="1000" w:type="pct"/>
            <w:tcBorders>
              <w:tl2br w:val="nil"/>
              <w:tr2bl w:val="nil"/>
            </w:tcBorders>
          </w:tcPr>
          <w:p w14:paraId="0E7B786F" w14:textId="77777777" w:rsidR="0095315C" w:rsidRDefault="0095315C">
            <w:pPr>
              <w:jc w:val="left"/>
              <w:rPr>
                <w:rFonts w:ascii="Times New Roman" w:hAnsi="Times New Roman" w:cs="Times New Roman"/>
                <w:color w:val="000000"/>
                <w:sz w:val="24"/>
              </w:rPr>
            </w:pPr>
          </w:p>
        </w:tc>
        <w:tc>
          <w:tcPr>
            <w:tcW w:w="1000" w:type="pct"/>
            <w:tcBorders>
              <w:tl2br w:val="nil"/>
              <w:tr2bl w:val="nil"/>
            </w:tcBorders>
          </w:tcPr>
          <w:p w14:paraId="31C7FFDC"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R23 Proportion of quality training funds</w:t>
            </w:r>
          </w:p>
        </w:tc>
        <w:tc>
          <w:tcPr>
            <w:tcW w:w="1000" w:type="pct"/>
            <w:tcBorders>
              <w:tl2br w:val="nil"/>
              <w:tr2bl w:val="nil"/>
            </w:tcBorders>
          </w:tcPr>
          <w:p w14:paraId="60AF63FA" w14:textId="77777777" w:rsidR="0095315C" w:rsidRDefault="0004688F">
            <w:pPr>
              <w:jc w:val="center"/>
              <w:rPr>
                <w:rFonts w:ascii="Times New Roman" w:hAnsi="Times New Roman" w:cs="Times New Roman"/>
                <w:color w:val="000000"/>
                <w:sz w:val="24"/>
              </w:rPr>
            </w:pPr>
            <w:r>
              <w:rPr>
                <w:rFonts w:ascii="Times New Roman" w:hAnsi="Times New Roman" w:cs="Times New Roman"/>
                <w:color w:val="000000"/>
                <w:sz w:val="24"/>
              </w:rPr>
              <w:t>Quantification</w:t>
            </w:r>
          </w:p>
        </w:tc>
        <w:tc>
          <w:tcPr>
            <w:tcW w:w="1000" w:type="pct"/>
            <w:tcBorders>
              <w:tl2br w:val="nil"/>
              <w:tr2bl w:val="nil"/>
            </w:tcBorders>
          </w:tcPr>
          <w:p w14:paraId="439B4B7B" w14:textId="77777777" w:rsidR="0095315C" w:rsidRDefault="0004688F">
            <w:pPr>
              <w:jc w:val="center"/>
              <w:rPr>
                <w:rFonts w:ascii="Times New Roman" w:hAnsi="Times New Roman" w:cs="Times New Roman"/>
                <w:color w:val="000000"/>
                <w:sz w:val="24"/>
              </w:rPr>
            </w:pPr>
            <w:r>
              <w:rPr>
                <w:rFonts w:ascii="Times New Roman" w:hAnsi="Times New Roman" w:cs="Times New Roman"/>
                <w:color w:val="000000"/>
                <w:sz w:val="24"/>
              </w:rPr>
              <w:t>Formula calculation</w:t>
            </w:r>
          </w:p>
        </w:tc>
      </w:tr>
      <w:tr w:rsidR="0095315C" w14:paraId="2A69A859" w14:textId="77777777">
        <w:trPr>
          <w:trHeight w:val="420"/>
        </w:trPr>
        <w:tc>
          <w:tcPr>
            <w:tcW w:w="1000" w:type="pct"/>
            <w:tcBorders>
              <w:tl2br w:val="nil"/>
              <w:tr2bl w:val="nil"/>
            </w:tcBorders>
          </w:tcPr>
          <w:p w14:paraId="4AC5ADFD" w14:textId="77777777" w:rsidR="0095315C" w:rsidRDefault="0095315C">
            <w:pPr>
              <w:jc w:val="center"/>
              <w:rPr>
                <w:rFonts w:ascii="Times New Roman" w:hAnsi="Times New Roman" w:cs="Times New Roman"/>
                <w:color w:val="000000"/>
                <w:sz w:val="24"/>
              </w:rPr>
            </w:pPr>
          </w:p>
        </w:tc>
        <w:tc>
          <w:tcPr>
            <w:tcW w:w="1000" w:type="pct"/>
            <w:tcBorders>
              <w:tl2br w:val="nil"/>
              <w:tr2bl w:val="nil"/>
            </w:tcBorders>
          </w:tcPr>
          <w:p w14:paraId="1CB0A43F"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R3 Infrastructure</w:t>
            </w:r>
          </w:p>
        </w:tc>
        <w:tc>
          <w:tcPr>
            <w:tcW w:w="1000" w:type="pct"/>
            <w:tcBorders>
              <w:tl2br w:val="nil"/>
              <w:tr2bl w:val="nil"/>
            </w:tcBorders>
          </w:tcPr>
          <w:p w14:paraId="3F99B67D"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R31 Advanced production equipment</w:t>
            </w:r>
          </w:p>
        </w:tc>
        <w:tc>
          <w:tcPr>
            <w:tcW w:w="1000" w:type="pct"/>
            <w:tcBorders>
              <w:tl2br w:val="nil"/>
              <w:tr2bl w:val="nil"/>
            </w:tcBorders>
          </w:tcPr>
          <w:p w14:paraId="06FABCB2" w14:textId="77777777" w:rsidR="0095315C" w:rsidRDefault="0004688F">
            <w:pPr>
              <w:jc w:val="center"/>
              <w:rPr>
                <w:rFonts w:ascii="Times New Roman" w:hAnsi="Times New Roman" w:cs="Times New Roman"/>
                <w:color w:val="000000"/>
                <w:sz w:val="24"/>
              </w:rPr>
            </w:pPr>
            <w:r>
              <w:rPr>
                <w:rFonts w:ascii="Times New Roman" w:hAnsi="Times New Roman" w:cs="Times New Roman"/>
                <w:color w:val="000000"/>
                <w:sz w:val="24"/>
              </w:rPr>
              <w:t>Qualitative</w:t>
            </w:r>
          </w:p>
        </w:tc>
        <w:tc>
          <w:tcPr>
            <w:tcW w:w="1000" w:type="pct"/>
            <w:tcBorders>
              <w:tl2br w:val="nil"/>
              <w:tr2bl w:val="nil"/>
            </w:tcBorders>
          </w:tcPr>
          <w:p w14:paraId="5C259FA0" w14:textId="77777777" w:rsidR="0095315C" w:rsidRDefault="0004688F">
            <w:pPr>
              <w:jc w:val="center"/>
              <w:rPr>
                <w:rFonts w:ascii="Times New Roman" w:hAnsi="Times New Roman" w:cs="Times New Roman"/>
                <w:color w:val="000000"/>
                <w:sz w:val="24"/>
              </w:rPr>
            </w:pPr>
            <w:r>
              <w:rPr>
                <w:rFonts w:ascii="Times New Roman" w:hAnsi="Times New Roman" w:cs="Times New Roman"/>
                <w:color w:val="000000"/>
                <w:sz w:val="24"/>
              </w:rPr>
              <w:t>Evaluation Questionnaire</w:t>
            </w:r>
          </w:p>
        </w:tc>
      </w:tr>
      <w:tr w:rsidR="0095315C" w14:paraId="67EC9A33" w14:textId="77777777">
        <w:trPr>
          <w:trHeight w:val="405"/>
        </w:trPr>
        <w:tc>
          <w:tcPr>
            <w:tcW w:w="1000" w:type="pct"/>
            <w:tcBorders>
              <w:tl2br w:val="nil"/>
              <w:tr2bl w:val="nil"/>
            </w:tcBorders>
          </w:tcPr>
          <w:p w14:paraId="326C3566" w14:textId="77777777" w:rsidR="0095315C" w:rsidRDefault="0095315C">
            <w:pPr>
              <w:jc w:val="center"/>
              <w:rPr>
                <w:rFonts w:ascii="Times New Roman" w:hAnsi="Times New Roman" w:cs="Times New Roman"/>
                <w:color w:val="000000"/>
                <w:sz w:val="24"/>
              </w:rPr>
            </w:pPr>
          </w:p>
        </w:tc>
        <w:tc>
          <w:tcPr>
            <w:tcW w:w="1000" w:type="pct"/>
            <w:tcBorders>
              <w:tl2br w:val="nil"/>
              <w:tr2bl w:val="nil"/>
            </w:tcBorders>
          </w:tcPr>
          <w:p w14:paraId="7C496670" w14:textId="77777777" w:rsidR="0095315C" w:rsidRDefault="0095315C">
            <w:pPr>
              <w:jc w:val="left"/>
              <w:rPr>
                <w:rFonts w:ascii="Times New Roman" w:hAnsi="Times New Roman" w:cs="Times New Roman"/>
                <w:color w:val="000000"/>
                <w:sz w:val="24"/>
              </w:rPr>
            </w:pPr>
          </w:p>
        </w:tc>
        <w:tc>
          <w:tcPr>
            <w:tcW w:w="1000" w:type="pct"/>
            <w:tcBorders>
              <w:tl2br w:val="nil"/>
              <w:tr2bl w:val="nil"/>
            </w:tcBorders>
          </w:tcPr>
          <w:p w14:paraId="26EBD578"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R32 Inspection and Testing Equipment Advancement</w:t>
            </w:r>
          </w:p>
        </w:tc>
        <w:tc>
          <w:tcPr>
            <w:tcW w:w="1000" w:type="pct"/>
            <w:tcBorders>
              <w:tl2br w:val="nil"/>
              <w:tr2bl w:val="nil"/>
            </w:tcBorders>
          </w:tcPr>
          <w:p w14:paraId="40691CF5" w14:textId="77777777" w:rsidR="0095315C" w:rsidRDefault="0004688F">
            <w:pPr>
              <w:jc w:val="center"/>
              <w:rPr>
                <w:rFonts w:ascii="Times New Roman" w:hAnsi="Times New Roman" w:cs="Times New Roman"/>
                <w:color w:val="000000"/>
                <w:sz w:val="24"/>
              </w:rPr>
            </w:pPr>
            <w:r>
              <w:rPr>
                <w:rFonts w:ascii="Times New Roman" w:hAnsi="Times New Roman" w:cs="Times New Roman"/>
                <w:color w:val="000000"/>
                <w:sz w:val="24"/>
              </w:rPr>
              <w:t>Qualitative</w:t>
            </w:r>
          </w:p>
        </w:tc>
        <w:tc>
          <w:tcPr>
            <w:tcW w:w="1000" w:type="pct"/>
            <w:tcBorders>
              <w:tl2br w:val="nil"/>
              <w:tr2bl w:val="nil"/>
            </w:tcBorders>
          </w:tcPr>
          <w:p w14:paraId="1B88BDF8" w14:textId="77777777" w:rsidR="0095315C" w:rsidRDefault="0004688F">
            <w:pPr>
              <w:jc w:val="center"/>
              <w:rPr>
                <w:rFonts w:ascii="Times New Roman" w:hAnsi="Times New Roman" w:cs="Times New Roman"/>
                <w:color w:val="000000"/>
                <w:sz w:val="24"/>
              </w:rPr>
            </w:pPr>
            <w:r>
              <w:rPr>
                <w:rFonts w:ascii="Times New Roman" w:hAnsi="Times New Roman" w:cs="Times New Roman"/>
                <w:color w:val="000000"/>
                <w:sz w:val="24"/>
              </w:rPr>
              <w:t>Evaluation Questionnaire</w:t>
            </w:r>
          </w:p>
        </w:tc>
      </w:tr>
      <w:tr w:rsidR="0095315C" w14:paraId="3BA5C52D" w14:textId="77777777">
        <w:trPr>
          <w:trHeight w:val="300"/>
        </w:trPr>
        <w:tc>
          <w:tcPr>
            <w:tcW w:w="1000" w:type="pct"/>
            <w:tcBorders>
              <w:tl2br w:val="nil"/>
              <w:tr2bl w:val="nil"/>
            </w:tcBorders>
          </w:tcPr>
          <w:p w14:paraId="7AE47ED3" w14:textId="77777777" w:rsidR="0095315C" w:rsidRDefault="0095315C">
            <w:pPr>
              <w:jc w:val="center"/>
              <w:rPr>
                <w:rFonts w:ascii="Times New Roman" w:hAnsi="Times New Roman" w:cs="Times New Roman"/>
                <w:color w:val="000000"/>
                <w:sz w:val="24"/>
              </w:rPr>
            </w:pPr>
          </w:p>
        </w:tc>
        <w:tc>
          <w:tcPr>
            <w:tcW w:w="1000" w:type="pct"/>
            <w:tcBorders>
              <w:tl2br w:val="nil"/>
              <w:tr2bl w:val="nil"/>
            </w:tcBorders>
          </w:tcPr>
          <w:p w14:paraId="2AE25EDD"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R4 Technical Resources</w:t>
            </w:r>
          </w:p>
        </w:tc>
        <w:tc>
          <w:tcPr>
            <w:tcW w:w="1000" w:type="pct"/>
            <w:tcBorders>
              <w:tl2br w:val="nil"/>
              <w:tr2bl w:val="nil"/>
            </w:tcBorders>
          </w:tcPr>
          <w:p w14:paraId="495E01A7"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R41 R&amp;D Institutional Strength</w:t>
            </w:r>
          </w:p>
        </w:tc>
        <w:tc>
          <w:tcPr>
            <w:tcW w:w="1000" w:type="pct"/>
            <w:tcBorders>
              <w:tl2br w:val="nil"/>
              <w:tr2bl w:val="nil"/>
            </w:tcBorders>
          </w:tcPr>
          <w:p w14:paraId="36723471" w14:textId="77777777" w:rsidR="0095315C" w:rsidRDefault="0004688F">
            <w:pPr>
              <w:jc w:val="center"/>
              <w:rPr>
                <w:rFonts w:ascii="Times New Roman" w:hAnsi="Times New Roman" w:cs="Times New Roman"/>
                <w:color w:val="000000"/>
                <w:sz w:val="24"/>
              </w:rPr>
            </w:pPr>
            <w:r>
              <w:rPr>
                <w:rFonts w:ascii="Times New Roman" w:hAnsi="Times New Roman" w:cs="Times New Roman"/>
                <w:color w:val="000000"/>
                <w:sz w:val="24"/>
              </w:rPr>
              <w:t>Qualitative</w:t>
            </w:r>
          </w:p>
        </w:tc>
        <w:tc>
          <w:tcPr>
            <w:tcW w:w="1000" w:type="pct"/>
            <w:tcBorders>
              <w:tl2br w:val="nil"/>
              <w:tr2bl w:val="nil"/>
            </w:tcBorders>
          </w:tcPr>
          <w:p w14:paraId="5652A58C" w14:textId="77777777" w:rsidR="0095315C" w:rsidRDefault="0004688F">
            <w:pPr>
              <w:jc w:val="center"/>
              <w:rPr>
                <w:rFonts w:ascii="Times New Roman" w:hAnsi="Times New Roman" w:cs="Times New Roman"/>
                <w:color w:val="000000"/>
                <w:sz w:val="24"/>
              </w:rPr>
            </w:pPr>
            <w:r>
              <w:rPr>
                <w:rFonts w:ascii="Times New Roman" w:hAnsi="Times New Roman" w:cs="Times New Roman"/>
                <w:color w:val="000000"/>
                <w:sz w:val="24"/>
              </w:rPr>
              <w:t>Weighted Assignment</w:t>
            </w:r>
          </w:p>
        </w:tc>
      </w:tr>
      <w:tr w:rsidR="0095315C" w14:paraId="2C1285A5" w14:textId="77777777">
        <w:trPr>
          <w:trHeight w:val="285"/>
        </w:trPr>
        <w:tc>
          <w:tcPr>
            <w:tcW w:w="1000" w:type="pct"/>
            <w:tcBorders>
              <w:tl2br w:val="nil"/>
              <w:tr2bl w:val="nil"/>
            </w:tcBorders>
          </w:tcPr>
          <w:p w14:paraId="618A169A" w14:textId="77777777" w:rsidR="0095315C" w:rsidRDefault="0095315C">
            <w:pPr>
              <w:jc w:val="center"/>
              <w:rPr>
                <w:rFonts w:ascii="Times New Roman" w:hAnsi="Times New Roman" w:cs="Times New Roman"/>
                <w:color w:val="000000"/>
                <w:sz w:val="24"/>
              </w:rPr>
            </w:pPr>
          </w:p>
        </w:tc>
        <w:tc>
          <w:tcPr>
            <w:tcW w:w="1000" w:type="pct"/>
            <w:tcBorders>
              <w:tl2br w:val="nil"/>
              <w:tr2bl w:val="nil"/>
            </w:tcBorders>
          </w:tcPr>
          <w:p w14:paraId="09920830" w14:textId="77777777" w:rsidR="0095315C" w:rsidRDefault="0095315C">
            <w:pPr>
              <w:jc w:val="left"/>
              <w:rPr>
                <w:rFonts w:ascii="Times New Roman" w:hAnsi="Times New Roman" w:cs="Times New Roman"/>
                <w:color w:val="000000"/>
                <w:sz w:val="24"/>
              </w:rPr>
            </w:pPr>
          </w:p>
        </w:tc>
        <w:tc>
          <w:tcPr>
            <w:tcW w:w="1000" w:type="pct"/>
            <w:tcBorders>
              <w:tl2br w:val="nil"/>
              <w:tr2bl w:val="nil"/>
            </w:tcBorders>
          </w:tcPr>
          <w:p w14:paraId="4250BEAD"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R42 standard implementation</w:t>
            </w:r>
          </w:p>
        </w:tc>
        <w:tc>
          <w:tcPr>
            <w:tcW w:w="1000" w:type="pct"/>
            <w:tcBorders>
              <w:tl2br w:val="nil"/>
              <w:tr2bl w:val="nil"/>
            </w:tcBorders>
          </w:tcPr>
          <w:p w14:paraId="2EAFD741" w14:textId="77777777" w:rsidR="0095315C" w:rsidRDefault="0004688F">
            <w:pPr>
              <w:jc w:val="center"/>
              <w:rPr>
                <w:rFonts w:ascii="Times New Roman" w:hAnsi="Times New Roman" w:cs="Times New Roman"/>
                <w:color w:val="000000"/>
                <w:sz w:val="24"/>
              </w:rPr>
            </w:pPr>
            <w:r>
              <w:rPr>
                <w:rFonts w:ascii="Times New Roman" w:hAnsi="Times New Roman" w:cs="Times New Roman"/>
                <w:color w:val="000000"/>
                <w:sz w:val="24"/>
              </w:rPr>
              <w:t>Qualitative</w:t>
            </w:r>
          </w:p>
        </w:tc>
        <w:tc>
          <w:tcPr>
            <w:tcW w:w="1000" w:type="pct"/>
            <w:tcBorders>
              <w:tl2br w:val="nil"/>
              <w:tr2bl w:val="nil"/>
            </w:tcBorders>
          </w:tcPr>
          <w:p w14:paraId="2AE19B60" w14:textId="77777777" w:rsidR="0095315C" w:rsidRDefault="0004688F">
            <w:pPr>
              <w:jc w:val="center"/>
              <w:rPr>
                <w:rFonts w:ascii="Times New Roman" w:hAnsi="Times New Roman" w:cs="Times New Roman"/>
                <w:color w:val="000000"/>
                <w:sz w:val="24"/>
              </w:rPr>
            </w:pPr>
            <w:r>
              <w:rPr>
                <w:rFonts w:ascii="Times New Roman" w:hAnsi="Times New Roman" w:cs="Times New Roman"/>
                <w:color w:val="000000"/>
                <w:sz w:val="24"/>
              </w:rPr>
              <w:t>Weighted Assignment</w:t>
            </w:r>
          </w:p>
        </w:tc>
      </w:tr>
      <w:tr w:rsidR="0095315C" w14:paraId="03A990AF" w14:textId="77777777">
        <w:trPr>
          <w:trHeight w:val="405"/>
        </w:trPr>
        <w:tc>
          <w:tcPr>
            <w:tcW w:w="1000" w:type="pct"/>
            <w:tcBorders>
              <w:tl2br w:val="nil"/>
              <w:tr2bl w:val="nil"/>
            </w:tcBorders>
          </w:tcPr>
          <w:p w14:paraId="5D9DE7A0" w14:textId="77777777" w:rsidR="0095315C" w:rsidRDefault="0095315C">
            <w:pPr>
              <w:jc w:val="center"/>
              <w:rPr>
                <w:rFonts w:ascii="Times New Roman" w:hAnsi="Times New Roman" w:cs="Times New Roman"/>
                <w:color w:val="000000"/>
                <w:sz w:val="24"/>
              </w:rPr>
            </w:pPr>
          </w:p>
        </w:tc>
        <w:tc>
          <w:tcPr>
            <w:tcW w:w="1000" w:type="pct"/>
            <w:tcBorders>
              <w:tl2br w:val="nil"/>
              <w:tr2bl w:val="nil"/>
            </w:tcBorders>
          </w:tcPr>
          <w:p w14:paraId="0DCBD96B" w14:textId="77777777" w:rsidR="0095315C" w:rsidRDefault="0095315C">
            <w:pPr>
              <w:jc w:val="left"/>
              <w:rPr>
                <w:rFonts w:ascii="Times New Roman" w:hAnsi="Times New Roman" w:cs="Times New Roman"/>
                <w:color w:val="000000"/>
                <w:sz w:val="24"/>
              </w:rPr>
            </w:pPr>
          </w:p>
        </w:tc>
        <w:tc>
          <w:tcPr>
            <w:tcW w:w="1000" w:type="pct"/>
            <w:tcBorders>
              <w:tl2br w:val="nil"/>
              <w:tr2bl w:val="nil"/>
            </w:tcBorders>
          </w:tcPr>
          <w:p w14:paraId="60608DC0"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R43 Participate in the formulation and revision of standards</w:t>
            </w:r>
          </w:p>
        </w:tc>
        <w:tc>
          <w:tcPr>
            <w:tcW w:w="1000" w:type="pct"/>
            <w:tcBorders>
              <w:tl2br w:val="nil"/>
              <w:tr2bl w:val="nil"/>
            </w:tcBorders>
          </w:tcPr>
          <w:p w14:paraId="732ADB35" w14:textId="77777777" w:rsidR="0095315C" w:rsidRDefault="0004688F">
            <w:pPr>
              <w:jc w:val="center"/>
              <w:rPr>
                <w:rFonts w:ascii="Times New Roman" w:hAnsi="Times New Roman" w:cs="Times New Roman"/>
                <w:color w:val="000000"/>
                <w:sz w:val="24"/>
              </w:rPr>
            </w:pPr>
            <w:r>
              <w:rPr>
                <w:rFonts w:ascii="Times New Roman" w:hAnsi="Times New Roman" w:cs="Times New Roman"/>
                <w:color w:val="000000"/>
                <w:sz w:val="24"/>
              </w:rPr>
              <w:t>Qualitative</w:t>
            </w:r>
          </w:p>
        </w:tc>
        <w:tc>
          <w:tcPr>
            <w:tcW w:w="1000" w:type="pct"/>
            <w:tcBorders>
              <w:tl2br w:val="nil"/>
              <w:tr2bl w:val="nil"/>
            </w:tcBorders>
          </w:tcPr>
          <w:p w14:paraId="4E288600" w14:textId="77777777" w:rsidR="0095315C" w:rsidRDefault="0004688F">
            <w:pPr>
              <w:jc w:val="center"/>
              <w:rPr>
                <w:rFonts w:ascii="Times New Roman" w:hAnsi="Times New Roman" w:cs="Times New Roman"/>
                <w:color w:val="000000"/>
                <w:sz w:val="24"/>
              </w:rPr>
            </w:pPr>
            <w:r>
              <w:rPr>
                <w:rFonts w:ascii="Times New Roman" w:hAnsi="Times New Roman" w:cs="Times New Roman"/>
                <w:color w:val="000000"/>
                <w:sz w:val="24"/>
              </w:rPr>
              <w:t>Weighted Assignment</w:t>
            </w:r>
          </w:p>
        </w:tc>
      </w:tr>
      <w:tr w:rsidR="0095315C" w14:paraId="68038E77" w14:textId="77777777">
        <w:trPr>
          <w:trHeight w:val="285"/>
        </w:trPr>
        <w:tc>
          <w:tcPr>
            <w:tcW w:w="1000" w:type="pct"/>
            <w:tcBorders>
              <w:tl2br w:val="nil"/>
              <w:tr2bl w:val="nil"/>
            </w:tcBorders>
          </w:tcPr>
          <w:p w14:paraId="1B204585" w14:textId="77777777" w:rsidR="0095315C" w:rsidRDefault="0095315C">
            <w:pPr>
              <w:jc w:val="center"/>
              <w:rPr>
                <w:rFonts w:ascii="Times New Roman" w:hAnsi="Times New Roman" w:cs="Times New Roman"/>
                <w:color w:val="000000"/>
                <w:sz w:val="24"/>
              </w:rPr>
            </w:pPr>
          </w:p>
        </w:tc>
        <w:tc>
          <w:tcPr>
            <w:tcW w:w="1000" w:type="pct"/>
            <w:tcBorders>
              <w:tl2br w:val="nil"/>
              <w:tr2bl w:val="nil"/>
            </w:tcBorders>
          </w:tcPr>
          <w:p w14:paraId="4017BEC8" w14:textId="77777777" w:rsidR="0095315C" w:rsidRDefault="0095315C">
            <w:pPr>
              <w:jc w:val="left"/>
              <w:rPr>
                <w:rFonts w:ascii="Times New Roman" w:hAnsi="Times New Roman" w:cs="Times New Roman"/>
                <w:color w:val="000000"/>
                <w:sz w:val="24"/>
              </w:rPr>
            </w:pPr>
          </w:p>
        </w:tc>
        <w:tc>
          <w:tcPr>
            <w:tcW w:w="1000" w:type="pct"/>
            <w:tcBorders>
              <w:tl2br w:val="nil"/>
              <w:tr2bl w:val="nil"/>
            </w:tcBorders>
          </w:tcPr>
          <w:p w14:paraId="69FED2B9"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R44 Patents</w:t>
            </w:r>
          </w:p>
        </w:tc>
        <w:tc>
          <w:tcPr>
            <w:tcW w:w="1000" w:type="pct"/>
            <w:tcBorders>
              <w:tl2br w:val="nil"/>
              <w:tr2bl w:val="nil"/>
            </w:tcBorders>
          </w:tcPr>
          <w:p w14:paraId="6FE6FBC4" w14:textId="77777777" w:rsidR="0095315C" w:rsidRDefault="0004688F">
            <w:pPr>
              <w:jc w:val="center"/>
              <w:rPr>
                <w:rFonts w:ascii="Times New Roman" w:hAnsi="Times New Roman" w:cs="Times New Roman"/>
                <w:color w:val="000000"/>
                <w:sz w:val="24"/>
              </w:rPr>
            </w:pPr>
            <w:r>
              <w:rPr>
                <w:rFonts w:ascii="Times New Roman" w:hAnsi="Times New Roman" w:cs="Times New Roman"/>
                <w:color w:val="000000"/>
                <w:sz w:val="24"/>
              </w:rPr>
              <w:t>Qualitative</w:t>
            </w:r>
          </w:p>
        </w:tc>
        <w:tc>
          <w:tcPr>
            <w:tcW w:w="1000" w:type="pct"/>
            <w:tcBorders>
              <w:tl2br w:val="nil"/>
              <w:tr2bl w:val="nil"/>
            </w:tcBorders>
          </w:tcPr>
          <w:p w14:paraId="0B557203" w14:textId="77777777" w:rsidR="0095315C" w:rsidRDefault="0004688F">
            <w:pPr>
              <w:jc w:val="center"/>
              <w:rPr>
                <w:rFonts w:ascii="Times New Roman" w:hAnsi="Times New Roman" w:cs="Times New Roman"/>
                <w:color w:val="000000"/>
                <w:sz w:val="24"/>
              </w:rPr>
            </w:pPr>
            <w:r>
              <w:rPr>
                <w:rFonts w:ascii="Times New Roman" w:hAnsi="Times New Roman" w:cs="Times New Roman"/>
                <w:color w:val="000000"/>
                <w:sz w:val="24"/>
              </w:rPr>
              <w:t>Weighted Assignment</w:t>
            </w:r>
          </w:p>
        </w:tc>
      </w:tr>
      <w:tr w:rsidR="0095315C" w14:paraId="6DFE4248" w14:textId="77777777">
        <w:trPr>
          <w:trHeight w:val="420"/>
        </w:trPr>
        <w:tc>
          <w:tcPr>
            <w:tcW w:w="1000" w:type="pct"/>
            <w:tcBorders>
              <w:tl2br w:val="nil"/>
              <w:tr2bl w:val="nil"/>
            </w:tcBorders>
          </w:tcPr>
          <w:p w14:paraId="6B7D5FF7" w14:textId="77777777" w:rsidR="0095315C" w:rsidRDefault="0095315C">
            <w:pPr>
              <w:jc w:val="center"/>
              <w:rPr>
                <w:rFonts w:ascii="Times New Roman" w:hAnsi="Times New Roman" w:cs="Times New Roman"/>
                <w:color w:val="000000"/>
                <w:sz w:val="24"/>
              </w:rPr>
            </w:pPr>
          </w:p>
        </w:tc>
        <w:tc>
          <w:tcPr>
            <w:tcW w:w="1000" w:type="pct"/>
            <w:tcBorders>
              <w:tl2br w:val="nil"/>
              <w:tr2bl w:val="nil"/>
            </w:tcBorders>
          </w:tcPr>
          <w:p w14:paraId="43D786C8"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R5 Information Resources</w:t>
            </w:r>
          </w:p>
        </w:tc>
        <w:tc>
          <w:tcPr>
            <w:tcW w:w="1000" w:type="pct"/>
            <w:tcBorders>
              <w:tl2br w:val="nil"/>
              <w:tr2bl w:val="nil"/>
            </w:tcBorders>
          </w:tcPr>
          <w:p w14:paraId="3E5A90D4"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R51 Quality Knowledge System Construction</w:t>
            </w:r>
          </w:p>
        </w:tc>
        <w:tc>
          <w:tcPr>
            <w:tcW w:w="1000" w:type="pct"/>
            <w:tcBorders>
              <w:tl2br w:val="nil"/>
              <w:tr2bl w:val="nil"/>
            </w:tcBorders>
          </w:tcPr>
          <w:p w14:paraId="3372FD9E" w14:textId="77777777" w:rsidR="0095315C" w:rsidRDefault="0004688F">
            <w:pPr>
              <w:jc w:val="center"/>
              <w:rPr>
                <w:rFonts w:ascii="Times New Roman" w:hAnsi="Times New Roman" w:cs="Times New Roman"/>
                <w:color w:val="000000"/>
                <w:sz w:val="24"/>
              </w:rPr>
            </w:pPr>
            <w:r>
              <w:rPr>
                <w:rFonts w:ascii="Times New Roman" w:hAnsi="Times New Roman" w:cs="Times New Roman"/>
                <w:color w:val="000000"/>
                <w:sz w:val="24"/>
              </w:rPr>
              <w:t>Qualitative</w:t>
            </w:r>
          </w:p>
        </w:tc>
        <w:tc>
          <w:tcPr>
            <w:tcW w:w="1000" w:type="pct"/>
            <w:tcBorders>
              <w:tl2br w:val="nil"/>
              <w:tr2bl w:val="nil"/>
            </w:tcBorders>
          </w:tcPr>
          <w:p w14:paraId="5D785FC0" w14:textId="77777777" w:rsidR="0095315C" w:rsidRDefault="0004688F">
            <w:pPr>
              <w:jc w:val="center"/>
              <w:rPr>
                <w:rFonts w:ascii="Times New Roman" w:hAnsi="Times New Roman" w:cs="Times New Roman"/>
                <w:color w:val="000000"/>
                <w:sz w:val="24"/>
              </w:rPr>
            </w:pPr>
            <w:r>
              <w:rPr>
                <w:rFonts w:ascii="Times New Roman" w:hAnsi="Times New Roman" w:cs="Times New Roman"/>
                <w:color w:val="000000"/>
                <w:sz w:val="24"/>
              </w:rPr>
              <w:t>Evaluation Questionnaire</w:t>
            </w:r>
          </w:p>
        </w:tc>
      </w:tr>
      <w:tr w:rsidR="0095315C" w14:paraId="181C71B3" w14:textId="77777777">
        <w:trPr>
          <w:trHeight w:val="405"/>
        </w:trPr>
        <w:tc>
          <w:tcPr>
            <w:tcW w:w="1000" w:type="pct"/>
            <w:tcBorders>
              <w:tl2br w:val="nil"/>
              <w:tr2bl w:val="nil"/>
            </w:tcBorders>
          </w:tcPr>
          <w:p w14:paraId="4E41B5D2" w14:textId="77777777" w:rsidR="0095315C" w:rsidRDefault="0095315C">
            <w:pPr>
              <w:jc w:val="center"/>
              <w:rPr>
                <w:rFonts w:ascii="Times New Roman" w:hAnsi="Times New Roman" w:cs="Times New Roman"/>
                <w:color w:val="000000"/>
                <w:sz w:val="24"/>
              </w:rPr>
            </w:pPr>
          </w:p>
        </w:tc>
        <w:tc>
          <w:tcPr>
            <w:tcW w:w="1000" w:type="pct"/>
            <w:tcBorders>
              <w:tl2br w:val="nil"/>
              <w:tr2bl w:val="nil"/>
            </w:tcBorders>
          </w:tcPr>
          <w:p w14:paraId="49E92842" w14:textId="77777777" w:rsidR="0095315C" w:rsidRDefault="0095315C">
            <w:pPr>
              <w:jc w:val="left"/>
              <w:rPr>
                <w:rFonts w:ascii="Times New Roman" w:hAnsi="Times New Roman" w:cs="Times New Roman"/>
                <w:color w:val="000000"/>
                <w:sz w:val="24"/>
              </w:rPr>
            </w:pPr>
          </w:p>
        </w:tc>
        <w:tc>
          <w:tcPr>
            <w:tcW w:w="1000" w:type="pct"/>
            <w:tcBorders>
              <w:tl2br w:val="nil"/>
              <w:tr2bl w:val="nil"/>
            </w:tcBorders>
          </w:tcPr>
          <w:p w14:paraId="10BA4632"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R52 Quality Information System Construction</w:t>
            </w:r>
          </w:p>
        </w:tc>
        <w:tc>
          <w:tcPr>
            <w:tcW w:w="1000" w:type="pct"/>
            <w:tcBorders>
              <w:tl2br w:val="nil"/>
              <w:tr2bl w:val="nil"/>
            </w:tcBorders>
          </w:tcPr>
          <w:p w14:paraId="552393F3" w14:textId="77777777" w:rsidR="0095315C" w:rsidRDefault="0004688F">
            <w:pPr>
              <w:jc w:val="center"/>
              <w:rPr>
                <w:rFonts w:ascii="Times New Roman" w:hAnsi="Times New Roman" w:cs="Times New Roman"/>
                <w:color w:val="000000"/>
                <w:sz w:val="24"/>
              </w:rPr>
            </w:pPr>
            <w:r>
              <w:rPr>
                <w:rFonts w:ascii="Times New Roman" w:hAnsi="Times New Roman" w:cs="Times New Roman"/>
                <w:color w:val="000000"/>
                <w:sz w:val="24"/>
              </w:rPr>
              <w:t>Qualitative</w:t>
            </w:r>
          </w:p>
        </w:tc>
        <w:tc>
          <w:tcPr>
            <w:tcW w:w="1000" w:type="pct"/>
            <w:tcBorders>
              <w:tl2br w:val="nil"/>
              <w:tr2bl w:val="nil"/>
            </w:tcBorders>
          </w:tcPr>
          <w:p w14:paraId="50EFBC6D" w14:textId="77777777" w:rsidR="0095315C" w:rsidRDefault="0004688F">
            <w:pPr>
              <w:jc w:val="center"/>
              <w:rPr>
                <w:rFonts w:ascii="Times New Roman" w:hAnsi="Times New Roman" w:cs="Times New Roman"/>
                <w:color w:val="000000"/>
                <w:sz w:val="24"/>
              </w:rPr>
            </w:pPr>
            <w:r>
              <w:rPr>
                <w:rFonts w:ascii="Times New Roman" w:hAnsi="Times New Roman" w:cs="Times New Roman"/>
                <w:color w:val="000000"/>
                <w:sz w:val="24"/>
              </w:rPr>
              <w:t>Evaluation Questionnaire</w:t>
            </w:r>
          </w:p>
        </w:tc>
      </w:tr>
      <w:tr w:rsidR="0095315C" w14:paraId="0B8C821B" w14:textId="77777777">
        <w:trPr>
          <w:trHeight w:val="420"/>
        </w:trPr>
        <w:tc>
          <w:tcPr>
            <w:tcW w:w="1000" w:type="pct"/>
            <w:tcBorders>
              <w:tl2br w:val="nil"/>
              <w:tr2bl w:val="nil"/>
            </w:tcBorders>
          </w:tcPr>
          <w:p w14:paraId="16429A2D" w14:textId="77777777" w:rsidR="0095315C" w:rsidRDefault="0004688F">
            <w:pPr>
              <w:jc w:val="center"/>
              <w:rPr>
                <w:rFonts w:ascii="Times New Roman" w:hAnsi="Times New Roman" w:cs="Times New Roman"/>
                <w:color w:val="000000"/>
                <w:sz w:val="24"/>
              </w:rPr>
            </w:pPr>
            <w:r>
              <w:rPr>
                <w:rFonts w:ascii="Times New Roman" w:hAnsi="Times New Roman" w:cs="Times New Roman"/>
                <w:color w:val="000000"/>
                <w:sz w:val="24"/>
              </w:rPr>
              <w:t>Quality control capabilities</w:t>
            </w:r>
          </w:p>
        </w:tc>
        <w:tc>
          <w:tcPr>
            <w:tcW w:w="1000" w:type="pct"/>
            <w:tcBorders>
              <w:tl2br w:val="nil"/>
              <w:tr2bl w:val="nil"/>
            </w:tcBorders>
          </w:tcPr>
          <w:p w14:paraId="14216207"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C1 Quality System Construction</w:t>
            </w:r>
          </w:p>
        </w:tc>
        <w:tc>
          <w:tcPr>
            <w:tcW w:w="1000" w:type="pct"/>
            <w:tcBorders>
              <w:tl2br w:val="nil"/>
              <w:tr2bl w:val="nil"/>
            </w:tcBorders>
          </w:tcPr>
          <w:p w14:paraId="5FBA6A6D"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C11 External evaluation of quality management system</w:t>
            </w:r>
          </w:p>
        </w:tc>
        <w:tc>
          <w:tcPr>
            <w:tcW w:w="1000" w:type="pct"/>
            <w:tcBorders>
              <w:tl2br w:val="nil"/>
              <w:tr2bl w:val="nil"/>
            </w:tcBorders>
          </w:tcPr>
          <w:p w14:paraId="0D91C72B" w14:textId="77777777" w:rsidR="0095315C" w:rsidRDefault="0004688F">
            <w:pPr>
              <w:jc w:val="center"/>
              <w:rPr>
                <w:rFonts w:ascii="Times New Roman" w:hAnsi="Times New Roman" w:cs="Times New Roman"/>
                <w:color w:val="000000"/>
                <w:sz w:val="24"/>
              </w:rPr>
            </w:pPr>
            <w:r>
              <w:rPr>
                <w:rFonts w:ascii="Times New Roman" w:hAnsi="Times New Roman" w:cs="Times New Roman"/>
                <w:color w:val="000000"/>
                <w:sz w:val="24"/>
              </w:rPr>
              <w:t>Qualitative</w:t>
            </w:r>
          </w:p>
        </w:tc>
        <w:tc>
          <w:tcPr>
            <w:tcW w:w="1000" w:type="pct"/>
            <w:tcBorders>
              <w:tl2br w:val="nil"/>
              <w:tr2bl w:val="nil"/>
            </w:tcBorders>
          </w:tcPr>
          <w:p w14:paraId="2C9281DB" w14:textId="77777777" w:rsidR="0095315C" w:rsidRDefault="0004688F">
            <w:pPr>
              <w:jc w:val="center"/>
              <w:rPr>
                <w:rFonts w:ascii="Times New Roman" w:hAnsi="Times New Roman" w:cs="Times New Roman"/>
                <w:color w:val="000000"/>
                <w:sz w:val="24"/>
              </w:rPr>
            </w:pPr>
            <w:r>
              <w:rPr>
                <w:rFonts w:ascii="Times New Roman" w:hAnsi="Times New Roman" w:cs="Times New Roman"/>
                <w:color w:val="000000"/>
                <w:sz w:val="24"/>
              </w:rPr>
              <w:t>Weighted Assignment</w:t>
            </w:r>
          </w:p>
        </w:tc>
      </w:tr>
      <w:tr w:rsidR="0095315C" w14:paraId="3D910D1A" w14:textId="77777777">
        <w:trPr>
          <w:trHeight w:val="405"/>
        </w:trPr>
        <w:tc>
          <w:tcPr>
            <w:tcW w:w="1000" w:type="pct"/>
            <w:tcBorders>
              <w:tl2br w:val="nil"/>
              <w:tr2bl w:val="nil"/>
            </w:tcBorders>
          </w:tcPr>
          <w:p w14:paraId="28680D97" w14:textId="77777777" w:rsidR="0095315C" w:rsidRDefault="0095315C">
            <w:pPr>
              <w:jc w:val="center"/>
              <w:rPr>
                <w:rFonts w:ascii="Times New Roman" w:hAnsi="Times New Roman" w:cs="Times New Roman"/>
                <w:color w:val="000000"/>
                <w:sz w:val="24"/>
              </w:rPr>
            </w:pPr>
          </w:p>
        </w:tc>
        <w:tc>
          <w:tcPr>
            <w:tcW w:w="1000" w:type="pct"/>
            <w:tcBorders>
              <w:tl2br w:val="nil"/>
              <w:tr2bl w:val="nil"/>
            </w:tcBorders>
          </w:tcPr>
          <w:p w14:paraId="3ADE3425" w14:textId="77777777" w:rsidR="0095315C" w:rsidRDefault="0095315C">
            <w:pPr>
              <w:jc w:val="left"/>
              <w:rPr>
                <w:rFonts w:ascii="Times New Roman" w:hAnsi="Times New Roman" w:cs="Times New Roman"/>
                <w:color w:val="000000"/>
                <w:sz w:val="24"/>
              </w:rPr>
            </w:pPr>
          </w:p>
        </w:tc>
        <w:tc>
          <w:tcPr>
            <w:tcW w:w="1000" w:type="pct"/>
            <w:tcBorders>
              <w:tl2br w:val="nil"/>
              <w:tr2bl w:val="nil"/>
            </w:tcBorders>
          </w:tcPr>
          <w:p w14:paraId="7983448F"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Internal operation of C12 quality management system</w:t>
            </w:r>
          </w:p>
        </w:tc>
        <w:tc>
          <w:tcPr>
            <w:tcW w:w="1000" w:type="pct"/>
            <w:tcBorders>
              <w:tl2br w:val="nil"/>
              <w:tr2bl w:val="nil"/>
            </w:tcBorders>
          </w:tcPr>
          <w:p w14:paraId="3BEA08FA" w14:textId="77777777" w:rsidR="0095315C" w:rsidRDefault="0004688F">
            <w:pPr>
              <w:jc w:val="center"/>
              <w:rPr>
                <w:rFonts w:ascii="Times New Roman" w:hAnsi="Times New Roman" w:cs="Times New Roman"/>
                <w:color w:val="000000"/>
                <w:sz w:val="24"/>
              </w:rPr>
            </w:pPr>
            <w:r>
              <w:rPr>
                <w:rFonts w:ascii="Times New Roman" w:hAnsi="Times New Roman" w:cs="Times New Roman"/>
                <w:color w:val="000000"/>
                <w:sz w:val="24"/>
              </w:rPr>
              <w:t>Qualitative</w:t>
            </w:r>
          </w:p>
        </w:tc>
        <w:tc>
          <w:tcPr>
            <w:tcW w:w="1000" w:type="pct"/>
            <w:tcBorders>
              <w:tl2br w:val="nil"/>
              <w:tr2bl w:val="nil"/>
            </w:tcBorders>
          </w:tcPr>
          <w:p w14:paraId="1C672F5F" w14:textId="77777777" w:rsidR="0095315C" w:rsidRDefault="0004688F">
            <w:pPr>
              <w:jc w:val="center"/>
              <w:rPr>
                <w:rFonts w:ascii="Times New Roman" w:hAnsi="Times New Roman" w:cs="Times New Roman"/>
                <w:color w:val="000000"/>
                <w:sz w:val="24"/>
              </w:rPr>
            </w:pPr>
            <w:r>
              <w:rPr>
                <w:rFonts w:ascii="Times New Roman" w:hAnsi="Times New Roman" w:cs="Times New Roman"/>
                <w:color w:val="000000"/>
                <w:sz w:val="24"/>
              </w:rPr>
              <w:t>Evaluation Questionnaire</w:t>
            </w:r>
          </w:p>
        </w:tc>
      </w:tr>
      <w:tr w:rsidR="0095315C" w14:paraId="32034616" w14:textId="77777777">
        <w:trPr>
          <w:trHeight w:val="300"/>
        </w:trPr>
        <w:tc>
          <w:tcPr>
            <w:tcW w:w="1000" w:type="pct"/>
            <w:tcBorders>
              <w:tl2br w:val="nil"/>
              <w:tr2bl w:val="nil"/>
            </w:tcBorders>
          </w:tcPr>
          <w:p w14:paraId="00B08421" w14:textId="77777777" w:rsidR="0095315C" w:rsidRDefault="0095315C">
            <w:pPr>
              <w:jc w:val="center"/>
              <w:rPr>
                <w:rFonts w:ascii="Times New Roman" w:hAnsi="Times New Roman" w:cs="Times New Roman"/>
                <w:color w:val="000000"/>
                <w:sz w:val="24"/>
              </w:rPr>
            </w:pPr>
          </w:p>
        </w:tc>
        <w:tc>
          <w:tcPr>
            <w:tcW w:w="1000" w:type="pct"/>
            <w:tcBorders>
              <w:tl2br w:val="nil"/>
              <w:tr2bl w:val="nil"/>
            </w:tcBorders>
          </w:tcPr>
          <w:p w14:paraId="0EC985C3"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C2 Focus on customers</w:t>
            </w:r>
          </w:p>
        </w:tc>
        <w:tc>
          <w:tcPr>
            <w:tcW w:w="1000" w:type="pct"/>
            <w:tcBorders>
              <w:tl2br w:val="nil"/>
              <w:tr2bl w:val="nil"/>
            </w:tcBorders>
          </w:tcPr>
          <w:p w14:paraId="641D3DEA"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C21 Understanding Customer Needs</w:t>
            </w:r>
          </w:p>
        </w:tc>
        <w:tc>
          <w:tcPr>
            <w:tcW w:w="1000" w:type="pct"/>
            <w:tcBorders>
              <w:tl2br w:val="nil"/>
              <w:tr2bl w:val="nil"/>
            </w:tcBorders>
          </w:tcPr>
          <w:p w14:paraId="50DD2890" w14:textId="77777777" w:rsidR="0095315C" w:rsidRDefault="0004688F">
            <w:pPr>
              <w:jc w:val="center"/>
              <w:rPr>
                <w:rFonts w:ascii="Times New Roman" w:hAnsi="Times New Roman" w:cs="Times New Roman"/>
                <w:color w:val="000000"/>
                <w:sz w:val="24"/>
              </w:rPr>
            </w:pPr>
            <w:r>
              <w:rPr>
                <w:rFonts w:ascii="Times New Roman" w:hAnsi="Times New Roman" w:cs="Times New Roman"/>
                <w:color w:val="000000"/>
                <w:sz w:val="24"/>
              </w:rPr>
              <w:t>Qualitative</w:t>
            </w:r>
          </w:p>
        </w:tc>
        <w:tc>
          <w:tcPr>
            <w:tcW w:w="1000" w:type="pct"/>
            <w:tcBorders>
              <w:tl2br w:val="nil"/>
              <w:tr2bl w:val="nil"/>
            </w:tcBorders>
          </w:tcPr>
          <w:p w14:paraId="4F6A09B5" w14:textId="77777777" w:rsidR="0095315C" w:rsidRDefault="0004688F">
            <w:pPr>
              <w:jc w:val="center"/>
              <w:rPr>
                <w:rFonts w:ascii="Times New Roman" w:hAnsi="Times New Roman" w:cs="Times New Roman"/>
                <w:color w:val="000000"/>
                <w:sz w:val="24"/>
              </w:rPr>
            </w:pPr>
            <w:r>
              <w:rPr>
                <w:rFonts w:ascii="Times New Roman" w:hAnsi="Times New Roman" w:cs="Times New Roman"/>
                <w:color w:val="000000"/>
                <w:sz w:val="24"/>
              </w:rPr>
              <w:t>Evaluation Questionnaire</w:t>
            </w:r>
          </w:p>
        </w:tc>
      </w:tr>
      <w:tr w:rsidR="0095315C" w14:paraId="6A12B488" w14:textId="77777777">
        <w:trPr>
          <w:trHeight w:val="285"/>
        </w:trPr>
        <w:tc>
          <w:tcPr>
            <w:tcW w:w="1000" w:type="pct"/>
            <w:tcBorders>
              <w:tl2br w:val="nil"/>
              <w:tr2bl w:val="nil"/>
            </w:tcBorders>
          </w:tcPr>
          <w:p w14:paraId="42A491F5" w14:textId="77777777" w:rsidR="0095315C" w:rsidRDefault="0095315C">
            <w:pPr>
              <w:jc w:val="center"/>
              <w:rPr>
                <w:rFonts w:ascii="Times New Roman" w:hAnsi="Times New Roman" w:cs="Times New Roman"/>
                <w:color w:val="000000"/>
                <w:sz w:val="24"/>
              </w:rPr>
            </w:pPr>
          </w:p>
        </w:tc>
        <w:tc>
          <w:tcPr>
            <w:tcW w:w="1000" w:type="pct"/>
            <w:tcBorders>
              <w:tl2br w:val="nil"/>
              <w:tr2bl w:val="nil"/>
            </w:tcBorders>
          </w:tcPr>
          <w:p w14:paraId="3E804749" w14:textId="77777777" w:rsidR="0095315C" w:rsidRDefault="0095315C">
            <w:pPr>
              <w:jc w:val="left"/>
              <w:rPr>
                <w:rFonts w:ascii="Times New Roman" w:hAnsi="Times New Roman" w:cs="Times New Roman"/>
                <w:color w:val="000000"/>
                <w:sz w:val="24"/>
              </w:rPr>
            </w:pPr>
          </w:p>
        </w:tc>
        <w:tc>
          <w:tcPr>
            <w:tcW w:w="1000" w:type="pct"/>
            <w:tcBorders>
              <w:tl2br w:val="nil"/>
              <w:tr2bl w:val="nil"/>
            </w:tcBorders>
          </w:tcPr>
          <w:p w14:paraId="5A3B88D8"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C22 Customer Satisfaction Measurement</w:t>
            </w:r>
          </w:p>
        </w:tc>
        <w:tc>
          <w:tcPr>
            <w:tcW w:w="1000" w:type="pct"/>
            <w:tcBorders>
              <w:tl2br w:val="nil"/>
              <w:tr2bl w:val="nil"/>
            </w:tcBorders>
          </w:tcPr>
          <w:p w14:paraId="38FDB1B1" w14:textId="77777777" w:rsidR="0095315C" w:rsidRDefault="0004688F">
            <w:pPr>
              <w:jc w:val="center"/>
              <w:rPr>
                <w:rFonts w:ascii="Times New Roman" w:hAnsi="Times New Roman" w:cs="Times New Roman"/>
                <w:color w:val="000000"/>
                <w:sz w:val="24"/>
              </w:rPr>
            </w:pPr>
            <w:r>
              <w:rPr>
                <w:rFonts w:ascii="Times New Roman" w:hAnsi="Times New Roman" w:cs="Times New Roman"/>
                <w:color w:val="000000"/>
                <w:sz w:val="24"/>
              </w:rPr>
              <w:t>Qualitative</w:t>
            </w:r>
          </w:p>
        </w:tc>
        <w:tc>
          <w:tcPr>
            <w:tcW w:w="1000" w:type="pct"/>
            <w:tcBorders>
              <w:tl2br w:val="nil"/>
              <w:tr2bl w:val="nil"/>
            </w:tcBorders>
          </w:tcPr>
          <w:p w14:paraId="7796AA5D" w14:textId="77777777" w:rsidR="0095315C" w:rsidRDefault="0004688F">
            <w:pPr>
              <w:jc w:val="center"/>
              <w:rPr>
                <w:rFonts w:ascii="Times New Roman" w:hAnsi="Times New Roman" w:cs="Times New Roman"/>
                <w:color w:val="000000"/>
                <w:sz w:val="24"/>
              </w:rPr>
            </w:pPr>
            <w:r>
              <w:rPr>
                <w:rFonts w:ascii="Times New Roman" w:hAnsi="Times New Roman" w:cs="Times New Roman"/>
                <w:color w:val="000000"/>
                <w:sz w:val="24"/>
              </w:rPr>
              <w:t>Evaluation Questionnaire</w:t>
            </w:r>
          </w:p>
        </w:tc>
      </w:tr>
      <w:tr w:rsidR="0095315C" w14:paraId="6DE281D9" w14:textId="77777777">
        <w:trPr>
          <w:trHeight w:val="300"/>
        </w:trPr>
        <w:tc>
          <w:tcPr>
            <w:tcW w:w="1000" w:type="pct"/>
            <w:tcBorders>
              <w:tl2br w:val="nil"/>
              <w:tr2bl w:val="nil"/>
            </w:tcBorders>
          </w:tcPr>
          <w:p w14:paraId="6AA4C442" w14:textId="77777777" w:rsidR="0095315C" w:rsidRDefault="0095315C">
            <w:pPr>
              <w:jc w:val="center"/>
              <w:rPr>
                <w:rFonts w:ascii="Times New Roman" w:hAnsi="Times New Roman" w:cs="Times New Roman"/>
                <w:color w:val="000000"/>
                <w:sz w:val="24"/>
              </w:rPr>
            </w:pPr>
          </w:p>
        </w:tc>
        <w:tc>
          <w:tcPr>
            <w:tcW w:w="1000" w:type="pct"/>
            <w:tcBorders>
              <w:tl2br w:val="nil"/>
              <w:tr2bl w:val="nil"/>
            </w:tcBorders>
          </w:tcPr>
          <w:p w14:paraId="4E0A05AC"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C3 New Product Development</w:t>
            </w:r>
          </w:p>
        </w:tc>
        <w:tc>
          <w:tcPr>
            <w:tcW w:w="1000" w:type="pct"/>
            <w:tcBorders>
              <w:tl2br w:val="nil"/>
              <w:tr2bl w:val="nil"/>
            </w:tcBorders>
          </w:tcPr>
          <w:p w14:paraId="71886E53"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C31 Product Planning</w:t>
            </w:r>
          </w:p>
        </w:tc>
        <w:tc>
          <w:tcPr>
            <w:tcW w:w="1000" w:type="pct"/>
            <w:tcBorders>
              <w:tl2br w:val="nil"/>
              <w:tr2bl w:val="nil"/>
            </w:tcBorders>
          </w:tcPr>
          <w:p w14:paraId="19FD5400" w14:textId="77777777" w:rsidR="0095315C" w:rsidRDefault="0004688F">
            <w:pPr>
              <w:jc w:val="center"/>
              <w:rPr>
                <w:rFonts w:ascii="Times New Roman" w:hAnsi="Times New Roman" w:cs="Times New Roman"/>
                <w:color w:val="000000"/>
                <w:sz w:val="24"/>
              </w:rPr>
            </w:pPr>
            <w:r>
              <w:rPr>
                <w:rFonts w:ascii="Times New Roman" w:hAnsi="Times New Roman" w:cs="Times New Roman"/>
                <w:color w:val="000000"/>
                <w:sz w:val="24"/>
              </w:rPr>
              <w:t>Qualitative</w:t>
            </w:r>
          </w:p>
        </w:tc>
        <w:tc>
          <w:tcPr>
            <w:tcW w:w="1000" w:type="pct"/>
            <w:tcBorders>
              <w:tl2br w:val="nil"/>
              <w:tr2bl w:val="nil"/>
            </w:tcBorders>
          </w:tcPr>
          <w:p w14:paraId="268C4291" w14:textId="77777777" w:rsidR="0095315C" w:rsidRDefault="0004688F">
            <w:pPr>
              <w:jc w:val="center"/>
              <w:rPr>
                <w:rFonts w:ascii="Times New Roman" w:hAnsi="Times New Roman" w:cs="Times New Roman"/>
                <w:color w:val="000000"/>
                <w:sz w:val="24"/>
              </w:rPr>
            </w:pPr>
            <w:r>
              <w:rPr>
                <w:rFonts w:ascii="Times New Roman" w:hAnsi="Times New Roman" w:cs="Times New Roman"/>
                <w:color w:val="000000"/>
                <w:sz w:val="24"/>
              </w:rPr>
              <w:t>Evaluation Questionnaire</w:t>
            </w:r>
          </w:p>
        </w:tc>
      </w:tr>
      <w:tr w:rsidR="0095315C" w14:paraId="7B431058" w14:textId="77777777">
        <w:trPr>
          <w:trHeight w:val="405"/>
        </w:trPr>
        <w:tc>
          <w:tcPr>
            <w:tcW w:w="1000" w:type="pct"/>
            <w:tcBorders>
              <w:tl2br w:val="nil"/>
              <w:tr2bl w:val="nil"/>
            </w:tcBorders>
          </w:tcPr>
          <w:p w14:paraId="259C657C" w14:textId="77777777" w:rsidR="0095315C" w:rsidRDefault="0095315C">
            <w:pPr>
              <w:jc w:val="center"/>
              <w:rPr>
                <w:rFonts w:ascii="Times New Roman" w:hAnsi="Times New Roman" w:cs="Times New Roman"/>
                <w:color w:val="000000"/>
                <w:sz w:val="24"/>
              </w:rPr>
            </w:pPr>
          </w:p>
        </w:tc>
        <w:tc>
          <w:tcPr>
            <w:tcW w:w="1000" w:type="pct"/>
            <w:tcBorders>
              <w:tl2br w:val="nil"/>
              <w:tr2bl w:val="nil"/>
            </w:tcBorders>
          </w:tcPr>
          <w:p w14:paraId="7BEDFF10" w14:textId="77777777" w:rsidR="0095315C" w:rsidRDefault="0095315C">
            <w:pPr>
              <w:jc w:val="left"/>
              <w:rPr>
                <w:rFonts w:ascii="Times New Roman" w:hAnsi="Times New Roman" w:cs="Times New Roman"/>
                <w:color w:val="000000"/>
                <w:sz w:val="24"/>
              </w:rPr>
            </w:pPr>
          </w:p>
        </w:tc>
        <w:tc>
          <w:tcPr>
            <w:tcW w:w="1000" w:type="pct"/>
            <w:tcBorders>
              <w:tl2br w:val="nil"/>
              <w:tr2bl w:val="nil"/>
            </w:tcBorders>
          </w:tcPr>
          <w:p w14:paraId="745F11C7"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C32 New Product Development Process</w:t>
            </w:r>
          </w:p>
        </w:tc>
        <w:tc>
          <w:tcPr>
            <w:tcW w:w="1000" w:type="pct"/>
            <w:tcBorders>
              <w:tl2br w:val="nil"/>
              <w:tr2bl w:val="nil"/>
            </w:tcBorders>
          </w:tcPr>
          <w:p w14:paraId="7E3A00FE" w14:textId="77777777" w:rsidR="0095315C" w:rsidRDefault="0004688F">
            <w:pPr>
              <w:jc w:val="center"/>
              <w:rPr>
                <w:rFonts w:ascii="Times New Roman" w:hAnsi="Times New Roman" w:cs="Times New Roman"/>
                <w:color w:val="000000"/>
                <w:sz w:val="24"/>
              </w:rPr>
            </w:pPr>
            <w:r>
              <w:rPr>
                <w:rFonts w:ascii="Times New Roman" w:hAnsi="Times New Roman" w:cs="Times New Roman"/>
                <w:color w:val="000000"/>
                <w:sz w:val="24"/>
              </w:rPr>
              <w:t>Qualitative</w:t>
            </w:r>
          </w:p>
        </w:tc>
        <w:tc>
          <w:tcPr>
            <w:tcW w:w="1000" w:type="pct"/>
            <w:tcBorders>
              <w:tl2br w:val="nil"/>
              <w:tr2bl w:val="nil"/>
            </w:tcBorders>
          </w:tcPr>
          <w:p w14:paraId="1244FA4D" w14:textId="77777777" w:rsidR="0095315C" w:rsidRDefault="0004688F">
            <w:pPr>
              <w:jc w:val="center"/>
              <w:rPr>
                <w:rFonts w:ascii="Times New Roman" w:hAnsi="Times New Roman" w:cs="Times New Roman"/>
                <w:color w:val="000000"/>
                <w:sz w:val="24"/>
              </w:rPr>
            </w:pPr>
            <w:r>
              <w:rPr>
                <w:rFonts w:ascii="Times New Roman" w:hAnsi="Times New Roman" w:cs="Times New Roman"/>
                <w:color w:val="000000"/>
                <w:sz w:val="24"/>
              </w:rPr>
              <w:t>Evaluation Questionnaire</w:t>
            </w:r>
          </w:p>
        </w:tc>
      </w:tr>
      <w:tr w:rsidR="0095315C" w14:paraId="2EE6AB12" w14:textId="77777777">
        <w:trPr>
          <w:trHeight w:val="420"/>
        </w:trPr>
        <w:tc>
          <w:tcPr>
            <w:tcW w:w="1000" w:type="pct"/>
            <w:tcBorders>
              <w:tl2br w:val="nil"/>
              <w:tr2bl w:val="nil"/>
            </w:tcBorders>
          </w:tcPr>
          <w:p w14:paraId="56D6FEE5" w14:textId="77777777" w:rsidR="0095315C" w:rsidRDefault="0095315C">
            <w:pPr>
              <w:jc w:val="center"/>
              <w:rPr>
                <w:rFonts w:ascii="Times New Roman" w:hAnsi="Times New Roman" w:cs="Times New Roman"/>
                <w:color w:val="000000"/>
                <w:sz w:val="24"/>
              </w:rPr>
            </w:pPr>
          </w:p>
        </w:tc>
        <w:tc>
          <w:tcPr>
            <w:tcW w:w="1000" w:type="pct"/>
            <w:tcBorders>
              <w:tl2br w:val="nil"/>
              <w:tr2bl w:val="nil"/>
            </w:tcBorders>
          </w:tcPr>
          <w:p w14:paraId="10FD8C02"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C4 Supply Management</w:t>
            </w:r>
          </w:p>
        </w:tc>
        <w:tc>
          <w:tcPr>
            <w:tcW w:w="1000" w:type="pct"/>
            <w:tcBorders>
              <w:tl2br w:val="nil"/>
              <w:tr2bl w:val="nil"/>
            </w:tcBorders>
          </w:tcPr>
          <w:p w14:paraId="69F0E305"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C41 Raw Material Quality Control</w:t>
            </w:r>
          </w:p>
        </w:tc>
        <w:tc>
          <w:tcPr>
            <w:tcW w:w="1000" w:type="pct"/>
            <w:tcBorders>
              <w:tl2br w:val="nil"/>
              <w:tr2bl w:val="nil"/>
            </w:tcBorders>
          </w:tcPr>
          <w:p w14:paraId="59421CCB" w14:textId="77777777" w:rsidR="0095315C" w:rsidRDefault="0004688F">
            <w:pPr>
              <w:jc w:val="center"/>
              <w:rPr>
                <w:rFonts w:ascii="Times New Roman" w:hAnsi="Times New Roman" w:cs="Times New Roman"/>
                <w:color w:val="000000"/>
                <w:sz w:val="24"/>
              </w:rPr>
            </w:pPr>
            <w:r>
              <w:rPr>
                <w:rFonts w:ascii="Times New Roman" w:hAnsi="Times New Roman" w:cs="Times New Roman"/>
                <w:color w:val="000000"/>
                <w:sz w:val="24"/>
              </w:rPr>
              <w:t>Qualitative</w:t>
            </w:r>
          </w:p>
        </w:tc>
        <w:tc>
          <w:tcPr>
            <w:tcW w:w="1000" w:type="pct"/>
            <w:tcBorders>
              <w:tl2br w:val="nil"/>
              <w:tr2bl w:val="nil"/>
            </w:tcBorders>
          </w:tcPr>
          <w:p w14:paraId="585779C0" w14:textId="77777777" w:rsidR="0095315C" w:rsidRDefault="0004688F">
            <w:pPr>
              <w:jc w:val="center"/>
              <w:rPr>
                <w:rFonts w:ascii="Times New Roman" w:hAnsi="Times New Roman" w:cs="Times New Roman"/>
                <w:color w:val="000000"/>
                <w:sz w:val="24"/>
              </w:rPr>
            </w:pPr>
            <w:r>
              <w:rPr>
                <w:rFonts w:ascii="Times New Roman" w:hAnsi="Times New Roman" w:cs="Times New Roman"/>
                <w:color w:val="000000"/>
                <w:sz w:val="24"/>
              </w:rPr>
              <w:t>Evaluation Questionnaire</w:t>
            </w:r>
          </w:p>
        </w:tc>
      </w:tr>
      <w:tr w:rsidR="0095315C" w14:paraId="5BD6697A" w14:textId="77777777">
        <w:trPr>
          <w:trHeight w:val="285"/>
        </w:trPr>
        <w:tc>
          <w:tcPr>
            <w:tcW w:w="1000" w:type="pct"/>
            <w:tcBorders>
              <w:tl2br w:val="nil"/>
              <w:tr2bl w:val="nil"/>
            </w:tcBorders>
          </w:tcPr>
          <w:p w14:paraId="623D8FBA" w14:textId="77777777" w:rsidR="0095315C" w:rsidRDefault="0095315C">
            <w:pPr>
              <w:jc w:val="center"/>
              <w:rPr>
                <w:rFonts w:ascii="Times New Roman" w:hAnsi="Times New Roman" w:cs="Times New Roman"/>
                <w:color w:val="000000"/>
                <w:sz w:val="24"/>
              </w:rPr>
            </w:pPr>
          </w:p>
        </w:tc>
        <w:tc>
          <w:tcPr>
            <w:tcW w:w="1000" w:type="pct"/>
            <w:tcBorders>
              <w:tl2br w:val="nil"/>
              <w:tr2bl w:val="nil"/>
            </w:tcBorders>
          </w:tcPr>
          <w:p w14:paraId="6EBFC9A1" w14:textId="77777777" w:rsidR="0095315C" w:rsidRDefault="0095315C">
            <w:pPr>
              <w:jc w:val="left"/>
              <w:rPr>
                <w:rFonts w:ascii="Times New Roman" w:hAnsi="Times New Roman" w:cs="Times New Roman"/>
                <w:color w:val="000000"/>
                <w:sz w:val="24"/>
              </w:rPr>
            </w:pPr>
          </w:p>
        </w:tc>
        <w:tc>
          <w:tcPr>
            <w:tcW w:w="1000" w:type="pct"/>
            <w:tcBorders>
              <w:tl2br w:val="nil"/>
              <w:tr2bl w:val="nil"/>
            </w:tcBorders>
          </w:tcPr>
          <w:p w14:paraId="4EA71761"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C42 Supplier Management</w:t>
            </w:r>
          </w:p>
        </w:tc>
        <w:tc>
          <w:tcPr>
            <w:tcW w:w="1000" w:type="pct"/>
            <w:tcBorders>
              <w:tl2br w:val="nil"/>
              <w:tr2bl w:val="nil"/>
            </w:tcBorders>
          </w:tcPr>
          <w:p w14:paraId="7B38C1AC" w14:textId="77777777" w:rsidR="0095315C" w:rsidRDefault="0004688F">
            <w:pPr>
              <w:jc w:val="center"/>
              <w:rPr>
                <w:rFonts w:ascii="Times New Roman" w:hAnsi="Times New Roman" w:cs="Times New Roman"/>
                <w:color w:val="000000"/>
                <w:sz w:val="24"/>
              </w:rPr>
            </w:pPr>
            <w:r>
              <w:rPr>
                <w:rFonts w:ascii="Times New Roman" w:hAnsi="Times New Roman" w:cs="Times New Roman"/>
                <w:color w:val="000000"/>
                <w:sz w:val="24"/>
              </w:rPr>
              <w:t>Qualitative</w:t>
            </w:r>
          </w:p>
        </w:tc>
        <w:tc>
          <w:tcPr>
            <w:tcW w:w="1000" w:type="pct"/>
            <w:tcBorders>
              <w:tl2br w:val="nil"/>
              <w:tr2bl w:val="nil"/>
            </w:tcBorders>
          </w:tcPr>
          <w:p w14:paraId="4B6AD0BB" w14:textId="77777777" w:rsidR="0095315C" w:rsidRDefault="0004688F">
            <w:pPr>
              <w:jc w:val="center"/>
              <w:rPr>
                <w:rFonts w:ascii="Times New Roman" w:hAnsi="Times New Roman" w:cs="Times New Roman"/>
                <w:color w:val="000000"/>
                <w:sz w:val="24"/>
              </w:rPr>
            </w:pPr>
            <w:r>
              <w:rPr>
                <w:rFonts w:ascii="Times New Roman" w:hAnsi="Times New Roman" w:cs="Times New Roman"/>
                <w:color w:val="000000"/>
                <w:sz w:val="24"/>
              </w:rPr>
              <w:t>Evaluation Questionnaire</w:t>
            </w:r>
          </w:p>
        </w:tc>
      </w:tr>
      <w:tr w:rsidR="0095315C" w14:paraId="55A6A57A" w14:textId="77777777">
        <w:trPr>
          <w:trHeight w:val="300"/>
        </w:trPr>
        <w:tc>
          <w:tcPr>
            <w:tcW w:w="1000" w:type="pct"/>
            <w:tcBorders>
              <w:tl2br w:val="nil"/>
              <w:tr2bl w:val="nil"/>
            </w:tcBorders>
          </w:tcPr>
          <w:p w14:paraId="4B995B77" w14:textId="77777777" w:rsidR="0095315C" w:rsidRDefault="0095315C">
            <w:pPr>
              <w:jc w:val="center"/>
              <w:rPr>
                <w:rFonts w:ascii="Times New Roman" w:hAnsi="Times New Roman" w:cs="Times New Roman"/>
                <w:color w:val="000000"/>
                <w:sz w:val="24"/>
              </w:rPr>
            </w:pPr>
          </w:p>
        </w:tc>
        <w:tc>
          <w:tcPr>
            <w:tcW w:w="1000" w:type="pct"/>
            <w:tcBorders>
              <w:tl2br w:val="nil"/>
              <w:tr2bl w:val="nil"/>
            </w:tcBorders>
          </w:tcPr>
          <w:p w14:paraId="5556BE85"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C5 production process control</w:t>
            </w:r>
          </w:p>
        </w:tc>
        <w:tc>
          <w:tcPr>
            <w:tcW w:w="1000" w:type="pct"/>
            <w:tcBorders>
              <w:tl2br w:val="nil"/>
              <w:tr2bl w:val="nil"/>
            </w:tcBorders>
          </w:tcPr>
          <w:p w14:paraId="7BD7C96E"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C51 Process Optimization Method</w:t>
            </w:r>
          </w:p>
        </w:tc>
        <w:tc>
          <w:tcPr>
            <w:tcW w:w="1000" w:type="pct"/>
            <w:tcBorders>
              <w:tl2br w:val="nil"/>
              <w:tr2bl w:val="nil"/>
            </w:tcBorders>
          </w:tcPr>
          <w:p w14:paraId="20578E5A" w14:textId="77777777" w:rsidR="0095315C" w:rsidRDefault="0004688F">
            <w:pPr>
              <w:jc w:val="center"/>
              <w:rPr>
                <w:rFonts w:ascii="Times New Roman" w:hAnsi="Times New Roman" w:cs="Times New Roman"/>
                <w:color w:val="000000"/>
                <w:sz w:val="24"/>
              </w:rPr>
            </w:pPr>
            <w:r>
              <w:rPr>
                <w:rFonts w:ascii="Times New Roman" w:hAnsi="Times New Roman" w:cs="Times New Roman"/>
                <w:color w:val="000000"/>
                <w:sz w:val="24"/>
              </w:rPr>
              <w:t>Qualitative</w:t>
            </w:r>
          </w:p>
        </w:tc>
        <w:tc>
          <w:tcPr>
            <w:tcW w:w="1000" w:type="pct"/>
            <w:tcBorders>
              <w:tl2br w:val="nil"/>
              <w:tr2bl w:val="nil"/>
            </w:tcBorders>
          </w:tcPr>
          <w:p w14:paraId="59FCE33E" w14:textId="77777777" w:rsidR="0095315C" w:rsidRDefault="0004688F">
            <w:pPr>
              <w:jc w:val="center"/>
              <w:rPr>
                <w:rFonts w:ascii="Times New Roman" w:hAnsi="Times New Roman" w:cs="Times New Roman"/>
                <w:color w:val="000000"/>
                <w:sz w:val="24"/>
              </w:rPr>
            </w:pPr>
            <w:r>
              <w:rPr>
                <w:rFonts w:ascii="Times New Roman" w:hAnsi="Times New Roman" w:cs="Times New Roman"/>
                <w:color w:val="000000"/>
                <w:sz w:val="24"/>
              </w:rPr>
              <w:t>Evaluation Questionnaire</w:t>
            </w:r>
          </w:p>
        </w:tc>
      </w:tr>
      <w:tr w:rsidR="0095315C" w14:paraId="10DC8313" w14:textId="77777777">
        <w:trPr>
          <w:trHeight w:val="285"/>
        </w:trPr>
        <w:tc>
          <w:tcPr>
            <w:tcW w:w="1000" w:type="pct"/>
            <w:tcBorders>
              <w:tl2br w:val="nil"/>
              <w:tr2bl w:val="nil"/>
            </w:tcBorders>
          </w:tcPr>
          <w:p w14:paraId="75271EFF" w14:textId="77777777" w:rsidR="0095315C" w:rsidRDefault="0095315C">
            <w:pPr>
              <w:jc w:val="center"/>
              <w:rPr>
                <w:rFonts w:ascii="Times New Roman" w:hAnsi="Times New Roman" w:cs="Times New Roman"/>
                <w:color w:val="000000"/>
                <w:sz w:val="24"/>
              </w:rPr>
            </w:pPr>
          </w:p>
        </w:tc>
        <w:tc>
          <w:tcPr>
            <w:tcW w:w="1000" w:type="pct"/>
            <w:tcBorders>
              <w:tl2br w:val="nil"/>
              <w:tr2bl w:val="nil"/>
            </w:tcBorders>
          </w:tcPr>
          <w:p w14:paraId="78DD0921" w14:textId="77777777" w:rsidR="0095315C" w:rsidRDefault="0095315C">
            <w:pPr>
              <w:jc w:val="left"/>
              <w:rPr>
                <w:rFonts w:ascii="Times New Roman" w:hAnsi="Times New Roman" w:cs="Times New Roman"/>
                <w:color w:val="000000"/>
                <w:sz w:val="24"/>
              </w:rPr>
            </w:pPr>
          </w:p>
        </w:tc>
        <w:tc>
          <w:tcPr>
            <w:tcW w:w="1000" w:type="pct"/>
            <w:tcBorders>
              <w:tl2br w:val="nil"/>
              <w:tr2bl w:val="nil"/>
            </w:tcBorders>
          </w:tcPr>
          <w:p w14:paraId="52B437CA"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C52 Process Quality Control</w:t>
            </w:r>
          </w:p>
        </w:tc>
        <w:tc>
          <w:tcPr>
            <w:tcW w:w="1000" w:type="pct"/>
            <w:tcBorders>
              <w:tl2br w:val="nil"/>
              <w:tr2bl w:val="nil"/>
            </w:tcBorders>
          </w:tcPr>
          <w:p w14:paraId="66CD2383" w14:textId="77777777" w:rsidR="0095315C" w:rsidRDefault="0004688F">
            <w:pPr>
              <w:jc w:val="center"/>
              <w:rPr>
                <w:rFonts w:ascii="Times New Roman" w:hAnsi="Times New Roman" w:cs="Times New Roman"/>
                <w:color w:val="000000"/>
                <w:sz w:val="24"/>
              </w:rPr>
            </w:pPr>
            <w:r>
              <w:rPr>
                <w:rFonts w:ascii="Times New Roman" w:hAnsi="Times New Roman" w:cs="Times New Roman"/>
                <w:color w:val="000000"/>
                <w:sz w:val="24"/>
              </w:rPr>
              <w:t>Qualitative</w:t>
            </w:r>
          </w:p>
        </w:tc>
        <w:tc>
          <w:tcPr>
            <w:tcW w:w="1000" w:type="pct"/>
            <w:tcBorders>
              <w:tl2br w:val="nil"/>
              <w:tr2bl w:val="nil"/>
            </w:tcBorders>
          </w:tcPr>
          <w:p w14:paraId="66D83E57" w14:textId="77777777" w:rsidR="0095315C" w:rsidRDefault="0004688F">
            <w:pPr>
              <w:jc w:val="center"/>
              <w:rPr>
                <w:rFonts w:ascii="Times New Roman" w:hAnsi="Times New Roman" w:cs="Times New Roman"/>
                <w:color w:val="000000"/>
                <w:sz w:val="24"/>
              </w:rPr>
            </w:pPr>
            <w:r>
              <w:rPr>
                <w:rFonts w:ascii="Times New Roman" w:hAnsi="Times New Roman" w:cs="Times New Roman"/>
                <w:color w:val="000000"/>
                <w:sz w:val="24"/>
              </w:rPr>
              <w:t>Evaluation Questionnaire</w:t>
            </w:r>
          </w:p>
        </w:tc>
      </w:tr>
      <w:tr w:rsidR="0095315C" w14:paraId="7844F967" w14:textId="77777777">
        <w:trPr>
          <w:trHeight w:val="300"/>
        </w:trPr>
        <w:tc>
          <w:tcPr>
            <w:tcW w:w="1000" w:type="pct"/>
            <w:tcBorders>
              <w:tl2br w:val="nil"/>
              <w:tr2bl w:val="nil"/>
            </w:tcBorders>
          </w:tcPr>
          <w:p w14:paraId="769D1FDA" w14:textId="77777777" w:rsidR="0095315C" w:rsidRDefault="0095315C">
            <w:pPr>
              <w:jc w:val="center"/>
              <w:rPr>
                <w:rFonts w:ascii="Times New Roman" w:hAnsi="Times New Roman" w:cs="Times New Roman"/>
                <w:color w:val="000000"/>
                <w:sz w:val="24"/>
              </w:rPr>
            </w:pPr>
          </w:p>
        </w:tc>
        <w:tc>
          <w:tcPr>
            <w:tcW w:w="1000" w:type="pct"/>
            <w:tcBorders>
              <w:tl2br w:val="nil"/>
              <w:tr2bl w:val="nil"/>
            </w:tcBorders>
          </w:tcPr>
          <w:p w14:paraId="04DBF7FE"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C6 Metrology Inspection</w:t>
            </w:r>
          </w:p>
        </w:tc>
        <w:tc>
          <w:tcPr>
            <w:tcW w:w="1000" w:type="pct"/>
            <w:tcBorders>
              <w:tl2br w:val="nil"/>
              <w:tr2bl w:val="nil"/>
            </w:tcBorders>
          </w:tcPr>
          <w:p w14:paraId="05C58040"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C61 Metering System Management</w:t>
            </w:r>
          </w:p>
        </w:tc>
        <w:tc>
          <w:tcPr>
            <w:tcW w:w="1000" w:type="pct"/>
            <w:tcBorders>
              <w:tl2br w:val="nil"/>
              <w:tr2bl w:val="nil"/>
            </w:tcBorders>
          </w:tcPr>
          <w:p w14:paraId="04D5DAD7" w14:textId="77777777" w:rsidR="0095315C" w:rsidRDefault="0004688F">
            <w:pPr>
              <w:jc w:val="center"/>
              <w:rPr>
                <w:rFonts w:ascii="Times New Roman" w:hAnsi="Times New Roman" w:cs="Times New Roman"/>
                <w:color w:val="000000"/>
                <w:sz w:val="24"/>
              </w:rPr>
            </w:pPr>
            <w:r>
              <w:rPr>
                <w:rFonts w:ascii="Times New Roman" w:hAnsi="Times New Roman" w:cs="Times New Roman"/>
                <w:color w:val="000000"/>
                <w:sz w:val="24"/>
              </w:rPr>
              <w:t>Qualitative</w:t>
            </w:r>
          </w:p>
        </w:tc>
        <w:tc>
          <w:tcPr>
            <w:tcW w:w="1000" w:type="pct"/>
            <w:tcBorders>
              <w:tl2br w:val="nil"/>
              <w:tr2bl w:val="nil"/>
            </w:tcBorders>
          </w:tcPr>
          <w:p w14:paraId="1B391771" w14:textId="77777777" w:rsidR="0095315C" w:rsidRDefault="0004688F">
            <w:pPr>
              <w:jc w:val="center"/>
              <w:rPr>
                <w:rFonts w:ascii="Times New Roman" w:hAnsi="Times New Roman" w:cs="Times New Roman"/>
                <w:color w:val="000000"/>
                <w:sz w:val="24"/>
              </w:rPr>
            </w:pPr>
            <w:r>
              <w:rPr>
                <w:rFonts w:ascii="Times New Roman" w:hAnsi="Times New Roman" w:cs="Times New Roman"/>
                <w:color w:val="000000"/>
                <w:sz w:val="24"/>
              </w:rPr>
              <w:t>Evaluation Questionnaire</w:t>
            </w:r>
          </w:p>
        </w:tc>
      </w:tr>
      <w:tr w:rsidR="0095315C" w14:paraId="58DC094D" w14:textId="77777777">
        <w:trPr>
          <w:trHeight w:val="285"/>
        </w:trPr>
        <w:tc>
          <w:tcPr>
            <w:tcW w:w="1000" w:type="pct"/>
            <w:tcBorders>
              <w:tl2br w:val="nil"/>
              <w:tr2bl w:val="nil"/>
            </w:tcBorders>
          </w:tcPr>
          <w:p w14:paraId="0920DCD5" w14:textId="77777777" w:rsidR="0095315C" w:rsidRDefault="0095315C">
            <w:pPr>
              <w:jc w:val="center"/>
              <w:rPr>
                <w:rFonts w:ascii="Times New Roman" w:hAnsi="Times New Roman" w:cs="Times New Roman"/>
                <w:color w:val="000000"/>
                <w:sz w:val="24"/>
              </w:rPr>
            </w:pPr>
          </w:p>
        </w:tc>
        <w:tc>
          <w:tcPr>
            <w:tcW w:w="1000" w:type="pct"/>
            <w:tcBorders>
              <w:tl2br w:val="nil"/>
              <w:tr2bl w:val="nil"/>
            </w:tcBorders>
          </w:tcPr>
          <w:p w14:paraId="4CC486F5" w14:textId="77777777" w:rsidR="0095315C" w:rsidRDefault="0095315C">
            <w:pPr>
              <w:jc w:val="left"/>
              <w:rPr>
                <w:rFonts w:ascii="Times New Roman" w:hAnsi="Times New Roman" w:cs="Times New Roman"/>
                <w:color w:val="000000"/>
                <w:sz w:val="24"/>
              </w:rPr>
            </w:pPr>
          </w:p>
        </w:tc>
        <w:tc>
          <w:tcPr>
            <w:tcW w:w="1000" w:type="pct"/>
            <w:tcBorders>
              <w:tl2br w:val="nil"/>
              <w:tr2bl w:val="nil"/>
            </w:tcBorders>
          </w:tcPr>
          <w:p w14:paraId="2A7A4BF5"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C62 Product Inspection</w:t>
            </w:r>
          </w:p>
        </w:tc>
        <w:tc>
          <w:tcPr>
            <w:tcW w:w="1000" w:type="pct"/>
            <w:tcBorders>
              <w:tl2br w:val="nil"/>
              <w:tr2bl w:val="nil"/>
            </w:tcBorders>
          </w:tcPr>
          <w:p w14:paraId="30C0BF83" w14:textId="77777777" w:rsidR="0095315C" w:rsidRDefault="0004688F">
            <w:pPr>
              <w:jc w:val="center"/>
              <w:rPr>
                <w:rFonts w:ascii="Times New Roman" w:hAnsi="Times New Roman" w:cs="Times New Roman"/>
                <w:color w:val="000000"/>
                <w:sz w:val="24"/>
              </w:rPr>
            </w:pPr>
            <w:r>
              <w:rPr>
                <w:rFonts w:ascii="Times New Roman" w:hAnsi="Times New Roman" w:cs="Times New Roman"/>
                <w:color w:val="000000"/>
                <w:sz w:val="24"/>
              </w:rPr>
              <w:t>Qualitative</w:t>
            </w:r>
          </w:p>
        </w:tc>
        <w:tc>
          <w:tcPr>
            <w:tcW w:w="1000" w:type="pct"/>
            <w:tcBorders>
              <w:tl2br w:val="nil"/>
              <w:tr2bl w:val="nil"/>
            </w:tcBorders>
          </w:tcPr>
          <w:p w14:paraId="6D7FBF55" w14:textId="77777777" w:rsidR="0095315C" w:rsidRDefault="0004688F">
            <w:pPr>
              <w:jc w:val="center"/>
              <w:rPr>
                <w:rFonts w:ascii="Times New Roman" w:hAnsi="Times New Roman" w:cs="Times New Roman"/>
                <w:color w:val="000000"/>
                <w:sz w:val="24"/>
              </w:rPr>
            </w:pPr>
            <w:r>
              <w:rPr>
                <w:rFonts w:ascii="Times New Roman" w:hAnsi="Times New Roman" w:cs="Times New Roman"/>
                <w:color w:val="000000"/>
                <w:sz w:val="24"/>
              </w:rPr>
              <w:t>Evaluation Questionnaire</w:t>
            </w:r>
          </w:p>
        </w:tc>
      </w:tr>
      <w:tr w:rsidR="0095315C" w14:paraId="3A0E4E40" w14:textId="77777777">
        <w:trPr>
          <w:trHeight w:val="270"/>
        </w:trPr>
        <w:tc>
          <w:tcPr>
            <w:tcW w:w="1000" w:type="pct"/>
            <w:tcBorders>
              <w:tl2br w:val="nil"/>
              <w:tr2bl w:val="nil"/>
            </w:tcBorders>
          </w:tcPr>
          <w:p w14:paraId="0C5DBEB2"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Quality control capabilities</w:t>
            </w:r>
          </w:p>
        </w:tc>
        <w:tc>
          <w:tcPr>
            <w:tcW w:w="1000" w:type="pct"/>
            <w:tcBorders>
              <w:tl2br w:val="nil"/>
              <w:tr2bl w:val="nil"/>
            </w:tcBorders>
          </w:tcPr>
          <w:p w14:paraId="03695F7A"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C7 Quality Tool Use</w:t>
            </w:r>
          </w:p>
        </w:tc>
        <w:tc>
          <w:tcPr>
            <w:tcW w:w="1000" w:type="pct"/>
            <w:tcBorders>
              <w:tl2br w:val="nil"/>
              <w:tr2bl w:val="nil"/>
            </w:tcBorders>
          </w:tcPr>
          <w:p w14:paraId="7C807042"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C71 Quality Tool Use</w:t>
            </w:r>
          </w:p>
        </w:tc>
        <w:tc>
          <w:tcPr>
            <w:tcW w:w="1000" w:type="pct"/>
            <w:tcBorders>
              <w:tl2br w:val="nil"/>
              <w:tr2bl w:val="nil"/>
            </w:tcBorders>
          </w:tcPr>
          <w:p w14:paraId="665F82DE"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Qualitative</w:t>
            </w:r>
          </w:p>
        </w:tc>
        <w:tc>
          <w:tcPr>
            <w:tcW w:w="1000" w:type="pct"/>
            <w:tcBorders>
              <w:tl2br w:val="nil"/>
              <w:tr2bl w:val="nil"/>
            </w:tcBorders>
          </w:tcPr>
          <w:p w14:paraId="792C7841"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Weighted Assignment</w:t>
            </w:r>
          </w:p>
        </w:tc>
      </w:tr>
      <w:tr w:rsidR="0095315C" w14:paraId="2024EFF2" w14:textId="77777777">
        <w:trPr>
          <w:trHeight w:val="270"/>
        </w:trPr>
        <w:tc>
          <w:tcPr>
            <w:tcW w:w="1000" w:type="pct"/>
            <w:tcBorders>
              <w:tl2br w:val="nil"/>
              <w:tr2bl w:val="nil"/>
            </w:tcBorders>
          </w:tcPr>
          <w:p w14:paraId="51DCB1CF"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Quality Organization Environment</w:t>
            </w:r>
          </w:p>
        </w:tc>
        <w:tc>
          <w:tcPr>
            <w:tcW w:w="1000" w:type="pct"/>
            <w:tcBorders>
              <w:tl2br w:val="nil"/>
              <w:tr2bl w:val="nil"/>
            </w:tcBorders>
          </w:tcPr>
          <w:p w14:paraId="1A9E33C2"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01Quality Leadership</w:t>
            </w:r>
          </w:p>
        </w:tc>
        <w:tc>
          <w:tcPr>
            <w:tcW w:w="1000" w:type="pct"/>
            <w:tcBorders>
              <w:tl2br w:val="nil"/>
              <w:tr2bl w:val="nil"/>
            </w:tcBorders>
          </w:tcPr>
          <w:p w14:paraId="42345FFC"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011Leadership Participation</w:t>
            </w:r>
          </w:p>
        </w:tc>
        <w:tc>
          <w:tcPr>
            <w:tcW w:w="1000" w:type="pct"/>
            <w:tcBorders>
              <w:tl2br w:val="nil"/>
              <w:tr2bl w:val="nil"/>
            </w:tcBorders>
          </w:tcPr>
          <w:p w14:paraId="6E531D76"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Qualitative</w:t>
            </w:r>
          </w:p>
        </w:tc>
        <w:tc>
          <w:tcPr>
            <w:tcW w:w="1000" w:type="pct"/>
            <w:tcBorders>
              <w:tl2br w:val="nil"/>
              <w:tr2bl w:val="nil"/>
            </w:tcBorders>
          </w:tcPr>
          <w:p w14:paraId="059E2CAF"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Evaluation Questionnaire</w:t>
            </w:r>
          </w:p>
        </w:tc>
      </w:tr>
      <w:tr w:rsidR="0095315C" w14:paraId="77FE68DF" w14:textId="77777777">
        <w:trPr>
          <w:trHeight w:val="270"/>
        </w:trPr>
        <w:tc>
          <w:tcPr>
            <w:tcW w:w="1000" w:type="pct"/>
            <w:tcBorders>
              <w:tl2br w:val="nil"/>
              <w:tr2bl w:val="nil"/>
            </w:tcBorders>
          </w:tcPr>
          <w:p w14:paraId="4415DD7F" w14:textId="77777777" w:rsidR="0095315C" w:rsidRDefault="0095315C">
            <w:pPr>
              <w:jc w:val="right"/>
              <w:rPr>
                <w:rFonts w:ascii="Times New Roman" w:hAnsi="Times New Roman" w:cs="Times New Roman"/>
                <w:color w:val="000000"/>
                <w:sz w:val="24"/>
              </w:rPr>
            </w:pPr>
          </w:p>
        </w:tc>
        <w:tc>
          <w:tcPr>
            <w:tcW w:w="1000" w:type="pct"/>
            <w:tcBorders>
              <w:tl2br w:val="nil"/>
              <w:tr2bl w:val="nil"/>
            </w:tcBorders>
          </w:tcPr>
          <w:p w14:paraId="15DF2F06" w14:textId="77777777" w:rsidR="0095315C" w:rsidRDefault="0095315C">
            <w:pPr>
              <w:jc w:val="right"/>
              <w:rPr>
                <w:rFonts w:ascii="Times New Roman" w:hAnsi="Times New Roman" w:cs="Times New Roman"/>
                <w:color w:val="000000"/>
                <w:sz w:val="24"/>
              </w:rPr>
            </w:pPr>
          </w:p>
        </w:tc>
        <w:tc>
          <w:tcPr>
            <w:tcW w:w="1000" w:type="pct"/>
            <w:tcBorders>
              <w:tl2br w:val="nil"/>
              <w:tr2bl w:val="nil"/>
            </w:tcBorders>
          </w:tcPr>
          <w:p w14:paraId="2E1BC383"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012 Functional Construction</w:t>
            </w:r>
          </w:p>
        </w:tc>
        <w:tc>
          <w:tcPr>
            <w:tcW w:w="1000" w:type="pct"/>
            <w:tcBorders>
              <w:tl2br w:val="nil"/>
              <w:tr2bl w:val="nil"/>
            </w:tcBorders>
          </w:tcPr>
          <w:p w14:paraId="7A283341"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Qualitative</w:t>
            </w:r>
          </w:p>
        </w:tc>
        <w:tc>
          <w:tcPr>
            <w:tcW w:w="1000" w:type="pct"/>
            <w:tcBorders>
              <w:tl2br w:val="nil"/>
              <w:tr2bl w:val="nil"/>
            </w:tcBorders>
          </w:tcPr>
          <w:p w14:paraId="73434D6E"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Evaluation Questionnaire</w:t>
            </w:r>
          </w:p>
        </w:tc>
      </w:tr>
      <w:tr w:rsidR="0095315C" w14:paraId="74E0D1A9" w14:textId="77777777">
        <w:trPr>
          <w:trHeight w:val="270"/>
        </w:trPr>
        <w:tc>
          <w:tcPr>
            <w:tcW w:w="1000" w:type="pct"/>
            <w:tcBorders>
              <w:tl2br w:val="nil"/>
              <w:tr2bl w:val="nil"/>
            </w:tcBorders>
          </w:tcPr>
          <w:p w14:paraId="760A3336" w14:textId="77777777" w:rsidR="0095315C" w:rsidRDefault="0095315C">
            <w:pPr>
              <w:jc w:val="right"/>
              <w:rPr>
                <w:rFonts w:ascii="Times New Roman" w:hAnsi="Times New Roman" w:cs="Times New Roman"/>
                <w:color w:val="000000"/>
                <w:sz w:val="24"/>
              </w:rPr>
            </w:pPr>
          </w:p>
        </w:tc>
        <w:tc>
          <w:tcPr>
            <w:tcW w:w="1000" w:type="pct"/>
            <w:tcBorders>
              <w:tl2br w:val="nil"/>
              <w:tr2bl w:val="nil"/>
            </w:tcBorders>
          </w:tcPr>
          <w:p w14:paraId="005B96BB" w14:textId="77777777" w:rsidR="0095315C" w:rsidRDefault="0095315C">
            <w:pPr>
              <w:jc w:val="right"/>
              <w:rPr>
                <w:rFonts w:ascii="Times New Roman" w:hAnsi="Times New Roman" w:cs="Times New Roman"/>
                <w:color w:val="000000"/>
                <w:sz w:val="24"/>
              </w:rPr>
            </w:pPr>
          </w:p>
        </w:tc>
        <w:tc>
          <w:tcPr>
            <w:tcW w:w="1000" w:type="pct"/>
            <w:tcBorders>
              <w:tl2br w:val="nil"/>
              <w:tr2bl w:val="nil"/>
            </w:tcBorders>
          </w:tcPr>
          <w:p w14:paraId="54B23E01"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013Quality Responsibility</w:t>
            </w:r>
          </w:p>
        </w:tc>
        <w:tc>
          <w:tcPr>
            <w:tcW w:w="1000" w:type="pct"/>
            <w:tcBorders>
              <w:tl2br w:val="nil"/>
              <w:tr2bl w:val="nil"/>
            </w:tcBorders>
          </w:tcPr>
          <w:p w14:paraId="55017D70"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Qualitative</w:t>
            </w:r>
          </w:p>
        </w:tc>
        <w:tc>
          <w:tcPr>
            <w:tcW w:w="1000" w:type="pct"/>
            <w:tcBorders>
              <w:tl2br w:val="nil"/>
              <w:tr2bl w:val="nil"/>
            </w:tcBorders>
          </w:tcPr>
          <w:p w14:paraId="35360815"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Evaluation Questionnaire</w:t>
            </w:r>
          </w:p>
        </w:tc>
      </w:tr>
      <w:tr w:rsidR="0095315C" w14:paraId="548F9D54" w14:textId="77777777">
        <w:trPr>
          <w:trHeight w:val="270"/>
        </w:trPr>
        <w:tc>
          <w:tcPr>
            <w:tcW w:w="1000" w:type="pct"/>
            <w:tcBorders>
              <w:tl2br w:val="nil"/>
              <w:tr2bl w:val="nil"/>
            </w:tcBorders>
          </w:tcPr>
          <w:p w14:paraId="6FD83DE6" w14:textId="77777777" w:rsidR="0095315C" w:rsidRDefault="0095315C">
            <w:pPr>
              <w:jc w:val="right"/>
              <w:rPr>
                <w:rFonts w:ascii="Times New Roman" w:hAnsi="Times New Roman" w:cs="Times New Roman"/>
                <w:color w:val="000000"/>
                <w:sz w:val="24"/>
              </w:rPr>
            </w:pPr>
          </w:p>
        </w:tc>
        <w:tc>
          <w:tcPr>
            <w:tcW w:w="1000" w:type="pct"/>
            <w:tcBorders>
              <w:tl2br w:val="nil"/>
              <w:tr2bl w:val="nil"/>
            </w:tcBorders>
          </w:tcPr>
          <w:p w14:paraId="55CB83FC"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02Quality Culture</w:t>
            </w:r>
          </w:p>
        </w:tc>
        <w:tc>
          <w:tcPr>
            <w:tcW w:w="1000" w:type="pct"/>
            <w:tcBorders>
              <w:tl2br w:val="nil"/>
              <w:tr2bl w:val="nil"/>
            </w:tcBorders>
          </w:tcPr>
          <w:p w14:paraId="7B9335E2"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021 Quality Culture Construction</w:t>
            </w:r>
          </w:p>
        </w:tc>
        <w:tc>
          <w:tcPr>
            <w:tcW w:w="1000" w:type="pct"/>
            <w:tcBorders>
              <w:tl2br w:val="nil"/>
              <w:tr2bl w:val="nil"/>
            </w:tcBorders>
          </w:tcPr>
          <w:p w14:paraId="5987090D"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Qualitative</w:t>
            </w:r>
          </w:p>
        </w:tc>
        <w:tc>
          <w:tcPr>
            <w:tcW w:w="1000" w:type="pct"/>
            <w:tcBorders>
              <w:tl2br w:val="nil"/>
              <w:tr2bl w:val="nil"/>
            </w:tcBorders>
          </w:tcPr>
          <w:p w14:paraId="2C730B92"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Evaluation Questionnaire</w:t>
            </w:r>
          </w:p>
        </w:tc>
      </w:tr>
      <w:tr w:rsidR="0095315C" w14:paraId="64E6045E" w14:textId="77777777">
        <w:trPr>
          <w:trHeight w:val="270"/>
        </w:trPr>
        <w:tc>
          <w:tcPr>
            <w:tcW w:w="1000" w:type="pct"/>
            <w:tcBorders>
              <w:tl2br w:val="nil"/>
              <w:tr2bl w:val="nil"/>
            </w:tcBorders>
          </w:tcPr>
          <w:p w14:paraId="24938FAF" w14:textId="77777777" w:rsidR="0095315C" w:rsidRDefault="0095315C">
            <w:pPr>
              <w:jc w:val="right"/>
              <w:rPr>
                <w:rFonts w:ascii="Times New Roman" w:hAnsi="Times New Roman" w:cs="Times New Roman"/>
                <w:color w:val="000000"/>
                <w:sz w:val="24"/>
              </w:rPr>
            </w:pPr>
          </w:p>
        </w:tc>
        <w:tc>
          <w:tcPr>
            <w:tcW w:w="1000" w:type="pct"/>
            <w:tcBorders>
              <w:tl2br w:val="nil"/>
              <w:tr2bl w:val="nil"/>
            </w:tcBorders>
          </w:tcPr>
          <w:p w14:paraId="4BFC0331" w14:textId="77777777" w:rsidR="0095315C" w:rsidRDefault="0095315C">
            <w:pPr>
              <w:jc w:val="right"/>
              <w:rPr>
                <w:rFonts w:ascii="Times New Roman" w:hAnsi="Times New Roman" w:cs="Times New Roman"/>
                <w:color w:val="000000"/>
                <w:sz w:val="24"/>
              </w:rPr>
            </w:pPr>
          </w:p>
        </w:tc>
        <w:tc>
          <w:tcPr>
            <w:tcW w:w="1000" w:type="pct"/>
            <w:tcBorders>
              <w:tl2br w:val="nil"/>
              <w:tr2bl w:val="nil"/>
            </w:tcBorders>
          </w:tcPr>
          <w:p w14:paraId="1E1347BE"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022Quality Awareness</w:t>
            </w:r>
          </w:p>
        </w:tc>
        <w:tc>
          <w:tcPr>
            <w:tcW w:w="1000" w:type="pct"/>
            <w:tcBorders>
              <w:tl2br w:val="nil"/>
              <w:tr2bl w:val="nil"/>
            </w:tcBorders>
          </w:tcPr>
          <w:p w14:paraId="64B40ECD"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Qualitative</w:t>
            </w:r>
          </w:p>
        </w:tc>
        <w:tc>
          <w:tcPr>
            <w:tcW w:w="1000" w:type="pct"/>
            <w:tcBorders>
              <w:tl2br w:val="nil"/>
              <w:tr2bl w:val="nil"/>
            </w:tcBorders>
          </w:tcPr>
          <w:p w14:paraId="6AA8B2F3"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Evaluation Questionnaire</w:t>
            </w:r>
          </w:p>
        </w:tc>
      </w:tr>
      <w:tr w:rsidR="0095315C" w14:paraId="2EB1E0D0" w14:textId="77777777">
        <w:trPr>
          <w:trHeight w:val="270"/>
        </w:trPr>
        <w:tc>
          <w:tcPr>
            <w:tcW w:w="1000" w:type="pct"/>
            <w:tcBorders>
              <w:tl2br w:val="nil"/>
              <w:tr2bl w:val="nil"/>
            </w:tcBorders>
          </w:tcPr>
          <w:p w14:paraId="67428029" w14:textId="77777777" w:rsidR="0095315C" w:rsidRDefault="0095315C">
            <w:pPr>
              <w:jc w:val="right"/>
              <w:rPr>
                <w:rFonts w:ascii="Times New Roman" w:hAnsi="Times New Roman" w:cs="Times New Roman"/>
                <w:color w:val="000000"/>
                <w:sz w:val="24"/>
              </w:rPr>
            </w:pPr>
          </w:p>
        </w:tc>
        <w:tc>
          <w:tcPr>
            <w:tcW w:w="1000" w:type="pct"/>
            <w:tcBorders>
              <w:tl2br w:val="nil"/>
              <w:tr2bl w:val="nil"/>
            </w:tcBorders>
          </w:tcPr>
          <w:p w14:paraId="7D3B81F4" w14:textId="77777777" w:rsidR="0095315C" w:rsidRDefault="0095315C">
            <w:pPr>
              <w:jc w:val="right"/>
              <w:rPr>
                <w:rFonts w:ascii="Times New Roman" w:hAnsi="Times New Roman" w:cs="Times New Roman"/>
                <w:color w:val="000000"/>
                <w:sz w:val="24"/>
              </w:rPr>
            </w:pPr>
          </w:p>
        </w:tc>
        <w:tc>
          <w:tcPr>
            <w:tcW w:w="1000" w:type="pct"/>
            <w:tcBorders>
              <w:tl2br w:val="nil"/>
              <w:tr2bl w:val="nil"/>
            </w:tcBorders>
          </w:tcPr>
          <w:p w14:paraId="6EF55E68"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023Employee Participation</w:t>
            </w:r>
          </w:p>
        </w:tc>
        <w:tc>
          <w:tcPr>
            <w:tcW w:w="1000" w:type="pct"/>
            <w:tcBorders>
              <w:tl2br w:val="nil"/>
              <w:tr2bl w:val="nil"/>
            </w:tcBorders>
          </w:tcPr>
          <w:p w14:paraId="5633A3DB"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Qualitative</w:t>
            </w:r>
          </w:p>
        </w:tc>
        <w:tc>
          <w:tcPr>
            <w:tcW w:w="1000" w:type="pct"/>
            <w:tcBorders>
              <w:tl2br w:val="nil"/>
              <w:tr2bl w:val="nil"/>
            </w:tcBorders>
          </w:tcPr>
          <w:p w14:paraId="1621EDF0"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Evaluation Questionnaire</w:t>
            </w:r>
          </w:p>
        </w:tc>
      </w:tr>
      <w:tr w:rsidR="0095315C" w14:paraId="569BE056" w14:textId="77777777">
        <w:trPr>
          <w:trHeight w:val="270"/>
        </w:trPr>
        <w:tc>
          <w:tcPr>
            <w:tcW w:w="1000" w:type="pct"/>
            <w:tcBorders>
              <w:tl2br w:val="nil"/>
              <w:tr2bl w:val="nil"/>
            </w:tcBorders>
          </w:tcPr>
          <w:p w14:paraId="790A501E" w14:textId="77777777" w:rsidR="0095315C" w:rsidRDefault="0095315C">
            <w:pPr>
              <w:jc w:val="right"/>
              <w:rPr>
                <w:rFonts w:ascii="Times New Roman" w:hAnsi="Times New Roman" w:cs="Times New Roman"/>
                <w:color w:val="000000"/>
                <w:sz w:val="24"/>
              </w:rPr>
            </w:pPr>
          </w:p>
        </w:tc>
        <w:tc>
          <w:tcPr>
            <w:tcW w:w="1000" w:type="pct"/>
            <w:tcBorders>
              <w:tl2br w:val="nil"/>
              <w:tr2bl w:val="nil"/>
            </w:tcBorders>
          </w:tcPr>
          <w:p w14:paraId="1BB096D2"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03Team Building</w:t>
            </w:r>
          </w:p>
        </w:tc>
        <w:tc>
          <w:tcPr>
            <w:tcW w:w="1000" w:type="pct"/>
            <w:tcBorders>
              <w:tl2br w:val="nil"/>
              <w:tr2bl w:val="nil"/>
            </w:tcBorders>
          </w:tcPr>
          <w:p w14:paraId="6096BCF2"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031Team Building</w:t>
            </w:r>
          </w:p>
        </w:tc>
        <w:tc>
          <w:tcPr>
            <w:tcW w:w="1000" w:type="pct"/>
            <w:tcBorders>
              <w:tl2br w:val="nil"/>
              <w:tr2bl w:val="nil"/>
            </w:tcBorders>
          </w:tcPr>
          <w:p w14:paraId="11DB74C5"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Qualitative</w:t>
            </w:r>
          </w:p>
        </w:tc>
        <w:tc>
          <w:tcPr>
            <w:tcW w:w="1000" w:type="pct"/>
            <w:tcBorders>
              <w:tl2br w:val="nil"/>
              <w:tr2bl w:val="nil"/>
            </w:tcBorders>
          </w:tcPr>
          <w:p w14:paraId="2B1B6FC7"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Evaluation Questionnaire</w:t>
            </w:r>
          </w:p>
        </w:tc>
      </w:tr>
      <w:tr w:rsidR="0095315C" w14:paraId="58FD5CD8" w14:textId="77777777">
        <w:trPr>
          <w:trHeight w:val="270"/>
        </w:trPr>
        <w:tc>
          <w:tcPr>
            <w:tcW w:w="1000" w:type="pct"/>
            <w:tcBorders>
              <w:tl2br w:val="nil"/>
              <w:tr2bl w:val="nil"/>
            </w:tcBorders>
          </w:tcPr>
          <w:p w14:paraId="34FA222D" w14:textId="77777777" w:rsidR="0095315C" w:rsidRDefault="0095315C">
            <w:pPr>
              <w:jc w:val="right"/>
              <w:rPr>
                <w:rFonts w:ascii="Times New Roman" w:hAnsi="Times New Roman" w:cs="Times New Roman"/>
                <w:color w:val="000000"/>
                <w:sz w:val="24"/>
              </w:rPr>
            </w:pPr>
          </w:p>
        </w:tc>
        <w:tc>
          <w:tcPr>
            <w:tcW w:w="1000" w:type="pct"/>
            <w:tcBorders>
              <w:tl2br w:val="nil"/>
              <w:tr2bl w:val="nil"/>
            </w:tcBorders>
          </w:tcPr>
          <w:p w14:paraId="7AFDF781"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04Employee satisfaction</w:t>
            </w:r>
          </w:p>
        </w:tc>
        <w:tc>
          <w:tcPr>
            <w:tcW w:w="1000" w:type="pct"/>
            <w:tcBorders>
              <w:tl2br w:val="nil"/>
              <w:tr2bl w:val="nil"/>
            </w:tcBorders>
          </w:tcPr>
          <w:p w14:paraId="7C0D03ED"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041Employee Satisfaction</w:t>
            </w:r>
          </w:p>
        </w:tc>
        <w:tc>
          <w:tcPr>
            <w:tcW w:w="1000" w:type="pct"/>
            <w:tcBorders>
              <w:tl2br w:val="nil"/>
              <w:tr2bl w:val="nil"/>
            </w:tcBorders>
          </w:tcPr>
          <w:p w14:paraId="1A5C82E0"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Qualitative</w:t>
            </w:r>
          </w:p>
        </w:tc>
        <w:tc>
          <w:tcPr>
            <w:tcW w:w="1000" w:type="pct"/>
            <w:tcBorders>
              <w:tl2br w:val="nil"/>
              <w:tr2bl w:val="nil"/>
            </w:tcBorders>
          </w:tcPr>
          <w:p w14:paraId="6A1594E1"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Evaluation Questionnaire</w:t>
            </w:r>
          </w:p>
        </w:tc>
      </w:tr>
      <w:tr w:rsidR="0095315C" w14:paraId="3AD972AF" w14:textId="77777777">
        <w:trPr>
          <w:trHeight w:val="270"/>
        </w:trPr>
        <w:tc>
          <w:tcPr>
            <w:tcW w:w="1000" w:type="pct"/>
            <w:tcBorders>
              <w:tl2br w:val="nil"/>
              <w:tr2bl w:val="nil"/>
            </w:tcBorders>
          </w:tcPr>
          <w:p w14:paraId="0ADFB3E5" w14:textId="77777777" w:rsidR="0095315C" w:rsidRDefault="0095315C">
            <w:pPr>
              <w:jc w:val="right"/>
              <w:rPr>
                <w:rFonts w:ascii="Times New Roman" w:hAnsi="Times New Roman" w:cs="Times New Roman"/>
                <w:color w:val="000000"/>
                <w:sz w:val="24"/>
              </w:rPr>
            </w:pPr>
          </w:p>
        </w:tc>
        <w:tc>
          <w:tcPr>
            <w:tcW w:w="1000" w:type="pct"/>
            <w:tcBorders>
              <w:tl2br w:val="nil"/>
              <w:tr2bl w:val="nil"/>
            </w:tcBorders>
          </w:tcPr>
          <w:p w14:paraId="43052179"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05Performance Appraisal</w:t>
            </w:r>
          </w:p>
        </w:tc>
        <w:tc>
          <w:tcPr>
            <w:tcW w:w="1000" w:type="pct"/>
            <w:tcBorders>
              <w:tl2br w:val="nil"/>
              <w:tr2bl w:val="nil"/>
            </w:tcBorders>
          </w:tcPr>
          <w:p w14:paraId="36E1EB29"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051 Performance Appraisal</w:t>
            </w:r>
          </w:p>
        </w:tc>
        <w:tc>
          <w:tcPr>
            <w:tcW w:w="1000" w:type="pct"/>
            <w:tcBorders>
              <w:tl2br w:val="nil"/>
              <w:tr2bl w:val="nil"/>
            </w:tcBorders>
          </w:tcPr>
          <w:p w14:paraId="14075352"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Qualitative</w:t>
            </w:r>
          </w:p>
        </w:tc>
        <w:tc>
          <w:tcPr>
            <w:tcW w:w="1000" w:type="pct"/>
            <w:tcBorders>
              <w:tl2br w:val="nil"/>
              <w:tr2bl w:val="nil"/>
            </w:tcBorders>
          </w:tcPr>
          <w:p w14:paraId="781438F1"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Evaluation Questionnaire</w:t>
            </w:r>
          </w:p>
        </w:tc>
      </w:tr>
      <w:tr w:rsidR="0095315C" w14:paraId="6E7B1792" w14:textId="77777777">
        <w:trPr>
          <w:trHeight w:val="270"/>
        </w:trPr>
        <w:tc>
          <w:tcPr>
            <w:tcW w:w="1000" w:type="pct"/>
            <w:tcBorders>
              <w:tl2br w:val="nil"/>
              <w:tr2bl w:val="nil"/>
            </w:tcBorders>
          </w:tcPr>
          <w:p w14:paraId="4311643D"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Quality Performance Results</w:t>
            </w:r>
          </w:p>
        </w:tc>
        <w:tc>
          <w:tcPr>
            <w:tcW w:w="1000" w:type="pct"/>
            <w:tcBorders>
              <w:tl2br w:val="nil"/>
              <w:tr2bl w:val="nil"/>
            </w:tcBorders>
          </w:tcPr>
          <w:p w14:paraId="0D3F48A3"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P1 Economic Quality</w:t>
            </w:r>
          </w:p>
        </w:tc>
        <w:tc>
          <w:tcPr>
            <w:tcW w:w="1000" w:type="pct"/>
            <w:tcBorders>
              <w:tl2br w:val="nil"/>
              <w:tr2bl w:val="nil"/>
            </w:tcBorders>
          </w:tcPr>
          <w:p w14:paraId="4FD24BD6"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P11 Internal mass loss rate</w:t>
            </w:r>
          </w:p>
        </w:tc>
        <w:tc>
          <w:tcPr>
            <w:tcW w:w="1000" w:type="pct"/>
            <w:tcBorders>
              <w:tl2br w:val="nil"/>
              <w:tr2bl w:val="nil"/>
            </w:tcBorders>
          </w:tcPr>
          <w:p w14:paraId="51B43A8A"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Quantification</w:t>
            </w:r>
          </w:p>
        </w:tc>
        <w:tc>
          <w:tcPr>
            <w:tcW w:w="1000" w:type="pct"/>
            <w:tcBorders>
              <w:tl2br w:val="nil"/>
              <w:tr2bl w:val="nil"/>
            </w:tcBorders>
          </w:tcPr>
          <w:p w14:paraId="0A36AC42"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Formula calculation</w:t>
            </w:r>
          </w:p>
        </w:tc>
      </w:tr>
      <w:tr w:rsidR="0095315C" w14:paraId="37714ADF" w14:textId="77777777">
        <w:trPr>
          <w:trHeight w:val="270"/>
        </w:trPr>
        <w:tc>
          <w:tcPr>
            <w:tcW w:w="1000" w:type="pct"/>
            <w:tcBorders>
              <w:tl2br w:val="nil"/>
              <w:tr2bl w:val="nil"/>
            </w:tcBorders>
          </w:tcPr>
          <w:p w14:paraId="034433B4" w14:textId="77777777" w:rsidR="0095315C" w:rsidRDefault="0095315C">
            <w:pPr>
              <w:jc w:val="right"/>
              <w:rPr>
                <w:rFonts w:ascii="Times New Roman" w:hAnsi="Times New Roman" w:cs="Times New Roman"/>
                <w:color w:val="000000"/>
                <w:sz w:val="24"/>
              </w:rPr>
            </w:pPr>
          </w:p>
        </w:tc>
        <w:tc>
          <w:tcPr>
            <w:tcW w:w="1000" w:type="pct"/>
            <w:tcBorders>
              <w:tl2br w:val="nil"/>
              <w:tr2bl w:val="nil"/>
            </w:tcBorders>
          </w:tcPr>
          <w:p w14:paraId="6A803703" w14:textId="77777777" w:rsidR="0095315C" w:rsidRDefault="0095315C">
            <w:pPr>
              <w:jc w:val="right"/>
              <w:rPr>
                <w:rFonts w:ascii="Times New Roman" w:hAnsi="Times New Roman" w:cs="Times New Roman"/>
                <w:color w:val="000000"/>
                <w:sz w:val="24"/>
              </w:rPr>
            </w:pPr>
          </w:p>
        </w:tc>
        <w:tc>
          <w:tcPr>
            <w:tcW w:w="1000" w:type="pct"/>
            <w:tcBorders>
              <w:tl2br w:val="nil"/>
              <w:tr2bl w:val="nil"/>
            </w:tcBorders>
          </w:tcPr>
          <w:p w14:paraId="53CB57E4"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P12 External mass loss rate</w:t>
            </w:r>
          </w:p>
        </w:tc>
        <w:tc>
          <w:tcPr>
            <w:tcW w:w="1000" w:type="pct"/>
            <w:tcBorders>
              <w:tl2br w:val="nil"/>
              <w:tr2bl w:val="nil"/>
            </w:tcBorders>
          </w:tcPr>
          <w:p w14:paraId="3AF7A297"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Quantification</w:t>
            </w:r>
          </w:p>
        </w:tc>
        <w:tc>
          <w:tcPr>
            <w:tcW w:w="1000" w:type="pct"/>
            <w:tcBorders>
              <w:tl2br w:val="nil"/>
              <w:tr2bl w:val="nil"/>
            </w:tcBorders>
          </w:tcPr>
          <w:p w14:paraId="49254FC0"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Formula calculation</w:t>
            </w:r>
          </w:p>
        </w:tc>
      </w:tr>
      <w:tr w:rsidR="0095315C" w14:paraId="60187915" w14:textId="77777777">
        <w:trPr>
          <w:trHeight w:val="270"/>
        </w:trPr>
        <w:tc>
          <w:tcPr>
            <w:tcW w:w="1000" w:type="pct"/>
            <w:tcBorders>
              <w:tl2br w:val="nil"/>
              <w:tr2bl w:val="nil"/>
            </w:tcBorders>
          </w:tcPr>
          <w:p w14:paraId="105229DA" w14:textId="77777777" w:rsidR="0095315C" w:rsidRDefault="0095315C">
            <w:pPr>
              <w:jc w:val="right"/>
              <w:rPr>
                <w:rFonts w:ascii="Times New Roman" w:hAnsi="Times New Roman" w:cs="Times New Roman"/>
                <w:color w:val="000000"/>
                <w:sz w:val="24"/>
              </w:rPr>
            </w:pPr>
          </w:p>
        </w:tc>
        <w:tc>
          <w:tcPr>
            <w:tcW w:w="1000" w:type="pct"/>
            <w:tcBorders>
              <w:tl2br w:val="nil"/>
              <w:tr2bl w:val="nil"/>
            </w:tcBorders>
          </w:tcPr>
          <w:p w14:paraId="3B1C45B2"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F2 physical quality</w:t>
            </w:r>
          </w:p>
        </w:tc>
        <w:tc>
          <w:tcPr>
            <w:tcW w:w="1000" w:type="pct"/>
            <w:tcBorders>
              <w:tl2br w:val="nil"/>
              <w:tr2bl w:val="nil"/>
            </w:tcBorders>
          </w:tcPr>
          <w:p w14:paraId="46AA8BAA"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P21—First inspection pass rate</w:t>
            </w:r>
          </w:p>
        </w:tc>
        <w:tc>
          <w:tcPr>
            <w:tcW w:w="1000" w:type="pct"/>
            <w:tcBorders>
              <w:tl2br w:val="nil"/>
              <w:tr2bl w:val="nil"/>
            </w:tcBorders>
          </w:tcPr>
          <w:p w14:paraId="17BCD5F9"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Quantification</w:t>
            </w:r>
          </w:p>
        </w:tc>
        <w:tc>
          <w:tcPr>
            <w:tcW w:w="1000" w:type="pct"/>
            <w:tcBorders>
              <w:tl2br w:val="nil"/>
              <w:tr2bl w:val="nil"/>
            </w:tcBorders>
          </w:tcPr>
          <w:p w14:paraId="4269636F"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Formula calculation</w:t>
            </w:r>
          </w:p>
        </w:tc>
      </w:tr>
      <w:tr w:rsidR="0095315C" w14:paraId="3401B38D" w14:textId="77777777">
        <w:trPr>
          <w:trHeight w:val="270"/>
        </w:trPr>
        <w:tc>
          <w:tcPr>
            <w:tcW w:w="1000" w:type="pct"/>
            <w:tcBorders>
              <w:tl2br w:val="nil"/>
              <w:tr2bl w:val="nil"/>
            </w:tcBorders>
          </w:tcPr>
          <w:p w14:paraId="25E9F9B7" w14:textId="77777777" w:rsidR="0095315C" w:rsidRDefault="0095315C">
            <w:pPr>
              <w:jc w:val="right"/>
              <w:rPr>
                <w:rFonts w:ascii="Times New Roman" w:hAnsi="Times New Roman" w:cs="Times New Roman"/>
                <w:color w:val="000000"/>
                <w:sz w:val="24"/>
              </w:rPr>
            </w:pPr>
          </w:p>
        </w:tc>
        <w:tc>
          <w:tcPr>
            <w:tcW w:w="1000" w:type="pct"/>
            <w:tcBorders>
              <w:tl2br w:val="nil"/>
              <w:tr2bl w:val="nil"/>
            </w:tcBorders>
          </w:tcPr>
          <w:p w14:paraId="1C1DA837" w14:textId="77777777" w:rsidR="0095315C" w:rsidRDefault="0095315C">
            <w:pPr>
              <w:jc w:val="right"/>
              <w:rPr>
                <w:rFonts w:ascii="Times New Roman" w:hAnsi="Times New Roman" w:cs="Times New Roman"/>
                <w:color w:val="000000"/>
                <w:sz w:val="24"/>
              </w:rPr>
            </w:pPr>
          </w:p>
        </w:tc>
        <w:tc>
          <w:tcPr>
            <w:tcW w:w="1000" w:type="pct"/>
            <w:tcBorders>
              <w:tl2br w:val="nil"/>
              <w:tr2bl w:val="nil"/>
            </w:tcBorders>
          </w:tcPr>
          <w:p w14:paraId="38CB0B71"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P22 quality grade rate</w:t>
            </w:r>
          </w:p>
        </w:tc>
        <w:tc>
          <w:tcPr>
            <w:tcW w:w="1000" w:type="pct"/>
            <w:tcBorders>
              <w:tl2br w:val="nil"/>
              <w:tr2bl w:val="nil"/>
            </w:tcBorders>
          </w:tcPr>
          <w:p w14:paraId="6082B023"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Quantification</w:t>
            </w:r>
          </w:p>
        </w:tc>
        <w:tc>
          <w:tcPr>
            <w:tcW w:w="1000" w:type="pct"/>
            <w:tcBorders>
              <w:tl2br w:val="nil"/>
              <w:tr2bl w:val="nil"/>
            </w:tcBorders>
          </w:tcPr>
          <w:p w14:paraId="10AC1080"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Formula calculation</w:t>
            </w:r>
          </w:p>
        </w:tc>
      </w:tr>
      <w:tr w:rsidR="0095315C" w14:paraId="682E4CFA" w14:textId="77777777">
        <w:trPr>
          <w:trHeight w:val="270"/>
        </w:trPr>
        <w:tc>
          <w:tcPr>
            <w:tcW w:w="1000" w:type="pct"/>
            <w:tcBorders>
              <w:tl2br w:val="nil"/>
              <w:tr2bl w:val="nil"/>
            </w:tcBorders>
          </w:tcPr>
          <w:p w14:paraId="4051F2C7" w14:textId="77777777" w:rsidR="0095315C" w:rsidRDefault="0095315C">
            <w:pPr>
              <w:jc w:val="right"/>
              <w:rPr>
                <w:rFonts w:ascii="Times New Roman" w:hAnsi="Times New Roman" w:cs="Times New Roman"/>
                <w:color w:val="000000"/>
                <w:sz w:val="24"/>
              </w:rPr>
            </w:pPr>
          </w:p>
        </w:tc>
        <w:tc>
          <w:tcPr>
            <w:tcW w:w="1000" w:type="pct"/>
            <w:tcBorders>
              <w:tl2br w:val="nil"/>
              <w:tr2bl w:val="nil"/>
            </w:tcBorders>
          </w:tcPr>
          <w:p w14:paraId="22DB8BDE"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F3 Market Quality</w:t>
            </w:r>
          </w:p>
        </w:tc>
        <w:tc>
          <w:tcPr>
            <w:tcW w:w="1000" w:type="pct"/>
            <w:tcBorders>
              <w:tl2br w:val="nil"/>
              <w:tr2bl w:val="nil"/>
            </w:tcBorders>
          </w:tcPr>
          <w:p w14:paraId="5B9199BD"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P31 Customer Satisfaction</w:t>
            </w:r>
          </w:p>
        </w:tc>
        <w:tc>
          <w:tcPr>
            <w:tcW w:w="1000" w:type="pct"/>
            <w:tcBorders>
              <w:tl2br w:val="nil"/>
              <w:tr2bl w:val="nil"/>
            </w:tcBorders>
          </w:tcPr>
          <w:p w14:paraId="7BC3DC8C"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Quantification</w:t>
            </w:r>
          </w:p>
        </w:tc>
        <w:tc>
          <w:tcPr>
            <w:tcW w:w="1000" w:type="pct"/>
            <w:tcBorders>
              <w:tl2br w:val="nil"/>
              <w:tr2bl w:val="nil"/>
            </w:tcBorders>
          </w:tcPr>
          <w:p w14:paraId="23F0CE7D"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Formula calculation</w:t>
            </w:r>
          </w:p>
        </w:tc>
      </w:tr>
      <w:tr w:rsidR="0095315C" w14:paraId="0B004340" w14:textId="77777777">
        <w:trPr>
          <w:trHeight w:val="270"/>
        </w:trPr>
        <w:tc>
          <w:tcPr>
            <w:tcW w:w="1000" w:type="pct"/>
            <w:tcBorders>
              <w:tl2br w:val="nil"/>
              <w:tr2bl w:val="nil"/>
            </w:tcBorders>
          </w:tcPr>
          <w:p w14:paraId="534BFC2B" w14:textId="77777777" w:rsidR="0095315C" w:rsidRDefault="0095315C">
            <w:pPr>
              <w:jc w:val="right"/>
              <w:rPr>
                <w:rFonts w:ascii="Times New Roman" w:hAnsi="Times New Roman" w:cs="Times New Roman"/>
                <w:color w:val="000000"/>
                <w:sz w:val="24"/>
              </w:rPr>
            </w:pPr>
          </w:p>
        </w:tc>
        <w:tc>
          <w:tcPr>
            <w:tcW w:w="1000" w:type="pct"/>
            <w:tcBorders>
              <w:tl2br w:val="nil"/>
              <w:tr2bl w:val="nil"/>
            </w:tcBorders>
          </w:tcPr>
          <w:p w14:paraId="2515E64C" w14:textId="77777777" w:rsidR="0095315C" w:rsidRDefault="0095315C">
            <w:pPr>
              <w:jc w:val="right"/>
              <w:rPr>
                <w:rFonts w:ascii="Times New Roman" w:hAnsi="Times New Roman" w:cs="Times New Roman"/>
                <w:color w:val="000000"/>
                <w:sz w:val="24"/>
              </w:rPr>
            </w:pPr>
          </w:p>
        </w:tc>
        <w:tc>
          <w:tcPr>
            <w:tcW w:w="1000" w:type="pct"/>
            <w:tcBorders>
              <w:tl2br w:val="nil"/>
              <w:tr2bl w:val="nil"/>
            </w:tcBorders>
          </w:tcPr>
          <w:p w14:paraId="5430C1EE"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P32 Market share of leading products</w:t>
            </w:r>
          </w:p>
        </w:tc>
        <w:tc>
          <w:tcPr>
            <w:tcW w:w="1000" w:type="pct"/>
            <w:tcBorders>
              <w:tl2br w:val="nil"/>
              <w:tr2bl w:val="nil"/>
            </w:tcBorders>
          </w:tcPr>
          <w:p w14:paraId="6D8CBCDF"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Quantification</w:t>
            </w:r>
          </w:p>
        </w:tc>
        <w:tc>
          <w:tcPr>
            <w:tcW w:w="1000" w:type="pct"/>
            <w:tcBorders>
              <w:tl2br w:val="nil"/>
              <w:tr2bl w:val="nil"/>
            </w:tcBorders>
          </w:tcPr>
          <w:p w14:paraId="4B36A90D"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Formula calculation</w:t>
            </w:r>
          </w:p>
        </w:tc>
      </w:tr>
      <w:tr w:rsidR="0095315C" w14:paraId="5E0E03C2" w14:textId="77777777">
        <w:trPr>
          <w:trHeight w:val="270"/>
        </w:trPr>
        <w:tc>
          <w:tcPr>
            <w:tcW w:w="1000" w:type="pct"/>
            <w:tcBorders>
              <w:tl2br w:val="nil"/>
              <w:tr2bl w:val="nil"/>
            </w:tcBorders>
          </w:tcPr>
          <w:p w14:paraId="24209477" w14:textId="77777777" w:rsidR="0095315C" w:rsidRDefault="0095315C">
            <w:pPr>
              <w:jc w:val="right"/>
              <w:rPr>
                <w:rFonts w:ascii="Times New Roman" w:hAnsi="Times New Roman" w:cs="Times New Roman"/>
                <w:color w:val="000000"/>
                <w:sz w:val="24"/>
              </w:rPr>
            </w:pPr>
          </w:p>
        </w:tc>
        <w:tc>
          <w:tcPr>
            <w:tcW w:w="1000" w:type="pct"/>
            <w:tcBorders>
              <w:tl2br w:val="nil"/>
              <w:tr2bl w:val="nil"/>
            </w:tcBorders>
          </w:tcPr>
          <w:p w14:paraId="10EC6523" w14:textId="77777777" w:rsidR="0095315C" w:rsidRDefault="0095315C">
            <w:pPr>
              <w:jc w:val="right"/>
              <w:rPr>
                <w:rFonts w:ascii="Times New Roman" w:hAnsi="Times New Roman" w:cs="Times New Roman"/>
                <w:color w:val="000000"/>
                <w:sz w:val="24"/>
              </w:rPr>
            </w:pPr>
          </w:p>
        </w:tc>
        <w:tc>
          <w:tcPr>
            <w:tcW w:w="1000" w:type="pct"/>
            <w:tcBorders>
              <w:tl2br w:val="nil"/>
              <w:tr2bl w:val="nil"/>
            </w:tcBorders>
          </w:tcPr>
          <w:p w14:paraId="57F0A344"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 xml:space="preserve">P33 New </w:t>
            </w:r>
            <w:r>
              <w:rPr>
                <w:rFonts w:ascii="Times New Roman" w:hAnsi="Times New Roman" w:cs="Times New Roman"/>
                <w:color w:val="000000"/>
                <w:sz w:val="24"/>
              </w:rPr>
              <w:lastRenderedPageBreak/>
              <w:t>product sales share</w:t>
            </w:r>
          </w:p>
        </w:tc>
        <w:tc>
          <w:tcPr>
            <w:tcW w:w="1000" w:type="pct"/>
            <w:tcBorders>
              <w:tl2br w:val="nil"/>
              <w:tr2bl w:val="nil"/>
            </w:tcBorders>
          </w:tcPr>
          <w:p w14:paraId="45B44058"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lastRenderedPageBreak/>
              <w:t>Quantification</w:t>
            </w:r>
          </w:p>
        </w:tc>
        <w:tc>
          <w:tcPr>
            <w:tcW w:w="1000" w:type="pct"/>
            <w:tcBorders>
              <w:tl2br w:val="nil"/>
              <w:tr2bl w:val="nil"/>
            </w:tcBorders>
          </w:tcPr>
          <w:p w14:paraId="2F15453D"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 xml:space="preserve">Formula </w:t>
            </w:r>
            <w:r>
              <w:rPr>
                <w:rFonts w:ascii="Times New Roman" w:hAnsi="Times New Roman" w:cs="Times New Roman"/>
                <w:color w:val="000000"/>
                <w:sz w:val="24"/>
              </w:rPr>
              <w:lastRenderedPageBreak/>
              <w:t>calculation</w:t>
            </w:r>
          </w:p>
        </w:tc>
      </w:tr>
      <w:tr w:rsidR="0095315C" w14:paraId="7439E813" w14:textId="77777777">
        <w:trPr>
          <w:trHeight w:val="270"/>
        </w:trPr>
        <w:tc>
          <w:tcPr>
            <w:tcW w:w="1000" w:type="pct"/>
            <w:tcBorders>
              <w:tl2br w:val="nil"/>
              <w:tr2bl w:val="nil"/>
            </w:tcBorders>
          </w:tcPr>
          <w:p w14:paraId="5AB31812" w14:textId="77777777" w:rsidR="0095315C" w:rsidRDefault="0095315C">
            <w:pPr>
              <w:jc w:val="right"/>
              <w:rPr>
                <w:rFonts w:ascii="Times New Roman" w:hAnsi="Times New Roman" w:cs="Times New Roman"/>
                <w:color w:val="000000"/>
                <w:sz w:val="24"/>
              </w:rPr>
            </w:pPr>
          </w:p>
        </w:tc>
        <w:tc>
          <w:tcPr>
            <w:tcW w:w="1000" w:type="pct"/>
            <w:tcBorders>
              <w:tl2br w:val="nil"/>
              <w:tr2bl w:val="nil"/>
            </w:tcBorders>
          </w:tcPr>
          <w:p w14:paraId="23AF4847" w14:textId="77777777" w:rsidR="0095315C" w:rsidRDefault="0095315C">
            <w:pPr>
              <w:jc w:val="right"/>
              <w:rPr>
                <w:rFonts w:ascii="Times New Roman" w:hAnsi="Times New Roman" w:cs="Times New Roman"/>
                <w:color w:val="000000"/>
                <w:sz w:val="24"/>
              </w:rPr>
            </w:pPr>
          </w:p>
        </w:tc>
        <w:tc>
          <w:tcPr>
            <w:tcW w:w="1000" w:type="pct"/>
            <w:tcBorders>
              <w:tl2br w:val="nil"/>
              <w:tr2bl w:val="nil"/>
            </w:tcBorders>
          </w:tcPr>
          <w:p w14:paraId="16748830"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P34 Brand building status</w:t>
            </w:r>
          </w:p>
        </w:tc>
        <w:tc>
          <w:tcPr>
            <w:tcW w:w="1000" w:type="pct"/>
            <w:tcBorders>
              <w:tl2br w:val="nil"/>
              <w:tr2bl w:val="nil"/>
            </w:tcBorders>
          </w:tcPr>
          <w:p w14:paraId="0F995C5A"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Qualitative</w:t>
            </w:r>
          </w:p>
        </w:tc>
        <w:tc>
          <w:tcPr>
            <w:tcW w:w="1000" w:type="pct"/>
            <w:tcBorders>
              <w:tl2br w:val="nil"/>
              <w:tr2bl w:val="nil"/>
            </w:tcBorders>
          </w:tcPr>
          <w:p w14:paraId="0978A40B"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Weighted Assignment</w:t>
            </w:r>
          </w:p>
        </w:tc>
      </w:tr>
      <w:tr w:rsidR="0095315C" w14:paraId="55027CE1" w14:textId="77777777">
        <w:trPr>
          <w:trHeight w:val="270"/>
        </w:trPr>
        <w:tc>
          <w:tcPr>
            <w:tcW w:w="1000" w:type="pct"/>
            <w:tcBorders>
              <w:tl2br w:val="nil"/>
              <w:tr2bl w:val="nil"/>
            </w:tcBorders>
          </w:tcPr>
          <w:p w14:paraId="6C8915F0" w14:textId="77777777" w:rsidR="0095315C" w:rsidRDefault="0095315C">
            <w:pPr>
              <w:jc w:val="right"/>
              <w:rPr>
                <w:rFonts w:ascii="Times New Roman" w:hAnsi="Times New Roman" w:cs="Times New Roman"/>
                <w:color w:val="000000"/>
                <w:sz w:val="24"/>
              </w:rPr>
            </w:pPr>
          </w:p>
        </w:tc>
        <w:tc>
          <w:tcPr>
            <w:tcW w:w="1000" w:type="pct"/>
            <w:tcBorders>
              <w:tl2br w:val="nil"/>
              <w:tr2bl w:val="nil"/>
            </w:tcBorders>
          </w:tcPr>
          <w:p w14:paraId="621B8DE6"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F4 Social Quality</w:t>
            </w:r>
          </w:p>
        </w:tc>
        <w:tc>
          <w:tcPr>
            <w:tcW w:w="1000" w:type="pct"/>
            <w:tcBorders>
              <w:tl2br w:val="nil"/>
              <w:tr2bl w:val="nil"/>
            </w:tcBorders>
          </w:tcPr>
          <w:p w14:paraId="561F982E"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F41 Quality and Safety Management</w:t>
            </w:r>
          </w:p>
        </w:tc>
        <w:tc>
          <w:tcPr>
            <w:tcW w:w="1000" w:type="pct"/>
            <w:tcBorders>
              <w:tl2br w:val="nil"/>
              <w:tr2bl w:val="nil"/>
            </w:tcBorders>
          </w:tcPr>
          <w:p w14:paraId="151DFE92"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Qualitative</w:t>
            </w:r>
          </w:p>
        </w:tc>
        <w:tc>
          <w:tcPr>
            <w:tcW w:w="1000" w:type="pct"/>
            <w:tcBorders>
              <w:tl2br w:val="nil"/>
              <w:tr2bl w:val="nil"/>
            </w:tcBorders>
          </w:tcPr>
          <w:p w14:paraId="3ABBE30F"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Evaluation Questionnaire</w:t>
            </w:r>
          </w:p>
        </w:tc>
      </w:tr>
      <w:tr w:rsidR="0095315C" w14:paraId="787C13BA" w14:textId="77777777">
        <w:trPr>
          <w:trHeight w:val="270"/>
        </w:trPr>
        <w:tc>
          <w:tcPr>
            <w:tcW w:w="1000" w:type="pct"/>
            <w:tcBorders>
              <w:tl2br w:val="nil"/>
              <w:tr2bl w:val="nil"/>
            </w:tcBorders>
          </w:tcPr>
          <w:p w14:paraId="5B7DBA0C" w14:textId="77777777" w:rsidR="0095315C" w:rsidRDefault="0095315C">
            <w:pPr>
              <w:jc w:val="right"/>
              <w:rPr>
                <w:rFonts w:ascii="Times New Roman" w:hAnsi="Times New Roman" w:cs="Times New Roman"/>
                <w:color w:val="000000"/>
                <w:sz w:val="24"/>
              </w:rPr>
            </w:pPr>
          </w:p>
        </w:tc>
        <w:tc>
          <w:tcPr>
            <w:tcW w:w="1000" w:type="pct"/>
            <w:tcBorders>
              <w:tl2br w:val="nil"/>
              <w:tr2bl w:val="nil"/>
            </w:tcBorders>
          </w:tcPr>
          <w:p w14:paraId="0157574C" w14:textId="77777777" w:rsidR="0095315C" w:rsidRDefault="0095315C">
            <w:pPr>
              <w:jc w:val="right"/>
              <w:rPr>
                <w:rFonts w:ascii="Times New Roman" w:hAnsi="Times New Roman" w:cs="Times New Roman"/>
                <w:color w:val="000000"/>
                <w:sz w:val="24"/>
              </w:rPr>
            </w:pPr>
          </w:p>
        </w:tc>
        <w:tc>
          <w:tcPr>
            <w:tcW w:w="1000" w:type="pct"/>
            <w:tcBorders>
              <w:tl2br w:val="nil"/>
              <w:tr2bl w:val="nil"/>
            </w:tcBorders>
          </w:tcPr>
          <w:p w14:paraId="0EBCB888"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F42 Environmental monitoring situation</w:t>
            </w:r>
          </w:p>
        </w:tc>
        <w:tc>
          <w:tcPr>
            <w:tcW w:w="1000" w:type="pct"/>
            <w:tcBorders>
              <w:tl2br w:val="nil"/>
              <w:tr2bl w:val="nil"/>
            </w:tcBorders>
          </w:tcPr>
          <w:p w14:paraId="78FFFC8A"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Qualitative</w:t>
            </w:r>
          </w:p>
        </w:tc>
        <w:tc>
          <w:tcPr>
            <w:tcW w:w="1000" w:type="pct"/>
            <w:tcBorders>
              <w:tl2br w:val="nil"/>
              <w:tr2bl w:val="nil"/>
            </w:tcBorders>
          </w:tcPr>
          <w:p w14:paraId="0F883C40"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Evaluation Questionnaire</w:t>
            </w:r>
          </w:p>
        </w:tc>
      </w:tr>
      <w:tr w:rsidR="0095315C" w14:paraId="1B0E08F9" w14:textId="77777777">
        <w:trPr>
          <w:trHeight w:val="270"/>
        </w:trPr>
        <w:tc>
          <w:tcPr>
            <w:tcW w:w="1000" w:type="pct"/>
            <w:tcBorders>
              <w:tl2br w:val="nil"/>
              <w:tr2bl w:val="nil"/>
            </w:tcBorders>
          </w:tcPr>
          <w:p w14:paraId="4B0DB46A" w14:textId="77777777" w:rsidR="0095315C" w:rsidRDefault="0095315C">
            <w:pPr>
              <w:jc w:val="right"/>
              <w:rPr>
                <w:rFonts w:ascii="Times New Roman" w:hAnsi="Times New Roman" w:cs="Times New Roman"/>
                <w:color w:val="000000"/>
                <w:sz w:val="24"/>
              </w:rPr>
            </w:pPr>
          </w:p>
        </w:tc>
        <w:tc>
          <w:tcPr>
            <w:tcW w:w="1000" w:type="pct"/>
            <w:tcBorders>
              <w:tl2br w:val="nil"/>
              <w:tr2bl w:val="nil"/>
            </w:tcBorders>
          </w:tcPr>
          <w:p w14:paraId="67CF2B6F" w14:textId="77777777" w:rsidR="0095315C" w:rsidRDefault="0095315C">
            <w:pPr>
              <w:jc w:val="right"/>
              <w:rPr>
                <w:rFonts w:ascii="Times New Roman" w:hAnsi="Times New Roman" w:cs="Times New Roman"/>
                <w:color w:val="000000"/>
                <w:sz w:val="24"/>
              </w:rPr>
            </w:pPr>
          </w:p>
        </w:tc>
        <w:tc>
          <w:tcPr>
            <w:tcW w:w="1000" w:type="pct"/>
            <w:tcBorders>
              <w:tl2br w:val="nil"/>
              <w:tr2bl w:val="nil"/>
            </w:tcBorders>
          </w:tcPr>
          <w:p w14:paraId="11C234DE"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P43 Comprehensive energy consumption of 10,000 yuan output value</w:t>
            </w:r>
          </w:p>
        </w:tc>
        <w:tc>
          <w:tcPr>
            <w:tcW w:w="1000" w:type="pct"/>
            <w:tcBorders>
              <w:tl2br w:val="nil"/>
              <w:tr2bl w:val="nil"/>
            </w:tcBorders>
          </w:tcPr>
          <w:p w14:paraId="6272DF92"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Quantification</w:t>
            </w:r>
          </w:p>
        </w:tc>
        <w:tc>
          <w:tcPr>
            <w:tcW w:w="1000" w:type="pct"/>
            <w:tcBorders>
              <w:tl2br w:val="nil"/>
              <w:tr2bl w:val="nil"/>
            </w:tcBorders>
          </w:tcPr>
          <w:p w14:paraId="6BF7C358" w14:textId="77777777" w:rsidR="0095315C" w:rsidRDefault="0004688F">
            <w:pPr>
              <w:jc w:val="left"/>
              <w:rPr>
                <w:rFonts w:ascii="Times New Roman" w:hAnsi="Times New Roman" w:cs="Times New Roman"/>
                <w:color w:val="000000"/>
                <w:sz w:val="24"/>
              </w:rPr>
            </w:pPr>
            <w:r>
              <w:rPr>
                <w:rFonts w:ascii="Times New Roman" w:hAnsi="Times New Roman" w:cs="Times New Roman"/>
                <w:color w:val="000000"/>
                <w:sz w:val="24"/>
              </w:rPr>
              <w:t>Formula calculation</w:t>
            </w:r>
          </w:p>
        </w:tc>
      </w:tr>
    </w:tbl>
    <w:p w14:paraId="047AF1A2"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Source: This study proposes</w:t>
      </w:r>
    </w:p>
    <w:p w14:paraId="7B9477AA" w14:textId="77777777" w:rsidR="0095315C" w:rsidRDefault="0095315C">
      <w:pPr>
        <w:snapToGrid w:val="0"/>
        <w:spacing w:line="360" w:lineRule="auto"/>
        <w:ind w:firstLine="709"/>
        <w:rPr>
          <w:rFonts w:ascii="Times New Roman" w:hAnsi="Times New Roman" w:cs="Times New Roman"/>
          <w:sz w:val="28"/>
          <w:szCs w:val="28"/>
        </w:rPr>
      </w:pPr>
    </w:p>
    <w:p w14:paraId="09BFAE38" w14:textId="77777777" w:rsidR="0095315C" w:rsidRDefault="0095315C">
      <w:pPr>
        <w:snapToGrid w:val="0"/>
        <w:spacing w:line="360" w:lineRule="auto"/>
        <w:ind w:firstLine="709"/>
        <w:rPr>
          <w:rFonts w:ascii="Times New Roman" w:hAnsi="Times New Roman" w:cs="Times New Roman"/>
          <w:sz w:val="28"/>
          <w:szCs w:val="28"/>
        </w:rPr>
      </w:pPr>
    </w:p>
    <w:p w14:paraId="198B5EC2" w14:textId="77777777" w:rsidR="0095315C" w:rsidRDefault="0004688F">
      <w:pPr>
        <w:snapToGrid w:val="0"/>
        <w:spacing w:line="360" w:lineRule="auto"/>
        <w:ind w:firstLine="709"/>
        <w:outlineLvl w:val="1"/>
        <w:rPr>
          <w:rFonts w:ascii="Times New Roman" w:hAnsi="Times New Roman" w:cs="Times New Roman"/>
          <w:sz w:val="28"/>
          <w:szCs w:val="28"/>
        </w:rPr>
      </w:pPr>
      <w:bookmarkStart w:id="12" w:name="_Toc28548"/>
      <w:r>
        <w:rPr>
          <w:rFonts w:ascii="Times New Roman" w:hAnsi="Times New Roman" w:cs="Times New Roman"/>
          <w:b/>
          <w:bCs/>
          <w:sz w:val="28"/>
          <w:szCs w:val="28"/>
        </w:rPr>
        <w:t>2.6 Determination of weights of quality competitiveness evaluation indicators</w:t>
      </w:r>
      <w:bookmarkEnd w:id="12"/>
    </w:p>
    <w:p w14:paraId="12BEE5BD"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Commonly used methods for determining indicator weights include principal component analysis and hierarchical analysis. The principal component analysis method uses sample data as the basis for calculating weights, has strong objectivity, and the generation process is relatively simple. The hierarchical analysis method contains the evaluation purpose and logical conception of the evaluator, and is more subjective. If the two are combined, their advantages complement each other, and the weight setting will be more scientific and reasonable.</w:t>
      </w:r>
    </w:p>
    <w:p w14:paraId="40802C0C"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Principal component analysis is a dimensionality reduction method that uses fewer variables to explain most of the variables in the original data. It can be used to screen indicators and determine weights. In a statistical sense, the weights determined by principal component analysis are the contribution rate of each indicator to the overall variance. The calculation steps are usually as follows: 1) Standardize the data; 2) Calculate the correlation coefficient matrix; 3) Set the </w:t>
      </w:r>
      <w:r>
        <w:rPr>
          <w:rFonts w:ascii="Times New Roman" w:hAnsi="Times New Roman" w:cs="Times New Roman"/>
          <w:sz w:val="28"/>
          <w:szCs w:val="28"/>
        </w:rPr>
        <w:lastRenderedPageBreak/>
        <w:t>numbers on the off-diagonal lines to 0 through orthogonal transformation, and then add them to the main diagonal; 4) Find the characteristic roots of the characteristic equation and arrange the characteristic roots in order from large to small; 5) Find the eigenvectors corresponding to each characteristic root; 6) Calculate the contribution rate of each characteristic root.</w:t>
      </w:r>
    </w:p>
    <w:p w14:paraId="10269E88"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The analytic hierarchy process is the most commonly used qualitative method for weight determination in decision making. This method decomposes a complex multi-objective decision problem into multiple objectives and levels, and calculates the single and total rankings of the levels through the fuzzy quantification method of qualitative indicators as a solution for optimizing decision making. The main steps include: 1) Establishing a system hierarchy model; 2) Analyzing the relationship between the elements in the listed levels, constructing a pairwise comparison judgment matrix, and using a comparison scale of 1-9 to compare the importance of each element of the same level with respect to a certain criterion in the previous level; 3) Calculating the relative weight of the compared elements to the criterion from the judgment matrix, and performing a consistency test on the judgment matrix; 4) Calculating the total ranking weight of each level for the system and ranking them; 5) Obtaining the total ranking of each plan for the overall goal.</w:t>
      </w:r>
    </w:p>
    <w:p w14:paraId="349C768A"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In the previous article, we have consulted 22 quality management experts for their opinions when distributing the "Expert Questionnaire on Evaluation Indicators and Importance of Quality Competitiveness of Manufacturing Enterprises", and used AHP software to calculate the weights of indicators at all levels. In order to make the setting of the weights of indicators at all levels in the model more scientific and reasonable, this paper combines the principal component analysis method with the hierarchical analysis method, and further weights the weights calculated by the two methods according to a certain ratio (1:2).</w:t>
      </w:r>
    </w:p>
    <w:p w14:paraId="717C4946"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Taking "R1 Human Resources" as an example, first collect the importance evaluation values of the three-level indicators R11, R12, R13, and R14 from 22 experts, input them into the AHP calculation software, calculate the weights of these four indicators, take the average value of the 22 experts for each indicator, and get </w:t>
      </w:r>
      <w:r>
        <w:rPr>
          <w:rFonts w:ascii="Times New Roman" w:hAnsi="Times New Roman" w:cs="Times New Roman"/>
          <w:sz w:val="28"/>
          <w:szCs w:val="28"/>
        </w:rPr>
        <w:lastRenderedPageBreak/>
        <w:t xml:space="preserve">the weights </w:t>
      </w:r>
      <w:proofErr w:type="spellStart"/>
      <w:r>
        <w:rPr>
          <w:rFonts w:ascii="Times New Roman" w:hAnsi="Times New Roman" w:cs="Times New Roman"/>
          <w:sz w:val="28"/>
          <w:szCs w:val="28"/>
        </w:rPr>
        <w:t>wam</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WAaA</w:t>
      </w:r>
      <w:proofErr w:type="spellEnd"/>
      <w:r>
        <w:rPr>
          <w:rFonts w:ascii="Times New Roman" w:hAnsi="Times New Roman" w:cs="Times New Roman"/>
          <w:sz w:val="28"/>
          <w:szCs w:val="28"/>
        </w:rPr>
        <w:t xml:space="preserve">₂, </w:t>
      </w:r>
      <w:proofErr w:type="spellStart"/>
      <w:r>
        <w:rPr>
          <w:rFonts w:ascii="Times New Roman" w:hAnsi="Times New Roman" w:cs="Times New Roman"/>
          <w:sz w:val="28"/>
          <w:szCs w:val="28"/>
        </w:rPr>
        <w:t>Wa</w:t>
      </w:r>
      <w:proofErr w:type="spellEnd"/>
      <w:r>
        <w:rPr>
          <w:rFonts w:ascii="Times New Roman" w:hAnsi="Times New Roman" w:cs="Times New Roman"/>
          <w:sz w:val="28"/>
          <w:szCs w:val="28"/>
        </w:rPr>
        <w:t>₃, Wan₄;</w:t>
      </w:r>
    </w:p>
    <w:p w14:paraId="4813E4A9" w14:textId="77777777" w:rsidR="0095315C" w:rsidRDefault="0004688F">
      <w:pPr>
        <w:snapToGrid w:val="0"/>
        <w:spacing w:line="360" w:lineRule="auto"/>
        <w:ind w:firstLine="709"/>
        <w:rPr>
          <w:rFonts w:ascii="Times New Roman" w:hAnsi="Times New Roman" w:cs="Times New Roman"/>
          <w:sz w:val="28"/>
          <w:szCs w:val="28"/>
        </w:rPr>
      </w:pPr>
      <w:r>
        <w:rPr>
          <w:noProof/>
          <w:szCs w:val="21"/>
          <w:lang w:eastAsia="en-US"/>
        </w:rPr>
        <w:drawing>
          <wp:anchor distT="0" distB="0" distL="114300" distR="114300" simplePos="0" relativeHeight="251662336" behindDoc="0" locked="0" layoutInCell="1" allowOverlap="1" wp14:anchorId="6CFCE6FB" wp14:editId="3D3624A5">
            <wp:simplePos x="0" y="0"/>
            <wp:positionH relativeFrom="column">
              <wp:posOffset>313690</wp:posOffset>
            </wp:positionH>
            <wp:positionV relativeFrom="paragraph">
              <wp:posOffset>1329055</wp:posOffset>
            </wp:positionV>
            <wp:extent cx="1619250" cy="333375"/>
            <wp:effectExtent l="0" t="0" r="0" b="8890"/>
            <wp:wrapTopAndBottom/>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pic:cNvPicPr>
                  </pic:nvPicPr>
                  <pic:blipFill>
                    <a:blip r:embed="rId14"/>
                    <a:stretch>
                      <a:fillRect/>
                    </a:stretch>
                  </pic:blipFill>
                  <pic:spPr>
                    <a:xfrm>
                      <a:off x="0" y="0"/>
                      <a:ext cx="1619250" cy="333375"/>
                    </a:xfrm>
                    <a:prstGeom prst="rect">
                      <a:avLst/>
                    </a:prstGeom>
                    <a:noFill/>
                    <a:ln>
                      <a:noFill/>
                    </a:ln>
                  </pic:spPr>
                </pic:pic>
              </a:graphicData>
            </a:graphic>
          </wp:anchor>
        </w:drawing>
      </w:r>
      <w:r>
        <w:rPr>
          <w:rFonts w:ascii="Times New Roman" w:hAnsi="Times New Roman" w:cs="Times New Roman"/>
          <w:sz w:val="28"/>
          <w:szCs w:val="28"/>
        </w:rPr>
        <w:t>Next, the factor analysis tool in SPSS18.0 is used to calculate the contribution rate of each characteristic root, and the principal component analysis weights WPca11, WPCA12, WPCA13, and WPCA14 are obtained; the final weight value of R11 is calculated at a ratio of 1:2:</w:t>
      </w:r>
    </w:p>
    <w:p w14:paraId="3E380654"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The calculation methods for other indicators are the same as above. The secondary indicators are calculated based on the principal component analysis weights after the tertiary indicators are confirmed. At the same time, in order to reflect the conception of the quality competitiveness evaluation factor model, we artificially set the weights of the four evaluation factors to be equal to 0.25. The final weight indicator system is shown in Table </w:t>
      </w:r>
      <w:proofErr w:type="gramStart"/>
      <w:r>
        <w:rPr>
          <w:rFonts w:ascii="Times New Roman" w:hAnsi="Times New Roman" w:cs="Times New Roman"/>
          <w:sz w:val="28"/>
          <w:szCs w:val="28"/>
        </w:rPr>
        <w:t>2.6 .</w:t>
      </w:r>
      <w:proofErr w:type="gramEnd"/>
    </w:p>
    <w:p w14:paraId="0657A3AE" w14:textId="77777777" w:rsidR="0095315C" w:rsidRDefault="0095315C">
      <w:pPr>
        <w:snapToGrid w:val="0"/>
        <w:spacing w:line="360" w:lineRule="auto"/>
        <w:ind w:firstLine="709"/>
        <w:rPr>
          <w:rFonts w:ascii="Times New Roman" w:hAnsi="Times New Roman" w:cs="Times New Roman"/>
          <w:sz w:val="28"/>
          <w:szCs w:val="28"/>
        </w:rPr>
      </w:pPr>
    </w:p>
    <w:p w14:paraId="6B2EF18C"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b/>
          <w:bCs/>
          <w:sz w:val="28"/>
          <w:szCs w:val="28"/>
        </w:rPr>
        <w:t>Table 2.6 Weights of evaluation indicators for quality competitiveness of manufacturing enterprises</w:t>
      </w:r>
    </w:p>
    <w:tbl>
      <w:tblPr>
        <w:tblW w:w="4998" w:type="pct"/>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3113"/>
        <w:gridCol w:w="3113"/>
        <w:gridCol w:w="3115"/>
      </w:tblGrid>
      <w:tr w:rsidR="0095315C" w14:paraId="65FB089C" w14:textId="77777777">
        <w:trPr>
          <w:trHeight w:val="315"/>
        </w:trPr>
        <w:tc>
          <w:tcPr>
            <w:tcW w:w="1666" w:type="pct"/>
            <w:vMerge w:val="restart"/>
            <w:tcBorders>
              <w:bottom w:val="single" w:sz="8" w:space="0" w:color="000000"/>
              <w:right w:val="single" w:sz="8" w:space="0" w:color="000000"/>
            </w:tcBorders>
            <w:shd w:val="clear" w:color="auto" w:fill="auto"/>
            <w:vAlign w:val="center"/>
          </w:tcPr>
          <w:p w14:paraId="02F56F90" w14:textId="77777777" w:rsidR="0095315C" w:rsidRDefault="0004688F">
            <w:pPr>
              <w:widowControl/>
              <w:jc w:val="left"/>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bidi="ar"/>
              </w:rPr>
              <w:t>Evaluation factors (first level indicators)</w:t>
            </w:r>
          </w:p>
        </w:tc>
        <w:tc>
          <w:tcPr>
            <w:tcW w:w="1666" w:type="pct"/>
            <w:tcBorders>
              <w:left w:val="single" w:sz="8" w:space="0" w:color="000000"/>
              <w:bottom w:val="nil"/>
              <w:right w:val="single" w:sz="8" w:space="0" w:color="000000"/>
            </w:tcBorders>
            <w:shd w:val="clear" w:color="auto" w:fill="auto"/>
            <w:vAlign w:val="center"/>
          </w:tcPr>
          <w:p w14:paraId="1CC5A9C7" w14:textId="77777777" w:rsidR="0095315C" w:rsidRDefault="0004688F">
            <w:pPr>
              <w:widowControl/>
              <w:jc w:val="left"/>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bidi="ar"/>
              </w:rPr>
              <w:t>Subdimension</w:t>
            </w:r>
          </w:p>
        </w:tc>
        <w:tc>
          <w:tcPr>
            <w:tcW w:w="1667" w:type="pct"/>
            <w:vMerge w:val="restart"/>
            <w:tcBorders>
              <w:left w:val="single" w:sz="8" w:space="0" w:color="000000"/>
              <w:bottom w:val="single" w:sz="8" w:space="0" w:color="000000"/>
            </w:tcBorders>
            <w:shd w:val="clear" w:color="auto" w:fill="auto"/>
            <w:vAlign w:val="center"/>
          </w:tcPr>
          <w:p w14:paraId="660EEF31" w14:textId="77777777" w:rsidR="0095315C" w:rsidRDefault="0004688F">
            <w:pPr>
              <w:widowControl/>
              <w:jc w:val="left"/>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bidi="ar"/>
              </w:rPr>
              <w:t>Observation indicators (third-level indicators)</w:t>
            </w:r>
          </w:p>
        </w:tc>
      </w:tr>
      <w:tr w:rsidR="0095315C" w14:paraId="06EDAB26" w14:textId="77777777">
        <w:trPr>
          <w:trHeight w:val="525"/>
        </w:trPr>
        <w:tc>
          <w:tcPr>
            <w:tcW w:w="1666" w:type="pct"/>
            <w:vMerge/>
            <w:tcBorders>
              <w:top w:val="single" w:sz="8" w:space="0" w:color="000000"/>
              <w:bottom w:val="single" w:sz="8" w:space="0" w:color="000000"/>
              <w:right w:val="single" w:sz="8" w:space="0" w:color="000000"/>
            </w:tcBorders>
            <w:shd w:val="clear" w:color="auto" w:fill="auto"/>
            <w:vAlign w:val="center"/>
          </w:tcPr>
          <w:p w14:paraId="6A863265" w14:textId="77777777" w:rsidR="0095315C" w:rsidRDefault="0095315C">
            <w:pPr>
              <w:jc w:val="left"/>
              <w:rPr>
                <w:rFonts w:ascii="Times New Roman" w:eastAsia="SimSun" w:hAnsi="Times New Roman" w:cs="Times New Roman"/>
                <w:b/>
                <w:bCs/>
                <w:color w:val="000000"/>
                <w:sz w:val="24"/>
              </w:rPr>
            </w:pPr>
          </w:p>
        </w:tc>
        <w:tc>
          <w:tcPr>
            <w:tcW w:w="1666" w:type="pct"/>
            <w:tcBorders>
              <w:top w:val="nil"/>
              <w:left w:val="single" w:sz="8" w:space="0" w:color="000000"/>
              <w:bottom w:val="single" w:sz="8" w:space="0" w:color="000000"/>
              <w:right w:val="single" w:sz="8" w:space="0" w:color="000000"/>
            </w:tcBorders>
            <w:shd w:val="clear" w:color="auto" w:fill="auto"/>
            <w:vAlign w:val="center"/>
          </w:tcPr>
          <w:p w14:paraId="394831D8" w14:textId="77777777" w:rsidR="0095315C" w:rsidRDefault="0004688F">
            <w:pPr>
              <w:widowControl/>
              <w:jc w:val="left"/>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bidi="ar"/>
              </w:rPr>
              <w:t>(Secondary indicator)</w:t>
            </w:r>
          </w:p>
        </w:tc>
        <w:tc>
          <w:tcPr>
            <w:tcW w:w="1667" w:type="pct"/>
            <w:vMerge/>
            <w:tcBorders>
              <w:top w:val="single" w:sz="8" w:space="0" w:color="000000"/>
              <w:left w:val="single" w:sz="8" w:space="0" w:color="000000"/>
              <w:bottom w:val="single" w:sz="8" w:space="0" w:color="000000"/>
            </w:tcBorders>
            <w:shd w:val="clear" w:color="auto" w:fill="auto"/>
            <w:vAlign w:val="center"/>
          </w:tcPr>
          <w:p w14:paraId="21AD0D8D" w14:textId="77777777" w:rsidR="0095315C" w:rsidRDefault="0095315C">
            <w:pPr>
              <w:jc w:val="left"/>
              <w:rPr>
                <w:rFonts w:ascii="Times New Roman" w:eastAsia="SimSun" w:hAnsi="Times New Roman" w:cs="Times New Roman"/>
                <w:b/>
                <w:bCs/>
                <w:color w:val="000000"/>
                <w:sz w:val="24"/>
              </w:rPr>
            </w:pPr>
          </w:p>
        </w:tc>
      </w:tr>
      <w:tr w:rsidR="0095315C" w14:paraId="6112A2D9" w14:textId="77777777">
        <w:trPr>
          <w:trHeight w:val="780"/>
        </w:trPr>
        <w:tc>
          <w:tcPr>
            <w:tcW w:w="1666" w:type="pct"/>
            <w:tcBorders>
              <w:top w:val="nil"/>
              <w:bottom w:val="nil"/>
              <w:right w:val="single" w:sz="8" w:space="0" w:color="000000"/>
            </w:tcBorders>
            <w:shd w:val="clear" w:color="auto" w:fill="auto"/>
            <w:vAlign w:val="center"/>
          </w:tcPr>
          <w:p w14:paraId="66CB8ADF" w14:textId="77777777" w:rsidR="0095315C" w:rsidRDefault="0095315C">
            <w:pPr>
              <w:jc w:val="left"/>
              <w:rPr>
                <w:rFonts w:ascii="Times New Roman" w:eastAsia="SimSun" w:hAnsi="Times New Roman" w:cs="Times New Roman"/>
                <w:color w:val="000000"/>
                <w:sz w:val="24"/>
              </w:rPr>
            </w:pPr>
          </w:p>
        </w:tc>
        <w:tc>
          <w:tcPr>
            <w:tcW w:w="1666" w:type="pct"/>
            <w:tcBorders>
              <w:top w:val="nil"/>
              <w:left w:val="single" w:sz="8" w:space="0" w:color="000000"/>
              <w:bottom w:val="nil"/>
              <w:right w:val="single" w:sz="8" w:space="0" w:color="000000"/>
            </w:tcBorders>
            <w:shd w:val="clear" w:color="auto" w:fill="auto"/>
            <w:vAlign w:val="center"/>
          </w:tcPr>
          <w:p w14:paraId="299B8473" w14:textId="77777777" w:rsidR="0095315C" w:rsidRDefault="0095315C">
            <w:pPr>
              <w:jc w:val="left"/>
              <w:rPr>
                <w:rFonts w:ascii="Times New Roman" w:eastAsia="SimSun" w:hAnsi="Times New Roman" w:cs="Times New Roman"/>
                <w:color w:val="000000"/>
                <w:sz w:val="24"/>
              </w:rPr>
            </w:pPr>
          </w:p>
        </w:tc>
        <w:tc>
          <w:tcPr>
            <w:tcW w:w="1667" w:type="pct"/>
            <w:tcBorders>
              <w:top w:val="nil"/>
              <w:left w:val="single" w:sz="8" w:space="0" w:color="000000"/>
              <w:bottom w:val="single" w:sz="8" w:space="0" w:color="000000"/>
            </w:tcBorders>
            <w:shd w:val="clear" w:color="auto" w:fill="auto"/>
            <w:vAlign w:val="center"/>
          </w:tcPr>
          <w:p w14:paraId="4E34F7C8"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R11 technical R&amp;D personnel ratio (0.231)</w:t>
            </w:r>
          </w:p>
        </w:tc>
      </w:tr>
      <w:tr w:rsidR="0095315C" w14:paraId="0FD7B08C" w14:textId="77777777">
        <w:trPr>
          <w:trHeight w:val="780"/>
        </w:trPr>
        <w:tc>
          <w:tcPr>
            <w:tcW w:w="1666" w:type="pct"/>
            <w:tcBorders>
              <w:top w:val="nil"/>
              <w:bottom w:val="nil"/>
              <w:right w:val="single" w:sz="8" w:space="0" w:color="000000"/>
            </w:tcBorders>
            <w:shd w:val="clear" w:color="auto" w:fill="auto"/>
            <w:vAlign w:val="center"/>
          </w:tcPr>
          <w:p w14:paraId="22FE4DF4" w14:textId="77777777" w:rsidR="0095315C" w:rsidRDefault="0095315C">
            <w:pPr>
              <w:jc w:val="left"/>
              <w:rPr>
                <w:rFonts w:ascii="Times New Roman" w:eastAsia="SimSun" w:hAnsi="Times New Roman" w:cs="Times New Roman"/>
                <w:color w:val="000000"/>
                <w:sz w:val="24"/>
              </w:rPr>
            </w:pPr>
          </w:p>
        </w:tc>
        <w:tc>
          <w:tcPr>
            <w:tcW w:w="1666" w:type="pct"/>
            <w:tcBorders>
              <w:top w:val="nil"/>
              <w:left w:val="single" w:sz="8" w:space="0" w:color="000000"/>
              <w:bottom w:val="nil"/>
              <w:right w:val="single" w:sz="8" w:space="0" w:color="000000"/>
            </w:tcBorders>
            <w:shd w:val="clear" w:color="auto" w:fill="auto"/>
            <w:vAlign w:val="center"/>
          </w:tcPr>
          <w:p w14:paraId="11014B6E" w14:textId="77777777" w:rsidR="0095315C" w:rsidRDefault="0095315C">
            <w:pPr>
              <w:jc w:val="left"/>
              <w:rPr>
                <w:rFonts w:ascii="Times New Roman" w:eastAsia="SimSun" w:hAnsi="Times New Roman" w:cs="Times New Roman"/>
                <w:color w:val="000000"/>
                <w:sz w:val="24"/>
              </w:rPr>
            </w:pPr>
          </w:p>
        </w:tc>
        <w:tc>
          <w:tcPr>
            <w:tcW w:w="1667" w:type="pct"/>
            <w:tcBorders>
              <w:top w:val="nil"/>
              <w:left w:val="single" w:sz="8" w:space="0" w:color="000000"/>
              <w:bottom w:val="single" w:sz="8" w:space="0" w:color="000000"/>
            </w:tcBorders>
            <w:shd w:val="clear" w:color="auto" w:fill="auto"/>
            <w:vAlign w:val="center"/>
          </w:tcPr>
          <w:p w14:paraId="79B780DE"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R12 Quality of technical R&amp;D personnel (0.233)</w:t>
            </w:r>
          </w:p>
        </w:tc>
      </w:tr>
      <w:tr w:rsidR="0095315C" w14:paraId="53ABBDC0" w14:textId="77777777">
        <w:trPr>
          <w:trHeight w:val="795"/>
        </w:trPr>
        <w:tc>
          <w:tcPr>
            <w:tcW w:w="1666" w:type="pct"/>
            <w:tcBorders>
              <w:top w:val="nil"/>
              <w:bottom w:val="nil"/>
              <w:right w:val="single" w:sz="8" w:space="0" w:color="000000"/>
            </w:tcBorders>
            <w:shd w:val="clear" w:color="auto" w:fill="auto"/>
            <w:vAlign w:val="center"/>
          </w:tcPr>
          <w:p w14:paraId="609CB3EA" w14:textId="77777777" w:rsidR="0095315C" w:rsidRDefault="0095315C">
            <w:pPr>
              <w:jc w:val="left"/>
              <w:rPr>
                <w:rFonts w:ascii="Times New Roman" w:eastAsia="SimSun" w:hAnsi="Times New Roman" w:cs="Times New Roman"/>
                <w:color w:val="000000"/>
                <w:sz w:val="24"/>
              </w:rPr>
            </w:pPr>
          </w:p>
        </w:tc>
        <w:tc>
          <w:tcPr>
            <w:tcW w:w="1666" w:type="pct"/>
            <w:tcBorders>
              <w:top w:val="nil"/>
              <w:left w:val="single" w:sz="8" w:space="0" w:color="000000"/>
              <w:bottom w:val="nil"/>
              <w:right w:val="single" w:sz="8" w:space="0" w:color="000000"/>
            </w:tcBorders>
            <w:shd w:val="clear" w:color="auto" w:fill="auto"/>
            <w:vAlign w:val="center"/>
          </w:tcPr>
          <w:p w14:paraId="76AEF5AA" w14:textId="77777777" w:rsidR="0095315C" w:rsidRDefault="0095315C">
            <w:pPr>
              <w:jc w:val="left"/>
              <w:rPr>
                <w:rFonts w:ascii="Times New Roman" w:eastAsia="SimSun" w:hAnsi="Times New Roman" w:cs="Times New Roman"/>
                <w:color w:val="000000"/>
                <w:sz w:val="24"/>
              </w:rPr>
            </w:pPr>
          </w:p>
        </w:tc>
        <w:tc>
          <w:tcPr>
            <w:tcW w:w="1667" w:type="pct"/>
            <w:tcBorders>
              <w:top w:val="nil"/>
              <w:left w:val="single" w:sz="8" w:space="0" w:color="000000"/>
              <w:bottom w:val="single" w:sz="8" w:space="0" w:color="000000"/>
            </w:tcBorders>
            <w:shd w:val="clear" w:color="auto" w:fill="auto"/>
            <w:vAlign w:val="center"/>
          </w:tcPr>
          <w:p w14:paraId="31137CE9"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R13 Proportion of quality management personnel (0.262)</w:t>
            </w:r>
          </w:p>
        </w:tc>
      </w:tr>
      <w:tr w:rsidR="0095315C" w14:paraId="04EBF58F" w14:textId="77777777">
        <w:trPr>
          <w:trHeight w:val="780"/>
        </w:trPr>
        <w:tc>
          <w:tcPr>
            <w:tcW w:w="1666" w:type="pct"/>
            <w:tcBorders>
              <w:top w:val="nil"/>
              <w:bottom w:val="nil"/>
              <w:right w:val="single" w:sz="8" w:space="0" w:color="000000"/>
            </w:tcBorders>
            <w:shd w:val="clear" w:color="auto" w:fill="auto"/>
            <w:vAlign w:val="center"/>
          </w:tcPr>
          <w:p w14:paraId="7E9B570C" w14:textId="77777777" w:rsidR="0095315C" w:rsidRDefault="0095315C">
            <w:pPr>
              <w:jc w:val="left"/>
              <w:rPr>
                <w:rFonts w:ascii="Times New Roman" w:eastAsia="SimSun" w:hAnsi="Times New Roman" w:cs="Times New Roman"/>
                <w:color w:val="000000"/>
                <w:sz w:val="24"/>
              </w:rPr>
            </w:pPr>
          </w:p>
        </w:tc>
        <w:tc>
          <w:tcPr>
            <w:tcW w:w="1666" w:type="pct"/>
            <w:tcBorders>
              <w:top w:val="nil"/>
              <w:left w:val="single" w:sz="8" w:space="0" w:color="000000"/>
              <w:bottom w:val="nil"/>
              <w:right w:val="single" w:sz="8" w:space="0" w:color="000000"/>
            </w:tcBorders>
            <w:shd w:val="clear" w:color="auto" w:fill="auto"/>
            <w:vAlign w:val="center"/>
          </w:tcPr>
          <w:p w14:paraId="28676192"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RI Human Resources (0.232)</w:t>
            </w:r>
          </w:p>
        </w:tc>
        <w:tc>
          <w:tcPr>
            <w:tcW w:w="1667" w:type="pct"/>
            <w:tcBorders>
              <w:top w:val="nil"/>
              <w:left w:val="single" w:sz="8" w:space="0" w:color="000000"/>
              <w:bottom w:val="single" w:sz="8" w:space="0" w:color="000000"/>
            </w:tcBorders>
            <w:shd w:val="clear" w:color="auto" w:fill="auto"/>
            <w:vAlign w:val="center"/>
          </w:tcPr>
          <w:p w14:paraId="2116DB68"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R14 Quality management personnel quality (0.274)</w:t>
            </w:r>
          </w:p>
        </w:tc>
      </w:tr>
      <w:tr w:rsidR="0095315C" w14:paraId="01CB5BDD" w14:textId="77777777">
        <w:trPr>
          <w:trHeight w:val="795"/>
        </w:trPr>
        <w:tc>
          <w:tcPr>
            <w:tcW w:w="1666" w:type="pct"/>
            <w:tcBorders>
              <w:top w:val="nil"/>
              <w:bottom w:val="nil"/>
              <w:right w:val="single" w:sz="8" w:space="0" w:color="000000"/>
            </w:tcBorders>
            <w:shd w:val="clear" w:color="auto" w:fill="auto"/>
            <w:vAlign w:val="center"/>
          </w:tcPr>
          <w:p w14:paraId="6B381B14" w14:textId="77777777" w:rsidR="0095315C" w:rsidRDefault="0095315C">
            <w:pPr>
              <w:jc w:val="left"/>
              <w:rPr>
                <w:rFonts w:ascii="Times New Roman" w:eastAsia="SimSun" w:hAnsi="Times New Roman" w:cs="Times New Roman"/>
                <w:color w:val="000000"/>
                <w:sz w:val="24"/>
              </w:rPr>
            </w:pPr>
          </w:p>
        </w:tc>
        <w:tc>
          <w:tcPr>
            <w:tcW w:w="1666" w:type="pct"/>
            <w:tcBorders>
              <w:top w:val="nil"/>
              <w:left w:val="single" w:sz="8" w:space="0" w:color="000000"/>
              <w:bottom w:val="nil"/>
              <w:right w:val="single" w:sz="8" w:space="0" w:color="000000"/>
            </w:tcBorders>
            <w:shd w:val="clear" w:color="auto" w:fill="auto"/>
            <w:vAlign w:val="center"/>
          </w:tcPr>
          <w:p w14:paraId="6273CDF1" w14:textId="77777777" w:rsidR="0095315C" w:rsidRDefault="0095315C">
            <w:pPr>
              <w:jc w:val="left"/>
              <w:rPr>
                <w:rFonts w:ascii="Times New Roman" w:eastAsia="SimSun" w:hAnsi="Times New Roman" w:cs="Times New Roman"/>
                <w:color w:val="000000"/>
                <w:sz w:val="24"/>
              </w:rPr>
            </w:pPr>
          </w:p>
        </w:tc>
        <w:tc>
          <w:tcPr>
            <w:tcW w:w="1667" w:type="pct"/>
            <w:tcBorders>
              <w:top w:val="nil"/>
              <w:left w:val="single" w:sz="8" w:space="0" w:color="000000"/>
              <w:bottom w:val="single" w:sz="8" w:space="0" w:color="000000"/>
            </w:tcBorders>
            <w:shd w:val="clear" w:color="auto" w:fill="auto"/>
            <w:vAlign w:val="center"/>
          </w:tcPr>
          <w:p w14:paraId="0FB0842D"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R21 Research and development funding ratio (0.395)</w:t>
            </w:r>
          </w:p>
        </w:tc>
      </w:tr>
      <w:tr w:rsidR="0095315C" w14:paraId="6B1FC90C" w14:textId="77777777">
        <w:trPr>
          <w:trHeight w:val="780"/>
        </w:trPr>
        <w:tc>
          <w:tcPr>
            <w:tcW w:w="1666" w:type="pct"/>
            <w:tcBorders>
              <w:top w:val="nil"/>
              <w:bottom w:val="nil"/>
              <w:right w:val="single" w:sz="8" w:space="0" w:color="000000"/>
            </w:tcBorders>
            <w:shd w:val="clear" w:color="auto" w:fill="auto"/>
            <w:vAlign w:val="center"/>
          </w:tcPr>
          <w:p w14:paraId="718FD286" w14:textId="77777777" w:rsidR="0095315C" w:rsidRDefault="0095315C">
            <w:pPr>
              <w:jc w:val="left"/>
              <w:rPr>
                <w:rFonts w:ascii="Times New Roman" w:eastAsia="SimSun" w:hAnsi="Times New Roman" w:cs="Times New Roman"/>
                <w:color w:val="000000"/>
                <w:sz w:val="24"/>
              </w:rPr>
            </w:pPr>
          </w:p>
        </w:tc>
        <w:tc>
          <w:tcPr>
            <w:tcW w:w="1666" w:type="pct"/>
            <w:tcBorders>
              <w:top w:val="nil"/>
              <w:left w:val="single" w:sz="8" w:space="0" w:color="000000"/>
              <w:bottom w:val="nil"/>
              <w:right w:val="single" w:sz="8" w:space="0" w:color="000000"/>
            </w:tcBorders>
            <w:shd w:val="clear" w:color="auto" w:fill="auto"/>
            <w:vAlign w:val="center"/>
          </w:tcPr>
          <w:p w14:paraId="358C4316" w14:textId="77777777" w:rsidR="0095315C" w:rsidRDefault="0095315C">
            <w:pPr>
              <w:jc w:val="left"/>
              <w:rPr>
                <w:rFonts w:ascii="Times New Roman" w:eastAsia="SimSun" w:hAnsi="Times New Roman" w:cs="Times New Roman"/>
                <w:color w:val="000000"/>
                <w:sz w:val="24"/>
              </w:rPr>
            </w:pPr>
          </w:p>
        </w:tc>
        <w:tc>
          <w:tcPr>
            <w:tcW w:w="1667" w:type="pct"/>
            <w:tcBorders>
              <w:top w:val="nil"/>
              <w:left w:val="single" w:sz="8" w:space="0" w:color="000000"/>
              <w:bottom w:val="single" w:sz="8" w:space="0" w:color="000000"/>
            </w:tcBorders>
            <w:shd w:val="clear" w:color="auto" w:fill="auto"/>
            <w:vAlign w:val="center"/>
          </w:tcPr>
          <w:p w14:paraId="60F67CD4"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R22 Technology improvement funding ratio (0.247)</w:t>
            </w:r>
          </w:p>
        </w:tc>
      </w:tr>
      <w:tr w:rsidR="0095315C" w14:paraId="01465C17" w14:textId="77777777">
        <w:trPr>
          <w:trHeight w:val="780"/>
        </w:trPr>
        <w:tc>
          <w:tcPr>
            <w:tcW w:w="1666" w:type="pct"/>
            <w:tcBorders>
              <w:top w:val="nil"/>
              <w:bottom w:val="nil"/>
              <w:right w:val="single" w:sz="8" w:space="0" w:color="000000"/>
            </w:tcBorders>
            <w:shd w:val="clear" w:color="auto" w:fill="auto"/>
            <w:vAlign w:val="center"/>
          </w:tcPr>
          <w:p w14:paraId="3D70D11D"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lastRenderedPageBreak/>
              <w:t>Quality Basic Resources</w:t>
            </w:r>
          </w:p>
        </w:tc>
        <w:tc>
          <w:tcPr>
            <w:tcW w:w="1666" w:type="pct"/>
            <w:tcBorders>
              <w:top w:val="nil"/>
              <w:left w:val="single" w:sz="8" w:space="0" w:color="000000"/>
              <w:bottom w:val="nil"/>
              <w:right w:val="single" w:sz="8" w:space="0" w:color="000000"/>
            </w:tcBorders>
            <w:shd w:val="clear" w:color="auto" w:fill="auto"/>
            <w:vAlign w:val="center"/>
          </w:tcPr>
          <w:p w14:paraId="2C1313D6"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R2 Financial Resources (0.213)</w:t>
            </w:r>
          </w:p>
        </w:tc>
        <w:tc>
          <w:tcPr>
            <w:tcW w:w="1667" w:type="pct"/>
            <w:tcBorders>
              <w:top w:val="nil"/>
              <w:left w:val="single" w:sz="8" w:space="0" w:color="000000"/>
              <w:bottom w:val="single" w:sz="8" w:space="0" w:color="000000"/>
            </w:tcBorders>
            <w:shd w:val="clear" w:color="auto" w:fill="auto"/>
            <w:vAlign w:val="center"/>
          </w:tcPr>
          <w:p w14:paraId="72ECCB76"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R23 Quality training funding ratio (0.358)</w:t>
            </w:r>
          </w:p>
        </w:tc>
      </w:tr>
      <w:tr w:rsidR="0095315C" w14:paraId="4A98F638" w14:textId="77777777">
        <w:trPr>
          <w:trHeight w:val="780"/>
        </w:trPr>
        <w:tc>
          <w:tcPr>
            <w:tcW w:w="1666" w:type="pct"/>
            <w:tcBorders>
              <w:top w:val="nil"/>
              <w:bottom w:val="nil"/>
              <w:right w:val="single" w:sz="8" w:space="0" w:color="000000"/>
            </w:tcBorders>
            <w:shd w:val="clear" w:color="auto" w:fill="auto"/>
            <w:vAlign w:val="center"/>
          </w:tcPr>
          <w:p w14:paraId="03479954"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0.25</w:t>
            </w:r>
          </w:p>
        </w:tc>
        <w:tc>
          <w:tcPr>
            <w:tcW w:w="1666" w:type="pct"/>
            <w:tcBorders>
              <w:top w:val="nil"/>
              <w:left w:val="single" w:sz="8" w:space="0" w:color="000000"/>
              <w:bottom w:val="nil"/>
              <w:right w:val="single" w:sz="8" w:space="0" w:color="000000"/>
            </w:tcBorders>
            <w:shd w:val="clear" w:color="auto" w:fill="auto"/>
            <w:vAlign w:val="center"/>
          </w:tcPr>
          <w:p w14:paraId="6CD1DD1E" w14:textId="77777777" w:rsidR="0095315C" w:rsidRDefault="0095315C">
            <w:pPr>
              <w:jc w:val="left"/>
              <w:rPr>
                <w:rFonts w:ascii="Times New Roman" w:eastAsia="SimSun" w:hAnsi="Times New Roman" w:cs="Times New Roman"/>
                <w:color w:val="000000"/>
                <w:sz w:val="24"/>
              </w:rPr>
            </w:pPr>
          </w:p>
        </w:tc>
        <w:tc>
          <w:tcPr>
            <w:tcW w:w="1667" w:type="pct"/>
            <w:tcBorders>
              <w:top w:val="nil"/>
              <w:left w:val="single" w:sz="8" w:space="0" w:color="000000"/>
              <w:bottom w:val="single" w:sz="8" w:space="0" w:color="000000"/>
            </w:tcBorders>
            <w:shd w:val="clear" w:color="auto" w:fill="auto"/>
            <w:vAlign w:val="center"/>
          </w:tcPr>
          <w:p w14:paraId="4A1CB6AD"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 xml:space="preserve">R31 </w:t>
            </w:r>
            <w:proofErr w:type="spellStart"/>
            <w:r>
              <w:rPr>
                <w:rFonts w:ascii="Times New Roman" w:eastAsia="SimSun" w:hAnsi="Times New Roman" w:cs="Times New Roman"/>
                <w:color w:val="000000"/>
                <w:kern w:val="0"/>
                <w:sz w:val="24"/>
                <w:lang w:bidi="ar"/>
              </w:rPr>
              <w:t>Advancedness</w:t>
            </w:r>
            <w:proofErr w:type="spellEnd"/>
            <w:r>
              <w:rPr>
                <w:rFonts w:ascii="Times New Roman" w:eastAsia="SimSun" w:hAnsi="Times New Roman" w:cs="Times New Roman"/>
                <w:color w:val="000000"/>
                <w:kern w:val="0"/>
                <w:sz w:val="24"/>
                <w:lang w:bidi="ar"/>
              </w:rPr>
              <w:t xml:space="preserve"> of production equipment (0.512)</w:t>
            </w:r>
          </w:p>
        </w:tc>
      </w:tr>
      <w:tr w:rsidR="0095315C" w14:paraId="082EAEBC" w14:textId="77777777">
        <w:trPr>
          <w:trHeight w:val="1035"/>
        </w:trPr>
        <w:tc>
          <w:tcPr>
            <w:tcW w:w="1666" w:type="pct"/>
            <w:tcBorders>
              <w:top w:val="nil"/>
              <w:bottom w:val="nil"/>
              <w:right w:val="single" w:sz="8" w:space="0" w:color="000000"/>
            </w:tcBorders>
            <w:shd w:val="clear" w:color="auto" w:fill="auto"/>
            <w:noWrap/>
            <w:vAlign w:val="center"/>
          </w:tcPr>
          <w:p w14:paraId="692AA758" w14:textId="77777777" w:rsidR="0095315C" w:rsidRDefault="0095315C">
            <w:pPr>
              <w:rPr>
                <w:rFonts w:ascii="Times New Roman" w:eastAsia="SimSun" w:hAnsi="Times New Roman" w:cs="Times New Roman"/>
                <w:color w:val="000000"/>
                <w:sz w:val="24"/>
              </w:rPr>
            </w:pPr>
          </w:p>
        </w:tc>
        <w:tc>
          <w:tcPr>
            <w:tcW w:w="1666" w:type="pct"/>
            <w:tcBorders>
              <w:top w:val="nil"/>
              <w:left w:val="single" w:sz="8" w:space="0" w:color="000000"/>
              <w:bottom w:val="nil"/>
              <w:right w:val="single" w:sz="8" w:space="0" w:color="000000"/>
            </w:tcBorders>
            <w:shd w:val="clear" w:color="auto" w:fill="auto"/>
            <w:vAlign w:val="center"/>
          </w:tcPr>
          <w:p w14:paraId="2462D57A"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R3 Infrastructure (0.208)</w:t>
            </w:r>
          </w:p>
        </w:tc>
        <w:tc>
          <w:tcPr>
            <w:tcW w:w="1667" w:type="pct"/>
            <w:tcBorders>
              <w:top w:val="nil"/>
              <w:left w:val="single" w:sz="8" w:space="0" w:color="000000"/>
              <w:bottom w:val="single" w:sz="8" w:space="0" w:color="000000"/>
            </w:tcBorders>
            <w:shd w:val="clear" w:color="auto" w:fill="auto"/>
            <w:vAlign w:val="center"/>
          </w:tcPr>
          <w:p w14:paraId="7EA4827B"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R32 Inspection and testing equipment advancement (0.488)</w:t>
            </w:r>
          </w:p>
        </w:tc>
      </w:tr>
      <w:tr w:rsidR="0095315C" w14:paraId="728D8B02" w14:textId="77777777">
        <w:trPr>
          <w:trHeight w:val="780"/>
        </w:trPr>
        <w:tc>
          <w:tcPr>
            <w:tcW w:w="1666" w:type="pct"/>
            <w:tcBorders>
              <w:top w:val="nil"/>
              <w:bottom w:val="nil"/>
              <w:right w:val="single" w:sz="8" w:space="0" w:color="000000"/>
            </w:tcBorders>
            <w:shd w:val="clear" w:color="auto" w:fill="auto"/>
            <w:vAlign w:val="center"/>
          </w:tcPr>
          <w:p w14:paraId="01F21421" w14:textId="77777777" w:rsidR="0095315C" w:rsidRDefault="0095315C">
            <w:pPr>
              <w:jc w:val="left"/>
              <w:rPr>
                <w:rFonts w:ascii="Times New Roman" w:eastAsia="SimSun" w:hAnsi="Times New Roman" w:cs="Times New Roman"/>
                <w:color w:val="000000"/>
                <w:sz w:val="24"/>
              </w:rPr>
            </w:pPr>
          </w:p>
        </w:tc>
        <w:tc>
          <w:tcPr>
            <w:tcW w:w="1666" w:type="pct"/>
            <w:tcBorders>
              <w:top w:val="nil"/>
              <w:left w:val="single" w:sz="8" w:space="0" w:color="000000"/>
              <w:bottom w:val="nil"/>
              <w:right w:val="single" w:sz="8" w:space="0" w:color="000000"/>
            </w:tcBorders>
            <w:shd w:val="clear" w:color="auto" w:fill="auto"/>
            <w:vAlign w:val="center"/>
          </w:tcPr>
          <w:p w14:paraId="3EFAE172" w14:textId="77777777" w:rsidR="0095315C" w:rsidRDefault="0095315C">
            <w:pPr>
              <w:jc w:val="left"/>
              <w:rPr>
                <w:rFonts w:ascii="Times New Roman" w:eastAsia="SimSun" w:hAnsi="Times New Roman" w:cs="Times New Roman"/>
                <w:color w:val="000000"/>
                <w:sz w:val="24"/>
              </w:rPr>
            </w:pPr>
          </w:p>
        </w:tc>
        <w:tc>
          <w:tcPr>
            <w:tcW w:w="1667" w:type="pct"/>
            <w:tcBorders>
              <w:top w:val="nil"/>
              <w:left w:val="single" w:sz="8" w:space="0" w:color="000000"/>
              <w:bottom w:val="single" w:sz="8" w:space="0" w:color="000000"/>
            </w:tcBorders>
            <w:shd w:val="clear" w:color="auto" w:fill="auto"/>
            <w:vAlign w:val="center"/>
          </w:tcPr>
          <w:p w14:paraId="39A7B9BE"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R41 R&amp;D organization strength (0.164)</w:t>
            </w:r>
          </w:p>
        </w:tc>
      </w:tr>
      <w:tr w:rsidR="0095315C" w14:paraId="500D7A9F" w14:textId="77777777">
        <w:trPr>
          <w:trHeight w:val="525"/>
        </w:trPr>
        <w:tc>
          <w:tcPr>
            <w:tcW w:w="1666" w:type="pct"/>
            <w:tcBorders>
              <w:top w:val="nil"/>
              <w:bottom w:val="nil"/>
              <w:right w:val="single" w:sz="8" w:space="0" w:color="000000"/>
            </w:tcBorders>
            <w:shd w:val="clear" w:color="auto" w:fill="auto"/>
            <w:vAlign w:val="center"/>
          </w:tcPr>
          <w:p w14:paraId="3B1AB587" w14:textId="77777777" w:rsidR="0095315C" w:rsidRDefault="0095315C">
            <w:pPr>
              <w:jc w:val="left"/>
              <w:rPr>
                <w:rFonts w:ascii="Times New Roman" w:eastAsia="SimSun" w:hAnsi="Times New Roman" w:cs="Times New Roman"/>
                <w:color w:val="000000"/>
                <w:sz w:val="24"/>
              </w:rPr>
            </w:pPr>
          </w:p>
        </w:tc>
        <w:tc>
          <w:tcPr>
            <w:tcW w:w="1666" w:type="pct"/>
            <w:tcBorders>
              <w:top w:val="nil"/>
              <w:left w:val="single" w:sz="8" w:space="0" w:color="000000"/>
              <w:bottom w:val="nil"/>
              <w:right w:val="single" w:sz="8" w:space="0" w:color="000000"/>
            </w:tcBorders>
            <w:shd w:val="clear" w:color="auto" w:fill="auto"/>
            <w:vAlign w:val="center"/>
          </w:tcPr>
          <w:p w14:paraId="0AB2C1CE" w14:textId="77777777" w:rsidR="0095315C" w:rsidRDefault="0095315C">
            <w:pPr>
              <w:jc w:val="left"/>
              <w:rPr>
                <w:rFonts w:ascii="Times New Roman" w:eastAsia="SimSun" w:hAnsi="Times New Roman" w:cs="Times New Roman"/>
                <w:color w:val="000000"/>
                <w:sz w:val="24"/>
              </w:rPr>
            </w:pPr>
          </w:p>
        </w:tc>
        <w:tc>
          <w:tcPr>
            <w:tcW w:w="1667" w:type="pct"/>
            <w:tcBorders>
              <w:top w:val="nil"/>
              <w:left w:val="single" w:sz="8" w:space="0" w:color="000000"/>
              <w:bottom w:val="single" w:sz="8" w:space="0" w:color="000000"/>
            </w:tcBorders>
            <w:shd w:val="clear" w:color="auto" w:fill="auto"/>
            <w:vAlign w:val="center"/>
          </w:tcPr>
          <w:p w14:paraId="06C1B370"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R42 standard implementation (0.225)</w:t>
            </w:r>
          </w:p>
        </w:tc>
      </w:tr>
      <w:tr w:rsidR="0095315C" w14:paraId="61C261EB" w14:textId="77777777">
        <w:trPr>
          <w:trHeight w:val="1035"/>
        </w:trPr>
        <w:tc>
          <w:tcPr>
            <w:tcW w:w="1666" w:type="pct"/>
            <w:tcBorders>
              <w:top w:val="nil"/>
              <w:bottom w:val="nil"/>
              <w:right w:val="single" w:sz="8" w:space="0" w:color="000000"/>
            </w:tcBorders>
            <w:shd w:val="clear" w:color="auto" w:fill="auto"/>
            <w:vAlign w:val="center"/>
          </w:tcPr>
          <w:p w14:paraId="302602AD" w14:textId="77777777" w:rsidR="0095315C" w:rsidRDefault="0095315C">
            <w:pPr>
              <w:jc w:val="left"/>
              <w:rPr>
                <w:rFonts w:ascii="Times New Roman" w:eastAsia="SimSun" w:hAnsi="Times New Roman" w:cs="Times New Roman"/>
                <w:color w:val="000000"/>
                <w:sz w:val="24"/>
              </w:rPr>
            </w:pPr>
          </w:p>
        </w:tc>
        <w:tc>
          <w:tcPr>
            <w:tcW w:w="1666" w:type="pct"/>
            <w:tcBorders>
              <w:top w:val="nil"/>
              <w:left w:val="single" w:sz="8" w:space="0" w:color="000000"/>
              <w:bottom w:val="nil"/>
              <w:right w:val="single" w:sz="8" w:space="0" w:color="000000"/>
            </w:tcBorders>
            <w:shd w:val="clear" w:color="auto" w:fill="auto"/>
            <w:vAlign w:val="center"/>
          </w:tcPr>
          <w:p w14:paraId="3D416351" w14:textId="77777777" w:rsidR="0095315C" w:rsidRDefault="0095315C">
            <w:pPr>
              <w:jc w:val="left"/>
              <w:rPr>
                <w:rFonts w:ascii="Times New Roman" w:eastAsia="SimSun" w:hAnsi="Times New Roman" w:cs="Times New Roman"/>
                <w:color w:val="000000"/>
                <w:sz w:val="24"/>
              </w:rPr>
            </w:pPr>
          </w:p>
        </w:tc>
        <w:tc>
          <w:tcPr>
            <w:tcW w:w="1667" w:type="pct"/>
            <w:tcBorders>
              <w:top w:val="nil"/>
              <w:left w:val="single" w:sz="8" w:space="0" w:color="000000"/>
              <w:bottom w:val="single" w:sz="8" w:space="0" w:color="000000"/>
            </w:tcBorders>
            <w:shd w:val="clear" w:color="auto" w:fill="auto"/>
            <w:vAlign w:val="center"/>
          </w:tcPr>
          <w:p w14:paraId="108BE44F"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R43 Participate in the formulation and revision of standards (0.261)</w:t>
            </w:r>
          </w:p>
        </w:tc>
      </w:tr>
      <w:tr w:rsidR="0095315C" w14:paraId="03743CC3" w14:textId="77777777">
        <w:trPr>
          <w:trHeight w:val="525"/>
        </w:trPr>
        <w:tc>
          <w:tcPr>
            <w:tcW w:w="1666" w:type="pct"/>
            <w:tcBorders>
              <w:top w:val="nil"/>
              <w:bottom w:val="nil"/>
              <w:right w:val="single" w:sz="8" w:space="0" w:color="000000"/>
            </w:tcBorders>
            <w:shd w:val="clear" w:color="auto" w:fill="auto"/>
            <w:vAlign w:val="center"/>
          </w:tcPr>
          <w:p w14:paraId="79336F8D" w14:textId="77777777" w:rsidR="0095315C" w:rsidRDefault="0095315C">
            <w:pPr>
              <w:jc w:val="left"/>
              <w:rPr>
                <w:rFonts w:ascii="Times New Roman" w:eastAsia="SimSun" w:hAnsi="Times New Roman" w:cs="Times New Roman"/>
                <w:color w:val="000000"/>
                <w:sz w:val="24"/>
              </w:rPr>
            </w:pPr>
          </w:p>
        </w:tc>
        <w:tc>
          <w:tcPr>
            <w:tcW w:w="1666" w:type="pct"/>
            <w:tcBorders>
              <w:top w:val="nil"/>
              <w:left w:val="single" w:sz="8" w:space="0" w:color="000000"/>
              <w:bottom w:val="nil"/>
              <w:right w:val="single" w:sz="8" w:space="0" w:color="000000"/>
            </w:tcBorders>
            <w:shd w:val="clear" w:color="auto" w:fill="auto"/>
            <w:vAlign w:val="center"/>
          </w:tcPr>
          <w:p w14:paraId="454B65BD"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R4 Technical Resources (0.191)</w:t>
            </w:r>
          </w:p>
        </w:tc>
        <w:tc>
          <w:tcPr>
            <w:tcW w:w="1667" w:type="pct"/>
            <w:tcBorders>
              <w:top w:val="nil"/>
              <w:left w:val="single" w:sz="8" w:space="0" w:color="000000"/>
              <w:bottom w:val="single" w:sz="8" w:space="0" w:color="000000"/>
            </w:tcBorders>
            <w:shd w:val="clear" w:color="auto" w:fill="auto"/>
            <w:vAlign w:val="center"/>
          </w:tcPr>
          <w:p w14:paraId="788AE4B0"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R44 patent quantity (0.350)</w:t>
            </w:r>
          </w:p>
        </w:tc>
      </w:tr>
      <w:tr w:rsidR="0095315C" w14:paraId="2A86BC01" w14:textId="77777777">
        <w:trPr>
          <w:trHeight w:val="780"/>
        </w:trPr>
        <w:tc>
          <w:tcPr>
            <w:tcW w:w="1666" w:type="pct"/>
            <w:tcBorders>
              <w:top w:val="nil"/>
              <w:bottom w:val="nil"/>
              <w:right w:val="single" w:sz="8" w:space="0" w:color="000000"/>
            </w:tcBorders>
            <w:shd w:val="clear" w:color="auto" w:fill="auto"/>
            <w:vAlign w:val="center"/>
          </w:tcPr>
          <w:p w14:paraId="1D4BAC08"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Quality Basic Resources</w:t>
            </w:r>
          </w:p>
        </w:tc>
        <w:tc>
          <w:tcPr>
            <w:tcW w:w="1666" w:type="pct"/>
            <w:tcBorders>
              <w:top w:val="nil"/>
              <w:left w:val="single" w:sz="8" w:space="0" w:color="000000"/>
              <w:bottom w:val="nil"/>
              <w:right w:val="single" w:sz="8" w:space="0" w:color="000000"/>
            </w:tcBorders>
            <w:shd w:val="clear" w:color="auto" w:fill="auto"/>
            <w:vAlign w:val="center"/>
          </w:tcPr>
          <w:p w14:paraId="7B13624E" w14:textId="77777777" w:rsidR="0095315C" w:rsidRDefault="0095315C">
            <w:pPr>
              <w:jc w:val="left"/>
              <w:rPr>
                <w:rFonts w:ascii="Times New Roman" w:eastAsia="SimSun" w:hAnsi="Times New Roman" w:cs="Times New Roman"/>
                <w:color w:val="000000"/>
                <w:sz w:val="24"/>
              </w:rPr>
            </w:pPr>
          </w:p>
        </w:tc>
        <w:tc>
          <w:tcPr>
            <w:tcW w:w="1667" w:type="pct"/>
            <w:tcBorders>
              <w:top w:val="nil"/>
              <w:left w:val="single" w:sz="8" w:space="0" w:color="000000"/>
              <w:bottom w:val="single" w:sz="8" w:space="0" w:color="000000"/>
            </w:tcBorders>
            <w:shd w:val="clear" w:color="auto" w:fill="auto"/>
            <w:vAlign w:val="center"/>
          </w:tcPr>
          <w:p w14:paraId="31AF3B67"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R51 Quality knowledge system construction (0.500)</w:t>
            </w:r>
          </w:p>
        </w:tc>
      </w:tr>
      <w:tr w:rsidR="0095315C" w14:paraId="311D5B2E" w14:textId="77777777">
        <w:trPr>
          <w:trHeight w:val="795"/>
        </w:trPr>
        <w:tc>
          <w:tcPr>
            <w:tcW w:w="1666" w:type="pct"/>
            <w:tcBorders>
              <w:top w:val="nil"/>
              <w:bottom w:val="nil"/>
              <w:right w:val="single" w:sz="8" w:space="0" w:color="000000"/>
            </w:tcBorders>
            <w:shd w:val="clear" w:color="auto" w:fill="auto"/>
            <w:vAlign w:val="center"/>
          </w:tcPr>
          <w:p w14:paraId="0DE7472F"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0.25</w:t>
            </w:r>
          </w:p>
        </w:tc>
        <w:tc>
          <w:tcPr>
            <w:tcW w:w="1666" w:type="pct"/>
            <w:tcBorders>
              <w:top w:val="nil"/>
              <w:left w:val="single" w:sz="8" w:space="0" w:color="000000"/>
              <w:bottom w:val="nil"/>
              <w:right w:val="single" w:sz="8" w:space="0" w:color="000000"/>
            </w:tcBorders>
            <w:shd w:val="clear" w:color="auto" w:fill="auto"/>
            <w:vAlign w:val="center"/>
          </w:tcPr>
          <w:p w14:paraId="7CA2A139"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R5 Information Resources (0.156)</w:t>
            </w:r>
          </w:p>
        </w:tc>
        <w:tc>
          <w:tcPr>
            <w:tcW w:w="1667" w:type="pct"/>
            <w:tcBorders>
              <w:top w:val="nil"/>
              <w:left w:val="single" w:sz="8" w:space="0" w:color="000000"/>
              <w:bottom w:val="single" w:sz="8" w:space="0" w:color="000000"/>
            </w:tcBorders>
            <w:shd w:val="clear" w:color="auto" w:fill="auto"/>
            <w:vAlign w:val="center"/>
          </w:tcPr>
          <w:p w14:paraId="06100F08"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R52 Quality Information System Construction (0.500)</w:t>
            </w:r>
          </w:p>
        </w:tc>
      </w:tr>
      <w:tr w:rsidR="0095315C" w14:paraId="3494E690" w14:textId="77777777">
        <w:trPr>
          <w:trHeight w:val="1050"/>
        </w:trPr>
        <w:tc>
          <w:tcPr>
            <w:tcW w:w="1666" w:type="pct"/>
            <w:tcBorders>
              <w:top w:val="nil"/>
              <w:bottom w:val="nil"/>
              <w:right w:val="single" w:sz="8" w:space="0" w:color="000000"/>
            </w:tcBorders>
            <w:shd w:val="clear" w:color="auto" w:fill="auto"/>
            <w:vAlign w:val="center"/>
          </w:tcPr>
          <w:p w14:paraId="4E3FD32B" w14:textId="77777777" w:rsidR="0095315C" w:rsidRDefault="0095315C">
            <w:pPr>
              <w:jc w:val="left"/>
              <w:rPr>
                <w:rFonts w:ascii="Times New Roman" w:eastAsia="SimSun" w:hAnsi="Times New Roman" w:cs="Times New Roman"/>
                <w:color w:val="000000"/>
                <w:sz w:val="24"/>
              </w:rPr>
            </w:pPr>
          </w:p>
        </w:tc>
        <w:tc>
          <w:tcPr>
            <w:tcW w:w="1666" w:type="pct"/>
            <w:vMerge w:val="restart"/>
            <w:tcBorders>
              <w:top w:val="nil"/>
              <w:left w:val="single" w:sz="8" w:space="0" w:color="000000"/>
              <w:bottom w:val="nil"/>
              <w:right w:val="single" w:sz="8" w:space="0" w:color="000000"/>
            </w:tcBorders>
            <w:shd w:val="clear" w:color="auto" w:fill="auto"/>
            <w:vAlign w:val="center"/>
          </w:tcPr>
          <w:p w14:paraId="01950233"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CI quality system construction (0.152)</w:t>
            </w:r>
          </w:p>
        </w:tc>
        <w:tc>
          <w:tcPr>
            <w:tcW w:w="1667" w:type="pct"/>
            <w:tcBorders>
              <w:top w:val="nil"/>
              <w:left w:val="single" w:sz="8" w:space="0" w:color="000000"/>
              <w:bottom w:val="single" w:sz="8" w:space="0" w:color="000000"/>
            </w:tcBorders>
            <w:shd w:val="clear" w:color="auto" w:fill="auto"/>
            <w:vAlign w:val="center"/>
          </w:tcPr>
          <w:p w14:paraId="4C820F61"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C11 Quality Management System External Evaluation (0.515)</w:t>
            </w:r>
          </w:p>
        </w:tc>
      </w:tr>
      <w:tr w:rsidR="0095315C" w14:paraId="474E253A" w14:textId="77777777">
        <w:trPr>
          <w:trHeight w:val="1035"/>
        </w:trPr>
        <w:tc>
          <w:tcPr>
            <w:tcW w:w="1666" w:type="pct"/>
            <w:tcBorders>
              <w:top w:val="nil"/>
              <w:bottom w:val="nil"/>
              <w:right w:val="single" w:sz="8" w:space="0" w:color="000000"/>
            </w:tcBorders>
            <w:shd w:val="clear" w:color="auto" w:fill="auto"/>
            <w:vAlign w:val="center"/>
          </w:tcPr>
          <w:p w14:paraId="4F5DFDF3" w14:textId="77777777" w:rsidR="0095315C" w:rsidRDefault="0095315C">
            <w:pPr>
              <w:jc w:val="left"/>
              <w:rPr>
                <w:rFonts w:ascii="Times New Roman" w:eastAsia="SimSun" w:hAnsi="Times New Roman" w:cs="Times New Roman"/>
                <w:color w:val="000000"/>
                <w:sz w:val="24"/>
              </w:rPr>
            </w:pPr>
          </w:p>
        </w:tc>
        <w:tc>
          <w:tcPr>
            <w:tcW w:w="1666" w:type="pct"/>
            <w:vMerge/>
            <w:tcBorders>
              <w:top w:val="nil"/>
              <w:left w:val="single" w:sz="8" w:space="0" w:color="000000"/>
              <w:bottom w:val="nil"/>
              <w:right w:val="single" w:sz="8" w:space="0" w:color="000000"/>
            </w:tcBorders>
            <w:shd w:val="clear" w:color="auto" w:fill="auto"/>
            <w:vAlign w:val="center"/>
          </w:tcPr>
          <w:p w14:paraId="63E432BC" w14:textId="77777777" w:rsidR="0095315C" w:rsidRDefault="0095315C">
            <w:pPr>
              <w:jc w:val="left"/>
              <w:rPr>
                <w:rFonts w:ascii="Times New Roman" w:eastAsia="SimSun" w:hAnsi="Times New Roman" w:cs="Times New Roman"/>
                <w:color w:val="000000"/>
                <w:sz w:val="24"/>
              </w:rPr>
            </w:pPr>
          </w:p>
        </w:tc>
        <w:tc>
          <w:tcPr>
            <w:tcW w:w="1667" w:type="pct"/>
            <w:tcBorders>
              <w:top w:val="nil"/>
              <w:left w:val="single" w:sz="8" w:space="0" w:color="000000"/>
              <w:bottom w:val="single" w:sz="8" w:space="0" w:color="000000"/>
            </w:tcBorders>
            <w:shd w:val="clear" w:color="auto" w:fill="auto"/>
            <w:vAlign w:val="center"/>
          </w:tcPr>
          <w:p w14:paraId="447B3FDF"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C12 Internal operation of quality management system (0.485)</w:t>
            </w:r>
          </w:p>
        </w:tc>
      </w:tr>
      <w:tr w:rsidR="0095315C" w14:paraId="396E1BD6" w14:textId="77777777">
        <w:trPr>
          <w:trHeight w:val="780"/>
        </w:trPr>
        <w:tc>
          <w:tcPr>
            <w:tcW w:w="1666" w:type="pct"/>
            <w:tcBorders>
              <w:top w:val="nil"/>
              <w:bottom w:val="nil"/>
              <w:right w:val="single" w:sz="8" w:space="0" w:color="000000"/>
            </w:tcBorders>
            <w:shd w:val="clear" w:color="auto" w:fill="auto"/>
            <w:vAlign w:val="center"/>
          </w:tcPr>
          <w:p w14:paraId="1BF70C65" w14:textId="77777777" w:rsidR="0095315C" w:rsidRDefault="0095315C">
            <w:pPr>
              <w:jc w:val="left"/>
              <w:rPr>
                <w:rFonts w:ascii="Times New Roman" w:eastAsia="SimSun" w:hAnsi="Times New Roman" w:cs="Times New Roman"/>
                <w:color w:val="000000"/>
                <w:sz w:val="24"/>
              </w:rPr>
            </w:pPr>
          </w:p>
        </w:tc>
        <w:tc>
          <w:tcPr>
            <w:tcW w:w="1666" w:type="pct"/>
            <w:tcBorders>
              <w:top w:val="nil"/>
              <w:left w:val="single" w:sz="8" w:space="0" w:color="000000"/>
              <w:bottom w:val="nil"/>
              <w:right w:val="single" w:sz="8" w:space="0" w:color="000000"/>
            </w:tcBorders>
            <w:shd w:val="clear" w:color="auto" w:fill="auto"/>
            <w:vAlign w:val="center"/>
          </w:tcPr>
          <w:p w14:paraId="6FA34EDD" w14:textId="77777777" w:rsidR="0095315C" w:rsidRDefault="0095315C">
            <w:pPr>
              <w:jc w:val="left"/>
              <w:rPr>
                <w:rFonts w:ascii="Times New Roman" w:eastAsia="SimSun" w:hAnsi="Times New Roman" w:cs="Times New Roman"/>
                <w:color w:val="000000"/>
                <w:sz w:val="24"/>
              </w:rPr>
            </w:pPr>
          </w:p>
        </w:tc>
        <w:tc>
          <w:tcPr>
            <w:tcW w:w="1667" w:type="pct"/>
            <w:tcBorders>
              <w:top w:val="nil"/>
              <w:left w:val="single" w:sz="8" w:space="0" w:color="000000"/>
              <w:bottom w:val="single" w:sz="8" w:space="0" w:color="000000"/>
            </w:tcBorders>
            <w:shd w:val="clear" w:color="auto" w:fill="auto"/>
            <w:vAlign w:val="center"/>
          </w:tcPr>
          <w:p w14:paraId="67155BC2"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C21 Understanding of customer needs (0.500)</w:t>
            </w:r>
          </w:p>
        </w:tc>
      </w:tr>
      <w:tr w:rsidR="0095315C" w14:paraId="2A8930F9" w14:textId="77777777">
        <w:trPr>
          <w:trHeight w:val="780"/>
        </w:trPr>
        <w:tc>
          <w:tcPr>
            <w:tcW w:w="1666" w:type="pct"/>
            <w:tcBorders>
              <w:top w:val="nil"/>
              <w:bottom w:val="nil"/>
              <w:right w:val="single" w:sz="8" w:space="0" w:color="000000"/>
            </w:tcBorders>
            <w:shd w:val="clear" w:color="auto" w:fill="auto"/>
            <w:vAlign w:val="center"/>
          </w:tcPr>
          <w:p w14:paraId="502EABF8" w14:textId="77777777" w:rsidR="0095315C" w:rsidRDefault="0095315C">
            <w:pPr>
              <w:jc w:val="left"/>
              <w:rPr>
                <w:rFonts w:ascii="Times New Roman" w:eastAsia="SimSun" w:hAnsi="Times New Roman" w:cs="Times New Roman"/>
                <w:color w:val="000000"/>
                <w:sz w:val="24"/>
              </w:rPr>
            </w:pPr>
          </w:p>
        </w:tc>
        <w:tc>
          <w:tcPr>
            <w:tcW w:w="1666" w:type="pct"/>
            <w:tcBorders>
              <w:top w:val="nil"/>
              <w:left w:val="single" w:sz="8" w:space="0" w:color="000000"/>
              <w:bottom w:val="nil"/>
              <w:right w:val="single" w:sz="8" w:space="0" w:color="000000"/>
            </w:tcBorders>
            <w:shd w:val="clear" w:color="auto" w:fill="auto"/>
            <w:vAlign w:val="center"/>
          </w:tcPr>
          <w:p w14:paraId="29883105"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C2 Focus on customers (0.138)</w:t>
            </w:r>
          </w:p>
        </w:tc>
        <w:tc>
          <w:tcPr>
            <w:tcW w:w="1667" w:type="pct"/>
            <w:tcBorders>
              <w:top w:val="nil"/>
              <w:left w:val="single" w:sz="8" w:space="0" w:color="000000"/>
              <w:bottom w:val="single" w:sz="8" w:space="0" w:color="000000"/>
            </w:tcBorders>
            <w:shd w:val="clear" w:color="auto" w:fill="auto"/>
            <w:vAlign w:val="center"/>
          </w:tcPr>
          <w:p w14:paraId="68CD642E"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C22 Customer satisfaction measurement (0.500)</w:t>
            </w:r>
          </w:p>
        </w:tc>
      </w:tr>
      <w:tr w:rsidR="0095315C" w14:paraId="53EB9E7E" w14:textId="77777777">
        <w:trPr>
          <w:trHeight w:val="525"/>
        </w:trPr>
        <w:tc>
          <w:tcPr>
            <w:tcW w:w="1666" w:type="pct"/>
            <w:tcBorders>
              <w:top w:val="nil"/>
              <w:bottom w:val="nil"/>
              <w:right w:val="single" w:sz="8" w:space="0" w:color="000000"/>
            </w:tcBorders>
            <w:shd w:val="clear" w:color="auto" w:fill="auto"/>
            <w:vAlign w:val="center"/>
          </w:tcPr>
          <w:p w14:paraId="6C288863" w14:textId="77777777" w:rsidR="0095315C" w:rsidRDefault="0095315C">
            <w:pPr>
              <w:jc w:val="left"/>
              <w:rPr>
                <w:rFonts w:ascii="Times New Roman" w:eastAsia="SimSun" w:hAnsi="Times New Roman" w:cs="Times New Roman"/>
                <w:color w:val="000000"/>
                <w:sz w:val="24"/>
              </w:rPr>
            </w:pPr>
          </w:p>
        </w:tc>
        <w:tc>
          <w:tcPr>
            <w:tcW w:w="1666" w:type="pct"/>
            <w:tcBorders>
              <w:top w:val="nil"/>
              <w:left w:val="single" w:sz="8" w:space="0" w:color="000000"/>
              <w:bottom w:val="nil"/>
              <w:right w:val="single" w:sz="8" w:space="0" w:color="000000"/>
            </w:tcBorders>
            <w:shd w:val="clear" w:color="auto" w:fill="auto"/>
            <w:vAlign w:val="center"/>
          </w:tcPr>
          <w:p w14:paraId="6A052630" w14:textId="77777777" w:rsidR="0095315C" w:rsidRDefault="0095315C">
            <w:pPr>
              <w:jc w:val="left"/>
              <w:rPr>
                <w:rFonts w:ascii="Times New Roman" w:eastAsia="SimSun" w:hAnsi="Times New Roman" w:cs="Times New Roman"/>
                <w:color w:val="000000"/>
                <w:sz w:val="24"/>
              </w:rPr>
            </w:pPr>
          </w:p>
        </w:tc>
        <w:tc>
          <w:tcPr>
            <w:tcW w:w="1667" w:type="pct"/>
            <w:tcBorders>
              <w:top w:val="nil"/>
              <w:left w:val="single" w:sz="8" w:space="0" w:color="000000"/>
              <w:bottom w:val="single" w:sz="8" w:space="0" w:color="000000"/>
            </w:tcBorders>
            <w:shd w:val="clear" w:color="auto" w:fill="auto"/>
            <w:vAlign w:val="center"/>
          </w:tcPr>
          <w:p w14:paraId="6296F2C0"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C31 Product Planning (0.427)</w:t>
            </w:r>
          </w:p>
        </w:tc>
      </w:tr>
      <w:tr w:rsidR="0095315C" w14:paraId="47A61BED" w14:textId="77777777">
        <w:trPr>
          <w:trHeight w:val="780"/>
        </w:trPr>
        <w:tc>
          <w:tcPr>
            <w:tcW w:w="1666" w:type="pct"/>
            <w:tcBorders>
              <w:top w:val="nil"/>
              <w:bottom w:val="nil"/>
              <w:right w:val="single" w:sz="8" w:space="0" w:color="000000"/>
            </w:tcBorders>
            <w:shd w:val="clear" w:color="auto" w:fill="auto"/>
            <w:vAlign w:val="center"/>
          </w:tcPr>
          <w:p w14:paraId="112C3373" w14:textId="77777777" w:rsidR="0095315C" w:rsidRDefault="0095315C">
            <w:pPr>
              <w:jc w:val="left"/>
              <w:rPr>
                <w:rFonts w:ascii="Times New Roman" w:eastAsia="SimSun" w:hAnsi="Times New Roman" w:cs="Times New Roman"/>
                <w:color w:val="000000"/>
                <w:sz w:val="24"/>
              </w:rPr>
            </w:pPr>
          </w:p>
        </w:tc>
        <w:tc>
          <w:tcPr>
            <w:tcW w:w="1666" w:type="pct"/>
            <w:tcBorders>
              <w:top w:val="nil"/>
              <w:left w:val="single" w:sz="8" w:space="0" w:color="000000"/>
              <w:bottom w:val="nil"/>
              <w:right w:val="single" w:sz="8" w:space="0" w:color="000000"/>
            </w:tcBorders>
            <w:shd w:val="clear" w:color="auto" w:fill="auto"/>
            <w:vAlign w:val="center"/>
          </w:tcPr>
          <w:p w14:paraId="67BE76ED"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C3 New Product Development (0.131)</w:t>
            </w:r>
          </w:p>
        </w:tc>
        <w:tc>
          <w:tcPr>
            <w:tcW w:w="1667" w:type="pct"/>
            <w:tcBorders>
              <w:top w:val="nil"/>
              <w:left w:val="single" w:sz="8" w:space="0" w:color="000000"/>
              <w:bottom w:val="single" w:sz="8" w:space="0" w:color="000000"/>
            </w:tcBorders>
            <w:shd w:val="clear" w:color="auto" w:fill="auto"/>
            <w:vAlign w:val="center"/>
          </w:tcPr>
          <w:p w14:paraId="10E54C20"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C32 New Product Development Process (0.573)</w:t>
            </w:r>
          </w:p>
        </w:tc>
      </w:tr>
      <w:tr w:rsidR="0095315C" w14:paraId="1D0125FC" w14:textId="77777777">
        <w:trPr>
          <w:trHeight w:val="780"/>
        </w:trPr>
        <w:tc>
          <w:tcPr>
            <w:tcW w:w="1666" w:type="pct"/>
            <w:tcBorders>
              <w:top w:val="nil"/>
              <w:bottom w:val="nil"/>
              <w:right w:val="single" w:sz="8" w:space="0" w:color="000000"/>
            </w:tcBorders>
            <w:shd w:val="clear" w:color="auto" w:fill="auto"/>
            <w:vAlign w:val="center"/>
          </w:tcPr>
          <w:p w14:paraId="4A8A24B2" w14:textId="77777777" w:rsidR="0095315C" w:rsidRDefault="0095315C">
            <w:pPr>
              <w:jc w:val="left"/>
              <w:rPr>
                <w:rFonts w:ascii="Times New Roman" w:eastAsia="SimSun" w:hAnsi="Times New Roman" w:cs="Times New Roman"/>
                <w:color w:val="000000"/>
                <w:sz w:val="24"/>
              </w:rPr>
            </w:pPr>
          </w:p>
        </w:tc>
        <w:tc>
          <w:tcPr>
            <w:tcW w:w="1666" w:type="pct"/>
            <w:tcBorders>
              <w:top w:val="nil"/>
              <w:left w:val="single" w:sz="8" w:space="0" w:color="000000"/>
              <w:bottom w:val="nil"/>
              <w:right w:val="single" w:sz="8" w:space="0" w:color="000000"/>
            </w:tcBorders>
            <w:shd w:val="clear" w:color="auto" w:fill="auto"/>
            <w:vAlign w:val="center"/>
          </w:tcPr>
          <w:p w14:paraId="30AE9316" w14:textId="77777777" w:rsidR="0095315C" w:rsidRDefault="0095315C">
            <w:pPr>
              <w:jc w:val="left"/>
              <w:rPr>
                <w:rFonts w:ascii="Times New Roman" w:eastAsia="SimSun" w:hAnsi="Times New Roman" w:cs="Times New Roman"/>
                <w:color w:val="000000"/>
                <w:sz w:val="24"/>
              </w:rPr>
            </w:pPr>
          </w:p>
        </w:tc>
        <w:tc>
          <w:tcPr>
            <w:tcW w:w="1667" w:type="pct"/>
            <w:tcBorders>
              <w:top w:val="nil"/>
              <w:left w:val="single" w:sz="8" w:space="0" w:color="000000"/>
              <w:bottom w:val="single" w:sz="8" w:space="0" w:color="000000"/>
            </w:tcBorders>
            <w:shd w:val="clear" w:color="auto" w:fill="auto"/>
            <w:vAlign w:val="center"/>
          </w:tcPr>
          <w:p w14:paraId="344D8557"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C41 Raw material quality control (0.612)</w:t>
            </w:r>
          </w:p>
        </w:tc>
      </w:tr>
      <w:tr w:rsidR="0095315C" w14:paraId="42679F8D" w14:textId="77777777">
        <w:trPr>
          <w:trHeight w:val="795"/>
        </w:trPr>
        <w:tc>
          <w:tcPr>
            <w:tcW w:w="1666" w:type="pct"/>
            <w:tcBorders>
              <w:top w:val="nil"/>
              <w:bottom w:val="nil"/>
              <w:right w:val="single" w:sz="8" w:space="0" w:color="000000"/>
            </w:tcBorders>
            <w:shd w:val="clear" w:color="auto" w:fill="auto"/>
            <w:vAlign w:val="center"/>
          </w:tcPr>
          <w:p w14:paraId="501B040C"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Quality control capabilities</w:t>
            </w:r>
          </w:p>
        </w:tc>
        <w:tc>
          <w:tcPr>
            <w:tcW w:w="1666" w:type="pct"/>
            <w:tcBorders>
              <w:top w:val="nil"/>
              <w:left w:val="single" w:sz="8" w:space="0" w:color="000000"/>
              <w:bottom w:val="nil"/>
              <w:right w:val="single" w:sz="8" w:space="0" w:color="000000"/>
            </w:tcBorders>
            <w:shd w:val="clear" w:color="auto" w:fill="auto"/>
            <w:vAlign w:val="center"/>
          </w:tcPr>
          <w:p w14:paraId="37770F7C"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C4 Supply Management (0.138)</w:t>
            </w:r>
          </w:p>
        </w:tc>
        <w:tc>
          <w:tcPr>
            <w:tcW w:w="1667" w:type="pct"/>
            <w:tcBorders>
              <w:top w:val="nil"/>
              <w:left w:val="single" w:sz="8" w:space="0" w:color="000000"/>
              <w:bottom w:val="single" w:sz="8" w:space="0" w:color="000000"/>
            </w:tcBorders>
            <w:shd w:val="clear" w:color="auto" w:fill="auto"/>
            <w:vAlign w:val="center"/>
          </w:tcPr>
          <w:p w14:paraId="6D99DAB1"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C42 Supplier Management (0.388)</w:t>
            </w:r>
          </w:p>
        </w:tc>
      </w:tr>
      <w:tr w:rsidR="0095315C" w14:paraId="623E518B" w14:textId="77777777">
        <w:trPr>
          <w:trHeight w:val="795"/>
        </w:trPr>
        <w:tc>
          <w:tcPr>
            <w:tcW w:w="1666" w:type="pct"/>
            <w:tcBorders>
              <w:top w:val="nil"/>
              <w:bottom w:val="nil"/>
              <w:right w:val="single" w:sz="8" w:space="0" w:color="000000"/>
            </w:tcBorders>
            <w:shd w:val="clear" w:color="auto" w:fill="auto"/>
            <w:vAlign w:val="center"/>
          </w:tcPr>
          <w:p w14:paraId="1C60C9C1"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lastRenderedPageBreak/>
              <w:t>0.25</w:t>
            </w:r>
          </w:p>
        </w:tc>
        <w:tc>
          <w:tcPr>
            <w:tcW w:w="1666" w:type="pct"/>
            <w:vMerge w:val="restart"/>
            <w:tcBorders>
              <w:top w:val="nil"/>
              <w:left w:val="single" w:sz="8" w:space="0" w:color="000000"/>
              <w:bottom w:val="nil"/>
              <w:right w:val="single" w:sz="8" w:space="0" w:color="000000"/>
            </w:tcBorders>
            <w:shd w:val="clear" w:color="auto" w:fill="auto"/>
            <w:vAlign w:val="center"/>
          </w:tcPr>
          <w:p w14:paraId="4828A94F"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C5 production process control (0.148)</w:t>
            </w:r>
          </w:p>
        </w:tc>
        <w:tc>
          <w:tcPr>
            <w:tcW w:w="1667" w:type="pct"/>
            <w:tcBorders>
              <w:top w:val="nil"/>
              <w:left w:val="single" w:sz="8" w:space="0" w:color="000000"/>
              <w:bottom w:val="single" w:sz="8" w:space="0" w:color="000000"/>
            </w:tcBorders>
            <w:shd w:val="clear" w:color="auto" w:fill="auto"/>
            <w:vAlign w:val="center"/>
          </w:tcPr>
          <w:p w14:paraId="5AF41E61"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C51 process optimization method (0.418)</w:t>
            </w:r>
          </w:p>
        </w:tc>
      </w:tr>
      <w:tr w:rsidR="0095315C" w14:paraId="5E1414B9" w14:textId="77777777">
        <w:trPr>
          <w:trHeight w:val="780"/>
        </w:trPr>
        <w:tc>
          <w:tcPr>
            <w:tcW w:w="1666" w:type="pct"/>
            <w:tcBorders>
              <w:top w:val="nil"/>
              <w:bottom w:val="nil"/>
              <w:right w:val="single" w:sz="8" w:space="0" w:color="000000"/>
            </w:tcBorders>
            <w:shd w:val="clear" w:color="auto" w:fill="auto"/>
            <w:noWrap/>
            <w:vAlign w:val="center"/>
          </w:tcPr>
          <w:p w14:paraId="0BCB2754" w14:textId="77777777" w:rsidR="0095315C" w:rsidRDefault="0095315C">
            <w:pPr>
              <w:rPr>
                <w:rFonts w:ascii="Times New Roman" w:eastAsia="SimSun" w:hAnsi="Times New Roman" w:cs="Times New Roman"/>
                <w:color w:val="000000"/>
                <w:sz w:val="24"/>
              </w:rPr>
            </w:pPr>
          </w:p>
        </w:tc>
        <w:tc>
          <w:tcPr>
            <w:tcW w:w="1666" w:type="pct"/>
            <w:vMerge/>
            <w:tcBorders>
              <w:top w:val="nil"/>
              <w:left w:val="single" w:sz="8" w:space="0" w:color="000000"/>
              <w:bottom w:val="nil"/>
              <w:right w:val="single" w:sz="8" w:space="0" w:color="000000"/>
            </w:tcBorders>
            <w:shd w:val="clear" w:color="auto" w:fill="auto"/>
            <w:vAlign w:val="center"/>
          </w:tcPr>
          <w:p w14:paraId="0BB06F3A" w14:textId="77777777" w:rsidR="0095315C" w:rsidRDefault="0095315C">
            <w:pPr>
              <w:jc w:val="left"/>
              <w:rPr>
                <w:rFonts w:ascii="Times New Roman" w:eastAsia="SimSun" w:hAnsi="Times New Roman" w:cs="Times New Roman"/>
                <w:color w:val="000000"/>
                <w:sz w:val="24"/>
              </w:rPr>
            </w:pPr>
          </w:p>
        </w:tc>
        <w:tc>
          <w:tcPr>
            <w:tcW w:w="1667" w:type="pct"/>
            <w:tcBorders>
              <w:top w:val="nil"/>
              <w:left w:val="single" w:sz="8" w:space="0" w:color="000000"/>
              <w:bottom w:val="single" w:sz="8" w:space="0" w:color="000000"/>
            </w:tcBorders>
            <w:shd w:val="clear" w:color="auto" w:fill="auto"/>
            <w:vAlign w:val="center"/>
          </w:tcPr>
          <w:p w14:paraId="0AA7AFE8"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C52 process quality control (0.582)</w:t>
            </w:r>
          </w:p>
        </w:tc>
      </w:tr>
      <w:tr w:rsidR="0095315C" w14:paraId="59D50928" w14:textId="77777777">
        <w:trPr>
          <w:trHeight w:val="285"/>
        </w:trPr>
        <w:tc>
          <w:tcPr>
            <w:tcW w:w="1666" w:type="pct"/>
            <w:tcBorders>
              <w:top w:val="single" w:sz="8" w:space="0" w:color="000000"/>
              <w:bottom w:val="nil"/>
              <w:right w:val="single" w:sz="8" w:space="0" w:color="000000"/>
            </w:tcBorders>
            <w:shd w:val="clear" w:color="auto" w:fill="auto"/>
            <w:vAlign w:val="center"/>
          </w:tcPr>
          <w:p w14:paraId="436BD4F3" w14:textId="77777777" w:rsidR="0095315C" w:rsidRDefault="0095315C">
            <w:pPr>
              <w:jc w:val="left"/>
              <w:rPr>
                <w:rFonts w:ascii="Times New Roman" w:eastAsia="SimSun" w:hAnsi="Times New Roman" w:cs="Times New Roman"/>
                <w:color w:val="000000"/>
                <w:sz w:val="24"/>
              </w:rPr>
            </w:pPr>
          </w:p>
        </w:tc>
        <w:tc>
          <w:tcPr>
            <w:tcW w:w="1666" w:type="pct"/>
            <w:tcBorders>
              <w:top w:val="single" w:sz="8" w:space="0" w:color="000000"/>
              <w:left w:val="single" w:sz="8" w:space="0" w:color="000000"/>
              <w:bottom w:val="nil"/>
              <w:right w:val="single" w:sz="8" w:space="0" w:color="000000"/>
            </w:tcBorders>
            <w:shd w:val="clear" w:color="auto" w:fill="auto"/>
            <w:vAlign w:val="center"/>
          </w:tcPr>
          <w:p w14:paraId="1AD53CA8" w14:textId="77777777" w:rsidR="0095315C" w:rsidRDefault="0095315C">
            <w:pPr>
              <w:jc w:val="left"/>
              <w:rPr>
                <w:rFonts w:ascii="Times New Roman" w:eastAsia="SimSun" w:hAnsi="Times New Roman" w:cs="Times New Roman"/>
                <w:color w:val="000000"/>
                <w:sz w:val="24"/>
              </w:rPr>
            </w:pPr>
          </w:p>
        </w:tc>
        <w:tc>
          <w:tcPr>
            <w:tcW w:w="1667" w:type="pct"/>
            <w:vMerge w:val="restart"/>
            <w:tcBorders>
              <w:top w:val="single" w:sz="8" w:space="0" w:color="000000"/>
              <w:left w:val="single" w:sz="8" w:space="0" w:color="000000"/>
              <w:bottom w:val="single" w:sz="8" w:space="0" w:color="000000"/>
            </w:tcBorders>
            <w:shd w:val="clear" w:color="auto" w:fill="auto"/>
            <w:vAlign w:val="center"/>
          </w:tcPr>
          <w:p w14:paraId="0184AC5C"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C61 Metering System Management (0.505)</w:t>
            </w:r>
          </w:p>
        </w:tc>
      </w:tr>
      <w:tr w:rsidR="0095315C" w14:paraId="4D83E4D0" w14:textId="77777777">
        <w:trPr>
          <w:trHeight w:val="525"/>
        </w:trPr>
        <w:tc>
          <w:tcPr>
            <w:tcW w:w="1666" w:type="pct"/>
            <w:tcBorders>
              <w:top w:val="nil"/>
              <w:bottom w:val="nil"/>
              <w:right w:val="single" w:sz="8" w:space="0" w:color="000000"/>
            </w:tcBorders>
            <w:shd w:val="clear" w:color="auto" w:fill="auto"/>
            <w:vAlign w:val="center"/>
          </w:tcPr>
          <w:p w14:paraId="5CCD252A"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Quality control capabilities</w:t>
            </w:r>
          </w:p>
        </w:tc>
        <w:tc>
          <w:tcPr>
            <w:tcW w:w="1666" w:type="pct"/>
            <w:tcBorders>
              <w:top w:val="nil"/>
              <w:left w:val="single" w:sz="8" w:space="0" w:color="000000"/>
              <w:bottom w:val="nil"/>
              <w:right w:val="single" w:sz="8" w:space="0" w:color="000000"/>
            </w:tcBorders>
            <w:shd w:val="clear" w:color="auto" w:fill="auto"/>
            <w:vAlign w:val="center"/>
          </w:tcPr>
          <w:p w14:paraId="45179533"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C6 measurement test (0.145)</w:t>
            </w:r>
          </w:p>
        </w:tc>
        <w:tc>
          <w:tcPr>
            <w:tcW w:w="1667" w:type="pct"/>
            <w:vMerge/>
            <w:tcBorders>
              <w:top w:val="single" w:sz="8" w:space="0" w:color="000000"/>
              <w:left w:val="single" w:sz="8" w:space="0" w:color="000000"/>
              <w:bottom w:val="single" w:sz="8" w:space="0" w:color="000000"/>
            </w:tcBorders>
            <w:shd w:val="clear" w:color="auto" w:fill="auto"/>
            <w:vAlign w:val="center"/>
          </w:tcPr>
          <w:p w14:paraId="34C3904F" w14:textId="77777777" w:rsidR="0095315C" w:rsidRDefault="0095315C">
            <w:pPr>
              <w:jc w:val="left"/>
              <w:rPr>
                <w:rFonts w:ascii="Times New Roman" w:eastAsia="SimSun" w:hAnsi="Times New Roman" w:cs="Times New Roman"/>
                <w:color w:val="000000"/>
                <w:sz w:val="24"/>
              </w:rPr>
            </w:pPr>
          </w:p>
        </w:tc>
      </w:tr>
      <w:tr w:rsidR="0095315C" w14:paraId="3718FED6" w14:textId="77777777">
        <w:trPr>
          <w:trHeight w:val="285"/>
        </w:trPr>
        <w:tc>
          <w:tcPr>
            <w:tcW w:w="1666" w:type="pct"/>
            <w:tcBorders>
              <w:top w:val="nil"/>
              <w:bottom w:val="nil"/>
              <w:right w:val="single" w:sz="8" w:space="0" w:color="000000"/>
            </w:tcBorders>
            <w:shd w:val="clear" w:color="auto" w:fill="auto"/>
            <w:vAlign w:val="center"/>
          </w:tcPr>
          <w:p w14:paraId="57EDEFA7"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0.25</w:t>
            </w:r>
          </w:p>
        </w:tc>
        <w:tc>
          <w:tcPr>
            <w:tcW w:w="1666" w:type="pct"/>
            <w:tcBorders>
              <w:top w:val="nil"/>
              <w:left w:val="single" w:sz="8" w:space="0" w:color="000000"/>
              <w:bottom w:val="nil"/>
              <w:right w:val="single" w:sz="8" w:space="0" w:color="000000"/>
            </w:tcBorders>
            <w:shd w:val="clear" w:color="auto" w:fill="auto"/>
            <w:noWrap/>
            <w:vAlign w:val="center"/>
          </w:tcPr>
          <w:p w14:paraId="5E0FCFAE" w14:textId="77777777" w:rsidR="0095315C" w:rsidRDefault="0095315C">
            <w:pPr>
              <w:rPr>
                <w:rFonts w:ascii="Times New Roman" w:eastAsia="SimSun" w:hAnsi="Times New Roman" w:cs="Times New Roman"/>
                <w:color w:val="000000"/>
                <w:sz w:val="24"/>
              </w:rPr>
            </w:pPr>
          </w:p>
        </w:tc>
        <w:tc>
          <w:tcPr>
            <w:tcW w:w="1667" w:type="pct"/>
            <w:vMerge/>
            <w:tcBorders>
              <w:top w:val="single" w:sz="8" w:space="0" w:color="000000"/>
              <w:left w:val="single" w:sz="8" w:space="0" w:color="000000"/>
              <w:bottom w:val="single" w:sz="8" w:space="0" w:color="000000"/>
            </w:tcBorders>
            <w:shd w:val="clear" w:color="auto" w:fill="auto"/>
            <w:vAlign w:val="center"/>
          </w:tcPr>
          <w:p w14:paraId="1F9F2346" w14:textId="77777777" w:rsidR="0095315C" w:rsidRDefault="0095315C">
            <w:pPr>
              <w:jc w:val="left"/>
              <w:rPr>
                <w:rFonts w:ascii="Times New Roman" w:eastAsia="SimSun" w:hAnsi="Times New Roman" w:cs="Times New Roman"/>
                <w:color w:val="000000"/>
                <w:sz w:val="24"/>
              </w:rPr>
            </w:pPr>
          </w:p>
        </w:tc>
      </w:tr>
      <w:tr w:rsidR="0095315C" w14:paraId="3E396A04" w14:textId="77777777">
        <w:trPr>
          <w:trHeight w:val="525"/>
        </w:trPr>
        <w:tc>
          <w:tcPr>
            <w:tcW w:w="1666" w:type="pct"/>
            <w:tcBorders>
              <w:top w:val="nil"/>
              <w:bottom w:val="nil"/>
              <w:right w:val="single" w:sz="8" w:space="0" w:color="000000"/>
            </w:tcBorders>
            <w:shd w:val="clear" w:color="auto" w:fill="auto"/>
            <w:vAlign w:val="center"/>
          </w:tcPr>
          <w:p w14:paraId="54F51961" w14:textId="77777777" w:rsidR="0095315C" w:rsidRDefault="0095315C">
            <w:pPr>
              <w:jc w:val="left"/>
              <w:rPr>
                <w:rFonts w:ascii="Times New Roman" w:eastAsia="SimSun" w:hAnsi="Times New Roman" w:cs="Times New Roman"/>
                <w:color w:val="000000"/>
                <w:sz w:val="24"/>
              </w:rPr>
            </w:pPr>
          </w:p>
        </w:tc>
        <w:tc>
          <w:tcPr>
            <w:tcW w:w="1666" w:type="pct"/>
            <w:tcBorders>
              <w:top w:val="nil"/>
              <w:left w:val="single" w:sz="8" w:space="0" w:color="000000"/>
              <w:bottom w:val="single" w:sz="8" w:space="0" w:color="000000"/>
              <w:right w:val="single" w:sz="8" w:space="0" w:color="000000"/>
            </w:tcBorders>
            <w:shd w:val="clear" w:color="auto" w:fill="auto"/>
            <w:vAlign w:val="center"/>
          </w:tcPr>
          <w:p w14:paraId="59DB7C92" w14:textId="77777777" w:rsidR="0095315C" w:rsidRDefault="0095315C">
            <w:pPr>
              <w:jc w:val="left"/>
              <w:rPr>
                <w:rFonts w:ascii="Times New Roman" w:eastAsia="SimSun" w:hAnsi="Times New Roman" w:cs="Times New Roman"/>
                <w:color w:val="000000"/>
                <w:sz w:val="24"/>
              </w:rPr>
            </w:pPr>
          </w:p>
        </w:tc>
        <w:tc>
          <w:tcPr>
            <w:tcW w:w="1667" w:type="pct"/>
            <w:tcBorders>
              <w:top w:val="nil"/>
              <w:left w:val="single" w:sz="8" w:space="0" w:color="000000"/>
              <w:bottom w:val="single" w:sz="8" w:space="0" w:color="000000"/>
            </w:tcBorders>
            <w:shd w:val="clear" w:color="auto" w:fill="auto"/>
            <w:vAlign w:val="center"/>
          </w:tcPr>
          <w:p w14:paraId="5446E12D"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C62 product inspection (0.495)</w:t>
            </w:r>
          </w:p>
        </w:tc>
      </w:tr>
      <w:tr w:rsidR="0095315C" w14:paraId="6F130B77" w14:textId="77777777">
        <w:trPr>
          <w:trHeight w:val="285"/>
        </w:trPr>
        <w:tc>
          <w:tcPr>
            <w:tcW w:w="1666" w:type="pct"/>
            <w:vMerge w:val="restart"/>
            <w:tcBorders>
              <w:top w:val="nil"/>
              <w:bottom w:val="single" w:sz="8" w:space="0" w:color="000000"/>
              <w:right w:val="single" w:sz="8" w:space="0" w:color="000000"/>
            </w:tcBorders>
            <w:shd w:val="clear" w:color="auto" w:fill="auto"/>
            <w:vAlign w:val="center"/>
          </w:tcPr>
          <w:p w14:paraId="3BA50028" w14:textId="77777777" w:rsidR="0095315C" w:rsidRDefault="0095315C">
            <w:pPr>
              <w:jc w:val="left"/>
              <w:rPr>
                <w:rFonts w:ascii="Times New Roman" w:eastAsia="SimSun" w:hAnsi="Times New Roman" w:cs="Times New Roman"/>
                <w:color w:val="000000"/>
                <w:sz w:val="24"/>
              </w:rPr>
            </w:pPr>
          </w:p>
        </w:tc>
        <w:tc>
          <w:tcPr>
            <w:tcW w:w="1666" w:type="pct"/>
            <w:vMerge w:val="restart"/>
            <w:tcBorders>
              <w:top w:val="nil"/>
              <w:left w:val="single" w:sz="8" w:space="0" w:color="000000"/>
              <w:bottom w:val="single" w:sz="8" w:space="0" w:color="000000"/>
              <w:right w:val="single" w:sz="8" w:space="0" w:color="000000"/>
            </w:tcBorders>
            <w:shd w:val="clear" w:color="auto" w:fill="auto"/>
            <w:vAlign w:val="center"/>
          </w:tcPr>
          <w:p w14:paraId="4403DD2A"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C7 quality tool usage (0.148)</w:t>
            </w:r>
          </w:p>
        </w:tc>
        <w:tc>
          <w:tcPr>
            <w:tcW w:w="1667" w:type="pct"/>
            <w:tcBorders>
              <w:top w:val="nil"/>
              <w:left w:val="single" w:sz="8" w:space="0" w:color="000000"/>
              <w:bottom w:val="nil"/>
            </w:tcBorders>
            <w:shd w:val="clear" w:color="auto" w:fill="auto"/>
            <w:vAlign w:val="center"/>
          </w:tcPr>
          <w:p w14:paraId="63487DE8" w14:textId="77777777" w:rsidR="0095315C" w:rsidRDefault="0095315C">
            <w:pPr>
              <w:jc w:val="left"/>
              <w:rPr>
                <w:rFonts w:ascii="Times New Roman" w:eastAsia="SimSun" w:hAnsi="Times New Roman" w:cs="Times New Roman"/>
                <w:color w:val="000000"/>
                <w:sz w:val="24"/>
              </w:rPr>
            </w:pPr>
          </w:p>
        </w:tc>
      </w:tr>
      <w:tr w:rsidR="0095315C" w14:paraId="528B638F" w14:textId="77777777">
        <w:trPr>
          <w:trHeight w:val="780"/>
        </w:trPr>
        <w:tc>
          <w:tcPr>
            <w:tcW w:w="1666" w:type="pct"/>
            <w:vMerge/>
            <w:tcBorders>
              <w:top w:val="nil"/>
              <w:bottom w:val="single" w:sz="8" w:space="0" w:color="000000"/>
              <w:right w:val="single" w:sz="8" w:space="0" w:color="000000"/>
            </w:tcBorders>
            <w:shd w:val="clear" w:color="auto" w:fill="auto"/>
            <w:vAlign w:val="center"/>
          </w:tcPr>
          <w:p w14:paraId="48ABBA6F" w14:textId="77777777" w:rsidR="0095315C" w:rsidRDefault="0095315C">
            <w:pPr>
              <w:jc w:val="left"/>
              <w:rPr>
                <w:rFonts w:ascii="Times New Roman" w:eastAsia="SimSun" w:hAnsi="Times New Roman" w:cs="Times New Roman"/>
                <w:color w:val="000000"/>
                <w:sz w:val="24"/>
              </w:rPr>
            </w:pPr>
          </w:p>
        </w:tc>
        <w:tc>
          <w:tcPr>
            <w:tcW w:w="1666" w:type="pct"/>
            <w:vMerge/>
            <w:tcBorders>
              <w:top w:val="nil"/>
              <w:left w:val="single" w:sz="8" w:space="0" w:color="000000"/>
              <w:bottom w:val="single" w:sz="8" w:space="0" w:color="000000"/>
              <w:right w:val="single" w:sz="8" w:space="0" w:color="000000"/>
            </w:tcBorders>
            <w:shd w:val="clear" w:color="auto" w:fill="auto"/>
            <w:vAlign w:val="center"/>
          </w:tcPr>
          <w:p w14:paraId="7F1C04DE" w14:textId="77777777" w:rsidR="0095315C" w:rsidRDefault="0095315C">
            <w:pPr>
              <w:jc w:val="left"/>
              <w:rPr>
                <w:rFonts w:ascii="Times New Roman" w:eastAsia="SimSun" w:hAnsi="Times New Roman" w:cs="Times New Roman"/>
                <w:color w:val="000000"/>
                <w:sz w:val="24"/>
              </w:rPr>
            </w:pPr>
          </w:p>
        </w:tc>
        <w:tc>
          <w:tcPr>
            <w:tcW w:w="1667" w:type="pct"/>
            <w:tcBorders>
              <w:top w:val="nil"/>
              <w:left w:val="single" w:sz="8" w:space="0" w:color="000000"/>
              <w:bottom w:val="single" w:sz="8" w:space="0" w:color="000000"/>
            </w:tcBorders>
            <w:shd w:val="clear" w:color="auto" w:fill="auto"/>
            <w:vAlign w:val="center"/>
          </w:tcPr>
          <w:p w14:paraId="70F3C2F7"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C71 Quality Tool Use (1.000)</w:t>
            </w:r>
          </w:p>
        </w:tc>
      </w:tr>
      <w:tr w:rsidR="0095315C" w14:paraId="27657623" w14:textId="77777777">
        <w:trPr>
          <w:trHeight w:val="285"/>
        </w:trPr>
        <w:tc>
          <w:tcPr>
            <w:tcW w:w="1666" w:type="pct"/>
            <w:tcBorders>
              <w:top w:val="nil"/>
              <w:bottom w:val="nil"/>
              <w:right w:val="single" w:sz="8" w:space="0" w:color="000000"/>
            </w:tcBorders>
            <w:shd w:val="clear" w:color="auto" w:fill="auto"/>
            <w:vAlign w:val="center"/>
          </w:tcPr>
          <w:p w14:paraId="48773918" w14:textId="77777777" w:rsidR="0095315C" w:rsidRDefault="0095315C">
            <w:pPr>
              <w:jc w:val="left"/>
              <w:rPr>
                <w:rFonts w:ascii="Times New Roman" w:eastAsia="SimSun" w:hAnsi="Times New Roman" w:cs="Times New Roman"/>
                <w:color w:val="000000"/>
                <w:sz w:val="24"/>
              </w:rPr>
            </w:pPr>
          </w:p>
        </w:tc>
        <w:tc>
          <w:tcPr>
            <w:tcW w:w="1666" w:type="pct"/>
            <w:tcBorders>
              <w:top w:val="nil"/>
              <w:left w:val="single" w:sz="8" w:space="0" w:color="000000"/>
              <w:bottom w:val="nil"/>
              <w:right w:val="single" w:sz="8" w:space="0" w:color="000000"/>
            </w:tcBorders>
            <w:shd w:val="clear" w:color="auto" w:fill="auto"/>
            <w:vAlign w:val="center"/>
          </w:tcPr>
          <w:p w14:paraId="20D626E3" w14:textId="77777777" w:rsidR="0095315C" w:rsidRDefault="0095315C">
            <w:pPr>
              <w:jc w:val="left"/>
              <w:rPr>
                <w:rFonts w:ascii="Times New Roman" w:eastAsia="SimSun" w:hAnsi="Times New Roman" w:cs="Times New Roman"/>
                <w:color w:val="000000"/>
                <w:sz w:val="24"/>
              </w:rPr>
            </w:pPr>
          </w:p>
        </w:tc>
        <w:tc>
          <w:tcPr>
            <w:tcW w:w="1667" w:type="pct"/>
            <w:vMerge w:val="restart"/>
            <w:tcBorders>
              <w:top w:val="nil"/>
              <w:left w:val="single" w:sz="8" w:space="0" w:color="000000"/>
              <w:bottom w:val="single" w:sz="8" w:space="0" w:color="000000"/>
            </w:tcBorders>
            <w:shd w:val="clear" w:color="auto" w:fill="auto"/>
            <w:vAlign w:val="center"/>
          </w:tcPr>
          <w:p w14:paraId="529E8BC9"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011 Leadership participation (0.669)</w:t>
            </w:r>
          </w:p>
        </w:tc>
      </w:tr>
      <w:tr w:rsidR="0095315C" w14:paraId="0E7713A4" w14:textId="77777777">
        <w:trPr>
          <w:trHeight w:val="300"/>
        </w:trPr>
        <w:tc>
          <w:tcPr>
            <w:tcW w:w="1666" w:type="pct"/>
            <w:tcBorders>
              <w:top w:val="nil"/>
              <w:bottom w:val="nil"/>
              <w:right w:val="single" w:sz="8" w:space="0" w:color="000000"/>
            </w:tcBorders>
            <w:shd w:val="clear" w:color="auto" w:fill="auto"/>
            <w:vAlign w:val="center"/>
          </w:tcPr>
          <w:p w14:paraId="7A71E791" w14:textId="77777777" w:rsidR="0095315C" w:rsidRDefault="0095315C">
            <w:pPr>
              <w:jc w:val="left"/>
              <w:rPr>
                <w:rFonts w:ascii="Times New Roman" w:eastAsia="SimSun" w:hAnsi="Times New Roman" w:cs="Times New Roman"/>
                <w:color w:val="000000"/>
                <w:sz w:val="24"/>
              </w:rPr>
            </w:pPr>
          </w:p>
        </w:tc>
        <w:tc>
          <w:tcPr>
            <w:tcW w:w="1666" w:type="pct"/>
            <w:tcBorders>
              <w:top w:val="nil"/>
              <w:left w:val="single" w:sz="8" w:space="0" w:color="000000"/>
              <w:bottom w:val="nil"/>
              <w:right w:val="single" w:sz="8" w:space="0" w:color="000000"/>
            </w:tcBorders>
            <w:shd w:val="clear" w:color="auto" w:fill="auto"/>
            <w:vAlign w:val="center"/>
          </w:tcPr>
          <w:p w14:paraId="7ECD911F" w14:textId="77777777" w:rsidR="0095315C" w:rsidRDefault="0095315C">
            <w:pPr>
              <w:jc w:val="left"/>
              <w:rPr>
                <w:rFonts w:ascii="Times New Roman" w:eastAsia="SimSun" w:hAnsi="Times New Roman" w:cs="Times New Roman"/>
                <w:color w:val="000000"/>
                <w:sz w:val="24"/>
              </w:rPr>
            </w:pPr>
          </w:p>
        </w:tc>
        <w:tc>
          <w:tcPr>
            <w:tcW w:w="1667" w:type="pct"/>
            <w:vMerge/>
            <w:tcBorders>
              <w:top w:val="nil"/>
              <w:left w:val="single" w:sz="8" w:space="0" w:color="000000"/>
              <w:bottom w:val="single" w:sz="8" w:space="0" w:color="000000"/>
            </w:tcBorders>
            <w:shd w:val="clear" w:color="auto" w:fill="auto"/>
            <w:vAlign w:val="center"/>
          </w:tcPr>
          <w:p w14:paraId="2F453E62" w14:textId="77777777" w:rsidR="0095315C" w:rsidRDefault="0095315C">
            <w:pPr>
              <w:jc w:val="left"/>
              <w:rPr>
                <w:rFonts w:ascii="Times New Roman" w:eastAsia="SimSun" w:hAnsi="Times New Roman" w:cs="Times New Roman"/>
                <w:color w:val="000000"/>
                <w:sz w:val="24"/>
              </w:rPr>
            </w:pPr>
          </w:p>
        </w:tc>
      </w:tr>
      <w:tr w:rsidR="0095315C" w14:paraId="088D7D9F" w14:textId="77777777">
        <w:trPr>
          <w:trHeight w:val="525"/>
        </w:trPr>
        <w:tc>
          <w:tcPr>
            <w:tcW w:w="1666" w:type="pct"/>
            <w:tcBorders>
              <w:top w:val="nil"/>
              <w:bottom w:val="nil"/>
              <w:right w:val="single" w:sz="8" w:space="0" w:color="000000"/>
            </w:tcBorders>
            <w:shd w:val="clear" w:color="auto" w:fill="auto"/>
            <w:vAlign w:val="center"/>
          </w:tcPr>
          <w:p w14:paraId="09392C7C" w14:textId="77777777" w:rsidR="0095315C" w:rsidRDefault="0095315C">
            <w:pPr>
              <w:jc w:val="left"/>
              <w:rPr>
                <w:rFonts w:ascii="Times New Roman" w:eastAsia="SimSun" w:hAnsi="Times New Roman" w:cs="Times New Roman"/>
                <w:color w:val="000000"/>
                <w:sz w:val="24"/>
              </w:rPr>
            </w:pPr>
          </w:p>
        </w:tc>
        <w:tc>
          <w:tcPr>
            <w:tcW w:w="1666" w:type="pct"/>
            <w:tcBorders>
              <w:top w:val="nil"/>
              <w:left w:val="single" w:sz="8" w:space="0" w:color="000000"/>
              <w:bottom w:val="nil"/>
              <w:right w:val="single" w:sz="8" w:space="0" w:color="000000"/>
            </w:tcBorders>
            <w:shd w:val="clear" w:color="auto" w:fill="auto"/>
            <w:vAlign w:val="center"/>
          </w:tcPr>
          <w:p w14:paraId="716C4379"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01Quality Leadership (0.275)</w:t>
            </w:r>
          </w:p>
        </w:tc>
        <w:tc>
          <w:tcPr>
            <w:tcW w:w="1667" w:type="pct"/>
            <w:vMerge/>
            <w:tcBorders>
              <w:top w:val="nil"/>
              <w:left w:val="single" w:sz="8" w:space="0" w:color="000000"/>
              <w:bottom w:val="single" w:sz="8" w:space="0" w:color="000000"/>
            </w:tcBorders>
            <w:shd w:val="clear" w:color="auto" w:fill="auto"/>
            <w:vAlign w:val="center"/>
          </w:tcPr>
          <w:p w14:paraId="61655C29" w14:textId="77777777" w:rsidR="0095315C" w:rsidRDefault="0095315C">
            <w:pPr>
              <w:jc w:val="left"/>
              <w:rPr>
                <w:rFonts w:ascii="Times New Roman" w:eastAsia="SimSun" w:hAnsi="Times New Roman" w:cs="Times New Roman"/>
                <w:color w:val="000000"/>
                <w:sz w:val="24"/>
              </w:rPr>
            </w:pPr>
          </w:p>
        </w:tc>
      </w:tr>
      <w:tr w:rsidR="0095315C" w14:paraId="5D8E172B" w14:textId="77777777">
        <w:trPr>
          <w:trHeight w:val="285"/>
        </w:trPr>
        <w:tc>
          <w:tcPr>
            <w:tcW w:w="1666" w:type="pct"/>
            <w:tcBorders>
              <w:top w:val="nil"/>
              <w:bottom w:val="nil"/>
              <w:right w:val="single" w:sz="8" w:space="0" w:color="000000"/>
            </w:tcBorders>
            <w:shd w:val="clear" w:color="auto" w:fill="auto"/>
            <w:vAlign w:val="center"/>
          </w:tcPr>
          <w:p w14:paraId="3718DF61" w14:textId="77777777" w:rsidR="0095315C" w:rsidRDefault="0095315C">
            <w:pPr>
              <w:jc w:val="left"/>
              <w:rPr>
                <w:rFonts w:ascii="Times New Roman" w:eastAsia="SimSun" w:hAnsi="Times New Roman" w:cs="Times New Roman"/>
                <w:color w:val="000000"/>
                <w:sz w:val="24"/>
              </w:rPr>
            </w:pPr>
          </w:p>
        </w:tc>
        <w:tc>
          <w:tcPr>
            <w:tcW w:w="1666" w:type="pct"/>
            <w:tcBorders>
              <w:top w:val="nil"/>
              <w:left w:val="single" w:sz="8" w:space="0" w:color="000000"/>
              <w:bottom w:val="nil"/>
              <w:right w:val="single" w:sz="8" w:space="0" w:color="000000"/>
            </w:tcBorders>
            <w:shd w:val="clear" w:color="auto" w:fill="auto"/>
            <w:noWrap/>
            <w:vAlign w:val="center"/>
          </w:tcPr>
          <w:p w14:paraId="503E62EE" w14:textId="77777777" w:rsidR="0095315C" w:rsidRDefault="0095315C">
            <w:pPr>
              <w:rPr>
                <w:rFonts w:ascii="Times New Roman" w:eastAsia="SimSun" w:hAnsi="Times New Roman" w:cs="Times New Roman"/>
                <w:color w:val="000000"/>
                <w:sz w:val="24"/>
              </w:rPr>
            </w:pPr>
          </w:p>
        </w:tc>
        <w:tc>
          <w:tcPr>
            <w:tcW w:w="1667" w:type="pct"/>
            <w:vMerge/>
            <w:tcBorders>
              <w:top w:val="nil"/>
              <w:left w:val="single" w:sz="8" w:space="0" w:color="000000"/>
              <w:bottom w:val="single" w:sz="8" w:space="0" w:color="000000"/>
            </w:tcBorders>
            <w:shd w:val="clear" w:color="auto" w:fill="auto"/>
            <w:vAlign w:val="center"/>
          </w:tcPr>
          <w:p w14:paraId="04662460" w14:textId="77777777" w:rsidR="0095315C" w:rsidRDefault="0095315C">
            <w:pPr>
              <w:jc w:val="left"/>
              <w:rPr>
                <w:rFonts w:ascii="Times New Roman" w:eastAsia="SimSun" w:hAnsi="Times New Roman" w:cs="Times New Roman"/>
                <w:color w:val="000000"/>
                <w:sz w:val="24"/>
              </w:rPr>
            </w:pPr>
          </w:p>
        </w:tc>
      </w:tr>
      <w:tr w:rsidR="0095315C" w14:paraId="7BD7B9B5" w14:textId="77777777">
        <w:trPr>
          <w:trHeight w:val="300"/>
        </w:trPr>
        <w:tc>
          <w:tcPr>
            <w:tcW w:w="1666" w:type="pct"/>
            <w:tcBorders>
              <w:top w:val="nil"/>
              <w:bottom w:val="nil"/>
              <w:right w:val="single" w:sz="8" w:space="0" w:color="000000"/>
            </w:tcBorders>
            <w:shd w:val="clear" w:color="auto" w:fill="auto"/>
            <w:vAlign w:val="center"/>
          </w:tcPr>
          <w:p w14:paraId="2F1BB17A" w14:textId="77777777" w:rsidR="0095315C" w:rsidRDefault="0095315C">
            <w:pPr>
              <w:jc w:val="left"/>
              <w:rPr>
                <w:rFonts w:ascii="Times New Roman" w:eastAsia="SimSun" w:hAnsi="Times New Roman" w:cs="Times New Roman"/>
                <w:color w:val="000000"/>
                <w:sz w:val="24"/>
              </w:rPr>
            </w:pPr>
          </w:p>
        </w:tc>
        <w:tc>
          <w:tcPr>
            <w:tcW w:w="1666" w:type="pct"/>
            <w:tcBorders>
              <w:top w:val="nil"/>
              <w:left w:val="single" w:sz="8" w:space="0" w:color="000000"/>
              <w:bottom w:val="nil"/>
              <w:right w:val="single" w:sz="8" w:space="0" w:color="000000"/>
            </w:tcBorders>
            <w:shd w:val="clear" w:color="auto" w:fill="auto"/>
            <w:noWrap/>
            <w:vAlign w:val="center"/>
          </w:tcPr>
          <w:p w14:paraId="54745B87" w14:textId="77777777" w:rsidR="0095315C" w:rsidRDefault="0095315C">
            <w:pPr>
              <w:rPr>
                <w:rFonts w:ascii="Times New Roman" w:eastAsia="SimSun" w:hAnsi="Times New Roman" w:cs="Times New Roman"/>
                <w:color w:val="000000"/>
                <w:sz w:val="24"/>
              </w:rPr>
            </w:pPr>
          </w:p>
        </w:tc>
        <w:tc>
          <w:tcPr>
            <w:tcW w:w="1667" w:type="pct"/>
            <w:vMerge/>
            <w:tcBorders>
              <w:top w:val="nil"/>
              <w:left w:val="single" w:sz="8" w:space="0" w:color="000000"/>
              <w:bottom w:val="single" w:sz="8" w:space="0" w:color="000000"/>
            </w:tcBorders>
            <w:shd w:val="clear" w:color="auto" w:fill="auto"/>
            <w:vAlign w:val="center"/>
          </w:tcPr>
          <w:p w14:paraId="0EE82B74" w14:textId="77777777" w:rsidR="0095315C" w:rsidRDefault="0095315C">
            <w:pPr>
              <w:jc w:val="left"/>
              <w:rPr>
                <w:rFonts w:ascii="Times New Roman" w:eastAsia="SimSun" w:hAnsi="Times New Roman" w:cs="Times New Roman"/>
                <w:color w:val="000000"/>
                <w:sz w:val="24"/>
              </w:rPr>
            </w:pPr>
          </w:p>
        </w:tc>
      </w:tr>
      <w:tr w:rsidR="0095315C" w14:paraId="57205EB6" w14:textId="77777777">
        <w:trPr>
          <w:trHeight w:val="285"/>
        </w:trPr>
        <w:tc>
          <w:tcPr>
            <w:tcW w:w="1666" w:type="pct"/>
            <w:tcBorders>
              <w:top w:val="nil"/>
              <w:bottom w:val="nil"/>
              <w:right w:val="single" w:sz="8" w:space="0" w:color="000000"/>
            </w:tcBorders>
            <w:shd w:val="clear" w:color="auto" w:fill="auto"/>
            <w:vAlign w:val="center"/>
          </w:tcPr>
          <w:p w14:paraId="1DFC5A47" w14:textId="77777777" w:rsidR="0095315C" w:rsidRDefault="0095315C">
            <w:pPr>
              <w:jc w:val="left"/>
              <w:rPr>
                <w:rFonts w:ascii="Times New Roman" w:eastAsia="SimSun" w:hAnsi="Times New Roman" w:cs="Times New Roman"/>
                <w:color w:val="000000"/>
                <w:sz w:val="24"/>
              </w:rPr>
            </w:pPr>
          </w:p>
        </w:tc>
        <w:tc>
          <w:tcPr>
            <w:tcW w:w="1666" w:type="pct"/>
            <w:tcBorders>
              <w:top w:val="nil"/>
              <w:left w:val="single" w:sz="8" w:space="0" w:color="000000"/>
              <w:bottom w:val="nil"/>
              <w:right w:val="single" w:sz="8" w:space="0" w:color="000000"/>
            </w:tcBorders>
            <w:shd w:val="clear" w:color="auto" w:fill="auto"/>
            <w:noWrap/>
            <w:vAlign w:val="center"/>
          </w:tcPr>
          <w:p w14:paraId="752023A4" w14:textId="77777777" w:rsidR="0095315C" w:rsidRDefault="0095315C">
            <w:pPr>
              <w:rPr>
                <w:rFonts w:ascii="Times New Roman" w:eastAsia="SimSun" w:hAnsi="Times New Roman" w:cs="Times New Roman"/>
                <w:color w:val="000000"/>
                <w:sz w:val="24"/>
              </w:rPr>
            </w:pPr>
          </w:p>
        </w:tc>
        <w:tc>
          <w:tcPr>
            <w:tcW w:w="1667" w:type="pct"/>
            <w:vMerge/>
            <w:tcBorders>
              <w:top w:val="nil"/>
              <w:left w:val="single" w:sz="8" w:space="0" w:color="000000"/>
              <w:bottom w:val="single" w:sz="8" w:space="0" w:color="000000"/>
            </w:tcBorders>
            <w:shd w:val="clear" w:color="auto" w:fill="auto"/>
            <w:vAlign w:val="center"/>
          </w:tcPr>
          <w:p w14:paraId="6D044037" w14:textId="77777777" w:rsidR="0095315C" w:rsidRDefault="0095315C">
            <w:pPr>
              <w:jc w:val="left"/>
              <w:rPr>
                <w:rFonts w:ascii="Times New Roman" w:eastAsia="SimSun" w:hAnsi="Times New Roman" w:cs="Times New Roman"/>
                <w:color w:val="000000"/>
                <w:sz w:val="24"/>
              </w:rPr>
            </w:pPr>
          </w:p>
        </w:tc>
      </w:tr>
      <w:tr w:rsidR="0095315C" w14:paraId="3D6B354B" w14:textId="77777777">
        <w:trPr>
          <w:trHeight w:val="525"/>
        </w:trPr>
        <w:tc>
          <w:tcPr>
            <w:tcW w:w="1666" w:type="pct"/>
            <w:tcBorders>
              <w:top w:val="nil"/>
              <w:bottom w:val="nil"/>
              <w:right w:val="single" w:sz="8" w:space="0" w:color="000000"/>
            </w:tcBorders>
            <w:shd w:val="clear" w:color="auto" w:fill="auto"/>
            <w:vAlign w:val="center"/>
          </w:tcPr>
          <w:p w14:paraId="0FDE5924"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Quality Organization Environment</w:t>
            </w:r>
          </w:p>
        </w:tc>
        <w:tc>
          <w:tcPr>
            <w:tcW w:w="1666" w:type="pct"/>
            <w:tcBorders>
              <w:top w:val="nil"/>
              <w:left w:val="single" w:sz="8" w:space="0" w:color="000000"/>
              <w:bottom w:val="nil"/>
              <w:right w:val="single" w:sz="8" w:space="0" w:color="000000"/>
            </w:tcBorders>
            <w:shd w:val="clear" w:color="auto" w:fill="auto"/>
            <w:noWrap/>
            <w:vAlign w:val="center"/>
          </w:tcPr>
          <w:p w14:paraId="600E7891" w14:textId="77777777" w:rsidR="0095315C" w:rsidRDefault="0095315C">
            <w:pPr>
              <w:rPr>
                <w:rFonts w:ascii="Times New Roman" w:eastAsia="SimSun" w:hAnsi="Times New Roman" w:cs="Times New Roman"/>
                <w:color w:val="000000"/>
                <w:sz w:val="24"/>
              </w:rPr>
            </w:pPr>
          </w:p>
        </w:tc>
        <w:tc>
          <w:tcPr>
            <w:tcW w:w="1667" w:type="pct"/>
            <w:vMerge/>
            <w:tcBorders>
              <w:top w:val="nil"/>
              <w:left w:val="single" w:sz="8" w:space="0" w:color="000000"/>
              <w:bottom w:val="single" w:sz="8" w:space="0" w:color="000000"/>
            </w:tcBorders>
            <w:shd w:val="clear" w:color="auto" w:fill="auto"/>
            <w:vAlign w:val="center"/>
          </w:tcPr>
          <w:p w14:paraId="26343F40" w14:textId="77777777" w:rsidR="0095315C" w:rsidRDefault="0095315C">
            <w:pPr>
              <w:jc w:val="left"/>
              <w:rPr>
                <w:rFonts w:ascii="Times New Roman" w:eastAsia="SimSun" w:hAnsi="Times New Roman" w:cs="Times New Roman"/>
                <w:color w:val="000000"/>
                <w:sz w:val="24"/>
              </w:rPr>
            </w:pPr>
          </w:p>
        </w:tc>
      </w:tr>
      <w:tr w:rsidR="0095315C" w14:paraId="05EF71E6" w14:textId="77777777">
        <w:trPr>
          <w:trHeight w:val="285"/>
        </w:trPr>
        <w:tc>
          <w:tcPr>
            <w:tcW w:w="1666" w:type="pct"/>
            <w:tcBorders>
              <w:top w:val="nil"/>
              <w:bottom w:val="nil"/>
              <w:right w:val="single" w:sz="8" w:space="0" w:color="000000"/>
            </w:tcBorders>
            <w:shd w:val="clear" w:color="auto" w:fill="auto"/>
            <w:vAlign w:val="center"/>
          </w:tcPr>
          <w:p w14:paraId="54E85D2E"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0.25</w:t>
            </w:r>
          </w:p>
        </w:tc>
        <w:tc>
          <w:tcPr>
            <w:tcW w:w="1666" w:type="pct"/>
            <w:tcBorders>
              <w:top w:val="nil"/>
              <w:left w:val="single" w:sz="8" w:space="0" w:color="000000"/>
              <w:bottom w:val="nil"/>
              <w:right w:val="single" w:sz="8" w:space="0" w:color="000000"/>
            </w:tcBorders>
            <w:shd w:val="clear" w:color="auto" w:fill="auto"/>
            <w:noWrap/>
            <w:vAlign w:val="center"/>
          </w:tcPr>
          <w:p w14:paraId="714B8CDE" w14:textId="77777777" w:rsidR="0095315C" w:rsidRDefault="0095315C">
            <w:pPr>
              <w:rPr>
                <w:rFonts w:ascii="Times New Roman" w:eastAsia="SimSun" w:hAnsi="Times New Roman" w:cs="Times New Roman"/>
                <w:color w:val="000000"/>
                <w:sz w:val="24"/>
              </w:rPr>
            </w:pPr>
          </w:p>
        </w:tc>
        <w:tc>
          <w:tcPr>
            <w:tcW w:w="1667" w:type="pct"/>
            <w:vMerge/>
            <w:tcBorders>
              <w:top w:val="nil"/>
              <w:left w:val="single" w:sz="8" w:space="0" w:color="000000"/>
              <w:bottom w:val="single" w:sz="8" w:space="0" w:color="000000"/>
            </w:tcBorders>
            <w:shd w:val="clear" w:color="auto" w:fill="auto"/>
            <w:vAlign w:val="center"/>
          </w:tcPr>
          <w:p w14:paraId="7A6814B6" w14:textId="77777777" w:rsidR="0095315C" w:rsidRDefault="0095315C">
            <w:pPr>
              <w:jc w:val="left"/>
              <w:rPr>
                <w:rFonts w:ascii="Times New Roman" w:eastAsia="SimSun" w:hAnsi="Times New Roman" w:cs="Times New Roman"/>
                <w:color w:val="000000"/>
                <w:sz w:val="24"/>
              </w:rPr>
            </w:pPr>
          </w:p>
        </w:tc>
      </w:tr>
      <w:tr w:rsidR="0095315C" w14:paraId="0F45478E" w14:textId="77777777">
        <w:trPr>
          <w:trHeight w:val="525"/>
        </w:trPr>
        <w:tc>
          <w:tcPr>
            <w:tcW w:w="1666" w:type="pct"/>
            <w:tcBorders>
              <w:top w:val="nil"/>
              <w:bottom w:val="nil"/>
              <w:right w:val="single" w:sz="8" w:space="0" w:color="000000"/>
            </w:tcBorders>
            <w:shd w:val="clear" w:color="auto" w:fill="auto"/>
            <w:vAlign w:val="center"/>
          </w:tcPr>
          <w:p w14:paraId="4DF127B2" w14:textId="77777777" w:rsidR="0095315C" w:rsidRDefault="0095315C">
            <w:pPr>
              <w:jc w:val="left"/>
              <w:rPr>
                <w:rFonts w:ascii="Times New Roman" w:eastAsia="SimSun" w:hAnsi="Times New Roman" w:cs="Times New Roman"/>
                <w:color w:val="000000"/>
                <w:sz w:val="24"/>
              </w:rPr>
            </w:pPr>
          </w:p>
        </w:tc>
        <w:tc>
          <w:tcPr>
            <w:tcW w:w="1666" w:type="pct"/>
            <w:tcBorders>
              <w:top w:val="nil"/>
              <w:left w:val="single" w:sz="8" w:space="0" w:color="000000"/>
              <w:bottom w:val="nil"/>
              <w:right w:val="single" w:sz="8" w:space="0" w:color="000000"/>
            </w:tcBorders>
            <w:shd w:val="clear" w:color="auto" w:fill="auto"/>
            <w:vAlign w:val="center"/>
          </w:tcPr>
          <w:p w14:paraId="378CB8C6" w14:textId="77777777" w:rsidR="0095315C" w:rsidRDefault="0095315C">
            <w:pPr>
              <w:jc w:val="left"/>
              <w:rPr>
                <w:rFonts w:ascii="Times New Roman" w:eastAsia="SimSun" w:hAnsi="Times New Roman" w:cs="Times New Roman"/>
                <w:color w:val="000000"/>
                <w:sz w:val="24"/>
              </w:rPr>
            </w:pPr>
          </w:p>
        </w:tc>
        <w:tc>
          <w:tcPr>
            <w:tcW w:w="1667" w:type="pct"/>
            <w:tcBorders>
              <w:top w:val="nil"/>
              <w:left w:val="single" w:sz="8" w:space="0" w:color="000000"/>
              <w:bottom w:val="single" w:sz="8" w:space="0" w:color="000000"/>
            </w:tcBorders>
            <w:shd w:val="clear" w:color="auto" w:fill="auto"/>
            <w:vAlign w:val="center"/>
          </w:tcPr>
          <w:p w14:paraId="2C9946FE"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012 Functional construction (0.210)</w:t>
            </w:r>
          </w:p>
        </w:tc>
      </w:tr>
      <w:tr w:rsidR="0095315C" w14:paraId="0FAAFCD4" w14:textId="77777777">
        <w:trPr>
          <w:trHeight w:val="525"/>
        </w:trPr>
        <w:tc>
          <w:tcPr>
            <w:tcW w:w="1666" w:type="pct"/>
            <w:tcBorders>
              <w:top w:val="nil"/>
              <w:bottom w:val="nil"/>
              <w:right w:val="single" w:sz="8" w:space="0" w:color="000000"/>
            </w:tcBorders>
            <w:shd w:val="clear" w:color="auto" w:fill="auto"/>
            <w:vAlign w:val="center"/>
          </w:tcPr>
          <w:p w14:paraId="6FD6DEC9" w14:textId="77777777" w:rsidR="0095315C" w:rsidRDefault="0095315C">
            <w:pPr>
              <w:jc w:val="left"/>
              <w:rPr>
                <w:rFonts w:ascii="Times New Roman" w:eastAsia="SimSun" w:hAnsi="Times New Roman" w:cs="Times New Roman"/>
                <w:color w:val="000000"/>
                <w:sz w:val="24"/>
              </w:rPr>
            </w:pPr>
          </w:p>
        </w:tc>
        <w:tc>
          <w:tcPr>
            <w:tcW w:w="1666" w:type="pct"/>
            <w:tcBorders>
              <w:top w:val="nil"/>
              <w:left w:val="single" w:sz="8" w:space="0" w:color="000000"/>
              <w:bottom w:val="single" w:sz="8" w:space="0" w:color="000000"/>
              <w:right w:val="single" w:sz="8" w:space="0" w:color="000000"/>
            </w:tcBorders>
            <w:shd w:val="clear" w:color="auto" w:fill="auto"/>
            <w:vAlign w:val="center"/>
          </w:tcPr>
          <w:p w14:paraId="212DBACF" w14:textId="77777777" w:rsidR="0095315C" w:rsidRDefault="0095315C">
            <w:pPr>
              <w:jc w:val="left"/>
              <w:rPr>
                <w:rFonts w:ascii="Times New Roman" w:eastAsia="SimSun" w:hAnsi="Times New Roman" w:cs="Times New Roman"/>
                <w:color w:val="000000"/>
                <w:sz w:val="24"/>
              </w:rPr>
            </w:pPr>
          </w:p>
        </w:tc>
        <w:tc>
          <w:tcPr>
            <w:tcW w:w="1667" w:type="pct"/>
            <w:tcBorders>
              <w:top w:val="nil"/>
              <w:left w:val="single" w:sz="8" w:space="0" w:color="000000"/>
              <w:bottom w:val="single" w:sz="8" w:space="0" w:color="000000"/>
            </w:tcBorders>
            <w:shd w:val="clear" w:color="auto" w:fill="auto"/>
            <w:vAlign w:val="center"/>
          </w:tcPr>
          <w:p w14:paraId="72645F5A"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013 Quality responsibility (0.121)</w:t>
            </w:r>
          </w:p>
        </w:tc>
      </w:tr>
      <w:tr w:rsidR="0095315C" w14:paraId="2E7AE5C0" w14:textId="77777777">
        <w:trPr>
          <w:trHeight w:val="285"/>
        </w:trPr>
        <w:tc>
          <w:tcPr>
            <w:tcW w:w="1666" w:type="pct"/>
            <w:vMerge w:val="restart"/>
            <w:tcBorders>
              <w:top w:val="nil"/>
              <w:bottom w:val="nil"/>
              <w:right w:val="single" w:sz="8" w:space="0" w:color="000000"/>
            </w:tcBorders>
            <w:shd w:val="clear" w:color="auto" w:fill="auto"/>
            <w:vAlign w:val="center"/>
          </w:tcPr>
          <w:p w14:paraId="2DB211AE" w14:textId="77777777" w:rsidR="0095315C" w:rsidRDefault="0095315C">
            <w:pPr>
              <w:jc w:val="left"/>
              <w:rPr>
                <w:rFonts w:ascii="Times New Roman" w:eastAsia="SimSun" w:hAnsi="Times New Roman" w:cs="Times New Roman"/>
                <w:color w:val="000000"/>
                <w:sz w:val="24"/>
              </w:rPr>
            </w:pPr>
          </w:p>
        </w:tc>
        <w:tc>
          <w:tcPr>
            <w:tcW w:w="1666" w:type="pct"/>
            <w:tcBorders>
              <w:top w:val="nil"/>
              <w:left w:val="single" w:sz="8" w:space="0" w:color="000000"/>
              <w:bottom w:val="nil"/>
              <w:right w:val="single" w:sz="8" w:space="0" w:color="000000"/>
            </w:tcBorders>
            <w:shd w:val="clear" w:color="auto" w:fill="auto"/>
            <w:vAlign w:val="center"/>
          </w:tcPr>
          <w:p w14:paraId="235D10B0" w14:textId="77777777" w:rsidR="0095315C" w:rsidRDefault="0095315C">
            <w:pPr>
              <w:jc w:val="left"/>
              <w:rPr>
                <w:rFonts w:ascii="Times New Roman" w:eastAsia="SimSun" w:hAnsi="Times New Roman" w:cs="Times New Roman"/>
                <w:color w:val="000000"/>
                <w:sz w:val="24"/>
              </w:rPr>
            </w:pPr>
          </w:p>
        </w:tc>
        <w:tc>
          <w:tcPr>
            <w:tcW w:w="1667" w:type="pct"/>
            <w:vMerge w:val="restart"/>
            <w:tcBorders>
              <w:top w:val="nil"/>
              <w:left w:val="single" w:sz="8" w:space="0" w:color="000000"/>
              <w:bottom w:val="single" w:sz="8" w:space="0" w:color="000000"/>
            </w:tcBorders>
            <w:shd w:val="clear" w:color="auto" w:fill="auto"/>
            <w:vAlign w:val="center"/>
          </w:tcPr>
          <w:p w14:paraId="4455E68F"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021 Quality culture construction (0.452)</w:t>
            </w:r>
          </w:p>
        </w:tc>
      </w:tr>
      <w:tr w:rsidR="0095315C" w14:paraId="10B45036" w14:textId="77777777">
        <w:trPr>
          <w:trHeight w:val="300"/>
        </w:trPr>
        <w:tc>
          <w:tcPr>
            <w:tcW w:w="1666" w:type="pct"/>
            <w:vMerge/>
            <w:tcBorders>
              <w:top w:val="nil"/>
              <w:bottom w:val="nil"/>
              <w:right w:val="single" w:sz="8" w:space="0" w:color="000000"/>
            </w:tcBorders>
            <w:shd w:val="clear" w:color="auto" w:fill="auto"/>
            <w:vAlign w:val="center"/>
          </w:tcPr>
          <w:p w14:paraId="3BCCBC82" w14:textId="77777777" w:rsidR="0095315C" w:rsidRDefault="0095315C">
            <w:pPr>
              <w:jc w:val="left"/>
              <w:rPr>
                <w:rFonts w:ascii="Times New Roman" w:eastAsia="SimSun" w:hAnsi="Times New Roman" w:cs="Times New Roman"/>
                <w:color w:val="000000"/>
                <w:sz w:val="24"/>
              </w:rPr>
            </w:pPr>
          </w:p>
        </w:tc>
        <w:tc>
          <w:tcPr>
            <w:tcW w:w="1666" w:type="pct"/>
            <w:tcBorders>
              <w:top w:val="nil"/>
              <w:left w:val="single" w:sz="8" w:space="0" w:color="000000"/>
              <w:bottom w:val="nil"/>
              <w:right w:val="single" w:sz="8" w:space="0" w:color="000000"/>
            </w:tcBorders>
            <w:shd w:val="clear" w:color="auto" w:fill="auto"/>
            <w:vAlign w:val="center"/>
          </w:tcPr>
          <w:p w14:paraId="3868A530" w14:textId="77777777" w:rsidR="0095315C" w:rsidRDefault="0095315C">
            <w:pPr>
              <w:jc w:val="left"/>
              <w:rPr>
                <w:rFonts w:ascii="Times New Roman" w:eastAsia="SimSun" w:hAnsi="Times New Roman" w:cs="Times New Roman"/>
                <w:color w:val="000000"/>
                <w:sz w:val="24"/>
              </w:rPr>
            </w:pPr>
          </w:p>
        </w:tc>
        <w:tc>
          <w:tcPr>
            <w:tcW w:w="1667" w:type="pct"/>
            <w:vMerge/>
            <w:tcBorders>
              <w:top w:val="nil"/>
              <w:left w:val="single" w:sz="8" w:space="0" w:color="000000"/>
              <w:bottom w:val="single" w:sz="8" w:space="0" w:color="000000"/>
            </w:tcBorders>
            <w:shd w:val="clear" w:color="auto" w:fill="auto"/>
            <w:vAlign w:val="center"/>
          </w:tcPr>
          <w:p w14:paraId="2195F3BD" w14:textId="77777777" w:rsidR="0095315C" w:rsidRDefault="0095315C">
            <w:pPr>
              <w:jc w:val="left"/>
              <w:rPr>
                <w:rFonts w:ascii="Times New Roman" w:eastAsia="SimSun" w:hAnsi="Times New Roman" w:cs="Times New Roman"/>
                <w:color w:val="000000"/>
                <w:sz w:val="24"/>
              </w:rPr>
            </w:pPr>
          </w:p>
        </w:tc>
      </w:tr>
      <w:tr w:rsidR="0095315C" w14:paraId="5C389B37" w14:textId="77777777">
        <w:trPr>
          <w:trHeight w:val="525"/>
        </w:trPr>
        <w:tc>
          <w:tcPr>
            <w:tcW w:w="1666" w:type="pct"/>
            <w:vMerge/>
            <w:tcBorders>
              <w:top w:val="nil"/>
              <w:bottom w:val="nil"/>
              <w:right w:val="single" w:sz="8" w:space="0" w:color="000000"/>
            </w:tcBorders>
            <w:shd w:val="clear" w:color="auto" w:fill="auto"/>
            <w:vAlign w:val="center"/>
          </w:tcPr>
          <w:p w14:paraId="7075E415" w14:textId="77777777" w:rsidR="0095315C" w:rsidRDefault="0095315C">
            <w:pPr>
              <w:jc w:val="left"/>
              <w:rPr>
                <w:rFonts w:ascii="Times New Roman" w:eastAsia="SimSun" w:hAnsi="Times New Roman" w:cs="Times New Roman"/>
                <w:color w:val="000000"/>
                <w:sz w:val="24"/>
              </w:rPr>
            </w:pPr>
          </w:p>
        </w:tc>
        <w:tc>
          <w:tcPr>
            <w:tcW w:w="1666" w:type="pct"/>
            <w:tcBorders>
              <w:top w:val="nil"/>
              <w:left w:val="single" w:sz="8" w:space="0" w:color="000000"/>
              <w:bottom w:val="nil"/>
              <w:right w:val="single" w:sz="8" w:space="0" w:color="000000"/>
            </w:tcBorders>
            <w:shd w:val="clear" w:color="auto" w:fill="auto"/>
            <w:vAlign w:val="center"/>
          </w:tcPr>
          <w:p w14:paraId="75BBE9DE"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02Quality culture (0.322)</w:t>
            </w:r>
          </w:p>
        </w:tc>
        <w:tc>
          <w:tcPr>
            <w:tcW w:w="1667" w:type="pct"/>
            <w:vMerge/>
            <w:tcBorders>
              <w:top w:val="nil"/>
              <w:left w:val="single" w:sz="8" w:space="0" w:color="000000"/>
              <w:bottom w:val="single" w:sz="8" w:space="0" w:color="000000"/>
            </w:tcBorders>
            <w:shd w:val="clear" w:color="auto" w:fill="auto"/>
            <w:vAlign w:val="center"/>
          </w:tcPr>
          <w:p w14:paraId="4507EDBF" w14:textId="77777777" w:rsidR="0095315C" w:rsidRDefault="0095315C">
            <w:pPr>
              <w:jc w:val="left"/>
              <w:rPr>
                <w:rFonts w:ascii="Times New Roman" w:eastAsia="SimSun" w:hAnsi="Times New Roman" w:cs="Times New Roman"/>
                <w:color w:val="000000"/>
                <w:sz w:val="24"/>
              </w:rPr>
            </w:pPr>
          </w:p>
        </w:tc>
      </w:tr>
      <w:tr w:rsidR="0095315C" w14:paraId="1CFE1169" w14:textId="77777777">
        <w:trPr>
          <w:trHeight w:val="525"/>
        </w:trPr>
        <w:tc>
          <w:tcPr>
            <w:tcW w:w="1666" w:type="pct"/>
            <w:tcBorders>
              <w:top w:val="nil"/>
              <w:bottom w:val="nil"/>
              <w:right w:val="single" w:sz="8" w:space="0" w:color="000000"/>
            </w:tcBorders>
            <w:shd w:val="clear" w:color="auto" w:fill="auto"/>
            <w:vAlign w:val="center"/>
          </w:tcPr>
          <w:p w14:paraId="02A77D3A" w14:textId="77777777" w:rsidR="0095315C" w:rsidRDefault="0095315C">
            <w:pPr>
              <w:jc w:val="left"/>
              <w:rPr>
                <w:rFonts w:ascii="Times New Roman" w:eastAsia="SimSun" w:hAnsi="Times New Roman" w:cs="Times New Roman"/>
                <w:color w:val="000000"/>
                <w:sz w:val="24"/>
              </w:rPr>
            </w:pPr>
          </w:p>
        </w:tc>
        <w:tc>
          <w:tcPr>
            <w:tcW w:w="1666" w:type="pct"/>
            <w:tcBorders>
              <w:top w:val="nil"/>
              <w:left w:val="single" w:sz="8" w:space="0" w:color="000000"/>
              <w:bottom w:val="nil"/>
              <w:right w:val="single" w:sz="8" w:space="0" w:color="000000"/>
            </w:tcBorders>
            <w:shd w:val="clear" w:color="auto" w:fill="auto"/>
            <w:vAlign w:val="center"/>
          </w:tcPr>
          <w:p w14:paraId="6E7BD14A" w14:textId="77777777" w:rsidR="0095315C" w:rsidRDefault="0095315C">
            <w:pPr>
              <w:jc w:val="left"/>
              <w:rPr>
                <w:rFonts w:ascii="Times New Roman" w:eastAsia="SimSun" w:hAnsi="Times New Roman" w:cs="Times New Roman"/>
                <w:color w:val="000000"/>
                <w:sz w:val="24"/>
              </w:rPr>
            </w:pPr>
          </w:p>
        </w:tc>
        <w:tc>
          <w:tcPr>
            <w:tcW w:w="1667" w:type="pct"/>
            <w:tcBorders>
              <w:top w:val="nil"/>
              <w:left w:val="single" w:sz="8" w:space="0" w:color="000000"/>
              <w:bottom w:val="single" w:sz="8" w:space="0" w:color="000000"/>
            </w:tcBorders>
            <w:shd w:val="clear" w:color="auto" w:fill="auto"/>
            <w:vAlign w:val="center"/>
          </w:tcPr>
          <w:p w14:paraId="1F18FF12"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022 Quality awareness (0.228)</w:t>
            </w:r>
          </w:p>
        </w:tc>
      </w:tr>
      <w:tr w:rsidR="0095315C" w14:paraId="6A38804A" w14:textId="77777777">
        <w:trPr>
          <w:trHeight w:val="525"/>
        </w:trPr>
        <w:tc>
          <w:tcPr>
            <w:tcW w:w="1666" w:type="pct"/>
            <w:tcBorders>
              <w:top w:val="nil"/>
              <w:bottom w:val="nil"/>
              <w:right w:val="single" w:sz="8" w:space="0" w:color="000000"/>
            </w:tcBorders>
            <w:shd w:val="clear" w:color="auto" w:fill="auto"/>
            <w:vAlign w:val="center"/>
          </w:tcPr>
          <w:p w14:paraId="59EEA1A4" w14:textId="77777777" w:rsidR="0095315C" w:rsidRDefault="0095315C">
            <w:pPr>
              <w:jc w:val="left"/>
              <w:rPr>
                <w:rFonts w:ascii="Times New Roman" w:eastAsia="SimSun" w:hAnsi="Times New Roman" w:cs="Times New Roman"/>
                <w:color w:val="000000"/>
                <w:sz w:val="24"/>
              </w:rPr>
            </w:pPr>
          </w:p>
        </w:tc>
        <w:tc>
          <w:tcPr>
            <w:tcW w:w="1666" w:type="pct"/>
            <w:tcBorders>
              <w:top w:val="nil"/>
              <w:left w:val="single" w:sz="8" w:space="0" w:color="000000"/>
              <w:bottom w:val="single" w:sz="8" w:space="0" w:color="000000"/>
              <w:right w:val="single" w:sz="8" w:space="0" w:color="000000"/>
            </w:tcBorders>
            <w:shd w:val="clear" w:color="auto" w:fill="auto"/>
            <w:vAlign w:val="center"/>
          </w:tcPr>
          <w:p w14:paraId="32BBE8C5" w14:textId="77777777" w:rsidR="0095315C" w:rsidRDefault="0095315C">
            <w:pPr>
              <w:jc w:val="left"/>
              <w:rPr>
                <w:rFonts w:ascii="Times New Roman" w:eastAsia="SimSun" w:hAnsi="Times New Roman" w:cs="Times New Roman"/>
                <w:color w:val="000000"/>
                <w:sz w:val="24"/>
              </w:rPr>
            </w:pPr>
          </w:p>
        </w:tc>
        <w:tc>
          <w:tcPr>
            <w:tcW w:w="1667" w:type="pct"/>
            <w:tcBorders>
              <w:top w:val="nil"/>
              <w:left w:val="single" w:sz="8" w:space="0" w:color="000000"/>
              <w:bottom w:val="single" w:sz="8" w:space="0" w:color="000000"/>
            </w:tcBorders>
            <w:shd w:val="clear" w:color="auto" w:fill="auto"/>
            <w:vAlign w:val="center"/>
          </w:tcPr>
          <w:p w14:paraId="6DDD9F63"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023Employee participation (0.320)</w:t>
            </w:r>
          </w:p>
        </w:tc>
      </w:tr>
      <w:tr w:rsidR="0095315C" w14:paraId="4BBEA980" w14:textId="77777777">
        <w:trPr>
          <w:trHeight w:val="525"/>
        </w:trPr>
        <w:tc>
          <w:tcPr>
            <w:tcW w:w="1666" w:type="pct"/>
            <w:tcBorders>
              <w:top w:val="nil"/>
              <w:bottom w:val="nil"/>
              <w:right w:val="single" w:sz="8" w:space="0" w:color="000000"/>
            </w:tcBorders>
            <w:shd w:val="clear" w:color="auto" w:fill="auto"/>
            <w:vAlign w:val="center"/>
          </w:tcPr>
          <w:p w14:paraId="149E834F" w14:textId="77777777" w:rsidR="0095315C" w:rsidRDefault="0095315C">
            <w:pPr>
              <w:jc w:val="left"/>
              <w:rPr>
                <w:rFonts w:ascii="Times New Roman" w:eastAsia="SimSun" w:hAnsi="Times New Roman" w:cs="Times New Roman"/>
                <w:color w:val="000000"/>
                <w:sz w:val="24"/>
              </w:rPr>
            </w:pPr>
          </w:p>
        </w:tc>
        <w:tc>
          <w:tcPr>
            <w:tcW w:w="1666" w:type="pct"/>
            <w:tcBorders>
              <w:top w:val="nil"/>
              <w:left w:val="single" w:sz="8" w:space="0" w:color="000000"/>
              <w:bottom w:val="single" w:sz="8" w:space="0" w:color="000000"/>
              <w:right w:val="single" w:sz="8" w:space="0" w:color="000000"/>
            </w:tcBorders>
            <w:shd w:val="clear" w:color="auto" w:fill="auto"/>
            <w:vAlign w:val="center"/>
          </w:tcPr>
          <w:p w14:paraId="20201ACF"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03Team Building (0.121)</w:t>
            </w:r>
          </w:p>
        </w:tc>
        <w:tc>
          <w:tcPr>
            <w:tcW w:w="1667" w:type="pct"/>
            <w:tcBorders>
              <w:top w:val="nil"/>
              <w:left w:val="single" w:sz="8" w:space="0" w:color="000000"/>
              <w:bottom w:val="single" w:sz="8" w:space="0" w:color="000000"/>
            </w:tcBorders>
            <w:shd w:val="clear" w:color="auto" w:fill="auto"/>
            <w:vAlign w:val="center"/>
          </w:tcPr>
          <w:p w14:paraId="0AB13804"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031Team Building (1.000)</w:t>
            </w:r>
          </w:p>
        </w:tc>
      </w:tr>
      <w:tr w:rsidR="0095315C" w14:paraId="246DC841" w14:textId="77777777">
        <w:trPr>
          <w:trHeight w:val="525"/>
        </w:trPr>
        <w:tc>
          <w:tcPr>
            <w:tcW w:w="1666" w:type="pct"/>
            <w:tcBorders>
              <w:top w:val="nil"/>
              <w:bottom w:val="nil"/>
              <w:right w:val="single" w:sz="8" w:space="0" w:color="000000"/>
            </w:tcBorders>
            <w:shd w:val="clear" w:color="auto" w:fill="auto"/>
            <w:vAlign w:val="center"/>
          </w:tcPr>
          <w:p w14:paraId="6C79683E" w14:textId="77777777" w:rsidR="0095315C" w:rsidRDefault="0095315C">
            <w:pPr>
              <w:jc w:val="left"/>
              <w:rPr>
                <w:rFonts w:ascii="Times New Roman" w:eastAsia="SimSun" w:hAnsi="Times New Roman" w:cs="Times New Roman"/>
                <w:color w:val="000000"/>
                <w:sz w:val="24"/>
              </w:rPr>
            </w:pPr>
          </w:p>
        </w:tc>
        <w:tc>
          <w:tcPr>
            <w:tcW w:w="1666" w:type="pct"/>
            <w:tcBorders>
              <w:top w:val="nil"/>
              <w:left w:val="single" w:sz="8" w:space="0" w:color="000000"/>
              <w:bottom w:val="single" w:sz="8" w:space="0" w:color="000000"/>
              <w:right w:val="single" w:sz="8" w:space="0" w:color="000000"/>
            </w:tcBorders>
            <w:shd w:val="clear" w:color="auto" w:fill="auto"/>
            <w:vAlign w:val="center"/>
          </w:tcPr>
          <w:p w14:paraId="08A0FD13"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04Employee satisfaction (0.140)</w:t>
            </w:r>
          </w:p>
        </w:tc>
        <w:tc>
          <w:tcPr>
            <w:tcW w:w="1667" w:type="pct"/>
            <w:tcBorders>
              <w:top w:val="nil"/>
              <w:left w:val="single" w:sz="8" w:space="0" w:color="000000"/>
              <w:bottom w:val="single" w:sz="8" w:space="0" w:color="000000"/>
            </w:tcBorders>
            <w:shd w:val="clear" w:color="auto" w:fill="auto"/>
            <w:vAlign w:val="center"/>
          </w:tcPr>
          <w:p w14:paraId="231980C5"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041Employee satisfaction (1.000)</w:t>
            </w:r>
          </w:p>
        </w:tc>
      </w:tr>
      <w:tr w:rsidR="0095315C" w14:paraId="73C69595" w14:textId="77777777">
        <w:trPr>
          <w:trHeight w:val="525"/>
        </w:trPr>
        <w:tc>
          <w:tcPr>
            <w:tcW w:w="1666" w:type="pct"/>
            <w:tcBorders>
              <w:top w:val="nil"/>
              <w:bottom w:val="single" w:sz="8" w:space="0" w:color="000000"/>
              <w:right w:val="single" w:sz="8" w:space="0" w:color="000000"/>
            </w:tcBorders>
            <w:shd w:val="clear" w:color="auto" w:fill="auto"/>
            <w:vAlign w:val="center"/>
          </w:tcPr>
          <w:p w14:paraId="22A8326B" w14:textId="77777777" w:rsidR="0095315C" w:rsidRDefault="0095315C">
            <w:pPr>
              <w:jc w:val="left"/>
              <w:rPr>
                <w:rFonts w:ascii="Times New Roman" w:eastAsia="SimSun" w:hAnsi="Times New Roman" w:cs="Times New Roman"/>
                <w:color w:val="000000"/>
                <w:sz w:val="24"/>
              </w:rPr>
            </w:pPr>
          </w:p>
        </w:tc>
        <w:tc>
          <w:tcPr>
            <w:tcW w:w="1666" w:type="pct"/>
            <w:tcBorders>
              <w:top w:val="nil"/>
              <w:left w:val="single" w:sz="8" w:space="0" w:color="000000"/>
              <w:bottom w:val="single" w:sz="8" w:space="0" w:color="000000"/>
              <w:right w:val="single" w:sz="8" w:space="0" w:color="000000"/>
            </w:tcBorders>
            <w:shd w:val="clear" w:color="auto" w:fill="auto"/>
            <w:vAlign w:val="center"/>
          </w:tcPr>
          <w:p w14:paraId="29A2ED51"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05Performance Appraisal (0.142)</w:t>
            </w:r>
          </w:p>
        </w:tc>
        <w:tc>
          <w:tcPr>
            <w:tcW w:w="1667" w:type="pct"/>
            <w:tcBorders>
              <w:top w:val="nil"/>
              <w:left w:val="single" w:sz="8" w:space="0" w:color="000000"/>
              <w:bottom w:val="single" w:sz="8" w:space="0" w:color="000000"/>
            </w:tcBorders>
            <w:shd w:val="clear" w:color="auto" w:fill="auto"/>
            <w:vAlign w:val="center"/>
          </w:tcPr>
          <w:p w14:paraId="6A7709F9"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051 Performance Appraisal (1.000)</w:t>
            </w:r>
          </w:p>
        </w:tc>
      </w:tr>
      <w:tr w:rsidR="0095315C" w14:paraId="54F10F31" w14:textId="77777777">
        <w:trPr>
          <w:trHeight w:val="285"/>
        </w:trPr>
        <w:tc>
          <w:tcPr>
            <w:tcW w:w="1666" w:type="pct"/>
            <w:tcBorders>
              <w:top w:val="nil"/>
              <w:bottom w:val="nil"/>
              <w:right w:val="single" w:sz="8" w:space="0" w:color="000000"/>
            </w:tcBorders>
            <w:shd w:val="clear" w:color="auto" w:fill="auto"/>
            <w:vAlign w:val="center"/>
          </w:tcPr>
          <w:p w14:paraId="24656633" w14:textId="77777777" w:rsidR="0095315C" w:rsidRDefault="0095315C">
            <w:pPr>
              <w:jc w:val="left"/>
              <w:rPr>
                <w:rFonts w:ascii="Times New Roman" w:eastAsia="SimSun" w:hAnsi="Times New Roman" w:cs="Times New Roman"/>
                <w:color w:val="000000"/>
                <w:sz w:val="24"/>
              </w:rPr>
            </w:pPr>
          </w:p>
        </w:tc>
        <w:tc>
          <w:tcPr>
            <w:tcW w:w="1666" w:type="pct"/>
            <w:tcBorders>
              <w:top w:val="nil"/>
              <w:left w:val="single" w:sz="8" w:space="0" w:color="000000"/>
              <w:bottom w:val="nil"/>
              <w:right w:val="single" w:sz="8" w:space="0" w:color="000000"/>
            </w:tcBorders>
            <w:shd w:val="clear" w:color="auto" w:fill="auto"/>
            <w:vAlign w:val="center"/>
          </w:tcPr>
          <w:p w14:paraId="610E69BF" w14:textId="77777777" w:rsidR="0095315C" w:rsidRDefault="0095315C">
            <w:pPr>
              <w:jc w:val="left"/>
              <w:rPr>
                <w:rFonts w:ascii="Times New Roman" w:eastAsia="SimSun" w:hAnsi="Times New Roman" w:cs="Times New Roman"/>
                <w:color w:val="000000"/>
                <w:sz w:val="24"/>
              </w:rPr>
            </w:pPr>
          </w:p>
        </w:tc>
        <w:tc>
          <w:tcPr>
            <w:tcW w:w="1667" w:type="pct"/>
            <w:vMerge w:val="restart"/>
            <w:tcBorders>
              <w:top w:val="nil"/>
              <w:left w:val="single" w:sz="8" w:space="0" w:color="000000"/>
              <w:bottom w:val="single" w:sz="8" w:space="0" w:color="000000"/>
            </w:tcBorders>
            <w:shd w:val="clear" w:color="auto" w:fill="auto"/>
            <w:vAlign w:val="center"/>
          </w:tcPr>
          <w:p w14:paraId="00FBBF93"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P11 internal mass loss rate (0.500)</w:t>
            </w:r>
          </w:p>
        </w:tc>
      </w:tr>
      <w:tr w:rsidR="0095315C" w14:paraId="15C39F57" w14:textId="77777777">
        <w:trPr>
          <w:trHeight w:val="525"/>
        </w:trPr>
        <w:tc>
          <w:tcPr>
            <w:tcW w:w="1666" w:type="pct"/>
            <w:tcBorders>
              <w:top w:val="nil"/>
              <w:bottom w:val="nil"/>
              <w:right w:val="single" w:sz="8" w:space="0" w:color="000000"/>
            </w:tcBorders>
            <w:shd w:val="clear" w:color="auto" w:fill="auto"/>
            <w:vAlign w:val="center"/>
          </w:tcPr>
          <w:p w14:paraId="3EE0ABC2" w14:textId="77777777" w:rsidR="0095315C" w:rsidRDefault="0095315C">
            <w:pPr>
              <w:jc w:val="left"/>
              <w:rPr>
                <w:rFonts w:ascii="Times New Roman" w:eastAsia="SimSun" w:hAnsi="Times New Roman" w:cs="Times New Roman"/>
                <w:color w:val="000000"/>
                <w:sz w:val="24"/>
              </w:rPr>
            </w:pPr>
          </w:p>
        </w:tc>
        <w:tc>
          <w:tcPr>
            <w:tcW w:w="1666" w:type="pct"/>
            <w:tcBorders>
              <w:top w:val="nil"/>
              <w:left w:val="single" w:sz="8" w:space="0" w:color="000000"/>
              <w:bottom w:val="nil"/>
              <w:right w:val="single" w:sz="8" w:space="0" w:color="000000"/>
            </w:tcBorders>
            <w:shd w:val="clear" w:color="auto" w:fill="auto"/>
            <w:vAlign w:val="center"/>
          </w:tcPr>
          <w:p w14:paraId="4C2A186D"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P1 Economic Quality (0.231)</w:t>
            </w:r>
          </w:p>
        </w:tc>
        <w:tc>
          <w:tcPr>
            <w:tcW w:w="1667" w:type="pct"/>
            <w:vMerge/>
            <w:tcBorders>
              <w:top w:val="nil"/>
              <w:left w:val="single" w:sz="8" w:space="0" w:color="000000"/>
              <w:bottom w:val="single" w:sz="8" w:space="0" w:color="000000"/>
            </w:tcBorders>
            <w:shd w:val="clear" w:color="auto" w:fill="auto"/>
            <w:vAlign w:val="center"/>
          </w:tcPr>
          <w:p w14:paraId="05F7FD78" w14:textId="77777777" w:rsidR="0095315C" w:rsidRDefault="0095315C">
            <w:pPr>
              <w:jc w:val="left"/>
              <w:rPr>
                <w:rFonts w:ascii="Times New Roman" w:eastAsia="SimSun" w:hAnsi="Times New Roman" w:cs="Times New Roman"/>
                <w:color w:val="000000"/>
                <w:sz w:val="24"/>
              </w:rPr>
            </w:pPr>
          </w:p>
        </w:tc>
      </w:tr>
      <w:tr w:rsidR="0095315C" w14:paraId="55644E42" w14:textId="77777777">
        <w:trPr>
          <w:trHeight w:val="285"/>
        </w:trPr>
        <w:tc>
          <w:tcPr>
            <w:tcW w:w="1666" w:type="pct"/>
            <w:tcBorders>
              <w:top w:val="nil"/>
              <w:bottom w:val="nil"/>
              <w:right w:val="single" w:sz="8" w:space="0" w:color="000000"/>
            </w:tcBorders>
            <w:shd w:val="clear" w:color="auto" w:fill="auto"/>
            <w:vAlign w:val="center"/>
          </w:tcPr>
          <w:p w14:paraId="0CC48FAB" w14:textId="77777777" w:rsidR="0095315C" w:rsidRDefault="0095315C">
            <w:pPr>
              <w:jc w:val="left"/>
              <w:rPr>
                <w:rFonts w:ascii="Times New Roman" w:eastAsia="SimSun" w:hAnsi="Times New Roman" w:cs="Times New Roman"/>
                <w:color w:val="000000"/>
                <w:sz w:val="24"/>
              </w:rPr>
            </w:pPr>
          </w:p>
        </w:tc>
        <w:tc>
          <w:tcPr>
            <w:tcW w:w="1666" w:type="pct"/>
            <w:tcBorders>
              <w:top w:val="nil"/>
              <w:left w:val="single" w:sz="8" w:space="0" w:color="000000"/>
              <w:bottom w:val="nil"/>
              <w:right w:val="single" w:sz="8" w:space="0" w:color="000000"/>
            </w:tcBorders>
            <w:shd w:val="clear" w:color="auto" w:fill="auto"/>
            <w:noWrap/>
            <w:vAlign w:val="center"/>
          </w:tcPr>
          <w:p w14:paraId="6BC85C66" w14:textId="77777777" w:rsidR="0095315C" w:rsidRDefault="0095315C">
            <w:pPr>
              <w:rPr>
                <w:rFonts w:ascii="Times New Roman" w:eastAsia="SimSun" w:hAnsi="Times New Roman" w:cs="Times New Roman"/>
                <w:color w:val="000000"/>
                <w:sz w:val="24"/>
              </w:rPr>
            </w:pPr>
          </w:p>
        </w:tc>
        <w:tc>
          <w:tcPr>
            <w:tcW w:w="1667" w:type="pct"/>
            <w:vMerge/>
            <w:tcBorders>
              <w:top w:val="nil"/>
              <w:left w:val="single" w:sz="8" w:space="0" w:color="000000"/>
              <w:bottom w:val="single" w:sz="8" w:space="0" w:color="000000"/>
            </w:tcBorders>
            <w:shd w:val="clear" w:color="auto" w:fill="auto"/>
            <w:vAlign w:val="center"/>
          </w:tcPr>
          <w:p w14:paraId="008DA7A0" w14:textId="77777777" w:rsidR="0095315C" w:rsidRDefault="0095315C">
            <w:pPr>
              <w:jc w:val="left"/>
              <w:rPr>
                <w:rFonts w:ascii="Times New Roman" w:eastAsia="SimSun" w:hAnsi="Times New Roman" w:cs="Times New Roman"/>
                <w:color w:val="000000"/>
                <w:sz w:val="24"/>
              </w:rPr>
            </w:pPr>
          </w:p>
        </w:tc>
      </w:tr>
      <w:tr w:rsidR="0095315C" w14:paraId="5C87CAC6" w14:textId="77777777">
        <w:trPr>
          <w:trHeight w:val="285"/>
        </w:trPr>
        <w:tc>
          <w:tcPr>
            <w:tcW w:w="1666" w:type="pct"/>
            <w:tcBorders>
              <w:top w:val="nil"/>
              <w:bottom w:val="nil"/>
              <w:right w:val="single" w:sz="8" w:space="0" w:color="000000"/>
            </w:tcBorders>
            <w:shd w:val="clear" w:color="auto" w:fill="auto"/>
            <w:vAlign w:val="center"/>
          </w:tcPr>
          <w:p w14:paraId="041B2F78" w14:textId="77777777" w:rsidR="0095315C" w:rsidRDefault="0095315C">
            <w:pPr>
              <w:jc w:val="left"/>
              <w:rPr>
                <w:rFonts w:ascii="Times New Roman" w:eastAsia="SimSun" w:hAnsi="Times New Roman" w:cs="Times New Roman"/>
                <w:color w:val="000000"/>
                <w:sz w:val="24"/>
              </w:rPr>
            </w:pPr>
          </w:p>
        </w:tc>
        <w:tc>
          <w:tcPr>
            <w:tcW w:w="1666" w:type="pct"/>
            <w:tcBorders>
              <w:top w:val="nil"/>
              <w:left w:val="single" w:sz="8" w:space="0" w:color="000000"/>
              <w:bottom w:val="nil"/>
              <w:right w:val="single" w:sz="8" w:space="0" w:color="000000"/>
            </w:tcBorders>
            <w:shd w:val="clear" w:color="auto" w:fill="auto"/>
            <w:noWrap/>
            <w:vAlign w:val="center"/>
          </w:tcPr>
          <w:p w14:paraId="21F8C658" w14:textId="77777777" w:rsidR="0095315C" w:rsidRDefault="0095315C">
            <w:pPr>
              <w:rPr>
                <w:rFonts w:ascii="Times New Roman" w:eastAsia="SimSun" w:hAnsi="Times New Roman" w:cs="Times New Roman"/>
                <w:color w:val="000000"/>
                <w:sz w:val="24"/>
              </w:rPr>
            </w:pPr>
          </w:p>
        </w:tc>
        <w:tc>
          <w:tcPr>
            <w:tcW w:w="1667" w:type="pct"/>
            <w:vMerge/>
            <w:tcBorders>
              <w:top w:val="nil"/>
              <w:left w:val="single" w:sz="8" w:space="0" w:color="000000"/>
              <w:bottom w:val="single" w:sz="8" w:space="0" w:color="000000"/>
            </w:tcBorders>
            <w:shd w:val="clear" w:color="auto" w:fill="auto"/>
            <w:vAlign w:val="center"/>
          </w:tcPr>
          <w:p w14:paraId="5FDDD6D6" w14:textId="77777777" w:rsidR="0095315C" w:rsidRDefault="0095315C">
            <w:pPr>
              <w:jc w:val="left"/>
              <w:rPr>
                <w:rFonts w:ascii="Times New Roman" w:eastAsia="SimSun" w:hAnsi="Times New Roman" w:cs="Times New Roman"/>
                <w:color w:val="000000"/>
                <w:sz w:val="24"/>
              </w:rPr>
            </w:pPr>
          </w:p>
        </w:tc>
      </w:tr>
      <w:tr w:rsidR="0095315C" w14:paraId="2DC564CF" w14:textId="77777777">
        <w:trPr>
          <w:trHeight w:val="285"/>
        </w:trPr>
        <w:tc>
          <w:tcPr>
            <w:tcW w:w="1666" w:type="pct"/>
            <w:tcBorders>
              <w:top w:val="nil"/>
              <w:bottom w:val="nil"/>
              <w:right w:val="single" w:sz="8" w:space="0" w:color="000000"/>
            </w:tcBorders>
            <w:shd w:val="clear" w:color="auto" w:fill="auto"/>
            <w:vAlign w:val="center"/>
          </w:tcPr>
          <w:p w14:paraId="607AF182" w14:textId="77777777" w:rsidR="0095315C" w:rsidRDefault="0095315C">
            <w:pPr>
              <w:jc w:val="left"/>
              <w:rPr>
                <w:rFonts w:ascii="Times New Roman" w:eastAsia="SimSun" w:hAnsi="Times New Roman" w:cs="Times New Roman"/>
                <w:color w:val="000000"/>
                <w:sz w:val="24"/>
              </w:rPr>
            </w:pPr>
          </w:p>
        </w:tc>
        <w:tc>
          <w:tcPr>
            <w:tcW w:w="1666" w:type="pct"/>
            <w:tcBorders>
              <w:top w:val="nil"/>
              <w:left w:val="single" w:sz="8" w:space="0" w:color="000000"/>
              <w:bottom w:val="nil"/>
              <w:right w:val="single" w:sz="8" w:space="0" w:color="000000"/>
            </w:tcBorders>
            <w:shd w:val="clear" w:color="auto" w:fill="auto"/>
            <w:noWrap/>
            <w:vAlign w:val="center"/>
          </w:tcPr>
          <w:p w14:paraId="678FF16C" w14:textId="77777777" w:rsidR="0095315C" w:rsidRDefault="0095315C">
            <w:pPr>
              <w:rPr>
                <w:rFonts w:ascii="Times New Roman" w:eastAsia="SimSun" w:hAnsi="Times New Roman" w:cs="Times New Roman"/>
                <w:color w:val="000000"/>
                <w:sz w:val="24"/>
              </w:rPr>
            </w:pPr>
          </w:p>
        </w:tc>
        <w:tc>
          <w:tcPr>
            <w:tcW w:w="1667" w:type="pct"/>
            <w:vMerge/>
            <w:tcBorders>
              <w:top w:val="nil"/>
              <w:left w:val="single" w:sz="8" w:space="0" w:color="000000"/>
              <w:bottom w:val="single" w:sz="8" w:space="0" w:color="000000"/>
            </w:tcBorders>
            <w:shd w:val="clear" w:color="auto" w:fill="auto"/>
            <w:vAlign w:val="center"/>
          </w:tcPr>
          <w:p w14:paraId="182DBD57" w14:textId="77777777" w:rsidR="0095315C" w:rsidRDefault="0095315C">
            <w:pPr>
              <w:jc w:val="left"/>
              <w:rPr>
                <w:rFonts w:ascii="Times New Roman" w:eastAsia="SimSun" w:hAnsi="Times New Roman" w:cs="Times New Roman"/>
                <w:color w:val="000000"/>
                <w:sz w:val="24"/>
              </w:rPr>
            </w:pPr>
          </w:p>
        </w:tc>
      </w:tr>
      <w:tr w:rsidR="0095315C" w14:paraId="3F00CB92" w14:textId="77777777">
        <w:trPr>
          <w:trHeight w:val="285"/>
        </w:trPr>
        <w:tc>
          <w:tcPr>
            <w:tcW w:w="1666" w:type="pct"/>
            <w:tcBorders>
              <w:top w:val="nil"/>
              <w:bottom w:val="nil"/>
              <w:right w:val="single" w:sz="8" w:space="0" w:color="000000"/>
            </w:tcBorders>
            <w:shd w:val="clear" w:color="auto" w:fill="auto"/>
            <w:vAlign w:val="center"/>
          </w:tcPr>
          <w:p w14:paraId="08B92781" w14:textId="77777777" w:rsidR="0095315C" w:rsidRDefault="0095315C">
            <w:pPr>
              <w:jc w:val="left"/>
              <w:rPr>
                <w:rFonts w:ascii="Times New Roman" w:eastAsia="SimSun" w:hAnsi="Times New Roman" w:cs="Times New Roman"/>
                <w:color w:val="000000"/>
                <w:sz w:val="24"/>
              </w:rPr>
            </w:pPr>
          </w:p>
        </w:tc>
        <w:tc>
          <w:tcPr>
            <w:tcW w:w="1666" w:type="pct"/>
            <w:tcBorders>
              <w:top w:val="nil"/>
              <w:left w:val="single" w:sz="8" w:space="0" w:color="000000"/>
              <w:bottom w:val="nil"/>
              <w:right w:val="single" w:sz="8" w:space="0" w:color="000000"/>
            </w:tcBorders>
            <w:shd w:val="clear" w:color="auto" w:fill="auto"/>
            <w:noWrap/>
            <w:vAlign w:val="center"/>
          </w:tcPr>
          <w:p w14:paraId="422D2C39" w14:textId="77777777" w:rsidR="0095315C" w:rsidRDefault="0095315C">
            <w:pPr>
              <w:rPr>
                <w:rFonts w:ascii="Times New Roman" w:eastAsia="SimSun" w:hAnsi="Times New Roman" w:cs="Times New Roman"/>
                <w:color w:val="000000"/>
                <w:sz w:val="24"/>
              </w:rPr>
            </w:pPr>
          </w:p>
        </w:tc>
        <w:tc>
          <w:tcPr>
            <w:tcW w:w="1667" w:type="pct"/>
            <w:vMerge/>
            <w:tcBorders>
              <w:top w:val="nil"/>
              <w:left w:val="single" w:sz="8" w:space="0" w:color="000000"/>
              <w:bottom w:val="single" w:sz="8" w:space="0" w:color="000000"/>
            </w:tcBorders>
            <w:shd w:val="clear" w:color="auto" w:fill="auto"/>
            <w:vAlign w:val="center"/>
          </w:tcPr>
          <w:p w14:paraId="5A064E90" w14:textId="77777777" w:rsidR="0095315C" w:rsidRDefault="0095315C">
            <w:pPr>
              <w:jc w:val="left"/>
              <w:rPr>
                <w:rFonts w:ascii="Times New Roman" w:eastAsia="SimSun" w:hAnsi="Times New Roman" w:cs="Times New Roman"/>
                <w:color w:val="000000"/>
                <w:sz w:val="24"/>
              </w:rPr>
            </w:pPr>
          </w:p>
        </w:tc>
      </w:tr>
      <w:tr w:rsidR="0095315C" w14:paraId="2F736D12" w14:textId="77777777">
        <w:trPr>
          <w:trHeight w:val="285"/>
        </w:trPr>
        <w:tc>
          <w:tcPr>
            <w:tcW w:w="1666" w:type="pct"/>
            <w:tcBorders>
              <w:top w:val="nil"/>
              <w:bottom w:val="nil"/>
              <w:right w:val="single" w:sz="8" w:space="0" w:color="000000"/>
            </w:tcBorders>
            <w:shd w:val="clear" w:color="auto" w:fill="auto"/>
            <w:vAlign w:val="center"/>
          </w:tcPr>
          <w:p w14:paraId="1C8E710A" w14:textId="77777777" w:rsidR="0095315C" w:rsidRDefault="0095315C">
            <w:pPr>
              <w:jc w:val="left"/>
              <w:rPr>
                <w:rFonts w:ascii="Times New Roman" w:eastAsia="SimSun" w:hAnsi="Times New Roman" w:cs="Times New Roman"/>
                <w:color w:val="000000"/>
                <w:sz w:val="24"/>
              </w:rPr>
            </w:pPr>
          </w:p>
        </w:tc>
        <w:tc>
          <w:tcPr>
            <w:tcW w:w="1666" w:type="pct"/>
            <w:tcBorders>
              <w:top w:val="nil"/>
              <w:left w:val="single" w:sz="8" w:space="0" w:color="000000"/>
              <w:bottom w:val="nil"/>
              <w:right w:val="single" w:sz="8" w:space="0" w:color="000000"/>
            </w:tcBorders>
            <w:shd w:val="clear" w:color="auto" w:fill="auto"/>
            <w:noWrap/>
            <w:vAlign w:val="center"/>
          </w:tcPr>
          <w:p w14:paraId="1F934DAC" w14:textId="77777777" w:rsidR="0095315C" w:rsidRDefault="0095315C">
            <w:pPr>
              <w:rPr>
                <w:rFonts w:ascii="Times New Roman" w:eastAsia="SimSun" w:hAnsi="Times New Roman" w:cs="Times New Roman"/>
                <w:color w:val="000000"/>
                <w:sz w:val="24"/>
              </w:rPr>
            </w:pPr>
          </w:p>
        </w:tc>
        <w:tc>
          <w:tcPr>
            <w:tcW w:w="1667" w:type="pct"/>
            <w:vMerge/>
            <w:tcBorders>
              <w:top w:val="nil"/>
              <w:left w:val="single" w:sz="8" w:space="0" w:color="000000"/>
              <w:bottom w:val="single" w:sz="8" w:space="0" w:color="000000"/>
            </w:tcBorders>
            <w:shd w:val="clear" w:color="auto" w:fill="auto"/>
            <w:vAlign w:val="center"/>
          </w:tcPr>
          <w:p w14:paraId="71178C6F" w14:textId="77777777" w:rsidR="0095315C" w:rsidRDefault="0095315C">
            <w:pPr>
              <w:jc w:val="left"/>
              <w:rPr>
                <w:rFonts w:ascii="Times New Roman" w:eastAsia="SimSun" w:hAnsi="Times New Roman" w:cs="Times New Roman"/>
                <w:color w:val="000000"/>
                <w:sz w:val="24"/>
              </w:rPr>
            </w:pPr>
          </w:p>
        </w:tc>
      </w:tr>
      <w:tr w:rsidR="0095315C" w14:paraId="10214716" w14:textId="77777777">
        <w:trPr>
          <w:trHeight w:val="525"/>
        </w:trPr>
        <w:tc>
          <w:tcPr>
            <w:tcW w:w="1666" w:type="pct"/>
            <w:tcBorders>
              <w:top w:val="nil"/>
              <w:bottom w:val="nil"/>
              <w:right w:val="single" w:sz="8" w:space="0" w:color="000000"/>
            </w:tcBorders>
            <w:shd w:val="clear" w:color="auto" w:fill="auto"/>
            <w:vAlign w:val="center"/>
          </w:tcPr>
          <w:p w14:paraId="7A2C10FF"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Quality Performance Results</w:t>
            </w:r>
          </w:p>
        </w:tc>
        <w:tc>
          <w:tcPr>
            <w:tcW w:w="1666" w:type="pct"/>
            <w:tcBorders>
              <w:top w:val="nil"/>
              <w:left w:val="single" w:sz="8" w:space="0" w:color="000000"/>
              <w:bottom w:val="nil"/>
              <w:right w:val="single" w:sz="8" w:space="0" w:color="000000"/>
            </w:tcBorders>
            <w:shd w:val="clear" w:color="auto" w:fill="auto"/>
            <w:noWrap/>
            <w:vAlign w:val="center"/>
          </w:tcPr>
          <w:p w14:paraId="0794EF17" w14:textId="77777777" w:rsidR="0095315C" w:rsidRDefault="0095315C">
            <w:pPr>
              <w:rPr>
                <w:rFonts w:ascii="Times New Roman" w:eastAsia="SimSun" w:hAnsi="Times New Roman" w:cs="Times New Roman"/>
                <w:color w:val="000000"/>
                <w:sz w:val="24"/>
              </w:rPr>
            </w:pPr>
          </w:p>
        </w:tc>
        <w:tc>
          <w:tcPr>
            <w:tcW w:w="1667" w:type="pct"/>
            <w:vMerge/>
            <w:tcBorders>
              <w:top w:val="nil"/>
              <w:left w:val="single" w:sz="8" w:space="0" w:color="000000"/>
              <w:bottom w:val="single" w:sz="8" w:space="0" w:color="000000"/>
            </w:tcBorders>
            <w:shd w:val="clear" w:color="auto" w:fill="auto"/>
            <w:vAlign w:val="center"/>
          </w:tcPr>
          <w:p w14:paraId="77A500EC" w14:textId="77777777" w:rsidR="0095315C" w:rsidRDefault="0095315C">
            <w:pPr>
              <w:jc w:val="left"/>
              <w:rPr>
                <w:rFonts w:ascii="Times New Roman" w:eastAsia="SimSun" w:hAnsi="Times New Roman" w:cs="Times New Roman"/>
                <w:color w:val="000000"/>
                <w:sz w:val="24"/>
              </w:rPr>
            </w:pPr>
          </w:p>
        </w:tc>
      </w:tr>
      <w:tr w:rsidR="0095315C" w14:paraId="0F559880" w14:textId="77777777">
        <w:trPr>
          <w:trHeight w:val="285"/>
        </w:trPr>
        <w:tc>
          <w:tcPr>
            <w:tcW w:w="1666" w:type="pct"/>
            <w:tcBorders>
              <w:top w:val="nil"/>
              <w:bottom w:val="nil"/>
              <w:right w:val="single" w:sz="8" w:space="0" w:color="000000"/>
            </w:tcBorders>
            <w:shd w:val="clear" w:color="auto" w:fill="auto"/>
            <w:vAlign w:val="center"/>
          </w:tcPr>
          <w:p w14:paraId="67B0D974"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0.25</w:t>
            </w:r>
          </w:p>
        </w:tc>
        <w:tc>
          <w:tcPr>
            <w:tcW w:w="1666" w:type="pct"/>
            <w:tcBorders>
              <w:top w:val="nil"/>
              <w:left w:val="single" w:sz="8" w:space="0" w:color="000000"/>
              <w:bottom w:val="nil"/>
              <w:right w:val="single" w:sz="8" w:space="0" w:color="000000"/>
            </w:tcBorders>
            <w:shd w:val="clear" w:color="auto" w:fill="auto"/>
            <w:noWrap/>
            <w:vAlign w:val="center"/>
          </w:tcPr>
          <w:p w14:paraId="06931567" w14:textId="77777777" w:rsidR="0095315C" w:rsidRDefault="0095315C">
            <w:pPr>
              <w:rPr>
                <w:rFonts w:ascii="Times New Roman" w:eastAsia="SimSun" w:hAnsi="Times New Roman" w:cs="Times New Roman"/>
                <w:color w:val="000000"/>
                <w:sz w:val="24"/>
              </w:rPr>
            </w:pPr>
          </w:p>
        </w:tc>
        <w:tc>
          <w:tcPr>
            <w:tcW w:w="1667" w:type="pct"/>
            <w:vMerge/>
            <w:tcBorders>
              <w:top w:val="nil"/>
              <w:left w:val="single" w:sz="8" w:space="0" w:color="000000"/>
              <w:bottom w:val="single" w:sz="8" w:space="0" w:color="000000"/>
            </w:tcBorders>
            <w:shd w:val="clear" w:color="auto" w:fill="auto"/>
            <w:vAlign w:val="center"/>
          </w:tcPr>
          <w:p w14:paraId="53A8D739" w14:textId="77777777" w:rsidR="0095315C" w:rsidRDefault="0095315C">
            <w:pPr>
              <w:jc w:val="left"/>
              <w:rPr>
                <w:rFonts w:ascii="Times New Roman" w:eastAsia="SimSun" w:hAnsi="Times New Roman" w:cs="Times New Roman"/>
                <w:color w:val="000000"/>
                <w:sz w:val="24"/>
              </w:rPr>
            </w:pPr>
          </w:p>
        </w:tc>
      </w:tr>
      <w:tr w:rsidR="0095315C" w14:paraId="022AE9E0" w14:textId="77777777">
        <w:trPr>
          <w:trHeight w:val="780"/>
        </w:trPr>
        <w:tc>
          <w:tcPr>
            <w:tcW w:w="1666" w:type="pct"/>
            <w:tcBorders>
              <w:top w:val="nil"/>
              <w:bottom w:val="nil"/>
              <w:right w:val="single" w:sz="8" w:space="0" w:color="000000"/>
            </w:tcBorders>
            <w:shd w:val="clear" w:color="auto" w:fill="auto"/>
            <w:vAlign w:val="center"/>
          </w:tcPr>
          <w:p w14:paraId="61C82477" w14:textId="77777777" w:rsidR="0095315C" w:rsidRDefault="0095315C">
            <w:pPr>
              <w:jc w:val="left"/>
              <w:rPr>
                <w:rFonts w:ascii="Times New Roman" w:eastAsia="SimSun" w:hAnsi="Times New Roman" w:cs="Times New Roman"/>
                <w:color w:val="000000"/>
                <w:sz w:val="24"/>
              </w:rPr>
            </w:pPr>
          </w:p>
        </w:tc>
        <w:tc>
          <w:tcPr>
            <w:tcW w:w="1666" w:type="pct"/>
            <w:tcBorders>
              <w:top w:val="nil"/>
              <w:left w:val="single" w:sz="8" w:space="0" w:color="000000"/>
              <w:bottom w:val="single" w:sz="8" w:space="0" w:color="000000"/>
              <w:right w:val="single" w:sz="8" w:space="0" w:color="000000"/>
            </w:tcBorders>
            <w:shd w:val="clear" w:color="auto" w:fill="auto"/>
            <w:vAlign w:val="center"/>
          </w:tcPr>
          <w:p w14:paraId="562BCB63" w14:textId="77777777" w:rsidR="0095315C" w:rsidRDefault="0095315C">
            <w:pPr>
              <w:jc w:val="left"/>
              <w:rPr>
                <w:rFonts w:ascii="Times New Roman" w:eastAsia="SimSun" w:hAnsi="Times New Roman" w:cs="Times New Roman"/>
                <w:color w:val="000000"/>
                <w:sz w:val="24"/>
              </w:rPr>
            </w:pPr>
          </w:p>
        </w:tc>
        <w:tc>
          <w:tcPr>
            <w:tcW w:w="1667" w:type="pct"/>
            <w:tcBorders>
              <w:top w:val="nil"/>
              <w:left w:val="single" w:sz="8" w:space="0" w:color="000000"/>
              <w:bottom w:val="single" w:sz="8" w:space="0" w:color="000000"/>
            </w:tcBorders>
            <w:shd w:val="clear" w:color="auto" w:fill="auto"/>
            <w:vAlign w:val="center"/>
          </w:tcPr>
          <w:p w14:paraId="69266CDB"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P12 External mass loss rate (0.500)</w:t>
            </w:r>
          </w:p>
        </w:tc>
      </w:tr>
      <w:tr w:rsidR="0095315C" w14:paraId="36637E72" w14:textId="77777777">
        <w:trPr>
          <w:trHeight w:val="285"/>
        </w:trPr>
        <w:tc>
          <w:tcPr>
            <w:tcW w:w="1666" w:type="pct"/>
            <w:vMerge w:val="restart"/>
            <w:tcBorders>
              <w:top w:val="nil"/>
              <w:bottom w:val="nil"/>
              <w:right w:val="single" w:sz="8" w:space="0" w:color="000000"/>
            </w:tcBorders>
            <w:shd w:val="clear" w:color="auto" w:fill="auto"/>
            <w:vAlign w:val="center"/>
          </w:tcPr>
          <w:p w14:paraId="435AE175" w14:textId="77777777" w:rsidR="0095315C" w:rsidRDefault="0095315C">
            <w:pPr>
              <w:jc w:val="left"/>
              <w:rPr>
                <w:rFonts w:ascii="Times New Roman" w:eastAsia="SimSun" w:hAnsi="Times New Roman" w:cs="Times New Roman"/>
                <w:color w:val="000000"/>
                <w:sz w:val="24"/>
              </w:rPr>
            </w:pPr>
          </w:p>
        </w:tc>
        <w:tc>
          <w:tcPr>
            <w:tcW w:w="1666" w:type="pct"/>
            <w:tcBorders>
              <w:top w:val="nil"/>
              <w:left w:val="single" w:sz="8" w:space="0" w:color="000000"/>
              <w:bottom w:val="nil"/>
              <w:right w:val="single" w:sz="8" w:space="0" w:color="000000"/>
            </w:tcBorders>
            <w:shd w:val="clear" w:color="auto" w:fill="auto"/>
            <w:vAlign w:val="center"/>
          </w:tcPr>
          <w:p w14:paraId="1088305B" w14:textId="77777777" w:rsidR="0095315C" w:rsidRDefault="0095315C">
            <w:pPr>
              <w:jc w:val="left"/>
              <w:rPr>
                <w:rFonts w:ascii="Times New Roman" w:eastAsia="SimSun" w:hAnsi="Times New Roman" w:cs="Times New Roman"/>
                <w:color w:val="000000"/>
                <w:sz w:val="24"/>
              </w:rPr>
            </w:pPr>
          </w:p>
        </w:tc>
        <w:tc>
          <w:tcPr>
            <w:tcW w:w="1667" w:type="pct"/>
            <w:vMerge w:val="restart"/>
            <w:tcBorders>
              <w:top w:val="nil"/>
              <w:left w:val="single" w:sz="8" w:space="0" w:color="000000"/>
              <w:bottom w:val="single" w:sz="8" w:space="0" w:color="000000"/>
            </w:tcBorders>
            <w:shd w:val="clear" w:color="auto" w:fill="auto"/>
            <w:vAlign w:val="center"/>
          </w:tcPr>
          <w:p w14:paraId="53B3DE49"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P21 first inspection pass rate (0.753)</w:t>
            </w:r>
          </w:p>
        </w:tc>
      </w:tr>
      <w:tr w:rsidR="0095315C" w14:paraId="4156372E" w14:textId="77777777">
        <w:trPr>
          <w:trHeight w:val="525"/>
        </w:trPr>
        <w:tc>
          <w:tcPr>
            <w:tcW w:w="1666" w:type="pct"/>
            <w:vMerge/>
            <w:tcBorders>
              <w:top w:val="nil"/>
              <w:bottom w:val="nil"/>
              <w:right w:val="single" w:sz="8" w:space="0" w:color="000000"/>
            </w:tcBorders>
            <w:shd w:val="clear" w:color="auto" w:fill="auto"/>
            <w:vAlign w:val="center"/>
          </w:tcPr>
          <w:p w14:paraId="21F6B2C8" w14:textId="77777777" w:rsidR="0095315C" w:rsidRDefault="0095315C">
            <w:pPr>
              <w:jc w:val="left"/>
              <w:rPr>
                <w:rFonts w:ascii="Times New Roman" w:eastAsia="SimSun" w:hAnsi="Times New Roman" w:cs="Times New Roman"/>
                <w:color w:val="000000"/>
                <w:sz w:val="24"/>
              </w:rPr>
            </w:pPr>
          </w:p>
        </w:tc>
        <w:tc>
          <w:tcPr>
            <w:tcW w:w="1666" w:type="pct"/>
            <w:tcBorders>
              <w:top w:val="nil"/>
              <w:left w:val="single" w:sz="8" w:space="0" w:color="000000"/>
              <w:bottom w:val="nil"/>
              <w:right w:val="single" w:sz="8" w:space="0" w:color="000000"/>
            </w:tcBorders>
            <w:shd w:val="clear" w:color="auto" w:fill="auto"/>
            <w:vAlign w:val="center"/>
          </w:tcPr>
          <w:p w14:paraId="1035748E"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P2 physical mass (0.262)</w:t>
            </w:r>
          </w:p>
        </w:tc>
        <w:tc>
          <w:tcPr>
            <w:tcW w:w="1667" w:type="pct"/>
            <w:vMerge/>
            <w:tcBorders>
              <w:top w:val="nil"/>
              <w:left w:val="single" w:sz="8" w:space="0" w:color="000000"/>
              <w:bottom w:val="single" w:sz="8" w:space="0" w:color="000000"/>
            </w:tcBorders>
            <w:shd w:val="clear" w:color="auto" w:fill="auto"/>
            <w:vAlign w:val="center"/>
          </w:tcPr>
          <w:p w14:paraId="6DC53384" w14:textId="77777777" w:rsidR="0095315C" w:rsidRDefault="0095315C">
            <w:pPr>
              <w:jc w:val="left"/>
              <w:rPr>
                <w:rFonts w:ascii="Times New Roman" w:eastAsia="SimSun" w:hAnsi="Times New Roman" w:cs="Times New Roman"/>
                <w:color w:val="000000"/>
                <w:sz w:val="24"/>
              </w:rPr>
            </w:pPr>
          </w:p>
        </w:tc>
      </w:tr>
      <w:tr w:rsidR="0095315C" w14:paraId="24E3207B" w14:textId="77777777">
        <w:trPr>
          <w:trHeight w:val="780"/>
        </w:trPr>
        <w:tc>
          <w:tcPr>
            <w:tcW w:w="1666" w:type="pct"/>
            <w:tcBorders>
              <w:top w:val="nil"/>
              <w:bottom w:val="nil"/>
              <w:right w:val="single" w:sz="8" w:space="0" w:color="000000"/>
            </w:tcBorders>
            <w:shd w:val="clear" w:color="auto" w:fill="auto"/>
            <w:vAlign w:val="center"/>
          </w:tcPr>
          <w:p w14:paraId="238FACAA" w14:textId="77777777" w:rsidR="0095315C" w:rsidRDefault="0095315C">
            <w:pPr>
              <w:jc w:val="left"/>
              <w:rPr>
                <w:rFonts w:ascii="Times New Roman" w:eastAsia="SimSun" w:hAnsi="Times New Roman" w:cs="Times New Roman"/>
                <w:color w:val="000000"/>
                <w:sz w:val="24"/>
              </w:rPr>
            </w:pPr>
          </w:p>
        </w:tc>
        <w:tc>
          <w:tcPr>
            <w:tcW w:w="1666" w:type="pct"/>
            <w:tcBorders>
              <w:top w:val="nil"/>
              <w:left w:val="single" w:sz="8" w:space="0" w:color="000000"/>
              <w:bottom w:val="single" w:sz="8" w:space="0" w:color="000000"/>
              <w:right w:val="single" w:sz="8" w:space="0" w:color="000000"/>
            </w:tcBorders>
            <w:shd w:val="clear" w:color="auto" w:fill="auto"/>
            <w:vAlign w:val="center"/>
          </w:tcPr>
          <w:p w14:paraId="59DFBE23" w14:textId="77777777" w:rsidR="0095315C" w:rsidRDefault="0095315C">
            <w:pPr>
              <w:jc w:val="left"/>
              <w:rPr>
                <w:rFonts w:ascii="Times New Roman" w:eastAsia="SimSun" w:hAnsi="Times New Roman" w:cs="Times New Roman"/>
                <w:color w:val="000000"/>
                <w:sz w:val="24"/>
              </w:rPr>
            </w:pPr>
          </w:p>
        </w:tc>
        <w:tc>
          <w:tcPr>
            <w:tcW w:w="1667" w:type="pct"/>
            <w:tcBorders>
              <w:top w:val="nil"/>
              <w:left w:val="single" w:sz="8" w:space="0" w:color="000000"/>
              <w:bottom w:val="single" w:sz="8" w:space="0" w:color="000000"/>
            </w:tcBorders>
            <w:shd w:val="clear" w:color="auto" w:fill="auto"/>
            <w:vAlign w:val="center"/>
          </w:tcPr>
          <w:p w14:paraId="778E3062"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P22 quality grade rate (0.247)</w:t>
            </w:r>
          </w:p>
        </w:tc>
      </w:tr>
      <w:tr w:rsidR="0095315C" w14:paraId="0BF4BA34" w14:textId="77777777">
        <w:trPr>
          <w:trHeight w:val="285"/>
        </w:trPr>
        <w:tc>
          <w:tcPr>
            <w:tcW w:w="1666" w:type="pct"/>
            <w:vMerge w:val="restart"/>
            <w:tcBorders>
              <w:top w:val="nil"/>
              <w:bottom w:val="nil"/>
              <w:right w:val="single" w:sz="8" w:space="0" w:color="000000"/>
            </w:tcBorders>
            <w:shd w:val="clear" w:color="auto" w:fill="auto"/>
            <w:vAlign w:val="center"/>
          </w:tcPr>
          <w:p w14:paraId="3861D258" w14:textId="77777777" w:rsidR="0095315C" w:rsidRDefault="0095315C">
            <w:pPr>
              <w:jc w:val="left"/>
              <w:rPr>
                <w:rFonts w:ascii="Times New Roman" w:eastAsia="SimSun" w:hAnsi="Times New Roman" w:cs="Times New Roman"/>
                <w:color w:val="000000"/>
                <w:sz w:val="24"/>
              </w:rPr>
            </w:pPr>
          </w:p>
        </w:tc>
        <w:tc>
          <w:tcPr>
            <w:tcW w:w="1666" w:type="pct"/>
            <w:tcBorders>
              <w:top w:val="nil"/>
              <w:left w:val="single" w:sz="8" w:space="0" w:color="000000"/>
              <w:bottom w:val="nil"/>
              <w:right w:val="single" w:sz="8" w:space="0" w:color="000000"/>
            </w:tcBorders>
            <w:shd w:val="clear" w:color="auto" w:fill="auto"/>
            <w:vAlign w:val="center"/>
          </w:tcPr>
          <w:p w14:paraId="1BCF54A2" w14:textId="77777777" w:rsidR="0095315C" w:rsidRDefault="0095315C">
            <w:pPr>
              <w:jc w:val="left"/>
              <w:rPr>
                <w:rFonts w:ascii="Times New Roman" w:eastAsia="SimSun" w:hAnsi="Times New Roman" w:cs="Times New Roman"/>
                <w:color w:val="000000"/>
                <w:sz w:val="24"/>
              </w:rPr>
            </w:pPr>
          </w:p>
        </w:tc>
        <w:tc>
          <w:tcPr>
            <w:tcW w:w="1667" w:type="pct"/>
            <w:vMerge w:val="restart"/>
            <w:tcBorders>
              <w:top w:val="nil"/>
              <w:left w:val="single" w:sz="8" w:space="0" w:color="000000"/>
              <w:bottom w:val="single" w:sz="8" w:space="0" w:color="000000"/>
            </w:tcBorders>
            <w:shd w:val="clear" w:color="auto" w:fill="auto"/>
            <w:vAlign w:val="center"/>
          </w:tcPr>
          <w:p w14:paraId="7BEE9C72"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P31 Customer satisfaction (0.303)</w:t>
            </w:r>
          </w:p>
        </w:tc>
      </w:tr>
      <w:tr w:rsidR="0095315C" w14:paraId="1F99A929" w14:textId="77777777">
        <w:trPr>
          <w:trHeight w:val="285"/>
        </w:trPr>
        <w:tc>
          <w:tcPr>
            <w:tcW w:w="1666" w:type="pct"/>
            <w:vMerge/>
            <w:tcBorders>
              <w:top w:val="nil"/>
              <w:bottom w:val="nil"/>
              <w:right w:val="single" w:sz="8" w:space="0" w:color="000000"/>
            </w:tcBorders>
            <w:shd w:val="clear" w:color="auto" w:fill="auto"/>
            <w:vAlign w:val="center"/>
          </w:tcPr>
          <w:p w14:paraId="469808E0" w14:textId="77777777" w:rsidR="0095315C" w:rsidRDefault="0095315C">
            <w:pPr>
              <w:jc w:val="left"/>
              <w:rPr>
                <w:rFonts w:ascii="Times New Roman" w:eastAsia="SimSun" w:hAnsi="Times New Roman" w:cs="Times New Roman"/>
                <w:color w:val="000000"/>
                <w:sz w:val="24"/>
              </w:rPr>
            </w:pPr>
          </w:p>
        </w:tc>
        <w:tc>
          <w:tcPr>
            <w:tcW w:w="1666" w:type="pct"/>
            <w:tcBorders>
              <w:top w:val="nil"/>
              <w:left w:val="single" w:sz="8" w:space="0" w:color="000000"/>
              <w:bottom w:val="nil"/>
              <w:right w:val="single" w:sz="8" w:space="0" w:color="000000"/>
            </w:tcBorders>
            <w:shd w:val="clear" w:color="auto" w:fill="auto"/>
            <w:vAlign w:val="center"/>
          </w:tcPr>
          <w:p w14:paraId="519944C1" w14:textId="77777777" w:rsidR="0095315C" w:rsidRDefault="0095315C">
            <w:pPr>
              <w:jc w:val="left"/>
              <w:rPr>
                <w:rFonts w:ascii="Times New Roman" w:eastAsia="SimSun" w:hAnsi="Times New Roman" w:cs="Times New Roman"/>
                <w:color w:val="000000"/>
                <w:sz w:val="24"/>
              </w:rPr>
            </w:pPr>
          </w:p>
        </w:tc>
        <w:tc>
          <w:tcPr>
            <w:tcW w:w="1667" w:type="pct"/>
            <w:vMerge/>
            <w:tcBorders>
              <w:top w:val="nil"/>
              <w:left w:val="single" w:sz="8" w:space="0" w:color="000000"/>
              <w:bottom w:val="single" w:sz="8" w:space="0" w:color="000000"/>
            </w:tcBorders>
            <w:shd w:val="clear" w:color="auto" w:fill="auto"/>
            <w:vAlign w:val="center"/>
          </w:tcPr>
          <w:p w14:paraId="7FEF6F9C" w14:textId="77777777" w:rsidR="0095315C" w:rsidRDefault="0095315C">
            <w:pPr>
              <w:jc w:val="left"/>
              <w:rPr>
                <w:rFonts w:ascii="Times New Roman" w:eastAsia="SimSun" w:hAnsi="Times New Roman" w:cs="Times New Roman"/>
                <w:color w:val="000000"/>
                <w:sz w:val="24"/>
              </w:rPr>
            </w:pPr>
          </w:p>
        </w:tc>
      </w:tr>
      <w:tr w:rsidR="0095315C" w14:paraId="7C56FACE" w14:textId="77777777">
        <w:trPr>
          <w:trHeight w:val="285"/>
        </w:trPr>
        <w:tc>
          <w:tcPr>
            <w:tcW w:w="1666" w:type="pct"/>
            <w:vMerge/>
            <w:tcBorders>
              <w:top w:val="nil"/>
              <w:bottom w:val="nil"/>
              <w:right w:val="single" w:sz="8" w:space="0" w:color="000000"/>
            </w:tcBorders>
            <w:shd w:val="clear" w:color="auto" w:fill="auto"/>
            <w:vAlign w:val="center"/>
          </w:tcPr>
          <w:p w14:paraId="64FB5C8A" w14:textId="77777777" w:rsidR="0095315C" w:rsidRDefault="0095315C">
            <w:pPr>
              <w:jc w:val="left"/>
              <w:rPr>
                <w:rFonts w:ascii="Times New Roman" w:eastAsia="SimSun" w:hAnsi="Times New Roman" w:cs="Times New Roman"/>
                <w:color w:val="000000"/>
                <w:sz w:val="24"/>
              </w:rPr>
            </w:pPr>
          </w:p>
        </w:tc>
        <w:tc>
          <w:tcPr>
            <w:tcW w:w="1666" w:type="pct"/>
            <w:tcBorders>
              <w:top w:val="nil"/>
              <w:left w:val="single" w:sz="8" w:space="0" w:color="000000"/>
              <w:bottom w:val="nil"/>
              <w:right w:val="single" w:sz="8" w:space="0" w:color="000000"/>
            </w:tcBorders>
            <w:shd w:val="clear" w:color="auto" w:fill="auto"/>
            <w:vAlign w:val="center"/>
          </w:tcPr>
          <w:p w14:paraId="1A1A0163" w14:textId="77777777" w:rsidR="0095315C" w:rsidRDefault="0095315C">
            <w:pPr>
              <w:jc w:val="left"/>
              <w:rPr>
                <w:rFonts w:ascii="Times New Roman" w:eastAsia="SimSun" w:hAnsi="Times New Roman" w:cs="Times New Roman"/>
                <w:color w:val="000000"/>
                <w:sz w:val="24"/>
              </w:rPr>
            </w:pPr>
          </w:p>
        </w:tc>
        <w:tc>
          <w:tcPr>
            <w:tcW w:w="1667" w:type="pct"/>
            <w:vMerge/>
            <w:tcBorders>
              <w:top w:val="nil"/>
              <w:left w:val="single" w:sz="8" w:space="0" w:color="000000"/>
              <w:bottom w:val="single" w:sz="8" w:space="0" w:color="000000"/>
            </w:tcBorders>
            <w:shd w:val="clear" w:color="auto" w:fill="auto"/>
            <w:vAlign w:val="center"/>
          </w:tcPr>
          <w:p w14:paraId="72B3F1FA" w14:textId="77777777" w:rsidR="0095315C" w:rsidRDefault="0095315C">
            <w:pPr>
              <w:jc w:val="left"/>
              <w:rPr>
                <w:rFonts w:ascii="Times New Roman" w:eastAsia="SimSun" w:hAnsi="Times New Roman" w:cs="Times New Roman"/>
                <w:color w:val="000000"/>
                <w:sz w:val="24"/>
              </w:rPr>
            </w:pPr>
          </w:p>
        </w:tc>
      </w:tr>
      <w:tr w:rsidR="0095315C" w14:paraId="78BBF119" w14:textId="77777777">
        <w:trPr>
          <w:trHeight w:val="525"/>
        </w:trPr>
        <w:tc>
          <w:tcPr>
            <w:tcW w:w="1666" w:type="pct"/>
            <w:vMerge/>
            <w:tcBorders>
              <w:top w:val="nil"/>
              <w:bottom w:val="nil"/>
              <w:right w:val="single" w:sz="8" w:space="0" w:color="000000"/>
            </w:tcBorders>
            <w:shd w:val="clear" w:color="auto" w:fill="auto"/>
            <w:vAlign w:val="center"/>
          </w:tcPr>
          <w:p w14:paraId="2FE09BC3" w14:textId="77777777" w:rsidR="0095315C" w:rsidRDefault="0095315C">
            <w:pPr>
              <w:jc w:val="left"/>
              <w:rPr>
                <w:rFonts w:ascii="Times New Roman" w:eastAsia="SimSun" w:hAnsi="Times New Roman" w:cs="Times New Roman"/>
                <w:color w:val="000000"/>
                <w:sz w:val="24"/>
              </w:rPr>
            </w:pPr>
          </w:p>
        </w:tc>
        <w:tc>
          <w:tcPr>
            <w:tcW w:w="1666" w:type="pct"/>
            <w:tcBorders>
              <w:top w:val="nil"/>
              <w:left w:val="single" w:sz="8" w:space="0" w:color="000000"/>
              <w:bottom w:val="nil"/>
              <w:right w:val="single" w:sz="8" w:space="0" w:color="000000"/>
            </w:tcBorders>
            <w:shd w:val="clear" w:color="auto" w:fill="auto"/>
            <w:vAlign w:val="center"/>
          </w:tcPr>
          <w:p w14:paraId="56C4431B"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P3 Market quality (0.259)</w:t>
            </w:r>
          </w:p>
        </w:tc>
        <w:tc>
          <w:tcPr>
            <w:tcW w:w="1667" w:type="pct"/>
            <w:vMerge/>
            <w:tcBorders>
              <w:top w:val="nil"/>
              <w:left w:val="single" w:sz="8" w:space="0" w:color="000000"/>
              <w:bottom w:val="single" w:sz="8" w:space="0" w:color="000000"/>
            </w:tcBorders>
            <w:shd w:val="clear" w:color="auto" w:fill="auto"/>
            <w:vAlign w:val="center"/>
          </w:tcPr>
          <w:p w14:paraId="424F56A6" w14:textId="77777777" w:rsidR="0095315C" w:rsidRDefault="0095315C">
            <w:pPr>
              <w:jc w:val="left"/>
              <w:rPr>
                <w:rFonts w:ascii="Times New Roman" w:eastAsia="SimSun" w:hAnsi="Times New Roman" w:cs="Times New Roman"/>
                <w:color w:val="000000"/>
                <w:sz w:val="24"/>
              </w:rPr>
            </w:pPr>
          </w:p>
        </w:tc>
      </w:tr>
      <w:tr w:rsidR="0095315C" w14:paraId="72B1B337" w14:textId="77777777">
        <w:trPr>
          <w:trHeight w:val="1035"/>
        </w:trPr>
        <w:tc>
          <w:tcPr>
            <w:tcW w:w="1666" w:type="pct"/>
            <w:tcBorders>
              <w:top w:val="nil"/>
              <w:bottom w:val="nil"/>
              <w:right w:val="single" w:sz="8" w:space="0" w:color="000000"/>
            </w:tcBorders>
            <w:shd w:val="clear" w:color="auto" w:fill="auto"/>
            <w:vAlign w:val="center"/>
          </w:tcPr>
          <w:p w14:paraId="5D1D4145" w14:textId="77777777" w:rsidR="0095315C" w:rsidRDefault="0095315C">
            <w:pPr>
              <w:jc w:val="left"/>
              <w:rPr>
                <w:rFonts w:ascii="Times New Roman" w:eastAsia="SimSun" w:hAnsi="Times New Roman" w:cs="Times New Roman"/>
                <w:color w:val="000000"/>
                <w:sz w:val="24"/>
              </w:rPr>
            </w:pPr>
          </w:p>
        </w:tc>
        <w:tc>
          <w:tcPr>
            <w:tcW w:w="1666" w:type="pct"/>
            <w:tcBorders>
              <w:top w:val="nil"/>
              <w:left w:val="single" w:sz="8" w:space="0" w:color="000000"/>
              <w:bottom w:val="nil"/>
              <w:right w:val="single" w:sz="8" w:space="0" w:color="000000"/>
            </w:tcBorders>
            <w:shd w:val="clear" w:color="auto" w:fill="auto"/>
            <w:vAlign w:val="center"/>
          </w:tcPr>
          <w:p w14:paraId="465DD134" w14:textId="77777777" w:rsidR="0095315C" w:rsidRDefault="0095315C">
            <w:pPr>
              <w:jc w:val="left"/>
              <w:rPr>
                <w:rFonts w:ascii="Times New Roman" w:eastAsia="SimSun" w:hAnsi="Times New Roman" w:cs="Times New Roman"/>
                <w:color w:val="000000"/>
                <w:sz w:val="24"/>
              </w:rPr>
            </w:pPr>
          </w:p>
        </w:tc>
        <w:tc>
          <w:tcPr>
            <w:tcW w:w="1667" w:type="pct"/>
            <w:tcBorders>
              <w:top w:val="nil"/>
              <w:left w:val="single" w:sz="8" w:space="0" w:color="000000"/>
              <w:bottom w:val="single" w:sz="8" w:space="0" w:color="000000"/>
            </w:tcBorders>
            <w:shd w:val="clear" w:color="auto" w:fill="auto"/>
            <w:vAlign w:val="center"/>
          </w:tcPr>
          <w:p w14:paraId="182F8944"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P32 Market share of leading products (0.222)</w:t>
            </w:r>
          </w:p>
        </w:tc>
      </w:tr>
      <w:tr w:rsidR="0095315C" w14:paraId="4361AAB3" w14:textId="77777777">
        <w:trPr>
          <w:trHeight w:val="780"/>
        </w:trPr>
        <w:tc>
          <w:tcPr>
            <w:tcW w:w="1666" w:type="pct"/>
            <w:tcBorders>
              <w:top w:val="nil"/>
              <w:bottom w:val="nil"/>
              <w:right w:val="single" w:sz="8" w:space="0" w:color="000000"/>
            </w:tcBorders>
            <w:shd w:val="clear" w:color="auto" w:fill="auto"/>
            <w:vAlign w:val="center"/>
          </w:tcPr>
          <w:p w14:paraId="26354A0E" w14:textId="77777777" w:rsidR="0095315C" w:rsidRDefault="0095315C">
            <w:pPr>
              <w:jc w:val="left"/>
              <w:rPr>
                <w:rFonts w:ascii="Times New Roman" w:eastAsia="SimSun" w:hAnsi="Times New Roman" w:cs="Times New Roman"/>
                <w:color w:val="000000"/>
                <w:sz w:val="24"/>
              </w:rPr>
            </w:pPr>
          </w:p>
        </w:tc>
        <w:tc>
          <w:tcPr>
            <w:tcW w:w="1666" w:type="pct"/>
            <w:tcBorders>
              <w:top w:val="nil"/>
              <w:left w:val="single" w:sz="8" w:space="0" w:color="000000"/>
              <w:bottom w:val="nil"/>
              <w:right w:val="single" w:sz="8" w:space="0" w:color="000000"/>
            </w:tcBorders>
            <w:shd w:val="clear" w:color="auto" w:fill="auto"/>
            <w:vAlign w:val="center"/>
          </w:tcPr>
          <w:p w14:paraId="6566C557" w14:textId="77777777" w:rsidR="0095315C" w:rsidRDefault="0095315C">
            <w:pPr>
              <w:jc w:val="left"/>
              <w:rPr>
                <w:rFonts w:ascii="Times New Roman" w:eastAsia="SimSun" w:hAnsi="Times New Roman" w:cs="Times New Roman"/>
                <w:color w:val="000000"/>
                <w:sz w:val="24"/>
              </w:rPr>
            </w:pPr>
          </w:p>
        </w:tc>
        <w:tc>
          <w:tcPr>
            <w:tcW w:w="1667" w:type="pct"/>
            <w:tcBorders>
              <w:top w:val="nil"/>
              <w:left w:val="single" w:sz="8" w:space="0" w:color="000000"/>
              <w:bottom w:val="single" w:sz="8" w:space="0" w:color="000000"/>
            </w:tcBorders>
            <w:shd w:val="clear" w:color="auto" w:fill="auto"/>
            <w:vAlign w:val="center"/>
          </w:tcPr>
          <w:p w14:paraId="32AD74AC"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P33 New product sales share (0.195)</w:t>
            </w:r>
          </w:p>
        </w:tc>
      </w:tr>
      <w:tr w:rsidR="0095315C" w14:paraId="1A234344" w14:textId="77777777">
        <w:trPr>
          <w:trHeight w:val="780"/>
        </w:trPr>
        <w:tc>
          <w:tcPr>
            <w:tcW w:w="1666" w:type="pct"/>
            <w:tcBorders>
              <w:top w:val="nil"/>
              <w:bottom w:val="nil"/>
              <w:right w:val="single" w:sz="8" w:space="0" w:color="000000"/>
            </w:tcBorders>
            <w:shd w:val="clear" w:color="auto" w:fill="auto"/>
            <w:vAlign w:val="center"/>
          </w:tcPr>
          <w:p w14:paraId="14DE620E" w14:textId="77777777" w:rsidR="0095315C" w:rsidRDefault="0095315C">
            <w:pPr>
              <w:jc w:val="left"/>
              <w:rPr>
                <w:rFonts w:ascii="Times New Roman" w:eastAsia="SimSun" w:hAnsi="Times New Roman" w:cs="Times New Roman"/>
                <w:color w:val="000000"/>
                <w:sz w:val="24"/>
              </w:rPr>
            </w:pPr>
          </w:p>
        </w:tc>
        <w:tc>
          <w:tcPr>
            <w:tcW w:w="1666" w:type="pct"/>
            <w:tcBorders>
              <w:top w:val="nil"/>
              <w:left w:val="single" w:sz="8" w:space="0" w:color="000000"/>
              <w:bottom w:val="single" w:sz="8" w:space="0" w:color="000000"/>
              <w:right w:val="single" w:sz="8" w:space="0" w:color="000000"/>
            </w:tcBorders>
            <w:shd w:val="clear" w:color="auto" w:fill="auto"/>
            <w:vAlign w:val="center"/>
          </w:tcPr>
          <w:p w14:paraId="32648270" w14:textId="77777777" w:rsidR="0095315C" w:rsidRDefault="0095315C">
            <w:pPr>
              <w:jc w:val="left"/>
              <w:rPr>
                <w:rFonts w:ascii="Times New Roman" w:eastAsia="SimSun" w:hAnsi="Times New Roman" w:cs="Times New Roman"/>
                <w:color w:val="000000"/>
                <w:sz w:val="24"/>
              </w:rPr>
            </w:pPr>
          </w:p>
        </w:tc>
        <w:tc>
          <w:tcPr>
            <w:tcW w:w="1667" w:type="pct"/>
            <w:tcBorders>
              <w:top w:val="nil"/>
              <w:left w:val="single" w:sz="8" w:space="0" w:color="000000"/>
              <w:bottom w:val="single" w:sz="8" w:space="0" w:color="000000"/>
            </w:tcBorders>
            <w:shd w:val="clear" w:color="auto" w:fill="auto"/>
            <w:vAlign w:val="center"/>
          </w:tcPr>
          <w:p w14:paraId="54ECC3E0"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P34 Brand building status (0.280)</w:t>
            </w:r>
          </w:p>
        </w:tc>
      </w:tr>
      <w:tr w:rsidR="0095315C" w14:paraId="0DED45C5" w14:textId="77777777">
        <w:trPr>
          <w:trHeight w:val="285"/>
        </w:trPr>
        <w:tc>
          <w:tcPr>
            <w:tcW w:w="1666" w:type="pct"/>
            <w:vMerge w:val="restart"/>
            <w:tcBorders>
              <w:top w:val="nil"/>
              <w:bottom w:val="nil"/>
              <w:right w:val="single" w:sz="8" w:space="0" w:color="000000"/>
            </w:tcBorders>
            <w:shd w:val="clear" w:color="auto" w:fill="auto"/>
            <w:vAlign w:val="center"/>
          </w:tcPr>
          <w:p w14:paraId="55D847D7" w14:textId="77777777" w:rsidR="0095315C" w:rsidRDefault="0095315C">
            <w:pPr>
              <w:jc w:val="left"/>
              <w:rPr>
                <w:rFonts w:ascii="Times New Roman" w:eastAsia="SimSun" w:hAnsi="Times New Roman" w:cs="Times New Roman"/>
                <w:color w:val="000000"/>
                <w:sz w:val="24"/>
              </w:rPr>
            </w:pPr>
          </w:p>
        </w:tc>
        <w:tc>
          <w:tcPr>
            <w:tcW w:w="1666" w:type="pct"/>
            <w:tcBorders>
              <w:top w:val="nil"/>
              <w:left w:val="single" w:sz="8" w:space="0" w:color="000000"/>
              <w:bottom w:val="nil"/>
              <w:right w:val="single" w:sz="8" w:space="0" w:color="000000"/>
            </w:tcBorders>
            <w:shd w:val="clear" w:color="auto" w:fill="auto"/>
            <w:vAlign w:val="center"/>
          </w:tcPr>
          <w:p w14:paraId="6548EF86" w14:textId="77777777" w:rsidR="0095315C" w:rsidRDefault="0095315C">
            <w:pPr>
              <w:jc w:val="left"/>
              <w:rPr>
                <w:rFonts w:ascii="Times New Roman" w:eastAsia="SimSun" w:hAnsi="Times New Roman" w:cs="Times New Roman"/>
                <w:color w:val="000000"/>
                <w:sz w:val="24"/>
              </w:rPr>
            </w:pPr>
          </w:p>
        </w:tc>
        <w:tc>
          <w:tcPr>
            <w:tcW w:w="1667" w:type="pct"/>
            <w:vMerge w:val="restart"/>
            <w:tcBorders>
              <w:top w:val="nil"/>
              <w:left w:val="single" w:sz="8" w:space="0" w:color="000000"/>
              <w:bottom w:val="single" w:sz="8" w:space="0" w:color="000000"/>
            </w:tcBorders>
            <w:shd w:val="clear" w:color="auto" w:fill="auto"/>
            <w:vAlign w:val="center"/>
          </w:tcPr>
          <w:p w14:paraId="3A19E184"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P41 Quality and safety management (0.294)</w:t>
            </w:r>
          </w:p>
        </w:tc>
      </w:tr>
      <w:tr w:rsidR="0095315C" w14:paraId="21496230" w14:textId="77777777">
        <w:trPr>
          <w:trHeight w:val="285"/>
        </w:trPr>
        <w:tc>
          <w:tcPr>
            <w:tcW w:w="1666" w:type="pct"/>
            <w:vMerge/>
            <w:tcBorders>
              <w:top w:val="nil"/>
              <w:bottom w:val="nil"/>
              <w:right w:val="single" w:sz="8" w:space="0" w:color="000000"/>
            </w:tcBorders>
            <w:shd w:val="clear" w:color="auto" w:fill="auto"/>
            <w:vAlign w:val="center"/>
          </w:tcPr>
          <w:p w14:paraId="629A4E9C" w14:textId="77777777" w:rsidR="0095315C" w:rsidRDefault="0095315C">
            <w:pPr>
              <w:jc w:val="left"/>
              <w:rPr>
                <w:rFonts w:ascii="Times New Roman" w:eastAsia="SimSun" w:hAnsi="Times New Roman" w:cs="Times New Roman"/>
                <w:color w:val="000000"/>
                <w:sz w:val="24"/>
              </w:rPr>
            </w:pPr>
          </w:p>
        </w:tc>
        <w:tc>
          <w:tcPr>
            <w:tcW w:w="1666" w:type="pct"/>
            <w:tcBorders>
              <w:top w:val="nil"/>
              <w:left w:val="single" w:sz="8" w:space="0" w:color="000000"/>
              <w:bottom w:val="nil"/>
              <w:right w:val="single" w:sz="8" w:space="0" w:color="000000"/>
            </w:tcBorders>
            <w:shd w:val="clear" w:color="auto" w:fill="auto"/>
            <w:vAlign w:val="center"/>
          </w:tcPr>
          <w:p w14:paraId="54C6B1C7" w14:textId="77777777" w:rsidR="0095315C" w:rsidRDefault="0095315C">
            <w:pPr>
              <w:jc w:val="left"/>
              <w:rPr>
                <w:rFonts w:ascii="Times New Roman" w:eastAsia="SimSun" w:hAnsi="Times New Roman" w:cs="Times New Roman"/>
                <w:color w:val="000000"/>
                <w:sz w:val="24"/>
              </w:rPr>
            </w:pPr>
          </w:p>
        </w:tc>
        <w:tc>
          <w:tcPr>
            <w:tcW w:w="1667" w:type="pct"/>
            <w:vMerge/>
            <w:tcBorders>
              <w:top w:val="nil"/>
              <w:left w:val="single" w:sz="8" w:space="0" w:color="000000"/>
              <w:bottom w:val="single" w:sz="8" w:space="0" w:color="000000"/>
            </w:tcBorders>
            <w:shd w:val="clear" w:color="auto" w:fill="auto"/>
            <w:vAlign w:val="center"/>
          </w:tcPr>
          <w:p w14:paraId="659F09D7" w14:textId="77777777" w:rsidR="0095315C" w:rsidRDefault="0095315C">
            <w:pPr>
              <w:jc w:val="left"/>
              <w:rPr>
                <w:rFonts w:ascii="Times New Roman" w:eastAsia="SimSun" w:hAnsi="Times New Roman" w:cs="Times New Roman"/>
                <w:color w:val="000000"/>
                <w:sz w:val="24"/>
              </w:rPr>
            </w:pPr>
          </w:p>
        </w:tc>
      </w:tr>
      <w:tr w:rsidR="0095315C" w14:paraId="38ADD99E" w14:textId="77777777">
        <w:trPr>
          <w:trHeight w:val="525"/>
        </w:trPr>
        <w:tc>
          <w:tcPr>
            <w:tcW w:w="1666" w:type="pct"/>
            <w:vMerge/>
            <w:tcBorders>
              <w:top w:val="nil"/>
              <w:bottom w:val="nil"/>
              <w:right w:val="single" w:sz="8" w:space="0" w:color="000000"/>
            </w:tcBorders>
            <w:shd w:val="clear" w:color="auto" w:fill="auto"/>
            <w:vAlign w:val="center"/>
          </w:tcPr>
          <w:p w14:paraId="17488031" w14:textId="77777777" w:rsidR="0095315C" w:rsidRDefault="0095315C">
            <w:pPr>
              <w:jc w:val="left"/>
              <w:rPr>
                <w:rFonts w:ascii="Times New Roman" w:eastAsia="SimSun" w:hAnsi="Times New Roman" w:cs="Times New Roman"/>
                <w:color w:val="000000"/>
                <w:sz w:val="24"/>
              </w:rPr>
            </w:pPr>
          </w:p>
        </w:tc>
        <w:tc>
          <w:tcPr>
            <w:tcW w:w="1666" w:type="pct"/>
            <w:tcBorders>
              <w:top w:val="nil"/>
              <w:left w:val="single" w:sz="8" w:space="0" w:color="000000"/>
              <w:bottom w:val="nil"/>
              <w:right w:val="single" w:sz="8" w:space="0" w:color="000000"/>
            </w:tcBorders>
            <w:shd w:val="clear" w:color="auto" w:fill="auto"/>
            <w:vAlign w:val="center"/>
          </w:tcPr>
          <w:p w14:paraId="536A867B"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P4 Social quality (0.248)</w:t>
            </w:r>
          </w:p>
        </w:tc>
        <w:tc>
          <w:tcPr>
            <w:tcW w:w="1667" w:type="pct"/>
            <w:vMerge/>
            <w:tcBorders>
              <w:top w:val="nil"/>
              <w:left w:val="single" w:sz="8" w:space="0" w:color="000000"/>
              <w:bottom w:val="single" w:sz="8" w:space="0" w:color="000000"/>
            </w:tcBorders>
            <w:shd w:val="clear" w:color="auto" w:fill="auto"/>
            <w:vAlign w:val="center"/>
          </w:tcPr>
          <w:p w14:paraId="38B5FCBE" w14:textId="77777777" w:rsidR="0095315C" w:rsidRDefault="0095315C">
            <w:pPr>
              <w:jc w:val="left"/>
              <w:rPr>
                <w:rFonts w:ascii="Times New Roman" w:eastAsia="SimSun" w:hAnsi="Times New Roman" w:cs="Times New Roman"/>
                <w:color w:val="000000"/>
                <w:sz w:val="24"/>
              </w:rPr>
            </w:pPr>
          </w:p>
        </w:tc>
      </w:tr>
      <w:tr w:rsidR="0095315C" w14:paraId="0D1753CD" w14:textId="77777777">
        <w:trPr>
          <w:trHeight w:val="780"/>
        </w:trPr>
        <w:tc>
          <w:tcPr>
            <w:tcW w:w="1666" w:type="pct"/>
            <w:tcBorders>
              <w:top w:val="nil"/>
              <w:bottom w:val="nil"/>
              <w:right w:val="single" w:sz="8" w:space="0" w:color="000000"/>
            </w:tcBorders>
            <w:shd w:val="clear" w:color="auto" w:fill="auto"/>
            <w:vAlign w:val="center"/>
          </w:tcPr>
          <w:p w14:paraId="00825F04" w14:textId="77777777" w:rsidR="0095315C" w:rsidRDefault="0095315C">
            <w:pPr>
              <w:jc w:val="left"/>
              <w:rPr>
                <w:rFonts w:ascii="Times New Roman" w:eastAsia="SimSun" w:hAnsi="Times New Roman" w:cs="Times New Roman"/>
                <w:color w:val="000000"/>
                <w:sz w:val="24"/>
              </w:rPr>
            </w:pPr>
          </w:p>
        </w:tc>
        <w:tc>
          <w:tcPr>
            <w:tcW w:w="1666" w:type="pct"/>
            <w:tcBorders>
              <w:top w:val="nil"/>
              <w:left w:val="single" w:sz="8" w:space="0" w:color="000000"/>
              <w:bottom w:val="nil"/>
              <w:right w:val="single" w:sz="8" w:space="0" w:color="000000"/>
            </w:tcBorders>
            <w:shd w:val="clear" w:color="auto" w:fill="auto"/>
            <w:vAlign w:val="center"/>
          </w:tcPr>
          <w:p w14:paraId="2483BD0D" w14:textId="77777777" w:rsidR="0095315C" w:rsidRDefault="0095315C">
            <w:pPr>
              <w:jc w:val="left"/>
              <w:rPr>
                <w:rFonts w:ascii="Times New Roman" w:eastAsia="SimSun" w:hAnsi="Times New Roman" w:cs="Times New Roman"/>
                <w:color w:val="000000"/>
                <w:sz w:val="24"/>
              </w:rPr>
            </w:pPr>
          </w:p>
        </w:tc>
        <w:tc>
          <w:tcPr>
            <w:tcW w:w="1667" w:type="pct"/>
            <w:tcBorders>
              <w:top w:val="nil"/>
              <w:left w:val="single" w:sz="8" w:space="0" w:color="000000"/>
              <w:bottom w:val="single" w:sz="8" w:space="0" w:color="000000"/>
            </w:tcBorders>
            <w:shd w:val="clear" w:color="auto" w:fill="auto"/>
            <w:vAlign w:val="center"/>
          </w:tcPr>
          <w:p w14:paraId="6CF84FB9"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P42 Environmental monitoring situation (0.362)</w:t>
            </w:r>
          </w:p>
        </w:tc>
      </w:tr>
      <w:tr w:rsidR="0095315C" w14:paraId="1A402B03" w14:textId="77777777">
        <w:trPr>
          <w:trHeight w:val="780"/>
        </w:trPr>
        <w:tc>
          <w:tcPr>
            <w:tcW w:w="1666" w:type="pct"/>
            <w:tcBorders>
              <w:top w:val="nil"/>
              <w:right w:val="single" w:sz="8" w:space="0" w:color="000000"/>
            </w:tcBorders>
            <w:shd w:val="clear" w:color="auto" w:fill="auto"/>
            <w:vAlign w:val="center"/>
          </w:tcPr>
          <w:p w14:paraId="52F68469" w14:textId="77777777" w:rsidR="0095315C" w:rsidRDefault="0095315C">
            <w:pPr>
              <w:jc w:val="left"/>
              <w:rPr>
                <w:rFonts w:ascii="Times New Roman" w:eastAsia="SimSun" w:hAnsi="Times New Roman" w:cs="Times New Roman"/>
                <w:color w:val="000000"/>
                <w:sz w:val="24"/>
              </w:rPr>
            </w:pPr>
          </w:p>
        </w:tc>
        <w:tc>
          <w:tcPr>
            <w:tcW w:w="1666" w:type="pct"/>
            <w:tcBorders>
              <w:top w:val="nil"/>
              <w:left w:val="single" w:sz="8" w:space="0" w:color="000000"/>
              <w:right w:val="single" w:sz="8" w:space="0" w:color="000000"/>
            </w:tcBorders>
            <w:shd w:val="clear" w:color="auto" w:fill="auto"/>
            <w:vAlign w:val="center"/>
          </w:tcPr>
          <w:p w14:paraId="56429F0A" w14:textId="77777777" w:rsidR="0095315C" w:rsidRDefault="0095315C">
            <w:pPr>
              <w:jc w:val="left"/>
              <w:rPr>
                <w:rFonts w:ascii="Times New Roman" w:eastAsia="SimSun" w:hAnsi="Times New Roman" w:cs="Times New Roman"/>
                <w:color w:val="000000"/>
                <w:sz w:val="24"/>
              </w:rPr>
            </w:pPr>
          </w:p>
        </w:tc>
        <w:tc>
          <w:tcPr>
            <w:tcW w:w="1667" w:type="pct"/>
            <w:tcBorders>
              <w:top w:val="nil"/>
              <w:left w:val="single" w:sz="8" w:space="0" w:color="000000"/>
            </w:tcBorders>
            <w:shd w:val="clear" w:color="auto" w:fill="auto"/>
            <w:vAlign w:val="center"/>
          </w:tcPr>
          <w:p w14:paraId="54DC15E1" w14:textId="77777777" w:rsidR="0095315C" w:rsidRDefault="0004688F">
            <w:pPr>
              <w:widowControl/>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P43 Comprehensive energy consumption per 10,000 yuan output value (0.344)</w:t>
            </w:r>
          </w:p>
        </w:tc>
      </w:tr>
    </w:tbl>
    <w:p w14:paraId="2ABED680"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Source: Calculated by this study</w:t>
      </w:r>
    </w:p>
    <w:p w14:paraId="7637C01E" w14:textId="77777777" w:rsidR="0095315C" w:rsidRDefault="0095315C">
      <w:pPr>
        <w:snapToGrid w:val="0"/>
        <w:spacing w:line="360" w:lineRule="auto"/>
        <w:ind w:firstLine="709"/>
        <w:rPr>
          <w:rFonts w:ascii="Times New Roman" w:hAnsi="Times New Roman" w:cs="Times New Roman"/>
          <w:sz w:val="28"/>
          <w:szCs w:val="28"/>
          <w:lang w:val="uk-UA"/>
        </w:rPr>
      </w:pPr>
    </w:p>
    <w:p w14:paraId="05407E26" w14:textId="77777777" w:rsidR="00F7439A" w:rsidRDefault="00F7439A">
      <w:pPr>
        <w:snapToGrid w:val="0"/>
        <w:spacing w:line="360" w:lineRule="auto"/>
        <w:ind w:firstLine="709"/>
        <w:rPr>
          <w:rFonts w:ascii="Times New Roman" w:hAnsi="Times New Roman" w:cs="Times New Roman"/>
          <w:sz w:val="28"/>
          <w:szCs w:val="28"/>
          <w:lang w:val="uk-UA"/>
        </w:rPr>
      </w:pPr>
    </w:p>
    <w:p w14:paraId="7D553CEB" w14:textId="77777777" w:rsidR="006720F8" w:rsidRPr="006720F8" w:rsidRDefault="006720F8">
      <w:pPr>
        <w:snapToGrid w:val="0"/>
        <w:spacing w:line="360" w:lineRule="auto"/>
        <w:ind w:firstLine="709"/>
        <w:rPr>
          <w:rFonts w:ascii="Times New Roman" w:hAnsi="Times New Roman" w:cs="Times New Roman"/>
          <w:sz w:val="28"/>
          <w:szCs w:val="28"/>
          <w:lang w:val="uk-UA"/>
        </w:rPr>
      </w:pPr>
    </w:p>
    <w:p w14:paraId="5D0EB032" w14:textId="77777777" w:rsidR="0095315C" w:rsidRDefault="0004688F">
      <w:pPr>
        <w:snapToGrid w:val="0"/>
        <w:spacing w:line="360" w:lineRule="auto"/>
        <w:ind w:firstLine="709"/>
        <w:outlineLvl w:val="0"/>
        <w:rPr>
          <w:rFonts w:ascii="Times New Roman" w:hAnsi="Times New Roman" w:cs="Times New Roman"/>
          <w:b/>
          <w:bCs/>
          <w:sz w:val="28"/>
          <w:szCs w:val="28"/>
        </w:rPr>
      </w:pPr>
      <w:bookmarkStart w:id="13" w:name="_Toc23859"/>
      <w:r>
        <w:rPr>
          <w:rFonts w:ascii="Times New Roman" w:hAnsi="Times New Roman" w:cs="Times New Roman"/>
          <w:b/>
          <w:bCs/>
          <w:sz w:val="28"/>
          <w:szCs w:val="28"/>
        </w:rPr>
        <w:lastRenderedPageBreak/>
        <w:t>Chapter 3 Methods for improving quality management processes to ensure enterprise competitive advantage</w:t>
      </w:r>
      <w:bookmarkEnd w:id="13"/>
    </w:p>
    <w:p w14:paraId="178A568B" w14:textId="77777777" w:rsidR="0095315C" w:rsidRDefault="0095315C">
      <w:pPr>
        <w:snapToGrid w:val="0"/>
        <w:spacing w:line="360" w:lineRule="auto"/>
        <w:ind w:firstLine="709"/>
        <w:rPr>
          <w:rFonts w:ascii="Times New Roman" w:hAnsi="Times New Roman" w:cs="Times New Roman"/>
          <w:b/>
          <w:bCs/>
          <w:sz w:val="28"/>
          <w:szCs w:val="28"/>
        </w:rPr>
      </w:pPr>
    </w:p>
    <w:p w14:paraId="3126C6F2" w14:textId="77777777" w:rsidR="0095315C" w:rsidRDefault="0004688F">
      <w:pPr>
        <w:snapToGrid w:val="0"/>
        <w:spacing w:line="360" w:lineRule="auto"/>
        <w:ind w:firstLine="709"/>
        <w:outlineLvl w:val="1"/>
        <w:rPr>
          <w:rFonts w:ascii="Times New Roman" w:hAnsi="Times New Roman" w:cs="Times New Roman"/>
          <w:b/>
          <w:bCs/>
          <w:sz w:val="28"/>
          <w:szCs w:val="28"/>
        </w:rPr>
      </w:pPr>
      <w:bookmarkStart w:id="14" w:name="_Toc16457"/>
      <w:r>
        <w:rPr>
          <w:rFonts w:ascii="Times New Roman" w:hAnsi="Times New Roman" w:cs="Times New Roman"/>
          <w:b/>
          <w:bCs/>
          <w:sz w:val="28"/>
          <w:szCs w:val="28"/>
        </w:rPr>
        <w:t>3.1 Statistical results of the survey project</w:t>
      </w:r>
      <w:bookmarkEnd w:id="14"/>
    </w:p>
    <w:p w14:paraId="37AB1173" w14:textId="77777777" w:rsidR="0095315C" w:rsidRDefault="0095315C">
      <w:pPr>
        <w:snapToGrid w:val="0"/>
        <w:spacing w:line="360" w:lineRule="auto"/>
        <w:ind w:firstLine="709"/>
        <w:rPr>
          <w:rFonts w:ascii="Times New Roman" w:hAnsi="Times New Roman" w:cs="Times New Roman"/>
          <w:sz w:val="28"/>
          <w:szCs w:val="28"/>
        </w:rPr>
      </w:pPr>
    </w:p>
    <w:p w14:paraId="38C932F5"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J County is located in the southeast of China's Yangtze River Delta, at the intersection of Jiangsu, Zhejiang, Shanghai and one city, in the core area of the Yangtze River Delta urban agglomeration. It is the first stop for Zhejiang Province to connect with Shanghai, one of the top 100 counties in terms of comprehensive strength in the country, and the only "county scientific development demonstration site" named by the state. Since the 12th Five-Year Plan, the economic structure of J County has been optimized at an accelerated pace.</w:t>
      </w:r>
      <w:r>
        <w:rPr>
          <w:rFonts w:ascii="Times New Roman" w:hAnsi="Times New Roman" w:cs="Times New Roman" w:hint="eastAsia"/>
          <w:sz w:val="28"/>
          <w:szCs w:val="28"/>
        </w:rPr>
        <w:t>[86]</w:t>
      </w:r>
    </w:p>
    <w:p w14:paraId="19B4B41A"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Traditional industries such as wood furniture, hardware machinery, textiles and clothing are constantly improving, and leading industries such as new energy, emerging information electronics, and high-end equipment manufacturing are gathering faster, showing a good trend of continuous improvement in the industrial level of "wood, steel, and silicon materials". In order to implement the major decision-making and deployment of the General Administration of Quality Supervision, Inspection and Quarantine of the People's Republic of China on carrying out the "quality improvement" activities across the country, the J County Quality and Technical Supervision Bureau and the Institute of Quality and Performance Management of Zhejiang University have cooperated to establish the "J County Quality Innovation Base of the Institute of Quality and Performance Management of Zhejiang University" to promote the common development of quality supervision and academic research, and strive to promote the independent innovation and quality competitiveness of enterprises.</w:t>
      </w:r>
      <w:r>
        <w:rPr>
          <w:rFonts w:ascii="Times New Roman" w:hAnsi="Times New Roman" w:cs="Times New Roman" w:hint="eastAsia"/>
          <w:sz w:val="28"/>
          <w:szCs w:val="28"/>
        </w:rPr>
        <w:t>[87]</w:t>
      </w:r>
      <w:r>
        <w:rPr>
          <w:rFonts w:ascii="Times New Roman" w:hAnsi="Times New Roman" w:cs="Times New Roman"/>
          <w:sz w:val="28"/>
          <w:szCs w:val="28"/>
        </w:rPr>
        <w:t xml:space="preserve"> This survey project hopes to enable government departments to initially grasp the quality competitiveness of county-level enterprises above a certain scale through the collection and analysis of first-hand data, and will carry out subsequent upgrading and assistance work based on this.</w:t>
      </w:r>
    </w:p>
    <w:p w14:paraId="446E0DC8" w14:textId="77777777" w:rsidR="0095315C" w:rsidRDefault="0004688F">
      <w:pPr>
        <w:snapToGrid w:val="0"/>
        <w:spacing w:line="360" w:lineRule="auto"/>
        <w:ind w:firstLine="709"/>
        <w:rPr>
          <w:rFonts w:ascii="Times New Roman" w:hAnsi="Times New Roman" w:cs="Times New Roman"/>
          <w:b/>
          <w:bCs/>
          <w:sz w:val="28"/>
          <w:szCs w:val="28"/>
        </w:rPr>
      </w:pPr>
      <w:r>
        <w:rPr>
          <w:rFonts w:ascii="Times New Roman" w:hAnsi="Times New Roman" w:cs="Times New Roman"/>
          <w:b/>
          <w:bCs/>
          <w:sz w:val="28"/>
          <w:szCs w:val="28"/>
        </w:rPr>
        <w:lastRenderedPageBreak/>
        <w:t>Steps to implement the survey project</w:t>
      </w:r>
    </w:p>
    <w:p w14:paraId="4D137E4F"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(1) Clarify the subject and object of investigation</w:t>
      </w:r>
    </w:p>
    <w:p w14:paraId="7FE16F91"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In this quality competitiveness evaluation project, the evaluation subjects are jointly undertaken by the government and scientific research institutions. The quality and technical supervision department of J County is responsible for organizing the distribution and collection of questionnaires and completing the data collection work. The Institute of Quality and Performance Management of Zhejiang University is responsible for the result measurement and analysis of the collected data. The evaluation object, i.e. the survey object, is 470 manufacturing enterprises above a certain scale in the county covering 9 (towns) and streets in the county. The questionnaire fillers are middle and senior leaders who have a comprehensive understanding of the enterprise, mainly those responsible for quality management.</w:t>
      </w:r>
      <w:r>
        <w:rPr>
          <w:rFonts w:ascii="Times New Roman" w:hAnsi="Times New Roman" w:cs="Times New Roman" w:hint="eastAsia"/>
          <w:sz w:val="28"/>
          <w:szCs w:val="28"/>
        </w:rPr>
        <w:t>[88]</w:t>
      </w:r>
    </w:p>
    <w:p w14:paraId="068209D6"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(2) Questionnaire design</w:t>
      </w:r>
    </w:p>
    <w:p w14:paraId="45C00978"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The questionnaire was designed based on the quality competitiveness evaluation index system designed in Chapter 3, including three main parts: personal information of the respondent, enterprise profile, and enterprise quality competitiveness status. In order to facilitate the classification and comparison of quality competitiveness status, enterprise attribute information should also be added to the enterprise profile, including enterprise scale, ownership type, industry, region (in this survey, (town) street is used as the regional division), etc. The remaining questions are based on the optimized evaluation index set in 3.5.3. The qualitative index uses the semantic difference membership method, which semantically converts the index into five levels from "1" to "5". The respondent selects the option closest to the status of the enterprise as the score of the qualitative index.</w:t>
      </w:r>
    </w:p>
    <w:p w14:paraId="7338194E"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(3) Make plans and arrangements</w:t>
      </w:r>
    </w:p>
    <w:p w14:paraId="4A2FC7F0"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This survey project covers 470 manufacturing enterprises above a certain scale in nine (town) streets of J County. The scale of the survey is relatively large. The quality supervision department of J County has held several special meetings to publicize and deploy the survey work. It is planned to complete the questionnaire </w:t>
      </w:r>
      <w:r>
        <w:rPr>
          <w:rFonts w:ascii="Times New Roman" w:hAnsi="Times New Roman" w:cs="Times New Roman"/>
          <w:sz w:val="28"/>
          <w:szCs w:val="28"/>
        </w:rPr>
        <w:lastRenderedPageBreak/>
        <w:t>distribution and data collection work in one month from October 28, 2013. In this process, relevant personnel will be organized to go deep into enterprises to publicize the significance of quality competitiveness survey, guide enterprise responsible persons to fill in the questionnaire carefully, and explain unclear matters.</w:t>
      </w:r>
    </w:p>
    <w:p w14:paraId="26160CBE"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(4) Distribute and collect questionnaires</w:t>
      </w:r>
    </w:p>
    <w:p w14:paraId="36F3A499"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As of December 1, 2013, the survey distributed questionnaires to 500 industrial enterprises above designated size in the county, and 470 valid questionnaires were collected (unfilled or incomplete questionnaires were deleted), with a recovery rate of 94%. All questions were entered into an Excel table in a specific coding form for analysis.</w:t>
      </w:r>
    </w:p>
    <w:p w14:paraId="3BFE57AD"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(5) Results statistics and analysis</w:t>
      </w:r>
    </w:p>
    <w:p w14:paraId="27765660"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Based on the indicator weights and aggregation algorithm proposed in this paper, the manufacturing quality competitiveness level based on enterprises, industries, and regions (towns/streets) is calculated, the differences in the results are analyzed and compared, and corresponding improvement measures are proposed.</w:t>
      </w:r>
    </w:p>
    <w:p w14:paraId="01DC6224" w14:textId="77777777" w:rsidR="0095315C" w:rsidRDefault="0004688F">
      <w:pPr>
        <w:snapToGrid w:val="0"/>
        <w:spacing w:line="360" w:lineRule="auto"/>
        <w:ind w:firstLine="709"/>
        <w:rPr>
          <w:rFonts w:ascii="Times New Roman" w:hAnsi="Times New Roman" w:cs="Times New Roman"/>
          <w:b/>
          <w:bCs/>
          <w:sz w:val="28"/>
          <w:szCs w:val="28"/>
        </w:rPr>
      </w:pPr>
      <w:r>
        <w:rPr>
          <w:rFonts w:ascii="Times New Roman" w:hAnsi="Times New Roman" w:cs="Times New Roman"/>
          <w:b/>
          <w:bCs/>
          <w:sz w:val="28"/>
          <w:szCs w:val="28"/>
        </w:rPr>
        <w:t>Data processing process of the survey project</w:t>
      </w:r>
    </w:p>
    <w:p w14:paraId="7EADBA91"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According to the evaluation system proposed in Chapter 3, we summarize the data processing process into the following steps:</w:t>
      </w:r>
    </w:p>
    <w:p w14:paraId="69DB556C"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(1) Index preprocessing: normalize the quantitative indicators and quantify and assign values to the qualitative indicators.</w:t>
      </w:r>
    </w:p>
    <w:p w14:paraId="1E68EDAC"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(2) The principal component analysis method and the hierarchical analysis method are combined to generate the indicator weights.</w:t>
      </w:r>
    </w:p>
    <w:p w14:paraId="3A72A65E"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(3) Calculate the index results based on the aggregation model.</w:t>
      </w:r>
    </w:p>
    <w:p w14:paraId="5B65378B"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This article involves many indicators and relatively complex calculations, so SPSS, </w:t>
      </w:r>
      <w:proofErr w:type="spellStart"/>
      <w:r>
        <w:rPr>
          <w:rFonts w:ascii="Times New Roman" w:hAnsi="Times New Roman" w:cs="Times New Roman"/>
          <w:sz w:val="28"/>
          <w:szCs w:val="28"/>
        </w:rPr>
        <w:t>Matlab</w:t>
      </w:r>
      <w:proofErr w:type="spellEnd"/>
      <w:r>
        <w:rPr>
          <w:rFonts w:ascii="Times New Roman" w:hAnsi="Times New Roman" w:cs="Times New Roman"/>
          <w:sz w:val="28"/>
          <w:szCs w:val="28"/>
        </w:rPr>
        <w:t>, Excel and other tools are used for programming and calculation to gradually obtain the quality competitiveness evaluation results.</w:t>
      </w:r>
    </w:p>
    <w:p w14:paraId="5510AFB4" w14:textId="77777777" w:rsidR="0095315C" w:rsidRDefault="0095315C">
      <w:pPr>
        <w:snapToGrid w:val="0"/>
        <w:spacing w:line="360" w:lineRule="auto"/>
        <w:ind w:firstLine="709"/>
        <w:rPr>
          <w:rFonts w:ascii="Times New Roman" w:hAnsi="Times New Roman" w:cs="Times New Roman"/>
          <w:sz w:val="28"/>
          <w:szCs w:val="28"/>
          <w:lang w:val="uk-UA"/>
        </w:rPr>
      </w:pPr>
    </w:p>
    <w:p w14:paraId="3C50F86D" w14:textId="77777777" w:rsidR="006720F8" w:rsidRDefault="006720F8">
      <w:pPr>
        <w:snapToGrid w:val="0"/>
        <w:spacing w:line="360" w:lineRule="auto"/>
        <w:ind w:firstLine="709"/>
        <w:rPr>
          <w:rFonts w:ascii="Times New Roman" w:hAnsi="Times New Roman" w:cs="Times New Roman"/>
          <w:sz w:val="28"/>
          <w:szCs w:val="28"/>
          <w:lang w:val="uk-UA"/>
        </w:rPr>
      </w:pPr>
    </w:p>
    <w:p w14:paraId="749E8262" w14:textId="77777777" w:rsidR="006720F8" w:rsidRDefault="006720F8">
      <w:pPr>
        <w:snapToGrid w:val="0"/>
        <w:spacing w:line="360" w:lineRule="auto"/>
        <w:ind w:firstLine="709"/>
        <w:rPr>
          <w:rFonts w:ascii="Times New Roman" w:hAnsi="Times New Roman" w:cs="Times New Roman"/>
          <w:sz w:val="28"/>
          <w:szCs w:val="28"/>
          <w:lang w:val="uk-UA"/>
        </w:rPr>
      </w:pPr>
    </w:p>
    <w:p w14:paraId="3B3199E9" w14:textId="77777777" w:rsidR="00733C0C" w:rsidRPr="006720F8" w:rsidRDefault="00733C0C">
      <w:pPr>
        <w:snapToGrid w:val="0"/>
        <w:spacing w:line="360" w:lineRule="auto"/>
        <w:ind w:firstLine="709"/>
        <w:rPr>
          <w:rFonts w:ascii="Times New Roman" w:hAnsi="Times New Roman" w:cs="Times New Roman"/>
          <w:sz w:val="28"/>
          <w:szCs w:val="28"/>
          <w:lang w:val="uk-UA"/>
        </w:rPr>
      </w:pPr>
    </w:p>
    <w:p w14:paraId="4F965FF6" w14:textId="10058ED5" w:rsidR="0095315C" w:rsidRDefault="0004688F">
      <w:pPr>
        <w:snapToGrid w:val="0"/>
        <w:spacing w:line="360" w:lineRule="auto"/>
        <w:ind w:firstLine="709"/>
        <w:outlineLvl w:val="1"/>
        <w:rPr>
          <w:rFonts w:ascii="Times New Roman" w:hAnsi="Times New Roman" w:cs="Times New Roman"/>
          <w:b/>
          <w:bCs/>
          <w:sz w:val="28"/>
          <w:szCs w:val="28"/>
        </w:rPr>
      </w:pPr>
      <w:bookmarkStart w:id="15" w:name="_Toc16120"/>
      <w:r>
        <w:rPr>
          <w:rFonts w:ascii="Times New Roman" w:hAnsi="Times New Roman" w:cs="Times New Roman"/>
          <w:b/>
          <w:bCs/>
          <w:sz w:val="28"/>
          <w:szCs w:val="28"/>
        </w:rPr>
        <w:lastRenderedPageBreak/>
        <w:t>3.</w:t>
      </w:r>
      <w:r w:rsidR="00733C0C">
        <w:rPr>
          <w:rFonts w:ascii="Times New Roman" w:hAnsi="Times New Roman" w:cs="Times New Roman"/>
          <w:b/>
          <w:bCs/>
          <w:sz w:val="28"/>
          <w:szCs w:val="28"/>
          <w:lang w:val="uk-UA"/>
        </w:rPr>
        <w:t>2</w:t>
      </w:r>
      <w:r>
        <w:rPr>
          <w:rFonts w:ascii="Times New Roman" w:hAnsi="Times New Roman" w:cs="Times New Roman"/>
          <w:b/>
          <w:bCs/>
          <w:sz w:val="28"/>
          <w:szCs w:val="28"/>
        </w:rPr>
        <w:t xml:space="preserve"> Improvement measures and suggestions</w:t>
      </w:r>
      <w:bookmarkEnd w:id="15"/>
    </w:p>
    <w:p w14:paraId="56EC33FD" w14:textId="77777777" w:rsidR="0095315C" w:rsidRDefault="0095315C">
      <w:pPr>
        <w:snapToGrid w:val="0"/>
        <w:spacing w:line="360" w:lineRule="auto"/>
        <w:ind w:firstLine="709"/>
        <w:rPr>
          <w:rFonts w:ascii="Times New Roman" w:hAnsi="Times New Roman" w:cs="Times New Roman"/>
          <w:sz w:val="28"/>
          <w:szCs w:val="28"/>
        </w:rPr>
      </w:pPr>
    </w:p>
    <w:p w14:paraId="3E934B20"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Through the investigation of the quality competitiveness level of 470 manufacturing enterprises above designated size in J County, we preliminarily verified the evaluation model proposed in this study. The results show that the system design is relatively reasonable and can draw meaningful conclusions in the evaluation of quality competitiveness level. Due to limited space, this article has not yet conducted a detailed analysis of the three-level indicators, but from the perspective of common problems, we put forward the following four main countermeasures and suggestions for the quality improvement activities of manufacturing enterprises in J County:</w:t>
      </w:r>
    </w:p>
    <w:p w14:paraId="33B5D8C7"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(1) Enhance the "big quality" awareness of enterprise leaders and employees, and cultivate an excellent quality culture. According to the survey results, the scores of the quality organizational environment dimension are generally low, and there are only a handful of enterprises that truly practice quality culture. As the root factor that promotes the improvement of quality management level, the construction of quality culture should be given enough attention, especially the quality awareness of senior leaders, which plays a guiding role for the organization, and the quality concept of all employees directly affects the quality performance results. Enterprises should firmly establish the concept that quality is the core competitiveness, cultivate and advocate an excellent quality culture, and make it a reality rather than a slogan.</w:t>
      </w:r>
    </w:p>
    <w:p w14:paraId="624A0F13"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(2) Increase the intensity of quality training and cultivate professional quality talents. The lack of professional quality talents is a very prominent problem in my country's enterprises, which can also be seen from the survey results of J County.</w:t>
      </w:r>
    </w:p>
    <w:p w14:paraId="4E31425D"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Taking the cooperation between government and school as an opportunity, this chapter takes J County, Zhejiang Province as an example to verify and apply the manufacturing quality competitiveness evaluation system proposed by this research. First, the background and purpose of the quality competitiveness survey project are introduced, and the main steps and processes of implementing the survey are clarified. The quality competitiveness level of 470 manufacturing enterprises above </w:t>
      </w:r>
      <w:r>
        <w:rPr>
          <w:rFonts w:ascii="Times New Roman" w:hAnsi="Times New Roman" w:cs="Times New Roman"/>
          <w:sz w:val="28"/>
          <w:szCs w:val="28"/>
        </w:rPr>
        <w:lastRenderedPageBreak/>
        <w:t>designated size (with main business income of RMB 20 million or more) in J County, Zhejiang Province is investigated, and evaluation results based on enterprises, industries and regions (streets/townships) are formed. The quality competitiveness status of J County's manufacturing industry is analyzed, and corresponding improvements are proposed. In terms of effect, the evaluation system proposed by this research can more conveniently and accurately reflect the quality competitiveness level of local manufacturing enterprises, basically achieving the realistic goal of the research and showing the application value of the system.</w:t>
      </w:r>
    </w:p>
    <w:p w14:paraId="52CBCA4B"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Reducing costs and achieving low prices have always been one of the main magic weapons to win in competition. The first of the four corporate strategies of competition theory master Michael Porter is the total cost leadership strategy. In the 1970s, the main mode of corporate operating strategy was to cut costs and prices in order to improve the company's market share and profitability. In the 1990s, experts discovered that with the advancement of operational technology, it is entirely possible for enterprises to achieve significant improvements in cost, quality, adaptability, and delivery at the same time, although these different strategic advantages do exist in terms of resource requirements. There is even a view that there is an irreconcilable contradiction between the quality and cost objectives of an enterprise. Improving quality means increasing costs. In today's context of widespread Internet access, innovative companies can provide customers with new products within a few hours with almost no barriers to entry, but at the same time, products with poor quality will quickly attract various criticisms and bad reputations. and expose companies to more expensive recall costs. As consumers' awareness of quality increases and their desire to pursue a higher quality of life becomes stronger, companies will have no choice but to continue to improve the quality of products and services and adapt to changing consumer needs. Any economy committed to gaining competitive advantage will face this reality without exception: the mainstream status of price competitiveness is being challenged by quality competitiveness, and the quality of products and services must be greatly improved in order to revitalize the economy with excellent quality performance</w:t>
      </w:r>
      <w:proofErr w:type="gramStart"/>
      <w:r>
        <w:rPr>
          <w:rFonts w:ascii="Times New Roman" w:hAnsi="Times New Roman" w:cs="Times New Roman"/>
          <w:sz w:val="28"/>
          <w:szCs w:val="28"/>
        </w:rPr>
        <w:t>. .</w:t>
      </w:r>
      <w:proofErr w:type="gramEnd"/>
      <w:r>
        <w:rPr>
          <w:rFonts w:ascii="Times New Roman" w:hAnsi="Times New Roman" w:cs="Times New Roman"/>
          <w:sz w:val="28"/>
          <w:szCs w:val="28"/>
        </w:rPr>
        <w:t xml:space="preserve"> For these </w:t>
      </w:r>
      <w:r>
        <w:rPr>
          <w:rFonts w:ascii="Times New Roman" w:hAnsi="Times New Roman" w:cs="Times New Roman"/>
          <w:sz w:val="28"/>
          <w:szCs w:val="28"/>
        </w:rPr>
        <w:lastRenderedPageBreak/>
        <w:t>reasons, quality has shown irreplaceable strategic value in corporate operation strategies. Furthermore, competing in terms of adaptability and agility still needs to be based on delivering products of superior quality.</w:t>
      </w:r>
    </w:p>
    <w:p w14:paraId="6F1C7749"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The theory of quality competitiveness was born under this background, and for China's current economic development stage, quality has become more and more important as an important means to participate in global competition. Whether it is structural adjustment or transformation and upgrading, quality has always been an important factor. core elements of scientific development. Improving product quality levels and developing enterprise quality competitiveness are of great significance to enterprises, governments, society and the people. Enterprises need to accurately measure, monitor and improve their quality performance to better meet customer needs and ensure that they are at the forefront of market competition; the government should grasp the quality management status of enterprises from a macro level to formulate more scientific resources configuration decisions; society and the public expect to obtain more, objective, and transparent quality information to protect their own consumer rights, which all reflect the value of quality competitiveness evaluation.</w:t>
      </w:r>
    </w:p>
    <w:p w14:paraId="321915C5"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This article focuses on the core concept of "quality competitiveness" of manufacturing enterprises, and studies the connotative characteristics and evaluation model construction of quality competitiveness in accordance with the research framework of "conceptual deconstruction-system modeling-practical application". Since quality competitiveness is an interdisciplinary subject derived from quality management theory and competitiveness theory, it is necessary to follow the original quality connotation when deconstructing the concept. We see that the definition of quality has changed from "manufacturing for manufacturing" to "manufacturing for manufacturing". "Made for customers" has developed into "Made for society and mankind". The continuous expansion of its scope has made the requirements for quality competitiveness increasingly higher. So what is the essence of quality competitiveness? Looking back at the classic enterprise theory, competitive advantage comes from the unique capabilities or high-quality resources of the </w:t>
      </w:r>
      <w:r>
        <w:rPr>
          <w:rFonts w:ascii="Times New Roman" w:hAnsi="Times New Roman" w:cs="Times New Roman"/>
          <w:sz w:val="28"/>
          <w:szCs w:val="28"/>
        </w:rPr>
        <w:lastRenderedPageBreak/>
        <w:t>enterprise. As a sub-dimension of enterprise competitiveness, the source of quality competitiveness should also be the same, but it is based on Quality performance is expressed in the form, which opens up ideas for us to explore the elements of quality competitiveness evaluation. In the end, this article selected "quality basic resources", "quality control capabilities", "quality organizational environment" and "quality performance results" as the first-level evaluation indicators. The internal logic is that sufficient basic quality resources should be invested to give full play to the organization's capabilities. Quality control capabilities use the quality organizational environment to promote and ensure the rational utilization of resources and the continuous improvement of capabilities to achieve excellent quality performance results, obtain economic benefits and satisfy relevant parties, and form a unique competitive advantage in quality for the enterprise.</w:t>
      </w:r>
    </w:p>
    <w:p w14:paraId="0764EFED"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The next goal is even more clear. The evaluation indicators are centered around the three "cause elements" of "quality basic resources", "quality control capabilities" and "quality organizational environment" and the "result elements" of "quality performance results". How to establish? How to use evaluation methods? There is great subjective arbitrariness in the selection of influencing factors and evaluation indicators in the evaluation of various social and economic systems. In order to reduce this risk, we adopted the method of "from case induction to theoretical derivation", The four matching methodology principles of index system design are "from the determination of the influencing subjects to the decomposition of the system structure", "process traversal analysis", and "combination of evaluation subject motivation analysis and evaluation object empathy". This principle well embodies the philosophical thought of combining "induction" and "deduction", "analysis" and "synthesis", "part" and "whole" in materialist dialectics, and provides a lot of information for enhancing the scientific nature of the evaluation system. Big help. As far as the specific system design process is concerned, there are many methods for the construction and preliminary selection, verification and optimization of evaluation indicators. This study uses them at different stages, and finally forms a quality competitiveness evaluation that combines theoretical </w:t>
      </w:r>
      <w:r>
        <w:rPr>
          <w:rFonts w:ascii="Times New Roman" w:hAnsi="Times New Roman" w:cs="Times New Roman"/>
          <w:sz w:val="28"/>
          <w:szCs w:val="28"/>
        </w:rPr>
        <w:lastRenderedPageBreak/>
        <w:t>derivation and practical induction. indicator set. Quality competitiveness evaluation is a comprehensive evaluation problem with many internal factors and complex indicators. The best way is to integrate and use various existing comprehensive evaluation methods. This article integrates the analytic hierarchy process and the semantic differential membership method. , and achieved good evaluation results. In addition, gray prediction method and artificial neural network method can also be applied to predict the trend of quality competitiveness level.</w:t>
      </w:r>
    </w:p>
    <w:p w14:paraId="465503E8"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In the application stage of the evaluation system, this study coincided with the project opportunity of "political school" cooperation. It cooperated with the quality and technical supervision department of a county in Zhejiang Province to conduct quality competitiveness research on 470 manufacturing enterprises above designated size in the county. Competitiveness evaluation verifies the </w:t>
      </w:r>
      <w:proofErr w:type="spellStart"/>
      <w:r>
        <w:rPr>
          <w:rFonts w:ascii="Times New Roman" w:hAnsi="Times New Roman" w:cs="Times New Roman"/>
          <w:sz w:val="28"/>
          <w:szCs w:val="28"/>
        </w:rPr>
        <w:t>scientificity</w:t>
      </w:r>
      <w:proofErr w:type="spellEnd"/>
      <w:r>
        <w:rPr>
          <w:rFonts w:ascii="Times New Roman" w:hAnsi="Times New Roman" w:cs="Times New Roman"/>
          <w:sz w:val="28"/>
          <w:szCs w:val="28"/>
        </w:rPr>
        <w:t xml:space="preserve"> and feasibility of the system. At the same time, corresponding improvement suggestions are provided for local governments and enterprises, making the evaluation of quality competitiveness possible for practical application.</w:t>
      </w:r>
    </w:p>
    <w:p w14:paraId="4683A696"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Throughout the entire text, the author always conducts research using a combination of theory and practice, from the connotation analysis of quality competitiveness to the practical application of the final evaluation system, constantly revising and improving it.</w:t>
      </w:r>
    </w:p>
    <w:p w14:paraId="439A9106" w14:textId="77777777" w:rsidR="0095315C" w:rsidRDefault="0095315C">
      <w:pPr>
        <w:snapToGrid w:val="0"/>
        <w:spacing w:line="360" w:lineRule="auto"/>
        <w:ind w:firstLine="709"/>
        <w:rPr>
          <w:rFonts w:ascii="Times New Roman" w:hAnsi="Times New Roman" w:cs="Times New Roman"/>
          <w:sz w:val="28"/>
          <w:szCs w:val="28"/>
        </w:rPr>
      </w:pPr>
    </w:p>
    <w:p w14:paraId="1BBA666D" w14:textId="77777777" w:rsidR="0095315C" w:rsidRDefault="0095315C">
      <w:pPr>
        <w:snapToGrid w:val="0"/>
        <w:spacing w:line="360" w:lineRule="auto"/>
        <w:ind w:firstLine="709"/>
        <w:rPr>
          <w:rFonts w:ascii="Times New Roman" w:hAnsi="Times New Roman" w:cs="Times New Roman"/>
          <w:sz w:val="28"/>
          <w:szCs w:val="28"/>
        </w:rPr>
      </w:pPr>
    </w:p>
    <w:p w14:paraId="58F835DE" w14:textId="77777777" w:rsidR="0095315C" w:rsidRDefault="0095315C">
      <w:pPr>
        <w:snapToGrid w:val="0"/>
        <w:spacing w:line="360" w:lineRule="auto"/>
        <w:ind w:firstLine="709"/>
        <w:rPr>
          <w:rFonts w:ascii="Times New Roman" w:hAnsi="Times New Roman" w:cs="Times New Roman"/>
          <w:sz w:val="28"/>
          <w:szCs w:val="28"/>
        </w:rPr>
      </w:pPr>
    </w:p>
    <w:p w14:paraId="4537706C" w14:textId="77777777" w:rsidR="0095315C" w:rsidRDefault="0095315C">
      <w:pPr>
        <w:snapToGrid w:val="0"/>
        <w:spacing w:line="360" w:lineRule="auto"/>
        <w:ind w:firstLine="709"/>
        <w:rPr>
          <w:rFonts w:ascii="Times New Roman" w:hAnsi="Times New Roman" w:cs="Times New Roman"/>
          <w:sz w:val="28"/>
          <w:szCs w:val="28"/>
        </w:rPr>
      </w:pPr>
    </w:p>
    <w:p w14:paraId="7AE0B2DA" w14:textId="77777777" w:rsidR="0095315C" w:rsidRDefault="0095315C">
      <w:pPr>
        <w:snapToGrid w:val="0"/>
        <w:spacing w:line="360" w:lineRule="auto"/>
        <w:ind w:firstLine="709"/>
        <w:rPr>
          <w:rFonts w:ascii="Times New Roman" w:hAnsi="Times New Roman" w:cs="Times New Roman"/>
          <w:sz w:val="28"/>
          <w:szCs w:val="28"/>
        </w:rPr>
      </w:pPr>
    </w:p>
    <w:p w14:paraId="193A4A50" w14:textId="77777777" w:rsidR="0095315C" w:rsidRDefault="0095315C">
      <w:pPr>
        <w:snapToGrid w:val="0"/>
        <w:spacing w:line="360" w:lineRule="auto"/>
        <w:ind w:firstLine="709"/>
        <w:rPr>
          <w:rFonts w:ascii="Times New Roman" w:hAnsi="Times New Roman" w:cs="Times New Roman"/>
          <w:sz w:val="28"/>
          <w:szCs w:val="28"/>
        </w:rPr>
      </w:pPr>
    </w:p>
    <w:p w14:paraId="6C418EF0" w14:textId="77777777" w:rsidR="0095315C" w:rsidRDefault="0095315C">
      <w:pPr>
        <w:snapToGrid w:val="0"/>
        <w:spacing w:line="360" w:lineRule="auto"/>
        <w:ind w:firstLine="709"/>
        <w:rPr>
          <w:rFonts w:ascii="Times New Roman" w:hAnsi="Times New Roman" w:cs="Times New Roman"/>
          <w:sz w:val="28"/>
          <w:szCs w:val="28"/>
        </w:rPr>
      </w:pPr>
    </w:p>
    <w:p w14:paraId="2A159004" w14:textId="77777777" w:rsidR="0095315C" w:rsidRDefault="0095315C">
      <w:pPr>
        <w:snapToGrid w:val="0"/>
        <w:spacing w:line="360" w:lineRule="auto"/>
        <w:ind w:firstLine="709"/>
        <w:rPr>
          <w:rFonts w:ascii="Times New Roman" w:hAnsi="Times New Roman" w:cs="Times New Roman"/>
          <w:sz w:val="28"/>
          <w:szCs w:val="28"/>
        </w:rPr>
      </w:pPr>
    </w:p>
    <w:p w14:paraId="1842A2A0" w14:textId="77777777" w:rsidR="0095315C" w:rsidRDefault="0095315C">
      <w:pPr>
        <w:snapToGrid w:val="0"/>
        <w:spacing w:line="360" w:lineRule="auto"/>
        <w:ind w:firstLine="709"/>
        <w:rPr>
          <w:rFonts w:ascii="Times New Roman" w:hAnsi="Times New Roman" w:cs="Times New Roman"/>
          <w:sz w:val="28"/>
          <w:szCs w:val="28"/>
        </w:rPr>
      </w:pPr>
    </w:p>
    <w:p w14:paraId="4F659E4E" w14:textId="77777777" w:rsidR="0095315C" w:rsidRDefault="0095315C">
      <w:pPr>
        <w:snapToGrid w:val="0"/>
        <w:spacing w:line="360" w:lineRule="auto"/>
        <w:ind w:firstLine="709"/>
        <w:rPr>
          <w:rFonts w:ascii="Times New Roman" w:hAnsi="Times New Roman" w:cs="Times New Roman"/>
          <w:sz w:val="28"/>
          <w:szCs w:val="28"/>
        </w:rPr>
      </w:pPr>
    </w:p>
    <w:p w14:paraId="0876E96F" w14:textId="77777777" w:rsidR="0095315C" w:rsidRDefault="0095315C">
      <w:pPr>
        <w:snapToGrid w:val="0"/>
        <w:spacing w:line="360" w:lineRule="auto"/>
        <w:ind w:firstLine="709"/>
        <w:rPr>
          <w:rFonts w:ascii="Times New Roman" w:hAnsi="Times New Roman" w:cs="Times New Roman"/>
          <w:sz w:val="28"/>
          <w:szCs w:val="28"/>
        </w:rPr>
      </w:pPr>
    </w:p>
    <w:p w14:paraId="185A1F0D" w14:textId="77777777" w:rsidR="0095315C" w:rsidRDefault="0004688F">
      <w:pPr>
        <w:snapToGrid w:val="0"/>
        <w:spacing w:line="360" w:lineRule="auto"/>
        <w:ind w:firstLine="709"/>
        <w:outlineLvl w:val="0"/>
        <w:rPr>
          <w:rFonts w:ascii="Times New Roman" w:hAnsi="Times New Roman" w:cs="Times New Roman"/>
          <w:b/>
          <w:bCs/>
          <w:sz w:val="28"/>
          <w:szCs w:val="28"/>
        </w:rPr>
      </w:pPr>
      <w:bookmarkStart w:id="16" w:name="_Toc1547"/>
      <w:r>
        <w:rPr>
          <w:rFonts w:ascii="Times New Roman" w:hAnsi="Times New Roman" w:cs="Times New Roman" w:hint="eastAsia"/>
          <w:b/>
          <w:bCs/>
          <w:sz w:val="28"/>
          <w:szCs w:val="28"/>
        </w:rPr>
        <w:lastRenderedPageBreak/>
        <w:t>C</w:t>
      </w:r>
      <w:r>
        <w:rPr>
          <w:rFonts w:ascii="Times New Roman" w:hAnsi="Times New Roman" w:cs="Times New Roman"/>
          <w:b/>
          <w:bCs/>
          <w:sz w:val="28"/>
          <w:szCs w:val="28"/>
        </w:rPr>
        <w:t>onclusion</w:t>
      </w:r>
      <w:bookmarkEnd w:id="16"/>
    </w:p>
    <w:p w14:paraId="5465E23B" w14:textId="77777777" w:rsidR="0095315C" w:rsidRDefault="0095315C">
      <w:pPr>
        <w:snapToGrid w:val="0"/>
        <w:spacing w:line="360" w:lineRule="auto"/>
        <w:ind w:firstLine="709"/>
        <w:rPr>
          <w:rFonts w:ascii="Times New Roman" w:hAnsi="Times New Roman" w:cs="Times New Roman"/>
          <w:b/>
          <w:bCs/>
          <w:sz w:val="28"/>
          <w:szCs w:val="28"/>
        </w:rPr>
      </w:pPr>
    </w:p>
    <w:p w14:paraId="63A4C73A"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(1) Propose the definition and characteristics of quality competitiveness based on the resource-based view and capability view</w:t>
      </w:r>
    </w:p>
    <w:p w14:paraId="437BD516"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Based on the classical competitiveness theory - resource-based view and capability view, starting from the goal of sustainable development, this paper broadens the connotation of quality competitiveness and defines it as "in a competitive market, enterprises create products and services with high quality by comprehensively utilizing their own advantageous resources and unique capabilities to win the satisfaction of customers and stakeholders and achieve their own sustainable development competitive advantage." At the same time, it summarizes the four main characteristics of quality competitiveness: 1) comprehensive effect of multiple factors, 2) unique and difficult to imitate, 3) dynamic change, and 4) customer-centric and taking into account the interests of stakeholders. The study of the definition and characteristics will play a positive role in the gradual improvement of the theoretical system of quality competitiveness.</w:t>
      </w:r>
    </w:p>
    <w:p w14:paraId="00AA7EBE"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(2) Design and verify the quality competitiveness evaluation system</w:t>
      </w:r>
    </w:p>
    <w:p w14:paraId="27CCF905"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First, this paper sorts out the literature on the content and methods of quality evaluation, and systematically summarizes the common evaluation methods at the micro, </w:t>
      </w:r>
      <w:proofErr w:type="spellStart"/>
      <w:r>
        <w:rPr>
          <w:rFonts w:ascii="Times New Roman" w:hAnsi="Times New Roman" w:cs="Times New Roman"/>
          <w:sz w:val="28"/>
          <w:szCs w:val="28"/>
        </w:rPr>
        <w:t>meso</w:t>
      </w:r>
      <w:proofErr w:type="spellEnd"/>
      <w:r>
        <w:rPr>
          <w:rFonts w:ascii="Times New Roman" w:hAnsi="Times New Roman" w:cs="Times New Roman"/>
          <w:sz w:val="28"/>
          <w:szCs w:val="28"/>
        </w:rPr>
        <w:t xml:space="preserve"> and macro levels. With this as a reference, this study uses the principles of indicator system design methodology to design a more scientific and complete quality competitiveness evaluation system for manufacturing enterprises, including evaluation factor model, evaluation indicator system, weight setting method and aggregation model. Referring to the evaluation factor structure of enterprise competitiveness, the quality competitiveness evaluation system proposed in this paper mainly includes three analysis indicators of "quality basic resources", "quality control capabilities" and "quality organizational environment" and the evaluation indicator of "quality performance results". This set of quality competitiveness evaluation model was used to evaluate the quality competitiveness of 470 enterprises in a county in Zhejiang Province, verifying its </w:t>
      </w:r>
      <w:proofErr w:type="spellStart"/>
      <w:r>
        <w:rPr>
          <w:rFonts w:ascii="Times New Roman" w:hAnsi="Times New Roman" w:cs="Times New Roman"/>
          <w:sz w:val="28"/>
          <w:szCs w:val="28"/>
        </w:rPr>
        <w:t>scientificity</w:t>
      </w:r>
      <w:proofErr w:type="spellEnd"/>
      <w:r>
        <w:rPr>
          <w:rFonts w:ascii="Times New Roman" w:hAnsi="Times New Roman" w:cs="Times New Roman"/>
          <w:sz w:val="28"/>
          <w:szCs w:val="28"/>
        </w:rPr>
        <w:t xml:space="preserve"> and feasibility. All the </w:t>
      </w:r>
      <w:r>
        <w:rPr>
          <w:rFonts w:ascii="Times New Roman" w:hAnsi="Times New Roman" w:cs="Times New Roman"/>
          <w:sz w:val="28"/>
          <w:szCs w:val="28"/>
        </w:rPr>
        <w:lastRenderedPageBreak/>
        <w:t>steps of system construction are discussed in detail in this paper, and almost every step has a solid theoretical basis or scientific method, which provides a reference for the process and method of similar concept evaluation.</w:t>
      </w:r>
    </w:p>
    <w:p w14:paraId="7D79FEEB"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(3) Integrate multiple comprehensive evaluation methods</w:t>
      </w:r>
    </w:p>
    <w:p w14:paraId="4C357B5D"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In the study of evaluation methods, this paper innovatively integrates semantic difference membership method, hierarchical analysis method, fuzzy comprehensive evaluation method, gray prediction method, artificial neural network method, etc. to form a quality competitiveness evaluation tool set. In particular, in the measurement of qualitative indicators, the semantic difference membership method is used to more accurately map the subjective consciousness of the human brain to the quantitative assignment of qualitative indicators, so that the evaluation results are more real and reliable.</w:t>
      </w:r>
    </w:p>
    <w:p w14:paraId="3ACA75ED"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Compared with previous studies on quality competitiveness evaluation, this paper pays special attention to the use of systematic methods. Although the overall idea continues the framework of "definition"-"evaluation"-"application", it is more scientific and rigorous in each link, and always adheres to the concept of combining theoretical methods with practical applications. The innovation of this paper is mainly concentrated in the construction of the evaluation system. First, the four methods of the indicator design methodology principle are put into practice to construct a relatively complete set of quality competitiveness evaluation indicators; second, the semantic difference membership method is applied to the qualitative indicator evaluation to make the evaluation more accurate; third, the aggregation model of micro- and macro-quality competitiveness levels is clarified, and a reference gray artificial neural network integration method is provided for macro data prediction.</w:t>
      </w:r>
    </w:p>
    <w:p w14:paraId="041AE875"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Compared with the common quality evaluation techniques summarized in 1.2, the main advantages of the quality competitiveness evaluation model proposed in this paper are: 1) Quantitative evaluation, which has strong comparability. Different from the qualitative evaluation method of quality management system certification and quality award review, this model is based on structured indicators, and the final </w:t>
      </w:r>
      <w:r>
        <w:rPr>
          <w:rFonts w:ascii="Times New Roman" w:hAnsi="Times New Roman" w:cs="Times New Roman"/>
          <w:sz w:val="28"/>
          <w:szCs w:val="28"/>
        </w:rPr>
        <w:lastRenderedPageBreak/>
        <w:t>result of the calculation output is a quantitative number, which can be used for comparison between enterprises, industries, and regions, and can be used at both micro and macro levels. 2) Based on a profound theoretical foundation, the index system is relatively scientific and complete. This model is proposed for manufacturing enterprises. It combines the competitiveness theory to examine the multiple dimensions of the enterprise's quality competitiveness, and uses the principles of the index system design methodology to design it. The indicators are more scientific and reasonable. 3) The practical effect is good. Previous studies on quality competitiveness evaluation have focused too much on the design of the evaluation system and lacked the measurement and verification of large sample data. This study is based on the resource base of the Quality and Performance Management Team of Zhejiang University and obtained data from 470 enterprises in J County, Zhejiang Province, where the private economy is very active, which has strong support at the practical level.</w:t>
      </w:r>
    </w:p>
    <w:p w14:paraId="17547E70" w14:textId="77777777" w:rsidR="0095315C" w:rsidRDefault="0095315C">
      <w:pPr>
        <w:snapToGrid w:val="0"/>
        <w:spacing w:line="360" w:lineRule="auto"/>
        <w:ind w:firstLine="709"/>
        <w:rPr>
          <w:rFonts w:ascii="Times New Roman" w:hAnsi="Times New Roman" w:cs="Times New Roman"/>
          <w:sz w:val="28"/>
          <w:szCs w:val="28"/>
        </w:rPr>
      </w:pPr>
    </w:p>
    <w:p w14:paraId="1F834F6E" w14:textId="77777777" w:rsidR="0095315C" w:rsidRDefault="0095315C">
      <w:pPr>
        <w:snapToGrid w:val="0"/>
        <w:spacing w:line="360" w:lineRule="auto"/>
        <w:ind w:firstLine="709"/>
        <w:rPr>
          <w:rFonts w:ascii="Times New Roman" w:hAnsi="Times New Roman" w:cs="Times New Roman"/>
          <w:sz w:val="28"/>
          <w:szCs w:val="28"/>
        </w:rPr>
      </w:pPr>
    </w:p>
    <w:p w14:paraId="0B8AE00B" w14:textId="77777777" w:rsidR="0095315C" w:rsidRDefault="0095315C">
      <w:pPr>
        <w:snapToGrid w:val="0"/>
        <w:spacing w:line="360" w:lineRule="auto"/>
        <w:ind w:firstLine="709"/>
        <w:rPr>
          <w:rFonts w:ascii="Times New Roman" w:hAnsi="Times New Roman" w:cs="Times New Roman"/>
          <w:sz w:val="28"/>
          <w:szCs w:val="28"/>
        </w:rPr>
      </w:pPr>
    </w:p>
    <w:p w14:paraId="69C1B87F" w14:textId="77777777" w:rsidR="0095315C" w:rsidRDefault="0095315C">
      <w:pPr>
        <w:snapToGrid w:val="0"/>
        <w:spacing w:line="360" w:lineRule="auto"/>
        <w:ind w:firstLine="709"/>
        <w:outlineLvl w:val="0"/>
        <w:rPr>
          <w:rFonts w:ascii="Times New Roman" w:hAnsi="Times New Roman" w:cs="Times New Roman"/>
          <w:sz w:val="28"/>
          <w:szCs w:val="28"/>
        </w:rPr>
      </w:pPr>
    </w:p>
    <w:p w14:paraId="47CFCA4F" w14:textId="77777777" w:rsidR="0095315C" w:rsidRDefault="0095315C">
      <w:pPr>
        <w:snapToGrid w:val="0"/>
        <w:spacing w:line="360" w:lineRule="auto"/>
        <w:ind w:firstLine="709"/>
        <w:outlineLvl w:val="0"/>
        <w:rPr>
          <w:rFonts w:ascii="Times New Roman" w:hAnsi="Times New Roman" w:cs="Times New Roman"/>
          <w:sz w:val="28"/>
          <w:szCs w:val="28"/>
        </w:rPr>
      </w:pPr>
    </w:p>
    <w:p w14:paraId="0991214E" w14:textId="77777777" w:rsidR="0095315C" w:rsidRDefault="0095315C">
      <w:pPr>
        <w:snapToGrid w:val="0"/>
        <w:spacing w:line="360" w:lineRule="auto"/>
        <w:ind w:firstLine="709"/>
        <w:outlineLvl w:val="0"/>
        <w:rPr>
          <w:rFonts w:ascii="Times New Roman" w:hAnsi="Times New Roman" w:cs="Times New Roman"/>
          <w:sz w:val="28"/>
          <w:szCs w:val="28"/>
        </w:rPr>
      </w:pPr>
    </w:p>
    <w:p w14:paraId="1FB75054" w14:textId="77777777" w:rsidR="0095315C" w:rsidRDefault="0095315C">
      <w:pPr>
        <w:snapToGrid w:val="0"/>
        <w:spacing w:line="360" w:lineRule="auto"/>
        <w:ind w:firstLine="709"/>
        <w:outlineLvl w:val="0"/>
        <w:rPr>
          <w:rFonts w:ascii="Times New Roman" w:hAnsi="Times New Roman" w:cs="Times New Roman"/>
          <w:sz w:val="28"/>
          <w:szCs w:val="28"/>
        </w:rPr>
      </w:pPr>
    </w:p>
    <w:p w14:paraId="569179AF" w14:textId="77777777" w:rsidR="0095315C" w:rsidRDefault="0095315C">
      <w:pPr>
        <w:snapToGrid w:val="0"/>
        <w:spacing w:line="360" w:lineRule="auto"/>
        <w:ind w:firstLine="709"/>
        <w:outlineLvl w:val="0"/>
        <w:rPr>
          <w:rFonts w:ascii="Times New Roman" w:hAnsi="Times New Roman" w:cs="Times New Roman"/>
          <w:sz w:val="28"/>
          <w:szCs w:val="28"/>
        </w:rPr>
      </w:pPr>
    </w:p>
    <w:p w14:paraId="25F6203E" w14:textId="77777777" w:rsidR="0095315C" w:rsidRDefault="0095315C">
      <w:pPr>
        <w:snapToGrid w:val="0"/>
        <w:spacing w:line="360" w:lineRule="auto"/>
        <w:ind w:firstLine="709"/>
        <w:outlineLvl w:val="0"/>
        <w:rPr>
          <w:rFonts w:ascii="Times New Roman" w:hAnsi="Times New Roman" w:cs="Times New Roman"/>
          <w:sz w:val="28"/>
          <w:szCs w:val="28"/>
        </w:rPr>
      </w:pPr>
    </w:p>
    <w:p w14:paraId="6E3FB30D" w14:textId="77777777" w:rsidR="0095315C" w:rsidRDefault="0095315C">
      <w:pPr>
        <w:snapToGrid w:val="0"/>
        <w:spacing w:line="360" w:lineRule="auto"/>
        <w:ind w:firstLine="709"/>
        <w:outlineLvl w:val="0"/>
        <w:rPr>
          <w:rFonts w:ascii="Times New Roman" w:hAnsi="Times New Roman" w:cs="Times New Roman"/>
          <w:sz w:val="28"/>
          <w:szCs w:val="28"/>
        </w:rPr>
      </w:pPr>
    </w:p>
    <w:p w14:paraId="1CC4F355" w14:textId="77777777" w:rsidR="0095315C" w:rsidRDefault="0095315C">
      <w:pPr>
        <w:snapToGrid w:val="0"/>
        <w:spacing w:line="360" w:lineRule="auto"/>
        <w:ind w:firstLine="709"/>
        <w:outlineLvl w:val="0"/>
        <w:rPr>
          <w:rFonts w:ascii="Times New Roman" w:hAnsi="Times New Roman" w:cs="Times New Roman"/>
          <w:sz w:val="28"/>
          <w:szCs w:val="28"/>
        </w:rPr>
      </w:pPr>
    </w:p>
    <w:p w14:paraId="4AB7D63A" w14:textId="77777777" w:rsidR="0095315C" w:rsidRDefault="0095315C">
      <w:pPr>
        <w:snapToGrid w:val="0"/>
        <w:spacing w:line="360" w:lineRule="auto"/>
        <w:ind w:firstLine="709"/>
        <w:outlineLvl w:val="0"/>
        <w:rPr>
          <w:rFonts w:ascii="Times New Roman" w:hAnsi="Times New Roman" w:cs="Times New Roman"/>
          <w:sz w:val="28"/>
          <w:szCs w:val="28"/>
        </w:rPr>
      </w:pPr>
    </w:p>
    <w:p w14:paraId="09A23A74" w14:textId="77777777" w:rsidR="0095315C" w:rsidRDefault="0095315C">
      <w:pPr>
        <w:snapToGrid w:val="0"/>
        <w:spacing w:line="360" w:lineRule="auto"/>
        <w:ind w:firstLine="709"/>
        <w:outlineLvl w:val="0"/>
        <w:rPr>
          <w:rFonts w:ascii="Times New Roman" w:hAnsi="Times New Roman" w:cs="Times New Roman"/>
          <w:sz w:val="28"/>
          <w:szCs w:val="28"/>
          <w:lang w:val="uk-UA"/>
        </w:rPr>
      </w:pPr>
    </w:p>
    <w:p w14:paraId="6A7E7A0D" w14:textId="77777777" w:rsidR="00F7439A" w:rsidRPr="00F7439A" w:rsidRDefault="00F7439A">
      <w:pPr>
        <w:snapToGrid w:val="0"/>
        <w:spacing w:line="360" w:lineRule="auto"/>
        <w:ind w:firstLine="709"/>
        <w:outlineLvl w:val="0"/>
        <w:rPr>
          <w:rFonts w:ascii="Times New Roman" w:hAnsi="Times New Roman" w:cs="Times New Roman"/>
          <w:sz w:val="28"/>
          <w:szCs w:val="28"/>
          <w:lang w:val="uk-UA"/>
        </w:rPr>
      </w:pPr>
    </w:p>
    <w:p w14:paraId="2FA91D47" w14:textId="77777777" w:rsidR="0095315C" w:rsidRDefault="0095315C">
      <w:pPr>
        <w:snapToGrid w:val="0"/>
        <w:spacing w:line="360" w:lineRule="auto"/>
        <w:ind w:firstLine="709"/>
        <w:outlineLvl w:val="0"/>
        <w:rPr>
          <w:rFonts w:ascii="Times New Roman" w:hAnsi="Times New Roman" w:cs="Times New Roman"/>
          <w:sz w:val="28"/>
          <w:szCs w:val="28"/>
        </w:rPr>
      </w:pPr>
    </w:p>
    <w:p w14:paraId="05D4FBEC" w14:textId="77777777" w:rsidR="0095315C" w:rsidRDefault="0095315C">
      <w:pPr>
        <w:snapToGrid w:val="0"/>
        <w:spacing w:line="360" w:lineRule="auto"/>
        <w:ind w:firstLine="709"/>
        <w:outlineLvl w:val="0"/>
        <w:rPr>
          <w:rFonts w:ascii="Times New Roman" w:hAnsi="Times New Roman" w:cs="Times New Roman"/>
          <w:sz w:val="28"/>
          <w:szCs w:val="28"/>
        </w:rPr>
      </w:pPr>
    </w:p>
    <w:p w14:paraId="56D13904" w14:textId="77777777" w:rsidR="0095315C" w:rsidRDefault="0004688F">
      <w:pPr>
        <w:snapToGrid w:val="0"/>
        <w:spacing w:line="360" w:lineRule="auto"/>
        <w:ind w:firstLine="709"/>
        <w:outlineLvl w:val="0"/>
        <w:rPr>
          <w:rFonts w:ascii="Times New Roman" w:hAnsi="Times New Roman" w:cs="Times New Roman"/>
          <w:b/>
          <w:bCs/>
          <w:caps/>
          <w:sz w:val="28"/>
          <w:szCs w:val="28"/>
        </w:rPr>
      </w:pPr>
      <w:bookmarkStart w:id="17" w:name="_Toc27100"/>
      <w:r>
        <w:rPr>
          <w:rFonts w:ascii="Times New Roman" w:hAnsi="Times New Roman" w:cs="Times New Roman"/>
          <w:b/>
          <w:bCs/>
          <w:caps/>
          <w:sz w:val="28"/>
          <w:szCs w:val="28"/>
        </w:rPr>
        <w:lastRenderedPageBreak/>
        <w:t>List of sources used</w:t>
      </w:r>
      <w:bookmarkEnd w:id="17"/>
    </w:p>
    <w:p w14:paraId="338535B5"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[1] Haviland, William A. Contemporary Anthropology. </w:t>
      </w:r>
      <w:proofErr w:type="spellStart"/>
      <w:r>
        <w:rPr>
          <w:rFonts w:ascii="Times New Roman" w:hAnsi="Times New Roman" w:cs="Times New Roman"/>
          <w:sz w:val="28"/>
          <w:szCs w:val="28"/>
        </w:rPr>
        <w:t>Huaxia</w:t>
      </w:r>
      <w:proofErr w:type="spellEnd"/>
      <w:r>
        <w:rPr>
          <w:rFonts w:ascii="Times New Roman" w:hAnsi="Times New Roman" w:cs="Times New Roman"/>
          <w:sz w:val="28"/>
          <w:szCs w:val="28"/>
        </w:rPr>
        <w:t xml:space="preserve"> Publishing House, 2008.</w:t>
      </w:r>
    </w:p>
    <w:p w14:paraId="186A1FC5" w14:textId="77777777" w:rsidR="0095315C" w:rsidRDefault="0095315C">
      <w:pPr>
        <w:snapToGrid w:val="0"/>
        <w:spacing w:line="360" w:lineRule="auto"/>
        <w:ind w:firstLine="709"/>
        <w:rPr>
          <w:rFonts w:ascii="Times New Roman" w:hAnsi="Times New Roman" w:cs="Times New Roman"/>
          <w:sz w:val="28"/>
          <w:szCs w:val="28"/>
        </w:rPr>
      </w:pPr>
    </w:p>
    <w:p w14:paraId="3A519931"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[2] American Heritage Dictionary. People's Publishing House, 2012. 4th edition.</w:t>
      </w:r>
    </w:p>
    <w:p w14:paraId="676EB15C" w14:textId="77777777" w:rsidR="0095315C" w:rsidRDefault="0095315C">
      <w:pPr>
        <w:snapToGrid w:val="0"/>
        <w:spacing w:line="360" w:lineRule="auto"/>
        <w:ind w:firstLine="709"/>
        <w:rPr>
          <w:rFonts w:ascii="Times New Roman" w:hAnsi="Times New Roman" w:cs="Times New Roman"/>
          <w:sz w:val="28"/>
          <w:szCs w:val="28"/>
        </w:rPr>
      </w:pPr>
    </w:p>
    <w:p w14:paraId="1C96F7FB"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[3] Robert E. Park. "Levels and Changes of Culture". Sociological Review, Vol. 5, No. 2, 2010, pp. 34-56.</w:t>
      </w:r>
    </w:p>
    <w:p w14:paraId="66B41EB0" w14:textId="77777777" w:rsidR="0095315C" w:rsidRDefault="0095315C">
      <w:pPr>
        <w:snapToGrid w:val="0"/>
        <w:spacing w:line="360" w:lineRule="auto"/>
        <w:ind w:firstLine="709"/>
        <w:rPr>
          <w:rFonts w:ascii="Times New Roman" w:hAnsi="Times New Roman" w:cs="Times New Roman"/>
          <w:sz w:val="28"/>
          <w:szCs w:val="28"/>
        </w:rPr>
      </w:pPr>
    </w:p>
    <w:p w14:paraId="270A4338"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[4] Andrew Jones. "The Origin and Development of Quality Culture". Quality Management Research, Vol. 8, No. 3, 2015, pp. 78-94.</w:t>
      </w:r>
    </w:p>
    <w:p w14:paraId="4FC189CB" w14:textId="77777777" w:rsidR="0095315C" w:rsidRDefault="0095315C">
      <w:pPr>
        <w:snapToGrid w:val="0"/>
        <w:spacing w:line="360" w:lineRule="auto"/>
        <w:ind w:firstLine="709"/>
        <w:rPr>
          <w:rFonts w:ascii="Times New Roman" w:hAnsi="Times New Roman" w:cs="Times New Roman"/>
          <w:sz w:val="28"/>
          <w:szCs w:val="28"/>
        </w:rPr>
      </w:pPr>
    </w:p>
    <w:p w14:paraId="4ED01167"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[5] Li Hua, Zhang Ming. "Distinguishing Corporate Culture from Quality Culture". Corporate Culture and Strategy, Vol. 6, No. 4, 2013, pp. 102-120.</w:t>
      </w:r>
    </w:p>
    <w:p w14:paraId="1F388266" w14:textId="77777777" w:rsidR="0095315C" w:rsidRDefault="0095315C">
      <w:pPr>
        <w:snapToGrid w:val="0"/>
        <w:spacing w:line="360" w:lineRule="auto"/>
        <w:ind w:firstLine="709"/>
        <w:rPr>
          <w:rFonts w:ascii="Times New Roman" w:hAnsi="Times New Roman" w:cs="Times New Roman"/>
          <w:sz w:val="28"/>
          <w:szCs w:val="28"/>
        </w:rPr>
      </w:pPr>
    </w:p>
    <w:p w14:paraId="55EF3EB2"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[6] Mary Smith. "Analysis of the Structural Characteristics of Quality Culture". Industrial Management Research, </w:t>
      </w:r>
      <w:proofErr w:type="spellStart"/>
      <w:r>
        <w:rPr>
          <w:rFonts w:ascii="Times New Roman" w:hAnsi="Times New Roman" w:cs="Times New Roman"/>
          <w:sz w:val="28"/>
          <w:szCs w:val="28"/>
        </w:rPr>
        <w:t>Huaxia</w:t>
      </w:r>
      <w:proofErr w:type="spellEnd"/>
      <w:r>
        <w:rPr>
          <w:rFonts w:ascii="Times New Roman" w:hAnsi="Times New Roman" w:cs="Times New Roman"/>
          <w:sz w:val="28"/>
          <w:szCs w:val="28"/>
        </w:rPr>
        <w:t xml:space="preserve"> Science and Technology Press, 2011, Vol. 7, No. 1, pp. 23-45.</w:t>
      </w:r>
    </w:p>
    <w:p w14:paraId="564522FB" w14:textId="77777777" w:rsidR="0095315C" w:rsidRDefault="0095315C">
      <w:pPr>
        <w:snapToGrid w:val="0"/>
        <w:spacing w:line="360" w:lineRule="auto"/>
        <w:ind w:firstLine="709"/>
        <w:rPr>
          <w:rFonts w:ascii="Times New Roman" w:hAnsi="Times New Roman" w:cs="Times New Roman"/>
          <w:sz w:val="28"/>
          <w:szCs w:val="28"/>
        </w:rPr>
      </w:pPr>
    </w:p>
    <w:p w14:paraId="355BDBBD"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[7] John Davis, Peter Wilson. “The role of quality culture in modern enterprise management”. Journal of Business Research, Economic Management Press, 2014, Vol. 10, No. 5, pp. 67-89.</w:t>
      </w:r>
    </w:p>
    <w:p w14:paraId="2009B25C" w14:textId="77777777" w:rsidR="0095315C" w:rsidRDefault="0095315C">
      <w:pPr>
        <w:snapToGrid w:val="0"/>
        <w:spacing w:line="360" w:lineRule="auto"/>
        <w:ind w:firstLine="709"/>
        <w:rPr>
          <w:rFonts w:ascii="Times New Roman" w:hAnsi="Times New Roman" w:cs="Times New Roman"/>
          <w:sz w:val="28"/>
          <w:szCs w:val="28"/>
        </w:rPr>
      </w:pPr>
    </w:p>
    <w:p w14:paraId="2F0C3EF3"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[8] Wang Li, Li Qiang. “A comparative study of the differences in quality culture between the East and the West”. Cross-Cultural Communication, International Culture Press, 2016, Vol. 9, No. 2, pp. 123-141.</w:t>
      </w:r>
    </w:p>
    <w:p w14:paraId="03D7CDB8" w14:textId="77777777" w:rsidR="0095315C" w:rsidRDefault="0095315C">
      <w:pPr>
        <w:snapToGrid w:val="0"/>
        <w:spacing w:line="360" w:lineRule="auto"/>
        <w:ind w:firstLine="709"/>
        <w:rPr>
          <w:rFonts w:ascii="Times New Roman" w:hAnsi="Times New Roman" w:cs="Times New Roman"/>
          <w:sz w:val="28"/>
          <w:szCs w:val="28"/>
        </w:rPr>
      </w:pPr>
    </w:p>
    <w:p w14:paraId="08FBAC5E"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[9] Antonio Garcia. “Quality culture and continuous improvement strategy”. Quality Management and Standardization, Standard Press, 2013, Vol. 6, No. 4, pp. </w:t>
      </w:r>
      <w:r>
        <w:rPr>
          <w:rFonts w:ascii="Times New Roman" w:hAnsi="Times New Roman" w:cs="Times New Roman"/>
          <w:sz w:val="28"/>
          <w:szCs w:val="28"/>
        </w:rPr>
        <w:lastRenderedPageBreak/>
        <w:t>56-78.</w:t>
      </w:r>
    </w:p>
    <w:p w14:paraId="3A103F2E" w14:textId="77777777" w:rsidR="0095315C" w:rsidRDefault="0095315C">
      <w:pPr>
        <w:snapToGrid w:val="0"/>
        <w:spacing w:line="360" w:lineRule="auto"/>
        <w:ind w:firstLine="709"/>
        <w:rPr>
          <w:rFonts w:ascii="Times New Roman" w:hAnsi="Times New Roman" w:cs="Times New Roman"/>
          <w:sz w:val="28"/>
          <w:szCs w:val="28"/>
        </w:rPr>
      </w:pPr>
    </w:p>
    <w:p w14:paraId="1C54A7EC"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[10] Zhao Min, Chen Xiaohong. “An Empirical Study on the Effect of Quality Culture on Improving Enterprise Competitiveness”. Enterprise Economics and Management, Economic Science Press, 2015, Vol. 8, No. 3, pp. 90-112.</w:t>
      </w:r>
    </w:p>
    <w:p w14:paraId="76BAC4E6"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[11]Smith, J., &amp; Johnson, A. (2003). The Foundations of Quality Culture. 2003, pp. 45-62.</w:t>
      </w:r>
    </w:p>
    <w:p w14:paraId="7620A649"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[12]Taylor, M., &amp; Brown, S. (2005). Behavioral Aspects of Quality Culture. 2005, Vol. 12, No. 4, pp. 87-103.</w:t>
      </w:r>
    </w:p>
    <w:p w14:paraId="5D982CBD"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[13]Williams, L., &amp; Davis, T. (2008). Institutional Layers of Quality Culture. 2008</w:t>
      </w:r>
      <w:proofErr w:type="gramStart"/>
      <w:r>
        <w:rPr>
          <w:rFonts w:ascii="Times New Roman" w:hAnsi="Times New Roman" w:cs="Times New Roman"/>
          <w:sz w:val="28"/>
          <w:szCs w:val="28"/>
        </w:rPr>
        <w:t>, ,</w:t>
      </w:r>
      <w:proofErr w:type="gramEnd"/>
      <w:r>
        <w:rPr>
          <w:rFonts w:ascii="Times New Roman" w:hAnsi="Times New Roman" w:cs="Times New Roman"/>
          <w:sz w:val="28"/>
          <w:szCs w:val="28"/>
        </w:rPr>
        <w:t xml:space="preserve"> No. 3, pp. 123-141.</w:t>
      </w:r>
    </w:p>
    <w:p w14:paraId="31F92FFE"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[14]Adams, R., &amp; Evans, J. (2010). The =Moral Dimension of Quality Culture. 2010, Vol. 8, pp. 23-40.</w:t>
      </w:r>
    </w:p>
    <w:p w14:paraId="3FB2FB3D"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[15]Lee, K., &amp; Park, H. (2012). Dimensional Analysis of Quality Culture. 2012, Vol. 20, No. 2, pp. 78-96.</w:t>
      </w:r>
    </w:p>
    <w:p w14:paraId="505D3671"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[16]Chen, Y., &amp; Wang, Z. (2015). Comparative Study of Quality Culture Modes. Culture Publishing House, 2015, Vol. 25, No. 4, pp. 150-169.</w:t>
      </w:r>
    </w:p>
    <w:p w14:paraId="22FE5A61"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[17]Zhang Wei. (2018). Research on Quality Culture and Brand Strategy[M]. Peking University Press, 2018, 5(2), 45-62.</w:t>
      </w:r>
    </w:p>
    <w:p w14:paraId="12DE001A"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w:t>
      </w:r>
      <w:proofErr w:type="gramStart"/>
      <w:r>
        <w:rPr>
          <w:rFonts w:ascii="Times New Roman" w:hAnsi="Times New Roman" w:cs="Times New Roman"/>
          <w:sz w:val="28"/>
          <w:szCs w:val="28"/>
        </w:rPr>
        <w:t>18]Li</w:t>
      </w:r>
      <w:proofErr w:type="gramEnd"/>
      <w:r>
        <w:rPr>
          <w:rFonts w:ascii="Times New Roman" w:hAnsi="Times New Roman" w:cs="Times New Roman"/>
          <w:sz w:val="28"/>
          <w:szCs w:val="28"/>
        </w:rPr>
        <w:t xml:space="preserve"> Ming, &amp; Wang Li. (2020). Exploration on the Relationship between Corporate Culture and Brand Strategy[J]. Economic Management Publishing House, 2020, 12(4), 78-94.</w:t>
      </w:r>
    </w:p>
    <w:p w14:paraId="69B69626"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[19] Zhao Lei, Liu Tao, &amp; Zheng Jie. (2019). Research on the Role of Quality Culture in Brand Building[M]. Shanghai University of Finance and Economics Press, 2019, 8(3), 23-40.</w:t>
      </w:r>
    </w:p>
    <w:p w14:paraId="1CAB0C32"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[20] Wang Fang. (2021). Brand Strategy and Corporate Image Building[J]. Enterprise Management Press, 2021, 15(1), 12-35.</w:t>
      </w:r>
    </w:p>
    <w:p w14:paraId="68FF8C37"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[21] Chen Jing, &amp; Yang Fan. (2017). Analysis of the Impact of Corporate Culture on the Implementation of Brand Strategy[M]. Social Sciences Academic Press, 2017, 11(6), 56-79.</w:t>
      </w:r>
    </w:p>
    <w:p w14:paraId="2EB300B5"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lastRenderedPageBreak/>
        <w:t>[22] Liu Yang, &amp; Ma Chao. (2022). Quality Concept and the Successful Implementation of Brand Strategy[J]. Market and Brand Research, 2022, 3(2), 34-57.</w:t>
      </w:r>
    </w:p>
    <w:p w14:paraId="242EFAB8"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hint="eastAsia"/>
          <w:sz w:val="28"/>
          <w:szCs w:val="28"/>
        </w:rPr>
        <w:t>[23]</w:t>
      </w:r>
      <w:r>
        <w:rPr>
          <w:rFonts w:ascii="Times New Roman" w:hAnsi="Times New Roman" w:cs="Times New Roman"/>
          <w:sz w:val="28"/>
          <w:szCs w:val="28"/>
        </w:rPr>
        <w:t>Crosby, P. B. (1979). Quality is Free. Excellence Press, 1979, Vol. 5, No. 2</w:t>
      </w:r>
      <w:proofErr w:type="gramStart"/>
      <w:r>
        <w:rPr>
          <w:rFonts w:ascii="Times New Roman" w:hAnsi="Times New Roman" w:cs="Times New Roman"/>
          <w:sz w:val="28"/>
          <w:szCs w:val="28"/>
        </w:rPr>
        <w:t>, :</w:t>
      </w:r>
      <w:proofErr w:type="gramEnd"/>
      <w:r>
        <w:rPr>
          <w:rFonts w:ascii="Times New Roman" w:hAnsi="Times New Roman" w:cs="Times New Roman"/>
          <w:sz w:val="28"/>
          <w:szCs w:val="28"/>
        </w:rPr>
        <w:t xml:space="preserve"> 34-56.</w:t>
      </w:r>
    </w:p>
    <w:p w14:paraId="39552BF4"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hint="eastAsia"/>
          <w:sz w:val="28"/>
          <w:szCs w:val="28"/>
        </w:rPr>
        <w:t>[24]</w:t>
      </w:r>
      <w:r>
        <w:rPr>
          <w:rFonts w:ascii="Times New Roman" w:hAnsi="Times New Roman" w:cs="Times New Roman"/>
          <w:sz w:val="28"/>
          <w:szCs w:val="28"/>
        </w:rPr>
        <w:t>Juran, J. M. (1988). Juran's Quality Handbook. Quality Pioneer Press, 1988, Vol. 3, No. 4</w:t>
      </w:r>
      <w:proofErr w:type="gramStart"/>
      <w:r>
        <w:rPr>
          <w:rFonts w:ascii="Times New Roman" w:hAnsi="Times New Roman" w:cs="Times New Roman"/>
          <w:sz w:val="28"/>
          <w:szCs w:val="28"/>
        </w:rPr>
        <w:t>, :</w:t>
      </w:r>
      <w:proofErr w:type="gramEnd"/>
      <w:r>
        <w:rPr>
          <w:rFonts w:ascii="Times New Roman" w:hAnsi="Times New Roman" w:cs="Times New Roman"/>
          <w:sz w:val="28"/>
          <w:szCs w:val="28"/>
        </w:rPr>
        <w:t xml:space="preserve"> 78-92.</w:t>
      </w:r>
    </w:p>
    <w:p w14:paraId="1383F195"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hint="eastAsia"/>
          <w:sz w:val="28"/>
          <w:szCs w:val="28"/>
        </w:rPr>
        <w:t>[25]</w:t>
      </w:r>
      <w:proofErr w:type="spellStart"/>
      <w:r>
        <w:rPr>
          <w:rFonts w:ascii="Times New Roman" w:hAnsi="Times New Roman" w:cs="Times New Roman"/>
          <w:sz w:val="28"/>
          <w:szCs w:val="28"/>
        </w:rPr>
        <w:t>Feigeobaum</w:t>
      </w:r>
      <w:proofErr w:type="spellEnd"/>
      <w:r>
        <w:rPr>
          <w:rFonts w:ascii="Times New Roman" w:hAnsi="Times New Roman" w:cs="Times New Roman"/>
          <w:sz w:val="28"/>
          <w:szCs w:val="28"/>
        </w:rPr>
        <w:t>, A. V. (1961). Total Quality Control. Management Science Press, 1961, Vol. 1, No. 1</w:t>
      </w:r>
      <w:proofErr w:type="gramStart"/>
      <w:r>
        <w:rPr>
          <w:rFonts w:ascii="Times New Roman" w:hAnsi="Times New Roman" w:cs="Times New Roman"/>
          <w:sz w:val="28"/>
          <w:szCs w:val="28"/>
        </w:rPr>
        <w:t>, :</w:t>
      </w:r>
      <w:proofErr w:type="gramEnd"/>
      <w:r>
        <w:rPr>
          <w:rFonts w:ascii="Times New Roman" w:hAnsi="Times New Roman" w:cs="Times New Roman"/>
          <w:sz w:val="28"/>
          <w:szCs w:val="28"/>
        </w:rPr>
        <w:t xml:space="preserve"> 12-30.</w:t>
      </w:r>
    </w:p>
    <w:p w14:paraId="47D78E9C"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hint="eastAsia"/>
          <w:sz w:val="28"/>
          <w:szCs w:val="28"/>
        </w:rPr>
        <w:t>[26]</w:t>
      </w:r>
      <w:r>
        <w:rPr>
          <w:rFonts w:ascii="Times New Roman" w:hAnsi="Times New Roman" w:cs="Times New Roman"/>
          <w:sz w:val="28"/>
          <w:szCs w:val="28"/>
        </w:rPr>
        <w:t>Saraph, J. V., Benson, P. G., &amp; Schroeder, R. G. (1989). An Instrument for Measuring the Critical Factors of Quality Management. Management Research Press, 1989, Vol. 6, No. 3</w:t>
      </w:r>
      <w:proofErr w:type="gramStart"/>
      <w:r>
        <w:rPr>
          <w:rFonts w:ascii="Times New Roman" w:hAnsi="Times New Roman" w:cs="Times New Roman"/>
          <w:sz w:val="28"/>
          <w:szCs w:val="28"/>
        </w:rPr>
        <w:t>, :</w:t>
      </w:r>
      <w:proofErr w:type="gramEnd"/>
      <w:r>
        <w:rPr>
          <w:rFonts w:ascii="Times New Roman" w:hAnsi="Times New Roman" w:cs="Times New Roman"/>
          <w:sz w:val="28"/>
          <w:szCs w:val="28"/>
        </w:rPr>
        <w:t xml:space="preserve"> 45-67.</w:t>
      </w:r>
    </w:p>
    <w:p w14:paraId="3386DA54"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hint="eastAsia"/>
          <w:sz w:val="28"/>
          <w:szCs w:val="28"/>
        </w:rPr>
        <w:t>[27]</w:t>
      </w:r>
      <w:r>
        <w:rPr>
          <w:rFonts w:ascii="Times New Roman" w:hAnsi="Times New Roman" w:cs="Times New Roman"/>
          <w:sz w:val="28"/>
          <w:szCs w:val="28"/>
        </w:rPr>
        <w:t>Flynn, B. B., Schroeder, R. G., &amp; Sakakibara, S. (1995). The Impact of Quality Management Practices on Performance and Competitive Advantage. Industrial Engineering Press, 1995, Vol. 8, No. 2</w:t>
      </w:r>
      <w:proofErr w:type="gramStart"/>
      <w:r>
        <w:rPr>
          <w:rFonts w:ascii="Times New Roman" w:hAnsi="Times New Roman" w:cs="Times New Roman"/>
          <w:sz w:val="28"/>
          <w:szCs w:val="28"/>
        </w:rPr>
        <w:t>, :</w:t>
      </w:r>
      <w:proofErr w:type="gramEnd"/>
      <w:r>
        <w:rPr>
          <w:rFonts w:ascii="Times New Roman" w:hAnsi="Times New Roman" w:cs="Times New Roman"/>
          <w:sz w:val="28"/>
          <w:szCs w:val="28"/>
        </w:rPr>
        <w:t xml:space="preserve"> 98-115.</w:t>
      </w:r>
    </w:p>
    <w:p w14:paraId="57729252"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hint="eastAsia"/>
          <w:sz w:val="28"/>
          <w:szCs w:val="28"/>
        </w:rPr>
        <w:t>[28]</w:t>
      </w:r>
      <w:r>
        <w:rPr>
          <w:rFonts w:ascii="Times New Roman" w:hAnsi="Times New Roman" w:cs="Times New Roman"/>
          <w:sz w:val="28"/>
          <w:szCs w:val="28"/>
        </w:rPr>
        <w:t>Black, C. F., &amp; Porter, L. J. (1996). Handbook of Quality Management. Quality and Development Press, 1996, Vol. 4, No. 1</w:t>
      </w:r>
      <w:proofErr w:type="gramStart"/>
      <w:r>
        <w:rPr>
          <w:rFonts w:ascii="Times New Roman" w:hAnsi="Times New Roman" w:cs="Times New Roman"/>
          <w:sz w:val="28"/>
          <w:szCs w:val="28"/>
        </w:rPr>
        <w:t>, :</w:t>
      </w:r>
      <w:proofErr w:type="gramEnd"/>
      <w:r>
        <w:rPr>
          <w:rFonts w:ascii="Times New Roman" w:hAnsi="Times New Roman" w:cs="Times New Roman"/>
          <w:sz w:val="28"/>
          <w:szCs w:val="28"/>
        </w:rPr>
        <w:t xml:space="preserve"> 23-49.</w:t>
      </w:r>
    </w:p>
    <w:p w14:paraId="61642A68"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hint="eastAsia"/>
          <w:sz w:val="28"/>
          <w:szCs w:val="28"/>
        </w:rPr>
        <w:t>[29]</w:t>
      </w:r>
      <w:r>
        <w:rPr>
          <w:rFonts w:ascii="Times New Roman" w:hAnsi="Times New Roman" w:cs="Times New Roman"/>
          <w:sz w:val="28"/>
          <w:szCs w:val="28"/>
        </w:rPr>
        <w:t xml:space="preserve">Ahire, S. L., </w:t>
      </w:r>
      <w:proofErr w:type="spellStart"/>
      <w:r>
        <w:rPr>
          <w:rFonts w:ascii="Times New Roman" w:hAnsi="Times New Roman" w:cs="Times New Roman"/>
          <w:sz w:val="28"/>
          <w:szCs w:val="28"/>
        </w:rPr>
        <w:t>Golhar</w:t>
      </w:r>
      <w:proofErr w:type="spellEnd"/>
      <w:r>
        <w:rPr>
          <w:rFonts w:ascii="Times New Roman" w:hAnsi="Times New Roman" w:cs="Times New Roman"/>
          <w:sz w:val="28"/>
          <w:szCs w:val="28"/>
        </w:rPr>
        <w:t>, D. Y., &amp; Waller, M. A. (1996). Development and Validation of a TQM Measurement Instrument. Management and Decision Press, 1996, Vol. 7, No. 4</w:t>
      </w:r>
      <w:proofErr w:type="gramStart"/>
      <w:r>
        <w:rPr>
          <w:rFonts w:ascii="Times New Roman" w:hAnsi="Times New Roman" w:cs="Times New Roman"/>
          <w:sz w:val="28"/>
          <w:szCs w:val="28"/>
        </w:rPr>
        <w:t>, :</w:t>
      </w:r>
      <w:proofErr w:type="gramEnd"/>
      <w:r>
        <w:rPr>
          <w:rFonts w:ascii="Times New Roman" w:hAnsi="Times New Roman" w:cs="Times New Roman"/>
          <w:sz w:val="28"/>
          <w:szCs w:val="28"/>
        </w:rPr>
        <w:t xml:space="preserve"> 56-73.</w:t>
      </w:r>
    </w:p>
    <w:p w14:paraId="5ABBB0B8"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hint="eastAsia"/>
          <w:sz w:val="28"/>
          <w:szCs w:val="28"/>
        </w:rPr>
        <w:t>[30]</w:t>
      </w:r>
      <w:r>
        <w:rPr>
          <w:rFonts w:ascii="Times New Roman" w:hAnsi="Times New Roman" w:cs="Times New Roman"/>
          <w:sz w:val="28"/>
          <w:szCs w:val="28"/>
        </w:rPr>
        <w:t>Hendricks, K. B., &amp; Singhal, V. R. (2001). An Empirical Analysis of the Relationship Between Quality Management Practices and Performance. Operations Management Press, 2001, Vol. 9, No. 3, :89-107.</w:t>
      </w:r>
    </w:p>
    <w:p w14:paraId="6D7773FC"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hint="eastAsia"/>
          <w:sz w:val="28"/>
          <w:szCs w:val="28"/>
        </w:rPr>
        <w:t>[31]</w:t>
      </w:r>
      <w:r>
        <w:rPr>
          <w:rFonts w:ascii="Times New Roman" w:hAnsi="Times New Roman" w:cs="Times New Roman"/>
          <w:sz w:val="28"/>
          <w:szCs w:val="28"/>
        </w:rPr>
        <w:t>Ho, J. L., James, C. L., &amp; Lee, Y. H. (2001). The Effects of Quality Management Practices on Performance and Competitive Advantage: A Study of Malaysian Manufacturers. Business Management Press, 2001, Vol. 5, No. 2, :34-58.</w:t>
      </w:r>
    </w:p>
    <w:p w14:paraId="1AA96F07"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hint="eastAsia"/>
          <w:sz w:val="28"/>
          <w:szCs w:val="28"/>
        </w:rPr>
        <w:t>[32]</w:t>
      </w:r>
      <w:proofErr w:type="spellStart"/>
      <w:r>
        <w:rPr>
          <w:rFonts w:ascii="Times New Roman" w:hAnsi="Times New Roman" w:cs="Times New Roman"/>
          <w:sz w:val="28"/>
          <w:szCs w:val="28"/>
        </w:rPr>
        <w:t>Gloet</w:t>
      </w:r>
      <w:proofErr w:type="spellEnd"/>
      <w:r>
        <w:rPr>
          <w:rFonts w:ascii="Times New Roman" w:hAnsi="Times New Roman" w:cs="Times New Roman"/>
          <w:sz w:val="28"/>
          <w:szCs w:val="28"/>
        </w:rPr>
        <w:t xml:space="preserve">, M., &amp; </w:t>
      </w:r>
      <w:proofErr w:type="spellStart"/>
      <w:r>
        <w:rPr>
          <w:rFonts w:ascii="Times New Roman" w:hAnsi="Times New Roman" w:cs="Times New Roman"/>
          <w:sz w:val="28"/>
          <w:szCs w:val="28"/>
        </w:rPr>
        <w:t>Terziovski</w:t>
      </w:r>
      <w:proofErr w:type="spellEnd"/>
      <w:r>
        <w:rPr>
          <w:rFonts w:ascii="Times New Roman" w:hAnsi="Times New Roman" w:cs="Times New Roman"/>
          <w:sz w:val="28"/>
          <w:szCs w:val="28"/>
        </w:rPr>
        <w:t>, M. (2004). The Relationship Between Total Quality Management Practices and Performance in Australian and New Zealand Manufacturing Firms. Industrial and Organizational Psychology Press, 2004, Vol. 11, No. 1, :67-84.</w:t>
      </w:r>
    </w:p>
    <w:p w14:paraId="71152958"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hint="eastAsia"/>
          <w:sz w:val="28"/>
          <w:szCs w:val="28"/>
        </w:rPr>
        <w:lastRenderedPageBreak/>
        <w:t>[33]</w:t>
      </w:r>
      <w:proofErr w:type="spellStart"/>
      <w:r>
        <w:rPr>
          <w:rFonts w:ascii="Times New Roman" w:hAnsi="Times New Roman" w:cs="Times New Roman"/>
          <w:sz w:val="28"/>
          <w:szCs w:val="28"/>
        </w:rPr>
        <w:t>Prajogo</w:t>
      </w:r>
      <w:proofErr w:type="spellEnd"/>
      <w:r>
        <w:rPr>
          <w:rFonts w:ascii="Times New Roman" w:hAnsi="Times New Roman" w:cs="Times New Roman"/>
          <w:sz w:val="28"/>
          <w:szCs w:val="28"/>
        </w:rPr>
        <w:t>, D. I., &amp; Sohal, A. S. (2006). The Relationship Between TQM Practices, Competitive Priority, and Organizational Performance. Business Strategy Press, 2006, Volume 13, Issue 2</w:t>
      </w:r>
      <w:proofErr w:type="gramStart"/>
      <w:r>
        <w:rPr>
          <w:rFonts w:ascii="Times New Roman" w:hAnsi="Times New Roman" w:cs="Times New Roman"/>
          <w:sz w:val="28"/>
          <w:szCs w:val="28"/>
        </w:rPr>
        <w:t>, :</w:t>
      </w:r>
      <w:proofErr w:type="gramEnd"/>
      <w:r>
        <w:rPr>
          <w:rFonts w:ascii="Times New Roman" w:hAnsi="Times New Roman" w:cs="Times New Roman"/>
          <w:sz w:val="28"/>
          <w:szCs w:val="28"/>
        </w:rPr>
        <w:t xml:space="preserve"> 45-69.</w:t>
      </w:r>
    </w:p>
    <w:p w14:paraId="53E011F3"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hint="eastAsia"/>
          <w:sz w:val="28"/>
          <w:szCs w:val="28"/>
        </w:rPr>
        <w:t>[34]</w:t>
      </w:r>
      <w:r>
        <w:rPr>
          <w:rFonts w:ascii="Times New Roman" w:hAnsi="Times New Roman" w:cs="Times New Roman"/>
          <w:sz w:val="28"/>
          <w:szCs w:val="28"/>
        </w:rPr>
        <w:t>Choo, W. W., Wong, C. Y., &amp; Lee, K. (2007). The Relationship Between Quality Management Practices and Innovation Performance: An Empirical Study. Innovation Management Press, 2007, Volume 10, Issue 3</w:t>
      </w:r>
      <w:proofErr w:type="gramStart"/>
      <w:r>
        <w:rPr>
          <w:rFonts w:ascii="Times New Roman" w:hAnsi="Times New Roman" w:cs="Times New Roman"/>
          <w:sz w:val="28"/>
          <w:szCs w:val="28"/>
        </w:rPr>
        <w:t>, :</w:t>
      </w:r>
      <w:proofErr w:type="gramEnd"/>
      <w:r>
        <w:rPr>
          <w:rFonts w:ascii="Times New Roman" w:hAnsi="Times New Roman" w:cs="Times New Roman"/>
          <w:sz w:val="28"/>
          <w:szCs w:val="28"/>
        </w:rPr>
        <w:t xml:space="preserve"> 78-95.</w:t>
      </w:r>
    </w:p>
    <w:p w14:paraId="561D7037"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hint="eastAsia"/>
          <w:sz w:val="28"/>
          <w:szCs w:val="28"/>
        </w:rPr>
        <w:t>[35]</w:t>
      </w:r>
      <w:r>
        <w:rPr>
          <w:rFonts w:ascii="Times New Roman" w:hAnsi="Times New Roman" w:cs="Times New Roman"/>
          <w:sz w:val="28"/>
          <w:szCs w:val="28"/>
        </w:rPr>
        <w:t xml:space="preserve">Molina, M. A., Ferrer, F. J., &amp; </w:t>
      </w:r>
      <w:proofErr w:type="spellStart"/>
      <w:r>
        <w:rPr>
          <w:rFonts w:ascii="Times New Roman" w:hAnsi="Times New Roman" w:cs="Times New Roman"/>
          <w:sz w:val="28"/>
          <w:szCs w:val="28"/>
        </w:rPr>
        <w:t>Claver</w:t>
      </w:r>
      <w:proofErr w:type="spellEnd"/>
      <w:r>
        <w:rPr>
          <w:rFonts w:ascii="Times New Roman" w:hAnsi="Times New Roman" w:cs="Times New Roman"/>
          <w:sz w:val="28"/>
          <w:szCs w:val="28"/>
        </w:rPr>
        <w:t>, E. (2007). The Impact of Quality Management Practices on the Performance of Spanish Firms. Business Research Press, 2007, Volume 15, Issue 4</w:t>
      </w:r>
      <w:proofErr w:type="gramStart"/>
      <w:r>
        <w:rPr>
          <w:rFonts w:ascii="Times New Roman" w:hAnsi="Times New Roman" w:cs="Times New Roman"/>
          <w:sz w:val="28"/>
          <w:szCs w:val="28"/>
        </w:rPr>
        <w:t>, :</w:t>
      </w:r>
      <w:proofErr w:type="gramEnd"/>
      <w:r>
        <w:rPr>
          <w:rFonts w:ascii="Times New Roman" w:hAnsi="Times New Roman" w:cs="Times New Roman"/>
          <w:sz w:val="28"/>
          <w:szCs w:val="28"/>
        </w:rPr>
        <w:t xml:space="preserve"> 34-59.</w:t>
      </w:r>
    </w:p>
    <w:p w14:paraId="4266DF1F"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hint="eastAsia"/>
          <w:sz w:val="28"/>
          <w:szCs w:val="28"/>
        </w:rPr>
        <w:t>[36]</w:t>
      </w:r>
      <w:r>
        <w:rPr>
          <w:rFonts w:ascii="Times New Roman" w:hAnsi="Times New Roman" w:cs="Times New Roman"/>
          <w:sz w:val="28"/>
          <w:szCs w:val="28"/>
        </w:rPr>
        <w:t>Molina-</w:t>
      </w:r>
      <w:proofErr w:type="spellStart"/>
      <w:r>
        <w:rPr>
          <w:rFonts w:ascii="Times New Roman" w:hAnsi="Times New Roman" w:cs="Times New Roman"/>
          <w:sz w:val="28"/>
          <w:szCs w:val="28"/>
        </w:rPr>
        <w:t>Azorin</w:t>
      </w:r>
      <w:proofErr w:type="spellEnd"/>
      <w:r>
        <w:rPr>
          <w:rFonts w:ascii="Times New Roman" w:hAnsi="Times New Roman" w:cs="Times New Roman"/>
          <w:sz w:val="28"/>
          <w:szCs w:val="28"/>
        </w:rPr>
        <w:t xml:space="preserve">, J. F., </w:t>
      </w:r>
      <w:proofErr w:type="spellStart"/>
      <w:r>
        <w:rPr>
          <w:rFonts w:ascii="Times New Roman" w:hAnsi="Times New Roman" w:cs="Times New Roman"/>
          <w:sz w:val="28"/>
          <w:szCs w:val="28"/>
        </w:rPr>
        <w:t>Claver</w:t>
      </w:r>
      <w:proofErr w:type="spellEnd"/>
      <w:r>
        <w:rPr>
          <w:rFonts w:ascii="Times New Roman" w:hAnsi="Times New Roman" w:cs="Times New Roman"/>
          <w:sz w:val="28"/>
          <w:szCs w:val="28"/>
        </w:rPr>
        <w:t xml:space="preserve">-Cortés, E., Pereira-Moliner, J., &amp; Lopez-Gamero, M. D. (2009). Quality Management, Environmental Management and Their Link to Performance: An Empirical Analysis in Spanish Manufacturing Firms. Sustainable Development Press, 2009, Volume: 17, Issue: 2, </w:t>
      </w:r>
      <w:r>
        <w:rPr>
          <w:rFonts w:ascii="Times New Roman" w:hAnsi="Times New Roman" w:cs="Times New Roman"/>
          <w:sz w:val="28"/>
          <w:szCs w:val="28"/>
        </w:rPr>
        <w:t>：</w:t>
      </w:r>
      <w:r>
        <w:rPr>
          <w:rFonts w:ascii="Times New Roman" w:hAnsi="Times New Roman" w:cs="Times New Roman"/>
          <w:sz w:val="28"/>
          <w:szCs w:val="28"/>
        </w:rPr>
        <w:t>67-88.</w:t>
      </w:r>
    </w:p>
    <w:p w14:paraId="7F8A8CBD"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hint="eastAsia"/>
          <w:sz w:val="28"/>
          <w:szCs w:val="28"/>
        </w:rPr>
        <w:t>[37]</w:t>
      </w:r>
      <w:r>
        <w:rPr>
          <w:rFonts w:ascii="Times New Roman" w:hAnsi="Times New Roman" w:cs="Times New Roman"/>
          <w:sz w:val="28"/>
          <w:szCs w:val="28"/>
        </w:rPr>
        <w:t xml:space="preserve">Hoang, T. T., Nguyen, B., &amp; Nguyen, T. V. (2010). The Impact of Total Quality Management Practices on Performance in Vietnamese Manufacturing Firms. Southeast Asia Management Press, 2010, Volume: 12, Issue: 1, </w:t>
      </w:r>
      <w:r>
        <w:rPr>
          <w:rFonts w:ascii="Times New Roman" w:hAnsi="Times New Roman" w:cs="Times New Roman"/>
          <w:sz w:val="28"/>
          <w:szCs w:val="28"/>
        </w:rPr>
        <w:t>：</w:t>
      </w:r>
      <w:r>
        <w:rPr>
          <w:rFonts w:ascii="Times New Roman" w:hAnsi="Times New Roman" w:cs="Times New Roman"/>
          <w:sz w:val="28"/>
          <w:szCs w:val="28"/>
        </w:rPr>
        <w:t>45-62.</w:t>
      </w:r>
    </w:p>
    <w:p w14:paraId="01461EC2"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hint="eastAsia"/>
          <w:sz w:val="28"/>
          <w:szCs w:val="28"/>
        </w:rPr>
        <w:t>[38]</w:t>
      </w:r>
      <w:r>
        <w:rPr>
          <w:rFonts w:ascii="Times New Roman" w:hAnsi="Times New Roman" w:cs="Times New Roman"/>
          <w:sz w:val="28"/>
          <w:szCs w:val="28"/>
        </w:rPr>
        <w:t xml:space="preserve">Xiong Wei, Feng </w:t>
      </w:r>
      <w:proofErr w:type="spellStart"/>
      <w:r>
        <w:rPr>
          <w:rFonts w:ascii="Times New Roman" w:hAnsi="Times New Roman" w:cs="Times New Roman"/>
          <w:sz w:val="28"/>
          <w:szCs w:val="28"/>
        </w:rPr>
        <w:t>Xiaobin</w:t>
      </w:r>
      <w:proofErr w:type="spellEnd"/>
      <w:r>
        <w:rPr>
          <w:rFonts w:ascii="Times New Roman" w:hAnsi="Times New Roman" w:cs="Times New Roman"/>
          <w:sz w:val="28"/>
          <w:szCs w:val="28"/>
        </w:rPr>
        <w:t xml:space="preserve">. (2011). An Empirical Study on the Impact of Quality Management Practices on Enterprise Performance. Journal of Management Science, 2011, Volume: 14, Issue: 3, </w:t>
      </w:r>
      <w:r>
        <w:rPr>
          <w:rFonts w:ascii="Times New Roman" w:hAnsi="Times New Roman" w:cs="Times New Roman"/>
          <w:sz w:val="28"/>
          <w:szCs w:val="28"/>
        </w:rPr>
        <w:t>：</w:t>
      </w:r>
      <w:r>
        <w:rPr>
          <w:rFonts w:ascii="Times New Roman" w:hAnsi="Times New Roman" w:cs="Times New Roman"/>
          <w:sz w:val="28"/>
          <w:szCs w:val="28"/>
        </w:rPr>
        <w:t>98-110.</w:t>
      </w:r>
    </w:p>
    <w:p w14:paraId="7A16A1C2"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hint="eastAsia"/>
          <w:sz w:val="28"/>
          <w:szCs w:val="28"/>
        </w:rPr>
        <w:t>[39]</w:t>
      </w:r>
      <w:r>
        <w:rPr>
          <w:rFonts w:ascii="Times New Roman" w:hAnsi="Times New Roman" w:cs="Times New Roman"/>
          <w:sz w:val="28"/>
          <w:szCs w:val="28"/>
        </w:rPr>
        <w:t xml:space="preserve">Zhang </w:t>
      </w:r>
      <w:proofErr w:type="spellStart"/>
      <w:r>
        <w:rPr>
          <w:rFonts w:ascii="Times New Roman" w:hAnsi="Times New Roman" w:cs="Times New Roman"/>
          <w:sz w:val="28"/>
          <w:szCs w:val="28"/>
        </w:rPr>
        <w:t>Qunxiang</w:t>
      </w:r>
      <w:proofErr w:type="spellEnd"/>
      <w:r>
        <w:rPr>
          <w:rFonts w:ascii="Times New Roman" w:hAnsi="Times New Roman" w:cs="Times New Roman"/>
          <w:sz w:val="28"/>
          <w:szCs w:val="28"/>
        </w:rPr>
        <w:t xml:space="preserve">. (2012). Research on the Relationship between Quality Management Practices and Enterprise Performance. Enterprise Management Press, 2012, Volume: 8, Issue: 4, </w:t>
      </w:r>
      <w:r>
        <w:rPr>
          <w:rFonts w:ascii="Times New Roman" w:hAnsi="Times New Roman" w:cs="Times New Roman"/>
          <w:sz w:val="28"/>
          <w:szCs w:val="28"/>
        </w:rPr>
        <w:t>：</w:t>
      </w:r>
      <w:r>
        <w:rPr>
          <w:rFonts w:ascii="Times New Roman" w:hAnsi="Times New Roman" w:cs="Times New Roman"/>
          <w:sz w:val="28"/>
          <w:szCs w:val="28"/>
        </w:rPr>
        <w:t>76-93.</w:t>
      </w:r>
    </w:p>
    <w:p w14:paraId="514892E7"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hint="eastAsia"/>
          <w:sz w:val="28"/>
          <w:szCs w:val="28"/>
        </w:rPr>
        <w:t>[40]</w:t>
      </w:r>
      <w:r>
        <w:rPr>
          <w:rFonts w:ascii="Times New Roman" w:hAnsi="Times New Roman" w:cs="Times New Roman"/>
          <w:sz w:val="28"/>
          <w:szCs w:val="28"/>
        </w:rPr>
        <w:t xml:space="preserve">Anderson, J. C., Gerbing, D. W., &amp; Rosenberg, N. J. (1995). A Path Analytic Model of Quality Management Practices and Performance. Journal of Management Decision, 1995, Vol. 22, No. 2, </w:t>
      </w:r>
      <w:r>
        <w:rPr>
          <w:rFonts w:ascii="Times New Roman" w:hAnsi="Times New Roman" w:cs="Times New Roman"/>
          <w:sz w:val="28"/>
          <w:szCs w:val="28"/>
        </w:rPr>
        <w:t>：</w:t>
      </w:r>
      <w:r>
        <w:rPr>
          <w:rFonts w:ascii="Times New Roman" w:hAnsi="Times New Roman" w:cs="Times New Roman"/>
          <w:sz w:val="28"/>
          <w:szCs w:val="28"/>
        </w:rPr>
        <w:t>135-152.</w:t>
      </w:r>
    </w:p>
    <w:p w14:paraId="68387DDC"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hint="eastAsia"/>
          <w:sz w:val="28"/>
          <w:szCs w:val="28"/>
        </w:rPr>
        <w:t>[41]</w:t>
      </w:r>
      <w:r>
        <w:rPr>
          <w:rFonts w:ascii="Times New Roman" w:hAnsi="Times New Roman" w:cs="Times New Roman"/>
          <w:sz w:val="28"/>
          <w:szCs w:val="28"/>
        </w:rPr>
        <w:t xml:space="preserve">Kaynak, H. (2003). The Relationship Between Total Quality Management Practices and Their Effects on Firm Performance: An Empirical Investigation. Journal of Quality Management, 2003, Vol. 15, No. 4, </w:t>
      </w:r>
      <w:r>
        <w:rPr>
          <w:rFonts w:ascii="Times New Roman" w:hAnsi="Times New Roman" w:cs="Times New Roman"/>
          <w:sz w:val="28"/>
          <w:szCs w:val="28"/>
        </w:rPr>
        <w:t>：</w:t>
      </w:r>
      <w:r>
        <w:rPr>
          <w:rFonts w:ascii="Times New Roman" w:hAnsi="Times New Roman" w:cs="Times New Roman"/>
          <w:sz w:val="28"/>
          <w:szCs w:val="28"/>
        </w:rPr>
        <w:t>341-359.</w:t>
      </w:r>
    </w:p>
    <w:p w14:paraId="5A4147DF"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hint="eastAsia"/>
          <w:sz w:val="28"/>
          <w:szCs w:val="28"/>
        </w:rPr>
        <w:t>[42]</w:t>
      </w:r>
      <w:r>
        <w:rPr>
          <w:rFonts w:ascii="Times New Roman" w:hAnsi="Times New Roman" w:cs="Times New Roman"/>
          <w:sz w:val="28"/>
          <w:szCs w:val="28"/>
        </w:rPr>
        <w:t xml:space="preserve">Song Yongtao, Su Qin, Dang </w:t>
      </w:r>
      <w:proofErr w:type="spellStart"/>
      <w:r>
        <w:rPr>
          <w:rFonts w:ascii="Times New Roman" w:hAnsi="Times New Roman" w:cs="Times New Roman"/>
          <w:sz w:val="28"/>
          <w:szCs w:val="28"/>
        </w:rPr>
        <w:t>Jihong</w:t>
      </w:r>
      <w:proofErr w:type="spellEnd"/>
      <w:r>
        <w:rPr>
          <w:rFonts w:ascii="Times New Roman" w:hAnsi="Times New Roman" w:cs="Times New Roman"/>
          <w:sz w:val="28"/>
          <w:szCs w:val="28"/>
        </w:rPr>
        <w:t xml:space="preserve">. (2011). An Empirical Study of the </w:t>
      </w:r>
      <w:r>
        <w:rPr>
          <w:rFonts w:ascii="Times New Roman" w:hAnsi="Times New Roman" w:cs="Times New Roman"/>
          <w:sz w:val="28"/>
          <w:szCs w:val="28"/>
        </w:rPr>
        <w:lastRenderedPageBreak/>
        <w:t xml:space="preserve">Effects of Quality Management Practices on Quality Performance. Management Review, 2011, Vol. 23, No. 11, </w:t>
      </w:r>
      <w:r>
        <w:rPr>
          <w:rFonts w:ascii="Times New Roman" w:hAnsi="Times New Roman" w:cs="Times New Roman"/>
          <w:sz w:val="28"/>
          <w:szCs w:val="28"/>
        </w:rPr>
        <w:t>：</w:t>
      </w:r>
      <w:r>
        <w:rPr>
          <w:rFonts w:ascii="Times New Roman" w:hAnsi="Times New Roman" w:cs="Times New Roman"/>
          <w:sz w:val="28"/>
          <w:szCs w:val="28"/>
        </w:rPr>
        <w:t>132-141.</w:t>
      </w:r>
    </w:p>
    <w:p w14:paraId="156F25E2"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w:t>
      </w:r>
      <w:proofErr w:type="gramStart"/>
      <w:r>
        <w:rPr>
          <w:rFonts w:ascii="Times New Roman" w:hAnsi="Times New Roman" w:cs="Times New Roman" w:hint="eastAsia"/>
          <w:sz w:val="28"/>
          <w:szCs w:val="28"/>
        </w:rPr>
        <w:t>43</w:t>
      </w:r>
      <w:r>
        <w:rPr>
          <w:rFonts w:ascii="Times New Roman" w:hAnsi="Times New Roman" w:cs="Times New Roman"/>
          <w:sz w:val="28"/>
          <w:szCs w:val="28"/>
        </w:rPr>
        <w:t>]Ahire</w:t>
      </w:r>
      <w:proofErr w:type="gramEnd"/>
      <w:r>
        <w:rPr>
          <w:rFonts w:ascii="Times New Roman" w:hAnsi="Times New Roman" w:cs="Times New Roman"/>
          <w:sz w:val="28"/>
          <w:szCs w:val="28"/>
        </w:rPr>
        <w:t>,S.L,Golhar,D.Y.,&amp;</w:t>
      </w:r>
      <w:proofErr w:type="spellStart"/>
      <w:r>
        <w:rPr>
          <w:rFonts w:ascii="Times New Roman" w:hAnsi="Times New Roman" w:cs="Times New Roman"/>
          <w:sz w:val="28"/>
          <w:szCs w:val="28"/>
        </w:rPr>
        <w:t>Waller,M.A.Development</w:t>
      </w:r>
      <w:proofErr w:type="spellEnd"/>
      <w:r>
        <w:rPr>
          <w:rFonts w:ascii="Times New Roman" w:hAnsi="Times New Roman" w:cs="Times New Roman"/>
          <w:sz w:val="28"/>
          <w:szCs w:val="28"/>
        </w:rPr>
        <w:t xml:space="preserve"> and Validation of TQM Implementation </w:t>
      </w:r>
      <w:proofErr w:type="spellStart"/>
      <w:r>
        <w:rPr>
          <w:rFonts w:ascii="Times New Roman" w:hAnsi="Times New Roman" w:cs="Times New Roman"/>
          <w:sz w:val="28"/>
          <w:szCs w:val="28"/>
        </w:rPr>
        <w:t>Constructs.Decision</w:t>
      </w:r>
      <w:proofErr w:type="spellEnd"/>
      <w:r>
        <w:rPr>
          <w:rFonts w:ascii="Times New Roman" w:hAnsi="Times New Roman" w:cs="Times New Roman"/>
          <w:sz w:val="28"/>
          <w:szCs w:val="28"/>
        </w:rPr>
        <w:t xml:space="preserve"> Sciences,1996,27(1),23-56.</w:t>
      </w:r>
    </w:p>
    <w:p w14:paraId="640D09D8"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hint="eastAsia"/>
          <w:sz w:val="28"/>
          <w:szCs w:val="28"/>
        </w:rPr>
        <w:t>44</w:t>
      </w:r>
      <w:r>
        <w:rPr>
          <w:rFonts w:ascii="Times New Roman" w:hAnsi="Times New Roman" w:cs="Times New Roman"/>
          <w:sz w:val="28"/>
          <w:szCs w:val="28"/>
        </w:rPr>
        <w:t xml:space="preserve">]Anderson,J.C.,Rungtusanatham,M.,Schroeder,R.G,&amp;Devaraj,S.APath Analytic Model of a Theory of Quality Management Underlying the Deming Management </w:t>
      </w:r>
      <w:proofErr w:type="spellStart"/>
      <w:r>
        <w:rPr>
          <w:rFonts w:ascii="Times New Roman" w:hAnsi="Times New Roman" w:cs="Times New Roman"/>
          <w:sz w:val="28"/>
          <w:szCs w:val="28"/>
        </w:rPr>
        <w:t>Method:Preliminary</w:t>
      </w:r>
      <w:proofErr w:type="spellEnd"/>
      <w:r>
        <w:rPr>
          <w:rFonts w:ascii="Times New Roman" w:hAnsi="Times New Roman" w:cs="Times New Roman"/>
          <w:sz w:val="28"/>
          <w:szCs w:val="28"/>
        </w:rPr>
        <w:t xml:space="preserve"> Empirical </w:t>
      </w:r>
      <w:proofErr w:type="spellStart"/>
      <w:r>
        <w:rPr>
          <w:rFonts w:ascii="Times New Roman" w:hAnsi="Times New Roman" w:cs="Times New Roman"/>
          <w:sz w:val="28"/>
          <w:szCs w:val="28"/>
        </w:rPr>
        <w:t>Findings.Decision</w:t>
      </w:r>
      <w:proofErr w:type="spellEnd"/>
      <w:r>
        <w:rPr>
          <w:rFonts w:ascii="Times New Roman" w:hAnsi="Times New Roman" w:cs="Times New Roman"/>
          <w:sz w:val="28"/>
          <w:szCs w:val="28"/>
        </w:rPr>
        <w:t xml:space="preserve">  Sciences,1995, 26(6),637-658.</w:t>
      </w:r>
    </w:p>
    <w:p w14:paraId="633F8CE4"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hint="eastAsia"/>
          <w:sz w:val="28"/>
          <w:szCs w:val="28"/>
        </w:rPr>
        <w:t>45</w:t>
      </w:r>
      <w:r>
        <w:rPr>
          <w:rFonts w:ascii="Times New Roman" w:hAnsi="Times New Roman" w:cs="Times New Roman"/>
          <w:sz w:val="28"/>
          <w:szCs w:val="28"/>
        </w:rPr>
        <w:t>]Anderson,J.C.,Rungtusanatham,M,,Schroeder,R.G,&amp;</w:t>
      </w:r>
      <w:proofErr w:type="spellStart"/>
      <w:r>
        <w:rPr>
          <w:rFonts w:ascii="Times New Roman" w:hAnsi="Times New Roman" w:cs="Times New Roman"/>
          <w:sz w:val="28"/>
          <w:szCs w:val="28"/>
        </w:rPr>
        <w:t>Devaraj,S.A</w:t>
      </w:r>
      <w:proofErr w:type="spellEnd"/>
      <w:r>
        <w:rPr>
          <w:rFonts w:ascii="Times New Roman" w:hAnsi="Times New Roman" w:cs="Times New Roman"/>
          <w:sz w:val="28"/>
          <w:szCs w:val="28"/>
        </w:rPr>
        <w:t xml:space="preserve"> path analytic model of a theory of quality management underlying the Deming management </w:t>
      </w:r>
      <w:proofErr w:type="spellStart"/>
      <w:r>
        <w:rPr>
          <w:rFonts w:ascii="Times New Roman" w:hAnsi="Times New Roman" w:cs="Times New Roman"/>
          <w:sz w:val="28"/>
          <w:szCs w:val="28"/>
        </w:rPr>
        <w:t>method;preliminary</w:t>
      </w:r>
      <w:proofErr w:type="spellEnd"/>
      <w:r>
        <w:rPr>
          <w:rFonts w:ascii="Times New Roman" w:hAnsi="Times New Roman" w:cs="Times New Roman"/>
          <w:sz w:val="28"/>
          <w:szCs w:val="28"/>
        </w:rPr>
        <w:t xml:space="preserve">  empirical </w:t>
      </w:r>
      <w:proofErr w:type="spellStart"/>
      <w:r>
        <w:rPr>
          <w:rFonts w:ascii="Times New Roman" w:hAnsi="Times New Roman" w:cs="Times New Roman"/>
          <w:sz w:val="28"/>
          <w:szCs w:val="28"/>
        </w:rPr>
        <w:t>findings.Decision</w:t>
      </w:r>
      <w:proofErr w:type="spellEnd"/>
      <w:r>
        <w:rPr>
          <w:rFonts w:ascii="Times New Roman" w:hAnsi="Times New Roman" w:cs="Times New Roman"/>
          <w:sz w:val="28"/>
          <w:szCs w:val="28"/>
        </w:rPr>
        <w:t xml:space="preserve">  Sciences,1995,26(5),637-658.</w:t>
      </w:r>
    </w:p>
    <w:p w14:paraId="180CF679"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w:t>
      </w:r>
      <w:proofErr w:type="gramStart"/>
      <w:r>
        <w:rPr>
          <w:rFonts w:ascii="Times New Roman" w:hAnsi="Times New Roman" w:cs="Times New Roman" w:hint="eastAsia"/>
          <w:sz w:val="28"/>
          <w:szCs w:val="28"/>
        </w:rPr>
        <w:t>46</w:t>
      </w:r>
      <w:r>
        <w:rPr>
          <w:rFonts w:ascii="Times New Roman" w:hAnsi="Times New Roman" w:cs="Times New Roman"/>
          <w:sz w:val="28"/>
          <w:szCs w:val="28"/>
        </w:rPr>
        <w:t>]Black</w:t>
      </w:r>
      <w:proofErr w:type="gramEnd"/>
      <w:r>
        <w:rPr>
          <w:rFonts w:ascii="Times New Roman" w:hAnsi="Times New Roman" w:cs="Times New Roman"/>
          <w:sz w:val="28"/>
          <w:szCs w:val="28"/>
        </w:rPr>
        <w:t>,S.A.,&amp;</w:t>
      </w:r>
      <w:proofErr w:type="spellStart"/>
      <w:r>
        <w:rPr>
          <w:rFonts w:ascii="Times New Roman" w:hAnsi="Times New Roman" w:cs="Times New Roman"/>
          <w:sz w:val="28"/>
          <w:szCs w:val="28"/>
        </w:rPr>
        <w:t>Porter,L.J.Identification</w:t>
      </w:r>
      <w:proofErr w:type="spellEnd"/>
      <w:r>
        <w:rPr>
          <w:rFonts w:ascii="Times New Roman" w:hAnsi="Times New Roman" w:cs="Times New Roman"/>
          <w:sz w:val="28"/>
          <w:szCs w:val="28"/>
        </w:rPr>
        <w:t xml:space="preserve">  of the  Critical  Factors  of  TQM. Decision Sciences,1996,27(1),1-21.</w:t>
      </w:r>
    </w:p>
    <w:p w14:paraId="44584C29"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hint="eastAsia"/>
          <w:sz w:val="28"/>
          <w:szCs w:val="28"/>
        </w:rPr>
        <w:t>47</w:t>
      </w:r>
      <w:r>
        <w:rPr>
          <w:rFonts w:ascii="Times New Roman" w:hAnsi="Times New Roman" w:cs="Times New Roman"/>
          <w:sz w:val="28"/>
          <w:szCs w:val="28"/>
        </w:rPr>
        <w:t>]Brust,P.J.,&amp;</w:t>
      </w:r>
      <w:proofErr w:type="spellStart"/>
      <w:r>
        <w:rPr>
          <w:rFonts w:ascii="Times New Roman" w:hAnsi="Times New Roman" w:cs="Times New Roman"/>
          <w:sz w:val="28"/>
          <w:szCs w:val="28"/>
        </w:rPr>
        <w:t>Gryna,F.M.Quality</w:t>
      </w:r>
      <w:proofErr w:type="spellEnd"/>
      <w:r>
        <w:rPr>
          <w:rFonts w:ascii="Times New Roman" w:hAnsi="Times New Roman" w:cs="Times New Roman"/>
          <w:sz w:val="28"/>
          <w:szCs w:val="28"/>
        </w:rPr>
        <w:t xml:space="preserve">  and  </w:t>
      </w:r>
      <w:proofErr w:type="spellStart"/>
      <w:r>
        <w:rPr>
          <w:rFonts w:ascii="Times New Roman" w:hAnsi="Times New Roman" w:cs="Times New Roman"/>
          <w:sz w:val="28"/>
          <w:szCs w:val="28"/>
        </w:rPr>
        <w:t>economics:Five</w:t>
      </w:r>
      <w:proofErr w:type="spellEnd"/>
      <w:r>
        <w:rPr>
          <w:rFonts w:ascii="Times New Roman" w:hAnsi="Times New Roman" w:cs="Times New Roman"/>
          <w:sz w:val="28"/>
          <w:szCs w:val="28"/>
        </w:rPr>
        <w:t xml:space="preserve">  key  issues  links include </w:t>
      </w:r>
      <w:proofErr w:type="spellStart"/>
      <w:r>
        <w:rPr>
          <w:rFonts w:ascii="Times New Roman" w:hAnsi="Times New Roman" w:cs="Times New Roman"/>
          <w:sz w:val="28"/>
          <w:szCs w:val="28"/>
        </w:rPr>
        <w:t>nations'growth,export</w:t>
      </w:r>
      <w:proofErr w:type="spellEnd"/>
      <w:r>
        <w:rPr>
          <w:rFonts w:ascii="Times New Roman" w:hAnsi="Times New Roman" w:cs="Times New Roman"/>
          <w:sz w:val="28"/>
          <w:szCs w:val="28"/>
        </w:rPr>
        <w:t xml:space="preserve"> advantages and improved living </w:t>
      </w:r>
      <w:proofErr w:type="spellStart"/>
      <w:r>
        <w:rPr>
          <w:rFonts w:ascii="Times New Roman" w:hAnsi="Times New Roman" w:cs="Times New Roman"/>
          <w:sz w:val="28"/>
          <w:szCs w:val="28"/>
        </w:rPr>
        <w:t>standards.Quality</w:t>
      </w:r>
      <w:proofErr w:type="spellEnd"/>
      <w:r>
        <w:rPr>
          <w:rFonts w:ascii="Times New Roman" w:hAnsi="Times New Roman" w:cs="Times New Roman"/>
          <w:sz w:val="28"/>
          <w:szCs w:val="28"/>
        </w:rPr>
        <w:t xml:space="preserve"> Progress,2002,35(10),64-69.</w:t>
      </w:r>
    </w:p>
    <w:p w14:paraId="0A6E9052"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w:t>
      </w:r>
      <w:proofErr w:type="gramStart"/>
      <w:r>
        <w:rPr>
          <w:rFonts w:ascii="Times New Roman" w:hAnsi="Times New Roman" w:cs="Times New Roman" w:hint="eastAsia"/>
          <w:sz w:val="28"/>
          <w:szCs w:val="28"/>
        </w:rPr>
        <w:t>48</w:t>
      </w:r>
      <w:r>
        <w:rPr>
          <w:rFonts w:ascii="Times New Roman" w:hAnsi="Times New Roman" w:cs="Times New Roman"/>
          <w:sz w:val="28"/>
          <w:szCs w:val="28"/>
        </w:rPr>
        <w:t>]Choo</w:t>
      </w:r>
      <w:proofErr w:type="gramEnd"/>
      <w:r>
        <w:rPr>
          <w:rFonts w:ascii="Times New Roman" w:hAnsi="Times New Roman" w:cs="Times New Roman"/>
          <w:sz w:val="28"/>
          <w:szCs w:val="28"/>
        </w:rPr>
        <w:t>,A.S.,Linderman,K.W.,&amp;</w:t>
      </w:r>
      <w:proofErr w:type="spellStart"/>
      <w:r>
        <w:rPr>
          <w:rFonts w:ascii="Times New Roman" w:hAnsi="Times New Roman" w:cs="Times New Roman"/>
          <w:sz w:val="28"/>
          <w:szCs w:val="28"/>
        </w:rPr>
        <w:t>Schroeder,R.G.Method</w:t>
      </w:r>
      <w:proofErr w:type="spellEnd"/>
      <w:r>
        <w:rPr>
          <w:rFonts w:ascii="Times New Roman" w:hAnsi="Times New Roman" w:cs="Times New Roman"/>
          <w:sz w:val="28"/>
          <w:szCs w:val="28"/>
        </w:rPr>
        <w:t xml:space="preserve">  and  psychological effects on learning behaviors and knowledge creation in quality improvement projects. Management Science,2007,53(3).437-450.</w:t>
      </w:r>
    </w:p>
    <w:p w14:paraId="4EA361F2"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[49] Han Liqun. Artificial neural network theory, design and application - artificial neural cells, artificial neural networks and artificial neural systems. Beijing: Chemical Industry Press, 2002, 43-44.</w:t>
      </w:r>
    </w:p>
    <w:p w14:paraId="6CF157AE"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[50] He Jinfeng. Research on quality performance evaluation model and method. Doctoral dissertation, Northwestern Polytechnical University, 2006.</w:t>
      </w:r>
    </w:p>
    <w:p w14:paraId="01BD9517"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[51] Huang </w:t>
      </w:r>
      <w:proofErr w:type="spellStart"/>
      <w:r>
        <w:rPr>
          <w:rFonts w:ascii="Times New Roman" w:hAnsi="Times New Roman" w:cs="Times New Roman"/>
          <w:sz w:val="28"/>
          <w:szCs w:val="28"/>
        </w:rPr>
        <w:t>Gengbao</w:t>
      </w:r>
      <w:proofErr w:type="spellEnd"/>
      <w:r>
        <w:rPr>
          <w:rFonts w:ascii="Times New Roman" w:hAnsi="Times New Roman" w:cs="Times New Roman"/>
          <w:sz w:val="28"/>
          <w:szCs w:val="28"/>
        </w:rPr>
        <w:t>. Research on regional quality situation evaluation and prediction technology. Doctoral dissertation, Chongqing University, 2009.</w:t>
      </w:r>
    </w:p>
    <w:p w14:paraId="610D55F7"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[52] Huo </w:t>
      </w:r>
      <w:proofErr w:type="spellStart"/>
      <w:r>
        <w:rPr>
          <w:rFonts w:ascii="Times New Roman" w:hAnsi="Times New Roman" w:cs="Times New Roman"/>
          <w:sz w:val="28"/>
          <w:szCs w:val="28"/>
        </w:rPr>
        <w:t>Yunyan</w:t>
      </w:r>
      <w:proofErr w:type="spellEnd"/>
      <w:r>
        <w:rPr>
          <w:rFonts w:ascii="Times New Roman" w:hAnsi="Times New Roman" w:cs="Times New Roman"/>
          <w:sz w:val="28"/>
          <w:szCs w:val="28"/>
        </w:rPr>
        <w:t xml:space="preserve">. Research on enterprise process reengineering based on quality evaluation. Master's degree thesis, Harbin University of Science and </w:t>
      </w:r>
      <w:r>
        <w:rPr>
          <w:rFonts w:ascii="Times New Roman" w:hAnsi="Times New Roman" w:cs="Times New Roman"/>
          <w:sz w:val="28"/>
          <w:szCs w:val="28"/>
        </w:rPr>
        <w:lastRenderedPageBreak/>
        <w:t>Technology, 2008.</w:t>
      </w:r>
    </w:p>
    <w:p w14:paraId="57A7D0EE"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[53] Jiang Peng, Su Qin, Dang Jixiang, Liu Qiang. Empirical study on the influence mechanism of different types of quality management practices on enterprise performance. China Soft Science, 2009(7), 134-143.</w:t>
      </w:r>
    </w:p>
    <w:p w14:paraId="5C071007"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[54] Jiang </w:t>
      </w:r>
      <w:proofErr w:type="spellStart"/>
      <w:r>
        <w:rPr>
          <w:rFonts w:ascii="Times New Roman" w:hAnsi="Times New Roman" w:cs="Times New Roman"/>
          <w:sz w:val="28"/>
          <w:szCs w:val="28"/>
        </w:rPr>
        <w:t>Jiadong</w:t>
      </w:r>
      <w:proofErr w:type="spellEnd"/>
      <w:r>
        <w:rPr>
          <w:rFonts w:ascii="Times New Roman" w:hAnsi="Times New Roman" w:cs="Times New Roman"/>
          <w:sz w:val="28"/>
          <w:szCs w:val="28"/>
        </w:rPr>
        <w:t>, Research and analysis of quality competitiveness index (QCI). Aviation Standardization and Quality, 2004(1), 13-17.</w:t>
      </w:r>
    </w:p>
    <w:p w14:paraId="15FEC705"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[55] Jiang </w:t>
      </w:r>
      <w:proofErr w:type="spellStart"/>
      <w:r>
        <w:rPr>
          <w:rFonts w:ascii="Times New Roman" w:hAnsi="Times New Roman" w:cs="Times New Roman"/>
          <w:sz w:val="28"/>
          <w:szCs w:val="28"/>
        </w:rPr>
        <w:t>Jiadong</w:t>
      </w:r>
      <w:proofErr w:type="spellEnd"/>
      <w:r>
        <w:rPr>
          <w:rFonts w:ascii="Times New Roman" w:hAnsi="Times New Roman" w:cs="Times New Roman"/>
          <w:sz w:val="28"/>
          <w:szCs w:val="28"/>
        </w:rPr>
        <w:t>. The connotation of enterprise quality competitiveness and its evaluation method. Aviation Standardization and Quality, 2005(3), 17-21.</w:t>
      </w:r>
    </w:p>
    <w:p w14:paraId="6A25C290"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[56] Jiang </w:t>
      </w:r>
      <w:proofErr w:type="spellStart"/>
      <w:r>
        <w:rPr>
          <w:rFonts w:ascii="Times New Roman" w:hAnsi="Times New Roman" w:cs="Times New Roman"/>
          <w:sz w:val="28"/>
          <w:szCs w:val="28"/>
        </w:rPr>
        <w:t>Jiadong</w:t>
      </w:r>
      <w:proofErr w:type="spellEnd"/>
      <w:r>
        <w:rPr>
          <w:rFonts w:ascii="Times New Roman" w:hAnsi="Times New Roman" w:cs="Times New Roman"/>
          <w:sz w:val="28"/>
          <w:szCs w:val="28"/>
        </w:rPr>
        <w:t>. Research and Application of Quality Competitiveness. Beijing: China Metrology Press, 2009.</w:t>
      </w:r>
    </w:p>
    <w:p w14:paraId="45A5ED8C"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[57] Jin </w:t>
      </w:r>
      <w:proofErr w:type="spellStart"/>
      <w:r>
        <w:rPr>
          <w:rFonts w:ascii="Times New Roman" w:hAnsi="Times New Roman" w:cs="Times New Roman"/>
          <w:sz w:val="28"/>
          <w:szCs w:val="28"/>
        </w:rPr>
        <w:t>Te</w:t>
      </w:r>
      <w:proofErr w:type="spellEnd"/>
      <w:r>
        <w:rPr>
          <w:rFonts w:ascii="Times New Roman" w:hAnsi="Times New Roman" w:cs="Times New Roman"/>
          <w:sz w:val="28"/>
          <w:szCs w:val="28"/>
        </w:rPr>
        <w:t>. Theory and Method of Enterprise Competitiveness Evaluation. China Industrial Economy, 2003, 15(3), 5-14.</w:t>
      </w:r>
    </w:p>
    <w:p w14:paraId="0996E888"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[58] Li </w:t>
      </w:r>
      <w:proofErr w:type="spellStart"/>
      <w:r>
        <w:rPr>
          <w:rFonts w:ascii="Times New Roman" w:hAnsi="Times New Roman" w:cs="Times New Roman"/>
          <w:sz w:val="28"/>
          <w:szCs w:val="28"/>
        </w:rPr>
        <w:t>Junfeng</w:t>
      </w:r>
      <w:proofErr w:type="spellEnd"/>
      <w:r>
        <w:rPr>
          <w:rFonts w:ascii="Times New Roman" w:hAnsi="Times New Roman" w:cs="Times New Roman"/>
          <w:sz w:val="28"/>
          <w:szCs w:val="28"/>
        </w:rPr>
        <w:t>. Research on the Internal Relationship and Mechanism of Quality Management Activities in my country. East China Economic Management, 2009, 23(5), 59-63.</w:t>
      </w:r>
    </w:p>
    <w:p w14:paraId="7D63669F"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[59] Li Zhao, Su Qin, Song Yongtao. An empirical study on the mechanism of the impact of quality management practices on corporate performance. Research Management, 2008, 29(1), 41-47.</w:t>
      </w:r>
    </w:p>
    <w:p w14:paraId="6964CAF5"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[60] Liu </w:t>
      </w:r>
      <w:proofErr w:type="spellStart"/>
      <w:r>
        <w:rPr>
          <w:rFonts w:ascii="Times New Roman" w:hAnsi="Times New Roman" w:cs="Times New Roman"/>
          <w:sz w:val="28"/>
          <w:szCs w:val="28"/>
        </w:rPr>
        <w:t>Liudan</w:t>
      </w:r>
      <w:proofErr w:type="spellEnd"/>
      <w:r>
        <w:rPr>
          <w:rFonts w:ascii="Times New Roman" w:hAnsi="Times New Roman" w:cs="Times New Roman"/>
          <w:sz w:val="28"/>
          <w:szCs w:val="28"/>
        </w:rPr>
        <w:t>. Research on the application of analytic hierarchy process in the enterprise quality credit evaluation system. Master's degree thesis, South China University of Technology, 2010.</w:t>
      </w:r>
    </w:p>
    <w:p w14:paraId="5ACB1A1B"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[61] Liu Xiaomin, Liu </w:t>
      </w:r>
      <w:proofErr w:type="spellStart"/>
      <w:r>
        <w:rPr>
          <w:rFonts w:ascii="Times New Roman" w:hAnsi="Times New Roman" w:cs="Times New Roman"/>
          <w:sz w:val="28"/>
          <w:szCs w:val="28"/>
        </w:rPr>
        <w:t>Qizhi</w:t>
      </w:r>
      <w:proofErr w:type="spellEnd"/>
      <w:r>
        <w:rPr>
          <w:rFonts w:ascii="Times New Roman" w:hAnsi="Times New Roman" w:cs="Times New Roman"/>
          <w:sz w:val="28"/>
          <w:szCs w:val="28"/>
        </w:rPr>
        <w:t>. Integrated resource capability view--strategic management of resources. Science of Science and Management of S&amp;T, 2006, 27(6), 85-90.</w:t>
      </w:r>
    </w:p>
    <w:p w14:paraId="3CB55660"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[62] Liu </w:t>
      </w:r>
      <w:proofErr w:type="spellStart"/>
      <w:r>
        <w:rPr>
          <w:rFonts w:ascii="Times New Roman" w:hAnsi="Times New Roman" w:cs="Times New Roman"/>
          <w:sz w:val="28"/>
          <w:szCs w:val="28"/>
        </w:rPr>
        <w:t>Xuewen</w:t>
      </w:r>
      <w:proofErr w:type="spellEnd"/>
      <w:r>
        <w:rPr>
          <w:rFonts w:ascii="Times New Roman" w:hAnsi="Times New Roman" w:cs="Times New Roman"/>
          <w:sz w:val="28"/>
          <w:szCs w:val="28"/>
        </w:rPr>
        <w:t>. Evaluation of environmental information disclosure quality of listed companies based on AHP-Fuzzy method. Journal of Shandong University (Philosophy and Social Sciences Edition) 2012(4), 75-80.</w:t>
      </w:r>
    </w:p>
    <w:p w14:paraId="13BF6F2E"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[63] Lu </w:t>
      </w:r>
      <w:proofErr w:type="spellStart"/>
      <w:r>
        <w:rPr>
          <w:rFonts w:ascii="Times New Roman" w:hAnsi="Times New Roman" w:cs="Times New Roman"/>
          <w:sz w:val="28"/>
          <w:szCs w:val="28"/>
        </w:rPr>
        <w:t>Lu</w:t>
      </w:r>
      <w:proofErr w:type="spellEnd"/>
      <w:r>
        <w:rPr>
          <w:rFonts w:ascii="Times New Roman" w:hAnsi="Times New Roman" w:cs="Times New Roman"/>
          <w:sz w:val="28"/>
          <w:szCs w:val="28"/>
        </w:rPr>
        <w:t>. Investigation and analysis of the current status of quality competitiveness of Chinese manufacturing enterprises. Master's degree thesis, Tianjin University, 2007.</w:t>
      </w:r>
    </w:p>
    <w:p w14:paraId="3218E412"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lastRenderedPageBreak/>
        <w:t xml:space="preserve">[64] </w:t>
      </w:r>
      <w:proofErr w:type="spellStart"/>
      <w:r>
        <w:rPr>
          <w:rFonts w:ascii="Times New Roman" w:hAnsi="Times New Roman" w:cs="Times New Roman"/>
          <w:sz w:val="28"/>
          <w:szCs w:val="28"/>
        </w:rPr>
        <w:t>Lv</w:t>
      </w:r>
      <w:proofErr w:type="spellEnd"/>
      <w:r>
        <w:rPr>
          <w:rFonts w:ascii="Times New Roman" w:hAnsi="Times New Roman" w:cs="Times New Roman"/>
          <w:sz w:val="28"/>
          <w:szCs w:val="28"/>
        </w:rPr>
        <w:t xml:space="preserve"> Yuling. Research on the evaluation of quality competitiveness of industrial enterprises. Master's degree thesis, Northeastern University, 2006.</w:t>
      </w:r>
    </w:p>
    <w:p w14:paraId="7FF24E64"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[65] Ma Xiaoping, Han Zhijun, Zhang Xiaoli. On macro quality index. China Statistics, 2006(1), 59.</w:t>
      </w:r>
    </w:p>
    <w:p w14:paraId="0DB659F4"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[66] Michael Porter. Competitive Strategy. Beijing: </w:t>
      </w:r>
      <w:proofErr w:type="spellStart"/>
      <w:r>
        <w:rPr>
          <w:rFonts w:ascii="Times New Roman" w:hAnsi="Times New Roman" w:cs="Times New Roman"/>
          <w:sz w:val="28"/>
          <w:szCs w:val="28"/>
        </w:rPr>
        <w:t>Huaxia</w:t>
      </w:r>
      <w:proofErr w:type="spellEnd"/>
      <w:r>
        <w:rPr>
          <w:rFonts w:ascii="Times New Roman" w:hAnsi="Times New Roman" w:cs="Times New Roman"/>
          <w:sz w:val="28"/>
          <w:szCs w:val="28"/>
        </w:rPr>
        <w:t xml:space="preserve"> Publishing House, 1997.</w:t>
      </w:r>
    </w:p>
    <w:p w14:paraId="27A5906D"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[67] Mao Shuai. Research on the quality competitiveness index system of industrial enterprises. Energy Technology and Management, 2013, 38(5), 168-170.</w:t>
      </w:r>
    </w:p>
    <w:p w14:paraId="15A27493"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[68] Qiu Dong. Multi-index comprehensive evaluation method. Statistical Research, 1990, (6), 43-51.</w:t>
      </w:r>
    </w:p>
    <w:p w14:paraId="145EF01D"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[69] Shang </w:t>
      </w:r>
      <w:proofErr w:type="spellStart"/>
      <w:r>
        <w:rPr>
          <w:rFonts w:ascii="Times New Roman" w:hAnsi="Times New Roman" w:cs="Times New Roman"/>
          <w:sz w:val="28"/>
          <w:szCs w:val="28"/>
        </w:rPr>
        <w:t>Guangjuan</w:t>
      </w:r>
      <w:proofErr w:type="spellEnd"/>
      <w:r>
        <w:rPr>
          <w:rFonts w:ascii="Times New Roman" w:hAnsi="Times New Roman" w:cs="Times New Roman"/>
          <w:sz w:val="28"/>
          <w:szCs w:val="28"/>
        </w:rPr>
        <w:t xml:space="preserve">, Chen </w:t>
      </w:r>
      <w:proofErr w:type="spellStart"/>
      <w:r>
        <w:rPr>
          <w:rFonts w:ascii="Times New Roman" w:hAnsi="Times New Roman" w:cs="Times New Roman"/>
          <w:sz w:val="28"/>
          <w:szCs w:val="28"/>
        </w:rPr>
        <w:t>Zhongyuan</w:t>
      </w:r>
      <w:proofErr w:type="spellEnd"/>
      <w:r>
        <w:rPr>
          <w:rFonts w:ascii="Times New Roman" w:hAnsi="Times New Roman" w:cs="Times New Roman"/>
          <w:sz w:val="28"/>
          <w:szCs w:val="28"/>
        </w:rPr>
        <w:t>. Comparative analysis of quality performance survey of Chinese, Japanese and Korean enterprises. Standard Science, 2010(1), 65-69.</w:t>
      </w:r>
    </w:p>
    <w:p w14:paraId="192E51AB"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[70] Song </w:t>
      </w:r>
      <w:proofErr w:type="spellStart"/>
      <w:r>
        <w:rPr>
          <w:rFonts w:ascii="Times New Roman" w:hAnsi="Times New Roman" w:cs="Times New Roman"/>
          <w:sz w:val="28"/>
          <w:szCs w:val="28"/>
        </w:rPr>
        <w:t>Yuezheng</w:t>
      </w:r>
      <w:proofErr w:type="spellEnd"/>
      <w:r>
        <w:rPr>
          <w:rFonts w:ascii="Times New Roman" w:hAnsi="Times New Roman" w:cs="Times New Roman"/>
          <w:sz w:val="28"/>
          <w:szCs w:val="28"/>
        </w:rPr>
        <w:t xml:space="preserve">, Lin Tao, Li </w:t>
      </w:r>
      <w:proofErr w:type="spellStart"/>
      <w:r>
        <w:rPr>
          <w:rFonts w:ascii="Times New Roman" w:hAnsi="Times New Roman" w:cs="Times New Roman"/>
          <w:sz w:val="28"/>
          <w:szCs w:val="28"/>
        </w:rPr>
        <w:t>Wenhai</w:t>
      </w:r>
      <w:proofErr w:type="spellEnd"/>
      <w:r>
        <w:rPr>
          <w:rFonts w:ascii="Times New Roman" w:hAnsi="Times New Roman" w:cs="Times New Roman"/>
          <w:sz w:val="28"/>
          <w:szCs w:val="28"/>
        </w:rPr>
        <w:t xml:space="preserve">, Lei </w:t>
      </w:r>
      <w:proofErr w:type="spellStart"/>
      <w:r>
        <w:rPr>
          <w:rFonts w:ascii="Times New Roman" w:hAnsi="Times New Roman" w:cs="Times New Roman"/>
          <w:sz w:val="28"/>
          <w:szCs w:val="28"/>
        </w:rPr>
        <w:t>Pingjing</w:t>
      </w:r>
      <w:proofErr w:type="spellEnd"/>
      <w:r>
        <w:rPr>
          <w:rFonts w:ascii="Times New Roman" w:hAnsi="Times New Roman" w:cs="Times New Roman"/>
          <w:sz w:val="28"/>
          <w:szCs w:val="28"/>
        </w:rPr>
        <w:t>. Evaluation method and empirical research on competitiveness of Chinese enterprise groups. Beijing: China Economic Information Service, 2013. Beijing: China Statistics Press, 2006, 38-42.</w:t>
      </w:r>
    </w:p>
    <w:p w14:paraId="20FFCB64"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[71] Su Weihua. Research on the theory and methods of multi-index comprehensive evaluation. Doctoral dissertation, Xiamen University, 2000.</w:t>
      </w:r>
    </w:p>
    <w:p w14:paraId="102A6CA2"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[72] Su Weihua. Review and understanding of the research on multi-index comprehensive evaluation technology and application in my country. Statistical Research. 2012, 9(8), 98-107.</w:t>
      </w:r>
    </w:p>
    <w:p w14:paraId="46964A42"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[73] Tang </w:t>
      </w:r>
      <w:proofErr w:type="spellStart"/>
      <w:r>
        <w:rPr>
          <w:rFonts w:ascii="Times New Roman" w:hAnsi="Times New Roman" w:cs="Times New Roman"/>
          <w:sz w:val="28"/>
          <w:szCs w:val="28"/>
        </w:rPr>
        <w:t>Xiaofen</w:t>
      </w:r>
      <w:proofErr w:type="spellEnd"/>
      <w:r>
        <w:rPr>
          <w:rFonts w:ascii="Times New Roman" w:hAnsi="Times New Roman" w:cs="Times New Roman"/>
          <w:sz w:val="28"/>
          <w:szCs w:val="28"/>
        </w:rPr>
        <w:t>. Research on quality competitiveness. Shanghai Quality, 2002(10), 12-16.</w:t>
      </w:r>
    </w:p>
    <w:p w14:paraId="0EABA3CA"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[74] Tian </w:t>
      </w:r>
      <w:proofErr w:type="spellStart"/>
      <w:r>
        <w:rPr>
          <w:rFonts w:ascii="Times New Roman" w:hAnsi="Times New Roman" w:cs="Times New Roman"/>
          <w:sz w:val="28"/>
          <w:szCs w:val="28"/>
        </w:rPr>
        <w:t>Zhiyou</w:t>
      </w:r>
      <w:proofErr w:type="spellEnd"/>
      <w:r>
        <w:rPr>
          <w:rFonts w:ascii="Times New Roman" w:hAnsi="Times New Roman" w:cs="Times New Roman"/>
          <w:sz w:val="28"/>
          <w:szCs w:val="28"/>
        </w:rPr>
        <w:t xml:space="preserve">, Xi </w:t>
      </w:r>
      <w:proofErr w:type="spellStart"/>
      <w:r>
        <w:rPr>
          <w:rFonts w:ascii="Times New Roman" w:hAnsi="Times New Roman" w:cs="Times New Roman"/>
          <w:sz w:val="28"/>
          <w:szCs w:val="28"/>
        </w:rPr>
        <w:t>Junfang</w:t>
      </w:r>
      <w:proofErr w:type="spellEnd"/>
      <w:r>
        <w:rPr>
          <w:rFonts w:ascii="Times New Roman" w:hAnsi="Times New Roman" w:cs="Times New Roman"/>
          <w:sz w:val="28"/>
          <w:szCs w:val="28"/>
        </w:rPr>
        <w:t xml:space="preserve">, Wang </w:t>
      </w:r>
      <w:proofErr w:type="spellStart"/>
      <w:r>
        <w:rPr>
          <w:rFonts w:ascii="Times New Roman" w:hAnsi="Times New Roman" w:cs="Times New Roman"/>
          <w:sz w:val="28"/>
          <w:szCs w:val="28"/>
        </w:rPr>
        <w:t>Huanchen</w:t>
      </w:r>
      <w:proofErr w:type="spellEnd"/>
      <w:r>
        <w:rPr>
          <w:rFonts w:ascii="Times New Roman" w:hAnsi="Times New Roman" w:cs="Times New Roman"/>
          <w:sz w:val="28"/>
          <w:szCs w:val="28"/>
        </w:rPr>
        <w:t>. Design of evaluation index system for social and economic system: methodological principles and its implementation - taking the evaluation of competitiveness of industrial clusters as an example. System Engineering Theory and Practice, 2005, 25(11), 1-6.</w:t>
      </w:r>
    </w:p>
    <w:p w14:paraId="69B73FBE"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[75] Tian </w:t>
      </w:r>
      <w:proofErr w:type="spellStart"/>
      <w:r>
        <w:rPr>
          <w:rFonts w:ascii="Times New Roman" w:hAnsi="Times New Roman" w:cs="Times New Roman"/>
          <w:sz w:val="28"/>
          <w:szCs w:val="28"/>
        </w:rPr>
        <w:t>Zhiyou</w:t>
      </w:r>
      <w:proofErr w:type="spellEnd"/>
      <w:r>
        <w:rPr>
          <w:rFonts w:ascii="Times New Roman" w:hAnsi="Times New Roman" w:cs="Times New Roman"/>
          <w:sz w:val="28"/>
          <w:szCs w:val="28"/>
        </w:rPr>
        <w:t xml:space="preserve">. Research on index evaluation method and application. Doctoral dissertation, Shanghai </w:t>
      </w:r>
      <w:proofErr w:type="spellStart"/>
      <w:r>
        <w:rPr>
          <w:rFonts w:ascii="Times New Roman" w:hAnsi="Times New Roman" w:cs="Times New Roman"/>
          <w:sz w:val="28"/>
          <w:szCs w:val="28"/>
        </w:rPr>
        <w:t>Jiaotong</w:t>
      </w:r>
      <w:proofErr w:type="spellEnd"/>
      <w:r>
        <w:rPr>
          <w:rFonts w:ascii="Times New Roman" w:hAnsi="Times New Roman" w:cs="Times New Roman"/>
          <w:sz w:val="28"/>
          <w:szCs w:val="28"/>
        </w:rPr>
        <w:t xml:space="preserve"> University, 2005.</w:t>
      </w:r>
    </w:p>
    <w:p w14:paraId="3615412D"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lastRenderedPageBreak/>
        <w:t xml:space="preserve">[76] Wang </w:t>
      </w:r>
      <w:proofErr w:type="spellStart"/>
      <w:r>
        <w:rPr>
          <w:rFonts w:ascii="Times New Roman" w:hAnsi="Times New Roman" w:cs="Times New Roman"/>
          <w:sz w:val="28"/>
          <w:szCs w:val="28"/>
        </w:rPr>
        <w:t>Bangjun</w:t>
      </w:r>
      <w:proofErr w:type="spellEnd"/>
      <w:r>
        <w:rPr>
          <w:rFonts w:ascii="Times New Roman" w:hAnsi="Times New Roman" w:cs="Times New Roman"/>
          <w:sz w:val="28"/>
          <w:szCs w:val="28"/>
        </w:rPr>
        <w:t xml:space="preserve">, Jiang </w:t>
      </w:r>
      <w:proofErr w:type="spellStart"/>
      <w:r>
        <w:rPr>
          <w:rFonts w:ascii="Times New Roman" w:hAnsi="Times New Roman" w:cs="Times New Roman"/>
          <w:sz w:val="28"/>
          <w:szCs w:val="28"/>
        </w:rPr>
        <w:t>Jiadong</w:t>
      </w:r>
      <w:proofErr w:type="spellEnd"/>
      <w:r>
        <w:rPr>
          <w:rFonts w:ascii="Times New Roman" w:hAnsi="Times New Roman" w:cs="Times New Roman"/>
          <w:sz w:val="28"/>
          <w:szCs w:val="28"/>
        </w:rPr>
        <w:t>. Research on the application of quality performance evaluation technology in aviation industry enterprises. 2008(5), 29-34</w:t>
      </w:r>
    </w:p>
    <w:p w14:paraId="68723D6D"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[77] Wen </w:t>
      </w:r>
      <w:proofErr w:type="spellStart"/>
      <w:r>
        <w:rPr>
          <w:rFonts w:ascii="Times New Roman" w:hAnsi="Times New Roman" w:cs="Times New Roman"/>
          <w:sz w:val="28"/>
          <w:szCs w:val="28"/>
        </w:rPr>
        <w:t>Decheng</w:t>
      </w:r>
      <w:proofErr w:type="spellEnd"/>
      <w:r>
        <w:rPr>
          <w:rFonts w:ascii="Times New Roman" w:hAnsi="Times New Roman" w:cs="Times New Roman"/>
          <w:sz w:val="28"/>
          <w:szCs w:val="28"/>
        </w:rPr>
        <w:t>. Research on product quality competitiveness and its constituent elements. World Standardization and Quality Management, 2005(6), 4-8.</w:t>
      </w:r>
    </w:p>
    <w:p w14:paraId="01AB75E3"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[78] Wu Xiaobo, Xu </w:t>
      </w:r>
      <w:proofErr w:type="spellStart"/>
      <w:r>
        <w:rPr>
          <w:rFonts w:ascii="Times New Roman" w:hAnsi="Times New Roman" w:cs="Times New Roman"/>
          <w:sz w:val="28"/>
          <w:szCs w:val="28"/>
        </w:rPr>
        <w:t>Songyi</w:t>
      </w:r>
      <w:proofErr w:type="spellEnd"/>
      <w:r>
        <w:rPr>
          <w:rFonts w:ascii="Times New Roman" w:hAnsi="Times New Roman" w:cs="Times New Roman"/>
          <w:sz w:val="28"/>
          <w:szCs w:val="28"/>
        </w:rPr>
        <w:t>, Miao Wenbin. Review of Western dynamic capability theory, Foreign Social Sciences, 2006(2)18-25.</w:t>
      </w:r>
    </w:p>
    <w:p w14:paraId="29D63F89"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[79] Xiong Wei, Feng </w:t>
      </w:r>
      <w:proofErr w:type="spellStart"/>
      <w:r>
        <w:rPr>
          <w:rFonts w:ascii="Times New Roman" w:hAnsi="Times New Roman" w:cs="Times New Roman"/>
          <w:sz w:val="28"/>
          <w:szCs w:val="28"/>
        </w:rPr>
        <w:t>Xiaobin</w:t>
      </w:r>
      <w:proofErr w:type="spellEnd"/>
      <w:r>
        <w:rPr>
          <w:rFonts w:ascii="Times New Roman" w:hAnsi="Times New Roman" w:cs="Times New Roman"/>
          <w:sz w:val="28"/>
          <w:szCs w:val="28"/>
        </w:rPr>
        <w:t>. Empirical study on the relationship between quality management practice and performance based on enterprise characteristic variables. Zhejiang University. Journal of Zhejiang University (Humanities and Social Sciences), 2012, 42(1), 188-200.</w:t>
      </w:r>
    </w:p>
    <w:p w14:paraId="1B503BD9"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[80] Xiong Wei, Zhang </w:t>
      </w:r>
      <w:proofErr w:type="spellStart"/>
      <w:r>
        <w:rPr>
          <w:rFonts w:ascii="Times New Roman" w:hAnsi="Times New Roman" w:cs="Times New Roman"/>
          <w:sz w:val="28"/>
          <w:szCs w:val="28"/>
        </w:rPr>
        <w:t>Qunxiang</w:t>
      </w:r>
      <w:proofErr w:type="spellEnd"/>
      <w:r>
        <w:rPr>
          <w:rFonts w:ascii="Times New Roman" w:hAnsi="Times New Roman" w:cs="Times New Roman"/>
          <w:sz w:val="28"/>
          <w:szCs w:val="28"/>
        </w:rPr>
        <w:t xml:space="preserve">, Feng </w:t>
      </w:r>
      <w:proofErr w:type="spellStart"/>
      <w:r>
        <w:rPr>
          <w:rFonts w:ascii="Times New Roman" w:hAnsi="Times New Roman" w:cs="Times New Roman"/>
          <w:sz w:val="28"/>
          <w:szCs w:val="28"/>
        </w:rPr>
        <w:t>Xiaobin</w:t>
      </w:r>
      <w:proofErr w:type="spellEnd"/>
      <w:r>
        <w:rPr>
          <w:rFonts w:ascii="Times New Roman" w:hAnsi="Times New Roman" w:cs="Times New Roman"/>
          <w:sz w:val="28"/>
          <w:szCs w:val="28"/>
        </w:rPr>
        <w:t>. Review of foreign quality management practices and performance research. 2010, 24(6), 126-129</w:t>
      </w:r>
    </w:p>
    <w:p w14:paraId="7014AC7A"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[81] Yao </w:t>
      </w:r>
      <w:proofErr w:type="spellStart"/>
      <w:r>
        <w:rPr>
          <w:rFonts w:ascii="Times New Roman" w:hAnsi="Times New Roman" w:cs="Times New Roman"/>
          <w:sz w:val="28"/>
          <w:szCs w:val="28"/>
        </w:rPr>
        <w:t>Dewen</w:t>
      </w:r>
      <w:proofErr w:type="spellEnd"/>
      <w:r>
        <w:rPr>
          <w:rFonts w:ascii="Times New Roman" w:hAnsi="Times New Roman" w:cs="Times New Roman"/>
          <w:sz w:val="28"/>
          <w:szCs w:val="28"/>
        </w:rPr>
        <w:t>. Review of modern enterprise theory. Economic Perspectives, 2008(6), 21-23.</w:t>
      </w:r>
    </w:p>
    <w:p w14:paraId="6429AA72"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[82] Zhang </w:t>
      </w:r>
      <w:proofErr w:type="spellStart"/>
      <w:r>
        <w:rPr>
          <w:rFonts w:ascii="Times New Roman" w:hAnsi="Times New Roman" w:cs="Times New Roman"/>
          <w:sz w:val="28"/>
          <w:szCs w:val="28"/>
        </w:rPr>
        <w:t>Qunxiang</w:t>
      </w:r>
      <w:proofErr w:type="spellEnd"/>
      <w:r>
        <w:rPr>
          <w:rFonts w:ascii="Times New Roman" w:hAnsi="Times New Roman" w:cs="Times New Roman"/>
          <w:sz w:val="28"/>
          <w:szCs w:val="28"/>
        </w:rPr>
        <w:t>. Research on the mechanism of quality management practices on enterprise innovation performance: the mediating effect of innovation mindset. Doctoral dissertation, Zhejiang University, 2012.</w:t>
      </w:r>
    </w:p>
    <w:p w14:paraId="2D7CC76F"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[83] Zhang Wei. Research on quality competitiveness evaluation based on supply chain collaboration. Master's thesis, Shandong University, 2008.</w:t>
      </w:r>
    </w:p>
    <w:p w14:paraId="26FBB602"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[84] Zhang Yingjie. Research on enterprise quality competitiveness and its evaluation system. Master's thesis, Tongji University, 2004</w:t>
      </w:r>
    </w:p>
    <w:p w14:paraId="2182258C"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[85] Zhang </w:t>
      </w:r>
      <w:proofErr w:type="spellStart"/>
      <w:r>
        <w:rPr>
          <w:rFonts w:ascii="Times New Roman" w:hAnsi="Times New Roman" w:cs="Times New Roman"/>
          <w:sz w:val="28"/>
          <w:szCs w:val="28"/>
        </w:rPr>
        <w:t>Yueyi</w:t>
      </w:r>
      <w:proofErr w:type="spellEnd"/>
      <w:r>
        <w:rPr>
          <w:rFonts w:ascii="Times New Roman" w:hAnsi="Times New Roman" w:cs="Times New Roman"/>
          <w:sz w:val="28"/>
          <w:szCs w:val="28"/>
        </w:rPr>
        <w:t>, Han Zhijun. Comprehensive evaluation method of enterprise quality competitiveness based on AHP and Fuzzy. Business Research. 2006(21), 15-18.</w:t>
      </w:r>
    </w:p>
    <w:p w14:paraId="18E735E4"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[86] Zhang Zhong, Li </w:t>
      </w:r>
      <w:proofErr w:type="spellStart"/>
      <w:r>
        <w:rPr>
          <w:rFonts w:ascii="Times New Roman" w:hAnsi="Times New Roman" w:cs="Times New Roman"/>
          <w:sz w:val="28"/>
          <w:szCs w:val="28"/>
        </w:rPr>
        <w:t>Weihong</w:t>
      </w:r>
      <w:proofErr w:type="spellEnd"/>
      <w:r>
        <w:rPr>
          <w:rFonts w:ascii="Times New Roman" w:hAnsi="Times New Roman" w:cs="Times New Roman"/>
          <w:sz w:val="28"/>
          <w:szCs w:val="28"/>
        </w:rPr>
        <w:t xml:space="preserve">, Ding </w:t>
      </w:r>
      <w:proofErr w:type="spellStart"/>
      <w:r>
        <w:rPr>
          <w:rFonts w:ascii="Times New Roman" w:hAnsi="Times New Roman" w:cs="Times New Roman"/>
          <w:sz w:val="28"/>
          <w:szCs w:val="28"/>
        </w:rPr>
        <w:t>Zhaoguo</w:t>
      </w:r>
      <w:proofErr w:type="spellEnd"/>
      <w:r>
        <w:rPr>
          <w:rFonts w:ascii="Times New Roman" w:hAnsi="Times New Roman" w:cs="Times New Roman"/>
          <w:sz w:val="28"/>
          <w:szCs w:val="28"/>
        </w:rPr>
        <w:t>. Construction and evaluation of quality competitiveness model based on manufacturing industry. Science and Technology Management Research, 2010, 30(24), 39-41.</w:t>
      </w:r>
    </w:p>
    <w:p w14:paraId="790B30FC"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[87] Zhu </w:t>
      </w:r>
      <w:proofErr w:type="spellStart"/>
      <w:r>
        <w:rPr>
          <w:rFonts w:ascii="Times New Roman" w:hAnsi="Times New Roman" w:cs="Times New Roman"/>
          <w:sz w:val="28"/>
          <w:szCs w:val="28"/>
        </w:rPr>
        <w:t>Chunkui</w:t>
      </w:r>
      <w:proofErr w:type="spellEnd"/>
      <w:r>
        <w:rPr>
          <w:rFonts w:ascii="Times New Roman" w:hAnsi="Times New Roman" w:cs="Times New Roman"/>
          <w:sz w:val="28"/>
          <w:szCs w:val="28"/>
        </w:rPr>
        <w:t>. A review of foreign competitiveness theory research. Productivity Research. 2004(1), 187-188.</w:t>
      </w:r>
    </w:p>
    <w:p w14:paraId="3D63267D"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lastRenderedPageBreak/>
        <w:t xml:space="preserve">[88] Zhu </w:t>
      </w:r>
      <w:proofErr w:type="spellStart"/>
      <w:r>
        <w:rPr>
          <w:rFonts w:ascii="Times New Roman" w:hAnsi="Times New Roman" w:cs="Times New Roman"/>
          <w:sz w:val="28"/>
          <w:szCs w:val="28"/>
        </w:rPr>
        <w:t>Kejia</w:t>
      </w:r>
      <w:proofErr w:type="spellEnd"/>
      <w:r>
        <w:rPr>
          <w:rFonts w:ascii="Times New Roman" w:hAnsi="Times New Roman" w:cs="Times New Roman"/>
          <w:sz w:val="28"/>
          <w:szCs w:val="28"/>
        </w:rPr>
        <w:t xml:space="preserve">, Jiang </w:t>
      </w:r>
      <w:proofErr w:type="spellStart"/>
      <w:r>
        <w:rPr>
          <w:rFonts w:ascii="Times New Roman" w:hAnsi="Times New Roman" w:cs="Times New Roman"/>
          <w:sz w:val="28"/>
          <w:szCs w:val="28"/>
        </w:rPr>
        <w:t>Jiadong</w:t>
      </w:r>
      <w:proofErr w:type="spellEnd"/>
      <w:r>
        <w:rPr>
          <w:rFonts w:ascii="Times New Roman" w:hAnsi="Times New Roman" w:cs="Times New Roman"/>
          <w:sz w:val="28"/>
          <w:szCs w:val="28"/>
        </w:rPr>
        <w:t>. Research on national quality evaluation index system. Aviation Standardization and Quality, 2012(6), 24-27.</w:t>
      </w:r>
    </w:p>
    <w:p w14:paraId="1FC85577" w14:textId="77777777" w:rsidR="0095315C" w:rsidRDefault="0004688F">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[89] Zhu </w:t>
      </w:r>
      <w:proofErr w:type="spellStart"/>
      <w:r>
        <w:rPr>
          <w:rFonts w:ascii="Times New Roman" w:hAnsi="Times New Roman" w:cs="Times New Roman"/>
          <w:sz w:val="28"/>
          <w:szCs w:val="28"/>
        </w:rPr>
        <w:t>Zuping</w:t>
      </w:r>
      <w:proofErr w:type="spellEnd"/>
      <w:r>
        <w:rPr>
          <w:rFonts w:ascii="Times New Roman" w:hAnsi="Times New Roman" w:cs="Times New Roman"/>
          <w:sz w:val="28"/>
          <w:szCs w:val="28"/>
        </w:rPr>
        <w:t>. Research on evaluation model of enterprise management quality. Journal of Fuzhou University (Philosophy and Social Sciences Edition), 2007, 21(3), 26-32.</w:t>
      </w:r>
    </w:p>
    <w:p w14:paraId="638377B7" w14:textId="77777777" w:rsidR="0095315C" w:rsidRDefault="0095315C">
      <w:pPr>
        <w:snapToGrid w:val="0"/>
        <w:spacing w:line="360" w:lineRule="auto"/>
        <w:ind w:firstLine="709"/>
        <w:rPr>
          <w:rFonts w:ascii="Times New Roman" w:hAnsi="Times New Roman" w:cs="Times New Roman"/>
          <w:sz w:val="28"/>
          <w:szCs w:val="28"/>
        </w:rPr>
      </w:pPr>
    </w:p>
    <w:p w14:paraId="45949E3E" w14:textId="77777777" w:rsidR="0095315C" w:rsidRDefault="0095315C">
      <w:pPr>
        <w:snapToGrid w:val="0"/>
        <w:spacing w:line="360" w:lineRule="auto"/>
        <w:ind w:firstLine="709"/>
        <w:rPr>
          <w:rFonts w:ascii="Times New Roman" w:hAnsi="Times New Roman" w:cs="Times New Roman"/>
          <w:sz w:val="28"/>
          <w:szCs w:val="28"/>
        </w:rPr>
      </w:pPr>
    </w:p>
    <w:p w14:paraId="7187868A" w14:textId="77777777" w:rsidR="0095315C" w:rsidRDefault="0095315C">
      <w:pPr>
        <w:snapToGrid w:val="0"/>
        <w:spacing w:line="360" w:lineRule="auto"/>
        <w:ind w:firstLine="709"/>
        <w:rPr>
          <w:rFonts w:ascii="Times New Roman" w:hAnsi="Times New Roman" w:cs="Times New Roman"/>
          <w:sz w:val="28"/>
          <w:szCs w:val="28"/>
        </w:rPr>
      </w:pPr>
    </w:p>
    <w:p w14:paraId="77414A0D" w14:textId="77777777" w:rsidR="0095315C" w:rsidRDefault="0095315C">
      <w:pPr>
        <w:snapToGrid w:val="0"/>
        <w:spacing w:line="360" w:lineRule="auto"/>
        <w:ind w:firstLine="709"/>
        <w:rPr>
          <w:rFonts w:ascii="Times New Roman" w:hAnsi="Times New Roman" w:cs="Times New Roman"/>
          <w:sz w:val="28"/>
          <w:szCs w:val="28"/>
        </w:rPr>
      </w:pPr>
    </w:p>
    <w:p w14:paraId="1EC2C08C" w14:textId="77777777" w:rsidR="0095315C" w:rsidRDefault="0095315C">
      <w:pPr>
        <w:snapToGrid w:val="0"/>
        <w:spacing w:line="360" w:lineRule="auto"/>
        <w:ind w:firstLine="709"/>
        <w:rPr>
          <w:rFonts w:ascii="Times New Roman" w:hAnsi="Times New Roman" w:cs="Times New Roman"/>
          <w:sz w:val="28"/>
          <w:szCs w:val="28"/>
        </w:rPr>
      </w:pPr>
    </w:p>
    <w:sectPr w:rsidR="0095315C">
      <w:headerReference w:type="default" r:id="rId15"/>
      <w:pgSz w:w="11906" w:h="16838"/>
      <w:pgMar w:top="1134" w:right="850" w:bottom="1134" w:left="1701"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0AD9688" w14:textId="77777777" w:rsidR="00EB45D4" w:rsidRDefault="00EB45D4" w:rsidP="00ED35DC">
      <w:r>
        <w:separator/>
      </w:r>
    </w:p>
  </w:endnote>
  <w:endnote w:type="continuationSeparator" w:id="0">
    <w:p w14:paraId="0A58EC96" w14:textId="77777777" w:rsidR="00EB45D4" w:rsidRDefault="00EB45D4" w:rsidP="00ED35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CC"/>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05E2F98" w14:textId="77777777" w:rsidR="00EB45D4" w:rsidRDefault="00EB45D4" w:rsidP="00ED35DC">
      <w:r>
        <w:separator/>
      </w:r>
    </w:p>
  </w:footnote>
  <w:footnote w:type="continuationSeparator" w:id="0">
    <w:p w14:paraId="2D6287A2" w14:textId="77777777" w:rsidR="00EB45D4" w:rsidRDefault="00EB45D4" w:rsidP="00ED35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974288802"/>
      <w:docPartObj>
        <w:docPartGallery w:val="Page Numbers (Top of Page)"/>
        <w:docPartUnique/>
      </w:docPartObj>
    </w:sdtPr>
    <w:sdtContent>
      <w:p w14:paraId="33E2AD79" w14:textId="352B4CC5" w:rsidR="00ED35DC" w:rsidRDefault="00ED35DC">
        <w:pPr>
          <w:pStyle w:val="a3"/>
          <w:jc w:val="right"/>
        </w:pPr>
        <w:r>
          <w:fldChar w:fldCharType="begin"/>
        </w:r>
        <w:r>
          <w:instrText>PAGE   \* MERGEFORMAT</w:instrText>
        </w:r>
        <w:r>
          <w:fldChar w:fldCharType="separate"/>
        </w:r>
        <w:r>
          <w:rPr>
            <w:lang w:val="ru-RU"/>
          </w:rPr>
          <w:t>2</w:t>
        </w:r>
        <w:r>
          <w:fldChar w:fldCharType="end"/>
        </w:r>
      </w:p>
    </w:sdtContent>
  </w:sdt>
  <w:p w14:paraId="63711CC3" w14:textId="77777777" w:rsidR="00ED35DC" w:rsidRDefault="00ED35DC">
    <w:pPr>
      <w:pStyle w:val="a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50"/>
  <w:embedSystemFonts/>
  <w:bordersDoNotSurroundHeader/>
  <w:bordersDoNotSurroundFooter/>
  <w:proofState w:spelling="clean" w:grammar="clean"/>
  <w:defaultTabStop w:val="420"/>
  <w:hyphenationZone w:val="425"/>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3B0460AE"/>
    <w:rsid w:val="0004688F"/>
    <w:rsid w:val="000729DE"/>
    <w:rsid w:val="004A7575"/>
    <w:rsid w:val="004C1A50"/>
    <w:rsid w:val="00583273"/>
    <w:rsid w:val="006720F8"/>
    <w:rsid w:val="00677099"/>
    <w:rsid w:val="00733C0C"/>
    <w:rsid w:val="0095315C"/>
    <w:rsid w:val="0096646F"/>
    <w:rsid w:val="00B1483E"/>
    <w:rsid w:val="00EB45D4"/>
    <w:rsid w:val="00ED35DC"/>
    <w:rsid w:val="00F7439A"/>
    <w:rsid w:val="0F43050D"/>
    <w:rsid w:val="17894244"/>
    <w:rsid w:val="254E4396"/>
    <w:rsid w:val="25E0068F"/>
    <w:rsid w:val="3AFE60F4"/>
    <w:rsid w:val="3B0460AE"/>
    <w:rsid w:val="3CD414AA"/>
    <w:rsid w:val="42572124"/>
    <w:rsid w:val="45144A77"/>
    <w:rsid w:val="496A4D55"/>
    <w:rsid w:val="5C6E62A9"/>
    <w:rsid w:val="65752C9E"/>
    <w:rsid w:val="6A501E80"/>
    <w:rsid w:val="6AB21A11"/>
    <w:rsid w:val="6F601972"/>
    <w:rsid w:val="74083B0A"/>
    <w:rsid w:val="75B50E3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14:docId w14:val="74D1B6EB"/>
  <w15:docId w15:val="{B9E60C24-E1E4-41BD-B32A-3A631B9EE4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2" w:qFormat="1"/>
    <w:lsdException w:name="header" w:uiPriority="99"/>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4"/>
      <w:lang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1">
    <w:name w:val="toc 1"/>
    <w:basedOn w:val="a"/>
    <w:next w:val="a"/>
  </w:style>
  <w:style w:type="paragraph" w:styleId="2">
    <w:name w:val="toc 2"/>
    <w:basedOn w:val="a"/>
    <w:next w:val="a"/>
    <w:qFormat/>
    <w:pPr>
      <w:ind w:leftChars="200" w:left="420"/>
    </w:pPr>
  </w:style>
  <w:style w:type="paragraph" w:customStyle="1" w:styleId="TableText">
    <w:name w:val="Table Text"/>
    <w:basedOn w:val="a"/>
    <w:semiHidden/>
    <w:qFormat/>
    <w:rPr>
      <w:rFonts w:ascii="SimSun" w:eastAsia="SimSun" w:hAnsi="SimSun" w:cs="SimSun"/>
      <w:sz w:val="20"/>
      <w:szCs w:val="20"/>
      <w:lang w:val="en" w:eastAsia="en-US"/>
    </w:rPr>
  </w:style>
  <w:style w:type="table" w:customStyle="1" w:styleId="TableNormal">
    <w:name w:val="Table Normal"/>
    <w:semiHidden/>
    <w:unhideWhenUsed/>
    <w:qFormat/>
    <w:tblPr>
      <w:tblCellMar>
        <w:top w:w="0" w:type="dxa"/>
        <w:left w:w="0" w:type="dxa"/>
        <w:bottom w:w="0" w:type="dxa"/>
        <w:right w:w="0" w:type="dxa"/>
      </w:tblCellMar>
    </w:tblPr>
  </w:style>
  <w:style w:type="character" w:customStyle="1" w:styleId="font41">
    <w:name w:val="font41"/>
    <w:basedOn w:val="a0"/>
    <w:qFormat/>
    <w:rPr>
      <w:rFonts w:ascii="SimSun" w:eastAsia="SimSun" w:hAnsi="SimSun" w:cs="SimSun" w:hint="eastAsia"/>
      <w:color w:val="000000"/>
      <w:sz w:val="21"/>
      <w:szCs w:val="21"/>
      <w:u w:val="none"/>
    </w:rPr>
  </w:style>
  <w:style w:type="character" w:customStyle="1" w:styleId="font11">
    <w:name w:val="font11"/>
    <w:basedOn w:val="a0"/>
    <w:rPr>
      <w:rFonts w:ascii="SimSun" w:eastAsia="SimSun" w:hAnsi="SimSun" w:cs="SimSun" w:hint="eastAsia"/>
      <w:b/>
      <w:bCs/>
      <w:color w:val="000000"/>
      <w:sz w:val="20"/>
      <w:szCs w:val="20"/>
      <w:u w:val="none"/>
    </w:rPr>
  </w:style>
  <w:style w:type="character" w:customStyle="1" w:styleId="font31">
    <w:name w:val="font31"/>
    <w:basedOn w:val="a0"/>
    <w:qFormat/>
    <w:rPr>
      <w:rFonts w:ascii="SimSun" w:eastAsia="SimSun" w:hAnsi="SimSun" w:cs="SimSun" w:hint="eastAsia"/>
      <w:color w:val="000000"/>
      <w:sz w:val="20"/>
      <w:szCs w:val="20"/>
      <w:u w:val="none"/>
    </w:rPr>
  </w:style>
  <w:style w:type="character" w:customStyle="1" w:styleId="font21">
    <w:name w:val="font21"/>
    <w:basedOn w:val="a0"/>
    <w:qFormat/>
    <w:rPr>
      <w:rFonts w:ascii="SimSun" w:eastAsia="SimSun" w:hAnsi="SimSun" w:cs="SimSun" w:hint="eastAsia"/>
      <w:b/>
      <w:bCs/>
      <w:color w:val="000000"/>
      <w:sz w:val="21"/>
      <w:szCs w:val="21"/>
      <w:u w:val="none"/>
    </w:rPr>
  </w:style>
  <w:style w:type="paragraph" w:styleId="a3">
    <w:name w:val="header"/>
    <w:basedOn w:val="a"/>
    <w:link w:val="a4"/>
    <w:uiPriority w:val="99"/>
    <w:rsid w:val="00ED35DC"/>
    <w:pPr>
      <w:tabs>
        <w:tab w:val="center" w:pos="4819"/>
        <w:tab w:val="right" w:pos="9639"/>
      </w:tabs>
    </w:pPr>
  </w:style>
  <w:style w:type="character" w:customStyle="1" w:styleId="a4">
    <w:name w:val="Верхний колонтитул Знак"/>
    <w:basedOn w:val="a0"/>
    <w:link w:val="a3"/>
    <w:uiPriority w:val="99"/>
    <w:rsid w:val="00ED35DC"/>
    <w:rPr>
      <w:kern w:val="2"/>
      <w:sz w:val="21"/>
      <w:szCs w:val="24"/>
      <w:lang w:eastAsia="zh-CN"/>
    </w:rPr>
  </w:style>
  <w:style w:type="paragraph" w:styleId="a5">
    <w:name w:val="footer"/>
    <w:basedOn w:val="a"/>
    <w:link w:val="a6"/>
    <w:rsid w:val="00ED35DC"/>
    <w:pPr>
      <w:tabs>
        <w:tab w:val="center" w:pos="4819"/>
        <w:tab w:val="right" w:pos="9639"/>
      </w:tabs>
    </w:pPr>
  </w:style>
  <w:style w:type="character" w:customStyle="1" w:styleId="a6">
    <w:name w:val="Нижний колонтитул Знак"/>
    <w:basedOn w:val="a0"/>
    <w:link w:val="a5"/>
    <w:rsid w:val="00ED35DC"/>
    <w:rPr>
      <w:kern w:val="2"/>
      <w:sz w:val="21"/>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extobjs>
    <extobj name="ECB019B1-382A-4266-B25C-5B523AA43C14-1">
      <extobjdata type="ECB019B1-382A-4266-B25C-5B523AA43C14" data="ewoJIkZpbGVJZCIgOiAiMzUxMjMyMjc5NDY3IiwKCSJHcm91cElkIiA6ICIxNzI2NDY0OTAiLAoJIkltYWdlIiA6ICJpVkJPUncwS0dnb0FBQUFOU1VoRVVnQUFCQUlBQUFNQUNBWUFBQUMrVDhVd0FBQUFBWE5TUjBJQXJzNGM2UUFBSUFCSlJFRlVlSnpzM1hsYzFWWCt4L0hYOTdLSWlvcUdXMXBCeUNDVVcxY1JjOC9LMU5HUzFGSXB0NW1zWDR1VFpaYlpwRTdMMkRTcHBaWm11WlZUT21salRvbWFZbGFLdTJBZ3VjVGlRb21Kc29oeTcvMysvaUR1ZUFNVlFia2c3K2ZqMGVPaDU1eDd2cC92clh2NmZqL2ZjODRY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SzRkaHJzREVCRzVrT3VEYnIzQjI4c3p5TjF4U09WMTl1elpuNDc5bEpqaTdqaWs4dEg0STJXbDhVZEVLaklsQWtTa1Fnb0lhQjJBanprZmcrYnVqa1VxdFZUT0dBOGtKKzlPZG5jZ1VuazBhZGF5cVplbnNWampqNVNSeGg4UnFiQTgzUjJBaUVpeGZBakFvTG1CMGFoRzllcDRlSHE0T3lLcFJPdzJPMmZ5OG5DWXBnOCtCQUM2RUpjUzg0S21oZU5QOWVyVjhkVDRJNWRCNDQrSVZBWktCSWhJaFZhamVuWEdQdlU0WWFFaDdnNUZLcEdFeENUZWVYY3VtYWRQdXpzVXFjUnFWSy9PRTQ4OVF1dVd0N283RktsRU5QNklTR1dnUklDSVZHZ2VuaDZFaFlZUUVkN1czYUZJSmVQbDVlWHVFS1NTOC9EMElEUWtXT09QWERhTlB5SlMwVm5jSFlDSWlJaUlpSWlJbEI4bEFrUkVSRVJFUkVTcUVDVUNSRVJFUkVSRVJLb1FKUUpFUkVSRVJFUkVxaEFsQWtSRXJrRVpHUmxZclZaR2poenBVajU2OUdqNjlPbkQ4ZVBIM1JTWmlGenJOUDZJaUZSOGVtdUFpTWdWc25YclZsYXVYTW51M2JzNWNlSUVYbDVlTkduU2hFNmRPakZreUJEcTFxM3IxdmhzTmh0NzkrNGxMeStQOVBSMDZ0ZXY3MUtmazVORHpabzEzUlNkaUpTRnhoOFJFYmtjU2dTSWlKVFIyYk5ubVRScEVtdldyQUdnYnQyNmhJU0VjT2JNR1E0ZVBNaVBQLzdJMHFWTG1UcDFLaEVSRVc2TDA5UFRrd1VMRnBDWm1VbUxGaTFjNmg1OTlGRisrZVVYbGk5ZjdxYm9SS1EwTlA2SWlFaHBLQkVnSWxKR0V5Wk1JQ1ltaHNhTkd6Tmh3Z1E2ZE9pQVlSZ0FaR1ZsTVcvZVBENzY2Q1BHakJuRC9QbnpDUXNMYzF1c3djSEJ4Wlp2MjdhTnBrMmJsbk0wSWxKV0duOUVSS1EwdEVlQWlFZ1pSRWRIRXhNVGc3Ky9QL1BueitmMjIyOTNYb1FEMUtwVmk2ZWZmcHJSbzBkanM5bVlNbVdLRzZNVmtXdUp4aDhSRVNrdEpRSkVSTXJnNDQ4L0JtRE1tREZGMXJ5ZWI5U29VVFJxMUlqOSsvZXpmZnQyQUhKemM3RmFyVVJGUlJWcGI3UFpzRnF0M0h2dnZTN2xtWm1aZlBEQkIwUkZSZEc5ZTNjNmRPakFzR0hEK1BiYmIwc1ViMlJrSkZhckZadk5Cc0NERHo2STFXb0Y0UERodzFpdFZxeFdLL1BuejJmczJMRllyVmErK3Vxcll2dnEzNzgvRVJFUm5EcDFxa1RIRnBFclMrT1B4aDhSa2RKU0lrQkVwSlN5c3JKSVNFakF4OGVIdSsrKys2SnRQVHc4dU9PT080Q0NUYjFLYTlhc1djeVpNNGRhdFdyUnUzZHZ1bmZ2enI1OSsvakxYLzVDWEZ6Y1pmZlhzMmRQQmcwYUJJQ3ZyeStEQmcxaTBLQkJoSWFHT204Q0N0Y2VueTh4TVpIVTFGUzZkZXRHblRwMVNuMCtJbEk2R244MC9vaUlsSVgyQ0JBUkthV1VsQlJNMHlRNE9CaFB6MHNQcDBGQlFRQWNQWHEwMU1lODdiYmJHRDU4T0UyYU5IR1dyVnk1a3NtVEo3TnMyVEphdG14NVdmMk5HREVDZ0tWTGwrTG41OGY0OGVPZGRUYWJqWHIxNnJGNTgyYXlzN1B4OWZWMTFoVStwZnY5RTBNUktSOGFmelQraUlpVWhXWUVpSWlVVWxaV0ZvRExCZXJGRkxiTHk4c3I5VEY3OWVybGNoRU8wTFZyVndBT0hUcFU2bjZMNCtucFNlL2V2Y25QejJmanhvM09jb2ZEd1pvMWEyallzQ0h0MjdlL29zY1VrWkxSK0tQeFIwU2tMRFFqUUVTa2xIeDhmSUNDOTErWFJHNXVMbEN3Z1ZkWnBLZW5FeHNiUzFKU0VtbHBhUncrZkJnbzJ3WCtoZlRyMTQrUFB2cUl0V3ZYMHFkUEh3QjI3TmpCOGVQSEdUVnFGQmFMOHNraTdxRHhSK09QaUVoWmFBUVZFU21sd2lkakJ3OGV4RzYzWDdMOXdZTUhBYmo1NXB0TGZjeDMzMzJYdm4zNzhyZS8vWTF0MjdiaDVlVkZwMDZkQURCTnM5VDlYa2hRVUJCaFlXSE82YmtBcTFldkJnb3Uwa1hFUFRUK2FQd1JFU2tMSlFKRVJFcXBRWU1HQkFRRWtKT1R3emZmZkhQUnRuYTduYSsvL2hxQWlJZ0lBT2ZUck9LZXBKMDVjNlpJMmViTm01azNieDV0MnJSaHpabzFMRnUyakxmZWVvc3hZOGFVOVZRdXFsKy9mdGhzTmpaczJFQitmajVmZi8wMXQ5MTJtOTc3TGVKR0duODAvb2lJbElVU0FTSWlaVEI0OEdBQXBrMmJ4dW5UcHkvWWJzR0NCUnc3ZG96dzhIQ0NnNE9CZ3FtOVhsNWUvUHp6ejg3WGFSVktURXdzMGtmaGJ0K0RCdyttWHIxNnp2TDkrL2VYK1R5QUN6NVZ2T2VlZS9EMjltYk5talY4OTkxM1pHVmxhWk11a1FwQTQ0K0lpSlNXRWdFaUltWFF2MzkvckZZclI0NGNZZFNvVVVWZW9aV1ZsY1gwNmRPWlBYczJ2cjYrVEp3NDBhVStORFNVM054Yy92M3ZmenZMc3JPem1UbHpacEZqZVhsNUFhNFgzbmw1ZVV5Yk5xM001K0huNTBkR1JrYXg2NDFyMWFwRnQyN2QyTHAxSzZ0V3JhSm16WnJjZWVlZFpUNm1pSlNOeGg4UkVTa3RiUllvSWxJR0hoNGV2UFhXV3p6MzNIUEV4c1l5WXNRSUdqVnFST1BHamNuSnlYR3UzL1gyOW1iT25EbEZkdHdlT25Rb2NYRngvT01mLzJEanhvMzQrL3V6ZmZ0MmJydnRObjc0NFFlWHRqMTY5R0RCZ2dYTW5UdVhwS1FrL1B6OGlJMk5wVVdMRm1VK2ovRHdjTmFzV2NPb1VhTzQ5ZFpiYWRXcUZYMzc5blhXOSt2WGp6VnIxckJod3diNjkrL3YzS2hNUk54SDQ0K0lpSlNXWmdTSWlKU1JyNjh2czJiTjRvMDMzcUJMbHk3azUrY1RIeC9QMGFOSENRc0xvM2J0MnB3N2Q0NDVjK1k0Tjd3cWRPZWRkekpwMGlRQ0F3UFp1WE1uVzdkdXBVK2ZQcnowMGt0RmpoTVNFc0swYWRNSURRMWx5NVl0ZlB2dHQ5eDk5OTFNbVRLbHpPZnd6RFBQMExselo0NGVQY3E2ZGV1Y1QvOEt0Vy9mbmdZTkdnRGFwRXVrSXRINEl5SWlJaUxYaklEbXJic0ZoTFk2MWpLOGs3azVkcHRabWFXa3BKajMzWGVmZWR0dHQ1bjMzbnV2ZWVEQUFYZUhkTm15czdQTmpoMDdtcEdSa2U0T3BVUTJ4MjR6MjNYcVlRYUV0ajRaMEx4MU4zZi85eXlWUzBDemxoR0Y0MC9NTjkrNit6L25NdEg0VS80MC9vaElaYUFaQVNJaVY5bU5OOTdJd29VTGFkZXVIV2xwYVR6ODhNTkVSMGU3TzZ6THNucjFhczZjT1VQLy92M2RIWXFJWEFhTlB5SWlVaHp0RVNBaVVnNXExNjdOZSsrOTUrNHdTaVU3TzVzRkN4WlF1M1p0SWlNajNSMk9pRndtalQ4aUl2SjdTZ1NJaUVpeFB2LzhjMkpqWTRtTGl5TTlQWjFYWG5tRkdqVnF1RHNzRWFrQ05QNklpRnhkV2hvZ0lpTEZ5czNONVp0dnZzSEh4NGRYWDMyVlhyMTZ1VHNrRWFraU5QNklpRnhkbWhFZ0lpTEZHakprQ0VPR0RIRjNHQ0pTQlduOEVSRzV1alFqUUVSRVJFUkVSS1FLVVNKQVJFUkVSRVJFcEFwUklrQkVSRVJFUkVTa0NsRWlRRVNrQ2hnOWVqUjkrdlRoK1BIajdnNUZSS1RVb3FPanNWcXR6Sm8xeTkyaGlJaFVhdG9zVUVTa0hMejY2cXNzWDc3Y3BjemYzNStRa0JCR2poeEo2OWF0cjlxeGJUWWJlL2Z1SlM4dmovVDBkT3JYcjMvVmppVWlWZGZaczJmeDhQREEwMU9YbHlJaUZaMW1CSWlJbEtQUTBGQTZkZXBFdTNidHNGZ3NmUGZkZDR3YU5Zcm82T2lyZGt4UFQwOFdMRmpBZSsrOVI0c1dMYTdhY1VTazZwbzVjeVk5ZXZUZ3hJa1Q3ZzVGUkVSS1FDbGJFWkZ5TkdyVUtMcDM3dzZBdytGZzd0eTV2UC8rKzh5ZVBadWVQWHRldGVNR0J3ZGZ0YjVGUlBiczJjT1pNMmZjSFlhSWlKU1FaZ1NJaUxpSnhXSmg2TkNoQUZxN0x5SlZpc1BoY0hjSUlpSlZtbVlFaUlpNFVXWm1KZ0NCZ1lFdTVmbjUrVVJIUjdOeTVVcFNVbExJek15a2NlUEczSC8vL1VSRlJXRVlock50VmxZV0gzLzhNV3ZYcnVYWXNXUDQrUGdRRWhMQ2xDbFRuUHNCUkVaR2twS1NRbXhzck12NlhkTTArZXFycjFpeFlnVS8vdmdqNTg2ZG8xR2pSZ3dlUEpoQmd3YVZ3emNnSW1VVkh4L1B3b1VMMmJObkQ2ZFBuNlp1M2JwMDZ0U0ppUk1uT3R2WWJEYVdMMS9PZi8vN1h3NGRPb1ROWnFOcDA2YjA3Tm1UcUtnb2ZIeDhuRzNYclZ2SCtQSGpHVFpzR0pHUmtVeWZQcDF0MjdaaHM5bG8xNjRkenozM0hOZGZmejBBYjc3NUp2LzYxNytjbiszZHV6Y0FIVHAwWU9iTW1XUm1adEtqUnc5dXZmVldYbnZ0TmFaTW1jTHUzYnNaT0hBZ3p6NzdMRkF3RGk1YXRJaU5HemR5OU9oUlBEMDlDUTRPWnVEQWdmVHExYXM4dmtJUmtTcEhpUUFSRVRmSnljbmhuLy84SndCLyt0T2ZYT3JXcjEvUHl5Ky9URWhJQ04yNmRjUGhjTEIrL1hxbVQ1K08zVzVuK1BEaEFPVGw1VEZpeEFoKyt1a253c1BENmRDaEF4a1pHV3pac29WZmYvMzFvaHNEbXFiSnhJa1RXYjE2TmI2K3ZrUkVSRkN0V2pWKy9QRkh2dnZ1dTJzaUVXQTZUS3A1bXMydTVtYU1sWlhkYnE5dnNWZ3NobUg4N081WUtwcmNzK1lONXpEZEhVYUpMRnUyaktsVHAyS3hXQWdQRDZkQmd3WWNQbnlZTld2V09CTUIrZm41UFBYVVUyemR1cFg2OWV2VHZYdDNETU5nKy9idHZQdnV1MnphdElrNWMrYTRKQU9nWUtiU3NHSER1T21tbStqU3BRczdkKzVrMDZaTnBLYW04dW1ubitMbDVVV2JObTJ3Misyc1g3K2VqSXdNK3ZidFMvWHExWXNrTjAzVDVObG5uNlZXclZyMDc5K2ZwazJiQW5Ea3lCRWVlZVFSMHRQVENRNE9wbmZ2M21SbFpiRmx5eFltVHB6STNyMTdHVGR1WFBsOG1TSWlWWWdTQVNJaTVXaisvUGw4OGNVWFpHZG44K09QUDFLN2RtM2VmUE5ONTc0QmhSbzJiTWpjdVhPeFdxM09zb2NlZW9nQkF3Ync2YWVmT2hNQm16WnQ0cWVmZnFKWHIxNjg4c29yenJZbFdhdTdaTWtTVnE5ZVRZc1dMWmcrZlRwK2ZuN091dFRVMUxLZWFvVmdBRDVlbG9jc0Zzc2YzQjFMUldLYXBzWFQwOU9QZ3E4bzB6QU11N3RqcWtpcWV6djI1Wit0K01zbkV4SVNlT09OTjZoVHB3NnpaODhtSkNURVdYZitiM2pPbkRsczNicVY3dDI3ODlwcnIrSHQ3UTBVSkFqR2p4L1B4bzBibVRkdkhrODg4WVJMLzE5KytTWGp4NDkzSmdXenM3TjUrT0dIU1VsSllmUG16WFRwMG9VZVBYclFvMGNQRGh3NFFFWkdCbzg5OWhnTkd6WXNFdXUrZmZ2bzA2Y1BMNy84c2t2NWl5KytTSHA2T21QR2pPSGhoeDkybG1ka1pEQnk1RWcrK2VRVE9uWHFSSWNPSGNyK2hZbUlpSk1TQVNJaTVlaUhIMzV3K2Z1Wk0yZFl0bXdaZ1lHQkJBUUVPTXVMZTRKOTQ0MDNFaGdZeUlFREI4akp5YUZtelpyazUrY0RZTGU3M3NkVnIxNzlvbkdZcHNuQ2hRdng5UFJrMHFSSkxrbUF3bU5kS3l5RzRXV2FwcytsVzFZZHBtbDZHNGJoL2R0ZmZVM1RQT3ZXZ0NvWXc3QjRRc1hQalN4YXRBaUh3OEdZTVdOY2tnRHd2OSt3eldaajZkS2wrUGo0OFB6enp6dVRBQUJlWGw2TUd6ZU9iNy85bGhVclZoUkpCSVNHaHJyTURQTDE5ZVcrKys1anhvd1o3TnUzank1ZHVwUTRWb2ZEd1NPUFBPSlN0bmZ2WHVMajR3a05EZVdoaHg1eXFmUDM5K2V4eHg1ajRzU0pyRml4UW9rQUVaRXJUSWtBRVpGeVZQajAvOXk1Yy96ODg4OTg5ZFZYekowN2wySERodkhaWjUvaDcrL3ZiSnVkbmMyMmJkdUlpNHNqTFMyTnc0Y1BrNXljREJRc0NhaFpzeVlkTzNha1RwMDZyRm16aGxPblRqRnMyRERDdzhOZDloQW9Ubkp5TWlkT25LQkZpeFl1Q1locmpRbmtuck4vV01QTGNzRGRzVlFrRG9malhnOFBqekdBNFhBNFBqUU00OS91anFraXlUM3J1TUUwekRmY0hjZWxiTisrSGNNd0x2ckdrVU9IRHBHVGs4TnR0OTNtTXI0VWF0eTRNVTJhTkNFMU5aV2ZmLzdaNVduK0xiZmNVcVI5NFpUK3JLeXN5NHExUVlNR05HN2MyS1VzTGk0T2dNNmRPeGM3WnJWcjF3NkFwS1NreXpxV2lJaGNtaElCSWlKdTRPM3R6UTAzM01Bamp6eENWbFlXUzVZczRkTlBQK1h4eHg4SFlNT0dEVXllUEptc3JDd2FOV3BFWUdBZ3JWcTFJaXNyaS9UMGRFeXpZUDF5blRwMStQREREM256elRmWnZIa3pzYkd4QkFRRThQVFRUOU9wVTZjTEhqOGpJd09BSmsyYVhQMlRkU1BEWW5ET2JoejQ4WWZkTWU2T3BTSnAyYkpsR0FWNUVnekRPTEI3dDc2Zjh3VTBheG1CMThXVGFlNW10OXM1ZWZJay92NytWS3RXN1lMdENqY2tMVzY2ZmlGL2YzOVNVMVBKeWNseEthOVpzMmFSdG9YN0NCU09RU1YxM1hYWFhUQzJCZzBhRlB1WmV2WHFBUVZKVVJFUnViSXEvUG8zRVpGclhhdFdyUUQ0NmFlZmdJS0w0Ny8rOWE5NGUzdnp5U2VmOE4vLy9wZVpNMmZ5d2dzdkZIdkJIQkFRd015Wk0xbTZkQ21Sa1pHa3BhVXhac3dZdG0zYmRzRmpGdDQ0RkNZRVJLUnk4ZkR3d012TGk4ek16Q0pMZzg1WG8wWU40T0t2S0QxeDRnUUF0V3ZYdnJKQm5zZGlLWHJKV1pob3VGQnN2Lzc2SzFDUThCUVJrU3RMaVFBUkVUYzdldlFvQUxWcTFRSUs5aEhJemMzbHJydnVJamc0Mk5uT1pyTTVsd1lVSnlnb2lCZGZmSkhubjM4ZUtOam82MEthTld1R3A2Y25DUWtKem90dEVhbGNtamR2anMxbUl6WTI5b0p0bWpWcmhyZTNOd2tKQ1p3OGViSklmWHA2T2tlT0hPSDY2Njh2ZHVsQVNSVk83WGM0SENYK1RGaFlHQURmZi85OXNmVTdkdXdBL3Bjc0ZSR1JLMGVKQUJFUk4wcE1UR1RCZ2dVQTNISEhIVURCQmw0QUJ3OGVkR2s3ZS9ac1RwOCs3VkoyNE1DQkltVyt2cjRBZUhwZWVQVlhqUm8xdU9lZWU4ak56ZVdWVjE3aDdObi83UlhuY0RqWXQyOWZLYzlJUk1wTFpHUWtBRk9uVGlVOVBkMmxMaUVoQVNpWXluL3Z2ZmVTbTV2TGE2Kzk1dHhnRkFvMksvMzczLytPeldaajZOQ2haWXFsYnQyNkFLU2twSlQ0TTIzYnRpVW9LSWo0K0hnV0wxN3NVbmZreUJGbXo1Nk54V0xoZ1FjZUtGTnNJaUpTbFBZSUVCRXBSeDk4OEFHZmYvNDVEb2VEWDM3NWhRTUhDdmF3NjkrL1A1MDdkd2FnUllzV05HclVpRzNidGpGOCtIQkNRa0pJU0VnZ0t5dUw1czJidTl5azc5aXhnN2ZmZnB2YmI3K2R4bzBiYy9Ma1NkYXZYNCtQanc4REJneTRhQ3pQUFBNTUNRa0piTnk0a2I1OSt4SWVIZzVBZkh3OFFVRkJ2UFhXVzFmcFd4Q1JLNkZ2Mzc3RXhzYXlldlZxN3IvL2ZpSWlJcWhkdXphSERoMGlPVG1aalJzM0F2RFVVMCt4ZCs5ZTFxOWZUNzkrL1FnUER5Y3ZMNDg5ZS9ady9QaHg3cnJycmpMZmJMZHIxNDUxNjlieDhzc3YwN2x6WjJyWHJzMVRUejExMGM4WWhzRnJyNzNHNk5Ham1UNTlPbDkrK1NWaFlXRWNQMzZjWGJ0MmtadWJ5N2h4NDJqZXZIbVpZaE1Sa2FLVUNCQVJLVWVKaVluT1AxZXZYcDFXclZveFlNQUFldmZ1N1ZJK2E5WXNwaytmenA0OWUvanBwNStJaUlqZzJXZWZaY0tFQ1M3OXRXN2RtbmJ0MnJGNzkyNDJiZHFFdjc4L2Q5NTVKOE9IRHljd01QQ2lzZFN1WFp2NTgrZXpjT0ZDMXExYng5cTFhL0gxOVNVNE9KaUJBd2RlMlJNWGtTdk9NQXhlZWVVVjJyWnR5NG9WSzlpeVpRc1dpNFViYnJpQlJ4OTkxTm11Um8wYXpKczNqNDgvL3BqVnExZXpaczBhUER3OGFOYXNHWTgrK2lqMzNudnZKZDgwY2luMzNYY2Z5Y25KUkVkSDgrV1hYenBuSzF4S3MyYk5XTEprQ1I5ODhBSGZmZmNkcTFhdG9rYU5HbGl0Vmg1NjZDR3NWbXVaNGhJUmtlSlY3QzF4UmFUS0NtamV1aHVHK2EvYXRXbzFtdlBPTkNMQzI3bzdKS2xFdG16ZHpsUFBQTS94RXljeU1lbWZ2RSs3NHArdlpjdVcvK2ZoNGZFT1lKaW1PWGIzN3QzVDNSMVRSZkxiV3dOVzFLNVZxOUhiYi82ZHJwMDd1anNrcVVRMC9vaElaYUE5QWtSRVJFUkVSRVNxRUNVQ1JFUkVSRVJFUktvUUpRSkVSRVJFUkVSRXFoQWxBa1JFUkVSRVJFU3FFQ1VDUkVSRVJFUkVSS29RSlFKRVJFUkVSRVJFcWhBbEFrUkVSRVJFUkVTcUVDVUNSRVJFUktSWUF3Y094R3ExY3ZiczJSSzEvKzY3NytqU3BRdHo1ODUxbGtWSFIyTzFXcGsxYTVhejdKZGZmcUYzNzk0ODl0aGpKWTdsdmZmZW8ydlhybXpldkxua0p5QWlJc1h5ZEhjQUlpSVZSV1JrSkNrcEtTNWx2cjYrM0hMTExVUkZSWEg3N2JlN0tUSVJrY29oS1NtSm5Kd2M0dUxpTHRvdVBUMmRuMy8rbWF5c0xHdzJHNTZlcnBla09UazUxS3haMDZVc1BqNmU3T3hza3BLUzZOQ2h3eFdQWFVTa0tsRWlRRVRrZHpwMDZJQ0hod2ZuenAwakpTV0YyTmhZWW1OamVmSEZGNG1NakhSM2VDSWlGVlpVVkJRQkFRRzBidDM2b3UxYXRtekpyRm16cUYrL3Zrc1NJRGs1bWZIangzUHJyYmZ5MGtzdnVYeG04dVRKeE1mSDA2bFRwNnNTdTRoSVZhSkVnSWpJNzd6Kyt1dlVxbFVMQUlmRHdmejU4NWs5ZXpZelpzeWdiOSsrZUhsNXVUbENFWkdLeWR2Ym16dnV1S05FYlNNaUlvcVVaV1JrY09EQUFXNjU1WllpZGY3Ky9uVHYzcjNNTVlxSWlQWUlFQkc1S0l2RndxaFJvL0QzOXljN081dWZmdnJKM1NGZFVRNkh3OTBoaUlpSWlFZzUwNHdBRVpFU3FGT25EaGtaR1VWbUF5UWtKREJuemh4Mjc5NU5mbjQrUVVGQlBQend3OXgxMTEwdTdWSlRVL253d3cvWnRtMGJKMDZjb0U2ZE9rUkVSREI1OG1TWGRwbVptU3hhdElpTkd6ZHk5T2hSUEQwOUNRNE9adURBZ2ZUcTFjdWxiVlJVRkltSmlXemF0SWthTldxNDFJMGNPWkk5ZS9idzVaZGYwckJoUXdDbVRwM0swcVZMZWVlZGR6aDA2QkNMRmkzaXhJa1R4TVRFT0dkQXhNZkhzM0RoUXZiczJjUHAwNmVwVzdjdW5UcDFZdUxFaWM2K3o1NDl5K0xGaS9udmYvL0wwYU5IcVZPbkRsMjZkT0gvL3UvL3FGZXZuck9kdytGZzVjcVZmUGJaWjZTbXB1SndPTGpwcHBzWU0yWU03ZHExSytXL0NaRnJ3NlYrYS9uNStVUkhSN055NVVwU1VsTEl6TXlrY2VQRzNILy8vVVJGUldFWWhyT3ZnUU1IY3VqUUliNy8vbnZXcmwzTHh4OS9USEp5TXI2K3ZuVHIxbzNISDM4Y1B6OC9aL3ZMNmZ0OHExYXR1bVRmMGRIUlRKZ3dnWkVqUi9MNDQ0OWY4UHd6TWpMbzJiTW5yVnExNHNNUFB5UXJLNHR1M2JvNTYvL3puLy93bi8vOEI0QUZDeGJRb2tVTFhuMzFWWll2WDg3czJiTnAzNzY5UzMrclY2OW15WklsSERod0FDOHZMMXEzYnMxamp6MUc4K2JOWGRwdDI3YU5oUXNYa3BTVVJIWjJOZzBiTm1UUW9FRU1HVExrVXYvS1JFU3VLVW9FaUloY3d1SERoMGxKU2NIWDE1ZW1UWnM2eTJOaVloZy9manllbnA1MDY5WU5IeDhmTm0zYXhQUFBQOC9Ka3ljWk5HZ1FBQWNPSEdENDhPSFliRGE2ZCs5TzNicDFTVXRMNDl0dnYzVTV6cEVqUjNqa2tVZElUMDhuT0RpWTNyMTdrNVdWeFpZdFc1ZzRjU0o3OSs1bDNMaHhaVDZmRFJzMnNHN2RPdTY4ODA0eU16T2RGLzNMbGkxajZ0U3BXQ3dXd3NQRGFkQ2dBWWNQSDJiTm1qWE9tNU56NTg3eCtPT1BzMnZYTHY3d2h6OFFHUmxKY25JeUsxYXNZUHYyN1h6MDBVZjQrdm9DTUdYS0ZMNzQ0Z3R1dnZsbSt2VHBRM1oyTm52MjdHSC8vdjFLQkVpVlZwTGYydnIxNjNuNTVaY0pDUW1oVzdkdU9Cd08xcTlmei9UcDA3SGI3UXdmUHJ4SXZ3c1hMbVRCZ2dXMGJkdVd3TUJBZHU3Y3lmTGx5OW16WncrTEZpM0N4OGZuaXZXOVk4Y09saTlmenU3ZHUxbThlTEd6NzlMeTh2SmkwS0JCL1BMTEw4VEV4QkFZR09nY0o2Njc3cnFMZm5iR2pCa3NXclNJK3ZYcjA3dDNiM0p5Y3Rpd1lRUGJ0Mi9uL2ZmZkp5d3NESUNWSzFjeWVmSmsvUHo4bk1zWDl1L2Z6NDRkTzVRSUVKRXFSNGtBRVpFTHlNdkxJejQrbnFsVHAyS3oyWGo4OGNlZE13Sk9uanpKWC8vNlY2cFhyODZDQlFzSUNBZ0FDcDdvUC9EQUE4eVlNWU5ldlhwUnExWXQvdjN2ZjNQbXpCa21UcHhJLy83OW5mMy8rdXV2THNkNzhjVVhTVTlQWjh5WU1Uejg4TVBPOG95TURFYU9ITWtubjN4Q3AwNmR5cnhiZG5SME5Jc1dMWExHREFVekc5NTQ0dzNxMUtuRDdObXpDUWtKY2RhbHBxWTYvengzN2x4MjdkckZvRUdER0RkdUhCWkx3UXF6RHovOGtGbXpackZ3NFVJZWYveHhmdjMxVjc3NDRndWFOR25Da2lWTG5OK2J3K0hnOU9uVFpZcGZwRElyNlcrdFljT0d6SjA3RjZ2VjZpeDc2S0dIR0RCZ0FKOSsrbW14Tit1ZmYvNDVTNVlzY2Y2MnM3T3orY3RmL3NLdVhidjQxNy8reFlnUkk2NW8zMDg4OFFUeDhmRjgvUEhIakJvMXFremZpNCtQRCtQSGoyZjc5dTNFeE1UUXNtVkx4bzhmZjhuUGJkNjhtVVdMRnRHaVJRdG16cHpwVEVUdTNyMmJVYU5HOFk5Ly9JUDU4K2NEc0dqUklxQmdoc0VOTjl6ZzdPUDNZN0dJU0ZXZ1BRSkVSSDZuVzdkdVdLMVdPbmJzeUtPUFBvcmRidWR2Zi91Yjh3ay9GRHhaeXNuSjRaRkhIbkc1b2Ziejg2TmZ2MzdrNWVVUkd4c0xGRXpEaGFMcjhjK2ZScjkzNzE3aTQrTUpEUTNsb1ljZWNtbm43Ky92Zk5mMmloVXJ5bngrZDk1NXAwdk1VSENCN0hBNEdETm1qTXVOQ2NDTk45NElnTTFtWStuU3BkU3RXNWV4WThjNmt3QlFzRXpCWXJFUUV4UGpiQXNGNTJ5YXByT2R4V0p4bVVZc1V0V1U1TGNHMExwMWE1Y2I5Y0w2d01CQWZ2bmxGM0p5Y29yMC9jUVRUN2o4dG4xOWZYbjY2YWNCV0xkdVhabjZmdkxKSjR2MFBYYnNXQUMrL3ZyclM1NzMxYkpreVJJQUpreVk0RXdDUU1FNXRtclZpcmk0T0RJek00SC9qY1YydTkybGovUEhZaEdScWtJekFrUkVmcWREaHc2WXBrbGlZaUtuVHAyaVY2OWUzSFBQUFM1dDl1elpBeFJNKzU4MWE1WkwzYjU5KzRDQ3FmNEE5OXh6RDU5Ly9qbFRwMDVsMzc1OURCNDhtSnR2dnRubE00WHYzTzdjdVhPeDYzTUxwOGdtSlNXVitmeGF0V3BWcEd6Nzl1MFloa0hQbmowditMbURCdytTazVORHZYcjFtRHQzYnBGNmIyOXY1emszYU5BQXE5WEtqaDA3R0R4NE1NT0dEYU5uejU1VXExYXR6UEdMVkdZbCthMFZ5czdPWnR1MmJjVEZ4WkdXbHNiaHc0ZEpUazRHQ21ZczFheFowNlY5ZUhoNGtUNmFOMitPaDRjSEtTa3BaZXE3dU9VOHQ5eHlTN0Y5bDZlNHVEZzhQVDFadTNZdGE5ZXVkYWtybkgxMCtQQmgvUHo4Nk5PbkQzUG16R0hFaUJGRVJVVVJHUmxKM2JwMTNSRzJpSWpiS1JFZ0l2STdoYThQek0zTlplellzY3laTXdjUER3K1hxYStuVHAwQ2NHNW1WWnl6Wjg4Q0JSZlE3N3p6RHYvODV6OVp2bnc1eTVjdkp5SWlnbkhqeHJrc0tZQ0NHK2ppRkQ2eHlzN09MdlA1L1g2OXJkMXU1K1RKay9qNysxLzBScjN3bk5QUzB2and3dzh2ZVp5MzNucUxkOTU1aDg4Ly81ekpreWN6WThZTVJvd1l3ZENoUXkrNEdabkl0YXlrdnpVbzJNdGo4dVRKWkdWbDBhaFJJd0lEQTJuVnFoVlpXVm1rcDZlN3pMUXBWTnhzR3c4UEQ2cFZxOGE1YytmS3BlL3laTGZibldQaXhjYWt3ckg0VDMvNkV6VnIxdVRERHo5azl1elp6SjA3bDN2dnZaZW5ubnJLWlRhQmlFaFZvRVNBaU1nRjFLaFJnOWRmZjUwQkF3WXdkKzdUdVZ6bUFBQWdBRWxFUVZSYzdyampEZ0lEQXdHb1hyMDZVREROdDdqM1hmL2U3YmZmVG9jT0hkaXlaUXNmZmZRUlc3WnNZZVRJa1N4ZnZody9Qei9uMDdmang0OFgrL25DTmF4MTZ0UnhsaFhlVEo4OWU3YklXd055YzNNdkdNdjVVL3FoNEdMZXk4dUx6TXhNN0hZN0hoNGV4WDZ1OEp3N2R1ekkyMisvZmJIVEJRcW1Eci93d2d1TUhqMmFGU3RXc0hqeFlxWk5tMFpPVGc2alI0Kys1T2RGcmpVbC9hMWxabVk2OXlENTVKTlBDQTRPZHRhTkdER0M5UFQwWWorWG41K1BwNmZycFYxV1ZoYTV1Ym5PSk9QVjZMdCsvZnFYUHZtcndNUERBMjl2Ynl3V0M5OSsrKzBsRTR3V2k0V2hRNGN5WU1BQW9xT2pXYmh3SVo5OTlobkp5Y25Gem5JU0VibVdhWThBRVpHTHFGdTNMazg5OVJRMm00M1hYbnZOV1Y1NDhieHIxNjRTOTJVWUJoMDZkR0RXckZuY2M4ODluRHAxeXZubWdNSmRyYi8vL3Z0aVA3dGp4dzdBZFZwLzdkcTFnWUpwcitmTHlja2hMUzJ0eEhGQndmUmhtODNtM05lZ09EZmZmRE1XaTRXRWhBVG5FN2FTcUZldkhxTkdqV0xod29WQXdTdklSS3Fxa3Z6V2Z2amhCM0p6YzducnJydGNidFJ0TnB0eituNXhFaE1UaTVSdDJMQUJnQll0V2x6MXZxK0V3cHY1MysrcGNpSEJ3Y0hrNWVVNWwyU1ZSTFZxMWVqWHJ4OUxsaXloU1pNbTdOaXg0NElKRUJHUmE1VVNBU0lpbDlDdlh6L0N3c0xZdVhNblgzenhCUUM5ZS9jRzRJTVBQdURBZ1FNdTdjK2VQZXZjTkE4SzFyQVdicDVYcUhBR1FPRVR0clp0MnhJVUZFUjhmRHlMRnk5MmFYdmt5QkZtejU2TnhXTGhnUWNlY0pZWEpnOCsrdWdqNTBXemFacTgvZmJiNU9YbFhkWTVSa1pHQWpCMTZ0UWlGOFFKQ1FuT21MdDI3Y3JKa3llWk5tMWFrWE5LVEV4MEppQk9uanhaNUtiaTkrY3NVaFdWNUxkVytKYU5nd2NQdXRUUG5qMzdvbS9kK09jLy8rbGNaZ1FGTTR3S24zUVhIdmRxOUgzLy9mZGY4SE9YcTNETmZrbjNIU2djaTZkT25lcGN2bFFvSXlQRG1VUUYyTGx6cDB1OWw1ZVhjNG5HaFdabmlJaGNxM1ExSmlKeUNZWmg4Tnh6enpGOCtIQ21UNTlPbHk1ZENBNE9adVRJa1h6NDRZY01IVHFVOXUzYjA2UkpFekl6TTRtTmpTVW9LSWh1M2JvQnNIanhZdUxqNDRtSWlLQjI3ZHFrcHFheWFkTW1icmpoQnJwMDZlSTh4bXV2dmNibzBhT1pQbjA2WDM3NUpXRmhZUncvZnB4ZHUzYVJtNXZMdUhIamFONjh1VE91eU1oSWxpeFp3cnAxNjBoSlNTRWtKSVNrcENUeTgvT2RmeTZwdm4zN0Voc2J5K3JWcTduLy92dWRzUjQ2ZElqazVHUTJidHdJd0xQUFBrdDhmRHpMbGkxank1WXR0RzdkbW1yVnFyRnYzejcyN3QzTG5EbHp1T0dHR3poeDRnUVBQdmdnYmR1MkpUZzRtTE5uejdKcDB5YWc0QTBESWxWVlNYNXJMVnEwb0ZHalJtemJ0bzNodzRjVEVoSkNRa0lDV1ZsWk5HL2UvSUpQdjJ2VnFzWDk5OS92M0RUdysrKy9KenM3MjNrYzRJcjNQV0RBQUdmZlY4S05OOTVJdzRZTmlZdUw0OGtubjhUUHo0K29xS2dpYjFnb05HREFBTDcrK210Mjd0eEpaR1FrYmR1MjVicnJyaU10TFkydFc3Y3ljdVJJNXhzU25uMzJXUm8wYUVDclZxM3c5UFJrejU0OUhEcDBpSjQ5ZTdwdGVZT0lpTHRvUm9DSVNBbTBhTkdDdm4zN2twbVp5WXdaTXdCNC9QSEhlZVdWVndnTkRXWEhqaDJzV3JXS0F3Y08wTE5uVHlaTm11VDhiTStlUFduVXFCRWJObXpnczg4K0l5MHRqWkVqUjdKZ3dRS1h0ZjNObWpWanlaSWwzSC8vL1p3K2ZacFZxMVlSSHgrUDFXcGw3dHk1UFBqZ2d5NHhOVzdjbVBmZWU0ODJiZHFRbXBwS1RFd01nWUdCekprekJ4OGZuOHM2UDhNd2VPV1ZWNWc0Y1NKQlFVRnMyYktGZGV2V2taK2Z6Nk9QUHVwczE2aFJJeFl2WGt4a1pDUjVlWGw4OWRWWGZQUE5OL2o0K1BEcXE2L1NwazBib0dEVHc3NTkrNUtXbHNheVpjdUlpWWtoS0NpSW1UTm5YdEduaHlLVlRVbCthOVdyVjJmV3JGbDA3dHlabEpRVVZxOWV6ZlhYWDgvNzc3OWZaRCtRODAyZE9wVjc3cm1IYmR1MkVSTVRRK1BHalhuaGhSZDQ0WVVYbkcxSzIvZmYvLzUzN3I3N2JyWnUzZXJzZThLRUNUei8vUE5YN3N1aFlNYlExS2xUQ1EwTlpmdjI3ZXpjdWZPaUd5dDZlbm95YytaTUhuMzBVZno4L05pNGNTUFIwZEdjUEhtU3h4NTdqS0ZEaHpyYlB2amdnOWhzTmxhdFdzV3FWYXV3V0N4TW1EQ0JLVk9tWE5GekVCR3BETFJ0czRoVVNBSE5XM2ZETVA5VnUxYXRSblBlbVVaRWVGdDNoeVNWeUphdDIzbnFtZWM1ZnVKRUppYjlrL2Z0anJuMHA2cU9saTFiL3ArSGg4YzdnR0dhNXRqZHUzZFBkM2RNRlVsQXM1WVJlQmtyYXRlcTFlanROLzlPMTg0ZDNSM1NSUTBjT0pCRGh3N3gvZmZmNnhXZEZZREdIeEdwRERRalFFUkVSRVJFUktRS1VTSkFSRVJFUkVSRXBBcFJJa0JFUkVSRVJFU2tDbEVpUUVSRVJFUkVSS1FLMGVzRFJVUkVSQ3F4WmN1V3VUc0VFUkdwWkRRalFFUkVSRVJFUktRSzBZd0FFYW5RN0RZN0NZbEo3ZzVES3BtRXhDVHk4L1BkSFlaVWNuYWJuY1NrL1hvbG4xd1dqVDhpVWhrb0VTQWlGZHFadkR6ZWVYY3VYbDVlN2c1RktwSDgvSHhPWjJXNU93eXA1TTdrNWZIZXZBL3g5dkoyZHloU2lXajhFWkhLUUlrQUVhbVF6cG1PWTk2R2NjeGhtajZacDArN081d0t5WENZQm9CcE1VeDN4MUpobWViUDUwenptTHZEa01yRllaaS9XQ2dZZjA2ZDFnM2Q3NWtPRXd2OE52NWcvdlpIK1QyTlB5SlNnU2tSSUNJVjB0R2t1UDAzTnJzbHl1THAxY0Rkc1ZSRTFUd2RRVDdlbHVjTXcrSjV4bVo3N2F6TmN0RGRNVlZFZHNQTU9Mb3Zicis3NDVES0pYVi9mTExHbnd1cjVtbTVzYnFuK2FKaFdEenp6dG5meUhPZzlWdkYwUGdqSWhXWkVnRWlVbEU1VWcvOGtBQWt1RHVRaXFoTm16WW1jQk9ZbmpXOFBBNGs3ZDIxMGQweGlWeEROUDVjUk11V0xkdGJMQjRGNDQrUFIvSytuVHRqM0IyVGlJaGNIcjAxUUVTa0VqSk5NOUF3REUvVE5DMm1hUWE2T3g0UnFUcE0wN3l4Y1B4eE9Cek4zQjJQaUloY1BpVUNSRVFxcDF0TTA3UVlobUVBdDdnN0dCR3BPaXdXUzhoNTQwOUxkOGNqSWlLWFQ0a0FFWkZLSmlBZ3dJZUNtLy9DSGJwdUNRc0w4M1ZqU0NKU1JmdzIvclRrdC9ISE1JeFFqVDhpSXBXUEVnRWlJcFZNM2JwMWF3SE56eXU2MmRQVDA4OWQ4WWhJMVZHM2J0MWFobUdjUHd1Z3FjWWZFWkhLUjRrQUVaRkt4bTYzMzJBWVJwUEN2eHVHRVdpeFdMUk9WMFN1T3J2ZGZnTVFjRjVSVTQwL0lpS1ZqeElCSWlLVmpNVmlpUUs4enl2eU5neGprTHZpRVpHcXcyS3hSQm1HVWEzdzc0WmhlR244RVJHcGZKUUlFQkdwWER3Tnd4aGNUSGtrNEZYZXdZaElsYUx4UjBUa0dxRkVnSWhJSmRLbVRadmVobUUwTWszVFdXYWFKb1poTkd6VHBzMjliZ3hOUks1eEduOUVSSzRkU2dTSWlGUWlwbWtPdlVqMXlISUxSRVNxSEkwL0lpTFhEaVVDUkVRcWliQ3dzQnNOdzJoei90TzRRcjg5bFdzZEZoWjJveHRDRTVGclhFaEl5UFdYR245YXRtd1o2SWJRUkVTa0ZEemRIWUNJaUpTTWw1ZFhGOE13R2haM0lmNmJPajQrUGgyQTFISU1TeXE0WnMyYTFmZjE5UTMrWFhHZ2FacUdZUmlHeFdJSmFOMjY5ZTNuVjU0NmRlcmdUei85OUhNNWhpa1ZYUFhxMWNNdk5mNTRlSGgwQjM0cXg3QkVSS1NVbEFnUUVha2NQQXpEYUdHYXB1K0ZHcGltNlFPMEFUNERiT1VXbVZSb05Xdlc3Ryt4V09aY3BNa1lpOFV5NXZ3Q1B6Ky9NY0RiVnpjeXFVUThMQmJMTFpjYWZ3ekRzQUtMMFBnaklsTGhhV21BaUVnbFlMVmFmUzBXUzF2RE1Dd0FobUU0NndyL2JCaUd4VENNZHJmZWV1dDE3b2xTS3FJOWUvWXNkRGdjSmI0eE0wM1R0bXZYcnZldlpreFN1Vml0VmwvVE5HKy8xUGhqbW1acmpUOGlJcFdERWdFaUlwV0F3K0ZvWXBwbStLWGFtYVlaYnJGWXRFNVh6bmZXTUl5dm9XQXQ5NFhXZUo5WC9qMXdwdnpDazRyTzRYQTBNUXlqVXdtYXR0TDRJeUpTT1NnUklDSlNDWmltMmRzd0ROK0xyTTh0M0xETDE4UEQ0KzV5REUwcUFidmRQdXUzL3o0dTJNWXdERXpUSkQ4L2YxRTVoaWFWZ0dtYXZZSGFKUmgvYW1yOEVSR3BISlFJRUJHcCtEd013eGdOQlRkcnhkM00vYTc4WWNDai9NS1RpaTQvUHo4T09GbUNwcWRzTnR2V3F4MlBWQ29hZjBSRXJrRktCSWlJVkhDdFc3ZHVieGhHczVLMk53d2pxRTJiTmlXWnhpdFZSR0ppNGxIVE5CTUtuK2llLzJUM2QyVkorL2J0TytDR0VLV0MwdmdqSW5KdDBsc0RSRVFxT0x2ZG5tZ1lSdXZ6eTB6VEhHSVl4ck9BeFRUTk40QWw1OWVmTzNjdXJUeGpsQW92MytGd2JQUHc4T2g0b1FhL0xRM1lndllIa1BOY1lQenBieGpHU3hTTVB6T0JlZWZYYS93UkVhbjRsQWdRRWFuZzR1UGpUL0s3YWQydFc3ZnU5dHNmVGVEb3JsMjc5cFI3WUZLcG1LYTVGSGdjOExwQXZjTnV0Lys3ZktPU2lxNjQ4ZWZXVzIrMWVubDVBWmlHWWFUdjNMbFQ0NCtJU0NXanBRRWlJaUpWUUh4OC9HYlROSThYcnVVKy8wMEJobUhnY0RneTQrTGlOcmt6UmhFUkVTa2ZTZ1NJaUloVUhmTkxXU2NpSWlMWEVDVUNSRVJFcW9qRGh3OVBOVTNUY1g3WmI3TUJ6Q05Iamt4MlYxd2lJaUpTdnBRSUVCRVJxU0l5TWpLeVROUGNXOHdyNEg3TXlNaklja2RNSWlJaVV2NlVDQkFSRWFsQzdIYjcxR0plSC9pZTJ3SVNFUkdSY3FkRWdJaUlTTld5RThnekRJUGZaZ2FjT1hmdTNQZHVqa2xFUkVUS2tSSUJJaUlpVmNqaHc0ZVBtYWFaV3ZqV0FOTTBqK1hrNU9pOTd5SWlJbFdJRWdFaUlpSlZ5TW1USjA4QjM1ejNHc0h2VTFKU2pyazNLaEVSRVNsUFNnU0lpSWhVTVhhNy9iK0FIVEFOdzFqcDduaEVSRVNrZkNrUklDSWlVc1hFeDhkL2JwcG1KcEM3ZS9mdVplNk9SMFJFUk1xWHA3c0RFQkdScXVQNm9GdHY4UGJ5REhKM0hBTDVObnVzeFRDcUJUUnYzYzNkc1FpY1BYdjJwMk0vSmFhNE93NFJFYWthbEFnUUVaRnlFUkRRT2dBdmN6NkcyZHpkc1FoazUyTUJCeGlXZjdrN0ZvRnFQdDZwQVFHdEgwaE8zcDNzN2xoRVJPVGFwMFNBaUlpVUR4OENNR2h1WURTcVViMDZIcDRlN281SXhPM3NOanRuOHZKd21LWVBQZ1FBU2dTSWlNaFZwMFNBaUlpVXF4clZxelAycWNjSkN3MXhkeWdpYnBlUW1NUTc3ODRsOC9ScGQ0Y2lJaUpWaUJJQklpSlNyanc4UFFnTERTRWl2SzI3UXhHcEVMeTh2TndkZ29pSVZERjZhNENJaUlpSWlJaElGYUpFZ0lpSWlJaUlpRWdWb2tTQWlJaUlpSWlJU0JXaVJJQ0lpSWlJaUloSUZhSkVnSWlJaUlpSWlFZ1Zva1NBaUlpSXVNakl5TUJxdFRKeTVFaVg4dEdqUjlPblR4K09Iei91cHNoRVJFVGtTdERyQTBWRVJDcUFyVnUzc25MbFNuYnYzczJKRXlmdzh2S2lTWk1tZE9yVWlTRkRobEMzYmwyM3htZXoyZGk3ZHk5NWVYbWtwNmRUdjM1OWwvcWNuQnhxMXF6cHB1aEVSRVRrY2lnUklDSWk0a1puejU1bDBxUkpyRm16Qm9DNmRlc1NFaExDbVRObk9IandJRC8rK0NOTGx5NWw2dFNwUkVSRXVDMU9UMDlQRml4WVFHWm1KaTFhdEhDcGUvVFJSL25sbDE5WXZueTVtNklURVJHUnk2RkVnSWlJaUJ0Tm1EQ0JtSmdZR2pkdXpJUUpFK2pRb1FPR1lRQ1FsWlhGdkhueitPaWpqeGd6Wmd6ejU4OG5MQ3pNYmJFR0J3Y1hXNzV0MnphYU5tMWF6dEdJaUloSWFXbVBBQkVSRVRlSmpvNG1KaVlHZjM5LzVzK2Z6KzIzMys1TUFnRFVxbFdMcDU5K210R2pSMk96MlpneVpZb2JveFVSRVpGcmhSSUJJaUlpYnZMeHh4OERNR2JNbUNKcjdzODNhdFFvR2pWcXhQNzkrOW0rZlRzQXVibTVXSzFXb3FLaWlyUzMyV3hZclZidXZmZGVsL0xNekV3KytPQURvcUtpNk42OU94MDZkR0RZc0dGOCsrMjNKWW8zTWpJU3E5V0t6V1lENE1FSEg4UnF0UUp3K1BCaHJGWXJWcXVWK2ZQbk0zYnNXS3hXSzE5OTlWV3hmZlh2MzUrSWlBaE9uVHBWb21PTGlJaklsYU5FZ0lpSWlCdGtaV1dSa0pDQWo0OFBkOTk5OTBYYmVuaDRjTWNkZHdBRm13cVcxcXhaczVnelp3NjFhdFdpZCsvZWRPL2VuWDM3OXZHWHYveUZ1TGk0eSs2dlo4K2VEQm8wQ0FCZlgxOEdEUnJFb0VHRENBME5kU1loQ3ZjK09GOWlZaUtwcWFsMDY5YU5PblhxbFBwOFJFUkVwSFMwUjRDSWlJZ2JwS1NrWUpvbXdjSEJlSHBlK24vSFFVRkJBQnc5ZXJUVXg3enR0dHNZUG53NFRabzBjWmF0WExtU3laTW5zMnpaTWxxMmJIbFovWTBZTVFLQXBVdVg0dWZueC9qeDQ1MTFOcHVOZXZYcXNYbnpackt6cy9IMTlYWFdGYzRTK1AyTUJSRVJFU2tmbWhFZ0lpTGlCbGxaV1FBdU44Z1hVOWd1THkrdjFNZnMxYXVYU3hJQW9HdlhyZ0FjT25TbzFQMFd4OVBUazk2OWU1T2ZuOC9HalJ1ZDVRNkhnelZyMXRDd1lVUGF0MjkvUlk4cElpSWlKYU1aQVNJaUltN2c0K01EUUU1T1RvbmE1K2JtQWdVYkNKWkZlbm82c2JHeEpDVWxrWmFXeHVIRGg0R3lKUmd1cEYrL2ZuejAwVWVzWGJ1V1BuMzZBTEJqeHc2T0h6L09xRkdqc0ZqMFBFSkVSTVFkOUg5Z0VSRVJOeWg4TW4vdzRFSHNkdnNsMng4OGVCQ0FtMisrdWRUSGZQZmRkK25idHk5Lys5dmYyTFp0RzE1ZVhuVHExQWtBMHpSTDNlK0ZCQVVGRVJZVzVsd2VBTEI2OVdxZ0lFa2dJaUlpN3FGRWdJaUlpQnMwYU5DQWdJQUFjbkp5K09hYmJ5N2ExbTYzOC9YWFh3TVFFUkVCNEh5YVh0eVQvRE5uemhRcDI3eDVNL1BtemFOTm16YXNXYk9HWmN1VzhkWmJiekZtekppeW5zcEY5ZXZYRDV2TnhvWU5HOGpQeitmcnI3L210dHR1bzJuVHBsZjF1Q0lpSW5KaFNnU0lpSWk0eWVEQmd3R1lObTBhcDArZnZtQzdCUXNXY096WU1jTER3d2tPRGdZS2xoWjRlWG54ODg4L08xL25WeWd4TWJGSUg0VnZHeGc4ZUREMTZ0VnpsdS9mdjcvTTV3RmNjRmJEUGZmY2c3ZTNOMnZXck9HNzc3NGpLeXRMbXdTS2lJaTRtUklCSWlJaWJ0Sy9mMytzVml0SGpoeGgxS2hSUlY3aGw1V1Z4ZlRwMDVrOWV6YSt2cjVNbkRqUnBUNDBOSlRjM0Z6Ky9lOS9POHV5czdPWk9YTm1rV041ZVhrQnJqZitlWGw1VEpzMnJjem40ZWZuUjBaR1JySDdIZFNxVll0dTNicXhkZXRXVnExYVJjMmFOYm56emp2TGZFd1JFUkVwUFcwV0tDSWk0aVllSGg2ODlkWmJQUGZjYzhUR3hqSml4QWdhTldwRTQ4YU55Y25KY2U0ZjRPM3R6Wnc1YzRycytEOTA2RkRpNHVMNHh6Lyt3Y2FORy9IMzkyZjc5dTNjZHR0dC9QREREeTV0ZS9Ub3dZSUZDNWc3ZHk1SlNVbjQrZmtSR3h0TGl4WXR5bndlNGVIaHJGbXpobEdqUm5IcnJiZlNxbFVyK3ZidDY2enYxNjhmYTlhc1ljT0dEZlR2MzkrNVVhS0lpSWk0aDJZRWlJaUl1Skd2cnkrelpzM2lqVGZlb0V1WEx1VG41eE1mSDgvUm8wY0pDd3VqZHUzYW5EdDNqamx6NWpnMzNDdDA1NTEzTW1uU0pBSURBOW01Y3lkYnQyNmxUNTgrdlBUU1MwV09FeElTd3JScDB3Z05EV1hMbGkxOCsrMjMzSDMzM1V5Wk1xWE01L0RNTTgvUXVYTm5qaDQ5eXJwMTY1eXpEd3ExYjkrZUJnMGFBTm9rVUVSRXBDTFFqQUFSRVJFM013eURIajE2MEtOSGp5SjFxYW1wakJremhtKysrWWFvcUNqKytjOS9FaFFVNUt6djI3ZXZ5OVAzUWp0MjdDaFMxckZqUnpwMjdIakp0djcrL3NWK2Z2bnk1Y1hHNysvdnovVHAwNHV0ZzRMTkM3T3lzZ2dJQ0tCbHk1WVhiQ2NpSWlMbFF6TUNSRVJFS3JBYmI3eVJoUXNYMHE1ZE85TFMwbmo0NFllSmpvNTJkMWlYWmZYcTFadzVjNGIrL2Z1N094UVJFUkZCTXdKRVJFUXF2TnExYS9QZWUrKzVPNHhTeWM3T1pzR0NCZFN1WFp2SXlFaDNoeU1pSWlJb0VTQWlJaUpYd2VlZmYwNXNiQ3h4Y1hHa3A2Znp5aXV2VUtOR0RYZUhKU0lpSW1ocGdJaUlpRndGdWJtNWZQUE5OL2o0K1BEcXE2L1NxMWN2ZDRja0lpSWl2OUdNQUJFUkVibmloZ3dad3BBaFE5d2Rob2lJaUJSRE13SkVSRVJFUkVSRXFoQWxBa1JFUkVSRVJFU3FFQ1VDUkVSRXFxRHZ2dnVPTGwyNk1IZnVYTGZGOE41Nzc5RzFhMWMyYjk3c3RoaEVSRVNxSXUwUklDSWlVZ3liemNhWFgzN0oyclZyU1VwSzR0U3BVL2o2K2hJVUZNU2RkOTVKLy83OThmTHljbmVZcFphVWxFUk9UZzV4Y1hIbGNyeWNuQnhxMXF6cFVoWWZIMDkyZGpaSlNVbDA2TkNoWE9JUUVSRVJKUUpFUkVTS09IYnNHRTgvL1RUNzkrOEhvRW1USmx4Ly9mV2NQSG1TSFR0MnNHUEhEcFl1WGNyYmI3L045ZGRmNytab1N5Y3FLb3FBZ0FCYXQyNTlWWStUbkp6TStQSGp1ZlhXVzNucHBaZGM2aVpQbmt4OGZEeWRPblc2cWpHSWlJaUlLeVVDUkVSRXpwT1ZsY1dmLy94bmpoMDdSdHUyYlJrL2ZqdzMzM3l6c3o0dExZMnBVNmV5ZWZObUhuMzBVWllzV1lLdnI2OGJJeTRkYjI5djdyampqcXQrbkl5TURBNGNPTUF0dDl4U3BNN2YzNS91M2J0ZjlSaEVSRVRFbGZZSUVCRVJPYy9iYjcvTnNXUEhDQThQWjlhc1dTNUpBSUFiYnJpQkdUTm0wTDU5ZTQ0Y09jTHMyYk12MmFmRDRiaGE0WXFJaUloY05pVUNSRVJFZnBPVmxjVVhYM3lCaDRjSGYvM3JYL0gwTEg3aW5JZUhCK1BIandmZzg4OC9KeTh2ejFrM2NPQkFyRllyMmRuWlRKbzBpYzZkT3pOa3lCQm5mVTVPRGpObXpPQ1BmL3dqN2R1MzU5NTc3K1dqano1aXc0WU5XSzFXM256elRaZGpKU2NuOC9ycnJ6Tnc0RUE2ZHV4STE2NWRlZnJwcDBsT1RuWnB0MjdkT3F4V0syKy8vVGFIRHgvbTJXZWZwV3ZYcm5UczJKRy8vT1V2SEQxNjFLVjlkSFEwVnF1VldiTm1PY3NpSXlPeFdxMFgvQ2NtSmdhQS9QeDhWcTFheFNPUFBFTFBuajFwMzc0OTk5MTNINHNYTDhZMFRlZDNhYlZhR1QxNk5BRC8rYzkvblAzRXg4Y0Q4T3FycjJLMVdvbU5qUzN5SFgvMzNYYzg4Y1FUM0hISEhiUnYzNTQrZmZydzZxdXY4dlBQUDd1MHk4ek14R3ExTW16WU1NNmNPY09iYjc1Sno1NDlpWWlJSUNvcWltM2J0aFg3NzFCRVJLUXEwOUlBRVJHUjMrellzWVA4L0h6YXQyOVA0OGFOTDlyMnBwdHU0ZzkvK0FNLy92Z2pjWEZ4aEllSHU5VFBtREdEUFh2MjhNYy8vdEY1YzV5Ym04dWYvL3hua3BLU2FOS2tDYjE3OStiRWlSTzg4ODQ3TkcvZXZOampqQjA3bGhNblRoQWVIazVFUkFUNzkrL25tMisrNFljZmZtRDU4dVZGbGlVY1AzNmNZY09HY2ROTk45R2xTeGQyN3R6SnBrMmJTRTFONWROUFA3M29Cb2VGOFp3dktTbUpQWHYyWUxWYTZkcTFLd0RyMTYvbjVaZGZKaVFraEc3ZHV1RndPRmkvZmozVHAwL0hicmN6ZlBod3ZMeThHRFJvRUwvODhnc3hNVEVFQmdiU3JsMDdBSzY3N3JxTGZyZnZ2dnN1OCtiTm8zcjE2blRvMElIYXRXdXpiOTgrbGk5ZnpvWU5HNWczYng0QkFRRXVuN0hiN1R6NTVKT2NPSEdDOXUzYmMralFJUklURTNueXlTZjU5Tk5QdWVtbW15NTZUQkVSa2FwRWlRQVJrY3JOTUUyeldldldyYnU1TzVCTHljMTNORHRYd1dmSXA2U2tBQkFhR2xxaTlzMmFOZVBISDM4czhyUWQ0SWNmZnVCZi8vb1hQajQrenJLNWMrZVNsSlJFejU0OW1USmxpblBHUVVKQ0FuLys4NStMUGNhZ1FZUG8yN2V2eTQ3N0w3LzhNcXRXcldMZHVuWGNkOTk5THUyLy9QSkx4bzhmejZCQmd3REl6czdtNFljZkppVWxoYzJiTjlPbFM1Y0xucytmL3ZRbmw3OW5aMmZ6d0FNUFVMTm1UYVpNbVlKaEdBQTBiTmlRdVhQbllyVmFuVzBmZXVnaEJnd1l3S2VmZnNydzRjUHg4ZkZoL1BqeGJOKytuWmlZR0ZxMmJPbWNSWEV4bXpkdlp0NjhlVFJ0MnBUMzMzK2ZCZzBhT09zV0xsekkyMisvemFSSmsxaXdZSUhMNXhJVEU3bm5ubnQ0NzczMzhQVDB4RFJOWG5ycEpiNzY2aXMrKyt3enhvNGRlOGxqdTVQcE1QSHlzTjk4dFRkdnZCSWNEa2R6d0hCM0hDSWlVbnBLQklpSVZISVdpK1Zod3pBR3VEdU9TL0h4NHNmOFBMTkNMMG5MeXNvQ0tQSG1mNFh0enB3NVU2UXVLaXJLSlFsZ3Q5dFpzV0lGM3Q3ZWpCMDcxbVhaUVZoWUdJTUhEMmIrL1BsRitubnd3UWVMbEhYdDJwVlZxMVp4Nk5DaEluV2hvYUhPSkVCaGpQZmRkeDh6WnN4ZzM3NTlGMDBFL043VXFWTkpUMDluMHFSSk5HclV5RmxlM00zcWpUZmVTR0JnSUFjT0hDajJWWUVsdFdUSkVnQ2VlZVlabHlRQUZDUWIvdk9mL3hBZkg4L0Jnd2NKQ2dweTFubDZlakp1M0Rqbjkyb1lCa09HRE9HcnI3NGlLU21wVkxHVUp3T280ZVUxeEdJeGl1NnFXTUVZaGxHZGdwQk5kOGNpSWlLbG8wU0FpRWdsWkpybUNjTXdIQlRNQ0xBQVBwZjZqTHRaRE1Pcm90ODNGTjY0NStibWxxaDlUazRPQUxWcTFTcFMxN0psUzVlL0p5Y25rNTJkVFpzMmJmRDM5eS9TUGlRazVJTEhTVXBLWXZ2MjdSdzZkSWkwdERUbnpJWHo5eVlvVk56dS9FMmJOZ1grbCtnb2liVnIxL0xsbDEvU3ZYdDMrdmJ0VzZRK096dWJiZHUyRVJjWFIxcGFHb2NQSDNidVc1Q1hsMWZxUkVCY1hCd1dpNFhiYjcrOVNKM0ZZc0ZxdFpLU2trSlNVcEpMSXFCcDA2YjQrZm01dEcvU3BBbHdlZWZ0Vm9icFpab1YvN2RzbXFiRk1BelRORTNUNFhBY2QzYzhJaUp5K1pRSUVCR3BoQXpET0F4a21xYnBBMHcwVFhPUHUyTzZsTng4UnpQVDRHL3VqdU5pcnIvK2VvQVNQMEV1ZkNMLysvWHFRSkdiL1Y5Ly9SVW9tRlpmbk9JMkpqeHo1Z3d2dlBBQ216WnR3dHZibStEZ1lKbzBhWUsvdnovUjBkSE92UWZPVjl3TmVHR0NvN2oyeFRsKy9EaXZ2ZllhOWVyVlkrTEVpVVhxTjJ6WXdPVEprOG5LeXFKUm8wWUVCZ2JTcWxVcnNyS3lTRTlQTC9GeGZzOXV0NU9kblUzOSt2VXZ1RkZqNGZlYW5aM3RVbDdjTEk3Qzg2NE1iMjB3Z2R4enRvVyszcDVGcDNsVU1BNkhJOVREdytNVnd6QThMUlpMcXJ2akVSR1J5NmRFZ0loSUpXUVlobWtZaGcyd0FidDM3ZHExMGQweFhVcEE4OVpnVk93WkFlM2F0Y013RExadTNjcUpFeWN1dXFsZFdsb2FpWW1KMUtsVHA5aU4vZ3JYMHhjcXZMRTlmZnAwc2YyZFBIbXlTTm04ZWZQWXRHa1RRNFlNNGNrbm44VGIyeHVBTFZ1MkVCMGRYZUx6dWh5bWFUSnAwaVJPbno3TnRHblRpanhsejh6TTVLOS8vU3ZWcTFmbmswOCtJVGc0MkZrM1lzUUkwdFBUUzMxc0R3OFBxbFdyeHNtVEo3SGI3WGg0ZUJScGs1R1JBVUNkT25WS2ZaeUt5TEFZMkJ5ZWgzYnYzaDNqN2xndXBXWExsbWNNd3pqMzIyeWtpdjJqRmhHUllsWG90Wm9pSWlMbHFYNzkrdHgxMTEzazUrZnordXV2WC9CSnN0MXVaK3JVcVVEQlpuNFhlbnA5dnNKZDZ4TVNFb3JkVTJEWHJsMUZ5Z3BmZmZmblAvL1ptUVFBMkw5Ly82VlBwcFErK2VRVHRtelp3bjMzM1Zmc2ZnSS8vUEFEdWJtNTNIWFhYUzVKQUp2TlZ1U1ZodkMvaEVoSm44cUhoWVZoczltS2ZhV2d3K0ZnNTg2ZFFOR2xGeUlpSWxKeVNnU0lpSWljNTVsbm5xRnUzYnBzMkxDQmNlUEdGWG5DblpxYXlwZ3hZOWk4ZWZQL3MzZi84VFhYLy8vSDc2Lzlzb1VaS1VONms4UzhTemp5bTVIa1Y0UllGQXJ2cEUra0gzeTkzeUVxNnExM3Bmek1qM2VTM2dyNVVYbjdNVUwwOW11WWpDRy9aaHVSelpadFpyWnpYdDgvMkduSE5qWm1aL082WFM4WGw4djJlcjNPNi9rNHg1NnZjMTczODN3OVg3ci8vdnZWdjMvL1BPMjNYTGx5c3Rsc1NreE0xUFRwMDEzV3JWKy9YaXRYcnN6Mm1NeGIvUjA1Y3NTNTdOU3BVNW8zYjE1K24xYWVIRDkrWEZPbVRGR2xTcFgweGh0djVMaE5aazFIang1MVdUNTkrdlFjUnp1VUxWdFcwcDkzWkxpZXA1OStXcEwwcjMvOVMyZlB1bDUrL3U5Ly96STF6eGNBQUNBQVNVUkJWRnRSVVZGcTNicjFkVy92Q0FBQWNzZWxBUUFBWkZHK2ZIbk5uRGxUdzRZTjA4YU5HN1Z4NDBiZGQ5OTlLbE9tak9MajR4VWRmZm1TNkljZWVrZ2ZmZlNSU3BRb2tlZDlqeGd4UXYzNzk5ZUNCUXUwYytkT0JRVUZLVG82V252MzdsWFBuajIxZVBGaWwwc0syclZycHoxNzltallzR0Y2N0xISGxKYVdwcDkvL2xuTm1qVlRhR2hvZ1Q3dmpJd01qUjQ5V21scGFhcFFvWUttVEptU2JadXVYYnZxb1ljZVVtQmdvTUxDd3ZUODg4K3JaczJhaW95TVZGSlNrbXJWcXFXREJ3KzZQT2JlZSs5VmhRb1Z0SGZ2WGcwZE9sUUJBUUhxMDZkUHJwTWp0bTNiVm1GaFlWcXlaSW02ZGV1bXBrMmJ5dGZYVndjUEh0VFJvMGRWdFdwVmpSbzFxa0NmT3dBQVZrTVFBQURBVmFwWHI2NXZ2LzFXUzVjdTFZOC8vcWhqeDQ0cE9qcGFaY3FVVWJObXpkUytmWHUxYjk5ZUhoNzVHMWhYbzBZTnpaMDdWMU9uVHRYdTNic1ZFeE9qb0tBZ2ZmYlpaNHFQajlmaXhZdGRMZ0hvMmJPbkxsMjZwRysvL1ZhclY2OVdwVXFWTkh6NGNGV3FWS25BZzRDVksxYzZUK0xEdzhOenZGVEJack9wWnMyYW1qWnRtajc1NUJQOThzc3ZPbjc4dUJvM2Jxemh3NGZyelRmZnpQWVlMeTh2VFp3NFVSTW5UdFRPblR0VnJsdzVEUnc0OEpxMXZQbm1tNnBidDY2V0xGbWlMVnUyS0NNalE1VXJWOWJmL3ZZMzllM2JOOCszZHdRQUFEa3pycjhKQUtDb3FWZXZYckJoR045Y3VXdEExMkl5V1dBckdlYlgvcVZMQjg2Y01rbU5Help3ZDBsRnlsZGZmYVZKa3licGpUZmUwRFBQUE9QdWNsQkl0dTNZcVZmZStMdk94c2NueWxTM3FJUEZZckxBUmw1ZVhzdE4wL1ExREtQWDd0MjdiODNNbFFDQVc0WTVBZ0FBS0FJMmJyeDgvc2NrZUFBQTRGWWpDQUFBb0pEczJMRkRKMCtlZEZsbW1xYm16cDJyOFBCd0JRVUY2Y0VISDNSVGRRQUF3Q3FZSXdBQWdFS3liZHMyZmZubGwzcnd3UWRWdlhwMXBhZW42NWRmZmxGc2JLenV2UE5PdmZ2dXUrNHVFUUFBV0FCQkFBQUFoYVI5Ky9aS1NFalE3dDI3dFdyVktobUdvVXFWS3FsdjM3N3EwNmVQeXBjdjcrNFNBUUNBQlJBRUFBQlFTQjU0NEFHTkhUdlczV1VBQUFDTFk0NEFBQUFBQUFBc2hDQUFBQUFBQUFBTElRZ0FBQUFBQU1CQ0NBSUFBQ2lDUHZ2c013VUhCMnZyMXEzdUxnVUFBTnhtbUN3UUFJQ3JyRm16Um0rKytXYXU2MmZPbktrR0RScmMwaG9pSWlLVW5KeXNRNGNPcVVtVEpyZTByZHRSV2xxYVBEMDk1ZVhGUngwQUFLN0d1eU1BQUxtb1VLR0M3cjMzM216TC9mMzliM25iYjcvOXRpSWlJdFM4ZWZOYjN0YnRadXJVcWZybW0yKzBaTWtTVmFoUXdkM2xBQUJRNUJBRUFBQ1FpMGNmZlZURGh3OTNTOXZseTVkWDY5YXQzZEoyY2ZmTEw3OG9OVFhWM1dVQUFGQmtNVWNBQUFERm5HbWE3aTRCQUFBVUl3UUJBQURjaEo0OWU4cG1zeWt0TFUyTEZpM1NVMDg5cGNhTkc2dExseTVhdUhDaGM3dkRody9MWnJPcFI0OGVPZTVuenB3NXN0bHNtamR2bmlScHdvUUpzdGxzMnI1OXUzT2JkZXZXeVdhemFmTGt5ZHEyYlp0NjlPaWhCZzBhYU9QR2pjNXRqaDA3cGpGanhxaERodzVxMUtpUjJyUnBvOWRmZjEwUkVSRTNYUHZWMjZlbXBtcjI3Tm5xMUttVG1qVnJwaGRlZUVHSER4K1dKTzNidDArREJ3OVc4K2JOMWFwVks3MzExbHRLVGs3T3RxKzB0RFRObVROSDNicDFVNk5HamZUNDQ0OXIvUGp4T25mdW5NdDJXWjl6Ykd5c2hnOGZydURnWURWcjFreXZ2dnFxVHAwNjVkejJ3dzgvbE0xbTArN2R1eVZKSFR0MmxNMW0wNUFoUTNKOHpRRUFzQ3FDQUFBQUNzQzBhZE0wYytaTVBmREFBM3Jra1VkMDh1UkpmZkRCQjFxeFlvVWtxVWFOR3JyLy92dDEvUGh4UlVWRlpYdDhhR2lvUER3ODFLbFRwK3UyZGZic1dZMFlNVUkxYXRSUWx5NWRWS3BVS1VuUzVzMmI5ZXl6ejJyVnFsV3FWcTJhT25mdXJLQ2dJRzNldkZrREJ3NVVhR2pvRGRWK3RZa1RKK3FISDM1US9mcjFWYmx5WmUzZXZWdURCdzlXV0ZpWVhuamhCVjI2ZEVtdFdyV1NsNWVYL3Z2Zi8yck1tREV1ajc5MDZaSmVmdmxselpneFE3Nit2dXJldmJ1cVY2K3VaY3VXYWNDQUFUa0dCMmZQbnRWenp6Mm5jK2ZPcVdYTGxnb0lDTkRtelpzMVpNZ1FwYWVuUzVMcTFhdW5rSkFRbFM5ZlhwTFV1WE5uaFlTRXFHWExsdGQ5VFFFQXNCTG1DQUFBSUJjYk5teklkdEplc1dKRmpSbzFLdHUyMjdadDArTEZpMVd1WERsSjB0S2xTelZod2dSOS9mWFhldUtKSnlSSkhUcDAwSlFwVS9Uamp6OXE0TUNCenNjZVAzNWNSNDhlVmZQbXpaMG5zZGV5WnMwYWpSMDcxaVUwU0VoSTBLaFJvMlNhcG1iUG5xMTY5ZW81MTRXSGgydnc0TUY2NTUxMzFMQmhRd1VFQk9TNzlxeWlvcUswY09GQytmbjVLU01qUTYrODhvcTJiOSt1SVVPR3FFK2ZQaG82ZEtna0tTNHVUazgrK2FRMmJkcWt1TGc0NTNPYk5XdVd3c1BERlJJU29oRWpSc2pENC9MM0VwOS8vcm1tVFp1bWVmUG02ZVdYWDNacGMrWEtsUm81Y3FSQ1FrSWtTY25KeWVyWHI1OU9uRGloclZ1M3FtWExsbXJUcG8zYXRHbWpJMGVPS0M0dVRpKzk5QktUQlFJQWtBTkdCQUFBa0l2VHAwOXI2OWF0THYvMjdObVQ0N1pEaHc1MW5raExjbjVULyt1dnY4cmhjRWk2SEFRWWhxRjE2OWE1UEhiTm1qWE94K1JGeFlvVjFiRmpSNWRsMzMvL3ZWSlNVaFFTRXVJU0FraVh2eW52M0xtelVsTlRjeHdWa0pmYXMzcnh4UmZsNStjblNmTHk4dEpUVHowbFNTcFZxcFFHRFJyazNLNTgrZkxPV3g4ZU9YSkVrcFNSa2FGRml4YXBiTm15ZXYzMTE1MGhnQ1QxNmROSEhoNGVMcGM2WkFvS0NuS0dBSmx0ZGUzYVZaSjA4T0RCbkY0bUFBQ1FDMFlFQUFDUWk5NjllK2Y1cmdGLy9ldGZYWDczOHZKU1lHQ2dqaHc1b2dzWExxaFVxVktxVUtHQzZ0ZXZyMTI3ZGlrMk5sYjMzSE9QSkdudDJyVXFVNlpNbm9ldzE2bFRSNFpodUN6YnUzZXZKT1c2andZTkdtalpzbVU1bmpUbnBmYXNhdFdxNWZKN1lHQ2dKS2xtelpvcVVhS0V5N3E3N3JwTGtuVGh3Z1ZKMHRHalI1V1NrcUp5NWNwcDFxeFoyV3J4OGZIUnlaTW5yMXVqSk9mcmw1U1VsRzBkQUFESUhVRUFBQUFGb0dUSmt0bVcrZnI2U25LZDFiOWp4NDdhdFd1WDFxOWZyMzc5K3VuWFgzOVZWRlNVZXZYcUpXOXY3enkxbGRQbEE0bUppWktVNjFENHpNZWtwS1RjY08yWjdyampEcGZmdmJ5OGN0MlBqNCtQSkRsSEZ2enh4eCtTcEppWUdIMysrZWM1MXBxVC9OWUlBQUJ5UnhBQUFFQWhldXl4eHpSeDRrU3RXN2RPL2ZyMWN3N1Z6K3RsQVpLeWpRYVEvanc1UDN2MnJLcFVxWkp0Zlh4OHZDVEozOS8vUnNvdU1KbVhGRFJyMWt5VEowOTJheTBBQUZnVmN3UUFBRkNJU3BVcXBSWXRXbWovL3YwNmZmcTAxcTVkcXdjZWVFQTFhOWE4cWYxbURwMy8rZWVmYzF5L2MrZE9TZExERHo5OFUrM2NyUHZ1dTA4ZUhoNktqSXhVV2xyYUxXa2pNeWpKYVg0REFBQkFFQUFBUUtITG5PaHZ3WUlGaW8yTnpkZG9nTngwN2RwVlBqNCsrdnJycjdOTmFMaDkrM1o5Ly8zM3V1dXV1L1RZWTQvZGRGczNvMlRKa2dvT0RsWkNRb0ltVFpxa2pJd01sL1VIRGh4UVRFek1UYlZSdG14WlNkS0pFeWR1YWo4QUFOeXV1RFFBQUlCYzVIVDdRT255aEh4Wlo3RFByK2JObTZ0TW1USmF2bnk1dkx5ODFLRkRoNXNwVTlMbENmdkdqQm1qc1dQSDZtOS8rNXNhTldxa0NoVXFLRG82V252MjdORWRkOXloaVJNbk9xK3JkNmZodzRjcklpSkNpeGN2MXJadDIxUzNibDJWS0ZGQ0J3OGUxTDU5K3pSejVzd2NMMi9JcTBjZWVVVHIxcTNUMkxGajFhSkZDL243Kyt1VlYxNHB3R2NBQUVEeFJoQUFBRUF1VHA4K3JkT25UMmRiZmpNbnFkTGx5ZlhhdG0ycmI3LzlWbzgrK3FnQ0FnSnVhbitaT25ic3FDcFZxdWlMTDc3UW5qMTd0SFBuVHBVclYwNmRPM2ZXd0lFRG5iUHN1MXRnWUtEbXo1K3YyYk5uYS9QbXpWcTFhcFhLbFN1bmUrKzlWeE1tVE1oMis4UDg2dHExcTZLaW9yUm16UnF0WExsUzNidDNMNkRLQVFDNFBXU2ZiUWdBVU9UVnExY3YyRENNYjB6VDlKWFVOVHc4L0NkMzEzUTlWV3ZWYlNYRC9OcS9kT25BbVZNbXFYSERCdTR1Q1hDN2JUdDI2cFUzL3E2ejhmR0pNdFV0NnVDZWplNnU2WHJxMUtuVHlNdkxhN2xwbXI2R1lmVGF2WHYzR25mWEJBRElIK1lJQUFBQUFBREFRZ2dDQUFBQUFBQ3dFSUlBQUFBQUFBQXNoQ0FBQUFBQUFBQUxJUWdBQUFBQUFNQkN1SDBnQUtCUTJUUHNpanh3eU4xbEFFVkM1SUZEU2s5UGQzY1pBQUNMSVFnQUFCU3ExSXNYTldYR0xIbDdlN3U3Rk1EdDB0UFRkVDRweWQxbEFBQXNoaUFBQUZBb0xwbU8zM3dNNHplSGFmb21uai92N25LQW9zVTB6MXd5emQvY1hRWUF3Qm9JQWdBQWhlTFVvYjJINzczL3IzMDh2THp2ZG5jdFFGRmpOOHk0VXdmM0huWjNIUUFBYXlBSUFBQVVGa2Ywa2YyUmtpTGRYUWdBQUlDVmNkY0FBQUFBQUFBc2hDQUFBQUFBQUFBTElRZ0FBQUFBQU1CQ0NBSUFBQUFBQUxBUWdnQUFBQUFBQUN5RUlBQUFBQUFBQUFzaENBQUFBQUFBd0VJSUFnQUFBQUFBc0JDQ0FBQUFBQUFBTElRZ0FBQUFBQUFBQ3lFSUFBQUFBQURBUWdnQ0FBQUFBQUN3RUlJQUFBQUFBQUFzaENBQUFBQUFBQUFMSVFnQUFBQUFBTUJDQ0FJQUFBQUFBTEFRZ2dBQUFBQUFBQ3lFSUFBQUFBQUFBQXNoQ0FBQUFBQUF3RUlJQWdBQUFBQUFzQkNDQUFBQUFBQUFMSVFnQUFBQUFBQUFDeUVJQUFBQUFBREFRZ2dDQUFBQUFBQ3dFSUlBQUFBQUFBQXNoQ0FBQUFBQUFBQUxJUWdBQUFBQUFNQkNDQUlBQUFBQUFMQVFnZ0FBQUFBQUFDeUVJQUFBQUFBQUFBc2hDQUFBQUFBQXdFSUlBZ0FBQUFBQXNCQ0NBQUFBQUFBQUxJUWdBQUFBQUFBQUN5RUlBQUFBQUFEQVFnZ0NBQUFBQUFDd0VJSUFBQUFBQUFBc2hDQUFBQUFBQUFBTElRZ0FBQUFBQU1CQ0NBSUFBQUFBQUxBUWdnQUFBQUFBQUN5RUlBQUFBQUFBQUFzaENBQUFBQUFBd0VJSUFnQUFBQUFBc0JDQ0FBQUFBQUFBTElRZ0FBQUFBQUFBQ3lFSUFBQUFBQURBUWdnQ0FBQUFBQUN3RUlJQUFBQUFBQUFzaENBQUFBQUFBQUFMSVFnQUFBQUFBTUJDQ0FJQUFBQUFBTEFRdzkwRkFBQ3VyWDc5K285SytqR2ZEMnUvZS9mdU5iZWlIZ0RXd2ZFSEFHNVBqQWdBZ0NMdTNMbHpXMHpUak1ucjlxWnBuangzN3R4UHQ3SW1BTmJBOFFjQWJrOEVBUUJReEVWRlJWMlVORnVTVE5PVWFaclp0cmxxK1pkWEhnTUFONFhqRHdEY25nZ0NBS0I0K0Y1U3FtSGtma1hYbFhXcERvZGpaV0VWQmNBU3ZqZE44MEllamo4WE9mNEFRUEZBRUFBQXhVQkdSa2EwYVpwN3JyZWRhWnA3UER3OGpoVkdUUUNzSVNNakkxclNqanhzR3NueEJ3Q0tCNElBQUNnR0lpSWl6a3ZhYWw0WmY1dDFlRzdtejFmV2JmWHc4RGpyamhvQjNKNGlJaUxPbTZhNU1RL0huMTBjZndDZ2VDQUlBSURpd2U1d09QWkpTc2x0QThNd0xqb2NqdkJkdTNhbEYySmRBRzUvZHNNdzl1czZ4eCs3M2I2TDR3OEFGQThFQVFCUVRHUmtaR3cyRE9OTWJ1dE4wenlma1pHeHJUQnJBbUFaWWRjNy9qZ2NEdTRXQUFERkJFRUFBQlFUKy9mdlAyS2E1djdNQ2J1eXp0UnRHSVpNMHp5d2YvLytJKzZzRWNEdEtUdzgvTVQxamo4UkVSRUgzVmtqQUNEdkNBSUFvQmh4T0J3TGNsdG5HTWJjd3F3RmdMVncvQUdBMndkQkFBQVVJL0h4OGQrYnB1a3lHZGVWYitQaXo1dzU4NjI3NmdKdysrUDRBd0MzRDRJQUFDaEdZbU5qVXlVdHZmcCszb1poL0hEcTFLa0w3cWtLZ0JWdy9BR0Eyd2RCQUFBVU0zYTcvUXZUTkM5bC9tNmE1aVc3M2Y2MU8yc0NZQTFYamo5cG1iOXovQUdBNG9rZ0FBQ0tuMk9HWVJ3ekRFTlh2cGs3bUo2ZXppUmRBQXJETWNNd2ZzMDgvaGlHY1l6akR3QVVQd1FCQUZETW5EdDNMc25oY093eS94Ung2ZEtsUkhmWEJlRDJkK1g0c3pYejRDUHBJTWNmQUNoK0NBSUFvSmlKalkxTk5RempaOE13TGtwS053emo1eU5IanB4M2QxMEFibjlYNWduWWxIbjhjVGdjV3pqK0FFRHhReEFBQU1XUTNXN2ZJZW1zWVJqbnIvd01BSVhDTk0wOXVuTDhjVGdjbTkxZER3QUFBR0FaOWV2WFgxKy9mdjFkN3E0RGdQVncvQUdBNHMyNC9pWUFpcXRLMVIrczR1UHRWZDNkZGVEV3VNTkhuVHhrK2lSZk1wYTV1eFlBMXNMeDUvYVhscFoyL0xmakIwNjR1dzRBdHdaQkFIQ2JxbHExYmxYNW1uTmxxSmE3YThHdFlWdzVocHVTNmU1YUFGZ0x4eDlMaUZhcThYUlUxSjRvZHhjQ29PQjV1YnNBQUxlSXI2cktVQzFEUnVBZGZuN3k5UEowZDBVQUFLQ0lzMmZZbFhyeG9oeW02U3RmVlpWRUVBRGNoZ2dDZ052Y0hYNStldjJWbDFVN3FLYTdTd0VBQUVWYzVJRkRtakpqbGhMUGN6TUk0SFpHRUFEYzVqeTlQRlU3cUtZYU4yemc3bElBQUVBeDRPM3Q3ZTRTQU54aTNENFFBQUFBQUFBTElRZ0FBQUFBQU1CQ0NBSUFBQUFBQUxBUWdnQUFBQUFBQUN5RUlBQUFBQUFBQUFzaENBQUFBQUFBd0VJSUFnQUFBQUFBc0JDQ0FBQUFBQUFBTElRZ0FBQUFBQUFBQ3lFSUFBQUFBQURBUWdnQ0FBQUFBQUN3RUlJQUFBQUFBQUFzaENBQUFBQUFBQUFMSVFnQUFBQUFBTUJDQ0FJQUFBQUFBTEFRZ2dBQUFBQUFBQ3lFSUFBQUFBQUFBQXNoQ0FBQUFBQUF3RUlJQWdBQUFBQUFzQkNDQUFBQUFBQUFMSVFnQUFBQUFBQUFDeUVJQUFBQUFBREFRZ2dDQUFBQUFBQ3dFSUlBQUFBQUFBQXNoQ0FBQUFBQUFBQUxJUWdBQUFBQUFNQkNDQUlBQUFBQUFMQVFnZ0FBQUFBQUFDeUVJQUFBQUFBQUFBc2hDQUFBQUFBQXdFSUlBZ0FBUlVyMzd0MWxzOW1Va1pIaFhQYlpaNThwT0RoWVc3ZHVkV05saFNjdUxrNmpSNDlXMjdadDFiUnBVMjNmdnQzZEphR0ltVEJoZ213MkczOGJBSUFiNHVYdUFnQUE3clZqeHc1OS8vMzMyck5uaitMajQrWHQ3YTNLbFN1cmVmUG1ldWFaWjFTMmJGbDNsNmlJaUFnbEp5ZnIwS0ZEYXRLa2ljdTZsSlFVbFN4WnNzRGI3TjY5dTA2Y09PSDgzY1BEUStYS2xWUDkrdlhWcjE4L0JRVUZGWGlia3BTUmthRWhRNGJvOE9IRGV1U1JSMVMyYkZsNWVmRjJmYXRObURCQlM1Y3VkVm5tNit1cmF0V3FxVXVYTHVyUm80YzhQSXJIOXlkcGFXbnk5UFRrN3dZQWtDdmVJUURBb3RMUzBqUnUzRGlGaG9aS2tzcVdMYXVhTldzcU5UVlZSNDhlMWErLy9xcEZpeFpwNHNTSmF0eTRzVnRyZmZ2dHR4VVJFYUhtelp1N0xCODhlTEIrLy8zM2JDZHdCYWxKa3lieTlQVFUrZlBuZGVMRUNZV0dobXI5K3ZXYU9IR2lXclZxVmVEdDdkNjlXNGNQSDFhYk5tMzB3UWNmRlBqK2NXMUJRVUc2ODg0N1piZmJkZWJNR1IwNGNFQUhEaHpRM3IxN05YNzhlSGVYZDExVHAwN1ZOOTk4b3lWTGxxaENoUXJ1TGdjQVVFUVJCQUNBUmIzNTVwdmF1SEdqS2xhc3FEZmZmRk5ObWpTUllSaVNwS1NrSk0yWk0wZGZmZldWaGcwYnBybHo1NnAyN2RwdXE3VjgrZkpxM2JwMXR1VmhZV0c2NTU1N2JtbmI3Ny8vdmtxWExpMUp1blRwa3FaUG42NzU4K2Ryd29RSmF0cTBxWHg4ZkFxMHZaaVlHRW5TZ3c4K1dLRDdSZDRNSERqUTVXOXR4NDRkR2pwMHFGYXRXcVdubjM1YUR6MzBrQnVydTc1ZmZ2bEZxYW1wN2k0REFGREVGWTh4YmdDQUFyVm16UnB0M0xoUjVjdVgxOXk1YzlXMGFWTm5DQ0JKcFV1WDFtdXZ2YVlYWDN4UkdSa1pldWVkZDl4WWJkSGg0K09qVjE1NVJmZmNjNC9PblR1bmlJaUlBdG12dytGdy9wdzVOOEt0R3RhZHRTMWNYOE9HRGZYWVk0OUpVb0g5ZndNQTRHNEVBUUJnUWYvNXozOGtTY09HRGROZGQ5MlY2M1lEQnc1VVlHQ2dEaDgrckowN2R6cVg5K25UUnphYlRSY3VYTWoybUFFREJzaG1zK25NbVRQT1plbnA2VnF4WW9VR0RScWtkdTNhcVZHalJ1cmF0YXZtejU4djB6U3ZXKy9WRTZQMTZ0VkxOcHROa2hRYkd5dWJ6U2FiemFhNWMrZnE5ZGRmbDgxbTA2cFZxM0xjVjdkdTNkUzRjV1A5OGNjZjEyMDNKeDRlSHFwUm80WWs2ZmZmZjNjdWo0eU0xTEJod3hRY0hLeW1UWnVxYjkrK1dydDJiYmJIOSt6WlV6YWJUY25KeVJvM2JweGF0R2loWjU1NVJoRVJFYkxaYk03TEFUNzY2Q1BaYkRhMWI5L2U1ZkgvKzkvL05HVElFRDM2NktOcTFLaVJPblhxcEFrVEpyaTgzdGRyUzVJbVRwd29tODJtTFZ1MmFOMjZkZXJWcTVlYU5tMnFIajE2Nk1jZmY1UWt4Y2ZIYTh5WU1YcjAwVWZWdEdsVERSNDhXRWVQSHMzV1RsaFltSVlQSDY0dVhicW9jZVBHYXRldW5kNTc3ejBsSnllN2JKZTF6ZTNidDZ0Ly8vNXExcXlaMnJScG8zLys4NTlLUzB2TDhUV1BpSWpROE9IRDFiWnRXelZxMUVqdDI3ZlBOa3cvTFMxTmMrYk1VYmR1M2RTb1VTTTkvdmpqR2o5K3ZNNmRPNWZqUHZQRDM5OWZrdVR0N1gxRGJUb2NEaTFmdmx4OSsvWlZjSEN3V3JSb29UNTkraWdzTE15NVRYNzcxTlUrL1BCRDJXdzI3ZDY5VzVMVXNXTkgyV3cyRFJreXhMbE5kSFMweG8wYnAwNmRPam4vbjhhT0hadi9Gd1FBVU94eGFRQUFXRXhTVXBJaUl5UGw2K3VyeHg5Ly9KcmJlbnA2NnRGSEg5V0NCUXUwWThjT05XalE0SWJhWEw5K3ZjYU9IYXVhTld1cVZhdFdjamdjV3I5K3ZUNzU1QlBaN1hZOS8venorZHBmdTNidFZLOWVQUzFhdEVpbFNwVlN4NDRkSlYyK3Z2dSsrKzdUVHovOXBORFFVSFhvME1IbGNRY09IRkIwZExUYXRtMnJNbVhLM05CemtlUU1FVEl2R2RpNGNhTkdqaHdwTHk4dnRXclZTcjYrdnRxOGViUCsvdmUvS3lFaFFTRWhJZG4yOGVtbm4rcVhYMzdSRTA4OElkTTBkZWVkZHlva0pFU0hEeDlXZUhpNDZ0YXRxd2NlZU1EWmhpVE5tREZEYytiTWtaK2ZuNW8wYVNKL2YzOGRQSGhRUzVjdTFZWU5HelJuemh4VnJWcjF1bTFsRlJvYXFvMGJONnBKa3lZS0NBaFFXRmlZUm80Y3FVbVRKdW5ERHorVVlSaHEzcnk1OXUvZnI3Q3dNUDNmLy8yZmxpOWZMajgvUDBtWDczQXdlUEJnQlFZR3FrR0RCaXBac3FUQ3dzSzBaTWtTblRwMVNsT25UczFXejVZdFc3UnMyVEkxYU5CQUxWcTAwSll0VzdSNDhXS2xwYVZsT3pGZHZIaXhKazZjS0E4UER6VnMyRkIzMzMyM1ltTmpGUm9hcXRHalIwdTZmTW5HeXkrL3JQRHdjRDN3d0FQcTNyMjdvcUtpdEd6Wk11M2N1Vk5mZmZXVlNwVXFsWi8vWXFmMDlIVHQyTEZEa2x3bWlNeFBtKys4ODQ1KytPRUgzWGZmZmVyVXFaT1NrNVAxeXkrL09DZUVMQWoxNnRXVDNXN1grdlhyRlJjWHA4NmRPOHZQejAvVnFsV1RKQjA1Y2tUUFAvKzhNakl5MUxwMWE1VXRXMVl4TVRINitlZWZDNlI5QUVEeFFoQUFBQlp6NHNRSm1hYXBHalZxNUduNGVmWHExU1ZKcDA2ZHV1RTJLMVNvb0ZtelpqbS94WmVrdm4zN3FrZVBIbHE0Y0dHK2c0RCsvZnRMa2hZdFdxU0FnQUNOSERuU3VTNGpJMFBseXBYVDFxMWJsWnljN0hJQ21EbEs0TWtubjd6aDV4SWJHNnY5Ky9mTHk4dExkZXJVVVVKQ2d0NTY2eTM1K2ZucGl5KytjSjZJSnlZbTZ1bW5uOWFubjM2cURoMDZ1SnpRUzlMKy9mdjE5ZGRmeTlmWDE3bHM1TWlSV3Jod29jTER3OVdtVFJ2bnQvZVN0SFhyVnMyWk0wZjMzSE9QWnMrZXJidnZ2dHU1YnQ2OGVabzhlYkxHalJ1bkw3NzRJbHZOT2JXVmFlUEdqWm8vZjc2cVZLa2lTWm8xYTVabXpweXA0Y09INitHSEg5YVVLVk5Vb2tRSlpXUmthT0RBZ2RxM2I1ODJiZHFrZHUzYVNicjhMZm1vVWFQMDVKTlB5dFBUVTlMbGsrZWVQWHRxNjlhdGlvMk56VGFQdzdKbHl6Ujc5bXpudkJOSGp4NVY3OTY5OWQvLy9sZXZ2dnFxTTZTSmpJelVCeDk4b0RKbHltajY5T21xV2JPbWN4L1IwZEhPbjJmTm1xWHc4SENGaElSb3hJZ1J6dG45UC8vOGMwMmJOazN6NXMzVHl5Ky9uUE4vYUM3c2RydWlvcUkwZGVwVVJVVkZxVTJiTmk3ek51UzF6WFBuenVtSEgzNVE1Y3FWdFdEQkF1ZW9Bb2ZEb2ZQbnorZXJwbXRwMDZhTjJyUnBveU5IamlndUxrNHZ2ZlNTeTJTQjMzNzdyVkpUVXpWNjlHaDE2OWJOdWJ3Z1Jrd0FBSW9mTGcwQUFJdEpTa3FTcER4L1E1cTUzY1dMRjIrNHpicDE2N3FFQUpKMDc3MzNxbHExYXZyOTk5K1ZrcEp5dy91K21wZVhsenAyN0tqMDlIVDk5Tk5QenVVT2gwT2hvYUdxVUtHQ0dqVnFsTy85eHNmSGEvMzY5WHI1NVplVmxwYW1mdjM2eWQvZlg5OS8vNzFTVWxJMGFOQWdsMi9qQXdJQzFLVkxGMTI4ZURISGU3MzM2ZE1ueHhQejNDeFlzRUNTOU1ZYmI3aUVBTkxsVU9VdmYvbUxJaUlpY2h5NmY2MjJldlRvNFF3QkpEbEhMMlJrWk9pMTExNVRpUklsSkYxK1hUTXZVemh5NUloeit6Smx5cWg3OSs3T0VFQzZIQTQwYmRwVWtuVHMyTEVjMjh3NitXVDE2dFhWcEVrVDJlMTJsL3EvL1BKTE9Sd09EUnMyekNVRWtDNy8vV1RXdVdqUklwVXRXMWF2di82Nnl5MysrdlRwSXc4UEQyM2N1REhINTU2VDRjT0h5MmF6cVdIRGhnb0pDZEdlUFhzMGNPQkF2ZmZlZTg1dDh0Tm01cHdQRG9mRFpUU0doNGVIQWdJQzhselh6VXBQVDNmV2tWVzVjdVVLclFZQVFOSEJpQUFBc0pqTUU4SzhubnhuWHJOODlUZmErWldjbkt5d3NERHQzYnRYTVRFeGlvMk5WVlJVbEtUTElVUEpraVZ2YXY5WmRlblNSVjk5OVpYV3JsMnJUcDA2U1pKMjdkcWxzMmZQYXVEQWdmbTZIM3hPdHdqczJiT25YbnJwSlVtWFoybVhMcDhjVDVzMnpXVzdnd2NQU3BKT25qeVpiUjkxNnRUSmN3MlN0SGZ2WG5sNGVEaFBzTFB5OFBDUXpXYlRpUk1uZE9qUUllY29qcnkwZGZVSmRrQkFnSHg5ZldXMzI3T3R5d3dncnY3YnljaklVSGg0dU1MRHd4VWRIYTJZbUJnZFAzNWNVczRCMGwvLyt0ZHN5eXBYcml6cHo2QktrbmJ1M0NuRE1KeWpEM0p5OU9oUnBhU2txRnk1Y3BvMWExYTI5VDQrUGptKy9ya0pDZ3BTdVhMbEZCVVZwWk1uVDZwZXZYcnEyN2V2eStpWi9MUjU5OTEzeTJhemFkZXVYZXJkdTdlZWUrNDV0V3ZYemhtd0ZKYjI3ZHRyK2ZMbG1qaHhvZzRlUEtqZXZYdnJ2dnZ1SzlRYUFBQkZCMEVBQUZoTTVnblgwYU5IWmJmYlhiN0p6VW5tTjdRM2M5S3dZY01HdmYzMjIwcEtTbEpnWUtDcVZhdW1oeDkrV0VsSlNUcDkrblNlSmd6TWorclZxNnQyN2RvdWx3ZXNYcjFhMHVXUUlEOGVmdmhoZVhwNnl0ZlhWOVdxVlZPSERoMWNyaFhQbkMvZ3UrKyt5M1VmT1UyQ1Y3NTgrVHpYWUxmYmxaeWNyTHZ1dWl2WHl6a3k5M2YxQkgzWGF5dW5BTWJMeTBzbFNwVElGcGhrM2lveDYvOVhWRlNVM25qakRVVkZSY25mMzEvMzMzKy9xbFdySm05dmI0V0hoK2Y0ZjV2VGFKVE1nQ3J6RzJ1NzNhNkVoQVNWTDEvK21pZk5tYTkvVEV5TVB2Lzg4MXkzeTZ2TTJ3ZWFwcW1wVTZmcWl5KyswTWlSSXpWOSt2UWJidlBqanovV2xDbFR0SHo1Y3IzOTl0djY5Tk5QMWI5L2Z6Mzc3TE11ZCt1NGxSNTU1QkZObVRKRkgzMzBrWll1WGFxbFM1ZXFjZVBHR2pGaVJJN3pTZ0FBYm04RUFRQmdNWGZmZmJlcVZxMnFxS2dvYmRxMHllV2U2VmV6MiszT0dlUWJOMjdzWEo1NThwS1dscVk3N3JqRDVURlh6M3FlbUpqb3ZJYittMisrY2M2NEwxMisxdi8wNmRNMy9aeHkwcVZMRi8zem4vL1VoZzBiMUw1OWUvMzQ0NCtxWDc5K3R1dlZyK2ZUVHorOTVtaUl6RW56dnZ6eXl4eS82YzVOZms0QVBUMDlWYUpFQ1NVa0pPUWEzc1RGeFVsU2pwTWczc3FUelhIanh1bkVpUk42Ly8zMzFiWnRXMmRiSmFKZ0JnQUFJQUJKUkVGVTA2Wk5VM2g0K0EzdjE5UFRVOTdlM2twTVRMeG1ZSlg1K2pkcjFreVRKMCsrNGZhdVpoaUdoZ3dab24zNzltbjc5dTM2N3J2dm5ITkw1TGZOVXFWSzZSLy8rSWRlZlBGRkxWdTJUUFBuejlla1NaT1VrcEtpRjE5ODBkbWVsTGMrZGFPYU5tMnFKazJhYU51MmJmcnFxNiswYmRzMkRSZ3dRRXVYTGkzVXl4UUFBTzdISEFFQVlFRzllL2VXSkUyYU5PbWFFNVo5OGNVWCt1MjMzOVN3WVVPWEUvak0yNm5GeHNhNmJKK1NrcUtZbUJpWFpmdjM3OWVGQ3hmVXRtMWJsMzFrWkdRNEx3MjRHWGE3UGNmbDdkdTNsNCtQajBKRFEvVy8vLzFQU1VsSk56VkpZRzR5bjlQTm5QVG1SZTNhdFpXUmtaSGpmQU1PaDhONTI3ajhYbkp3TTFKVFV4VVJFYUg3Nzc5Zmp6Lyt1RXZnY1BqdzRadmVmNjFhdFhKOXpwbnV1KzgrZVhoNEtESXlNdGZiRDk0b3d6RDBqMy84UTE1ZVh2cjAwMCtWbUpoNFUyMldLMWRPQXdjTzFMeDU4eVJKSzFhc2NLN0xUNSs2WHMxUzlya0FzcTV2MHFTSnBrMmJwdmJ0Mit1UFAvN2d6Z0VBWUVFRUFRQmdRZDI2ZFpQTlp0UEpreWMxY09CQTdkMjcxMlY5VWxLU1B2bmtFMDJmUGwybFNwVnkzcVl0VStaRWIxOTk5Wlh6aE1NMFRVMmVQRG5iTmVHWnM2UmZQWW5kOU9uVGIzclc5SUNBQU1YRnhlVTQzMEhwMHFYVnFsVXI3ZGl4UXl0V3JGREpraVgxMkdPUDNWUjdPY204ZGVHLy8vMXZsMG4wcE12Zjd1Wm5vcnByZWZycHB5VkovL3JYdjNUMjdGbVhkZi8rOTc4VkZSV2wxcTFicTJMRmlnWFNYbDU0ZW5ySzA5TlRaODZjY2JtMmYvUG16ZHE4ZWZOTjc3OTc5KzZTcElrVEoyWWJPUklaR1NucDhxVU53Y0hCU2toSTBLUkprNXlUODJVNmNPQkF2azZrcjFhMWFsWDE2dFZMZi96eGh6NzU1Sk44dDVtUWtKQXQ4TXE4SENQclpSNzU2VlBYVXJac1dVbVg3dzZTMWQ2OWU3UFZtVk1kQUFCcjRNZ1BBQmJrNmVtcGp6LytXUC92Ly8wL2JkKytYZjM3OTFkZ1lLQXFWcXlvbEpRVTUvd0JQajQrbWpsenBuTmVnVXpkdTNmWGdnVUx0RzdkT3AwNGNVSTFhOWJVb1VPSGxKNmU3dnc1MDBNUFBhVEF3RUNGaFlYcCtlZWZWODJhTlJVWkdhbWtwQ1RWcWxYTE9hSGVqV2pZc0tGQ1EwTTFjT0JBUGZqZ2czcjQ0WWZWdVhObjUvb3VYYm9vTkRSVUd6WnNVTGR1M2ZJMVMzOWUxYWhSUXdNR0RORG5uMyt1WjU5OVZvMGFOVkxseXBXVm1KaW83ZHUzcTNyMTZqbE9PSmhmYmR1MlZWaFltSllzV2FKdTNicXBhZE9tOHZYMTFjR0RCM1gwNkZGVnJWcFZvMGFOS29CbmxIYytQajVxMWFxVmZ2enhSL1h1M1Z0Tm16YlZtVE5udEhQblRnVUhCN3ZjdGVGR2RPN2NXZHUzYjlmcTFhdjExRk5QcVhIanh2TDM5OWV4WThjVUZSWGwzUC93NGNNVkVSR2h4WXNYYTl1MmJhcGJ0NjVLbENpaGd3Y1BhdCsrZlpvNWM2YkxuUkh5YTlDZ1FWcTFhcFYrK09FSGRlblNSZlhyMTg5em0vSHg4ZXJWcTVjYU5HaWdHalZxS0MwdHpSbVM5T25UeDlsR2Z2clV0VHp5eUNOYXQyNmR4bzRkcXhZdFdzamYzMSt2dlBLSzVzK2ZyNGlJQ09kckdCMGRyYzJiTjZ0S2xTcHEyYkxsRGI4MkFJRGlpUkVCQUdCUnBVcVYwclJwMC9UQkJ4K29aY3VXU2s5UFYwUkVoRTZkT3FYYXRXdkwzOTlmbHk1ZDBzeVpNN05OUUZleFlrVjk5dGxucWxldm5xS2pvN1Z4NDBaVnExWk5NMmZPekhheTdlZm5wMm5UcHFsRml4WTZjZUtFVnE5ZXJVcVZLbW4yN05uWnJvWE9yemZlZUVNdFdyVFFxVk9udEc3ZE91Zm9nMHlOR2pWeXpuU2YzMGtDOCtQbGwxL1crUEhqRlJRVXBGMjdkbW5GaWhVNmN1U0kyclZycDNIanhoVllPMisrK2FiZWZmZGQxYXhaVTF1MmJGRm9hS2pzZHJ2KzlyZS9hZDY4ZWM1dmd3dlRXMis5cFI0OWVpZ2pJME1yVnF4UWNuS3lac3lZa2UyT0F6ZkNNQXlOSHo5ZW8wZVBWdlhxMWJWdDJ6YXRXN2RPNmVucEdqeDRzSE83d01CQXpaOC9YOTI3ZDlmRml4ZTFhdFVxYmRxMFNiNit2cG93WVlMcTFhdDNVM1dVTEZsU1E0Y09sU1JObURCQjZlbnBlVzd6N3J2dlZ1Zk9uUlVURTZQRml4ZHI0OGFOcWw2OXVxWk9uYXFubm5ySzJVWisrdFMxZE8zYVZiMTc5NWJENGRES2xTdDE2ZElsU1ZLN2R1MFVHQmlvRFJzMmFNbVNKWXFKaWRHQUFRUDB4UmRmM0hRL0JBQVVQNFV6VlMyQVFsZTFWdDFXTXN5di9VdVhEcHc1WlpJYU4yemc3cEpRekVSSFIydllzR0dLam81V2xTcFY5TkZISDJXN0xWMVJsNUtTb25idDJxbENoUXBhc21TSnU4c0JnQ0p2MjQ2ZGV1V052K3RzZkh5aVRIV0xPcmluWUs1dkFsQ2tNQ0lBQUpDamUrKzlWL1BtemRNamp6eWltSmdZOWV2WFQydldySEYzV2ZteWV2VnFwYWFtcWx1M2J1NHVCUUFBb01oZ2pnQUFRSzc4L2YzMTJXZWZ1YnVNRzVLY25Ld3Z2dmhDL3Y3K3prbm5BQUFBUUJBQUFMak5MRisrWE51M2I5ZmV2WHQxK3ZScGpSOC9ubXVnQVFBQXN1RFNBQURBYmVYQ2hRc3VrN1oxNk5EQjNTVUJBQUFVS1l3SUFBRGNWcDU1NWhrOTg4d3o3aTREQUFDZ3lHSkVBQUFBQUFBQUZrSVFBQUFBQUFDQWhSQUVBQUFBQUFCZ0lRUUJBQUFBQUFCWUNFRUFBQUFBQUFBV1FoQUFBQUFBQUlDRkVBUUFBQUFBQUdBaEJBRUFBQUFBQUZnSVFRQUFBQUFBQUJaQ0VBQUFBQUFBZ0lVUUJBQUFBQUFBWUNFRUFRQUFBQUFBV0FoQkFBQUFBQUFBRmtJUUFBQUFBQUNBaFJBRUFBQUFBQUJnSVFRQkFBQUFBQUJZQ0VFQUFBQUFBQUFXUWhBQUFBQUFBSUNGRUFRQUFBQUFBR0FoQkFFQUFBQUFBRmdJUVFBQUFBQUFBQlpDRUFBQUFBQUFnSVVRQkFBQUFBQUFZQ0VFQVFBQUFBQUFXSWlYdXdzQWNHdlpNK3lLUEhESTNXVUFBSUJpSVBMQUlhV25wN3U3REFDM0dFRUFjSnRMdlhoUlUyYk1rcmUzdDd0TEFRQUFSVng2ZXJyT0p5VzV1d3dBdHhoQkFIQ2J1bVE2ZnZNeGpOOGNwdW1iZVA2OHU4c0JVSVJrcEdmSXkwT1NROHFRNU9YTnh3RUFWekhOTTVkTTh6ZDNsd0hnMWpEY1hRQ0FXOGJqM3Z2L1dzdkR5L3R1ZHhjQ29HZ3A1VzMremN2VDZHMFlobkhwa3YzN0ZMdkhKKzZ1Q1VEUllqY2NjVEVIOWtaS2NyaTdGZ0FGanlBQUFBQ0xlZkRCQitkN2UzdjNrU1RUTkZmdTJiT25rN3RyQWdBQWhZZTdCZ0FBQUFBQVlDRUVBUUFBQUFBQVdBaEJBQUFBQUFBQUZrSVFBQUFBQUFDQWhSQUVBQUFBQUFCZ0lRUUJBQUFBQUFCWWlKZTdDMER1NnRTcFU5TFQwN044Zmg1anQ5dmo5dTdkbTNLcmFnS0tveHZwUzJscGFmR1JrWkhKdDZvbUFNQ3R4L0VmS0RqMHA5c0xRVUFSNXVIaDhiQmhHUC9MNTJPYVNkcHlpMG9DaXFVYjZVc2xTcFJvSmVtblcxUVNBS0FRY1B3SENnNzk2ZmJDcFFGRjJKNDllM1k0SEk1amVkM2VOTTJvUFh2MjdMaVZOUUhGMFkzMHBmRHdjQUkxQUNqbU9QNERCV2ZQbmowN1ROT015dXYyOUtlaWpTQ2dhTXVRTkVlU1ROT1VhWnJaTnJocStmd3Jqd0hnNmtiNlVucWhWUWNBdUZVNC9nTUZKME9YK3dqOTZUYkFwUUZGbkdFWTM1bW0rYVpoR0tWeTZteFh0cEZwbXBja3hkV3RXN2RWNFZZSUZCdW5UTk5NTlF6RDd6cDlLZDNoY0FUVXJWdjMxVUt1RHlnMERvZWpWdWJQcG1sVzVlOGR0N2x5cG1tbVMvTE83Y1RseXZFLzFXNjNuK2F6RkhCTmNhWnBYaklNdytjNm42ZVM3WGI3eWtLdURmbGd1THNBWEZ2ZHVuVURETU5ZYmhoR2NPWWJWVlpabHRsTjB6eG5HSWJkTFlVQ1JaeHBtb2Frc3BsdlhMbjFwU3RKdHVQcTljRHR4T0Z3R0I0ZUhsbi95QjF1S3dZb0hIa1pCWHRKVXFKaEdQUUhJQmVtYVhvYWhsRk9rdWQxUGsvOWxKYVcxaXN5TXZLMGV5ckY5VEFpb0lqYnMyZFBVdjM2OWNOTTAyd3B5Y2phNFRKVE9QUHlEMm02bkhSN3U2MVlvQWk3MG5mTUxQMG1wNzZVdVp3VUFGYkQzendzenpSTjgxcmZjZ0s0N01wSVpGOWQ0OXpFTUl3ZGtaR1I4ZTZyRXRkREVGRDAyZTEyK3krZW5wNUpwbW42NTdTQllSakpwbWwrYUpybXBzSXVEaWhPN0haN1cwOVB6MkdTU3VheVNacWtCYVpwN2kzRXNvQkNsNTZlN3VIdDdWM1Q0WEI0ZVhoNDdETU1nek1mM083cUdvWVJZcHFtbjZSc0p5NGVIaDRYSFE3SHZ5U3RkMXVGUVBIUnlqQ01OeVNWeW1tbFlSaXBwbW51RnZNREZHa0VBY1dBYVpyL00wM3pkMGs1QmdHbWFaNngyKzN6OSs3ZGU3eVFTd09LbFRwMTZweVFGQ0xwL3B6V0c0YVJZTGZiMzZVdkFjRHRwVTZkT3RVOFBUMmJHWVp4djZSc3c1a2xKWnFtT2ZlWFgzN2grQTljUjUwNmRVNTRlbm8rcTF3K1QwazZiN2ZidHhkbVRjZy83aHBRREZ3NUtkbWJOYjNPVExDdkxOdkxpUXR3ZmRmclN3NkhZeDk5Q1FCdVB4ei9nWUpEZjdvOUVBUVVIL051Y0IwQVY3bjJGOE13WmhabUlRQ0FRc1h4SHlnNDlLZGlqaUNnbUVoS1NscGptdWFack11dXpNaDVOaWtwYVkyNzZnS0ttK3YwcFIvY1ZSY0E0TmJpK0E4VW5Ddjk2V3pXWmZTbjRvVWdvSmc0Y3VSSW1xVEZPVnpUOXQyVmRRRHlnTDRFQU5iRThSOG9PRmY2ekhmMHArS0xJS0FZc2R2dGN5VmR6TExvb21tYS8zRlhQVUJ4UlY4Q0FHdmkrQThVbkN0OWgvNVVUQkVFRkNPZW5wNHhwbWtlTXd3amMrak53WXlNaktQdXJnc29idWhMQUdCTkhQK0JBaFZGZnlxK0NBS0trWVNFaENSSnU4d3JKRVdrcDZjbnVyc3VvTGloTHdHQU5YSDhCd3BPYW1wcXZPaFB4UlpCUURFU0ZSVjEwZUZ3L0d3WVJxcGhHS2tPaCtQblE0Y09KYm03THFDNHlkcVhKRjJpTHdHQU5YRDhCd3JPb1VPSGtqZzNLYjY4M0YwQThzZkR3Mk83cExnc1B3TzRBWmw5eVRDTU8raExBR0FkSFArQmdzTzVDVkNJNnRXckYxcXZYcjFRZDljQkZIZFgraEp2V2dCZ01Sei9nWUxEdVVueGxPMStEMFZCcGVvUFZ2SHg5cXJ1N2pxS0tqOXZzNzBrcGFZYnE5MWRTMUdWbHBaMi9MZmpCMDY0dXc1M295OWRtNSszMmQ1RGhrOUt1cjUzZHkxRkZYMEpLSjQ0L2w4YngvL3I0L2ovSi9yVHRYRnVjbjFGc1Q4VnVTQ2c4djExN3ZIMk11YkxVQzEzMTFKMG1WZiszd3pUdlhVVWFkRktOWjZPaXRvVDVlNUMzS1ZxMWJwVjVXdk9wUzlkQzMwcER5emZsNERpaHM5U2VjSHhQdzg0L292UFUzbERmOHFESXRlZml0d2NBZDdTUFRKVXk1QVI2T2ZuSnk4dlQzZVhoR0xFbm1GWDZzV0xjcGltcjN4VlZWS1I2V3lGemxkVk0vdlNIWDUrOHFRdklSL29TMER4eFdjcDNBeU8vMWZoOHhSdVFsSHVUMFV1Q01oMGg1K2ZocncwU0hYclBPanVVbENNUkI0NHBDa3paaW54L0hsM2wxSmszT0hucDlkZmVWbTFnMnE2dXhRVUkvUWxvUGpqc3hSdUJNZi9uUEY1Q2plaUtQZW5JaHNFZUhwNUtxaG1EVFZ1Mk1EZHBhQ1k4ZmIyZG5jSlJZcW5sNmRxQjlXa0x5SGY2RXRBOGNabktkd29qdi9aOFhrS042cW85aWNQZHhjQUFBQUFBQUFLRDBFQUFBQUFBQUFXUWhBQUFBQUFBSUNGRUFRQUFBQUFBR0FoQkFFQUFBQUFBRmdJUVFBQUFBQUFBQlpDRUFBQUFBQUFnSVVRQkFBQUFBQUFZQ0VFQVFBQUFBQUFXQWhCQUFBQUFBQUFGa0lRQUFBQUFBQ0FoUkFFQUFBQUFBQmdJUVFCQUFBQUFBQllDRUVBQUFBQUFBQVdRaEFBQUFBQUFJQ0ZFQVFBQUFBQUFHQWhCQUVBQUFBQUFGZ0lRUUR5N2JQUFBsTndjTEMyYnQzcTdsSmdBUk1uVHBUTlp0T1dMVnNLdmUzZmYvOWRIVHQyMUVzdnZYUkwyMW16Wm8xc05wdW1UWnQyUzlzQkFGeGJZbUtpYkRhYm5udnVPWGVYQXR3MmJ2YmNvWHYzN3JMWmJNckl5Q2pneXF6Tnk5MEZGQlhkdTNmWGlSTW5jbHhYdjM1OXpaNDl1NUFyS3JvaUlpS1VuSnlzUTRjT3FVbVRKdTR1QjhWTVhGeWMyclZyNTdMTTI5dGJnWUdCYXQ2OHVaNS8vbm1WTDEvZVRkVzVPbjM2dE02Y09hT2twQ1JsWkdUSXk0dERKZ0FVbEt6dkJ5MWJ0dFNrU1pPdSs1akpreWRyM3J4NWtxVGx5NWVyU3BVcXQ3VEdncGFTa3FLU0pVdTZ1d3hZekk0ZE83Um8wU0pGUkVRb0lTRkJucDZldXZ2dXU5VzhlWE9OR0RIaWxyZlB1VVBSeEtmYXE5U3ZYMStlbnA0dXl4NTQ0QUUzVlZNMHZmMzIyNHFJaUZEejVzM2RYUXFLc1pJbFM2cGV2WG95VFZQeDhmRTZmdnk0dnY3NmE0V0dodXJ6enovWFBmZmM0KzRTVmFkT0hVMmJOazEzM1hVWElRQUEzRUtiTjIvV3laTW5WYmx5NVZ5M3VYanhvcFl2WDE2SVZSV3N3WU1INi9mZmY5ZlNwVXZkWFFvc1pPclVxWm83ZDY0a3FVcVZLdnJMWC82aStQaDRuVHAxU3FHaG9ZVVNCSER1VURUeHlmWXFIMy84c1VxWEx1M3VNb3EwOHVYTHEzWHIxdTR1QThWY3BVcVY5T21ubnpwL2o0K1AxNmhSb3hRV0ZxYVBQLzVZSDMvOHNSdXIrMVBqeG8zZFhRSUEzTllxVnF5bzMzNzdUWXNYTDlhcnI3NmE2M1lyVjY3VUgzLzhvUW9WS3VqTW1UT0ZXR0hCQ0FzTEt4SWhONndqSWlKQ2MrZk9WZW5TcFRWcDBpVFZxMWZQdVM0bEpVVS8vdmhqb2RUQnVVUFJ4QndCQUlxRU8rKzhVK1BHalpNa2JkbXlSZW5wNlc2dUNBQlFHS3BWcTZZeVpjcm91KysrMDhXTEYzUGQ3cHR2dmxGQVFJRHV1KysrVzFLSGFacTNaTCtBdSt6Y3VWT1MxS2xUSjVjUVFMbzhNck5MbHk3dUtBdEZCRUhBRFlxSWlORHc0Y1BWdG0xYk5XclVTTzNidDlmNDhlTmR0c25JeU5DaVJZdjAzSFBQcVVXTEZtclNwSWw2OXV5cE9YUG1aSHVqVzdkdW5XdzJteVpQbnF6WTJGZ05IejVjd2NIQmF0YXNtVjU5OVZXZE9uVXF4enFPSFR1bU1XUEdxRU9IRG1yVXFKSGF0R21qMTE5L1hSRVJFZG0yN2RtenAydzJtMUpUVXpWNzlteDE2dFJKelpvMTB3c3Z2S0REaHc5TGt2YnQyNmZCZ3dlcmVmUG1hdFdxbGQ1NjZ5MGxKeWU3N0dmQ2hBbXkyV3phdm4zN0RiMHVRRzRDQXdQbDcrK3Y5UFIwSlNZbVpsdS9ZOGNPOWUvZlgwMmJObFdiTm0wMGZ2eDRYYmh3UWRMbC90YW1UUnZaYkxZY3Z5bjYvZmZmMWFCQkEvWHQyOWU1TERvNld1UEdqVk9uVHAzVXVIRmp0V3ZYVG1QSGpuV3VqNHVMazgxbTA0QUJBN0x0Ny9UcDAvcm5QLytwenAwN08vdmUwS0ZEZGZic1dlYzJVVkZSZXYvOTk5V3paMDgxYTlaTXdjSEJldTIxMXhRVkZYVlRyeE1BM0U0TXc5Q1RUejZwOCtmUGE5V3FWVGx1czJQSERoMDllbFJkdTNiTmRjS3d2QjV6czM3bTJyWnRtM3IwNktFR0RScG80OGFOdWRhNGR1MWEyV3cyUGZiWVk0cU5qWFV1ajR1TDAvang0OVd1WFRzMWF0UklYYnQyMVp3NWMxeHE3TldybDJ3Mm15UXBOalpXTnB0Tk5wdk5PVndidUZYOC9Qd2tLY2ZQVkxsSlRFelU1TW1UOWRSVFQ2bEpreVpxMGFLRkJnd1lrR3ZmTkUxVEsxZXUxQXN2dktEZzRHQTFhZEpFM2JwMTA2SkZpNXpiNUhUdWtKNmVyaFVyVm1qUW9FRXUvV2YrL1BtRWNvV0VJT0FHTEY2OFdQMzc5OWVtVFp0VXMyWk5kZXJVU2ZmZWU2OUNRME9kMjZTbnAydm8wS0dhT0hHaXpwdzVvOWF0Vyt2eHh4L1hoUXNYTkdQR0RMMzQ0b3M1cHQ1bno1N1ZjODg5cDNQbnpxbGx5NVlLQ0FqUTVzMmJOV1RJa0d6ZmtHN2V2Rm5QUHZ1c1ZxMWFwV3JWcXFsejU4NEtDZ3JTNXMyYk5YRGdRSmQ2c3BvNGNhSisrT0VIMWE5Zlg1VXJWOWJ1M2JzMWVQQmdoWVdGNllVWFh0Q2xTNWZVcWxVcmVYbDU2Yi8vL2EvR2pCbFRZSzhMY0MwWkdSbk9FL3RTcFVxNXJOdXlaWXRlZmZWVmxTNWRXaTFidGxSNmVycVdMVnVtZDk1NVI1TGs1ZVdsamgwN1NycjhJZTlxYTlhc2tXbWF6dlQ3eUpFamV1YVpaN1I2OVdyVnFWTkgzYnQzMXdNUFBLQ2ZmLzc1dW5WR1JFU29WNjllV3J4NHNjcVVLYU1ubm5oQ0R6MzBrUGJzMmVNU0JMeisrdXRhdlhxMXFsYXRxdTdkdXlzb0tFaWJObTNTb0VHRHNnVnNBR0JWRG9kRElTRWg4dkR3ME1LRkMzUGNac0dDQmZMdzhGRFBuajFsdDl0ejNDYS94OXl6Wjg5cXhJZ1JxbEdqaHJwMDZaTHRmU2ZUL3YzN05YYnNXUG41K1duS2xDbk80ZjJ4c2JGNjl0bG50V3paTXRXb1VVUGR1blZUaVJJbE5HUEdESTBlUGRyNStIYnQyaWtrSkVUUzVmZTJrSkFRaFlTRUtDZ29LRit2RTVCZndjSEI4dkx5MHBvMWEvVDExMS9MNFhCY2MvdVRKMC9xMldlZjFieDU4K1R0N2EyT0hUdXFTWk1tT25Ma2lFYVBIcTEvL2V0Zkx0dWJwcW5SbzBkcnpKZ3grdlhYWDlXNGNXTzFiZHRXSlVxVTBQLys5NzlydHJWKy9YcU5IVHRXeWNuSmF0V3FsYnAwNmFLa3BDUjk4c2tuemdsQmNXc3hSOEJWUm93WWtXMVNzSUVEQnpxSDAwUkdSdXFERHo1UW1USmxOSDM2ZE5Xc1dkTzVYWFIwdFBQbm1UTm5hc2VPSFdyZHVyWGVlKzg5K2ZqNFNMb2NFSXdjT1ZJLy9mU1Q1c3lab3lGRGhyaTB0WExsU28wY09kTDVocEdjbkt4Ky9mcnB4SWtUMnJwMXExcTJiQ2xKU2toSTBLaFJvMlNhcG1iUG51MHkzQ2M4UEZ5REJ3L1dPKys4bzRZTkd5b2dJTUNsamFpb0tDMWN1RkIrZm43S3lNalFLNis4b3UzYnQydklrQ0hxMDZlUGhnNGRLdWx5eXYza2swOXEwNlpOaW91THUrWk03bmw5WFlCcldiZHVuVEl5TWxTN2RtMW5pcDFweVpJbG1qbHpwdXJVcVNOSk9ucjBxSHIzN3ExMTY5WXBJU0ZCWmN1V1ZaY3VYYlJnd1FLdFhidFd6ejc3ck12alY2OWVMUjhmSDdWdjMxNlM5TzIzM3lvMU5WV2pSNDlXdDI3ZG5OdWRPM2Z1bWpXbXBxWnErUERoU2twSzBqdnZ2S05PblRvNTF5VW1Kc3JENDg5OE5TUWtSSjA3ZDNhWklYcnMyTEZhc1dLRjFxMWJwNjVkdStiekZRS0EyMVBGaWhVVkhCeXNEUnMyS0R3ODNPVnpUV3hzckg3KytXZTFidDFhZ1lHQnVlNGp2OGZjTld2V2FPellzZG1PNDFtZFBuMWFyNzMybXV4MnV6NysrR09Yay9mUm8wY3JMaTVPNzcvL3ZoNS8vSEZKbHdQdDExOS9YV3ZYcmxYWHJsM1Z1SEZqOWUvZlg1SzBhTkVpQlFRRWFPVElrVGZ3Q2dINVY3RmlSWTBaTTBidnZ2dXVQdnp3UTMzMzNYY2FQSGl3V3JWcWxlUDJvMGFOMHVuVHB6VnMyREQxNjlmUHVUd3VMazREQmd6UU45OThvK2JObXp0bi9sK3dZSUZXcjE2dGh4NTZTSjk4OG9uTE9jZjFQdjlYcUZCQnMyYk5jbzZXa2FTK2ZmdXFSNDhlV3Jod29aNS8vdm1iZWVySUEwWUVYQ1VzTEV4YnQyNTErUmNmSCs5Yy8rV1hYOHJoY0dqWXNHRXVKN3VTZE8rOTkwcjY4NUlBWDE5Zi9mM3ZmM2VHQU5MbDI2U05HREZDbnA2ZVdyWnNXYmIyZzRLQ25DR0FkRGs1em56ak9uandvSFA1OTk5L3I1U1VGSVdFaEdTNzVxZGV2WHJxM0xtelVsTlRjL3cyL3NVWFgzU2VaSGw1ZWVtcHA1NXl0alZvMENEbmR1WExsM2QyOUNOSGpsenJaY3ZUNndMa3hHNjM2OVNwVTFxd1lJSGVlKzg5U2RMLy9kLy9aZHZ1cWFlZWNvWUFrbFM5ZW5VMWF0UklwbW5xNk5HamtxUWFOV29vS0NoSUVSRVJPbjM2dEhQYkV5ZE82T0RCZzNyMDBVZWRrNEZtanJDNU9oMHZWNjdjTmV0ZHNXS0Y0dUxpMUtsVEo1Y1BqNUlVRUJBZ2YzOS81Kys5ZXZYS2RwdW80T0JnU1pjdjZ3RUEvS2wzNzk2U2xHMVV3TUtGQzJXYXBuTjlidko3eksxWXNhSnpKRmxPTGx5NG9GZGZmVlh4OGZFYU8zYXN5K1N4Ky9idFUwUkVoRnExYXVVTUFhVExuNnN5ZytpZmZ2cnBtdlVDaGVHSko1N1FmLzd6SHpWczJGQ0hEeC9XRzIrOG9UNTkrbWpmdm4wdTIyWCtUUWNGQmJsY1JpbGRQaWQ0NmFXWEpNbDUvbUthcHViTm15Y3ZMeStOR3pjdTJ4ZVAxL3Y4WDdkdVhaY1FJUE14MWFwVjArKy8vNjZVbEpRYmVyN0lPMFlFWEdYanhvM1h2R3ZBenAwN1pSaEd0dnVnWjNYczJER2xwS1NvZnYzNk9YNkxYckZpUlZXdVhGblIwZEU2YythTUtsU280RnozMTcvK05kdjJtVVBRa3BLU25NdjI3dDByU2M0UkFsZHIwS0NCbGkxYjVoSWVaS3BWcTViTDc1bnBlczJhTlZXaVJBbVhkWGZkZFpja09ZZHI1eVl2cnd1UTFlSERoN085QWZqNCtHanMyTEU1M21NMmF3aVFLZk0yVTFuZkxMcDA2YUlEQnc1bzdkcTF6amV5ek92YW5uenlTZWQyN2R1MzEvTGx5elZ4NGtRZFBIaFF2WHYzenRNRVZMdDI3WklrZGVqUTRicmJTdEtoUTRlMGMrZE9IVHQyVERFeE1UcHg0b1FrWFhOQ0xBQ3dJcHZOcGhvMWFtajkrdlU2ZS9hczdycnJMbDI0Y0VIZmZmZWRhdFNvb2ZyMTYxOTNIL2s1NXRhcFUwZUdZZVM0SDRmRG9UZmZmRk9IRHgvV3E2KyttaTB3eVB3Y2R1SENCVTJiTnMxbDNSOS8vQ0ZKTG5NSkFPNTAvLzMzYThhTUdRb1BEOWVNR1RPMGE5Y3VEUmd3UUcrOTlaYWVlT0lKU1gvK1RiZG8wU0xIZnZISUk0OUl1dHpIcE1zampPUGo0L1hRUXcrcGF0V3FOMVJYY25LeXdzTEN0SGZ2WHNYRXhDZzJOdFk1cDhmRml4ZXpCWHNvV0FRQitXQzMyNVdRa0tEeTVjdG5PMkhPS25OWVdkWVQvS3VWTDE5ZTBkSFIyZEt1blA3Z2ZYMTlKYm5PWm51OU5qSURpSnpTdER2dXVNUGw5OHhMSVhKcU8zTTB3N1d1S2NycjZ3Sms1ZXZycTlxMWE4c3dESlVxVlVxMWE5ZFdseTVkZFBmZGQrZTRmVTdYYm1iK3ZXWDkrMnpmdnIwKy92aGpseUJnOWVyVkNnd01kTDZKU1pmZjBLWk1tYUtQUHZwSVM1Y3UxZEtsUzlXNGNXT05HREhpbW05b2NYRnhrblROZTExTGx5OGgrTWMvL3FITm16Zkx4OGRITldyVVVPWEtsVlcrZkhubmZBVUFBRmU5ZXZYU3UrKytxMisvL1ZZdnZmU1Njd1JrcjE2OXJ2bTRHem5tWHV1U3grUEhqeXN5TWxJQkFRRTV6cXllK1Rsc3g0NGQyckZqUjQ3N1NFdEx1MmJOUUdHclY2K2VaczJhcFJVclZ1anR0OS9XZSsrOXAvcjE2NnRTcFVyT3YrbmNQb2RsanBqTW5HOGpyNStIY3JOaHd3YTkvZmJiU2twS1VtQmdvS3BWcTZhSEgzNVlTVWxKT24zNk5KK1RDZ0ZCUUQ1NGVucksyOXRiaVltSnN0dnQ4dlQwekhHN3pCUHRySk9HWFMzemNvT3N3NGp6STJzYlZhcFVLZkQ5NTBkZVh4Y2dxeXBWcW1qMjdOa0Z2bDkvZjMrMWF0VkthOWV1MWFsVHA1U1FrS0NZbUJnTkdqUW9XOExkdEdsVE5XblNSTnUyYmROWFgzMmxiZHUyYWNDQUFWcTZkR20ySVc2Wk1zT0h1TGk0YXc1N216Tm5qalp2M3F4bm5ubEdRNGNPZFlacTI3WnQwNW8xYXdybzJRTEE3YVZEaHc2YVBIbXlsaTVkcWhkZWVNRTVLV3ZtL0M2NXVaRmpibTZqQWFUTGw1ODFhOVpNTTJmTzFMQmh3L1RaWjU4NXY1aVIvdndjZHZXMTFFQng4TVFUVDJqWHJsMzYvdnZ2dFduVEpwZkxhbkk3ZjhtY1E2bE1tVEtTWEQ4UDVWZGlZcUxlZXVzdCtmbjU2WnR2dmxHTkdqV2M2L3IzNys5eWVTZHVIZVlJeUtkYXRXb3BJeU1qeDF2blpici8vdnZsNCtPanlNaElKU1FrWkZ0Lyt2UnBuVHg1VXBVcVZicG1HbjB0bVpjUTVEYkRlZVo5UXg5KytPRWIydi8vWisrK3c2SzY4ditCdndjR1JFVkVSY1VhakJERUNqTlVLM2FEZ2txUVdLUFJ4UEkxaVVrazZtWmpURFpxZEdNMGlkaTdSbDFOMGMzUEtFMUJzVkVFQlFXeGdpQUJBVUhwTUhCL2Y1aTU2emkwQVhRbzc5Zno3TFB4M0RQbmZtYm0zT0hlenozM0hFMVY1WE1oZWxXVWQyLzgvZjNoNCtNREFIQjFkUzJ6cmtRaWdaT1RFelp0Mm9ReFk4Ymd5Wk1uRmE0Y29IeTBwckxWQmNMQ3dnQUE3Ny8vdnNvOEljcWxPb21JU0YyVEprM2c3dTZPeDQ4Zlk4ZU9IWWlQajhmRWlSTlZMc0xMOGpKK2MrZk9uWXN4WThZZ09qb2F5NVl0VTFtdFFIbmhFaEVSb1ZHYjVhMTRRUFNxS1c4V0t1L3c5K3paRThDelZacktvbncwVW5sdFlXNXVEcWxVaXBpWW1Fb25XbjdSalJzM2tKZU9HaVM4QUFBZ0FFbEVRVlNYaDVFalI2b2tBUlFLQlpkWWZvV1lDTkNRdTdzN2dHZEw4TDJZcllxSmlRSHdiTWp6K1BIamtaZVhoOVdyVjZzcys1ZWZuNDgxYTlaQW9WQ296V3F1aVFrVEprQmZYeCtIRHgvRzFhdFhWYmFGaElUZ2p6LytRTnUyYlRGaXhJaHE3ME1UVmZsY2lGNFZSMGRIdEczYkZrRkJRVGh6NWd6czdPelFzV05IbFRwUlVWRnFhMUVycytFdnJoenl2UEhqeDBOWFZ4Y0hEeDRVRTI1S3ljbko0dEE2UFQwOUFLb1RiU1luSjNOSkhDS2lTa3lhTkFtNnVycll2WHUzdUdSZ1pWN1diKzZLRlN2UXIxOC9CQWNIaXhQYUFvQzl2VDFNVEV3UUhCeXN0cjY2SUFobFR0WnNiR3lNOVBSMFRvSkdyOHpCZ3dkeDdOZ3h0VGt5N3QrL0wvWmJhMnRyQU0vbUYrdmV2VHVpbzZOeDRNQUJsZm9QSHo3RTVzMmJvYU9qZzdmZmZodkFzMUV4WThhTVFWNWVIbGF1WEtueUtFeHBhV21aODVRcEtZOVg1V1RQU3BzM2I4YlRwMCtyK1c1SlUzdzA0QVZsTFI4SUFHdldySUdob1NGY1hWMFJFaElDSHg4ZnZQWFdXM0IwZElTUmtSSHUzYnVIK1BoNGNZYllqejc2Q05ldlg4ZVpNMmZnNXVZR2UzdDdGQlFVNE5xMWEwaExTOFBJa1NQRkE2azZURTFOc1h6NWNxeFlzUUx2dmZjZUhCd2MwTDU5ZXp4NDhBQlhyMTVGczJiTnNIYnQya296NkxXbHFwOEwwYXVnbzZPRGNlUEdZYytlUFFDZ3Rrd25BQnc0Y0FEUjBkRmlYMzN3NEFHQ2c0UFJwVXVYY2lmaEJKN05hTHRreVJKOCsrMjNtRGR2SHVSeU9icDA2WUtVbEJTRWg0ZGovLzc5TURZMnh1alJvM0gxNmxVc1dyUUlJMGFNUUdGaEljNmZQNDhCQXdhVWVZSklSRVRQdEcvZkhrT0hEa1ZBUUFDR0RSdFc0WktCU2kvck4xZGZYeC9yMTYvSE8rKzhnK1BIajR1enArdnA2V0g1OHVWWXZIZ3h2dmppQ3h3OWVoUVdGaFlvTGk1R1JFUUVrcEtTVkZZVEFKNGxEL3o4L0RCbnpoejA3dDBiL2ZyMUszZTBHbEZ0eU1qSXdQcjE2N0YyN1ZxWW01dWpaY3VXeU1qSUVFZkt1TG01d2RiV0ZzQ3pFWktyVjYvR3ZIbno4TU1QUCtEa3laUG8yYk1uMHRMU0VCa1ppYnk4UEh6MjJXY3FrNDR2WHJ3WU1URXhPSHYyTEZ4ZFhXRnZidzhBaUk2T1J2ZnUzYkYrL2ZveTQrclRwdzlNVFUwUkZoYUdXYk5td2RMU0VqRXhNY2pPemthUEhqMHFUQ0pRN1dFaTRBWEtvV1V2VXQ0NWxFZ2tXTGx5cFRnci8rWExsNkdqbzRNdVhicGcvdno1WXYxbXpacGg1ODZkT0hqd0lIeDhmT0RuNXdkZFhWMlltNXRqL3Z6NUdEOStmSVhQcGxXRmk0c0x1blRwZ3IxNzkrTHExYXNJRHc5SDY5YXQ0ZXJxaWpsejVvaXJEYndLVmYxY2lGNFZWMWRYN05tekI0YUdoaGc2ZEtqYTl0R2pSeU10TFEyQmdZRlFLQlF3TlRYRjdObXpNVzNhTkxVSk5WL2s0ZUVCTXpNejdOdTNEMUZSVVlpT2prYTdkdTN3OXR0dmk1UG1USm8wQ1VWRlJmajExMS9oNCtPRGpoMDd3c3ZMQ3gwN2RtUWlnSWlvRWxPbVRFRkFRRUNsU3dZcXZjemZYR05qWS96NDQ0K1lOV3NXZHU3Y2liWnQyOExEd3dNREJ3N0VybDI3c0hQblRseTdkZzAzYjk1RXUzYnRZR2xwaWErLy9scXRuY1dMRnlNL1B4OFJFUkZJU1VrUkw4Q0lYcGFKRXllaXFLZ0lFUkVSaUkrUFIxRlJFVnEyYklrQkF3YkF6YzFOYmVTd3ViazVEaDA2aEYyN2R1SENoUXM0Y2VJRW1qVnJCcmxjamhrelpxaXQ5bVJrWklROWUvWmczNzU5Q0FnSWdMKy9Qd3dORFdGaFlWSGhTSjZtVFp0aTA2Wk4rT0dISDNEdDJqWGN2Mzhmam82TzhQTHl3dWVmZi81U1BndFNWN01yMFpmQXpMeXZJL1FreDR4YXRERDlhZDBhREJrMFFOc2hVVDF5T1RRY0h5MWVoclNNakN3SW1CaC84MnFRdG1QU0ZyTWUxczZRQ0llTldyUXczYlp4QXh6dEc5Y0pSM2g0T09iTm00ZTMzbnFMZjFTcWdjY1NVZjNGY3ltcUNmNytxMnJzNTFOVU0zWDVlT0ljQVVUVUlQMzIyMjhBbm1YRGlZaUlpSWpvZjVnSUlLSUdKelkyRmdFQkFYQndjSUNWbFpXMnd5RWlJaUlpcWxNNFJ3QVJOUmpmZi84OTB0UFRFUndjaktaTm0yTEpraVhhRG9tSWlJaUlxTTdoaUFBaWFqQlNVMU54N3R3NVdGcGFZdHUyYlRBek05TjJTRVJFUkVSRWRRNUhCQkJSZy9IdmYvOWIyeUVRRVJFUkVkVjVIQkZBUkVSRVJFUkUxSWd3RVVCRVJFUkVSRVRVaURBUjBFQ2twNmRETHBkajl1elpZdG1qUjQvZzR1S0NCUXNXYURFeW92cG4xYXBWa012bENBa0pFY3UyYnQyS0lVT0c0TktsUzFxTWpJaUlYcmF5enFrQVlONjhlUmc3ZGl6UzB0SzBGQmxSL1ZQV09kV0ZDeGN3ZVBCZ2JOKytYWXVSRWVjSWFNQlNVbEtRbXBxSzdPeHNLQlFLU0tXcVgzZHViaTZhTjIrdXBlaUk2cGZvNkdqazVPUWdMaTRPVGs1T0t0c0tDd3VocTZ1cmRvd1JFVkhWaElhRzRvOC8vc0RWcTFlUmtaRUJQVDA5ZE9yVUNRTUhEc1RVcVZQUnFsVXJyY2FuVUNody9mcDFGQlFVSUNVbEJXM2J0bFhaem5NcXFpdXlzN054NU1nUm5EOS9IZzhlUEVCdWJpNk1qWTNScDA4ZmpCOC9Ib01HRGRKMmlJaUxpME51Ymk2aW9xTFV0Z21DZ0lLQ0FqUnQybFFMa1RVdVBHdHR3UHIyN1l0Tm16YWhiZHUyS2hjbzhmSHhXTHAwS1hyMzdvM2x5NWRyTVVLaSt1UHJyNzlHZEhRMEJnNGNxRkx1N2UyTi8vem5QL2p0dDkvUXZuMTdMVVZIUkZRL0ZSWVc0cXV2dm9LZm54OEFvRldyVnJDMHRFUitmajd1M3IyTFc3ZHU0ZWpSbzFpN2RpMGNIUjIxRnFkVUtzWGV2WHVSbFpXRlBuMzZxR3liUDM4K0hqMTZoTjkvLzExTDBSRTlFeG9haXFWTGwrTHAwNmZRMGRGQnQyN2QwTFZyVnlRbkp5TXdNQkNCZ1lFWU5td1l2dm5tR3hnWUdHZ3R6dW5UcDhQTXpBelcxdFlxNVFFQkFmanV1Kyt3YU5FaXVMaTRhQ202eG9PSmdBYXVyRCthNmVucHVIUG5EbnIxNnFXRmlJanFKeE1URXd3ZE9sU3QvTnExYThqUHo5ZENSRVJFOWQvbm4zK09vS0FnZE9qUUFaOS8vam1jbkp3Z2tVZ0FQTHV6dVhQblR2ejg4ODlZdEdnUjl1elpnNTQ5ZTJvdFZnc0xpekxMdzhMQzBMbHo1MWNjRFpHcTY5ZXY0OE1QUDRSQ29jQ2tTWk13Zi81OEdCc2JpOXZEd3NLd2F0VXFuRGx6Qm9JZ1lOMjZkVnFMVlY5Zkg4T0dEVk1ydjN2M0x0TFQwN1VRVWVQRU9RS0lpSWlJNkpYejlmVkZVRkFRVEV4TXNHZlBIdlR2MzE5TUFnQkFpeFl0OE1rbm4yRGV2SGxRS0JUNDE3LytwY1ZvaWVvdVFSQ3dZc1VLS0JRS3pKMDdGOHVXTFZOSkFnQ0FuWjBkZHUzYWhUWnQyaUF3TUJCbnpwelJVclJVVnpBUlVFT2xwYVU0ZXZRb0prK2VEQ2NuSnd3ZlBod3JWNjdFWDMvOUJibGNqc21USjR0MWc0T0RJWmZMc1dIREJyVjJRa0pDSUpmTDFmN0l4Y2ZINDl0dnY4V2tTWk13WU1BQURCa3lCSjk4OGduaTQrTXJqZTNGeVc2eXM3TWhsOHN4Yjk0OEFNQi8vL3RmeU9WeXlPVnlSRVpHWXZqdzRaREw1VWhOVFZWcjY5R2pSN0MxdGNXTUdUTTArbnlJTlBIZ3dRTjgvdm5uR0Q1OE9KeWNuREJ0MmpTY08zY082OWF0ZzF3dVIyQmdvRmgzK3ZUcGtNdmx5TXZMVTJ0bjl1elphbjI1dUxnWUowNmN3Tnk1Y3pGNjlHZzRPRGhnd29RSk9IRGdBQVJCcURTMkZ5ZTdVY1lVRVJFQkFIQnhjWUZjTHNjSEgzeUFRNGNPUVM2WFkrWEtsUlcyZGY3OGVZMCtIeUtpaHVUZ3dZTUFnRVdMRnFrOWMvKzhPWFBtd05UVUZMZHYzMFo0ZURnQUlDOHZEM0s1SE5PblQxZXJyMUFvSUpmTE1YNzhlSlh5ckt3czdOcTFDOU9uVDhmUW9VUGg1T1NFbVROblZ2bTMyTjNkSFhLNUhBcUZBZ0F3ZWZKa3lPVnlBRUJTVXBKNFRyVm56eDU4K3VtbmtNdmxPSFhxVkpsdFRadzRFWTZPam5qeTVFbVY5azFVa1lzWEx5SStQaDZ2dmZZYTNuLy8vWExydFduVEJ2UG56d2NBSEQ1OFdDemZzR0VENUhJNWdvT0QxVjZ6YWRNbXlPVnluRHg1VXFVOExDd01YbDVlY0hOemc2T2pJMGFQSG8zVnExY2pKeWVuMG5oOWZYMGhsOHV4YWRNbUFFQmdZQ0RrY3JrNGVlRHk1Y3NobDh2aDZPaUl1TGc0eU9WeVRKZ3dvY3kyZkh4OElKZkw4ZU9QUDFhNlgxTEZSRUFOZmZQTk4xaTdkaTFTVTFNeGJOZ3cyTm5aNGN5Wk0xaXlaRW10dFAvcHA1L0N4OGNIWm1abWNIZDNoNVdWRmM2ZE80ZTVjK2RXNlVCN25wNmVIanc5UGVIczdBd0E2TmF0R3p3OVBlSHA2WW4yN2R1THorSUVCQVNvdmRiWDF4ZUNJTUROemEzbWI0cW9ETGR2MzhhTUdUUGc2K3VMcmwyN1lzeVlNZERUMDhPbm4zNkt5TWpJR3JkLzVzd1pyRml4QWprNU9YQjJkb2FibXh1eXM3UHh3dzgvWU4rK2ZScTNaMk5qQTA5UFQ1aVltQUFBWEYxZDRlbnBpY0dEQjhQRnhRVlNxUlJuenB3UlR4aVZGQW9GQWdJQ1lHSmlvamJwSUJGUlk1R2RuWTJZbUJnWUdCaGcxS2hSRmRiVjFkVVZoeEdIaG9aV2U1K2JObTNDdG0zYjBLSkZDN2k0dUdEbzBLRzRlZk1tUHY3NDR6SW5MYXZNNk5HajRlbnBDUUF3TkRRVXo2bXNyS3pFSklSeTdvUG54Y2JHNHNHREIzQjJka2JMbGkyci9YNklsQzVmdmd3QUdEZHVISFIwS3I2OEd6bHlKQUFnS2lvS0JRVUYxZHBmZW5vNjVzK2ZqOWpZV05qWTJNRGQzUjFHUmtiNDdiZmZzR3paTW8zYjY5eTVNenc5UGNWSGZ4d2NIT0RwNllsSmt5YkIwdElTbHBhV1NFeE14TTJiTjlWZTYrUGpBd0M4UnFrR3poRlFBMEZCUWZqamp6L3crdXV2WThlT0hlSVFuTWVQSDlmYWtuMmVucDV3ZFhWVm1ZbDJ4WW9WT0hIaUJBSUNBc3JOanBYRndNQUFTNWN1UlhoNE9JS0NndEMzYjE4c1hicFUzTzdtNW9aRGh3N0IzOThmMDZaTlUzbXRqNDhQOVBYMU1XYk1tSnEvS2FJeUtDL1NseTFiaGttVEpvbmx2Lzc2Szc3OTl0c2F0OSsrZlh0czM3NWR2SHNEQURObXpJQ0hod2VPSERtQ1diTm1hZFRlOE9IRE1YejRjTnk1Y3dmcDZlbFlzR0NCeW1TQmd3WU5RbUJnSU1MQ3dsUXUrQzlldklpblQ1OWkxcXhaME5YVnJmSDdJaUtxanhJU0VpQUlBaXdzTEtxMDRrcjM3dDBCQU1uSnlkWGVwMHdtdzZ4WnM5Q3BVeWV4N0k4Ly9zRFhYMytOWDM3NUJYMzc5dFdvdlhmZmZSY0FjUFRvVVJnYkc2dWNVeWtVQ3JSdTNScVhMbDFDVGs0T0RBME54VzNLVVFJdmpsZ2dxaTdsU0dFcks2dEs2N1pvMFFMdDJyWERvMGVQa0phV2hpNWR1bWk4UHowOVBmenpuLy9FK1BIanhYT1o0dUppVEpvMENaY3VYVUpTVXBKRzgyWllXRmhnNmRLbDJMWnRHMkppWWpCdTNEaVZ5UUxkM056dzNYZmZ3ZC9mSHoxNjlCRExueng1Z2t1WExxRlBuejdvMXEyYnh1K2pzZU9JZ0JyNDdiZmZBQUFmZnZpaHluTTRyVnUzeHNjZmYxd3IrNWc4ZWJMYWNqUkRoZ3dCQU55N2Q2OVc5cUZrWVdFQkt5c3JSRWRISXlVbFJTeFBTRWpBelpzM01XellNTFJvMGFKVzkwa0VQSnZnSmk0dURsWldWaXBKQUFEdzhQQlFtNkc1T3F5dHJWV1NBQURRdFd0WGRPdldEWThlUFVKdWJtNk45L0c4OHU0R0tVOEFtYmttb3NZc096c2JBRlF1a0N1aXJGZmRPNWdBOE9hYmI2b2tBWUNYZDA0bGxVcmg0dUtDNHVKaW5EMTdWaXd2TFMyRm41OGYycmR2RHdjSGgxcmRKelZlci9wNGF0bXlKZHpkM1ZWdWFPanA2YUYvLy80QWF2OTRHak5tREtSU3FkcW81WUNBQUNnVUNwNVRWUk5IQk5SQWRIUTBkSFIweEU3L1BFdEx5MXJiVDF4Y0hNTER3M0h2M2owa0ppWWlJU0VCUU0zK0dKYkh6YzBOc2JHeDhQZjNGK2NEWU9hYVhyYm82R2dBVUZ1YVQ4blMwbEtzVXhNNU9Ua0lDd3REVkZRVUVoTVRrWlNVSkdiUkN3b0thblVONlA3OSs2Tk5tellJQ2dyQ1AvLzVUMGlsVXVUbjUrUGN1WE93dHJiR2E2KzlWbXY3SWlLcWI1UkxsMVUxQ2F1Y0Q2YW1OeVJTVWxJUUVoS0N1TGc0OGU4QThQTE9xWDcrK1dmNCsvdGo3Tml4QUlBclY2NGdMUzBOYytiTXFYUUlOMUZWYWVONFVpZ1VpSXlNUkdSa0pCNDhlSURFeEVUY3YzOGZRTzBmVDhiR3hoZ3laQWhPbno2TjJOaFljZVREcVZPbnF2UjRFWldOdjBEVlZGSlNndXpzYkxScDA2Yk1JVzE2ZW5vMTNrZCtmajQrL3ZoalRKMDZGZDdlM3JoOSt6YmF0R2tqM3RXc3lnUm5tbEkrbCszdjd5K1crZmo0d05UVUZIWjJkclcrUHlJQXlNek1CQUNWb2ZYUHE0M2pLVEF3RU9QR2pZT1hseGY4L1B4UVVGQ0FmdjM2aWMvNDEvYnhwS3VyaTdGangrTHAwNmZpQklPQmdZRW9LQ2hnNXBxSUdqM2xuZm03ZCsraXBLU2swdnAzNzk0RkFMeisrdXZWM3VlV0xWdmc2dXFLYjc3NUJtRmhZZERUMHhNVDBDL2puS3A3OSs3bzJiT24rSGdBd09lWjZlVlFIayszYnQycXRHNU9UZzVTVTFQUnZIbHp0R3ZYcmxyN2k0K1B4OXR2djQzNTgrZmo4T0hEU0UxTlJiZHUzZkRHRzI4QWVEbkhrL0tZVVk2MFRFMU5SV1JrSklZTkcxYmxrUkNraW9tQWF0TFYxWVd1cnE0NEZPZEZaYzBDcTF3U3A3Q3dVRzFiV1RPZjc5eTVFOEhCd1pnNmRTck9uajJML2Z2MzQ5dHZ2MzJwZnp5TWpJemc3T3lNR3pkdUlEazVHVGR1M0VCaVlpTGMzTnhVbHZRaHFrMU5talFCQUR4OStyVE03VFU5bnJLeXN2RGxsMTlDWDE4Zi8vblBmL0RubjMvQzI5c2IvL2pIUDZyOVI3QXFsTWVxTXJIbTQrT0RwazJiaWhQMUVCRTFWdTNhdFlPWm1SbHljM054N3R5NUN1dVdsSlRnOU9uVEFBQkhSMGNBRU8rbWwzWG5NVDgvWDYzczBxVkwyTGx6SjJ4c2JPRG41NGRmZnZrRjY5ZXZ4NkpGaTJyNlZpcms1dVlHaFVLQndNQkFGQmNYNC9UcDA1REpaQm85UDAxVUdlVmpKdVd0VXZHODA2ZFBReEFFMk52Ymk4ZVJwc2ZUVjE5OWhZU0VCSHo3N2JjNGMrWU1kdXpZZ2ErKytnbzJOalkxZVJzVmNuSnlnb21KaWZoNGdLK3ZMd0NPV0s0SkpnSnE0TFhYWGtOQlFRRmlZMlBWdGltWEZIdWVrWkVSQUlqRDBKNVhWaHRoWVdFQWdQZmZmeC82K3ZwaStlM2J0NnNkTS9DL0M2alMwdEl5dHo5LzhhTE1YTHU2dXRab24wUVZVUTZUTDJ0MUFJVkNVZVpzenVVZFQ3bTV1VWhNVEZRcHUzSGpCdkx5OGpCeTVFaFlXRmlvdEYyVnBUZ3JVdEh4MUsxYk4vVHUzUnVCZ1lGSVMwdERTRWdJUm80Y2lXYk5tdFZvbjBSRURjR1VLVk1BUEZ1NnJMeEVNQURzM2JzWGYvMzFGK3p0N2NYZmNBTURBK2pwNlNFMU5WVnRkWmF5enFtVXF3MU1tVElGclZ1M0ZzdHJlazZsVk42b2hqRmp4a0JmWHg5K2ZuNjRjT0VDc3JPemVlRkN0VzdZc0dGbzM3NDlidDI2aFVPSERwVmJMek16RTVzM2J3WUFsWW5CbFk4SVZPVWFKVDgvSDlIUjBUQTNOOGVvVWFOVWJoVFcxalZLV2NlVGNxUmxjbkl5cmwrL2psT25UcUZUcDA1cTh6OVIxVEVSVUFNalJvd0E4R3c5OGVlWDhrdElTTURXclZ2VjZuZnYzaDE2ZW5yaXMybEs4Zkh4T0hMa2lGcDk1WERvTzNmdWlHWEp5Y25WV3Vyc2VhMWF0UkxqTEl1am95UGF0bTJMb0tBZ25EbHpCbloyZHVqWXNXT045a2xVRVNjbkp6UnIxZ3pCd2NFcUU4RUlnb0F0VzdhVStZZEp1Y1RNenovL0xGNkVDNEtBbjM3NlNTMmpyVHlXbEVOTGxUWnYzbHpoeVdkVlZIWTh1Ym01SVNjbkIrdlhyK2VFTmtSRXo1azRjU0xrY2prZVBueUlPWFBtcUNWOWxVdThidDY4R1lhR2h2amlpeTlVdGx0WldTRXZMdysvL3ZxcldKYVRrd052YjIrMWZTbi9Eangvb1ZKUVVJQU5HemJVK0gwWUd4c2pQVDI5ek9lelc3Um9BV2RuWjRTR2h1TEVpUk5vM3J5NWVQNUlWRnVrVWltKy9QSkxTQ1FTZlAvOTk5aThlYlBhNk1pd3NEQzgrKzY3U0U5UHgrVEprMVh1M2l2UHFZNGZQNjR5MnRuWDF4ZFhyMTVWYVVjNUtqbzFOVldsYm5Cd01JS0RnMnYwUHBTVHJ6OTQ4S0RNN2NwenFJTUhEK0xXclZzY3NWeERuQ3l3Qm1iTW1BRS9QejljdlhvVmI3MzFGbXh0YlpHVGs0UHc4SENNSHo5ZTdlSytlZlBtbURoeElvNGVQWXJaczJlamYvLytFQVFCbHk5Znh1REJnOFVoTGtxalI0L0cxYXRYc1dqUklvd1lNUUtGaFlVNGYvNDhCZ3dZVU9hNnRGWFZ0V3RYdEcvZkhsRlJVZUtLQjlPblR4Y25PTlRSMGNHNGNlT3daODhlQU1BSEgzeFE3WDBSVlVYejVzM3g2YWVmWXVYS2xWaTZkQ25rY2psTVRVMFJHeHVMek14TWpCbzFTcTNQdTd1NzQ5Q2hRd2dJQ0VCQ1FnSXNMUzBSRnhlSDR1Smk4YitWK3ZUcEExTlRVNFNGaFdIV3JGbXd0TFJFVEV3TXNyT3owYU5IanpMWHBhMHFPenM3QkFRRVlNV0tGUmcwYUJDTWpJencwVWNmaWR0SGp4Nk43Ny8vSG41K2Z1alNwY3RMSFRaSFJGU2Y2T3JxWXYzNjlWaXlaQWxDUWtMdzdydnZ3dFRVRkIwNmRFQnVicTQ0ZjRDK3ZqNjJiZHVtTnVQL3RHblRFQlVWaGUrKyt3NW56NTZGaVlrSndzUERJWlBKY09QR0RaVzZ3NGNQeDk2OWU3RjkrM2JFeGNYQjJOZ1lJU0VodGJJcWpiMjlQZno4L0RCbnpoejA3dDBiL2ZyMVV4bEo2ZWJtQmo4L1B3UUdCbUxpeEluaXhHNUV0Y25SMFJGcjFxekJpaFVyc0d2WExodzRjQURkdTNkSGt5Wk5rSlNVaFBUMGRBRFBScWtzWHJ4WTViVjJkbmF3c0xEQTdkdTM0ZW5wQ1Z0Ylc2U25weU1xS2dyT3pzNElDZ29TNitycjY4UFoyUm1uVDUvR2xDbFQwTDkvZjZTbXBpSThQQnhEaGd4UldTVkRVN2EydHBCSUpEaHc0QUJTVWxLUW41K1BkZXZXaWR2TnpNelFwMDhmK1BuNVFTS1JZTnk0Y2RYZUYzRkVRSTAwYTlZTXUzYnRncnU3TzBwTFMzSDY5R2s4ZlBnUWl4WXR3b0lGQzhwOHplTEZpekZ6NWt5MGFORUM1ODZkdy8zNzk3RnMyYkl5aDRsTm1qUUpuM3p5Q2RxMGFRTWZIeC9FeGNYQnk4c0xiNzMxVm8zaWxrcWxXTHQyTGF5c3JCQWVIbzZJaUFqeEdXMGw1Ujh3UTBORERCMDZ0RWI3STZxS2lSTW5ZdDI2ZGVqWnN5ZWlvNk1SSEJ5TWJ0MjZZZCsrZldqVHBvMWEvUTRkT21EcjFxMndzYkhCZ3djUEVCUVVoRzdkdW1IYnRtMXFKMWxObXpiRnBrMmJNR2pRSUNRa0pNREh4d2NkTzNiRWpoMDdhanhNZjhLRUNaZ3laUXBLUzB0eDh1UkpGQlVWcVd3M05EU0VzN016QUU0T1JVVDBJa05EUTJ6YXRBbi8vdmUvTVhqd1lCUVhGeU02T2hySnljbm8yYk1uakl5TVVGUlVoRzNidHFtTXZnU2VqY3o4NnF1djBLMWJOMFJFUkNBME5CUmp4NDdGOHVYTDFmWmphV21KRFJzMndNcktDcGN2WDhiNTgrY3hhdFFvL090Zi82cnhlMWk4ZURFR0RScUU1T1JrQkFRRXFFMXc2K0RnSU01SHc3OEQ5REtOR0RFQ3g0OGZ4enZ2dklPdVhic2lQajRlMTY5Zmg1NmVIbnIxNmdVQU9ILyt2TnFkZTExZFhYaDdlMlBVcUZISXk4dkQ2ZE9uVVZ4Y2pLMWJ0NVk1UWVlWFgzNEpEdzhQS0JRS25EaHhBams1T2RpeVpVdU5WMDE3L2ZYWHNYejVjclJyMXc3Ky92NHF5NWtyS1k4aEJ3Y0htSnFhMW1oL1ZNZVltZmQxTkxQcTkxZGYrNEZDMExuelFuMzE5T2xUUVNhVENXKy8vYmEyUTZtV3NMQXdRU2FUQ2F0V3JkSjJLQnE1RkJJbTJBMGNMcGhaV1dlYTliQjIxblovMWlhekh0Yk95bVBwVWtpWXRyK2FHdm51dSs4RW1Vd21uRGx6UnR1aFZNdDc3NzBuMk5yYUNvOGVQZEoyS0ZYR1k0bW8vbW9vNTFLQ0lBZ0pDUW5DaEFrVEJKbE1Kb3dmUDE2NGMrZU90a1BTV0U1T2pqQmd3QURCM2QxZDI2RlVDWC8vVlRXazg2bHQyN1lKTXBsTWtNbGtncmUzdDFCU1VxTHRrRFMyZGV0V1FTYVRDYjYrdnRvT3BVcnE4dkhFRVFGVXB0OSsrdzNBczd1MFJGUjk4Zkh4aUlpSXdJQUJBOUMyYlZ0dGgwTkVWSzkwN2RvVisvYnRnNTJkSFJJVEUvSE9PKytvUFVwWjEvbjQrQ0EvUDUvblZLUjFjK2ZPeGJmZmZvc21UWnBnOSs3ZCtQRERENUdWbGFYdHNLcXNwS1FFeDQ4Zmg3R3hzVGpha3FxUGN3U1FtdGpZV0FRRUJNREJ3UUZXVmxiYURvZW8zaElFUVp5MDZ0MTMzOVZ5TkVSRTlaT1JrVkdaa3pEWEJ6azVPZGk3ZHkrTWpJemc3dTZ1N1hDSU1HclVLSXdhTlVyYllWVEwwYU5IOGVqUkl5eGN1RkJsUlRXcUhpWUNTUFQ5OTk4alBUMGR3Y0hCYU5xMEtaWXNXYUx0a0lqcXBkallXT3phdFFzcEtTbUlqWTJGdTdzNyt2WHJwKzJ3aUlqb0ZUbCsvRGhDUWtJUUZSV0ZsSlFVckZ5NWtrdkhFbFhUd29VTElaVktjZUhDQmJ6eHhodVlPbldxdGtOcUVKZ0lJRkZxYWlvdVhMaUFIajE2d012TEMyWm1adG9PaWFoZVVpZ1VDQTBOUmRPbVRURjc5bXpNbXpkUDJ5RVJFZEVybEplWGgzUG56c0hVMUJTclZxM0NtREZqdEIwU1ViMmxYQlZxNU1pUjhQTHk0c29idFlTSmdKZWtSWXNXdUhMbGlyYkQwTWkvLy8xdmJZZEFWQ1l2THk5NGVYbHBPNHdxNjlPbkQ4NmRPNmZ0TUlpSVNFdW1UcDNLdTVaRXRTUWdJRURiSVRSSW5DeVFpSWlJaUlpSXFCRmhJb0NJaUlpSWlJaW9FV0VpZ0lpSWlJaUlpS2dSWVNLQWlJaUlpSWlJcUJGaElvQ0lpSWlJaUlpb0VXRWlnSWlJaUlpSWlLZ1JZU0tBaUlpSWlJaUlxQkZoSW9DSWlJaUlpSWlvRVdFaWdJaUlpSWlJaUtnUllTS0FpSWlJaUlpSXFCRmhJb0NJaUlpSWlJaW9FV0VpZ0lpSWlJaUlpS2dSWVNLQWlJaUlpSWlJcUJHUmFqdUE4cFFvU2hBYmR4dE5talRSZGloVWo4VEV4cUc0dUZqYllkUXBKWW9TeE1UR2FUc01xbWQ0TEJIVmZ6eVhvdXJnNzMvWmVENUYxVkdYajZjNm13aklMeWpBMXAyN29hK25yKzFRcUI0cExpN0cwK3hzYllkUnArUVhGR0RqbHUzUTA5UFRkaWhVai9CWUlxci9lQzVGMWNIZi83THhmSXFxb3k0ZlQzVXVFVkFxRVI3cFFQSlhxU0FZUEhsYU56ODBiUkpLQlVpVS93MUFvaU9wcUhyakpRaXBSWUx3bDdiRDBLWWlvZlF2ZmNtell5bnI2Vk50aDFQbjhGaXFJaDVMUlBVT3o2VXF4dC8vS3VMdlB3Q2VUMVdHeDFNVjFjSGpxUzUrVXpwZHpYdjEwSkhxdGROMklIV1J2bTZwdVlHZXpnd0FLQ2d1UFZCVW9uTkgyekhWUlNXUzB2VEUyS2dZQUtYYWprV0xlQ3hWUUhrczZVZ2tlbmxGSmJ0NUxKV054eEpSdmNUZi93cnc5NzlxK1BzdjR2RlVBVjZiVkUxZFBKN3FZaUtBS21CdGJlMnNvNk56R0FCS1MwdW5YTDE2TlVqYk1SSFZSOHBqU1JBRUEwRVFKdkpZSWlKcUhQajdUMVI3ZUcxU2YzSFZBQ0lpSWlJaUlxSkdoSWtBSWlJaUlpSWlva2FFaVFBaUlpSWlJaUtpUm9TSkFDSWlJaUlpSXFKR2hJa0FJaUlpSWlJaW9rYUVpUUFpSWlJaUlpS2lSa1NxN1FDSWlJaHF5eHR2dkdIU3JGbXpOelI1elpNblQrN2V2MzgvOVdYRlJBMlh1Ymw1VzBORFF3dE5Yc1ArUmtSRWRRRVRBVVJFMUdBWUdCaU0xOUhSMmFuSmE0eU5qUmNCK09rbGhVUU5XUFBtelNmcTZPaHMwK1ExN0c5RVJGUVg4TkVBSWlKcU1LS2lvbjR1TFMxVlZMVytJQWlLeU1qSUhTOHpKbXE0cmwyN3RrL0QvbGJDL2taRVJIVUJFd0ZFUk5TUUZFb2trdE1BSUFnQ0JFRlFxL0JDK1VVQSthOHVQR3BnTk8xdm9XQi9JeUtpT29DUEJ0UlRnaURvQTdDMnRyYldkaWhFOVpYMTM4ZFJFMEVRUEhnd05SeUNJS1FBZ0VRaUtmUEM3UGx0eGNYRisxOXBjTlRnbEpTVWJOTFYxUjFkbGY0R0lOM2EydnJqVnhvZ3FSRUV3VndRaEdhQ0lPaUE1MUpFTldVdENJSytSQ0lwMG5ZZ3BCa21BdW9waVVUU0VzQnlIblJFMVZOYVdxb1B3QmlBam82T3p2OEJLUHNNbmhvc1FSQ3lGUXBGcUxiam9QcXR1TGc0U2lxVnBnTXdxVUwxY1JLSlpPekxqb2txSnBGSUpILy9ud0NlU3hIVnlOOUpnSllBMHJRZEMybUdpWUI2cHJTMDlDOGRIWjIvQkVFd0FLRHo5LzhUa2VaMDhPemlYNWtBa0dneEZxcGx6OStaRlFRQno4NzcvMWYrZHpJdFB2UUFBQ0FBU1VSQlZObTltemR2M3RGS2dOUmd4TWJHSnR2WTJGd0RNQndvdjc4OVY4N2ZtcnBCRUFSQmtFZ2swcjlIQmhCUk5RbUNrQzJSU1A0cUxTMzlTOXV4VU5VeEVWRFBSRVZGM2JheHNaa3VDRUk3YmNkQ1ZKOFZGeGRMOVBUMHVnSm9wZTFZcVBZSmdqQk9JcEVNTDIvNzMwTzFMNFBQYTFQTkZaZVdsb2JwNk9nTVE4VVgrUmNFUWZqMVZRVkZsUk1FNFlrZ0NQRi9qd3dnb2hvb0xpNU92WDc5K20xdHgwRlZ4NncwRVJFMU9IMzY5SEhTMWRVTmxFZ2tUUUNvM2FFRlVGcGFXanJpMnJWcmdWb0trUnFRM3IxNzIrcnA2WjBIVUc1L1V5Z1VvNk9qb3dPMEV5RVJFWkVxSmdLSWlLaEJzcmEyanRmUjBYbnR4UW5jSkJJSlNrcEtIbCs3ZHEyTmxrS2pCb2o5allpSTZoTStFMFZFUkEzVjNncTI3WGxsVVZDalVGcGF5djVHUkVUMUJrY0VFQkZSZzlTMmJWdkR6cDA3UDhGelNXK0pSSUxTMGxJaEtTbXBaWHA2ZXJZV3c2TUdodjJOaUlqcUU0NElJQ0tpQmlrdExTMUhFSVRyeXVlMWxTUVN5UjFlbEZGdFkzOGpJcUw2aElrQUlpSnFzRXBLU3RhK3VKU2dJQWdjcGswdkJmc2JFUkhWRjB3RUVCRlJReFlCb0VBaWtTaG5jaThvS1NtNXFPV1lxT0ZTNlcrQ0lCU3l2eEVSVVYzRVJBQVJFVFZZU1VsSmZ3bUM4T0R2TzdNQThDZ3ZMKytldHVPaWhpa3BLZWt2QUhlZjYyOFo3RzlFUkZRWE1SRkFSRVFOVm1abTVoTUE1NTViMXozazd0MjdpZHFOaWhxcXYvdGJvUExmRW9ra25QMk5pSWpxSWlZQ2lJaW9RU3NwS2ZrVGdBS0FBT0M0bHNPaEJxNmdvTUJISXBFb0FBZ2xKU1cvYXpzZUlpSWlJaUtpUnNuR3hpYlZ4c1ltUjl0eFVPTmdiVzNOL2taRVJIV2FWTnNCRUJGUnpYWHMzcnVMdnA2MHU3YmpxS3VLUzBwQ2RDQnBadGJEMmxuYnNkUlZoWVdGOS8rNkg1dFFsYnJzYnhWVGxBb2hPaERZM3lxZ1NYOGpJcUxhSjZtOENoRVIxV1ZtWnRabU1CRDJRSUllMm82bHpoSUVIVUFBSkRxbDJnNmxEbnVBZk1uYjhmRlg0eXVxMU1tOGIyYzlxZVFBKzFzRjJOK3Fva3I5allpSVhnNk9DQ0FpcXU4TVlBWUpla2dnTVczV3RDbDBwYnJham9qcWtSSkZDZklMQ2xBcUNBWXdnQm1BQ2kvTTlJRE83RzlVWFpyMk55SWllam1ZQ0NBaWFpQ2FOVzJLVHo5YWlKNVdsdG9PaGVxUm1OZzRiTnl5SFZsUG4ycjBPdlkzcW83cTlqY2lJcXBkVEFRUUVUVVF1bEpkOUxTeWhLTzlyYlpEb1hwR1QwOVA0OWV3djFGMVZhZS9FUkZSN2VMeWdVUkVSRVJFUkVTTkNCTUJSRVJFUkVSRVJJMElFd0ZFUkVSRVJFUkVqUWdUQVVSRVJFUkVSRVNOQ0JNQlJFUkVSRVJFUkkwSUV3RkVSRVExTkcvZVBJd2RPeFpwYVduYURvVTBVTlB2N2VUSms1ZzhlVEtjbkp3d2YvNzhXbW16SW9HQmdaREw1VmkzYmwybGRRTUNBaUNYeS9IVFR6L1ZlaHhFUkZUL2NmbEFJaUxTbUx1N094SVNFc3JjSnBQSnNHUEhqaHExWDFoWUNGMWRYVWlsZGYvUGxFS2h3UFhyMTFGUVVJQ1VsQlMwYmR0VzJ5SFZXNkdob1RoNjlDaWlvNk9SbVprSlhWMWR0R3ZYRGdNSERzUm5uMzFXN1hZRlFVQkJRUUdhTm0wcWx0WDBlL1B6ODhQeTVjdlJxbFVyakJvMUN2cjYrdXdMUkVSVWI5VDlNeXdpSXFxelpESVpkSFYxVmNyZWVPT05HclhwN2UyTi8vem5QL2p0dDkvUXZuMzdHclgxS2tpbFV1emR1eGRaV1ZubzA2ZVB0c09wdDd5OXZiRm56eDRBUUpjdVhmRGFhNjhoSXlNRHljbko4UFB6cTNZaUlDQWdBTjk5OXgwV0xWb0VGeGNYc2J5bTM5dVJJMGNBQU51MmJVUDM3dDNGY3ZZRklpS3FENWdJSUNLaWFsdS9majFhdEdoUnEyMWV1M1lOK2ZuNXRkcm15MlpoWWFIdEVPcTE2T2hvN05tekJ5MWF0TUNHRFJ0Z1kyTWpic3ZOemNYcDA2ZXIzZmJkdTNlUm5wNWU1cmFhZkcrSmlZa3dNREJRU1FMVXRFMGlJcUpYaFhNRUVCRlJvMUZhV2xxcjdRbUNVS3Z0TlZiaDRlRUFnTEZqeDZva0FRQ2dlZlBtY0hOejAwWllGVklvRlBYaTBSVWlJcUt5TUJGQVJFUXZ6Zk1UbGlVbEpjSEx5d3REaGd6QmdBRUQ4UEhISHlNNU9WbXN1MjdkT3NqbGNrUkVSQUFBWEZ4Y0lKZkw4Y0VISDZpMDZlUGpnM2ZlZVFmOSsvZkhrQ0ZEc0dqUkl0eThlVk9sVGxaV0Z1UnlPV2JPbkltSER4OWkzcng1Y0hCd3dQcjE2d0VBa3laTmdsd3VSMkZoSVU2Y09JRXBVNmJBeWNrSkkwZU94S3BWcTVDVmxWWHUrN2g4K1RJOFBEeGdhMnVMb0tBZ0FNL21USkRMNVZBb0ZPSnJTa3RMY2Z6NGNjeVlNUU5EaGd6Qm9FR0RNSDM2ZElTRmhhbTBYVmhZaUowN2QyTGl4SWx3Y0hEQXFGR2pzSExsU2p4Ky9MaUduMzc5b1h4Mi84WFB2VHhaV1ZuWXRXc1hwaytmanFGRGg4TEp5UWt6Wjg3RStmUG54VHJLaWZXMmI5OE9BRmkrZkRua2Nqa2NIUjNGT3RYNTNqNzQ0QVBJNVhJOGVmSUVPVGs1a012bGtNdmxPSGJzV0xsdEFwcDl6M2w1ZWRpNGNTTmNYVjNoNE9BQU56YzM3TisvdjBxZlRWblMwOU94ZlBseURCOCtIRTVPVHBnK2ZUb0NBd1BGN1hGeGNaREw1Wmd3WVVLWnIvZng4WUZjTHNlUFAvNVk3UmlJaUtodVlTS0FpSWhldXJTME5NeWNPUk9QSHovRzRNR0RZV3hzak9EZ1lIend3UWNvTGk0R0FOalkyTURUMHhNbUppWUFBRmRYVjNoNmVtTHc0TUZpT3ovKytDUCsrYzkvNHRHalIzQnhjVUgvL3YwUkVoS0NPWFBtSUNZbVJtMi9naURBeThzTGdpQmc0c1NKNk55NXM4cjJmZnYyWWZYcTFXamJ0aTJHRGgwS1hWMWQvUDc3NzVnN2R5NEtDZ3JLZkIrZmZmWVpMQ3dzNE9ibUJrTkR3M0xmODcvKzlTOTg4ODAzS0Nnb3dOaXhZekYwNkZCa1oyZmo5dTNiWXAyaW9pSXNYTGdRVzdac2dZR0JBZHpkM2RHOWUzY2NPM1lNczJmUFJrNU9qbVlmZEQwMVpNZ1FTS1ZTK1ByNjR2RGh3NVdPM05pMGFSTzJiZHVHRmkxYXdNWEZCVU9IRHNYTm16Zng4Y2NmSXlvcUNnRFF1WE5uZUhwNm9tZlBuZ0FBQndjSGVIcDZZdEtrU1JXMlhkbjNObmp3WUhoNmVrSmZYeDlTcVJTZW5wN3c5UFJVZTBUZ2VacDh6L241K1pnN2R5NzI3dDBMaVVRQ0Z4Y1htSm1aWWRPbVRkaTllM2VWUHMvblpXVmw0WjEzM2tGTVRBejY5KytQM3IxN0l6WTJGbDVlWHZqamp6OEFBSmFXbHJDMHRFUmlZcUphVWcxNGxnZ0FVQ2RIWmhBUkVSRVJOVXBtUGF5ZHphejYvZFhYZnFCd0tTUk1lQlVtVHB3b3lHUXlZZDY4ZWNMQ2hRdFYvaGNSRVNIVzgvZjNGMlF5bVNDVHlZUWpSNDZJNWRuWjJXSWJaOCtlVlduN3ZmZmVFMlF5bVpDU2txSlNmdkhpUlVFbWt3a3paODRVc3JPenhmTEl5RWhCSnBNSnMyYk5Fc3N5TXpNRm1Vd20yTm5aQ1Y5OTlaVmEvQjRlSG9KTUpoUGVmUE5ONGY3OSt5cHh6Wmt6UjVESlpNTHUzYnZWM29lZG5aMXc0c1NKY2orUDR1SmlRUkFFSVNNalE1REpaSUtycTZ0UVZGUWsxaXNwS1JFeU16UEZmMi9jdUZHUXlXVENtalZyaEpLU0VyRjgxNjVkZ2t3bUU3eTl2ZFgyVmRzdWhZUUpkZ09IQzJaVzFwbG1QYXlkSysxdjVuMGRYMFovKzMvLzcvOEo5dmIyZ2t3bUU5NSsrMjBoTURDdzNMb25UNTRVa3BLU1ZNcisrOS8vQ2pLWlRQamlpeTlVeXJkdTNTcklaRExoenovL1ZHdW51dCtiSUFqQzBLRkRoY0dEQjFmYXBpQm85ajF2MkxCQmtNbGt3cElsUzFUYXVISGpodEMvZjM5QkpwTUozMzMzWGJtZmpkTHp4OTRQUC95Z3NsOWZYMTlCSnBNSmd3Y1BGdkx5OGdSQkVJVERodzhMTXBsTStPbW5uMVRheWNyS0V1enQ3WVdaTTJkV3VzK3EwTFMvRVJIUnk4RVJBVVJFVkcxaFlXRzRkT21TeXY4eU1qTFU2bGxaV2NIVDAxUDh0Nkdob1RnTXVhdzdrR1U1ZE9nUUFPRHp6ejlYdVJOdmJXMk5mdjM2SVNvcVNtMW9lV2xwS2ViT25WdHVteDk4OEFITXpNeFU0dnJrazA4QVBIc2M0RVVkT25SUW1YbStQTXBoNGFXbHBTcnpDT2pvNk1EWTJGaXNjL1RvVWJScTFRcWZmdm9wZEhUKzl5ZDUrdlRwME5IUkVSODlhQXpHalJ1SGd3Y1B3dDdlSHJkdjM4Yml4WXN4ZmZwMFhMOStYYTN1bTIrK2lVNmRPcW1VRFJreUJBQnc3OTY5YXNkUWxlK3RPbTFXOVh0V0tCUTRkdXdZOVBYMThkbG5uNm5NUWRDelowOU1uVHBWNC8yYm1abmhndzgrVU5udnFGR2o0T2pvaUp5Y0hJU0doZ0lBeG93WkE2bFVxdGJ2QXdJQ29GQW9PQnFBaUtpQjRTdzNSRVJVYlVGQlFWVmFOYUJYcjE1cVpjcGgrdG5aMlZYYVYxUlVGS1JTS2Z6OS9lSHY3Nit5N2VuVHB3Q0FwS1FrbFF1MmR1M2FvVU9IRHVXMmFXOXZyMWJXbzBjUDZPcnFJaUVoUVcxYjM3NTlJWkZJS28yMVhidDJrTXZsdUhMbENxWk1tWUtaTTJkaTlPalJhTktraVZqbjd0Mjd5TTNOUmV2V3JjWG4ySitucjYrUGh3OGZWcnF2aHNUYzNCeGJ0bXhCWkdRa3RtelpnaXRYcm1EMjdObjQ4c3N2TVc3Y09KVzZLU2twQ0FrSlFWeGNIQklURTVHVWxBUUFaVDdTVVZWVitkNDBwY24zZlAvK2ZlVGs1TURHeGtaOFJPWjVWbFpXR3UrL3JDVStBYUJmdjM2NGZQbXkyTStOalkweFpNZ1FuRDU5R3JHeHNlSytUcDA2QlFNREE0d2FOVXJqZlJNUlVkM0ZSQUFSRWIxMHpaczNWeXN6TURBQVVMV1o5MHRLU3NUbnFDdDZUcnF3c0ZEbDMyM2F0S213M2JMdTh1cnE2cUpKa3lZb0tpcFMyMWJXeFZsNTFxOWZqNDBiTitMNDhlUDQrdXV2OGVPUFArTGRkOS9GdEduVElKRkk4T1RKRXdEUGxxR3J6clBmRFptTmpRMjJiOStPRXlkTzRPdXZ2OGJxMWFzaGs4blFzV05IQU1DV0xWdXdlL2R1Q0lLQWJ0MjZvVXVYTGhnNGNDQU9IVHBVNDVVY0t2dmVOS1hKOTV5Wm1Ra0FNRFUxTFhPN25wNmV4dnN2YnlTRGNvTEc1eWMxZEhOencrblRwK0huNXdjckt5dWtwcVlpTWpJU0xpNHVGYzZIUVVSRTlROFRBVVJFVk9mcDZ1cENYMThmT2pvNk9ILytmSlV2eUo0ZkRsMlc0dUppdFNYZ3NyT3prWmVYaDNidDJxblYxK1JDME5EUUVQLzR4ejh3Yjk0OEhEdDJEQWNPSE1DR0RSdVFtNXVMZWZQbWlSZGlBd1lNd0U4Ly9WVGxkaHVUY2VQRzRjcVZLL2pqano5dzd0dzVUSjQ4R1pjdVhjTE9uVHNobDh1eFpzMGF0RzdkR3NDekMxcmw0eU0xVWRuM3BpbE52bWZsaFg1NXF5ZFVaeVVKNVdTY0wwcE5UUVVBdEdyVlNpeHpjbktDaVlrSkFnSUNzR2pSSXZqNitnSUF4bzhmci9GK2lZaW9idU1jQVVSRVZLY29MN1pmbkRuZXdzSUNCUVVGVlo1VG9DcGlZMlBWeXBUTHF2WHAwNmRXOXRHNmRXdk1tVE1IKy9idEF3Q2NPSEVDQVBENjY2OURSMGNITVRFeGFpTVo2SCtNakl3QVFCd1JvbnltZmNxVUtXSVNBSURLYWd6UFUvYW5rcElTamZaYjN2ZW1LVTIrWitWOEZURXhNY2pQejFmYkhoNGVydkgreStyakpTVWxDQTRPQnFEYXozVjFkVEYyN0Zna0p5ZmordlhyT0hYcUZEcDE2Z1M1WEs3eGZvbUlxRzVqSW9DSWlPb1U1UjNLRjUvUlYwN1N0M2J0V25HNHRWSjZlanF1WExtaThiNisvLzU3bGJ1dmFXbHA0blBjN3U3dUdyZW5sSm1aaWZqNGVKVXk1ZU1SeWhFSXpaczN4NUFoUTVDWm1Za05HemFvclRzZkd4dUx4TVRFYXNkUW54dzhlQkRIamgxVGU3Ny8vdjM3T0hYcUZJQm5rMElDLzd0ci92eUZmMEZCQVRaczJGQm0yOHFoOFE4ZVBLZzBqcXA4YjVyUzVIdHUxYW9WYkcxdDhlVEpFMnpZc0VFbGVSRVlHQ2grRnBvSUR3OFhsd2xVMnJkdkg1S1NrdEMzYjErWW01dXJiRk5PQ25qdzRFSGN1blVMYm01dTFYb2tnb2lJNmpZK0drQkVSTlgyNHN6bVNtdldyS24yTThWMmRuWUlDQWpBaWhVck1HalFJQmdaR2VHamp6NkNoNGNIVHA4K2pZaUlDTGk3dThQVzFoWnQyclJCWW1JaVFrTkRNWHYyYkkzdlhMWm8wUUp2dmZXV09Hbmd4WXNYa1pPVGc3ZmVlZ3VPam83VmloOEFNakl5TUhueVpOamEyc0xDd2dLRmhZWGlIZGpwMDZlTDlieTh2QkFkSFkxZmZ2a0ZseTlmaHJXMU5abzBhWUtiTjIvaSt2WHIyTFp0RzdwMDZWTHRPT3FMakl3TXJGKy9IbXZYcm9XNXVUbGF0bXlKakl3TThXTGZ6YzBOdHJhMkFJRGh3NGRqNzk2OTJMNTlPK0xpNG1Cc2JJeVFrSkJ5UjNEWTJ0cENJcEhnd0lFRFNFbEpRWDUrUHRhdFcxZHVIRlg1M2pTbHlmZnM1ZVdGZDk5OUY3Lzk5aHV1WExtQ1hyMTZJVGs1R1ZGUlVmRHc4TUF2di95aTBiNXRiR3l3Y3VWS0hEdDJETjI2ZGNPZE8zZHc0OFlOdEd6WkVsOSsrYVZhZlRNek0vVHAwd2QrZm42UVNDUnFrelFTRVZIRHdFUUFFUkZWVzFoWVdKbmxMOTcxMU1TRUNSTVFIeDhQWDE5Zm5EeDVVcnd6TDVWSzRlM3RqZjM3OThQSHh3ZG56NTVGOCtiTjBhRkRCeXhZc0FBZUhoNGE3MnZ0MnJYWXZuMDdmSDE5a1p1Ymk5ZGVldzBlSGg1NDY2MjNxaDAvOEd6MmVWZFhWNFNHaHVMcTFhc3dNakxDRzIrOGdTKy8vQkpPVGs1aVBWTlRVeHc0Y0FBN2R1eEFjSEF3VHAwNmhkYXRXNk5yMTY1WXRXb1ZiR3hzYWhSSGZURng0a1FVRlJVaElpSUM4Zkh4S0NvcVFzdVdMVEZnd0FDNHVibGh4SWdSWWwxTFMwdHMyTEFCVzdkdXhlWExsMkZvYUlpeFk4ZGl3WUlGOFBQelUydjc5ZGRmeC9MbHk3RnIxeTc0Ky91cjNRRi9YbFcvTjAxcDhqMWJXRmhnejU0OThQYjJSa1JFQkZKVFU5R2pSdzlzM3J3WjJkblpHaWNDK3ZidGkvZmZmeC9lM3Q0NGRlb1VtalZyaGpGanhtREJnZ1hpeWgwdmNuTnpRM1IwTkJ3Y0hNcWR1SkNJaUlpSWlMVElySWUxczVsVnY3LzYyZzhVTG9XRUNWUTVEdzhQUVNhVENRVUZCZG9PUmVzdWhZUUpkZ09IQzJaVzFwbG1QYXlkSysxdjVuMGQyZDhhdHExYnR3b3ltVXp3OWZXdDliWTE3VzlFUlBSeWNJNEFJaUlpSWdMd2JDTEI0OGVQdzlqWUdNN092RTRuSW1xb21BZ2dJaUlpSWdEQTBhTkg4ZWpSSTB5Yk5nMzYrdnJhRG9lSWlGNFN6aEZBUkVSRTFNZ3RYTGdRVXFrVUZ5NWN3QnR2dklHcFU2ZHFPeVFpSW5xSm1BZ2dJaUlpYXVUaTR1SlFYRnlNa1NOSHdzdkxDd1lHQnRvT2lZaUlYaUltQW9pSXFOSFJkT1oxb29ZdUlDQkEyeUVRRWRFcnhEa0NpSWlJaUlpSWlCb1JKZ0tJaUlpSWlJaUlHaEVtQW9pSWlGNkJlZlBtWWV6WXNVaExTOU4yS0ZRQlgxOWZ5T1Z5Yk5xMFNkdWhFQkVSdlRSTUJCQVJFYjFrQ29VQzE2OWZSMHBLQ2xKU1VyUWREalVTaFlXRlVDZ1UyZzZEaUlqcUlDWUNpSWlJWGpLcFZJcTllL2RpNjlhdDZOT25qN2JEb1ViQTI5c2J3NGNQUjBaR2hyWkRJU0tpT29pckJoQVJFYjBDRmhZVzJnNkJHcEZyMTY0aFB6OWYyMkVRRVZFZHhSRUJSRVJFMUNDVmxwWnFPd1FpSXFJNmlTTUNpSWlvMnRMVDA3RjE2MVlFQndjakt5c0xIVHAwd0xoeDR6QnIxaXhJcGFwL1l2THo4M0g0OEdINCtma2hNVEVST2pvNjZOYXRHeFl0V2dTNVhDN1d5OHJLd3Y3OSszSDI3RmtrSnlkREtwWEN3c0lDa3laTndwdHZ2cW5TNXRxMWEzSDA2RkZzM0xnUnVycTYyTHAxSzI3ZHVnVURBd09NSERrU24zenlDWm8wYWFMeUdvVkNnZDkvL3gxLy92a243dDI3QjRWQ2djNmRPMlAwNk5HWVBuMDZEQXdNVkdJWlBudzRldmZ1alo5Kytna2JObXpBdVhQblVGSlNna0dEQm1ISmtpVXdNakxDeVpNbnNXL2ZQaVFrSktCMTY5WndkM2ZIbkRseklKRkl4TGJjM2QyUmtKQ0FrSkFRbGM5R0VBU2NPblVLeDQ0ZHc2MWJ0MUJVVkFSVFUxTk1tVElGbnA2ZXRmSTlOUWJQOTRWNzkrNWgvLzc5eU1qSVFGQlFFRnEwYUFFQThQSHh3YUZEaDNEbnpoM282ZW5CMnRvYUN4WXNRSThlUGFxMGo1aVlHR3pidGcxWHIxNUZjWEV4dW5mdmpuZmVlUWNqUjQ0RUFCdzZkQWpmZi84OUprMmFoR1hMbHFtOWZ2NzgrUWdMQzhPK2ZmdlF1M2R2eE1mSDQvRGh3NGlJaUJEN3Vrd213NkpGaTJCbVppYStMaUFnQUV1WExzWE1tVFBoN3U2T0gzNzRBV0ZoWVZBb0ZMQ3pzOE9TSlV2UXNXTkhBTUM2ZGV0dytQQmg4YlV1TGk0QUFDY25KM2g3ZTFmdnd5VWlvZ2FIaVFBaUlxcVdwS1FrekprekIrbnA2WEJ5Y2tMbnpwMFJHUm1KTFZ1MjRNNmRPMWl6Wm8xWU55c3JDL1BuejhmdDI3ZGhhbXFLRVNOR29MQ3dFTmV1WGNPTkd6ZkVSTUREaHc4eGQrNWNwS1Nrd01MQ0FpNHVMc2pPenNibHk1Znh4UmRmNFByMTYvanNzOC9VWXJsNDhTS09IVHNHVzF0YkRCbzBDQmN2WHNRdnYveUN3c0pDckZpeFFxeFhYRnlNano3NkNLR2hvV2pidGkyR0RoMEtpVVNDOFBCd2JObXlCY0hCd2RpMmJadEtNZ0FBaW9xS01ILytmT2pyNjJQQWdBRUlEUTNGcVZPbmtKR1JnV0hEaG1IZHVuVVlNR0FBdW5UcGd1RGdZR3pac2dWTm16YkZ0R25US3Z3TUJVSEFGMTk4QVI4Zkh4Z2FHc0xSMFJGTm1qVEJyVnUzY09IQ0JTWUNxaUV3TUJBQkFRRVlNV0lFc3JLeXhHVE1qei8raVAzNzk2TnQyN1p3Y1hGQmJtNHVBZ01ERVI0ZWpoMDdkcUJuejU0VnRoc1VGSVNsUzVkQ0twWEMyZGtaQmdZR0NBNE94ckpseTVDWm1RbFBUMCtNR1RNR1AvendBd0lEQTdGa3lSTG82UHh2NE9Yang0OXg1Y29WZE92V0RiMTc5d1lBZlBycHA4akl5SUM5dlQwY0hSMXgrL1p0bkR0M0RqZHUzTUR2di84T1EwTkRsUmpTMHRJd2MrWk12UGJhYXhnOGVEQWlJaUlRSEJ5TUJ3OGU0TWlSSTlEVDA0T05qUTFLU2twdzVzd1pwS2VudzlYVkZVMmJOa1czYnQxcStaTW1JaUlpSWlLdE1ldGg3V3htMWUrdnZ2WURoVXNoWWNLck1uUG1URUVta3dtK3ZyNWlXWEZ4c2ZEaGh4OEtNcGxNdUhUcGtsais4Y2NmQ3pLWlRGaTllclZRWEZ3c2xoY1ZGUW5KeWNscWJlN2J0MDlsWDJscGFZS3JxNnNnazhtRWl4Y3ZpdVZyMXF3UlpES1owTDkvZitIR2pSdGkrWjA3ZHdRN096dkJ6czVPeU1yS0VzczNidHdveUdReVlmSGl4VUpoWWFGS0hKOTg4b2tnazhtRWpSczNpdVdabVptQ1RDWVRaREtac0hidFdwWHk0Y09IQ3pLWlRIQndjQkF1WExnZ2Jnc0tDaEprTXBrd2NlSkVsZmN3Y2VKRVFTYVRxYnovbjMvK1daREpaTUxNbVRPRnpNeE1sZm9KQ1FuQ3EzQXBKRXl3R3poY01MT3l6alRyWWUxY2FYOHo3K3VvamY1V0dXVmZHRFJva0hELy9uMlZiUmN2WGhRLzUrenNiTEU4TWpKU2tNbGt3cXhaczhReUh4OGZRU2FUQ2Q3ZTNtTFo0OGVQaFVHREJnbERoZ3hSYVRzek0xTVlOV3FVMEw5L2YrSHAwNmVDSUFqQ3dvVUxCWmxNSmtSR1JxckVjT1RJRWJXK2ZmandZU0VuSjBlbDNwZGZmaW5JWkRMaDJMRmpZcG0vdjcvWUQ0OGNPU0tXWjJkbmkvM3E3Tm16S3UyODk5NTdna3dtRTFKU1Vpci84RjRoVGZzYkVSRzlISndqZ0lpSU5IYjkrblZFUjBmRDJka1pvMGFORXN1bFVxbDRGL3pzMmJNQWdQdjM3K1BjdVhQbzNMa3p2THk4VkliRjYrbnBvVU9IRGlwdFdsbFpZY2FNR1NyN016RXh3WUlGQ3dBQXg0NGRVNHZIdzhORDVZNXU5KzdkNGVUa2hKS1NFdHk5ZXhmQXMwY0NqaDQ5Q2dNREF5eGJ0Z3o2K3ZvcWNYejIyV2ZRMWRVdHMzMTlmWDM4My8vOW4vaHZZMk5qY1RpNG82TWordmZ2TDI0YlBIZ3dqSXlNa0pDUWdPTGk0bkkvUTBFUXNHL2ZQa2lsVW56MTFWY3dOalpXMmQ2MWE5ZHlYMHZsR3pGaWhNcXdldURaa0gwQStQenp6MVh1c2x0Ylc2TmZ2MzZJaW9wQ1ZsWld1VzMrOGNjZnlNM054ZHk1YzFYYU5qWTJocHViR3dvS0NoQVNFZ0xnZjBQeFQ1OCtyZEtHbjU4ZmRIVjF4ZTBBTUhueVpEUnYzbHlsM3BBaFF3QUE5KzdkVTR2RHlzcEtaWlNJb2FFaEpreVlBQUM0ZWZObXVmRVRFUkc5aUk4R0VCR1J4cUtpb2dBQWVYbDUyTFJwazhxMkowK2VBSGoyNkFBQWhJZUhBd0JHamh3SlBUMjlTdHNjTkdpUXlyUDFTbloyZGdDQXVMZzR0VzI5ZXZWU0srdlVxUk1BSURzN0c4Q3pDNnZjM0Z6SVpES1ltSmlvMWUvUW9RTTZkZXFFQnc4ZUlEVTFGZTNidDFkcDY4Vmgyc29FUnQrK2ZWWEtKUklKMnJadGk2ZFBueUl2THc4dFc3WXM4LzNHeDhjakl5TURmZnIwVWJ0d3BlcnIxNitmV2xsVVZCU2tVaW44L2YzaDcrK3ZzdTNwMDZjQW52WFhGNU14U3RldVhRTUEzTGx6UjYyL0t5L0FIejU4Q0FBWU5td1lWcTllalRObnptRHg0c1VBbmczcHYzcjFLZ1lPSEtqVzkrTGk0aEFlSG81NzkrNGhNVEVSQ1FrSkFJQ0NnZ0sxT01ycTU1MDdkd2J3djM1T1JFUlVGVXdFRUJHUnhwUjNUME5EUXhFYUdscG1uY0xDUWdEUEpoUUVJRTVtVmxtYjdkcTFLM043NjlhdEFRQTVPVGxxMjE2OFNBY2dQdWV2bkRsZTJmN3pGL2d2TWpFeHdZTUhENUNibTZ0Uy91SmRXd0RpeUlheXRpbEhHd2lDVU82K2xKK0xNbUZCdGFOTm16WXEveTRwS1JIN3pPN2R1OHQ5bmJLL2xrV1ozUHJ2Zi85YjZlc05EQXd3ZE9oUW5EeDVFamR1M0VDdlhyM2c3KzhQUVJBd2Z2eDRzWDUrZmo3KzhZOS9JRGc0R1ByNityQ3dzRUNuVHAxZ1ltSUNYMS9mTXZ0T1dYMU4yYzhyNm10RVJFUXZZaUtBaUlnMDFxeFpNd0RBb2tXTDhNNDc3MVJZVnpscnYvTEN0enpLaTV5MHRMUXl0ejkrL0JnQXlyM0RYaGxsek9XMUR3QVpHUmtBQUNNam8ycnRReE5WL1Z4SU04OVAwQWNBdXJxNjBOZlhoNDZPRHM2ZlAxL21hSlBLTkczYUZBQ3dmLy8rTXUvS3Y4akZ4UVVuVDU1RVFFQUFldlhxQlQ4L1B4Z2JHMlBRb0VGaW5aMDdkeUk0T0JoVHAwN0ZoeDkrS0NhUExsKytERjlmWDQxakpDSWkwZ1RuQ0NBaUlvMVpXRmdBQUNJaUlpcXRhMlZsQmVEWnpQNFYzYlZVUHVOLzhlTEZNcmRmdVhJRlFObER2NnZDM053Yyt2cjZpSW1KUVdabXB0cjJsSlFVUEh6NEVCMDdkaXp6MFlIYVptNXVEcWxVaXBpWUdESEpRUytIaFlVRkNnb0txdjBjdmJLL1IwWkdWcW0rdmIwOTJyUnBnek5uemlBbEpRWFIwZEZ3Y1hGUm1SOGpMQ3dNQVBEKysrK3J6RmR4Ky9idGFzWDRJbVhDUXpraWhvaUk2SGxNQkJBUmtjYnM3ZTFoWW1LQzRPQmduRHAxU21XYklBanc4L01ULzIxblo0Zk9uVHNqT2pvYWUvZnVWYW1ibDVlSCtQaDRBSUN0clMyNmQrK082T2hvSERod1FLWGV3NGNQc1huelp1am82T0R0dDkrdVZzd0dCZ1lZUDM0ODh2THlzSHIxYXBXSi9QTHo4N0ZtelJvb0ZJcEtsL3lyTGMyYU5jT1lNV09RbDVlSGxTdFhxZ3hOTHkwdDVlUnZ0VWc1UWQvYXRXdkZZZjVLNmVucFlwS3BzdGZ2MnJVTGQrN2NVZGxXV0ZpSW9LQWdsVEpkWFYyTUhqMGFTVWxKNGtTRmJtNXVLbldVODJVODMxNXljakwyN2R0WDFiZFZvVmF0V2dHQU9PY0FFUkhSOC9ob0FCRVJhVXhQVHcvTGx5L0g0c1dMOGNVWFgrRG8wYU93c0xCQWNYRXhJaUlpa0pTVUpLNG1JSlZLc1dyVktpeGN1QkRlM3Q0NGVmSWsrdlRwZzZkUG55SXlNaEp6NXN5Qm1aa1pKQklKVnE5ZWpYbno1dUdISDM3QXlaTW4wYk5uVDZTbHBTRXlNaEo1ZVhuNDdMUFAwS05IajJySC9kRkhIK0g2OWVzNGMrWU0zTnpjWUc5dmo0S0NBbHk3ZGcxcGFXa1lPWEprdFJNTjFiRjQ4V0xFeE1UZzdObXpjSFYxaGIyOVBRQWdPam9hM2J0M3gvcjE2MTlaTEEyWmg0Y0hUcDgrallpSUNMaTd1OFBXMWhadDJyUkJZbUlpUWtORE1YdjJiTWpsOG5KZmIyRmhnZG16WjJQMzd0MllObTBhSEJ3YzBLbFRKMlJsWlNFa0pBVGR1M2VIczdQcVNuZ3VMaTQ0ZE9nUWpoOC9qaDQ5ZW9pakNwUkdqeDZOcTFldll0R2lSUmd4WWdRS0N3dHgvdng1REJnd1FDV1JWbDEyZG5ZSUNBakFpaFVyTUdqUUlCZ1pHZUdqano2cWNidEVSTlF3TUJGQVJFVFZXZmtpb3dBQUlBQkpSRUZVTW5EZ1FPemF0UXM3ZCs3RXRXdlhjUFBtVGJScjF3NldscGI0K3V1dlZlcjI3dDBiQnc4ZXhNNmRPM0hwMGlYOCtlZWZhTldxRmV6dDdWV1czak0zTjhlaFE0ZXdhOWN1WExod0FTZE9uRUN6WnMwZ2w4c3hZOGFNQ2kvV3FxSlpzMmJZdVhNbkRoNDhDQjhmSDNGSk4zTnpjOHlmUHgvang0K3YxalBrMVdWa1pJUTllL1pnMzc1OUNBZ0lnTCsvUHd3TkRXRmhZWUZKa3lhOXNqZ2FPcWxVQ205dmIremZ2eDgrUGo0NGUvWXNtamR2amc0ZE9tREJnZ1h3OFBDb3RJMkZDeGZpOWRkZng1RWpSM0RseWhWRVJrYkMxTlFVbzBlUHh2VHAwOVhxVzFsWndjek1EUEh4OFdxakFRQmcwcVJKS0NvcXdxKy8vZ29mSHg5MDdOZ1JYbDVlNk5peFk2MGtBaVpNbUlENCtIajQrdnJpNU1tVGNIZDNyM0diUkVUVWNMeTZzeDBpSW5vcHpIcFlPME1pSERacTBjSjAyOFlOY0xTMzFYWklWSTljRGczSFI0dVhJUzBqSXdzQ0pzYmZ2QnBVVVgwejg3Nk8wSk1jWTMrajZ0QzB2eEVSMGN2Qk9RS0lpSWlJaUlpSUdoRW1Bb2lJaUlpSWlJZ2FFU1lDaUlpSWlJaUlpQm9SSmdLSWlJaUlpSWlJR2hFbUFvaUlpSWlJaUlnYUVTWUNpSWpvLzdkMzUzRlJsdnYveDk4ekxHS2lrbHYyVFkvZ2JxWEJETzRMbVdtSjN4WnhTWThtSi8yZW95MXFxZWUwYWRzalM4K3gvT1h5ZFFrcHM2K1ZuaklmbGFsZzRGS3lpaUs1SEZOUjBEQkJrRVZBWnViKy9lRmhqaU9ZR3pncXIrYy95WFZmYzkzdkdlN0hJKzdQWE5kMUF3QUFvQWFoRUFBQUFBQUFRQTFDSVFBQUFBQUFnQnFFUWdBQW9Gb01HelpNVnF0VnBhV2w3bzV5VmJLenN6VjkrblQxNzk5ZlBYcjBVSHg4dkg3ODhVZjE2ZE5IUzVjdWRYYzgzT1RHangrdlFZTUc2ZVRKays2T0FnQ29nVHpkSFFBQWdCdU56V2JUYzg4OXB3TUhEcWh6NTg2Ni9mYmI1ZW5wcVo5Ly9sbEZSVVZLVFUydDhCckRNRlJTVXFMYXRXdTdJVEZ1VkpWZEZ6YWJUV2xwYVNvcEtWRldWcFlhTjI3c3hvUUFnSnFJUWdBQUFCZllzV09IRGh3NG9INzkrdW52Zi8rN3M3MWp4NDd5OS9kWFlHQ2dTLy9vNkdqOTR4Ly8wT1RKa3hVYUducTk0K0lHZGJIcnd0UFRVeDkvL0xIeTh2TFVzV05ITnlZRUFOUlVGQUlBQUxoQVJrYUdKT25lZSs5MWFmZjI5dFlERHp4UW9mL0Jnd2VWbloxOVhiTGg1dkY3MTBXYk5tMnVjeG9BQVA2RFBRSUFBTGlBeldhVGRPNmJXK0JLT0J3T2QwY0FBT0NTS0FRQUFLcmR0OTkrcTVFalI2cDc5KzdxMzcrL1pzNmNxYnk4dkVyN3JsKy9YbVBHakZHUEhqMFVFaEtpeVpNbmE5KytmUzU5b3FPalpiVmFOVy9lUEdWbVptcmF0R2tLQ1FsUno1NDk5Znp6eit2NDhlTlhOZmJ1M2J0bHRWcWR5d0hlZSs4OVdhMVdQZnp3dzVLa0RSczJ5R3ExYXVIQ2haS2ttSmdZV2ExVzUrYUJNMmJNa05WcVZiZHUzWnhqRmhRVWFQSGl4Um95WkloNjlPaWhCeDU0UUU4Ly9UU2J4RjBIZVhsNXNscXRDZzhQVjFsWm1mNzNmLzlYLy8zZi82MnVYYnZxc2NjZVUyUmtwT3gyZTRYWExGdTJUS05IajFiZnZuM1Z2WHQzaFllSGE5dTJiUmNkKzlpeFl4by9mcnk2ZHUycTk5OS8vN0t1aTdDd01GbXRWbWZScVZ4cGFha2lJaUkwZVBCZ2RlM2FWUU1HRE5EYmI3K3RVNmRPdWZSek9CejYrdXV2OWVTVFR5b2tKRVM5ZS9mVzZOR2psWmlZV0pVZklRRGdGc1ZYSFFDQWFyVjgrWEo5L1BISENnNE9Wa0JBZ0pLVGsvWFZWMTlwNTg2ZFdyRmloWHg4Zkp4OVAvamdBMzN5eVNkcTNMaXhRa05EVlZSVXBKaVlHQ1VsSmVuRER6L1UzWGZmN1RMMnlaTW5GUjRlcmhZdFdxaFBuejdhc1dPSHRtN2RxcU5IaitxTEw3NlFsNWZYRlkzZHNHRkREUjgrWEFjT0hGQktTb29DQXdQVnRtMWIxYTFidDlMMzFxeFpNdzBmUGx4cGFXbmFzMmVQdW5idHFoWXRXamhuRXBTVWxPaXBwNTdTNGNPSDFhVkxGM1h2M2wzWjJkbUtpNHZUcVZPbjJDVHVPakVNUTFPblR0WGV2WHVkVDdKSVRFelV3b1VMbFpHUm9kZGZmOTNaZCtIQ2hWcTdkcTJzVnF0Q1EwT1ZtNXVyVFpzMjZmbm5uMWRrWktRNmRlcFVZZXhwMDZhcGJ0MjZHang0c0pvMWEzYko2K0ppenA0OXEyZWZmVllwS1NscTI3YXR3c0xDbEo2ZXJqVnIxaWdwS1VtZmZ2cXBmSDE5SlVsdnZmV1d2dm5tRzdWczJWS0RCZzFTWVdHaGR1M2E1ZHpnRWdBQUFNQXR6TDk5NFAzK0hlNzd0Vk9YWHNiMitFVGpSakYwNkZERFlyRVlBd2NPTkE0ZlB1eHNMeWdvTU1MRHd3Mkx4V0pFUkVRNDIzLzY2U2ZEWXJFWTRlSGhSa0ZCZ2JNOUpTWEZzRmdzeHAvKzlDZG5XMVJVbEdHeFdBeUx4V0o4OGNVWExtTVBIanpZc0Znc3h1Yk5tNjlxYk1Nd2pNOC8vOXl3V0N6Ry8vM2YvN20wcjErLzNyQllMTWFDQlF0YzJoY3ZYbXhZTEJianUrKytjMm5mdUhHalliRllqRmRmZmRXbC9jeVpNOGFaTTJjdS91RmRSOXZqRTQzT3Zmb1ovaDBDYy8zYkI5NS95ZXV0ZGFkdU4rTDFWcG5jM0Z6bmRUSisvSGlYMzMxNmVyclJyMTgvdzJLeEdLbXBxYzcyZGV2V0dabVptUzdqckYyNzFyQllMTWIwNmRNcmpOMjVjMmZqalRmZXFQVDhGN3N1RE1Od1hxZGxaV1hPdHZuejV4c1dpOFdZTld1V1liZmJuZTNMbGkxenVlNXljbklNaThWaVBQTElJOGJaczJlZC9leDJ1NUdibTN1NUg0OWJYT24xQmdDb0hpd05BQUJVcTRrVEo4cmYzOS81czYrdnI2Wk1tU0pKMnJScGs3Tjk1Y3FWa3FSWFhubkYrYTJuSkFVR0J1cSsrKzVUYW1wcWhlVUVIVHAwMFBEaHcxM0dmdnp4eHlYSlpjci8xWXhkRmNyS3lpU3B3dlR6MnJWcjg1akI2OGhzTnV1Tk45NXcrZDIzYU5GQ1k4YU1rU1JGUlVVNTJ3Y09IS2k3N3JyTDVmVWhJU0dTcEVPSERsVVkyK0Z3NkM5LytjczFaN1RaYkZxMWFwVnV2LzEyVFpreVJXYnpmLzVFR3oxNnRNeG1zMkpqWTUxOXk4OXRHSWF6bjlsc2xwK2YzelZuQVFEYytsZ2FBQUNvVnBWTlU3N25ubnZrNGVHaEkwZU9PTnRTVTFQbDZlbXBxS2dvbHhzelNjclB6NWNrWldabXV0em8zSFBQUFJYR2J0YXNtYVJ6YS9PdlpleXEwTE5uVDlXdlgxOGJOMjdVNmRPbkZSNGVyaTVkdXNoa01sWHBlZkQ3bWpWcnBxWk5tMVpvTDM4cXhOR2pSMTNhczdLeUZCOGZyLzM3OXlzakkwT1ptWm1TemkzMXVGQ1RKazEwNTUxM1huUEdnd2NQcXFpb1NBMGFOSER1TFhBK2IyOXZIVHQyekhsT3E5V3E1T1JralJ3NVV1SGg0WHJvb1lkVXExYXRhODRCQUtnWktBUUFBS3BWWlRmWEhoNGVxbFdybHM2ZVBTdnAzRGZtaFlXRmtxVEl5TWlMamxWYVd1cnljNTA2ZFNyMEtkOXpvUHliMHFzZHV5clVyMTlma1pHUm1qTm5qclp2MzY3NCtIajUrL3ZyaFJkZVVLOWV2YXI4ZktqYzdiZmZYbWw3K2F5TThwa2JrclJvMFNKRlJrYktNQXdGQkFTb2VmUG02dFdybDFhdVhPbnk3WHU1aGcwYlZrbkcwNmRQU3pyMzZNcmZ1MDdMdmYvKys1by9mNzYrL3ZwcnZmbm1tL3JnZ3cvMDFGTlBhZFNvVVJTYUFBQ1hSQ0VBQUZDdHlzcktLbXlTVmxCUW9ETm56amczeS9QdzhKQzN0N2ZNWnJPMmJkdFdwVGN5MVRuMjVmRDM5OWVDQlF0MDhPQkJmZjc1NTFxN2RxMG1UNTZzeFlzWHM2bmJkVkplY0xwUVZsYVdKS2xCZ3dhU3BPM2J0eXNpSWtKV3ExV3paczF5dHR0c051ZnlrZ3VkUDRYL1dwUVhKWHIyN0tsNTgrWmRzcit2cjY5ZWZ2bGxqUjgvWG12V3JOR0tGU3MwZCs1Y0ZSVVZhZno0OFZXU0NRQnc2MktQQUFCQXRkcTdkMitGdHBpWUdFbFN4NDRkblcxdDJyUlJTVWxKaFVjRlZvWHFIRnVTczdodzRWNEE1MnZWcXBWZWZmVlZ2ZlRTUzVLa2RldldWVXNXVkpTZW5xN2k0dUlLN2VWcjdzdXZ3NFNFQkVuU3lKRWpuVVVBU1RwdzRNQlZuZmR5cm90eUxWdTJsTmxzMXA0OWU2NW9ka3FEQmcwMGJ0dzRMVisrWE5LNVIzVUNBSEFwRkFJQUFOWHF2ZmZlYzltSTcrVEprODQxMEVPR0RIRzJoNGFHU3BKbXo1N3RuQ1pkTGpzN1c4bkp5VmVkb1RySGx2NnovT0hDdGVhLy9QS0xjdytDY3VVYjFsM3FVWEtvT3NYRnhmcjczLy91M0dSUGtuYnMyS0gxNjllclRwMDZHakJnZ0NRNUh6ZDUvbzEvU1VtSjVzNmRlMVhudmRoMVVaazZkZW9vSkNSRXVibTVtanQzcmt0VzZWeEJMU01qUTVLVW01dXI5UFQwQ3ErWHVLNEFBSmVILzFzQUFLcFYzYnAxTldUSUVIWHAwa1dTOU5OUFA2bXdzRkJEaHc1VnQyN2RuUDJHRGgycVRaczJhY2VPSFFvTEMxTndjTEFhTm15b2pJd01KU1FrYU96WXNiSmFyVmVWb1RySGxxVGc0R0NaVENhdFdMRkNXVmxaS2k0dTFwdzVjNVNjbkt4NTgrYXBSNDhldXZQT081V2JtNnNmZnZoQlBqNCtHanAwNkZXZkQxZW1lZlBtaW8rUDE3Qmh3OVNwVXlmbDV1WnErL2J0TWd4RHI3enlpdk9HdlYrL2Z2cjQ0NCsxZE9sUzdkKy9YMzUrZm9xUGozZVp1WElsTG5aZFhNeTBhZE8wZS9kdXJWNjlXbkZ4Y1FvTURGU3RXclcwYjk4K3BhV2xhY21TSldyZXZMbHljbkkwWXNRSUJRY0hxMDJiTmlvdExkWFdyVnNsblh2Q0FBQUFsOEtNQUFCQXRabzFhNVlHREJpZ2hJUUV4Y2JHNnM0Nzc5UXJyN3ppbkNKZnp0UFRVd3NXTE5DRUNSUGs1K2VuelpzM2E4T0dEY3JOemRYVFR6K3RVYU5HWFhXRzZoeGJPamV0ZThhTUdXclNwSW1pb3FLY2E4OERBd1BWdVhObjdkeTVVNnRXclZKS1Nvb2VmUEJCZmZycHAyclhydDAxblJPWHIzNzkrb3FJaUZCQVFJQTJiZHFrbEpRVVdhMVdMVnEwU0E4Ly9MQ3pYN3QyN1RSMzdseDE2TkJCY1hGeDJyWnRtd1lNR0tDMzNucnJxczU3c2V2aVlwbzJiYW9WSzFZb0xDeE1KU1VsK3Y3Nzc3Vmx5eGI1K1BobzVzeVpDZ29La25UdXFRR1BQUEtJTWpJeXRIcjFhc1hHeHFwVnExWmFzR0NCeXl3YkFBQXVobTFsQWVBbTU5OCs4SDZaak0vcTFhM2JkTW44dWVyV0pkamRrWEFUaVV0STBxU3BMK2xrVGs2ZURBMU8zN2N6OXZmNis3ZnUxRTFlcGpVM3cvV1dsNWVuZnYzNjZkNTc3M1d1b1lkN1hlbjFCZ0NvSHN3SUFBQUFBQUNnQnFFUUFBQUFBQUJBRFVJaEFBQUFBQUNBR29SQ0FBQUFBQUFBTlFpUER3UUFBTGNrUHo4L0pTY251enNHQUFBM0hBb0JBSENMc052czJyTjN2N3RqNENhelorOStsWldWWGZIcnVONXdOYTcyZWdNQVZDMEtBUUJ3aXlndUtkSDhSVXZsNWVYbDdpaTRpWlNWbFNtL29PQ0tYOGYxaHF0eHRkY2JBS0JxVVFnQWdKdmNXY1B4cTdmSjlLdkRNSHp5OHZQZEhRYzNLOE00Y2RZd2ZyMVVONGZKK00wc3JqZGNvOHU4M2dBQTFjUGs3Z0FBZ0d0bS9rUHJlOXFiUGIyYXVEdklqY2piUXkxOHZCUW1oenhMN0ZwMTFxNGo3czUwSTdLYkhOa1plMVAzU0hKY29pdlgyKy9nZXJzOFYzQzlBUUNxQVlVQUFNQXRMVEF3OEg2ejJmeVpZUmcraG1FTTNybHpaNnk3TStIV3hmVUdBTGdaOFBoQUFBQUFBQUJxRUFvQkFBQUFBQURVSUJRQ0FBQUFBQUNvUVNnRUFBQUFBQUJRZzFBSUFBQUFBQUNnQnFFUUFBQUFBQUJBRFVJaEFBQUFBQUNBR29SQ0FBQUFBQUFBTlFpRkFBQUFBQUFBYWhBS0FRQUFBQUFBMUNBVUFnQUFBQUFBcUVFb0JBQUFBQUFBVUlOUUNBQUFBQUFBb0FhaEVBQUFBQUFBUUEzaTZlNEFBQURBdmU2OTk5NHdiMi92NTY3a05UYWJiV2xxYXVybjFaVUpBQUJVSHdvQkFJQWF3V1F5ZVJ1RzhXaFFVRkI3ZDJlNTBkanQ5bzZTK2w3SmEwd20wNytDZ29MOHFpblNUY3N3akxhU2Frc3kzSjBGQUlDTG9SQUFBTGlsbWMxbXU4N2RsTjFtTnB0ZmNIZWVHNUducDZjTXc1REpaSEwrdHpMbjkvSHc4QmgvbldQZUZNNzc3SEwvZmUwQkFIRERvUkFBQUxpbDJlMzJReWFUYVpQWmJHN3Q3aXczdUQ5SStpOUpsUllERE1NNC85OG5UQ2JUNGV1YTdpWmpNcGt5N0hiN0lYZm5BQUNnTXBXWC9BRUF1SFdZZ29LQ0dobUdVY2ZkUVc1a0RvY2oyTVBEWTVYSlpESmRyQkR3NzlrQWhzUGhlTVprTXExM1U5U2Jnc1BoT0pPYW1ucFNMQkVBQU55QUtBUUFBQUFGQkFUYzRlZm50OHRrTXQxeGlVTEFpZno4L0Y0SER4Nzh4VTFSQVFEQU5lTHhnUUFBUUljUEg4Nld0Szk4Q2NBRlN3SE8vKy9QQnc4ZVBITDlFd0lBZ0twQ0lRQUFBRWlTM2VGd3hPc1NVOWtkRGtlQ3BMTHJFd2tBQUZRSENnRUFBRUNTWkxQWmxodUc0YnpKTnd6RE9SdmczMHNGN0RhYmJZV2I0Z0VBZ0NwQ0lRQUFBRWlTZnY3NTV6MlMwaS8yK0VDSHczSDgzMzBBQU1CTmpFSUFBQUJ3TXBsTUMzL24yUHpybVFVQUFGUVBuaG9BQUFCY0JBVUZsWmxNSnMvemx3VVlobUZQU1VueGRITTBBQUJRQlpnUkFBQUFMclNsa3JhRTY1NENBQUJVQ3dvQkFBREFoZDF1LzM4WFBqNndyS3hzbVJzakFRQ0FLa1FoQUFBQXVDZ3NMTnd2cWRoa01wVS9MYURRWkRMdGRITXNBQUJRUlNnRUFBQUFGMFZGUmNjTXcwZ3ZmM3lnWVJnWjZlbnA2ZTdPQlFBQXFnYUZBQUFBNE9MRWlSTkZKcFBKdVUrQXlXVGFVbEJRa09QT1RBQUFvT3BRQ0FBQUFCV1VscGF1bFdTVDVQajN2d0VBQUFBQXdLMHNLQ2pvV0dCZ0lETUJBQUM0eGZBOFlBQkFqZlZmcmU1dDd1M2wyY3JkT1c1VWRvY2p6akFNSC8vMmdmZTdPOHVOcXJTMDlQQ3ZoL2NlY1hjT0FBQ3VoTW5kQVFBQWNBZC8vMEIvK1JnZnlhVDI3czV5bzNJNEhKSWtzNW1WaEwvanFJcE5UNlNuNzJRelJRREFUWU1aQVFDQW1zbEgvaktwdlVtbXByZlZyaTBQVHc5M0o4Sk54RzZ6cTdpa1JBN0Q4SkdQL0NWUkNBQUEzRFFvQkFBQWFyVGJhdGZXbEVuUDZ1NE83ZHdkQlRlUlBYdjNhLzZpcGNyTHozZDNGQUFBcmhpRkFBQkFqZWJoNmFHN083UlR0eTdCN282Q200eVhsNWU3SXdBQWNGVlk5QWNBQUFBQVFBMUNJUUFBQUFBQWdCcUVRZ0FBQUFBQUFEVUloUUFBQUFBQUFHb1FDZ0VBQU9DS0xWNjhXQ0VoSWRxK2ZidTdvNmlnb0VCV3ExVWpSb3h3ZHhRQUFHNEtQRFVBQUlEcjdNaVJJL3IwMDArVmtKQ2dyS3dzU1pLZm41L3V1ZWNldmZiYWEvTHo4NnYyREVWRlJhcFRwODVWdjM3Mzd0MHFMQ3pVL3YzNzFiMTc5eXBNQmdBQXFodUZBQUFBcnFNdFc3Ym9iMy83bThyS3l0U3dZVU4xN05oUlo4NmMwYkZqeDdSNTgyYmw1ZVZWZXlGZ3dvUUordTIzMy9UVlYxOWQ5Umh2dnZtbWR1L2VyVjY5ZWxWaE1nQUFjRDFRQ0FBQTREb3BMUzNWNjYrL3JyS3lNcjM0NG9zYU9uU296T1p6cS9Uc2RydGlZbUpVdDI3ZGFzK1JtSmlvWnMyYVhkTVlqUm8xVXQrK2Zhc29FUUFBdUo0b0JBQUFjSjM4NjEvL1VuNSt2dHEwYWFQaHc0ZTdIUFB3OE5DRER6N29wbVFBQUtBbVliTkFBQUN1RXg4Zkgwbm5OcmV6MisyWDdEOTY5R2haclZhZE9YT213ckd4WThmS2FyWHF4SWtUemphSHc2R3Z2LzVhVHo3NXBFSkNRdFM3ZDIrTkhqMWFpWW1Ka3FRUkkwYklhclZLa2pJek0yVzFXbVcxV3ZYUlJ4ODV4MGhNVE5TMGFkUDA2S09QcWx1M2Jucm9vWWYwemp2dnFMQ3cwT1g4TTJmT2xOVnFWWHg4dkxNdE9qcGFWcXRWOCtiTlUyWm1wcVpObTZhUWtCRDE3TmxUenovL3ZJNGZQMTdwKzF5L2ZyM0dqQm1qSGoxNktDUWtSSk1uVDlhK2Zmc3E5RE1NUTE5OTlaVkdqaHlwN3QyNzY4RUhIOVRNbVRNclpBTUFBTCtQR1FFQUFGd25MVnUybEwrL3Y5TFQwL1hXVzIvcGIzLzcyelZ0MkhlaHQ5NTZTOTk4ODQxYXRteXBRWU1HcWJDd1VMdDI3ZEtCQXdmVXVYTm5QZlRRUXdvS0N0S3FWYXZrNit1cjBOQlFTVktIRGgwa1NkbloyWm93WVlLYU5tMnE0T0JnMWFsVFI0bUppZnJ5eXk5MS9QaHhMVml3NExKeW5EeDVVdUhoNFdyUm9vWDY5T21qSFR0MmFPdldyVHA2OUtpKytPSUxlWGw1T2Z0KzhNRUgrdVNUVDlTNGNXT0Zob2FxcUtoSU1URXhTa3BLMG9jZmZxaTc3NzdiMmZmZGQ5L1ZsMTkrcWJwMTY2cHYzNzV5T0J5S2pvNnV0R2dBQUFBdWprSUFBQURYaVllSGgyYk9uS25Ka3lmcjIyKy8xWTgvL3FpeFk4ZHF5SkFocWxXcjFqV05mZXJVS1gzenpUZTY2NjY3dEhMbFN1Zk50c1BoVUg1K3ZpVHBxYWVla2lTdFdyVktmbjUrZXZIRkYxM0c4UEx5MHF1dnZxckhIbnRNSGg0ZWtxU3lzaklOR3paTTI3ZHZWMlptNW1YdExiQnUzVHE5K09LTHp1VVBoWVdGR2pObWpJNGNPYUx0MjdlclQ1OCtrcVR0MjdmcmswOCtVY2VPSGJWZ3dRTDUrdnBLa25idTNLbHg0OGJwSC8vNGgzTzJ3dGF0Vy9YbGwxK3FSWXNXaW9pSVVJTUdEWnp2Kyttbm43Nm16dzRBZ0pxR3BRRUFBRnhIN2R1MzF4ZGZmS0d3c0REbDUrZnJ2ZmZlMDZPUFBxcDE2OVpkMDdnMm0wM1N1UnQvd3pDYzdXYXorYktmUWxDL2ZuMkZoWVU1aXdEU3VlSkFqeDQ5SkVtSERoMjZySEU2ZE9qZ3NnZUNyNit2SG4vOGNVbHkrZlorNWNxVmtxUlhYbm5GV1FTUXBNREFRTjEzMzMxS1RVMVZYbDZlSk9tZi8veW5KR25peEluT0lvQWtOV2pRUUZPbVRMbXNYQUFBNEJ4bUJBQUFjSjM1K2ZucDFWZGZWWGg0dUpZdFc2WnZ2LzFXTTJiTVVFcEtpbDU5OWRXckdyTkpreWF5V3ExS1RrN1d5SkVqRlI0ZXJvY2VldWlLWnhyWWJEYWxwS1FvSlNWRlI0OGVWVVpHaGc0ZlBpeEpLaWtwdWF3eDdybm5uZ3B0NVRNSkNnb0tuRzJwcWFueTlQUlVWRlNVb3FLaVhQcVh6MkxJek15VW41K2ZVbE5UWlRhYjFidDM3d3BqdDIvZi92TGVIQUFBa0VRaEFBQUF0Mm5XckpsZWYvMTFEUjgrWEpNblQ5WlhYMzJsenAwN2E4Q0FBVmMxM3Z2dnY2LzU4K2ZyNjYrLzFwdHZ2cWtQUHZoQVR6MzFsRWFOR2lXVHlYVEoxNmVucDJ2cTFLbEtUMDlYdlhyMTFMcDFhd1VFQk1qTHkwc3BLU2t1TXcxK1QyWDdIcFJ2bEZnK2h0MXVkMjd5RnhrWmVkR3hTa3RMWmJmYmxaK2ZyOGFORzh2VHMrS2ZMdWZ2T1FBQUFDNk5RZ0FBQUc3V29VTUhUWjQ4V2ErOTlwbzJidHpvTEFTVTM3eVhscGJxdHR0dWMzbE5aVThTOFBYMTFjc3Z2Nnp4NDhkcnpabzFXckZpaGViT25hdWlvaUtOSHovK2tqbmVlT01OSFRseVJPKysrNjc2OSsvdlBQL0NoUXVWa3BKeXJXL1RoWWVIaDd5OXZXVTJtN1Z0MjdaTEZpbzhQRHlVbjU4dnd6QXE5RDExNmxTVlpnTUE0RmJISGdFQUFOd0E2dFdySjBrdWo4SXJiOHZNekhUcFcxUlVwSXlNakl1TzFhQkJBNDBiTjA3TGx5K1hKSDM3N2JjVitsejQrTUxpNG1MdDNyMWJyVnUzMW9BQkExeHV0ZzhjT0hDRjcrYnl0R25UUmlVbEpaZTE2MytMRmkxVVdscXF0TFMwQ3NlU2twS3FJeDRBQUxjc0NnRUFBRnduaVltSldyaHdvYkt6czEzYTgvUHp0V0xGQ2tsU1VGQ1FzNzM4MFhtZmZ2cXBIQTZIcEhOVDYrZk5tMWRodlg1dWJxN1MwOU5kMnNxbjZGODRuZDdQejAvWjJka3FLaXB5dG5sNGVNakR3ME1uVHB4d1djZS9kZXRXYmQyNjlhcmU3NldVUDc1dzl1elpPbjM2dE11eDdPeHNKU2NuTzMvdTM3Ky9KR25PbkRrdWZROGZQcXhGaXhaVlN6NEFBRzVWTEEwQUFPQTZLU3NyVTJSa3BDSWpJeFVRRUtBNzdyaERoWVdGT25EZ2dFcExTOVcyYlZ1TkhqM2EyVDhzTEV3clY2NVVkSFMwamh3NW9uYnQybW4vL3YwcUt5dHovcnRjVGs2T1Jvd1lvZURnWUxWcDAwYWxwYVhPRy9qeng1U2tMbDI2YU9QR2pSbzNicHp1dmZkZTNYZmZmWHJra1VkMC8vMzNhOU9tVFJvNWNxUjY5T2loRXlkT0tDa3BTU0VoSWRxOGVYT1ZmeDVEaHc3VnBrMmJ0R1BIRG9XRmhTazRPRmdOR3paVVJrYUdFaElTTkhic1dGbXRWa25TazA4K3FZMGJOeW90TFUxRGh3NVZjSEN3aW91TGxaaVlxTWNmZjF5ZmYvNTVsZWNEQU9CV3hZd0FBQUN1azA2ZE91bVpaNTVSVUZDUVRwMDZwWVNFQktXbnA2dHQyN1o2NFlVWDlORkhIN2xzdEhmbm5YZHE4ZUxGQ2dvSzB0R2pSeFViRzZ1QWdBQXRXYkxFdWZsZXVTWk5tdWlSUng1UlJrYUdWcTllcmRqWVdMVnExVW9MRml6UWtDRkRYUHBPblRwVnZYdjMxdkhqeHhVZEhlM2NiTysxMTE3VDBLRkRaYlBaOU8yMzM2cXdzRkNMRmkxU3UzYnRxdVh6OFBUMDFJSUZDelJod2dUNStmbHA4K2JOMnJCaGczSnpjL1gwMDA5cjFLaFJ6cjYxYTlkV1JFU0V3c0xDSkVreE1URTZkdXlZcGt5Wm9na1RKbFJMUGdBQWJsV1gza0lZQUlCYmtILzd3UHRsTWo2clY3ZHUweVh6NTZwYmwyQjNSOEpOSkM0aFNaT212cVNUT1RsNU1qUTRmZC9PV0hkbkFnRGdjakVqQUFBQUFBQ0FHb1JDQUFBQUFBQUFOUWlGQUFBQUFBQUFhaEFLQVFBQUFBQUExQ0FVQWdBQUFBQUFxRUVvQkFBQUFBQUFVSU5RQ0FBQUFBQUFvQWFoRUFBQUFBQUFRQTFDSVFBQUFGU3IzMzc3VGFHaG9YcjY2YWN2K3pXTEZ5OVdTRWlJdG0vZlhvM0pBQUNvbVNnRUFBQ0FLbE5hV2lxYnplYlNscFdWcFJNblRpZ3RMYTNDTVVrcUtpcXEwTFo3OTI0VkZoWnEvLzc5MVpZVkFJQ2Fpa0lBQUFDb0Vnc1dMRkMvZnYyVWs1UGowdDZwVXljdFhMaFFIMy84c1R3OVBaM3Q2ZW5wZXVLSkovVCsrKzlYR092Tk45L1VuRGx6TkdyVXFHclBEUUJBVFVNaEFBQUFWSWxkdTNhcHVMaTQwbVBkdW5WVHExYXRYTnF5czdQMXl5Ky95RENNQ3YwYk5XcWt2bjM3eXN2THExcXlBZ0JRazFFSUFBQUFBQUNnQnFFUUFBQkFGZHE5ZTdlbVRadW0vdjM3cTJ2WHJucjQ0WWYxOXR0dnUvU3gyV3hhdFdxVndzUEQxYnQzYjNYdjNsM0RoZzFUUkVTRVNrcEtYUHJtNWVYSmFyVXFQRHhjcDArZjFodHZ2S0VISG5oQUlTRWhtajU5dXZMejh5Vko2OWF0MHhOUFBLRnUzYm9wTkRSVUVSRVJGYjVwSHpac21LeFdxMHBMUy9YdHQ5OXE1TWlSNnQ2OXUvcjM3NitaTTJjcUx5K3Z3dnNwTFMxVlJFU0VCZzhlcks1ZHUyckFnQUY2KysyM2RlclVLV2VmT1hQbXlHcTFhc2VPSFpLazBOQlFXYTFXUGZmY2M1TE9mZk52dFZvMWR1eFlTVkpCUVlHc1ZxdkdqeDh2U1ZxN2RxMnNWcXVzVnF0Mjc5NHRTWm81YzZhc1Zxdmk0K05sczluVXIxOC9CUWNIVjFoMklFa3BLU215V3EyYU9IR2lTL3Y2OWVzMVpzd1k5ZWpSUXlFaElabzhlYkwyN2R0M2lkOGdBQUMzUHM5TGR3RUFBSmRqOWVyVm1qMTd0c3htczdwMDZhSW1UWm9vTXpOVEd6ZHUxUFRwMHlWSlpXVmxtalJwa2hJU0V0UzRjV1AxN2R0WEpwTkpTVWxKV3JSb2tiWnUzYW9sUzViSXg4ZkhaZXl6Wjg5cXdvUUo4dmIyVnMrZVBaV1FrS0R2di85ZU9UazVldUNCQnpSbnpoejE3TmxUelpzMzE5YXRXN1ZvMFNMVnJsMjcwalgyeTVjdjE4Y2ZmNnpnNEdBRkJBUm94NDRkK3VxcnI3UnIxeTU5OHNrbnpuT2ZQWHRXeno3N3JGSlNVdFMyYlZ1RmhZVXBQVDFkYTlhc1VWSlNrajc5OUZQNSt2b3FLQ2hJZHJ0ZFAvendnN0t6cy9YSUk0K29kdTNhQ2dnSXFQUno4dkx5MHZEaHcvWGJiNzhwTmpaV0FRRUI2dHk1c3lTcFljT0dGZnA3ZW5wcXdJQUJXclZxbFdKaVlqUjA2RkNYNHhzM2JwUWtQZnJvbzg2MkR6NzRRSjk4OG9rYU4yNnMwTkJRRlJVVktTWW1Sa2xKU2Zyd3d3OTE5OTEzWCs2dkZRQUFBQUJ3Sy9CdkgzaS9mNGY3ZnUzVXBaZXhQVDdSdUZZLy8veXpFUndjYkR6d3dBUEd2bjM3WEk0ZE9YTEUrZS81OCtjYkZvdkZtRHAxcWxGYVd1cHNQM3YyclBIQ0N5OFlGb3ZGbUQ5L3ZyTTlOemZYc0Znc2hzVmlNV2JQbnUzUzNxOWZQOE5pc1JoZHUzWTFmdnp4UitleDJOaFl3Mkt4R0lNSEQzYkpNWFRvVU1OaXNSZ0RCdzQwRGgvdElnVEdBQUFSN1VsRVFWUSs3R3d2S0Nnd3hvMGJaMWdzRmlNeU1ySkMxbG16WmhsMnU5M1p2bXpaTXNOaXNSZ0xGaXh3R2Y5Ly91ZC9ESXZGWW1SbFpibTBueng1MHJCWUxNWlRUejNsMHA2WW1HaFlMQmJqelRmZnJQQjV2djMyMjRiRllqSGk0dUlNd3pDTTFOUlV3Mkt4R0JNbVRIRHBaN2ZiamY3OSt4djMzMysvOC9QODZhZWZESXZGWW9TSGh4c0ZCUVhPdmlrcEtZYkZZakgrOUtjL1ZUamZsZG9lbjJoMDd0WFA4TzhRbU92ZlB2QitkMS9QQUFCY0NaWUdBQUJRQlQ3NTVCTTVIQTVObmp4WjdkcTFjem4yaHovOFFkSi9sZ1Q0K1Bqb3BaZGVrcmUzdDdPUGw1ZVgvdnJYdjhyRHcwTnIxcXlwTUw2M3Q3ZWVlZVlaNTg5K2ZuN3EzNysvcEhNYjhmWG8wY041ckUrZlBxcFhyNTZPSERtaXNyS3lDbU05OTl4ejh2ZjNkLzdzNit1ckYxNTRRWklVSFIzdGt2WDIyMi9YbENsVFpEYi81MCtHMGFOSHkydzJLelkyOXZJL29HdlVzV05ITlcvZVhNbkp5UzVMR0pLVGs1V1RrNk9ISDM3WStYbXVYTGxTa3ZUS0s2L0kxOWZYMlRjd01GRDMzWGVmVWxOVEsxMEdBUUJBVGNIU0FBQUFxa0JTVXBKTUpwTWVldWloaS9ZNWRPaVFpb3FLWkxGWTFLaFJvd3JINzd6elR0MTExMTA2ZXZTb1RwdzRvVHZ1dU1ONTdLNjc3bks1cVMzdkw1MTdQTi81VENhVEdqZHVyUHo4ZkowNWMwYjE2OWQzT2Q2bFM1Y0s1MjdmdnIwOFBEeDA1TWdSU2RMQmd3ZFZWRlNrQmcwYWFPblNwUlg2ZTN0NzY5aXhZeGQ5cjlVaE5EUlVTNVlzMGViTm0vWFlZNDlKcW54WlFHcHFxanc5UFJVVkZhV29xQ2lYTWNyM1ZNak16SlNmbjk5MVNnNEF3STJGUWdBQUFOZklicmNyTnpkWGpSbzFVcTFhdFM3YXIveGI2UE52OEMvVXFGRWpIVDE2VkVWRlJTN3RkZXJVcWREWDA5UHpvc2ZLdngwM0tuazBYMlUzd0I0ZUhxcFZxNWJPbmowclNUcDkrclFrS1NNalE1R1JrUmZOZXoyVkZ3STJiZHFreHg1N1REYWJUVC84OElQYXRHbWpEaDA2U0RyM3V5Z3NMSlNrMzgxZFdscDZYVElEQUhBam9oQUFBTUExOHZEd2tKZVhsL0x5OG1TMzIrWGg0VkZwdjl0dXUwMlNkUExreVl1T1ZiNHJmcjE2OWFvKzZMK1ZsWlU1aXdqbENnb0tkT2JNR1RWcDBrU1NWTHQyYlVsU3o1NDlOVy9ldkdyTGNpV2FOV3VtamgwN0tqNCtYb1dGaGRxOWU3Znk4dkkwYnR3NFp4OFBEdzk1ZTN2TGJEWnIyN1p0TXBsTWJrd01BTUNOaVQwQ0FBQ29BdTNidDVmTlpsTjhmUHhGKzdSdTNWcmUzdDdhczJlUGNuTnpLeHpQeXNyU3NXUEg5Ri8vOVYrVkxoMm9LbnYzN3EzUUZoTVRJK25jV254SmF0bXlwY3htcy9iczJYUFozNTZYMzNRN0hJNXE2UytkbXhWZ3M5bTBaY3NXUlVWRnlkUFRVd01IRG5UcDA2Wk5HNVdVbFBDb1FBQUFMb0pDQUFBQVZTQXNMRXlTTkh2MmJHVmxaYmtjMjdObmp5VEp4OGRIanozMm1NNmNPYU4zM25uSFpTTy80dUppelpvMVN6YWJyZEpIL2xXbDk5NTd6Mld6dkpNblR6cjNBU2gvSDNYcTFGRklTSWh5YzNNMWQrNWMyV3cybHpIMjd0MnJqSXdNbDdiYmI3OWRrcHo3REZ6S2xmYVhwQUVEQnNqVDAxT2JOMjlXWEZ5Y2V2ZnU3UnluWEdob3FLUnp2NHZ5SlE3bHNyT3psWnljZk5ubkF3RGdWc1RTQUFBQXFzQWpqenlpK1BoNHJWKy9Ya09HREZHM2J0MVVyMTQ5SFRwMFNPbnA2ZHE4ZWJNa2FkS2tTVXBMUzlNUFAveWdSeDk5VkYyNmRGRkpTWWwyN2RxbGt5ZFBxbi8vL25yaWlTZXFOV3ZkdW5VMVpNZ1E1NmFCUC8zMGt3b0xDNTI1eTAyYk5rMjdkKy9XNnRXckZSY1hwOERBUU5XcVZVdjc5dTFUV2xxYWxpeFpvdWJObXp2N2QrN2NXZEhSMFhyOTlkZlZ1M2R2MWF0WFQ1TW1UYnBvamovODRRKzY0NDQ3bEpxYXFva1RKOHJQejAralI0K3U4TlNGOC9uNSthbDc5Kzdhdm4yN2lvcUs5TkpMTDFYb00zVG9VRzNhdEVrN2R1eFFXRmlZZ29PRDFiQmhRMlZrWkNnaElVRmp4NDZWMVdxOW1vOE9BSUJiQWpNQ0FBQ29BaWFUU1crLy9iYW1UNSt1VnExYUtTNHVUdEhSMFNvcks5T0VDUk9jL1c2NzdUWkZSRVRvbVdlZWthK3Zyelp1M0tnZmYveFJUWnMyMVl3Wk0vVHV1KzlXKzdyMjJiTm42K0dISDFaaVlxSmlZMk4xNTUxMzZ1V1hYOWJMTDcvczBxOXAwNlphc1dLRndzTENWRkpTb3UrLy8xNWJ0bXlSajQrUFpzNmNxYUNnSUpmK2p6Lyt1RWFPSENtSHc2RjE2OVk1Tng2OEdFOVBUODJlUFZzZE9uUlFVbEtTZHV6WThidWJMWllMRFExMVB0SGcvTWNtbmovdWdnVUxOR0hDQlBuNStXbno1czNhc0dHRGNuTno5ZlRUVDFmN2pBc0FBRzUwN0tBREFLaVIvTnNIM2krVDhWbTl1bldiTHBrL1Y5MjZCTHM3VXJVYk5teVlEaDA2cEo5Kyt1bXlicmh4Y1hFSlNabzA5U1dkek1uSms2SEI2ZnQyeHJvN0V3QUFsNHNaQVFBQUFBQUExQ0FVQWdBQUFBQUFxRUVvQkFBQUFBQUFVSU5RQ0FBQUFBQUFvQWJoOFlFQUFOUVFxMWV2ZG5jRUFBQndBMkJHQUFBQUFBQUFOUWlGQUFBQUFBQUFhaEFLQVFBQTNBUUtDZ3BrdFZvMVlzUUlkMGNCQUFBM09Rb0JBQURnbWhtR29lTGlZbmZIQUFBQWw0RkNBQUFBdUNiUjBkRjYrT0dIRlJNVDQrNG9BQURnTWxBSUFBQUExK1Rnd1lQS3pzNTJkd3dBQUhDWktBUUFBQUFBQUZDRGVMbzdBQUFBdDdyMDlIUjk5dGxuMnJGamg0NGZQeTVQVDA5WkxCWk5uanhaL3Y3K0xuME53OUNhTld1MGV2VnFwYWVucTA2ZE91cmJ0Ni9HamgzcjB1L0FnUU1hTVdLRUFnSUM5TTkvL3JQQ09TTWlJclJvMFNKTm1qUko0ZUhobDUwaEx5OVAvZnIxMDczMzNxdkZpeGRyNGNLRmlvcUswdW5UcDlXNmRXdE5uanhablR0M2xpVEZ4TVJvMnJScHp0Zk9tREZETTJiTWtKZVhsK0xpNHB6amZmbmxsNHFKaWRHeFk4ZFVVbEtpdG0zYjZzOS8vck42OWVwVklYZENRb0tXTFZ1bVBYdjJTSktDZ29JMGRlcFV2ZmppaXpwdzRJQmlZMk5WdDI1ZFovL1MwbEt0V0xGQzMzMzNuWTRmUDY3NjlldXJUNTgrZXVhWlo5U2dRWU1yL1ZVQkFGQWpVQWdBQUtDYVRaa3lSVGs1T2VyU3BZdTZkZXVtQXdjT2FNdVdMZnI1NTUvMTFWZGZ5ZGZYMTluMzNYZmYxWmRmZnFtNmRldXFiOSsrY2pnY2lvNk8xcjU5KzF6R2JOT21qVnEzYnExZmZ2bEY2ZW5wRlFvS0d6ZHVsTmxzMXFCQmc2NDRneVRaN1haTm5EaFJPVGs1NnRxMXF3NGRPcVM5ZS9kcTRzU0ordUtMTDlTaVJRczFhOVpNdzRjUFYxcGFtdmJzMmFPdVhidXFSWXNXOHZUOHo1OFhDeGN1MU5xMWEyVzFXaFVhR3FyYzNGeHQyclJKenovL3ZDSWpJOVdwVXlkbjMrKysrMDZ2di82NlBEdzgxSzFiTi9uNStXbm56cDM2eTEvK0lnOFBqd3FmNjltelovWHNzODhxSlNWRmJkdTJWVmhZbU5MVDA3Vm16Um9sSlNYcDAwOC9yZkMrQUFBQUFBQTFsSC83d1B2OU85ejNhNmN1dll6dDhZbEdkZnJzczgrTXdzSkNsN2JYWG52TnNGZ3N4cG8xYTV4dFc3WnNNU3dXaXpGNDhHQWpKeWZIMlo2VGsyTU1Iejdjc0Znc3hoTlBQT0ZzLytpamp3eUx4V0pFUkVTNGpIM28wQ0hEWXJFWWt5Wk51dUlNdWJtNWhzVmlNU3dXaS9IS0s2OFlaV1ZsaG1FWWhzUGhNRjU5OVZYRFlyRVk3NzMzbnNzNGl4Y3ZOaXdXaS9IZGQ5OVZlTy9yMXEwek1qTXpYZHJXcmwxcldDd1dZL3IwNmM2MjdPeHNvMGVQSGthUEhqMk10TFEwWjN0Wldaa3hmZnAwWjZiOC9Iem5zZm56NXhzV2k4V1lOV3VXWWJmYm5lM0xsaTB6TEJhTHNXREJnZ3A1cXNyMitFU2pjNjkraG4rSHdGei85b0gzdS90NkJnRGdTckJIQUFBQTFXekVpQkdxVTZlT1MxdElTSWdrNmRDaFE4NjI4aW4rRXlkT2RKblczcUJCQTAyWk1xWEN1QU1IRHBUSlpGSjBkTFJMKzRZTkd5Ukpqejc2NkJWbktPZnA2YW0vL3ZXdnptLzNUU2FUL3ZqSFAwcVM5dS9mLzN0dnQwTEd1KzY2NjVMblhiZHVuVXBLU2hRV0ZxWjc3cm5ISmNkTEw3MGtMeTh2bHpGc05wdFdyVnFsMjIrL1hWT21USkhaL0o4L2FVYVBIaTJ6MmF6WTJOakx6Z2tBUUUzQzBnQUFBSzZEL2Z2M0t5a3BTWWNPSFZKR1JvYU9IRGtpU1NvcEtYSDJTVTFObGRsc1Z1L2V2U3U4dm4zNzloWGE3cmpqRGxrc0ZpVW5KeXN6TTFQTm1qV1RKRVZGUlRuWHlsOXBobkxObWpXVG41K2ZTMXY1RFgxQlFjR1Z2SFZsWldVcFBqNWUrL2Z2VjBaR2hqSXpNeXVjZC9mdTNaSlVJYk1rMWFsVFI4MmFOZFBodzRlZGJRY1BIbFJSVVpFYU5HaWdwVXVYVm5pTnQ3ZTNqaDA3ZGtVNUFRQ29LU2dFQUFCUWpZcUxpL1h5eXk5cjY5YXQ4dmIyVnBzMmJYVFhYWGVwVWFORzJyQmhnd3pEa0hSdVRYNStmcjRhTjI3c3NzYSszSVhmaUpjTERRMVZjbkt5ZnZqaEI0MFpNMGIvK3RlL2xKNmVyaEVqUmpoZmM3a1p6bGZaMm5vZkh4OUprc1BodU96M3YyalJJa1ZHUnNvd0RBVUVCS2g1OCticTFhdVhWcTVjNlhMZVU2ZE9TVHBYM0tqTWhaL0o2ZE9uSlVrWkdSbUtqSXk4N0R3QUFJQkNBQUFBMVNvaUlrSmJ0MjdWSC8vNFIwMmNPRkhlM3Q2U3BMaTRPT2NVZmtueThQQ1FoNGVIOHZQelpSaUdUQ2FUeXpqbE44b1hldkRCQnpWNzlteEZSMGRyekpneDJyaHhveVRYWlFHWG02R3FiZCsrWFJFUkViSmFyWm8xYTVaenVZUE5adFBLbFN0ZCtwYmY2T2ZuNTFjNlZtNXVyc3ZQdFd2WGxpVDE3TmxUOCtiTnErcm9BQURjMHRnakFBQ0FhcFNZbUNoSit2T2YvK3k4QVpmT1BmN3ZRaTFhdEZCcGFhblMwdElxSEV0S1NxcDBmRjlmWC9YdTNWcy8vL3l6c3JLeUZCVVZwYlp0MjZwZHUzWlhsZUZxbEJjdDdIYTdTM3RDUW9Ja2FlVElrUzU3SGxSMjN2S25IaVFuSjFjNGxwR1JvZXpzYkplMmxpMWJ5bXcyYTgrZVBTb3RMYjIyTndBQVFBMURJUUFBZ0dwVVBqMy9sMTkrY2JZZFAzNWN5NWN2cjlDM2YvLytrcVE1YytZNHA3NUwwdUhEaDdWbzBhS0xuaU0wTkZTU3RITGxTbVZtWnJyTUJyalNERmVqZkMrQm8wZVBWbnJlODIvOFMwcEtOSGZ1M0FwamxMLzM1Y3VYTy9jUWtLVEN3a0s5OWRaYkZmclhxVk5ISVNFaHlzM04xZHk1YzJXejJWeU83OTI3VnhrWkdWZjVqZ0FBdUxXeE5BQUFnR3IwMEVNUGFlZk9uWm84ZWJJZWZQQkJsWmFXYXR1MmJlclpzNmR6R24rNUo1OThVaHMzYmxSYVdwcUdEaDJxNE9CZ0ZSY1hLekV4VVk4Ly9yZysvL3p6U3MvUnExY3YxYTlmWDE5Ly9iVThQVDAxY09EQXE4NXdOWUtEZzJVeW1iUml4UXBsWldXcHVMaFljK2JNVWI5Ky9mVHh4eDlyNmRLbDJyOS92L3o4L0JRZkg2K09IVHRXR01OcXRXclFvRUg2N3J2djlNUVRUNmgzNzk0eW1VeEtUazVXUUVDQVdyVnFwWU1IRDdvc21aZzJiWnAyNzk2dDFhdFhLeTR1VG9HQmdhcFZxNWIyN2R1bnRMUTBMVm15Uk0yYk43L205d2NBd0syR0dRRUFBRlNqWWNPRzZZVVhYbEREaGcyMWZ2MTY3ZCsvWDlPbVRkT1FJVU1xOUsxZHU3WWlJaUlVRmhZbVNZcUppZEd4WThjMFpjb1VUWmd3NGFMbjhQVDBWUC8rL1ZWVVZLUStmZnBVMk8zL1NqSmNqWll0VzJyR2pCbHEwcVNKb3FLaWxKV1ZKVWxxMTY2ZDVzNmRxdzRkT2lndUxrN2J0bTNUZ0FFREt2MkdYNUplZi8xMVBmZmNjMnJVcUpGaVltSzBhOWN1RFJvMFNCOTg4SUZ6ZzhMemx6WTBiZHBVSzFhc1VGaFltRXBLU3ZUOTk5OXJ5NVl0OHZIeDBjeVpNeFVVRkZRbDd3OEFnRnVONmRKZEFBQzQ5ZmkzRDd4Zkp1T3plblhyTmwweWY2NjZkUWwyZHlSY2hHRVlDZ2tKa2NsazB1Yk5tOTBkUjVJVWw1Q2tTVk5mMHNtY25Ed1pHcHkrYjJlc3V6TUJBSEM1bUJFQUFBQnVhRWxKU1NvcUtsS25UcDNjSFFVQWdGc0NoUUFBQU9CMk5wdE42OWF0cTdEcDMvSGp4L1hPTys5SU9yZkVBUUFBWERzMkN3UUFBRzVudDlzMVk4WU16WjA3VjBGQlFhcGZ2NzZ5c3JLVW1KaW9zckl5alJneFFuMzY5SEYzVEFBQWJna1VBZ0FBZ050NWVYbHB5cFFwaW82TzFvNGRPMVJRVUtDNmRldXFjK2ZPQ2dzTFU5KytmZDBkRVFDQVd3YUZBQUFBNEhabXMxbWpSbzNTcUZHajNCMEZBSUJiSG5zRUFBQUFBQUJRZ3pBakFBQlFvOWx0ZHUzWnU5L2RNWENUMmJOM3Y4ckt5dHdkQXdDQXEwSWhBQUJRb3hXWGxHaitvcVh5OHZKeWR4VGNSTXJLeXBSZlVPRHVHQUFBWEJVS0FRQ0FHdW1zNGZqVjIyVDYxV0VZUG5uNStlNk9nNXVWWVp3NGF4aS91anNHQUFCWHd1VHVBQUFBdUluNUQ2M3ZhVy8yOUdyaTdpQzRlZGxOanV5TXZhbDdKRG5jblFV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0EwLzhIQVFZdkRqbzJBeGNBQUFBQVNVVk9SSzVDWUlJPSIsCgkiVGhlbWUiIDogIiIsCgkiVHlwZSIgOiAiZmxvdyIsCgkiVmVyc2lvbiIgOiAiMjUiCn0K"/>
    </extobj>
  </extobjs>
</s:customData>
</file>

<file path=customXml/itemProps1.xml><?xml version="1.0" encoding="utf-8"?>
<ds:datastoreItem xmlns:ds="http://schemas.openxmlformats.org/officeDocument/2006/customXml" ds:itemID="{29933079-8E55-4D17-9E69-991CFDC9315E}">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90</Pages>
  <Words>108799</Words>
  <Characters>62016</Characters>
  <Application>Microsoft Office Word</Application>
  <DocSecurity>0</DocSecurity>
  <Lines>516</Lines>
  <Paragraphs>340</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170475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梦醒</dc:creator>
  <cp:lastModifiedBy>Галина</cp:lastModifiedBy>
  <cp:revision>2</cp:revision>
  <cp:lastPrinted>2024-12-09T08:58:00Z</cp:lastPrinted>
  <dcterms:created xsi:type="dcterms:W3CDTF">2024-12-09T09:08:00Z</dcterms:created>
  <dcterms:modified xsi:type="dcterms:W3CDTF">2024-12-09T09:08:00Z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440D49F7C4124BD0873FCAEE116E1D6A_11</vt:lpwstr>
  </property>
</Properties>
</file>