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28B4" w:rsidRPr="00FF1569" w:rsidRDefault="00A828B4" w:rsidP="00A828B4">
      <w:pPr>
        <w:spacing w:after="0" w:line="360" w:lineRule="auto"/>
        <w:jc w:val="center"/>
        <w:rPr>
          <w:rFonts w:ascii="Times New Roman" w:hAnsi="Times New Roman"/>
          <w:sz w:val="28"/>
          <w:szCs w:val="28"/>
        </w:rPr>
      </w:pPr>
      <w:r w:rsidRPr="00FF1569">
        <w:rPr>
          <w:rFonts w:ascii="Times New Roman" w:hAnsi="Times New Roman"/>
          <w:sz w:val="28"/>
          <w:szCs w:val="28"/>
        </w:rPr>
        <w:t>Одеський національний університет імені І.І. Мечникова</w:t>
      </w:r>
    </w:p>
    <w:p w:rsidR="00A828B4" w:rsidRPr="00FF1569" w:rsidRDefault="00A828B4" w:rsidP="00A828B4">
      <w:pPr>
        <w:spacing w:after="0" w:line="360" w:lineRule="auto"/>
        <w:jc w:val="center"/>
        <w:rPr>
          <w:rFonts w:ascii="Times New Roman" w:hAnsi="Times New Roman"/>
          <w:sz w:val="28"/>
          <w:szCs w:val="28"/>
        </w:rPr>
      </w:pPr>
      <w:r w:rsidRPr="00FF1569">
        <w:rPr>
          <w:rFonts w:ascii="Times New Roman" w:hAnsi="Times New Roman"/>
          <w:sz w:val="28"/>
          <w:szCs w:val="28"/>
        </w:rPr>
        <w:t>Економіко-правовий факультет</w:t>
      </w:r>
    </w:p>
    <w:p w:rsidR="00A828B4" w:rsidRPr="00FF1569" w:rsidRDefault="00A828B4" w:rsidP="00A828B4">
      <w:pPr>
        <w:spacing w:after="0" w:line="360" w:lineRule="auto"/>
        <w:jc w:val="center"/>
        <w:rPr>
          <w:rFonts w:ascii="Times New Roman" w:hAnsi="Times New Roman"/>
          <w:sz w:val="28"/>
          <w:szCs w:val="28"/>
        </w:rPr>
      </w:pPr>
      <w:r w:rsidRPr="00FF1569">
        <w:rPr>
          <w:rFonts w:ascii="Times New Roman" w:hAnsi="Times New Roman"/>
          <w:sz w:val="28"/>
          <w:szCs w:val="28"/>
        </w:rPr>
        <w:t>Кафедра бухгалтерського обліку, аналізу та аудиту</w:t>
      </w:r>
    </w:p>
    <w:p w:rsidR="00A828B4" w:rsidRPr="00FF1569" w:rsidRDefault="00A828B4" w:rsidP="00A828B4">
      <w:pPr>
        <w:spacing w:after="0" w:line="360" w:lineRule="auto"/>
        <w:jc w:val="center"/>
        <w:rPr>
          <w:rFonts w:ascii="Times New Roman" w:hAnsi="Times New Roman"/>
          <w:b/>
          <w:sz w:val="28"/>
          <w:szCs w:val="28"/>
        </w:rPr>
      </w:pPr>
    </w:p>
    <w:p w:rsidR="00A828B4" w:rsidRPr="00FF1569" w:rsidRDefault="00A828B4" w:rsidP="00A828B4">
      <w:pPr>
        <w:spacing w:after="0" w:line="360" w:lineRule="auto"/>
        <w:jc w:val="center"/>
        <w:rPr>
          <w:rFonts w:ascii="Times New Roman" w:hAnsi="Times New Roman"/>
          <w:b/>
          <w:sz w:val="28"/>
          <w:szCs w:val="28"/>
        </w:rPr>
      </w:pPr>
    </w:p>
    <w:p w:rsidR="00A828B4" w:rsidRPr="00FF1569" w:rsidRDefault="00A828B4" w:rsidP="00A828B4">
      <w:pPr>
        <w:spacing w:after="0" w:line="360" w:lineRule="auto"/>
        <w:jc w:val="center"/>
        <w:rPr>
          <w:rFonts w:ascii="Times New Roman" w:hAnsi="Times New Roman"/>
          <w:b/>
          <w:sz w:val="28"/>
          <w:szCs w:val="28"/>
        </w:rPr>
      </w:pPr>
    </w:p>
    <w:p w:rsidR="00A828B4" w:rsidRPr="00FF1569" w:rsidRDefault="00A828B4" w:rsidP="00A828B4">
      <w:pPr>
        <w:spacing w:after="0" w:line="360" w:lineRule="auto"/>
        <w:jc w:val="center"/>
        <w:rPr>
          <w:rFonts w:ascii="Times New Roman" w:hAnsi="Times New Roman"/>
          <w:b/>
          <w:sz w:val="28"/>
          <w:szCs w:val="28"/>
        </w:rPr>
      </w:pPr>
    </w:p>
    <w:p w:rsidR="00A828B4" w:rsidRPr="00FF1569" w:rsidRDefault="00A828B4" w:rsidP="00A828B4">
      <w:pPr>
        <w:spacing w:after="0" w:line="360" w:lineRule="auto"/>
        <w:jc w:val="center"/>
        <w:rPr>
          <w:rFonts w:ascii="Times New Roman" w:hAnsi="Times New Roman"/>
          <w:b/>
          <w:sz w:val="28"/>
          <w:szCs w:val="28"/>
        </w:rPr>
      </w:pPr>
      <w:r w:rsidRPr="00FF1569">
        <w:rPr>
          <w:rFonts w:ascii="Times New Roman" w:hAnsi="Times New Roman"/>
          <w:b/>
          <w:sz w:val="28"/>
          <w:szCs w:val="28"/>
        </w:rPr>
        <w:t>Д и п л о м н а  р о б о т а</w:t>
      </w:r>
    </w:p>
    <w:p w:rsidR="00A828B4" w:rsidRPr="00FF1569" w:rsidRDefault="00A828B4" w:rsidP="00A828B4">
      <w:pPr>
        <w:spacing w:after="0" w:line="360" w:lineRule="auto"/>
        <w:jc w:val="center"/>
        <w:rPr>
          <w:rFonts w:ascii="Times New Roman" w:hAnsi="Times New Roman"/>
          <w:sz w:val="28"/>
          <w:szCs w:val="28"/>
        </w:rPr>
      </w:pPr>
      <w:r w:rsidRPr="00FF1569">
        <w:rPr>
          <w:rFonts w:ascii="Times New Roman" w:hAnsi="Times New Roman"/>
          <w:sz w:val="28"/>
          <w:szCs w:val="28"/>
        </w:rPr>
        <w:t>освітньо-кваліфікаційного рівня спеціаліста</w:t>
      </w:r>
    </w:p>
    <w:p w:rsidR="00A828B4" w:rsidRPr="00C820AF" w:rsidRDefault="00A828B4" w:rsidP="00A828B4">
      <w:pPr>
        <w:jc w:val="center"/>
        <w:rPr>
          <w:rFonts w:ascii="Times New Roman" w:hAnsi="Times New Roman"/>
          <w:b/>
          <w:sz w:val="28"/>
          <w:szCs w:val="28"/>
        </w:rPr>
      </w:pPr>
      <w:r w:rsidRPr="00C820AF">
        <w:rPr>
          <w:rFonts w:ascii="Times New Roman" w:hAnsi="Times New Roman"/>
          <w:sz w:val="28"/>
          <w:szCs w:val="28"/>
        </w:rPr>
        <w:t>на тему:</w:t>
      </w:r>
      <w:r w:rsidRPr="00FF1569">
        <w:rPr>
          <w:sz w:val="28"/>
          <w:szCs w:val="28"/>
        </w:rPr>
        <w:t xml:space="preserve"> </w:t>
      </w:r>
      <w:r w:rsidRPr="00FF1569">
        <w:rPr>
          <w:b/>
          <w:sz w:val="28"/>
          <w:szCs w:val="28"/>
        </w:rPr>
        <w:t>“</w:t>
      </w:r>
      <w:r w:rsidRPr="00C820AF">
        <w:t xml:space="preserve"> </w:t>
      </w:r>
      <w:r w:rsidRPr="00C820AF">
        <w:rPr>
          <w:rFonts w:ascii="Times New Roman" w:hAnsi="Times New Roman"/>
          <w:b/>
          <w:sz w:val="28"/>
          <w:szCs w:val="28"/>
        </w:rPr>
        <w:t>Облік, аудит та аналіз розрахунків з покупц</w:t>
      </w:r>
      <w:r>
        <w:rPr>
          <w:rFonts w:ascii="Times New Roman" w:hAnsi="Times New Roman"/>
          <w:b/>
          <w:sz w:val="28"/>
          <w:szCs w:val="28"/>
        </w:rPr>
        <w:t>ями та замовниками підприємства</w:t>
      </w:r>
      <w:r w:rsidRPr="00C820AF">
        <w:rPr>
          <w:rFonts w:ascii="Times New Roman" w:hAnsi="Times New Roman"/>
          <w:b/>
          <w:sz w:val="28"/>
          <w:szCs w:val="28"/>
        </w:rPr>
        <w:t>”</w:t>
      </w:r>
    </w:p>
    <w:p w:rsidR="00A828B4" w:rsidRPr="00A828B4" w:rsidRDefault="00A828B4" w:rsidP="00A828B4">
      <w:pPr>
        <w:spacing w:after="0" w:line="360" w:lineRule="auto"/>
        <w:jc w:val="center"/>
        <w:rPr>
          <w:rFonts w:ascii="Times New Roman" w:hAnsi="Times New Roman"/>
          <w:sz w:val="24"/>
          <w:szCs w:val="24"/>
          <w:lang w:val="en-US"/>
        </w:rPr>
      </w:pPr>
      <w:r w:rsidRPr="00A828B4">
        <w:rPr>
          <w:rFonts w:ascii="Times New Roman" w:hAnsi="Times New Roman"/>
          <w:sz w:val="24"/>
          <w:szCs w:val="24"/>
          <w:lang w:val="en-US"/>
        </w:rPr>
        <w:t>“ Accounting, audit and analysis of accounts with buyers and customers of the enterprise ”</w:t>
      </w:r>
    </w:p>
    <w:p w:rsidR="00A828B4" w:rsidRPr="00A828B4" w:rsidRDefault="00A828B4" w:rsidP="00A828B4">
      <w:pPr>
        <w:spacing w:after="0" w:line="240" w:lineRule="auto"/>
        <w:jc w:val="center"/>
        <w:rPr>
          <w:rFonts w:ascii="Times New Roman" w:hAnsi="Times New Roman"/>
          <w:b/>
          <w:sz w:val="24"/>
          <w:szCs w:val="24"/>
          <w:lang w:val="en-US"/>
        </w:rPr>
      </w:pPr>
    </w:p>
    <w:tbl>
      <w:tblPr>
        <w:tblW w:w="0" w:type="auto"/>
        <w:tblLook w:val="01E0" w:firstRow="1" w:lastRow="1" w:firstColumn="1" w:lastColumn="1" w:noHBand="0" w:noVBand="0"/>
      </w:tblPr>
      <w:tblGrid>
        <w:gridCol w:w="3475"/>
        <w:gridCol w:w="5879"/>
      </w:tblGrid>
      <w:tr w:rsidR="00A828B4" w:rsidRPr="00FF1569" w:rsidTr="00701861">
        <w:tc>
          <w:tcPr>
            <w:tcW w:w="3588" w:type="dxa"/>
          </w:tcPr>
          <w:p w:rsidR="00A828B4" w:rsidRPr="00A828B4" w:rsidRDefault="00A828B4" w:rsidP="00701861">
            <w:pPr>
              <w:spacing w:after="0" w:line="240" w:lineRule="auto"/>
              <w:jc w:val="center"/>
              <w:rPr>
                <w:rFonts w:ascii="Times New Roman" w:hAnsi="Times New Roman"/>
                <w:b/>
                <w:sz w:val="28"/>
                <w:szCs w:val="28"/>
                <w:lang w:val="en-US"/>
              </w:rPr>
            </w:pPr>
          </w:p>
        </w:tc>
        <w:tc>
          <w:tcPr>
            <w:tcW w:w="5983" w:type="dxa"/>
          </w:tcPr>
          <w:p w:rsidR="00A828B4" w:rsidRPr="00A828B4" w:rsidRDefault="00A828B4" w:rsidP="00701861">
            <w:pPr>
              <w:spacing w:after="0" w:line="240" w:lineRule="auto"/>
              <w:rPr>
                <w:rFonts w:ascii="Times New Roman" w:hAnsi="Times New Roman"/>
                <w:sz w:val="28"/>
                <w:szCs w:val="28"/>
                <w:lang w:val="en-US"/>
              </w:rPr>
            </w:pPr>
          </w:p>
          <w:p w:rsidR="00A828B4" w:rsidRPr="00FF1569" w:rsidRDefault="00A828B4" w:rsidP="00701861">
            <w:pPr>
              <w:spacing w:after="0" w:line="240" w:lineRule="auto"/>
              <w:rPr>
                <w:rFonts w:ascii="Times New Roman" w:hAnsi="Times New Roman"/>
                <w:sz w:val="28"/>
                <w:szCs w:val="28"/>
              </w:rPr>
            </w:pPr>
            <w:r w:rsidRPr="00FF1569">
              <w:rPr>
                <w:rFonts w:ascii="Times New Roman" w:hAnsi="Times New Roman"/>
                <w:sz w:val="28"/>
                <w:szCs w:val="28"/>
              </w:rPr>
              <w:t xml:space="preserve">Виконала студентка </w:t>
            </w:r>
            <w:r>
              <w:rPr>
                <w:rFonts w:ascii="Times New Roman" w:hAnsi="Times New Roman"/>
                <w:sz w:val="28"/>
                <w:szCs w:val="28"/>
              </w:rPr>
              <w:t>ден</w:t>
            </w:r>
            <w:r w:rsidRPr="00FF1569">
              <w:rPr>
                <w:rFonts w:ascii="Times New Roman" w:hAnsi="Times New Roman"/>
                <w:sz w:val="28"/>
                <w:szCs w:val="28"/>
              </w:rPr>
              <w:t>ної форми навчання,</w:t>
            </w:r>
          </w:p>
          <w:p w:rsidR="00A828B4" w:rsidRPr="00FF1569" w:rsidRDefault="00A828B4" w:rsidP="00701861">
            <w:pPr>
              <w:spacing w:after="0" w:line="240" w:lineRule="auto"/>
              <w:rPr>
                <w:rFonts w:ascii="Times New Roman" w:hAnsi="Times New Roman"/>
                <w:sz w:val="28"/>
                <w:szCs w:val="28"/>
              </w:rPr>
            </w:pPr>
            <w:r w:rsidRPr="00FF1569">
              <w:rPr>
                <w:rFonts w:ascii="Times New Roman" w:hAnsi="Times New Roman"/>
                <w:sz w:val="28"/>
                <w:szCs w:val="28"/>
              </w:rPr>
              <w:t>спеціальність 0</w:t>
            </w:r>
            <w:r>
              <w:rPr>
                <w:rFonts w:ascii="Times New Roman" w:hAnsi="Times New Roman"/>
                <w:sz w:val="28"/>
                <w:szCs w:val="28"/>
              </w:rPr>
              <w:t>7</w:t>
            </w:r>
            <w:r w:rsidRPr="00FF1569">
              <w:rPr>
                <w:rFonts w:ascii="Times New Roman" w:hAnsi="Times New Roman"/>
                <w:sz w:val="28"/>
                <w:szCs w:val="28"/>
              </w:rPr>
              <w:t xml:space="preserve">1 “Облік і </w:t>
            </w:r>
            <w:r>
              <w:rPr>
                <w:rFonts w:ascii="Times New Roman" w:hAnsi="Times New Roman"/>
                <w:sz w:val="28"/>
                <w:szCs w:val="28"/>
              </w:rPr>
              <w:t>оподаткування</w:t>
            </w:r>
            <w:r w:rsidRPr="00FF1569">
              <w:rPr>
                <w:rFonts w:ascii="Times New Roman" w:hAnsi="Times New Roman"/>
                <w:sz w:val="28"/>
                <w:szCs w:val="28"/>
              </w:rPr>
              <w:t>”</w:t>
            </w:r>
            <w:r>
              <w:rPr>
                <w:rFonts w:ascii="Times New Roman" w:hAnsi="Times New Roman"/>
                <w:sz w:val="28"/>
                <w:szCs w:val="28"/>
              </w:rPr>
              <w:t xml:space="preserve"> </w:t>
            </w:r>
            <w:r w:rsidRPr="00C820AF">
              <w:rPr>
                <w:rFonts w:ascii="Times New Roman" w:hAnsi="Times New Roman"/>
                <w:sz w:val="28"/>
                <w:szCs w:val="28"/>
              </w:rPr>
              <w:t>(Облік і аудит),</w:t>
            </w:r>
          </w:p>
          <w:p w:rsidR="00A828B4" w:rsidRPr="00C820AF" w:rsidRDefault="00A828B4" w:rsidP="00701861">
            <w:pPr>
              <w:spacing w:after="0" w:line="240" w:lineRule="auto"/>
              <w:rPr>
                <w:rFonts w:ascii="Times New Roman" w:hAnsi="Times New Roman"/>
                <w:sz w:val="28"/>
                <w:szCs w:val="28"/>
              </w:rPr>
            </w:pPr>
            <w:r w:rsidRPr="00C820AF">
              <w:rPr>
                <w:rFonts w:ascii="Times New Roman" w:hAnsi="Times New Roman"/>
                <w:sz w:val="28"/>
                <w:szCs w:val="28"/>
              </w:rPr>
              <w:t xml:space="preserve">Журжа </w:t>
            </w:r>
            <w:r>
              <w:rPr>
                <w:rFonts w:ascii="Times New Roman" w:hAnsi="Times New Roman"/>
                <w:sz w:val="28"/>
                <w:szCs w:val="28"/>
              </w:rPr>
              <w:t>Євгенія Федорівна</w:t>
            </w:r>
          </w:p>
          <w:p w:rsidR="00A828B4" w:rsidRPr="00FF1569" w:rsidRDefault="00A828B4" w:rsidP="00701861">
            <w:pPr>
              <w:spacing w:after="0" w:line="240" w:lineRule="auto"/>
              <w:rPr>
                <w:rFonts w:ascii="Times New Roman" w:hAnsi="Times New Roman"/>
                <w:sz w:val="28"/>
                <w:szCs w:val="28"/>
              </w:rPr>
            </w:pPr>
          </w:p>
          <w:p w:rsidR="00A828B4" w:rsidRDefault="00A828B4" w:rsidP="00701861">
            <w:pPr>
              <w:spacing w:after="0" w:line="240" w:lineRule="auto"/>
              <w:rPr>
                <w:rFonts w:ascii="Times New Roman" w:hAnsi="Times New Roman"/>
                <w:sz w:val="28"/>
                <w:szCs w:val="28"/>
              </w:rPr>
            </w:pPr>
            <w:r w:rsidRPr="00FF1569">
              <w:rPr>
                <w:rFonts w:ascii="Times New Roman" w:hAnsi="Times New Roman"/>
                <w:sz w:val="28"/>
                <w:szCs w:val="28"/>
              </w:rPr>
              <w:t>Науковий керівник:</w:t>
            </w:r>
            <w:r>
              <w:rPr>
                <w:rFonts w:ascii="Times New Roman" w:hAnsi="Times New Roman"/>
                <w:sz w:val="28"/>
                <w:szCs w:val="28"/>
              </w:rPr>
              <w:t xml:space="preserve"> </w:t>
            </w:r>
            <w:r w:rsidRPr="00FF1569">
              <w:rPr>
                <w:rFonts w:ascii="Times New Roman" w:hAnsi="Times New Roman"/>
                <w:sz w:val="28"/>
                <w:szCs w:val="28"/>
              </w:rPr>
              <w:t xml:space="preserve"> </w:t>
            </w:r>
            <w:r>
              <w:rPr>
                <w:rFonts w:ascii="Times New Roman" w:hAnsi="Times New Roman"/>
                <w:sz w:val="28"/>
                <w:szCs w:val="28"/>
              </w:rPr>
              <w:t>старший викладач</w:t>
            </w:r>
          </w:p>
          <w:p w:rsidR="00A828B4" w:rsidRPr="00FF1569" w:rsidRDefault="00A828B4" w:rsidP="00701861">
            <w:pPr>
              <w:spacing w:after="0" w:line="240" w:lineRule="auto"/>
              <w:rPr>
                <w:rFonts w:ascii="Times New Roman" w:hAnsi="Times New Roman"/>
                <w:sz w:val="28"/>
                <w:szCs w:val="28"/>
              </w:rPr>
            </w:pPr>
            <w:r w:rsidRPr="00FF1569">
              <w:rPr>
                <w:rFonts w:ascii="Times New Roman" w:hAnsi="Times New Roman"/>
                <w:sz w:val="28"/>
                <w:szCs w:val="28"/>
              </w:rPr>
              <w:t xml:space="preserve">___________________ </w:t>
            </w:r>
            <w:r>
              <w:rPr>
                <w:rFonts w:ascii="Times New Roman" w:hAnsi="Times New Roman"/>
                <w:sz w:val="28"/>
                <w:szCs w:val="28"/>
              </w:rPr>
              <w:t>Масіна Л.О.</w:t>
            </w:r>
          </w:p>
          <w:p w:rsidR="00A828B4" w:rsidRPr="00FF1569" w:rsidRDefault="00A828B4" w:rsidP="00701861">
            <w:pPr>
              <w:spacing w:after="0" w:line="240" w:lineRule="auto"/>
              <w:rPr>
                <w:rFonts w:ascii="Times New Roman" w:hAnsi="Times New Roman"/>
                <w:sz w:val="28"/>
                <w:szCs w:val="28"/>
              </w:rPr>
            </w:pPr>
          </w:p>
          <w:p w:rsidR="00A828B4" w:rsidRPr="00FF1569" w:rsidRDefault="00A828B4" w:rsidP="00701861">
            <w:pPr>
              <w:spacing w:after="0" w:line="240" w:lineRule="auto"/>
              <w:rPr>
                <w:rFonts w:ascii="Times New Roman" w:hAnsi="Times New Roman"/>
                <w:sz w:val="28"/>
                <w:szCs w:val="28"/>
              </w:rPr>
            </w:pPr>
            <w:r w:rsidRPr="00FF1569">
              <w:rPr>
                <w:rFonts w:ascii="Times New Roman" w:hAnsi="Times New Roman"/>
                <w:sz w:val="28"/>
                <w:szCs w:val="28"/>
              </w:rPr>
              <w:t xml:space="preserve">Рецензент: кандидат економічних наук, доцент </w:t>
            </w:r>
            <w:r>
              <w:rPr>
                <w:rFonts w:ascii="Times New Roman" w:hAnsi="Times New Roman"/>
                <w:sz w:val="28"/>
                <w:szCs w:val="28"/>
              </w:rPr>
              <w:t>Кононенко В.А.</w:t>
            </w:r>
          </w:p>
          <w:p w:rsidR="00A828B4" w:rsidRPr="00FF1569" w:rsidRDefault="00A828B4" w:rsidP="00701861">
            <w:pPr>
              <w:spacing w:after="0" w:line="240" w:lineRule="auto"/>
              <w:rPr>
                <w:rFonts w:ascii="Times New Roman" w:hAnsi="Times New Roman"/>
                <w:sz w:val="28"/>
                <w:szCs w:val="28"/>
              </w:rPr>
            </w:pPr>
          </w:p>
        </w:tc>
      </w:tr>
    </w:tbl>
    <w:p w:rsidR="00A828B4" w:rsidRPr="00FF1569" w:rsidRDefault="00A828B4" w:rsidP="00A828B4">
      <w:pPr>
        <w:spacing w:after="0" w:line="240" w:lineRule="auto"/>
        <w:rPr>
          <w:rFonts w:ascii="Times New Roman" w:hAnsi="Times New Roman"/>
          <w:b/>
          <w:sz w:val="28"/>
          <w:szCs w:val="28"/>
        </w:rPr>
      </w:pPr>
    </w:p>
    <w:p w:rsidR="00A828B4" w:rsidRPr="00FF1569" w:rsidRDefault="00A828B4" w:rsidP="00A828B4">
      <w:pPr>
        <w:spacing w:after="0" w:line="240" w:lineRule="auto"/>
        <w:jc w:val="center"/>
        <w:rPr>
          <w:rFonts w:ascii="Times New Roman" w:hAnsi="Times New Roman"/>
          <w:b/>
          <w:sz w:val="28"/>
          <w:szCs w:val="28"/>
        </w:rPr>
      </w:pPr>
    </w:p>
    <w:tbl>
      <w:tblPr>
        <w:tblW w:w="9781" w:type="dxa"/>
        <w:tblLook w:val="01E0" w:firstRow="1" w:lastRow="1" w:firstColumn="1" w:lastColumn="1" w:noHBand="0" w:noVBand="0"/>
      </w:tblPr>
      <w:tblGrid>
        <w:gridCol w:w="4337"/>
        <w:gridCol w:w="5444"/>
      </w:tblGrid>
      <w:tr w:rsidR="00A828B4" w:rsidRPr="00C820AF" w:rsidTr="00462C0C">
        <w:tc>
          <w:tcPr>
            <w:tcW w:w="4337" w:type="dxa"/>
          </w:tcPr>
          <w:p w:rsidR="00A828B4" w:rsidRPr="00FF1569" w:rsidRDefault="00A828B4" w:rsidP="00701861">
            <w:pPr>
              <w:pStyle w:val="Style3"/>
              <w:spacing w:line="360" w:lineRule="auto"/>
              <w:rPr>
                <w:rStyle w:val="FontStyle17"/>
                <w:szCs w:val="28"/>
                <w:lang w:val="uk-UA" w:eastAsia="uk-UA"/>
              </w:rPr>
            </w:pPr>
            <w:r w:rsidRPr="00FF1569">
              <w:rPr>
                <w:rStyle w:val="FontStyle17"/>
                <w:szCs w:val="28"/>
                <w:lang w:val="uk-UA" w:eastAsia="uk-UA"/>
              </w:rPr>
              <w:t>Рекомендовано до захисту на засіданні кафедри</w:t>
            </w:r>
          </w:p>
          <w:p w:rsidR="00A828B4" w:rsidRPr="00FF1569" w:rsidRDefault="00A828B4" w:rsidP="00701861">
            <w:pPr>
              <w:pStyle w:val="Style3"/>
              <w:spacing w:line="360" w:lineRule="auto"/>
              <w:rPr>
                <w:rStyle w:val="FontStyle17"/>
                <w:szCs w:val="28"/>
                <w:lang w:val="uk-UA"/>
              </w:rPr>
            </w:pPr>
            <w:r>
              <w:rPr>
                <w:rStyle w:val="FontStyle17"/>
                <w:szCs w:val="28"/>
                <w:lang w:val="uk-UA"/>
              </w:rPr>
              <w:t>22</w:t>
            </w:r>
            <w:r w:rsidRPr="00FF1569">
              <w:rPr>
                <w:rStyle w:val="FontStyle17"/>
                <w:szCs w:val="28"/>
                <w:lang w:val="uk-UA"/>
              </w:rPr>
              <w:t xml:space="preserve"> </w:t>
            </w:r>
            <w:r>
              <w:rPr>
                <w:rStyle w:val="FontStyle17"/>
                <w:szCs w:val="28"/>
                <w:lang w:val="uk-UA"/>
              </w:rPr>
              <w:t>травня</w:t>
            </w:r>
            <w:r w:rsidRPr="00FF1569">
              <w:rPr>
                <w:rStyle w:val="FontStyle17"/>
                <w:szCs w:val="28"/>
                <w:lang w:val="uk-UA"/>
              </w:rPr>
              <w:t xml:space="preserve"> 2017 р</w:t>
            </w:r>
            <w:r>
              <w:rPr>
                <w:rStyle w:val="FontStyle17"/>
                <w:szCs w:val="28"/>
                <w:lang w:val="uk-UA"/>
              </w:rPr>
              <w:t>оку</w:t>
            </w:r>
            <w:r w:rsidRPr="00FF1569">
              <w:rPr>
                <w:rStyle w:val="FontStyle17"/>
                <w:szCs w:val="28"/>
                <w:lang w:val="uk-UA"/>
              </w:rPr>
              <w:t>,</w:t>
            </w:r>
          </w:p>
          <w:p w:rsidR="00A828B4" w:rsidRPr="00FF1569" w:rsidRDefault="00A828B4" w:rsidP="00701861">
            <w:pPr>
              <w:pStyle w:val="Style3"/>
              <w:spacing w:line="360" w:lineRule="auto"/>
              <w:rPr>
                <w:rStyle w:val="FontStyle17"/>
                <w:szCs w:val="28"/>
                <w:lang w:val="uk-UA" w:eastAsia="uk-UA"/>
              </w:rPr>
            </w:pPr>
            <w:r w:rsidRPr="00FF1569">
              <w:rPr>
                <w:rStyle w:val="FontStyle17"/>
                <w:szCs w:val="28"/>
                <w:lang w:val="uk-UA" w:eastAsia="uk-UA"/>
              </w:rPr>
              <w:t xml:space="preserve">протокол № </w:t>
            </w:r>
            <w:r>
              <w:rPr>
                <w:rStyle w:val="FontStyle17"/>
                <w:szCs w:val="28"/>
                <w:lang w:val="uk-UA" w:eastAsia="uk-UA"/>
              </w:rPr>
              <w:t>11</w:t>
            </w:r>
          </w:p>
          <w:p w:rsidR="00A828B4" w:rsidRPr="00FF1569" w:rsidRDefault="00A828B4" w:rsidP="00701861">
            <w:pPr>
              <w:pStyle w:val="Style3"/>
              <w:spacing w:line="360" w:lineRule="auto"/>
              <w:rPr>
                <w:rStyle w:val="FontStyle17"/>
                <w:szCs w:val="28"/>
                <w:lang w:val="uk-UA" w:eastAsia="uk-UA"/>
              </w:rPr>
            </w:pPr>
            <w:r w:rsidRPr="00FF1569">
              <w:rPr>
                <w:rStyle w:val="FontStyle17"/>
                <w:szCs w:val="28"/>
                <w:lang w:val="uk-UA" w:eastAsia="uk-UA"/>
              </w:rPr>
              <w:t>Завідувач кафедри</w:t>
            </w:r>
          </w:p>
          <w:p w:rsidR="00A828B4" w:rsidRPr="00FF1569" w:rsidRDefault="00A828B4" w:rsidP="00701861">
            <w:pPr>
              <w:pStyle w:val="Style12"/>
              <w:spacing w:line="360" w:lineRule="auto"/>
              <w:rPr>
                <w:rStyle w:val="FontStyle18"/>
                <w:b w:val="0"/>
                <w:sz w:val="28"/>
                <w:szCs w:val="28"/>
                <w:lang w:val="uk-UA"/>
              </w:rPr>
            </w:pPr>
            <w:r w:rsidRPr="00FF1569">
              <w:rPr>
                <w:sz w:val="28"/>
                <w:szCs w:val="28"/>
                <w:lang w:val="uk-UA"/>
              </w:rPr>
              <w:t>к.е.н., доц. _________ Кусик Н.Л.</w:t>
            </w:r>
          </w:p>
        </w:tc>
        <w:tc>
          <w:tcPr>
            <w:tcW w:w="5444" w:type="dxa"/>
          </w:tcPr>
          <w:p w:rsidR="00A828B4" w:rsidRPr="00C820AF" w:rsidRDefault="00A828B4" w:rsidP="00701861">
            <w:pPr>
              <w:pStyle w:val="Style6"/>
              <w:tabs>
                <w:tab w:val="left" w:leader="underscore" w:pos="4435"/>
              </w:tabs>
              <w:spacing w:line="360" w:lineRule="auto"/>
              <w:rPr>
                <w:rStyle w:val="FontStyle17"/>
                <w:szCs w:val="28"/>
                <w:lang w:val="uk-UA" w:eastAsia="uk-UA"/>
              </w:rPr>
            </w:pPr>
            <w:r w:rsidRPr="00C820AF">
              <w:rPr>
                <w:rStyle w:val="FontStyle17"/>
                <w:szCs w:val="28"/>
                <w:lang w:val="uk-UA" w:eastAsia="uk-UA"/>
              </w:rPr>
              <w:t>Захищено на засіданні ЕК № __________</w:t>
            </w:r>
          </w:p>
          <w:p w:rsidR="00A828B4" w:rsidRPr="00C820AF" w:rsidRDefault="00A828B4" w:rsidP="00701861">
            <w:pPr>
              <w:pStyle w:val="Style6"/>
              <w:tabs>
                <w:tab w:val="left" w:leader="underscore" w:pos="2352"/>
                <w:tab w:val="left" w:leader="underscore" w:pos="3427"/>
                <w:tab w:val="left" w:leader="underscore" w:pos="4387"/>
              </w:tabs>
              <w:spacing w:line="360" w:lineRule="auto"/>
              <w:rPr>
                <w:rStyle w:val="FontStyle17"/>
                <w:szCs w:val="28"/>
                <w:lang w:val="uk-UA" w:eastAsia="uk-UA"/>
              </w:rPr>
            </w:pPr>
            <w:r w:rsidRPr="00C820AF">
              <w:rPr>
                <w:rStyle w:val="FontStyle17"/>
                <w:szCs w:val="28"/>
                <w:lang w:val="uk-UA" w:eastAsia="uk-UA"/>
              </w:rPr>
              <w:t>«___» ________ 2017 р., протокол № __</w:t>
            </w:r>
          </w:p>
          <w:p w:rsidR="00A828B4" w:rsidRPr="00C820AF" w:rsidRDefault="00A828B4" w:rsidP="00462C0C">
            <w:pPr>
              <w:pStyle w:val="Style6"/>
              <w:tabs>
                <w:tab w:val="left" w:leader="underscore" w:pos="2352"/>
                <w:tab w:val="left" w:leader="underscore" w:pos="3427"/>
                <w:tab w:val="left" w:leader="underscore" w:pos="4387"/>
              </w:tabs>
              <w:spacing w:line="360" w:lineRule="auto"/>
              <w:ind w:right="-535"/>
              <w:rPr>
                <w:rStyle w:val="FontStyle17"/>
                <w:szCs w:val="28"/>
                <w:lang w:val="uk-UA" w:eastAsia="uk-UA"/>
              </w:rPr>
            </w:pPr>
            <w:r w:rsidRPr="00C820AF">
              <w:rPr>
                <w:rStyle w:val="FontStyle17"/>
                <w:szCs w:val="28"/>
                <w:lang w:val="uk-UA" w:eastAsia="uk-UA"/>
              </w:rPr>
              <w:t>Оцінка</w:t>
            </w:r>
            <w:r w:rsidR="00462C0C">
              <w:rPr>
                <w:rStyle w:val="FontStyle17"/>
                <w:szCs w:val="28"/>
                <w:lang w:val="uk-UA" w:eastAsia="uk-UA"/>
              </w:rPr>
              <w:t xml:space="preserve"> ____________ / ______ / ______</w:t>
            </w:r>
          </w:p>
          <w:p w:rsidR="00A828B4" w:rsidRPr="00C820AF" w:rsidRDefault="00A828B4" w:rsidP="00701861">
            <w:pPr>
              <w:pStyle w:val="Style6"/>
              <w:tabs>
                <w:tab w:val="left" w:leader="underscore" w:pos="2352"/>
                <w:tab w:val="left" w:leader="underscore" w:pos="3427"/>
                <w:tab w:val="left" w:leader="underscore" w:pos="4387"/>
              </w:tabs>
              <w:spacing w:line="360" w:lineRule="auto"/>
              <w:rPr>
                <w:rStyle w:val="FontStyle17"/>
                <w:szCs w:val="28"/>
                <w:lang w:val="uk-UA" w:eastAsia="uk-UA"/>
              </w:rPr>
            </w:pPr>
            <w:r w:rsidRPr="00C820AF">
              <w:rPr>
                <w:rStyle w:val="FontStyle17"/>
                <w:szCs w:val="28"/>
                <w:lang w:val="uk-UA" w:eastAsia="uk-UA"/>
              </w:rPr>
              <w:t>Голова ЕК</w:t>
            </w:r>
          </w:p>
          <w:p w:rsidR="00A828B4" w:rsidRPr="00C820AF" w:rsidRDefault="00A828B4" w:rsidP="00701861">
            <w:pPr>
              <w:pStyle w:val="Style14"/>
              <w:spacing w:line="360" w:lineRule="auto"/>
              <w:ind w:firstLine="0"/>
              <w:rPr>
                <w:rStyle w:val="FontStyle18"/>
                <w:b w:val="0"/>
                <w:sz w:val="28"/>
                <w:szCs w:val="28"/>
                <w:lang w:val="uk-UA" w:eastAsia="uk-UA"/>
              </w:rPr>
            </w:pPr>
            <w:r w:rsidRPr="00C820AF">
              <w:rPr>
                <w:rStyle w:val="FontStyle17"/>
                <w:szCs w:val="28"/>
                <w:lang w:val="uk-UA" w:eastAsia="uk-UA"/>
              </w:rPr>
              <w:t>д.е.н., проф. ____________ Ніценко В.С.</w:t>
            </w:r>
          </w:p>
        </w:tc>
      </w:tr>
    </w:tbl>
    <w:p w:rsidR="00A828B4" w:rsidRPr="00FF1569" w:rsidRDefault="00A828B4" w:rsidP="00A828B4">
      <w:pPr>
        <w:pStyle w:val="Style4"/>
        <w:jc w:val="center"/>
        <w:rPr>
          <w:rStyle w:val="FontStyle17"/>
          <w:b/>
          <w:szCs w:val="28"/>
          <w:lang w:val="uk-UA" w:eastAsia="uk-UA"/>
        </w:rPr>
      </w:pPr>
    </w:p>
    <w:p w:rsidR="00A828B4" w:rsidRPr="00FF1569" w:rsidRDefault="00A828B4" w:rsidP="00A828B4">
      <w:pPr>
        <w:pStyle w:val="Style4"/>
        <w:jc w:val="center"/>
        <w:rPr>
          <w:rStyle w:val="FontStyle17"/>
          <w:b/>
          <w:szCs w:val="28"/>
          <w:lang w:val="uk-UA" w:eastAsia="uk-UA"/>
        </w:rPr>
      </w:pPr>
    </w:p>
    <w:p w:rsidR="00A828B4" w:rsidRPr="001A1B16" w:rsidRDefault="00A828B4" w:rsidP="00A828B4">
      <w:pPr>
        <w:pStyle w:val="Style4"/>
        <w:jc w:val="center"/>
        <w:rPr>
          <w:b/>
          <w:sz w:val="28"/>
          <w:szCs w:val="28"/>
          <w:lang w:val="en-US" w:eastAsia="uk-UA"/>
        </w:rPr>
      </w:pPr>
      <w:r w:rsidRPr="00FF1569">
        <w:rPr>
          <w:rStyle w:val="FontStyle17"/>
          <w:b/>
          <w:szCs w:val="28"/>
          <w:lang w:val="uk-UA" w:eastAsia="uk-UA"/>
        </w:rPr>
        <w:t>Одеса – 2017</w:t>
      </w:r>
    </w:p>
    <w:p w:rsidR="004A1998" w:rsidRDefault="004A1998" w:rsidP="00FF2293">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4A1998" w:rsidRPr="00525C85" w:rsidRDefault="004A1998" w:rsidP="00FF2293">
      <w:pPr>
        <w:jc w:val="both"/>
        <w:rPr>
          <w:rFonts w:ascii="Times New Roman" w:hAnsi="Times New Roman" w:cs="Times New Roman"/>
          <w:sz w:val="28"/>
          <w:szCs w:val="28"/>
          <w:lang w:val="uk-UA"/>
        </w:rPr>
      </w:pPr>
      <w:r>
        <w:rPr>
          <w:rFonts w:ascii="Times New Roman" w:hAnsi="Times New Roman" w:cs="Times New Roman"/>
          <w:b/>
          <w:sz w:val="28"/>
          <w:szCs w:val="28"/>
        </w:rPr>
        <w:t>В</w:t>
      </w:r>
      <w:r>
        <w:rPr>
          <w:rFonts w:ascii="Times New Roman" w:hAnsi="Times New Roman" w:cs="Times New Roman"/>
          <w:b/>
          <w:sz w:val="28"/>
          <w:szCs w:val="28"/>
          <w:lang w:val="uk-UA"/>
        </w:rPr>
        <w:t>СТУП</w:t>
      </w:r>
      <w:r>
        <w:rPr>
          <w:rFonts w:ascii="Times New Roman" w:hAnsi="Times New Roman" w:cs="Times New Roman"/>
          <w:sz w:val="28"/>
          <w:szCs w:val="28"/>
          <w:lang w:val="uk-UA"/>
        </w:rPr>
        <w:t>…………………………………………………………………………….4</w:t>
      </w:r>
    </w:p>
    <w:p w:rsidR="004A1998" w:rsidRPr="00525C85" w:rsidRDefault="004A1998" w:rsidP="00FF2293">
      <w:pPr>
        <w:spacing w:after="0"/>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РОЗДІЛ 1.</w:t>
      </w:r>
      <w:r w:rsidRPr="00525C85">
        <w:rPr>
          <w:rFonts w:ascii="Times New Roman" w:hAnsi="Times New Roman" w:cs="Times New Roman"/>
          <w:b/>
          <w:sz w:val="28"/>
          <w:szCs w:val="28"/>
          <w:lang w:val="uk-UA"/>
        </w:rPr>
        <w:t xml:space="preserve"> </w:t>
      </w:r>
      <w:r w:rsidRPr="00B73B08">
        <w:rPr>
          <w:rFonts w:ascii="Times New Roman" w:hAnsi="Times New Roman" w:cs="Times New Roman"/>
          <w:b/>
          <w:sz w:val="28"/>
          <w:szCs w:val="28"/>
          <w:lang w:val="uk-UA"/>
        </w:rPr>
        <w:t>Т</w:t>
      </w:r>
      <w:r>
        <w:rPr>
          <w:rFonts w:ascii="Times New Roman" w:hAnsi="Times New Roman" w:cs="Times New Roman"/>
          <w:b/>
          <w:sz w:val="28"/>
          <w:szCs w:val="28"/>
          <w:lang w:val="uk-UA"/>
        </w:rPr>
        <w:t xml:space="preserve">ЕОРЕТИЧНІ ОСНОВИ ОБЛІКУ, АНАЛІЗУ ТА АУДИТУ РОЗРАХУНКІВ З ПОКУПЦЯМИ ТА ЗАМОВНИКАМИ </w:t>
      </w:r>
      <w:r>
        <w:rPr>
          <w:rFonts w:ascii="Times New Roman" w:hAnsi="Times New Roman" w:cs="Times New Roman"/>
          <w:sz w:val="28"/>
          <w:szCs w:val="28"/>
          <w:lang w:val="uk-UA"/>
        </w:rPr>
        <w:t>………………....8</w:t>
      </w:r>
    </w:p>
    <w:p w:rsidR="004A1998" w:rsidRDefault="004A1998" w:rsidP="00FF2293">
      <w:pPr>
        <w:jc w:val="both"/>
        <w:rPr>
          <w:rFonts w:ascii="Times New Roman" w:hAnsi="Times New Roman" w:cs="Times New Roman"/>
          <w:sz w:val="28"/>
          <w:szCs w:val="28"/>
          <w:lang w:val="uk-UA"/>
        </w:rPr>
      </w:pPr>
      <w:r>
        <w:rPr>
          <w:rFonts w:ascii="Times New Roman" w:hAnsi="Times New Roman" w:cs="Times New Roman"/>
          <w:sz w:val="28"/>
          <w:szCs w:val="28"/>
          <w:lang w:val="uk-UA"/>
        </w:rPr>
        <w:t>1.1.Наукові основи обліку,аналізу та аудиту  розрахунків з покупцями та замовниками……………………………………………………………………….8</w:t>
      </w:r>
    </w:p>
    <w:p w:rsidR="004A1998" w:rsidRDefault="004A1998" w:rsidP="00FF2293">
      <w:pPr>
        <w:jc w:val="both"/>
        <w:rPr>
          <w:rFonts w:ascii="Times New Roman" w:hAnsi="Times New Roman" w:cs="Times New Roman"/>
          <w:sz w:val="28"/>
          <w:szCs w:val="28"/>
          <w:lang w:val="uk-UA"/>
        </w:rPr>
      </w:pPr>
      <w:r>
        <w:rPr>
          <w:rFonts w:ascii="Times New Roman" w:hAnsi="Times New Roman" w:cs="Times New Roman"/>
          <w:sz w:val="28"/>
          <w:szCs w:val="28"/>
          <w:lang w:val="uk-UA"/>
        </w:rPr>
        <w:t>1.2.Економічний зміст та завдання обліку розрахунків з покупцями та замовниками……………………………………………………………………...12</w:t>
      </w:r>
    </w:p>
    <w:p w:rsidR="004A1998" w:rsidRDefault="004A1998" w:rsidP="00FF2293">
      <w:pPr>
        <w:jc w:val="both"/>
        <w:rPr>
          <w:rFonts w:ascii="Times New Roman" w:hAnsi="Times New Roman" w:cs="Times New Roman"/>
          <w:sz w:val="28"/>
          <w:szCs w:val="28"/>
          <w:lang w:val="uk-UA"/>
        </w:rPr>
      </w:pPr>
      <w:r>
        <w:rPr>
          <w:rFonts w:ascii="Times New Roman" w:hAnsi="Times New Roman" w:cs="Times New Roman"/>
          <w:sz w:val="28"/>
          <w:szCs w:val="28"/>
          <w:lang w:val="uk-UA"/>
        </w:rPr>
        <w:t>1.3.Організаційно-економічна характеристика ТОВ «Укркур</w:t>
      </w:r>
      <w:r w:rsidRPr="00525C85">
        <w:rPr>
          <w:rFonts w:ascii="Times New Roman" w:hAnsi="Times New Roman" w:cs="Times New Roman"/>
          <w:sz w:val="28"/>
          <w:szCs w:val="28"/>
        </w:rPr>
        <w:t>’’</w:t>
      </w:r>
      <w:r>
        <w:rPr>
          <w:rFonts w:ascii="Times New Roman" w:hAnsi="Times New Roman" w:cs="Times New Roman"/>
          <w:sz w:val="28"/>
          <w:szCs w:val="28"/>
          <w:lang w:val="uk-UA"/>
        </w:rPr>
        <w:t>єр»………….30</w:t>
      </w:r>
    </w:p>
    <w:p w:rsidR="004A1998" w:rsidRPr="00705CA8" w:rsidRDefault="004A1998" w:rsidP="00FF2293">
      <w:pPr>
        <w:spacing w:after="0"/>
        <w:contextualSpacing/>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РОЗДІЛ </w:t>
      </w:r>
      <w:r w:rsidRPr="00705CA8">
        <w:rPr>
          <w:rFonts w:ascii="Times New Roman" w:hAnsi="Times New Roman" w:cs="Times New Roman"/>
          <w:b/>
          <w:sz w:val="28"/>
          <w:szCs w:val="28"/>
        </w:rPr>
        <w:t>2</w:t>
      </w:r>
      <w:r>
        <w:rPr>
          <w:rFonts w:ascii="Times New Roman" w:hAnsi="Times New Roman" w:cs="Times New Roman"/>
          <w:b/>
          <w:sz w:val="28"/>
          <w:szCs w:val="28"/>
          <w:lang w:val="uk-UA"/>
        </w:rPr>
        <w:t>.</w:t>
      </w:r>
      <w:r w:rsidRPr="00705CA8">
        <w:rPr>
          <w:rFonts w:ascii="Times New Roman" w:hAnsi="Times New Roman" w:cs="Times New Roman"/>
          <w:b/>
          <w:sz w:val="28"/>
          <w:szCs w:val="28"/>
          <w:lang w:val="uk-UA"/>
        </w:rPr>
        <w:t xml:space="preserve"> </w:t>
      </w:r>
      <w:r w:rsidRPr="00B73B08">
        <w:rPr>
          <w:rFonts w:ascii="Times New Roman" w:hAnsi="Times New Roman" w:cs="Times New Roman"/>
          <w:b/>
          <w:sz w:val="28"/>
          <w:szCs w:val="28"/>
          <w:lang w:val="uk-UA"/>
        </w:rPr>
        <w:t>С</w:t>
      </w:r>
      <w:r>
        <w:rPr>
          <w:rFonts w:ascii="Times New Roman" w:hAnsi="Times New Roman" w:cs="Times New Roman"/>
          <w:b/>
          <w:sz w:val="28"/>
          <w:szCs w:val="28"/>
          <w:lang w:val="uk-UA"/>
        </w:rPr>
        <w:t>УЧАСНИЙ СТАН ОБЛІКУ РОЗРАХУНКІВ З ПОКУПЦЯМИ І ЗАМОВНИКАМИ</w:t>
      </w:r>
      <w:r>
        <w:rPr>
          <w:rFonts w:ascii="Times New Roman" w:hAnsi="Times New Roman" w:cs="Times New Roman"/>
          <w:sz w:val="28"/>
          <w:szCs w:val="28"/>
          <w:lang w:val="uk-UA"/>
        </w:rPr>
        <w:t xml:space="preserve"> </w:t>
      </w:r>
      <w:r w:rsidR="00386658">
        <w:rPr>
          <w:rFonts w:ascii="Times New Roman" w:hAnsi="Times New Roman" w:cs="Times New Roman"/>
          <w:sz w:val="28"/>
          <w:szCs w:val="28"/>
          <w:lang w:val="uk-UA"/>
        </w:rPr>
        <w:t>...............................</w:t>
      </w:r>
      <w:r>
        <w:rPr>
          <w:rFonts w:ascii="Times New Roman" w:hAnsi="Times New Roman" w:cs="Times New Roman"/>
          <w:sz w:val="28"/>
          <w:szCs w:val="28"/>
          <w:lang w:val="uk-UA"/>
        </w:rPr>
        <w:t>………………….38</w:t>
      </w:r>
    </w:p>
    <w:p w:rsidR="004A1998" w:rsidRPr="00525C85" w:rsidRDefault="004A1998" w:rsidP="00FF2293">
      <w:pPr>
        <w:jc w:val="both"/>
        <w:rPr>
          <w:rFonts w:ascii="Times New Roman" w:hAnsi="Times New Roman" w:cs="Times New Roman"/>
          <w:sz w:val="28"/>
          <w:szCs w:val="28"/>
          <w:lang w:val="uk-UA"/>
        </w:rPr>
      </w:pPr>
      <w:r w:rsidRPr="00B73B08">
        <w:rPr>
          <w:rFonts w:ascii="Times New Roman" w:hAnsi="Times New Roman" w:cs="Times New Roman"/>
          <w:sz w:val="28"/>
          <w:szCs w:val="28"/>
          <w:lang w:val="uk-UA"/>
        </w:rPr>
        <w:t>2.1 Первинний облік розрахунків з покупцями та замовниками</w:t>
      </w:r>
      <w:r w:rsidR="00386658">
        <w:rPr>
          <w:rFonts w:ascii="Times New Roman" w:hAnsi="Times New Roman" w:cs="Times New Roman"/>
          <w:sz w:val="28"/>
          <w:szCs w:val="28"/>
          <w:lang w:val="uk-UA"/>
        </w:rPr>
        <w:t>……..…..</w:t>
      </w:r>
      <w:r>
        <w:rPr>
          <w:rFonts w:ascii="Times New Roman" w:hAnsi="Times New Roman" w:cs="Times New Roman"/>
          <w:sz w:val="28"/>
          <w:szCs w:val="28"/>
          <w:lang w:val="uk-UA"/>
        </w:rPr>
        <w:t>..38</w:t>
      </w:r>
    </w:p>
    <w:p w:rsidR="004A1998" w:rsidRDefault="004A1998" w:rsidP="00FF2293">
      <w:pPr>
        <w:jc w:val="both"/>
        <w:rPr>
          <w:rFonts w:ascii="Times New Roman" w:hAnsi="Times New Roman" w:cs="Times New Roman"/>
          <w:sz w:val="28"/>
          <w:szCs w:val="28"/>
          <w:lang w:val="uk-UA"/>
        </w:rPr>
      </w:pPr>
      <w:r>
        <w:rPr>
          <w:rFonts w:ascii="Times New Roman" w:hAnsi="Times New Roman" w:cs="Times New Roman"/>
          <w:sz w:val="28"/>
          <w:szCs w:val="28"/>
          <w:lang w:val="uk-UA"/>
        </w:rPr>
        <w:t>2.2. Аналітичний та синтетичний облік розрахунків з покупцям</w:t>
      </w:r>
      <w:r w:rsidR="00386658">
        <w:rPr>
          <w:rFonts w:ascii="Times New Roman" w:hAnsi="Times New Roman" w:cs="Times New Roman"/>
          <w:sz w:val="28"/>
          <w:szCs w:val="28"/>
          <w:lang w:val="uk-UA"/>
        </w:rPr>
        <w:t>и та замовниками  ……………………..</w:t>
      </w:r>
      <w:r>
        <w:rPr>
          <w:rFonts w:ascii="Times New Roman" w:hAnsi="Times New Roman" w:cs="Times New Roman"/>
          <w:sz w:val="28"/>
          <w:szCs w:val="28"/>
          <w:lang w:val="uk-UA"/>
        </w:rPr>
        <w:t>…………………………………………….40</w:t>
      </w:r>
    </w:p>
    <w:p w:rsidR="004A1998" w:rsidRDefault="004A1998" w:rsidP="00FF2293">
      <w:pPr>
        <w:jc w:val="both"/>
        <w:rPr>
          <w:rFonts w:ascii="Times New Roman" w:hAnsi="Times New Roman" w:cs="Times New Roman"/>
          <w:sz w:val="28"/>
          <w:szCs w:val="28"/>
          <w:lang w:val="uk-UA"/>
        </w:rPr>
      </w:pPr>
      <w:r>
        <w:rPr>
          <w:rFonts w:ascii="Times New Roman" w:hAnsi="Times New Roman" w:cs="Times New Roman"/>
          <w:sz w:val="28"/>
          <w:szCs w:val="28"/>
          <w:lang w:val="uk-UA"/>
        </w:rPr>
        <w:t>2.3.Напрями удосконалення обліку розрахунків з поку</w:t>
      </w:r>
      <w:r w:rsidR="00386658">
        <w:rPr>
          <w:rFonts w:ascii="Times New Roman" w:hAnsi="Times New Roman" w:cs="Times New Roman"/>
          <w:sz w:val="28"/>
          <w:szCs w:val="28"/>
          <w:lang w:val="uk-UA"/>
        </w:rPr>
        <w:t>пцями та замовниками ………………….</w:t>
      </w:r>
      <w:r>
        <w:rPr>
          <w:rFonts w:ascii="Times New Roman" w:hAnsi="Times New Roman" w:cs="Times New Roman"/>
          <w:sz w:val="28"/>
          <w:szCs w:val="28"/>
          <w:lang w:val="uk-UA"/>
        </w:rPr>
        <w:t>………………………………………………………………..46</w:t>
      </w:r>
    </w:p>
    <w:p w:rsidR="004A1998" w:rsidRPr="00705CA8" w:rsidRDefault="004A1998" w:rsidP="00FF2293">
      <w:pPr>
        <w:jc w:val="both"/>
        <w:rPr>
          <w:rFonts w:ascii="Times New Roman" w:hAnsi="Times New Roman" w:cs="Times New Roman"/>
          <w:sz w:val="28"/>
          <w:szCs w:val="28"/>
          <w:lang w:val="uk-UA"/>
        </w:rPr>
      </w:pPr>
      <w:r>
        <w:rPr>
          <w:rFonts w:ascii="Times New Roman" w:hAnsi="Times New Roman" w:cs="Times New Roman"/>
          <w:b/>
          <w:sz w:val="28"/>
          <w:szCs w:val="28"/>
          <w:lang w:val="uk-UA"/>
        </w:rPr>
        <w:t>РОЗДІЛ 3.</w:t>
      </w:r>
      <w:r w:rsidRPr="00B73B08">
        <w:rPr>
          <w:rFonts w:ascii="Times New Roman" w:hAnsi="Times New Roman" w:cs="Times New Roman"/>
          <w:b/>
          <w:sz w:val="28"/>
          <w:szCs w:val="28"/>
          <w:lang w:val="uk-UA"/>
        </w:rPr>
        <w:t>А</w:t>
      </w:r>
      <w:r>
        <w:rPr>
          <w:rFonts w:ascii="Times New Roman" w:hAnsi="Times New Roman" w:cs="Times New Roman"/>
          <w:b/>
          <w:sz w:val="28"/>
          <w:szCs w:val="28"/>
          <w:lang w:val="uk-UA"/>
        </w:rPr>
        <w:t>НАЛІЗ ТА АУДИТ РОЗРАХУНКІВ З ПОКУПЦЯМИ ТА ЗАМОВНИКАМИ</w:t>
      </w:r>
      <w:r w:rsidR="00386658">
        <w:rPr>
          <w:rFonts w:ascii="Times New Roman" w:hAnsi="Times New Roman" w:cs="Times New Roman"/>
          <w:sz w:val="28"/>
          <w:szCs w:val="28"/>
          <w:lang w:val="uk-UA"/>
        </w:rPr>
        <w:t>…………………….</w:t>
      </w:r>
      <w:r>
        <w:rPr>
          <w:rFonts w:ascii="Times New Roman" w:hAnsi="Times New Roman" w:cs="Times New Roman"/>
          <w:sz w:val="28"/>
          <w:szCs w:val="28"/>
          <w:lang w:val="uk-UA"/>
        </w:rPr>
        <w:t>……………………...........................49</w:t>
      </w:r>
    </w:p>
    <w:p w:rsidR="004A1998" w:rsidRDefault="004A1998" w:rsidP="00FF2293">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3.1.Аналіз розрахунків з покупцями </w:t>
      </w:r>
      <w:r w:rsidR="00386658">
        <w:rPr>
          <w:rFonts w:ascii="Times New Roman" w:hAnsi="Times New Roman" w:cs="Times New Roman"/>
          <w:sz w:val="28"/>
          <w:szCs w:val="28"/>
          <w:lang w:val="uk-UA"/>
        </w:rPr>
        <w:t>та замовниками…………………</w:t>
      </w:r>
      <w:r>
        <w:rPr>
          <w:rFonts w:ascii="Times New Roman" w:hAnsi="Times New Roman" w:cs="Times New Roman"/>
          <w:sz w:val="28"/>
          <w:szCs w:val="28"/>
          <w:lang w:val="uk-UA"/>
        </w:rPr>
        <w:t>……49</w:t>
      </w:r>
    </w:p>
    <w:p w:rsidR="004A1998" w:rsidRDefault="004A1998" w:rsidP="00FF2293">
      <w:pPr>
        <w:jc w:val="both"/>
        <w:rPr>
          <w:rFonts w:ascii="Times New Roman" w:hAnsi="Times New Roman" w:cs="Times New Roman"/>
          <w:sz w:val="28"/>
          <w:szCs w:val="28"/>
          <w:lang w:val="uk-UA"/>
        </w:rPr>
      </w:pPr>
      <w:r>
        <w:rPr>
          <w:rFonts w:ascii="Times New Roman" w:hAnsi="Times New Roman" w:cs="Times New Roman"/>
          <w:sz w:val="28"/>
          <w:szCs w:val="28"/>
          <w:lang w:val="uk-UA"/>
        </w:rPr>
        <w:t>3.2.Методика проведення аудиту розрахунків з покупцями та замовниками ТОВ «Укркур</w:t>
      </w:r>
      <w:r w:rsidRPr="00525C85">
        <w:rPr>
          <w:rFonts w:ascii="Times New Roman" w:hAnsi="Times New Roman" w:cs="Times New Roman"/>
          <w:sz w:val="28"/>
          <w:szCs w:val="28"/>
        </w:rPr>
        <w:t>’</w:t>
      </w:r>
      <w:r>
        <w:rPr>
          <w:rFonts w:ascii="Times New Roman" w:hAnsi="Times New Roman" w:cs="Times New Roman"/>
          <w:sz w:val="28"/>
          <w:szCs w:val="28"/>
          <w:lang w:val="uk-UA"/>
        </w:rPr>
        <w:t>єр»………………………………………………………………..53</w:t>
      </w:r>
    </w:p>
    <w:p w:rsidR="004A1998" w:rsidRDefault="004A1998" w:rsidP="00FF2293">
      <w:pPr>
        <w:jc w:val="both"/>
        <w:rPr>
          <w:rFonts w:ascii="Times New Roman" w:hAnsi="Times New Roman" w:cs="Times New Roman"/>
          <w:sz w:val="28"/>
          <w:szCs w:val="28"/>
          <w:lang w:val="uk-UA"/>
        </w:rPr>
      </w:pPr>
      <w:r>
        <w:rPr>
          <w:rFonts w:ascii="Times New Roman" w:hAnsi="Times New Roman" w:cs="Times New Roman"/>
          <w:sz w:val="28"/>
          <w:szCs w:val="28"/>
          <w:lang w:val="uk-UA"/>
        </w:rPr>
        <w:t>3.3.Аудиторський висновок по аудиту розрахунків з покуп</w:t>
      </w:r>
      <w:r w:rsidR="00386658">
        <w:rPr>
          <w:rFonts w:ascii="Times New Roman" w:hAnsi="Times New Roman" w:cs="Times New Roman"/>
          <w:sz w:val="28"/>
          <w:szCs w:val="28"/>
          <w:lang w:val="uk-UA"/>
        </w:rPr>
        <w:t>цями та замовниками ………………….</w:t>
      </w:r>
      <w:r>
        <w:rPr>
          <w:rFonts w:ascii="Times New Roman" w:hAnsi="Times New Roman" w:cs="Times New Roman"/>
          <w:sz w:val="28"/>
          <w:szCs w:val="28"/>
          <w:lang w:val="uk-UA"/>
        </w:rPr>
        <w:t>………………………………………………..57</w:t>
      </w:r>
    </w:p>
    <w:p w:rsidR="004A1998" w:rsidRPr="00705CA8" w:rsidRDefault="004A1998" w:rsidP="00FF2293">
      <w:pPr>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ВИСНОВКИ ТА ПРОПОЗИЦІЇ </w:t>
      </w:r>
      <w:r w:rsidRPr="00705CA8">
        <w:rPr>
          <w:rFonts w:ascii="Times New Roman" w:hAnsi="Times New Roman" w:cs="Times New Roman"/>
          <w:sz w:val="28"/>
          <w:szCs w:val="28"/>
          <w:lang w:val="uk-UA"/>
        </w:rPr>
        <w:t>…………………</w:t>
      </w:r>
      <w:r>
        <w:rPr>
          <w:rFonts w:ascii="Times New Roman" w:hAnsi="Times New Roman" w:cs="Times New Roman"/>
          <w:sz w:val="28"/>
          <w:szCs w:val="28"/>
          <w:lang w:val="uk-UA"/>
        </w:rPr>
        <w:t>...........................................59</w:t>
      </w:r>
    </w:p>
    <w:p w:rsidR="004A1998" w:rsidRDefault="004A1998" w:rsidP="00FF2293">
      <w:pPr>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ВИКОРИСТАНОЇ ЛІТЕРАТУРИ</w:t>
      </w:r>
      <w:r w:rsidRPr="00705CA8">
        <w:rPr>
          <w:rFonts w:ascii="Times New Roman" w:hAnsi="Times New Roman" w:cs="Times New Roman"/>
          <w:sz w:val="28"/>
          <w:szCs w:val="28"/>
          <w:lang w:val="uk-UA"/>
        </w:rPr>
        <w:t>……………</w:t>
      </w:r>
      <w:r>
        <w:rPr>
          <w:rFonts w:ascii="Times New Roman" w:hAnsi="Times New Roman" w:cs="Times New Roman"/>
          <w:sz w:val="28"/>
          <w:szCs w:val="28"/>
          <w:lang w:val="uk-UA"/>
        </w:rPr>
        <w:t>.............................63</w:t>
      </w:r>
    </w:p>
    <w:p w:rsidR="004A1998" w:rsidRDefault="004A1998" w:rsidP="00FF2293">
      <w:pPr>
        <w:jc w:val="both"/>
        <w:rPr>
          <w:rFonts w:ascii="Times New Roman" w:hAnsi="Times New Roman" w:cs="Times New Roman"/>
          <w:b/>
          <w:sz w:val="28"/>
          <w:szCs w:val="28"/>
          <w:lang w:val="uk-UA"/>
        </w:rPr>
      </w:pPr>
      <w:r>
        <w:rPr>
          <w:rFonts w:ascii="Times New Roman" w:hAnsi="Times New Roman" w:cs="Times New Roman"/>
          <w:b/>
          <w:sz w:val="28"/>
          <w:szCs w:val="28"/>
          <w:lang w:val="uk-UA"/>
        </w:rPr>
        <w:t>ДОДАТКИ…</w:t>
      </w:r>
      <w:r w:rsidRPr="00705CA8">
        <w:rPr>
          <w:rFonts w:ascii="Times New Roman" w:hAnsi="Times New Roman" w:cs="Times New Roman"/>
          <w:sz w:val="28"/>
          <w:szCs w:val="28"/>
          <w:lang w:val="uk-UA"/>
        </w:rPr>
        <w:t>………………………………………………………</w:t>
      </w:r>
      <w:r w:rsidR="00FF2293">
        <w:rPr>
          <w:rFonts w:ascii="Times New Roman" w:hAnsi="Times New Roman" w:cs="Times New Roman"/>
          <w:sz w:val="28"/>
          <w:szCs w:val="28"/>
          <w:lang w:val="uk-UA"/>
        </w:rPr>
        <w:t>……………70</w:t>
      </w:r>
    </w:p>
    <w:p w:rsidR="004A1998" w:rsidRDefault="004A1998" w:rsidP="004A1998">
      <w:pPr>
        <w:rPr>
          <w:rFonts w:ascii="Times New Roman" w:hAnsi="Times New Roman" w:cs="Times New Roman"/>
          <w:b/>
          <w:sz w:val="28"/>
          <w:szCs w:val="28"/>
          <w:lang w:val="uk-UA"/>
        </w:rPr>
      </w:pPr>
    </w:p>
    <w:p w:rsidR="004A1998" w:rsidRDefault="004A1998" w:rsidP="002E45C9">
      <w:pPr>
        <w:spacing w:after="0" w:line="360" w:lineRule="auto"/>
        <w:ind w:firstLine="709"/>
        <w:contextualSpacing/>
        <w:jc w:val="center"/>
        <w:rPr>
          <w:rFonts w:ascii="Times New Roman" w:hAnsi="Times New Roman" w:cs="Times New Roman"/>
          <w:b/>
          <w:sz w:val="28"/>
          <w:szCs w:val="28"/>
          <w:lang w:val="uk-UA"/>
        </w:rPr>
      </w:pPr>
    </w:p>
    <w:p w:rsidR="00FF2293" w:rsidRDefault="00FF2293" w:rsidP="002E45C9">
      <w:pPr>
        <w:spacing w:after="0" w:line="360" w:lineRule="auto"/>
        <w:ind w:firstLine="709"/>
        <w:contextualSpacing/>
        <w:jc w:val="center"/>
        <w:rPr>
          <w:rFonts w:ascii="Times New Roman" w:hAnsi="Times New Roman" w:cs="Times New Roman"/>
          <w:b/>
          <w:sz w:val="28"/>
          <w:szCs w:val="28"/>
          <w:lang w:val="uk-UA"/>
        </w:rPr>
      </w:pPr>
    </w:p>
    <w:p w:rsidR="00B367F4" w:rsidRDefault="00B367F4" w:rsidP="002E45C9">
      <w:pPr>
        <w:spacing w:after="0" w:line="360" w:lineRule="auto"/>
        <w:ind w:firstLine="709"/>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2E45C9" w:rsidRDefault="002E45C9" w:rsidP="002E45C9">
      <w:pPr>
        <w:spacing w:after="0" w:line="360" w:lineRule="auto"/>
        <w:ind w:firstLine="709"/>
        <w:contextualSpacing/>
        <w:jc w:val="center"/>
        <w:rPr>
          <w:rFonts w:ascii="Times New Roman" w:hAnsi="Times New Roman" w:cs="Times New Roman"/>
          <w:b/>
          <w:sz w:val="28"/>
          <w:szCs w:val="28"/>
          <w:lang w:val="uk-UA"/>
        </w:rPr>
      </w:pPr>
    </w:p>
    <w:p w:rsidR="00A26DBA" w:rsidRDefault="00A26DBA" w:rsidP="002E45C9">
      <w:pPr>
        <w:spacing w:after="0" w:line="360" w:lineRule="auto"/>
        <w:ind w:firstLine="709"/>
        <w:contextualSpacing/>
        <w:jc w:val="both"/>
        <w:rPr>
          <w:rFonts w:ascii="Times New Roman" w:hAnsi="Times New Roman" w:cs="Times New Roman"/>
          <w:sz w:val="28"/>
          <w:szCs w:val="28"/>
          <w:lang w:val="uk-UA"/>
        </w:rPr>
      </w:pPr>
      <w:r w:rsidRPr="008B57FD">
        <w:rPr>
          <w:rFonts w:ascii="Times New Roman" w:hAnsi="Times New Roman" w:cs="Times New Roman"/>
          <w:b/>
          <w:sz w:val="28"/>
          <w:szCs w:val="28"/>
          <w:lang w:val="uk-UA"/>
        </w:rPr>
        <w:t>Актуальність теми дослідження.</w:t>
      </w:r>
      <w:r w:rsidRPr="008B57FD">
        <w:rPr>
          <w:rFonts w:ascii="Times New Roman" w:hAnsi="Times New Roman" w:cs="Times New Roman"/>
          <w:sz w:val="28"/>
          <w:szCs w:val="28"/>
          <w:lang w:val="uk-UA"/>
        </w:rPr>
        <w:t xml:space="preserve"> </w:t>
      </w:r>
    </w:p>
    <w:p w:rsidR="00A26DBA" w:rsidRPr="00CB433F" w:rsidRDefault="00A26DBA" w:rsidP="002E45C9">
      <w:pPr>
        <w:spacing w:after="0" w:line="360" w:lineRule="auto"/>
        <w:ind w:firstLine="709"/>
        <w:contextualSpacing/>
        <w:jc w:val="both"/>
        <w:rPr>
          <w:rFonts w:ascii="Times New Roman" w:hAnsi="Times New Roman" w:cs="Times New Roman"/>
          <w:sz w:val="28"/>
          <w:szCs w:val="28"/>
          <w:lang w:val="uk-UA"/>
        </w:rPr>
      </w:pPr>
      <w:r w:rsidRPr="00A26DBA">
        <w:rPr>
          <w:rFonts w:ascii="Times New Roman" w:hAnsi="Times New Roman" w:cs="Times New Roman"/>
          <w:sz w:val="28"/>
          <w:szCs w:val="28"/>
          <w:lang w:val="uk-UA"/>
        </w:rPr>
        <w:t xml:space="preserve">Дієва та чітка організація системи розрахунків з покупцями та замовниками є необхідною умовою оптимізації грошового обороту будь-якого суб’єкта господарювання, а також його стабільного та ефективного функціонування. </w:t>
      </w:r>
      <w:r w:rsidRPr="00CB433F">
        <w:rPr>
          <w:rFonts w:ascii="Times New Roman" w:hAnsi="Times New Roman" w:cs="Times New Roman"/>
          <w:sz w:val="28"/>
          <w:szCs w:val="28"/>
          <w:lang w:val="uk-UA"/>
        </w:rPr>
        <w:t>Актуальність розвитку бухгалтерського обліку таких операцій полягає у тому, що вони пов’язані з виконанням договірних зобов’язань підприємства та часто призводять до необхідності участі в адміністративних, цивільних та господарських спорах.</w:t>
      </w:r>
    </w:p>
    <w:p w:rsidR="00A26DBA" w:rsidRPr="00CB433F" w:rsidRDefault="00A26DBA" w:rsidP="002E45C9">
      <w:pPr>
        <w:spacing w:after="0" w:line="360" w:lineRule="auto"/>
        <w:ind w:firstLine="709"/>
        <w:contextualSpacing/>
        <w:jc w:val="both"/>
        <w:rPr>
          <w:rFonts w:ascii="Times New Roman" w:hAnsi="Times New Roman" w:cs="Times New Roman"/>
          <w:sz w:val="28"/>
          <w:szCs w:val="28"/>
          <w:lang w:val="uk-UA"/>
        </w:rPr>
      </w:pPr>
      <w:r w:rsidRPr="00CB433F">
        <w:rPr>
          <w:rFonts w:ascii="Times New Roman" w:hAnsi="Times New Roman" w:cs="Times New Roman"/>
          <w:sz w:val="28"/>
          <w:szCs w:val="28"/>
          <w:lang w:val="uk-UA"/>
        </w:rPr>
        <w:t>Відсутність або неповнота інформації про розрахунки з покупцями та замовниками у звітності підприємства може призвести до некоректних аналітичних розрахунків і висновків щодо динаміки оборотності активів та інших показників ділової активності підприємства, ліквідності балансу та платоспроможності в короткостроковій і довгостроковій перспективі. Отже, тільки ефективно організований бухгалтерський облік операцій за розрахунками з покупцями та замовниками може забезпечити формування достовірної інформації щодо розрахунково-платіжних операцій підприємства, регулювання порядку їх здійснення з найменшими втратами та прийняття своєчасних управлінських рішень.</w:t>
      </w:r>
    </w:p>
    <w:p w:rsidR="00A26DBA" w:rsidRPr="00A26DBA" w:rsidRDefault="00A26DBA" w:rsidP="002E45C9">
      <w:pPr>
        <w:spacing w:after="0" w:line="360" w:lineRule="auto"/>
        <w:ind w:firstLine="709"/>
        <w:contextualSpacing/>
        <w:jc w:val="both"/>
        <w:rPr>
          <w:rFonts w:ascii="Times New Roman" w:hAnsi="Times New Roman" w:cs="Times New Roman"/>
          <w:sz w:val="28"/>
          <w:szCs w:val="28"/>
          <w:lang w:val="uk-UA"/>
        </w:rPr>
      </w:pPr>
      <w:r w:rsidRPr="00CB433F">
        <w:rPr>
          <w:rFonts w:ascii="Times New Roman" w:hAnsi="Times New Roman" w:cs="Times New Roman"/>
          <w:sz w:val="28"/>
          <w:szCs w:val="28"/>
          <w:lang w:val="uk-UA"/>
        </w:rPr>
        <w:t xml:space="preserve">Питанням продажу (реалізації) в бухгалтерському обліку в частині досліджень стадій кругообороту капіталу присвятили праці зарубіжні та вітчизняні вчені: В. П. Астахов, М. Т. Білуха, Ф. Ф. Бутинець, Й. Я. Даньків, В. С. Ківачук, Ю. Ю. Корольов, М. Р. Лучко, В. Г. Макаров, І. В. Малишев, М. Ю. Медведєв, М. Я. Остап’юк, Д. О. Панков, М. С. Пушкар, В. Г. Швець, І. Ф. Шер, І. Й. Яремко та ін. Питання теорії, організації та методики бухгалтерського обліку процесу продажу (реалізації) в частині операцій з виникнення та погашення дебіторської заборгованості, виконання договірних зобов’язань розглядали зарубіжні та вітчизняні вчені: С. Л. Береза, П. Н. Василенко, Н. В. Гавришко, В. Н. Жуков, І. В. Орлов, О. М. Петрук, В. М. </w:t>
      </w:r>
      <w:r w:rsidRPr="00CB433F">
        <w:rPr>
          <w:rFonts w:ascii="Times New Roman" w:hAnsi="Times New Roman" w:cs="Times New Roman"/>
          <w:sz w:val="28"/>
          <w:szCs w:val="28"/>
          <w:lang w:val="uk-UA"/>
        </w:rPr>
        <w:lastRenderedPageBreak/>
        <w:t>Пархоменко, К. В. Романчук, Я. В. Соколов, І. В. Супрунова, К. С. Сурніна, О. В. Фоміна. Не применшуючи результати проведених досліджень та їх значення для розвитку науки, варто відмітити, що зростання обсягів реалізації вітчизняної продукції вимагає перегляду підходів до сутності та специфіки операцій за розрахунками з покупцями та замовниками. Подальшого дослідження потребують питання виділення етапів продаж, коригування ціни реалізації для цілей бухгалтерського обліку, перегляд підходів до завдань, об’єктів та методики аудиту показників реалізації продукції. Необхідність вирішення вказаних проблемних питань зумовлює актуальність і вибір теми дипломно</w:t>
      </w:r>
      <w:r>
        <w:rPr>
          <w:rFonts w:ascii="Times New Roman" w:hAnsi="Times New Roman" w:cs="Times New Roman"/>
          <w:sz w:val="28"/>
          <w:szCs w:val="28"/>
          <w:lang w:val="uk-UA"/>
        </w:rPr>
        <w:t>ї</w:t>
      </w:r>
      <w:r w:rsidRPr="00CB433F">
        <w:rPr>
          <w:rFonts w:ascii="Times New Roman" w:hAnsi="Times New Roman" w:cs="Times New Roman"/>
          <w:sz w:val="28"/>
          <w:szCs w:val="28"/>
          <w:lang w:val="uk-UA"/>
        </w:rPr>
        <w:t xml:space="preserve"> роботи.</w:t>
      </w:r>
    </w:p>
    <w:p w:rsidR="00A26DBA" w:rsidRDefault="00A26DBA" w:rsidP="002E45C9">
      <w:pPr>
        <w:spacing w:after="0" w:line="360" w:lineRule="auto"/>
        <w:ind w:firstLine="709"/>
        <w:contextualSpacing/>
        <w:jc w:val="both"/>
        <w:rPr>
          <w:rFonts w:ascii="Times New Roman" w:hAnsi="Times New Roman" w:cs="Times New Roman"/>
          <w:sz w:val="28"/>
          <w:szCs w:val="28"/>
          <w:lang w:val="uk-UA"/>
        </w:rPr>
      </w:pPr>
      <w:r w:rsidRPr="00A26DBA">
        <w:rPr>
          <w:rFonts w:ascii="Times New Roman" w:hAnsi="Times New Roman" w:cs="Times New Roman"/>
          <w:b/>
          <w:sz w:val="28"/>
          <w:szCs w:val="28"/>
        </w:rPr>
        <w:t>Мета</w:t>
      </w:r>
      <w:r w:rsidR="006110AA">
        <w:rPr>
          <w:rFonts w:ascii="Times New Roman" w:hAnsi="Times New Roman" w:cs="Times New Roman"/>
          <w:b/>
          <w:sz w:val="28"/>
          <w:szCs w:val="28"/>
          <w:lang w:val="uk-UA"/>
        </w:rPr>
        <w:t xml:space="preserve"> роботи</w:t>
      </w:r>
      <w:r w:rsidRPr="00A26DBA">
        <w:rPr>
          <w:rFonts w:ascii="Times New Roman" w:hAnsi="Times New Roman" w:cs="Times New Roman"/>
          <w:b/>
          <w:sz w:val="28"/>
          <w:szCs w:val="28"/>
        </w:rPr>
        <w:t xml:space="preserve"> і завдання дослідження.</w:t>
      </w:r>
      <w:r w:rsidRPr="00A26DBA">
        <w:rPr>
          <w:rFonts w:ascii="Times New Roman" w:hAnsi="Times New Roman" w:cs="Times New Roman"/>
          <w:sz w:val="28"/>
          <w:szCs w:val="28"/>
        </w:rPr>
        <w:t xml:space="preserve"> </w:t>
      </w:r>
    </w:p>
    <w:p w:rsidR="00A26DBA" w:rsidRPr="00A26DBA" w:rsidRDefault="00A26DBA" w:rsidP="002E45C9">
      <w:pPr>
        <w:spacing w:after="0" w:line="360" w:lineRule="auto"/>
        <w:ind w:firstLine="709"/>
        <w:contextualSpacing/>
        <w:jc w:val="both"/>
        <w:rPr>
          <w:rFonts w:ascii="Times New Roman" w:hAnsi="Times New Roman" w:cs="Times New Roman"/>
          <w:sz w:val="28"/>
          <w:szCs w:val="28"/>
          <w:lang w:val="uk-UA"/>
        </w:rPr>
      </w:pPr>
      <w:r w:rsidRPr="00A26DBA">
        <w:rPr>
          <w:rFonts w:ascii="Times New Roman" w:hAnsi="Times New Roman" w:cs="Times New Roman"/>
          <w:sz w:val="28"/>
          <w:szCs w:val="28"/>
          <w:lang w:val="uk-UA"/>
        </w:rPr>
        <w:t xml:space="preserve">Метою </w:t>
      </w:r>
      <w:r>
        <w:rPr>
          <w:rFonts w:ascii="Times New Roman" w:hAnsi="Times New Roman" w:cs="Times New Roman"/>
          <w:sz w:val="28"/>
          <w:szCs w:val="28"/>
          <w:lang w:val="uk-UA"/>
        </w:rPr>
        <w:t xml:space="preserve">дипломної </w:t>
      </w:r>
      <w:r w:rsidRPr="00A26DBA">
        <w:rPr>
          <w:rFonts w:ascii="Times New Roman" w:hAnsi="Times New Roman" w:cs="Times New Roman"/>
          <w:sz w:val="28"/>
          <w:szCs w:val="28"/>
          <w:lang w:val="uk-UA"/>
        </w:rPr>
        <w:t>роботи є наукове обґрунтування теоретичних положень та розробка практичних рекомендацій з удосконалення організаційно-методичного забезпечення бухгалтерського обліку та аудиту операцій за розрахунками з покупцями та замовниками.</w:t>
      </w:r>
    </w:p>
    <w:p w:rsidR="00A26DBA" w:rsidRPr="00A26DBA" w:rsidRDefault="00A26DBA" w:rsidP="002E45C9">
      <w:pPr>
        <w:spacing w:after="0" w:line="360" w:lineRule="auto"/>
        <w:ind w:firstLine="709"/>
        <w:contextualSpacing/>
        <w:jc w:val="both"/>
        <w:rPr>
          <w:rFonts w:ascii="Times New Roman" w:hAnsi="Times New Roman" w:cs="Times New Roman"/>
          <w:sz w:val="28"/>
          <w:szCs w:val="28"/>
        </w:rPr>
      </w:pPr>
      <w:r w:rsidRPr="00A26DBA">
        <w:rPr>
          <w:rFonts w:ascii="Times New Roman" w:hAnsi="Times New Roman" w:cs="Times New Roman"/>
          <w:sz w:val="28"/>
          <w:szCs w:val="28"/>
        </w:rPr>
        <w:t>Для досягнення мети в роботі поставлені до вирішення наступні завдання:</w:t>
      </w:r>
    </w:p>
    <w:p w:rsidR="00A26DBA" w:rsidRPr="00A26DBA" w:rsidRDefault="00A26DBA" w:rsidP="002E45C9">
      <w:pPr>
        <w:spacing w:after="0" w:line="360" w:lineRule="auto"/>
        <w:ind w:firstLine="709"/>
        <w:contextualSpacing/>
        <w:jc w:val="both"/>
        <w:rPr>
          <w:rFonts w:ascii="Times New Roman" w:hAnsi="Times New Roman" w:cs="Times New Roman"/>
          <w:sz w:val="28"/>
          <w:szCs w:val="28"/>
        </w:rPr>
      </w:pPr>
      <w:r w:rsidRPr="00A26DBA">
        <w:rPr>
          <w:rFonts w:ascii="Times New Roman" w:hAnsi="Times New Roman" w:cs="Times New Roman"/>
          <w:sz w:val="28"/>
          <w:szCs w:val="28"/>
        </w:rPr>
        <w:t>– розкрити проблему неконвенційності понятійного апарату щодо розрахунків з покупцями та замовниками і суміжних понять;</w:t>
      </w:r>
    </w:p>
    <w:p w:rsidR="00A26DBA" w:rsidRPr="00A26DBA" w:rsidRDefault="00A26DBA" w:rsidP="002E45C9">
      <w:pPr>
        <w:spacing w:after="0" w:line="360" w:lineRule="auto"/>
        <w:ind w:firstLine="709"/>
        <w:contextualSpacing/>
        <w:jc w:val="both"/>
        <w:rPr>
          <w:rFonts w:ascii="Times New Roman" w:hAnsi="Times New Roman" w:cs="Times New Roman"/>
          <w:sz w:val="28"/>
          <w:szCs w:val="28"/>
        </w:rPr>
      </w:pPr>
      <w:r w:rsidRPr="00A26DBA">
        <w:rPr>
          <w:rFonts w:ascii="Times New Roman" w:hAnsi="Times New Roman" w:cs="Times New Roman"/>
          <w:sz w:val="28"/>
          <w:szCs w:val="28"/>
        </w:rPr>
        <w:t>– охарактеризувати особливості розрахунків з покупцями та замовниками для потреб бухгалтерського обліку;</w:t>
      </w:r>
    </w:p>
    <w:p w:rsidR="00A26DBA" w:rsidRPr="00A26DBA" w:rsidRDefault="00A26DBA" w:rsidP="002E45C9">
      <w:pPr>
        <w:spacing w:after="0" w:line="360" w:lineRule="auto"/>
        <w:ind w:firstLine="709"/>
        <w:contextualSpacing/>
        <w:jc w:val="both"/>
        <w:rPr>
          <w:rFonts w:ascii="Times New Roman" w:hAnsi="Times New Roman" w:cs="Times New Roman"/>
          <w:sz w:val="28"/>
          <w:szCs w:val="28"/>
        </w:rPr>
      </w:pPr>
      <w:r w:rsidRPr="00A26DBA">
        <w:rPr>
          <w:rFonts w:ascii="Times New Roman" w:hAnsi="Times New Roman" w:cs="Times New Roman"/>
          <w:sz w:val="28"/>
          <w:szCs w:val="28"/>
        </w:rPr>
        <w:t>– проаналізувати існуючі підходи до змісту теорії кругообороту капіталу для визначення ролі розрахунків на його стадіях і формування достовірної бухгалтерської інформації в розрізі етапів процесу продаж;</w:t>
      </w:r>
    </w:p>
    <w:p w:rsidR="00A26DBA" w:rsidRPr="00A26DBA" w:rsidRDefault="00A26DBA" w:rsidP="002E45C9">
      <w:pPr>
        <w:spacing w:after="0" w:line="360" w:lineRule="auto"/>
        <w:ind w:firstLine="709"/>
        <w:contextualSpacing/>
        <w:jc w:val="both"/>
        <w:rPr>
          <w:rFonts w:ascii="Times New Roman" w:hAnsi="Times New Roman" w:cs="Times New Roman"/>
          <w:sz w:val="28"/>
          <w:szCs w:val="28"/>
        </w:rPr>
      </w:pPr>
      <w:r w:rsidRPr="00A26DBA">
        <w:rPr>
          <w:rFonts w:ascii="Times New Roman" w:hAnsi="Times New Roman" w:cs="Times New Roman"/>
          <w:sz w:val="28"/>
          <w:szCs w:val="28"/>
        </w:rPr>
        <w:t>– виявити напрями удосконалення організаційно-методичних аспектів бухгалтерського обліку операцій за розрахунками з покупцями та замовниками для забезпечення об’єктивності та оперативності підготовки облікової інформації;</w:t>
      </w:r>
    </w:p>
    <w:p w:rsidR="00A26DBA" w:rsidRDefault="00A26DBA" w:rsidP="002E45C9">
      <w:pPr>
        <w:spacing w:after="0" w:line="360" w:lineRule="auto"/>
        <w:ind w:firstLine="709"/>
        <w:contextualSpacing/>
        <w:jc w:val="both"/>
        <w:rPr>
          <w:rFonts w:ascii="Times New Roman" w:hAnsi="Times New Roman" w:cs="Times New Roman"/>
          <w:sz w:val="28"/>
          <w:szCs w:val="28"/>
          <w:lang w:val="uk-UA"/>
        </w:rPr>
      </w:pPr>
      <w:r w:rsidRPr="00A26DBA">
        <w:rPr>
          <w:rFonts w:ascii="Times New Roman" w:hAnsi="Times New Roman" w:cs="Times New Roman"/>
          <w:sz w:val="28"/>
          <w:szCs w:val="28"/>
        </w:rPr>
        <w:lastRenderedPageBreak/>
        <w:t>– оцінити існуючі підходи до облікового відображення наданих покупцям знижок у процесі продажу для забезпечення достовірності інформації;</w:t>
      </w:r>
    </w:p>
    <w:p w:rsidR="00A26DBA" w:rsidRPr="006110AA" w:rsidRDefault="00A26DBA" w:rsidP="002E45C9">
      <w:pPr>
        <w:spacing w:after="0" w:line="360" w:lineRule="auto"/>
        <w:ind w:firstLine="709"/>
        <w:contextualSpacing/>
        <w:jc w:val="both"/>
        <w:rPr>
          <w:rFonts w:ascii="Times New Roman" w:hAnsi="Times New Roman" w:cs="Times New Roman"/>
          <w:sz w:val="28"/>
          <w:szCs w:val="28"/>
          <w:lang w:val="uk-UA"/>
        </w:rPr>
      </w:pPr>
      <w:r w:rsidRPr="00A26DBA">
        <w:rPr>
          <w:rFonts w:ascii="Times New Roman" w:hAnsi="Times New Roman" w:cs="Times New Roman"/>
          <w:sz w:val="28"/>
          <w:szCs w:val="28"/>
        </w:rPr>
        <w:t>– удосконалити організаційно-методичні аспекти аудиту розрахунків з покупцями та замовниками для підвищення оперативності управління процесом продажу продукції.</w:t>
      </w:r>
    </w:p>
    <w:p w:rsidR="006110AA" w:rsidRPr="006110AA" w:rsidRDefault="006110AA" w:rsidP="002E45C9">
      <w:pPr>
        <w:spacing w:after="0" w:line="360" w:lineRule="auto"/>
        <w:ind w:firstLine="709"/>
        <w:contextualSpacing/>
        <w:jc w:val="both"/>
        <w:rPr>
          <w:rFonts w:ascii="Times New Roman" w:hAnsi="Times New Roman" w:cs="Times New Roman"/>
          <w:b/>
          <w:sz w:val="28"/>
          <w:szCs w:val="28"/>
          <w:lang w:val="uk-UA"/>
        </w:rPr>
      </w:pPr>
      <w:r w:rsidRPr="006110AA">
        <w:rPr>
          <w:rFonts w:ascii="Times New Roman" w:hAnsi="Times New Roman" w:cs="Times New Roman"/>
          <w:b/>
          <w:sz w:val="28"/>
          <w:szCs w:val="28"/>
          <w:lang w:val="uk-UA"/>
        </w:rPr>
        <w:t>Об’єкт і предмет дос</w:t>
      </w:r>
      <w:r>
        <w:rPr>
          <w:rFonts w:ascii="Times New Roman" w:hAnsi="Times New Roman" w:cs="Times New Roman"/>
          <w:b/>
          <w:sz w:val="28"/>
          <w:szCs w:val="28"/>
          <w:lang w:val="uk-UA"/>
        </w:rPr>
        <w:t>лідження .</w:t>
      </w:r>
    </w:p>
    <w:p w:rsidR="00A26DBA" w:rsidRPr="006110AA" w:rsidRDefault="00A26DBA" w:rsidP="002E45C9">
      <w:pPr>
        <w:spacing w:after="0" w:line="360" w:lineRule="auto"/>
        <w:ind w:firstLine="709"/>
        <w:contextualSpacing/>
        <w:jc w:val="both"/>
        <w:rPr>
          <w:rFonts w:ascii="Times New Roman" w:hAnsi="Times New Roman" w:cs="Times New Roman"/>
          <w:sz w:val="28"/>
          <w:szCs w:val="28"/>
          <w:lang w:val="uk-UA"/>
        </w:rPr>
      </w:pPr>
      <w:r w:rsidRPr="006110AA">
        <w:rPr>
          <w:rFonts w:ascii="Times New Roman" w:hAnsi="Times New Roman" w:cs="Times New Roman"/>
          <w:sz w:val="28"/>
          <w:szCs w:val="28"/>
          <w:lang w:val="uk-UA"/>
        </w:rPr>
        <w:t>Об’єктом дослідження є операції за розрахунками з покупцями та замовниками, що підлягають відображенню в системі бухгалтерського обліку та аудиті ТОВ «</w:t>
      </w:r>
      <w:r w:rsidR="006110AA">
        <w:rPr>
          <w:rFonts w:ascii="Times New Roman" w:hAnsi="Times New Roman" w:cs="Times New Roman"/>
          <w:sz w:val="28"/>
          <w:szCs w:val="28"/>
          <w:lang w:val="uk-UA"/>
        </w:rPr>
        <w:t>Укркур</w:t>
      </w:r>
      <w:r w:rsidR="006110AA" w:rsidRPr="006110AA">
        <w:rPr>
          <w:rFonts w:ascii="Times New Roman" w:hAnsi="Times New Roman" w:cs="Times New Roman"/>
          <w:sz w:val="28"/>
          <w:szCs w:val="28"/>
          <w:lang w:val="uk-UA"/>
        </w:rPr>
        <w:t>’</w:t>
      </w:r>
      <w:r w:rsidR="006110AA">
        <w:rPr>
          <w:rFonts w:ascii="Times New Roman" w:hAnsi="Times New Roman" w:cs="Times New Roman"/>
          <w:sz w:val="28"/>
          <w:szCs w:val="28"/>
          <w:lang w:val="uk-UA"/>
        </w:rPr>
        <w:t>єр</w:t>
      </w:r>
      <w:r w:rsidRPr="006110AA">
        <w:rPr>
          <w:rFonts w:ascii="Times New Roman" w:hAnsi="Times New Roman" w:cs="Times New Roman"/>
          <w:sz w:val="28"/>
          <w:szCs w:val="28"/>
          <w:lang w:val="uk-UA"/>
        </w:rPr>
        <w:t>».</w:t>
      </w:r>
    </w:p>
    <w:p w:rsidR="00A26DBA" w:rsidRPr="00A26DBA" w:rsidRDefault="00A26DBA" w:rsidP="002E45C9">
      <w:pPr>
        <w:spacing w:after="0" w:line="360" w:lineRule="auto"/>
        <w:ind w:firstLine="709"/>
        <w:contextualSpacing/>
        <w:jc w:val="both"/>
        <w:rPr>
          <w:rFonts w:ascii="Times New Roman" w:hAnsi="Times New Roman" w:cs="Times New Roman"/>
          <w:sz w:val="28"/>
          <w:szCs w:val="28"/>
          <w:lang w:val="uk-UA"/>
        </w:rPr>
      </w:pPr>
      <w:r w:rsidRPr="00CB433F">
        <w:rPr>
          <w:rFonts w:ascii="Times New Roman" w:hAnsi="Times New Roman" w:cs="Times New Roman"/>
          <w:sz w:val="28"/>
          <w:szCs w:val="28"/>
          <w:lang w:val="uk-UA"/>
        </w:rPr>
        <w:t>Предметом дослідження є сукупність теоретичних та організаційно-методичних аспектів бухгалтерського обліку й аналізу операцій за розрахунками з покупцями і замовниками.</w:t>
      </w:r>
    </w:p>
    <w:p w:rsidR="006110AA" w:rsidRDefault="00A26DBA" w:rsidP="002E45C9">
      <w:pPr>
        <w:spacing w:after="0" w:line="360" w:lineRule="auto"/>
        <w:ind w:firstLine="709"/>
        <w:contextualSpacing/>
        <w:jc w:val="both"/>
        <w:rPr>
          <w:rFonts w:ascii="Times New Roman" w:hAnsi="Times New Roman" w:cs="Times New Roman"/>
          <w:sz w:val="28"/>
          <w:szCs w:val="28"/>
          <w:lang w:val="uk-UA"/>
        </w:rPr>
      </w:pPr>
      <w:r w:rsidRPr="00237134">
        <w:rPr>
          <w:rFonts w:ascii="Times New Roman" w:hAnsi="Times New Roman" w:cs="Times New Roman"/>
          <w:b/>
          <w:sz w:val="28"/>
          <w:szCs w:val="28"/>
          <w:lang w:val="uk-UA"/>
        </w:rPr>
        <w:t>Методи дослідження.</w:t>
      </w:r>
      <w:r w:rsidRPr="00237134">
        <w:rPr>
          <w:rFonts w:ascii="Times New Roman" w:hAnsi="Times New Roman" w:cs="Times New Roman"/>
          <w:sz w:val="28"/>
          <w:szCs w:val="28"/>
          <w:lang w:val="uk-UA"/>
        </w:rPr>
        <w:t xml:space="preserve"> </w:t>
      </w:r>
    </w:p>
    <w:p w:rsidR="00A26DBA" w:rsidRPr="00A26DBA" w:rsidRDefault="00A26DBA" w:rsidP="002E45C9">
      <w:pPr>
        <w:spacing w:after="0" w:line="360" w:lineRule="auto"/>
        <w:ind w:firstLine="709"/>
        <w:contextualSpacing/>
        <w:jc w:val="both"/>
        <w:rPr>
          <w:rFonts w:ascii="Times New Roman" w:hAnsi="Times New Roman" w:cs="Times New Roman"/>
          <w:sz w:val="28"/>
          <w:szCs w:val="28"/>
          <w:lang w:val="uk-UA"/>
        </w:rPr>
      </w:pPr>
      <w:r w:rsidRPr="006110AA">
        <w:rPr>
          <w:rFonts w:ascii="Times New Roman" w:hAnsi="Times New Roman" w:cs="Times New Roman"/>
          <w:sz w:val="28"/>
          <w:szCs w:val="28"/>
          <w:lang w:val="uk-UA"/>
        </w:rPr>
        <w:t xml:space="preserve">Методологічною базою дослідження є загальнонаукові та спеціальні методи пізнання. </w:t>
      </w:r>
      <w:r w:rsidRPr="00CB433F">
        <w:rPr>
          <w:rFonts w:ascii="Times New Roman" w:hAnsi="Times New Roman" w:cs="Times New Roman"/>
          <w:sz w:val="28"/>
          <w:szCs w:val="28"/>
          <w:lang w:val="uk-UA"/>
        </w:rPr>
        <w:t xml:space="preserve">При дослідженні теоретичних аспектів бухгалтерського обліку та аудиту операцій за розрахунками з покупцями та замовниками для визначення загальних тенденцій розвитку зазначеного об’єкту застосовувалися метод спостереження та історичний метод. </w:t>
      </w:r>
      <w:r w:rsidRPr="00A26DBA">
        <w:rPr>
          <w:rFonts w:ascii="Times New Roman" w:hAnsi="Times New Roman" w:cs="Times New Roman"/>
          <w:sz w:val="28"/>
          <w:szCs w:val="28"/>
        </w:rPr>
        <w:t>Методи теоретичного узагальнення та групування використовувалися для аналізу понятійного апарату бухгалтерського обліку щодо операцій за розрахунками з покупцями та замовниками. Метод причинно-наслідкового зв’язку та абстракто-логічний метод використовувалися для удосконалення методики бухгалтерського обліку щодо операцій за розрахунками з покупцями та замовниками. Бібліометричний та бібліографічний методи застосовано при дослідженні проблемних питань бухгалтерського обліку та аудиту операцій за розрахунками з покупцями та замовниками.</w:t>
      </w:r>
    </w:p>
    <w:p w:rsidR="00A26DBA" w:rsidRDefault="00A26DBA" w:rsidP="002E45C9">
      <w:pPr>
        <w:spacing w:after="0" w:line="360" w:lineRule="auto"/>
        <w:ind w:firstLine="709"/>
        <w:contextualSpacing/>
        <w:jc w:val="both"/>
        <w:rPr>
          <w:rFonts w:ascii="Times New Roman" w:hAnsi="Times New Roman" w:cs="Times New Roman"/>
          <w:sz w:val="28"/>
          <w:szCs w:val="28"/>
          <w:lang w:val="uk-UA"/>
        </w:rPr>
      </w:pPr>
      <w:r w:rsidRPr="00A26DBA">
        <w:rPr>
          <w:rFonts w:ascii="Times New Roman" w:hAnsi="Times New Roman" w:cs="Times New Roman"/>
          <w:sz w:val="28"/>
          <w:szCs w:val="28"/>
          <w:lang w:val="uk-UA"/>
        </w:rPr>
        <w:t xml:space="preserve">Інформаційною базою дослідження є фундаментальні концепції та гіпотези сучасної теорії бухгалтерського обліку й аналізу, праці вітчизняних та зарубіжних вчених з бухгалтерського обліку та аналізу, нормативні </w:t>
      </w:r>
      <w:r w:rsidRPr="00A26DBA">
        <w:rPr>
          <w:rFonts w:ascii="Times New Roman" w:hAnsi="Times New Roman" w:cs="Times New Roman"/>
          <w:sz w:val="28"/>
          <w:szCs w:val="28"/>
          <w:lang w:val="uk-UA"/>
        </w:rPr>
        <w:lastRenderedPageBreak/>
        <w:t>документи України, публікації в періодичних виданнях, тези виступів та матеріали науково-практичних конференцій і семінарів з проблем теорії і</w:t>
      </w:r>
    </w:p>
    <w:p w:rsidR="00A26DBA" w:rsidRDefault="00A26DBA" w:rsidP="002E45C9">
      <w:pPr>
        <w:spacing w:after="0" w:line="360" w:lineRule="auto"/>
        <w:ind w:firstLine="709"/>
        <w:contextualSpacing/>
        <w:jc w:val="both"/>
        <w:rPr>
          <w:rFonts w:ascii="Times New Roman" w:hAnsi="Times New Roman" w:cs="Times New Roman"/>
          <w:sz w:val="28"/>
          <w:szCs w:val="28"/>
          <w:lang w:val="uk-UA"/>
        </w:rPr>
      </w:pPr>
      <w:r w:rsidRPr="00A26DBA">
        <w:rPr>
          <w:rFonts w:ascii="Times New Roman" w:hAnsi="Times New Roman" w:cs="Times New Roman"/>
          <w:sz w:val="28"/>
          <w:szCs w:val="28"/>
        </w:rPr>
        <w:t>практики бухгалтерського обліку та аналізу операцій за розрахунками з покупцями та замовниками, а також Інтернет-ресурси.</w:t>
      </w:r>
    </w:p>
    <w:p w:rsidR="006110AA" w:rsidRPr="006110AA" w:rsidRDefault="006110AA" w:rsidP="002E45C9">
      <w:pPr>
        <w:spacing w:after="0" w:line="360" w:lineRule="auto"/>
        <w:ind w:firstLine="709"/>
        <w:contextualSpacing/>
        <w:jc w:val="both"/>
        <w:rPr>
          <w:rFonts w:ascii="Times New Roman" w:hAnsi="Times New Roman" w:cs="Times New Roman"/>
          <w:b/>
          <w:sz w:val="28"/>
          <w:szCs w:val="28"/>
          <w:lang w:val="uk-UA"/>
        </w:rPr>
      </w:pPr>
      <w:r w:rsidRPr="006110AA">
        <w:rPr>
          <w:rFonts w:ascii="Times New Roman" w:hAnsi="Times New Roman" w:cs="Times New Roman"/>
          <w:b/>
          <w:sz w:val="28"/>
          <w:szCs w:val="28"/>
          <w:lang w:val="uk-UA"/>
        </w:rPr>
        <w:t>Практичне значення результатів роботи.</w:t>
      </w:r>
    </w:p>
    <w:p w:rsidR="006110AA" w:rsidRPr="006110AA" w:rsidRDefault="006110AA" w:rsidP="002E45C9">
      <w:pPr>
        <w:spacing w:after="0" w:line="360" w:lineRule="auto"/>
        <w:ind w:firstLine="709"/>
        <w:contextualSpacing/>
        <w:jc w:val="both"/>
        <w:rPr>
          <w:rFonts w:ascii="Times New Roman" w:hAnsi="Times New Roman" w:cs="Times New Roman"/>
          <w:sz w:val="28"/>
          <w:szCs w:val="28"/>
          <w:lang w:val="uk-UA"/>
        </w:rPr>
      </w:pPr>
      <w:r w:rsidRPr="006110AA">
        <w:rPr>
          <w:rFonts w:ascii="Times New Roman" w:hAnsi="Times New Roman" w:cs="Times New Roman"/>
          <w:sz w:val="28"/>
          <w:szCs w:val="28"/>
          <w:lang w:val="uk-UA"/>
        </w:rPr>
        <w:t>Практичне значення результатів роботи полягає в тому,що необхідно покращити систему контролю, дотримуватися вимог чинного законодавства, слідкувати за змінами в нормативній базі, звертати увагу на сучасний стан розвитку даного питання в Україні та за кордоном.</w:t>
      </w:r>
    </w:p>
    <w:p w:rsidR="006110AA" w:rsidRPr="006110AA" w:rsidRDefault="006110AA" w:rsidP="002E45C9">
      <w:pPr>
        <w:spacing w:after="0" w:line="360" w:lineRule="auto"/>
        <w:ind w:firstLine="709"/>
        <w:contextualSpacing/>
        <w:jc w:val="both"/>
        <w:rPr>
          <w:rFonts w:ascii="Times New Roman" w:hAnsi="Times New Roman" w:cs="Times New Roman"/>
          <w:b/>
          <w:sz w:val="28"/>
          <w:szCs w:val="28"/>
          <w:lang w:val="uk-UA"/>
        </w:rPr>
      </w:pPr>
      <w:r w:rsidRPr="006110AA">
        <w:rPr>
          <w:rFonts w:ascii="Times New Roman" w:hAnsi="Times New Roman" w:cs="Times New Roman"/>
          <w:b/>
          <w:sz w:val="28"/>
          <w:szCs w:val="28"/>
          <w:lang w:val="uk-UA"/>
        </w:rPr>
        <w:t>Структура дипломної роботи .</w:t>
      </w:r>
    </w:p>
    <w:p w:rsidR="006110AA" w:rsidRPr="006110AA" w:rsidRDefault="006110AA" w:rsidP="002E45C9">
      <w:pPr>
        <w:spacing w:after="0" w:line="360" w:lineRule="auto"/>
        <w:ind w:firstLine="709"/>
        <w:contextualSpacing/>
        <w:jc w:val="both"/>
        <w:rPr>
          <w:rFonts w:ascii="Times New Roman" w:hAnsi="Times New Roman" w:cs="Times New Roman"/>
          <w:sz w:val="28"/>
          <w:szCs w:val="28"/>
          <w:lang w:val="uk-UA"/>
        </w:rPr>
      </w:pPr>
      <w:r w:rsidRPr="006110AA">
        <w:rPr>
          <w:rFonts w:ascii="Times New Roman" w:hAnsi="Times New Roman" w:cs="Times New Roman"/>
          <w:sz w:val="28"/>
          <w:szCs w:val="28"/>
          <w:lang w:val="uk-UA"/>
        </w:rPr>
        <w:t>В першому розділі дипломної роботи «Теоретичні основи обліку,аналізу та аудиту розрахунків з покупцями та замовниками» були розглянуті  наукові основи обліку,аналізу та аудиту розрахунків з покупцями та замовниками . Досліджуваний економічний зміст та завдання обліку розрахунків з покупцями і замовниками, та було надано організаційну й економічну характеристику підприємства «ТОВ Укркур’єр».</w:t>
      </w:r>
    </w:p>
    <w:p w:rsidR="006110AA" w:rsidRPr="006110AA" w:rsidRDefault="006110AA" w:rsidP="002E45C9">
      <w:pPr>
        <w:spacing w:after="0" w:line="360" w:lineRule="auto"/>
        <w:ind w:firstLine="709"/>
        <w:contextualSpacing/>
        <w:jc w:val="both"/>
        <w:rPr>
          <w:rFonts w:ascii="Times New Roman" w:hAnsi="Times New Roman" w:cs="Times New Roman"/>
          <w:sz w:val="28"/>
          <w:szCs w:val="28"/>
          <w:lang w:val="uk-UA"/>
        </w:rPr>
      </w:pPr>
      <w:r w:rsidRPr="006110AA">
        <w:rPr>
          <w:rFonts w:ascii="Times New Roman" w:hAnsi="Times New Roman" w:cs="Times New Roman"/>
          <w:sz w:val="28"/>
          <w:szCs w:val="28"/>
          <w:lang w:val="uk-UA"/>
        </w:rPr>
        <w:t>В другому розділі «Сучасний стан обліку розрахунків з покупцями та замовниками» було розкрито та ілюстровано первинний облік з покупцями та замовниками . Розглядався аналітичний та синтетичний облік розрахунків з покупцями та замовниками . Були виявлені напрями удосконалення обліку розрахунків з покупцями та замовниками .</w:t>
      </w:r>
    </w:p>
    <w:p w:rsidR="00963F56" w:rsidRDefault="006110AA" w:rsidP="002E45C9">
      <w:pPr>
        <w:spacing w:after="0" w:line="360" w:lineRule="auto"/>
        <w:ind w:firstLine="709"/>
        <w:contextualSpacing/>
        <w:jc w:val="both"/>
        <w:rPr>
          <w:rFonts w:ascii="Times New Roman" w:hAnsi="Times New Roman" w:cs="Times New Roman"/>
          <w:sz w:val="28"/>
          <w:szCs w:val="28"/>
          <w:lang w:val="uk-UA"/>
        </w:rPr>
      </w:pPr>
      <w:r w:rsidRPr="006110AA">
        <w:rPr>
          <w:rFonts w:ascii="Times New Roman" w:hAnsi="Times New Roman" w:cs="Times New Roman"/>
          <w:sz w:val="28"/>
          <w:szCs w:val="28"/>
          <w:lang w:val="uk-UA"/>
        </w:rPr>
        <w:t>В третьому розділі «Аналіз та аудит розрахунків з покупцями та замовниками» аналізувалися розрахунки з покупцями та замовниками . Виявилася й розглянулася методика проведення аудиту розрахунків з покупцями та замовниками й був зроблений аудиторський висновок по аудиту розрахунків з покупцями та замовниками.</w:t>
      </w:r>
    </w:p>
    <w:p w:rsidR="00142483" w:rsidRDefault="00142483" w:rsidP="002E45C9">
      <w:pPr>
        <w:spacing w:after="0" w:line="360" w:lineRule="auto"/>
        <w:ind w:firstLine="709"/>
        <w:contextualSpacing/>
        <w:jc w:val="both"/>
        <w:rPr>
          <w:rFonts w:ascii="Times New Roman" w:hAnsi="Times New Roman" w:cs="Times New Roman"/>
          <w:sz w:val="28"/>
          <w:szCs w:val="28"/>
          <w:lang w:val="uk-UA"/>
        </w:rPr>
      </w:pPr>
    </w:p>
    <w:p w:rsidR="00142483" w:rsidRDefault="00142483" w:rsidP="002E45C9">
      <w:pPr>
        <w:spacing w:after="0" w:line="360" w:lineRule="auto"/>
        <w:ind w:firstLine="709"/>
        <w:contextualSpacing/>
        <w:jc w:val="both"/>
        <w:rPr>
          <w:rFonts w:ascii="Times New Roman" w:hAnsi="Times New Roman" w:cs="Times New Roman"/>
          <w:sz w:val="28"/>
          <w:szCs w:val="28"/>
          <w:lang w:val="uk-UA"/>
        </w:rPr>
      </w:pPr>
    </w:p>
    <w:p w:rsidR="00142483" w:rsidRDefault="00142483" w:rsidP="002E45C9">
      <w:pPr>
        <w:spacing w:after="0" w:line="360" w:lineRule="auto"/>
        <w:ind w:firstLine="709"/>
        <w:contextualSpacing/>
        <w:jc w:val="both"/>
        <w:rPr>
          <w:rFonts w:ascii="Times New Roman" w:hAnsi="Times New Roman" w:cs="Times New Roman"/>
          <w:sz w:val="28"/>
          <w:szCs w:val="28"/>
          <w:lang w:val="uk-UA"/>
        </w:rPr>
      </w:pPr>
    </w:p>
    <w:p w:rsidR="00CD5108" w:rsidRPr="00CD5108" w:rsidRDefault="00CD5108" w:rsidP="007B4137">
      <w:pPr>
        <w:spacing w:line="360" w:lineRule="auto"/>
        <w:rPr>
          <w:rFonts w:ascii="Times New Roman" w:hAnsi="Times New Roman" w:cs="Times New Roman"/>
          <w:b/>
          <w:sz w:val="28"/>
          <w:szCs w:val="28"/>
          <w:lang w:val="uk-UA"/>
        </w:rPr>
      </w:pPr>
    </w:p>
    <w:p w:rsidR="00572E78" w:rsidRPr="00C16ABB" w:rsidRDefault="00572E78" w:rsidP="00F137D8">
      <w:pPr>
        <w:spacing w:line="360" w:lineRule="auto"/>
        <w:jc w:val="center"/>
        <w:rPr>
          <w:rFonts w:ascii="Times New Roman" w:hAnsi="Times New Roman" w:cs="Times New Roman"/>
          <w:b/>
          <w:sz w:val="28"/>
          <w:szCs w:val="28"/>
          <w:lang w:val="uk-UA"/>
        </w:rPr>
      </w:pPr>
      <w:r w:rsidRPr="00C16ABB">
        <w:rPr>
          <w:rFonts w:ascii="Times New Roman" w:hAnsi="Times New Roman" w:cs="Times New Roman"/>
          <w:b/>
          <w:sz w:val="28"/>
          <w:szCs w:val="28"/>
          <w:lang w:val="uk-UA"/>
        </w:rPr>
        <w:lastRenderedPageBreak/>
        <w:t>ВИСНОВКИ ТА ПРОПОЗИЦІЇ</w:t>
      </w:r>
    </w:p>
    <w:p w:rsidR="007862C6" w:rsidRDefault="007862C6" w:rsidP="00B71196">
      <w:pPr>
        <w:spacing w:after="0" w:line="360" w:lineRule="auto"/>
        <w:ind w:firstLine="709"/>
        <w:jc w:val="both"/>
        <w:rPr>
          <w:rFonts w:ascii="Times New Roman" w:hAnsi="Times New Roman" w:cs="Times New Roman"/>
          <w:sz w:val="28"/>
          <w:szCs w:val="28"/>
          <w:lang w:val="uk-UA"/>
        </w:rPr>
      </w:pPr>
      <w:r w:rsidRPr="000307D4">
        <w:rPr>
          <w:rFonts w:ascii="Times New Roman" w:hAnsi="Times New Roman" w:cs="Times New Roman"/>
          <w:sz w:val="28"/>
          <w:szCs w:val="28"/>
        </w:rPr>
        <w:t>Виходячи з викладених у дипломній роботі теоретичних положень, на основі аналізу практики і спеціальної літератури щодо стану обліку, аналізу та аудиту наявності та руху основних засобів, зроблено наступні висновки:</w:t>
      </w:r>
    </w:p>
    <w:p w:rsidR="007862C6" w:rsidRDefault="007862C6" w:rsidP="00B71196">
      <w:pPr>
        <w:spacing w:after="0" w:line="360" w:lineRule="auto"/>
        <w:ind w:firstLine="709"/>
        <w:jc w:val="both"/>
        <w:rPr>
          <w:rFonts w:ascii="Times New Roman" w:hAnsi="Times New Roman" w:cs="Times New Roman"/>
          <w:sz w:val="28"/>
          <w:szCs w:val="28"/>
          <w:lang w:val="uk-UA"/>
        </w:rPr>
      </w:pPr>
      <w:r w:rsidRPr="000307D4">
        <w:rPr>
          <w:rFonts w:ascii="Times New Roman" w:hAnsi="Times New Roman" w:cs="Times New Roman"/>
          <w:color w:val="000000"/>
          <w:sz w:val="28"/>
          <w:szCs w:val="28"/>
          <w:lang w:val="uk-UA"/>
        </w:rPr>
        <w:t>Дипломна робота виконана на матеріалах ТОВ «Укркур’єр», яке створено на засадах угоди його засновниками шляхом об'єднання їх майна з метою одержання прибутку.</w:t>
      </w:r>
    </w:p>
    <w:p w:rsidR="007862C6" w:rsidRPr="000307D4" w:rsidRDefault="007862C6" w:rsidP="00B71196">
      <w:pPr>
        <w:spacing w:after="0" w:line="360" w:lineRule="auto"/>
        <w:ind w:firstLine="709"/>
        <w:jc w:val="both"/>
        <w:rPr>
          <w:rFonts w:ascii="Times New Roman" w:hAnsi="Times New Roman" w:cs="Times New Roman"/>
          <w:sz w:val="28"/>
          <w:szCs w:val="28"/>
          <w:lang w:val="uk-UA"/>
        </w:rPr>
      </w:pPr>
      <w:r w:rsidRPr="000307D4">
        <w:rPr>
          <w:rFonts w:ascii="Times New Roman" w:hAnsi="Times New Roman" w:cs="Times New Roman"/>
          <w:color w:val="000000"/>
          <w:sz w:val="28"/>
          <w:szCs w:val="28"/>
          <w:lang w:val="uk-UA"/>
        </w:rPr>
        <w:t>Місцезнаходження товариства: Україна, м.Одеса,вул.Новосельського,1 .</w:t>
      </w:r>
      <w:r w:rsidRPr="000307D4">
        <w:rPr>
          <w:rFonts w:ascii="Times New Roman" w:hAnsi="Times New Roman" w:cs="Times New Roman"/>
          <w:sz w:val="28"/>
          <w:szCs w:val="28"/>
        </w:rPr>
        <w:t xml:space="preserve"> </w:t>
      </w:r>
      <w:r w:rsidRPr="000307D4">
        <w:rPr>
          <w:rFonts w:ascii="Times New Roman" w:hAnsi="Times New Roman" w:cs="Times New Roman"/>
          <w:color w:val="000000"/>
          <w:sz w:val="28"/>
          <w:szCs w:val="28"/>
          <w:lang w:val="uk-UA"/>
        </w:rPr>
        <w:t>Підприємство здійснює оперативний облік результатів своєї діяльності.</w:t>
      </w:r>
    </w:p>
    <w:p w:rsidR="007862C6" w:rsidRPr="000307D4" w:rsidRDefault="007862C6" w:rsidP="00B71196">
      <w:pPr>
        <w:spacing w:after="0" w:line="360" w:lineRule="auto"/>
        <w:ind w:firstLine="709"/>
        <w:jc w:val="both"/>
        <w:rPr>
          <w:rFonts w:ascii="Times New Roman" w:hAnsi="Times New Roman" w:cs="Times New Roman"/>
          <w:color w:val="000000"/>
          <w:sz w:val="28"/>
          <w:szCs w:val="28"/>
          <w:lang w:val="uk-UA"/>
        </w:rPr>
      </w:pPr>
      <w:r w:rsidRPr="000307D4">
        <w:rPr>
          <w:rFonts w:ascii="Times New Roman" w:hAnsi="Times New Roman" w:cs="Times New Roman"/>
          <w:color w:val="000000"/>
          <w:sz w:val="28"/>
          <w:szCs w:val="28"/>
          <w:lang w:val="uk-UA"/>
        </w:rPr>
        <w:t>ТОВ «Укркур’єр» в 2014-2016 рр. працювало беззбитково і отримало прибуток в 2016 році 35,0 тис. грн., в порівняні з базисним роком на 6,4 тис. грн. менше. Порівнюючи основні показники, слід підкреслити, що за даний період у підприємства збільшилася:</w:t>
      </w:r>
    </w:p>
    <w:p w:rsidR="007862C6" w:rsidRPr="000307D4" w:rsidRDefault="007862C6" w:rsidP="00B71196">
      <w:pPr>
        <w:spacing w:after="0" w:line="360" w:lineRule="auto"/>
        <w:ind w:firstLine="709"/>
        <w:jc w:val="both"/>
        <w:rPr>
          <w:rFonts w:ascii="Times New Roman" w:hAnsi="Times New Roman" w:cs="Times New Roman"/>
          <w:color w:val="000000"/>
          <w:sz w:val="28"/>
          <w:szCs w:val="28"/>
          <w:lang w:val="uk-UA"/>
        </w:rPr>
      </w:pPr>
      <w:r w:rsidRPr="000307D4">
        <w:rPr>
          <w:rFonts w:ascii="Times New Roman" w:hAnsi="Times New Roman" w:cs="Times New Roman"/>
          <w:color w:val="000000"/>
          <w:sz w:val="28"/>
          <w:szCs w:val="28"/>
          <w:lang w:val="uk-UA"/>
        </w:rPr>
        <w:t>-собівартість реалізованої продукції – на 18524,5 тис.грн</w:t>
      </w:r>
    </w:p>
    <w:p w:rsidR="007862C6" w:rsidRPr="000307D4" w:rsidRDefault="007862C6" w:rsidP="00B71196">
      <w:pPr>
        <w:spacing w:after="0" w:line="360" w:lineRule="auto"/>
        <w:ind w:firstLine="709"/>
        <w:jc w:val="both"/>
        <w:rPr>
          <w:rFonts w:ascii="Times New Roman" w:hAnsi="Times New Roman" w:cs="Times New Roman"/>
          <w:color w:val="000000"/>
          <w:sz w:val="28"/>
          <w:szCs w:val="28"/>
          <w:lang w:val="uk-UA"/>
        </w:rPr>
      </w:pPr>
      <w:r w:rsidRPr="000307D4">
        <w:rPr>
          <w:rFonts w:ascii="Times New Roman" w:hAnsi="Times New Roman" w:cs="Times New Roman"/>
          <w:color w:val="000000"/>
          <w:sz w:val="28"/>
          <w:szCs w:val="28"/>
          <w:lang w:val="uk-UA"/>
        </w:rPr>
        <w:t>- витрати на 1 гривню продукції- 1,10,що призвело до збільшення економічних вигід підприємства,середньооблікова чисельність штатних працівників – на 2 особи.</w:t>
      </w:r>
    </w:p>
    <w:p w:rsidR="007862C6" w:rsidRPr="000307D4" w:rsidRDefault="007862C6" w:rsidP="00B71196">
      <w:pPr>
        <w:spacing w:after="0" w:line="360" w:lineRule="auto"/>
        <w:ind w:firstLine="709"/>
        <w:jc w:val="both"/>
        <w:rPr>
          <w:rFonts w:ascii="Times New Roman" w:hAnsi="Times New Roman" w:cs="Times New Roman"/>
          <w:color w:val="000000"/>
          <w:sz w:val="28"/>
          <w:szCs w:val="28"/>
          <w:lang w:val="uk-UA"/>
        </w:rPr>
      </w:pPr>
      <w:r w:rsidRPr="000307D4">
        <w:rPr>
          <w:rFonts w:ascii="Times New Roman" w:hAnsi="Times New Roman" w:cs="Times New Roman"/>
          <w:color w:val="000000"/>
          <w:sz w:val="28"/>
          <w:szCs w:val="28"/>
          <w:lang w:val="uk-UA"/>
        </w:rPr>
        <w:t>- середня заробітна плата одного працюючого – на 0,7 тис.грн.</w:t>
      </w:r>
    </w:p>
    <w:p w:rsidR="007862C6" w:rsidRPr="000307D4" w:rsidRDefault="007862C6" w:rsidP="00B71196">
      <w:pPr>
        <w:spacing w:after="0" w:line="360" w:lineRule="auto"/>
        <w:ind w:firstLine="709"/>
        <w:jc w:val="both"/>
        <w:rPr>
          <w:rFonts w:ascii="Times New Roman" w:hAnsi="Times New Roman" w:cs="Times New Roman"/>
          <w:color w:val="000000"/>
          <w:sz w:val="28"/>
          <w:szCs w:val="28"/>
          <w:lang w:val="uk-UA"/>
        </w:rPr>
      </w:pPr>
      <w:r w:rsidRPr="000307D4">
        <w:rPr>
          <w:rFonts w:ascii="Times New Roman" w:hAnsi="Times New Roman" w:cs="Times New Roman"/>
          <w:color w:val="000000"/>
          <w:sz w:val="28"/>
          <w:szCs w:val="28"/>
          <w:lang w:val="uk-UA"/>
        </w:rPr>
        <w:t>-кредиторська заборгованість – на 6741,2.Також спостерігається підвищення обсягу реалізації готової продукції.</w:t>
      </w:r>
    </w:p>
    <w:p w:rsidR="007862C6" w:rsidRPr="000307D4" w:rsidRDefault="007862C6" w:rsidP="00B71196">
      <w:pPr>
        <w:spacing w:after="0" w:line="360" w:lineRule="auto"/>
        <w:ind w:firstLine="709"/>
        <w:jc w:val="both"/>
        <w:rPr>
          <w:rFonts w:ascii="Times New Roman" w:hAnsi="Times New Roman" w:cs="Times New Roman"/>
          <w:color w:val="000000"/>
          <w:sz w:val="28"/>
          <w:szCs w:val="28"/>
          <w:lang w:val="uk-UA"/>
        </w:rPr>
      </w:pPr>
      <w:r w:rsidRPr="000307D4">
        <w:rPr>
          <w:rFonts w:ascii="Times New Roman" w:hAnsi="Times New Roman" w:cs="Times New Roman"/>
          <w:color w:val="000000"/>
          <w:sz w:val="28"/>
          <w:szCs w:val="28"/>
        </w:rPr>
        <w:t xml:space="preserve">- забезпеченість основними засобами підвищується, в 2016 році складає </w:t>
      </w:r>
      <w:r w:rsidRPr="000307D4">
        <w:rPr>
          <w:rFonts w:ascii="Times New Roman" w:hAnsi="Times New Roman" w:cs="Times New Roman"/>
          <w:color w:val="000000"/>
          <w:sz w:val="28"/>
          <w:szCs w:val="28"/>
          <w:lang w:val="uk-UA"/>
        </w:rPr>
        <w:t>15851,6</w:t>
      </w:r>
      <w:r w:rsidRPr="000307D4">
        <w:rPr>
          <w:rFonts w:ascii="Times New Roman" w:hAnsi="Times New Roman" w:cs="Times New Roman"/>
          <w:color w:val="000000"/>
          <w:sz w:val="28"/>
          <w:szCs w:val="28"/>
        </w:rPr>
        <w:t xml:space="preserve"> тис. грн., що більше в порівнянні з 2014 роком на </w:t>
      </w:r>
      <w:r w:rsidRPr="000307D4">
        <w:rPr>
          <w:rFonts w:ascii="Times New Roman" w:hAnsi="Times New Roman" w:cs="Times New Roman"/>
          <w:color w:val="000000"/>
          <w:sz w:val="28"/>
          <w:szCs w:val="28"/>
          <w:lang w:val="uk-UA"/>
        </w:rPr>
        <w:t>6816,8</w:t>
      </w:r>
      <w:r w:rsidRPr="000307D4">
        <w:rPr>
          <w:rFonts w:ascii="Times New Roman" w:hAnsi="Times New Roman" w:cs="Times New Roman"/>
          <w:color w:val="000000"/>
          <w:sz w:val="28"/>
          <w:szCs w:val="28"/>
        </w:rPr>
        <w:t xml:space="preserve"> тис. грн.</w:t>
      </w:r>
    </w:p>
    <w:p w:rsidR="007862C6" w:rsidRPr="000307D4" w:rsidRDefault="007862C6" w:rsidP="007862C6">
      <w:pPr>
        <w:pStyle w:val="a4"/>
        <w:spacing w:line="360" w:lineRule="auto"/>
        <w:ind w:firstLine="709"/>
        <w:contextualSpacing/>
        <w:jc w:val="both"/>
        <w:rPr>
          <w:szCs w:val="28"/>
        </w:rPr>
      </w:pPr>
      <w:r w:rsidRPr="000307D4">
        <w:rPr>
          <w:color w:val="000000"/>
          <w:szCs w:val="28"/>
        </w:rPr>
        <w:t>Підприємство ТОВ «Укркур</w:t>
      </w:r>
      <w:r w:rsidRPr="000307D4">
        <w:rPr>
          <w:color w:val="000000"/>
          <w:szCs w:val="28"/>
          <w:lang w:val="ru-RU"/>
        </w:rPr>
        <w:t>’</w:t>
      </w:r>
      <w:r w:rsidRPr="000307D4">
        <w:rPr>
          <w:color w:val="000000"/>
          <w:szCs w:val="28"/>
        </w:rPr>
        <w:t>єр»має невелику структуру управління. Організаційна структура підприємства є лінійною.</w:t>
      </w:r>
      <w:r w:rsidRPr="000307D4">
        <w:rPr>
          <w:szCs w:val="28"/>
        </w:rPr>
        <w:t xml:space="preserve"> Організаційна структура ТОВ «Укрку</w:t>
      </w:r>
      <w:r w:rsidRPr="000307D4">
        <w:rPr>
          <w:szCs w:val="28"/>
          <w:lang w:val="ru-RU"/>
        </w:rPr>
        <w:t>’</w:t>
      </w:r>
      <w:r w:rsidRPr="000307D4">
        <w:rPr>
          <w:szCs w:val="28"/>
        </w:rPr>
        <w:t>єр» є типовою для товариств з обмеженою відповідальністю. В цій структурі бухгалтерія безпосередньо підпорядковується директору товариства.Власне бухгалтерія з урахуванням специфіки роботи підприємства та чисельності його працівників має таку структуру:</w:t>
      </w:r>
    </w:p>
    <w:p w:rsidR="007862C6" w:rsidRPr="000307D4" w:rsidRDefault="007862C6" w:rsidP="007862C6">
      <w:pPr>
        <w:numPr>
          <w:ilvl w:val="0"/>
          <w:numId w:val="6"/>
        </w:numPr>
        <w:tabs>
          <w:tab w:val="left" w:pos="992"/>
        </w:tabs>
        <w:spacing w:after="0" w:line="360" w:lineRule="auto"/>
        <w:ind w:left="0" w:firstLine="709"/>
        <w:contextualSpacing/>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lastRenderedPageBreak/>
        <w:t>головний бухгалтер (в обов’язки входить ведення податкового обліку, звітності, ведення обліку витрат на надання послуг та калькулювання їх собівартості, облік доходів, отриманих від надання послуг);</w:t>
      </w:r>
    </w:p>
    <w:p w:rsidR="007862C6" w:rsidRPr="000307D4" w:rsidRDefault="007862C6" w:rsidP="007862C6">
      <w:pPr>
        <w:numPr>
          <w:ilvl w:val="0"/>
          <w:numId w:val="6"/>
        </w:numPr>
        <w:tabs>
          <w:tab w:val="left" w:pos="992"/>
        </w:tabs>
        <w:spacing w:after="0" w:line="360" w:lineRule="auto"/>
        <w:ind w:left="0" w:firstLine="709"/>
        <w:contextualSpacing/>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бухгалтер, зайнятий веденням обліку оборотних, необоротних активів, розрахунків.</w:t>
      </w:r>
    </w:p>
    <w:p w:rsidR="007862C6" w:rsidRPr="000307D4" w:rsidRDefault="007862C6" w:rsidP="007862C6">
      <w:pPr>
        <w:numPr>
          <w:ilvl w:val="0"/>
          <w:numId w:val="6"/>
        </w:numPr>
        <w:tabs>
          <w:tab w:val="left" w:pos="992"/>
        </w:tabs>
        <w:spacing w:after="0" w:line="360" w:lineRule="auto"/>
        <w:ind w:left="0" w:firstLine="709"/>
        <w:contextualSpacing/>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Поміщник бухгалтера .</w:t>
      </w:r>
    </w:p>
    <w:p w:rsidR="007862C6" w:rsidRPr="000307D4" w:rsidRDefault="007862C6" w:rsidP="007862C6">
      <w:pPr>
        <w:tabs>
          <w:tab w:val="left" w:pos="992"/>
        </w:tabs>
        <w:spacing w:after="0" w:line="360" w:lineRule="auto"/>
        <w:ind w:firstLine="709"/>
        <w:contextualSpacing/>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Відповідальність за здійснення облікового процесу несе головний бухгалтер, який підпорядковується керівнику і діє на підставі Посадової інструкції головного бухгалтера.</w:t>
      </w:r>
    </w:p>
    <w:p w:rsidR="007862C6" w:rsidRPr="000307D4" w:rsidRDefault="007862C6" w:rsidP="007862C6">
      <w:pPr>
        <w:tabs>
          <w:tab w:val="left" w:pos="992"/>
        </w:tabs>
        <w:spacing w:after="0" w:line="360" w:lineRule="auto"/>
        <w:ind w:firstLine="709"/>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Аналітичний облік розрахунків з покупцями та замовниками в ТОВ«Укркур’єр», як зазначено , ведеться за кожним контрагентом.</w:t>
      </w:r>
    </w:p>
    <w:p w:rsidR="007862C6" w:rsidRPr="000307D4" w:rsidRDefault="007862C6" w:rsidP="007862C6">
      <w:pPr>
        <w:tabs>
          <w:tab w:val="left" w:pos="992"/>
        </w:tabs>
        <w:spacing w:after="0" w:line="360" w:lineRule="auto"/>
        <w:ind w:firstLine="709"/>
        <w:contextualSpacing/>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Регістром аналітичного обліку розрахунків з споживачами продукції на підприємстві є реєстр дебіторів. В даному реєстрі міститься перелік дебіторів товариства, вказана їх заборгованість на зазначену дату, заносяться залишки по дебету і кредиту рахунку 361 «Розрахунки з вітчизняними покупцями та замовниками». У разі погашення заборгованості покупцем він виключається з числа дебіторів і вже не числиться по підприємству як боржник.</w:t>
      </w:r>
    </w:p>
    <w:p w:rsidR="007862C6" w:rsidRPr="000307D4" w:rsidRDefault="007862C6" w:rsidP="007862C6">
      <w:pPr>
        <w:tabs>
          <w:tab w:val="left" w:pos="992"/>
        </w:tabs>
        <w:spacing w:after="0" w:line="360" w:lineRule="auto"/>
        <w:ind w:firstLine="709"/>
        <w:contextualSpacing/>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У ТОВ«Укркур’єр» синтетичний облік розрахунків з покупцями та замовниками організований у відповідності з вимогами П(С)БО 10  «Дебіторська заборгованість» та на основі Плану рахунків бухгалтерського обліку активів, капіталу, зобов’язань і господарських операцій підприємств і організацій, затвердженого Наказом Мінфіну України від 30 листопада 1999р. № 291.</w:t>
      </w:r>
    </w:p>
    <w:p w:rsidR="007862C6" w:rsidRPr="000307D4" w:rsidRDefault="007862C6" w:rsidP="007862C6">
      <w:pPr>
        <w:spacing w:after="0" w:line="360" w:lineRule="auto"/>
        <w:ind w:firstLine="709"/>
        <w:contextualSpacing/>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Первинними документами для розрахунків з покупцями і замовниками є: накладні , рахунок-фактура ,платіжна вимога-доручення,виписка банку та інші.</w:t>
      </w:r>
    </w:p>
    <w:p w:rsidR="007862C6" w:rsidRPr="000307D4" w:rsidRDefault="007862C6" w:rsidP="007862C6">
      <w:pPr>
        <w:spacing w:after="0" w:line="360" w:lineRule="auto"/>
        <w:ind w:firstLine="709"/>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 xml:space="preserve">На підприємстві ТОВ «Укркур’єр» необоротних активів не має. Оборотні активи зросли на 6816,8 що свідчить про спроможність підприємства проводити незалежну фінансову політику. Запаси зменшилися, а це може призвести до виникнення дефіциту окремих видів сировини.Зменшилась </w:t>
      </w:r>
      <w:r w:rsidRPr="000307D4">
        <w:rPr>
          <w:rFonts w:ascii="Times New Roman" w:hAnsi="Times New Roman" w:cs="Times New Roman"/>
          <w:sz w:val="28"/>
          <w:szCs w:val="28"/>
          <w:lang w:val="uk-UA"/>
        </w:rPr>
        <w:lastRenderedPageBreak/>
        <w:t>дебіторська заборгованість на – 468.3. Зросла питома вага грошових коштів та їх еквівалентів на 1436,9 що говорить про неефективність заморожування коштів.</w:t>
      </w:r>
    </w:p>
    <w:p w:rsidR="007862C6" w:rsidRPr="000307D4" w:rsidRDefault="007862C6" w:rsidP="007862C6">
      <w:pPr>
        <w:spacing w:after="0" w:line="360" w:lineRule="auto"/>
        <w:ind w:firstLine="709"/>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Проаналізував динаміку показників ліквідності стало зрозуміло, що оборотні активи ТОВ «Укркур’єр» зросли більш всього в  2016 році на 6715,4 ,що свідчить про спроможність підприємства проводити незалежну фінансову політику. Поточні фінансові інвестиції збільшилися на 6680, а це означає, що ТОВ «Укркур’єр» не своєчасно погашає свої борги. Коефіцієнт абсолютної ліквідності у 2016 році нижче нормативного значення, тому ТОВ «Укркур’єр» не може негайно розрахуватися з постачальниками за допомогою грошових засобів усіх видів,а коефіціент загальної ліквідності збільшився на 0,01 .</w:t>
      </w:r>
    </w:p>
    <w:p w:rsidR="007862C6" w:rsidRPr="000307D4" w:rsidRDefault="007862C6" w:rsidP="007862C6">
      <w:pPr>
        <w:spacing w:after="0" w:line="360" w:lineRule="auto"/>
        <w:ind w:firstLine="709"/>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На основі виявлених проблемних питань на ТОВ «Укркур</w:t>
      </w:r>
      <w:r w:rsidRPr="000307D4">
        <w:rPr>
          <w:rFonts w:ascii="Times New Roman" w:hAnsi="Times New Roman" w:cs="Times New Roman"/>
          <w:sz w:val="28"/>
          <w:szCs w:val="28"/>
        </w:rPr>
        <w:t>’</w:t>
      </w:r>
      <w:r w:rsidRPr="000307D4">
        <w:rPr>
          <w:rFonts w:ascii="Times New Roman" w:hAnsi="Times New Roman" w:cs="Times New Roman"/>
          <w:sz w:val="28"/>
          <w:szCs w:val="28"/>
          <w:lang w:val="uk-UA"/>
        </w:rPr>
        <w:t>єр» пропоную шляхи удосконалення обліку, аналізу та аудиту розрахунків з покупцями та замовниками :</w:t>
      </w:r>
    </w:p>
    <w:p w:rsidR="007862C6" w:rsidRPr="000307D4" w:rsidRDefault="007862C6" w:rsidP="007862C6">
      <w:pPr>
        <w:spacing w:after="0" w:line="360" w:lineRule="auto"/>
        <w:ind w:firstLine="709"/>
        <w:contextualSpacing/>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На мою думку треба доповнити субрахунки рахунка 36 "Розрахун</w:t>
      </w:r>
      <w:r w:rsidRPr="000307D4">
        <w:rPr>
          <w:rFonts w:ascii="Times New Roman" w:hAnsi="Times New Roman" w:cs="Times New Roman"/>
          <w:sz w:val="28"/>
          <w:szCs w:val="28"/>
          <w:lang w:val="uk-UA"/>
        </w:rPr>
        <w:softHyphen/>
        <w:t>ки з покупцями і замовниками" субрахунками 365"Розрахунки з вітчизняними замовниками" і 366"Розрахунки з іноземними замовниками" з відпо</w:t>
      </w:r>
      <w:r w:rsidRPr="000307D4">
        <w:rPr>
          <w:rFonts w:ascii="Times New Roman" w:hAnsi="Times New Roman" w:cs="Times New Roman"/>
          <w:sz w:val="28"/>
          <w:szCs w:val="28"/>
          <w:lang w:val="uk-UA"/>
        </w:rPr>
        <w:softHyphen/>
        <w:t>відним корегуванням характеристик субрахунків 361 і 362 Інструкції про застосування плану рахунків. Дійсно, запропоновані зміни підвищать аналітичність розрахунків з дебіторами, розділивши покупців та замовників, дозволять відокреми</w:t>
      </w:r>
      <w:r w:rsidRPr="000307D4">
        <w:rPr>
          <w:rFonts w:ascii="Times New Roman" w:hAnsi="Times New Roman" w:cs="Times New Roman"/>
          <w:sz w:val="28"/>
          <w:szCs w:val="28"/>
          <w:lang w:val="uk-UA"/>
        </w:rPr>
        <w:softHyphen/>
        <w:t>ти передачу готової продукції замовникам та реа</w:t>
      </w:r>
      <w:r w:rsidRPr="000307D4">
        <w:rPr>
          <w:rFonts w:ascii="Times New Roman" w:hAnsi="Times New Roman" w:cs="Times New Roman"/>
          <w:sz w:val="28"/>
          <w:szCs w:val="28"/>
          <w:lang w:val="uk-UA"/>
        </w:rPr>
        <w:softHyphen/>
        <w:t>лізації товарів покупцям.</w:t>
      </w:r>
    </w:p>
    <w:p w:rsidR="007862C6" w:rsidRPr="000307D4" w:rsidRDefault="007862C6" w:rsidP="007862C6">
      <w:pPr>
        <w:spacing w:after="0" w:line="360" w:lineRule="auto"/>
        <w:ind w:firstLine="709"/>
        <w:contextualSpacing/>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Внутрішній контроль дебі</w:t>
      </w:r>
      <w:r w:rsidRPr="000307D4">
        <w:rPr>
          <w:rFonts w:ascii="Times New Roman" w:hAnsi="Times New Roman" w:cs="Times New Roman"/>
          <w:sz w:val="28"/>
          <w:szCs w:val="28"/>
          <w:lang w:val="uk-UA"/>
        </w:rPr>
        <w:softHyphen/>
        <w:t>торської заборгованості на підприємстві є тим засобом, що може визначити її достовірне відобра</w:t>
      </w:r>
      <w:r w:rsidRPr="000307D4">
        <w:rPr>
          <w:rFonts w:ascii="Times New Roman" w:hAnsi="Times New Roman" w:cs="Times New Roman"/>
          <w:sz w:val="28"/>
          <w:szCs w:val="28"/>
          <w:lang w:val="uk-UA"/>
        </w:rPr>
        <w:softHyphen/>
        <w:t>ження у фінансовій звітності, сприяти підвищен</w:t>
      </w:r>
      <w:r w:rsidRPr="000307D4">
        <w:rPr>
          <w:rFonts w:ascii="Times New Roman" w:hAnsi="Times New Roman" w:cs="Times New Roman"/>
          <w:sz w:val="28"/>
          <w:szCs w:val="28"/>
          <w:lang w:val="uk-UA"/>
        </w:rPr>
        <w:softHyphen/>
        <w:t>ню якості зібраної інформації, прозорості та достовірності даних щодо розрахункових операцій,пов'язаних з реалізацією готової продукції, то</w:t>
      </w:r>
      <w:r w:rsidRPr="000307D4">
        <w:rPr>
          <w:rFonts w:ascii="Times New Roman" w:hAnsi="Times New Roman" w:cs="Times New Roman"/>
          <w:sz w:val="28"/>
          <w:szCs w:val="28"/>
          <w:lang w:val="uk-UA"/>
        </w:rPr>
        <w:softHyphen/>
        <w:t>варів робіт та послуг. Недивлячись на всі його пе</w:t>
      </w:r>
      <w:r w:rsidRPr="000307D4">
        <w:rPr>
          <w:rFonts w:ascii="Times New Roman" w:hAnsi="Times New Roman" w:cs="Times New Roman"/>
          <w:sz w:val="28"/>
          <w:szCs w:val="28"/>
          <w:lang w:val="uk-UA"/>
        </w:rPr>
        <w:softHyphen/>
        <w:t>реваги, внутрішній контроль дебіторської забор</w:t>
      </w:r>
      <w:r w:rsidRPr="000307D4">
        <w:rPr>
          <w:rFonts w:ascii="Times New Roman" w:hAnsi="Times New Roman" w:cs="Times New Roman"/>
          <w:sz w:val="28"/>
          <w:szCs w:val="28"/>
          <w:lang w:val="uk-UA"/>
        </w:rPr>
        <w:softHyphen/>
        <w:t>гованості на ТОВ «Укркур</w:t>
      </w:r>
      <w:r w:rsidRPr="000307D4">
        <w:rPr>
          <w:rFonts w:ascii="Times New Roman" w:hAnsi="Times New Roman" w:cs="Times New Roman"/>
          <w:sz w:val="28"/>
          <w:szCs w:val="28"/>
        </w:rPr>
        <w:t>’</w:t>
      </w:r>
      <w:r w:rsidRPr="000307D4">
        <w:rPr>
          <w:rFonts w:ascii="Times New Roman" w:hAnsi="Times New Roman" w:cs="Times New Roman"/>
          <w:sz w:val="28"/>
          <w:szCs w:val="28"/>
          <w:lang w:val="uk-UA"/>
        </w:rPr>
        <w:t>єр» є нероз</w:t>
      </w:r>
      <w:r w:rsidRPr="000307D4">
        <w:rPr>
          <w:rFonts w:ascii="Times New Roman" w:hAnsi="Times New Roman" w:cs="Times New Roman"/>
          <w:sz w:val="28"/>
          <w:szCs w:val="28"/>
          <w:lang w:val="uk-UA"/>
        </w:rPr>
        <w:softHyphen/>
        <w:t xml:space="preserve">винутим. Проблемами його є відсутність на підприємстві особи чи відділу, обов'язком якого було б здійснення внутрішнього контролю, </w:t>
      </w:r>
      <w:r w:rsidRPr="000307D4">
        <w:rPr>
          <w:rFonts w:ascii="Times New Roman" w:hAnsi="Times New Roman" w:cs="Times New Roman"/>
          <w:sz w:val="28"/>
          <w:szCs w:val="28"/>
          <w:lang w:val="uk-UA"/>
        </w:rPr>
        <w:lastRenderedPageBreak/>
        <w:t>проведення внутрішнього аудиту за системою обліку,в тому чиcлі і дебіторською заборгованістю. Не</w:t>
      </w:r>
      <w:r w:rsidRPr="000307D4">
        <w:rPr>
          <w:rFonts w:ascii="Times New Roman" w:hAnsi="Times New Roman" w:cs="Times New Roman"/>
          <w:sz w:val="28"/>
          <w:szCs w:val="28"/>
          <w:lang w:val="uk-UA"/>
        </w:rPr>
        <w:softHyphen/>
        <w:t>обхідність створення відділу внутрішнього конт</w:t>
      </w:r>
      <w:r w:rsidRPr="000307D4">
        <w:rPr>
          <w:rFonts w:ascii="Times New Roman" w:hAnsi="Times New Roman" w:cs="Times New Roman"/>
          <w:sz w:val="28"/>
          <w:szCs w:val="28"/>
          <w:lang w:val="uk-UA"/>
        </w:rPr>
        <w:softHyphen/>
        <w:t>ролю дебіторської заборгованості підприємства є очевидною. Бухгалтеру необхідно здійснювати аналіз дебі</w:t>
      </w:r>
      <w:r w:rsidRPr="000307D4">
        <w:rPr>
          <w:rFonts w:ascii="Times New Roman" w:hAnsi="Times New Roman" w:cs="Times New Roman"/>
          <w:sz w:val="28"/>
          <w:szCs w:val="28"/>
          <w:lang w:val="uk-UA"/>
        </w:rPr>
        <w:softHyphen/>
        <w:t>торської заборгованості частіше . Тобто потрібно проводити постійний моніторинг заборгованості, своєчасно висувати претензії щодо виникнення боргів та по</w:t>
      </w:r>
      <w:r w:rsidRPr="000307D4">
        <w:rPr>
          <w:rFonts w:ascii="Times New Roman" w:hAnsi="Times New Roman" w:cs="Times New Roman"/>
          <w:sz w:val="28"/>
          <w:szCs w:val="28"/>
          <w:lang w:val="uk-UA"/>
        </w:rPr>
        <w:softHyphen/>
        <w:t>переджувати їх виникнення у майбутньому.</w:t>
      </w:r>
    </w:p>
    <w:p w:rsidR="007862C6" w:rsidRDefault="007862C6" w:rsidP="007862C6">
      <w:pPr>
        <w:spacing w:after="0" w:line="360" w:lineRule="auto"/>
        <w:ind w:firstLine="709"/>
        <w:jc w:val="both"/>
        <w:rPr>
          <w:rFonts w:ascii="Times New Roman" w:hAnsi="Times New Roman" w:cs="Times New Roman"/>
          <w:sz w:val="28"/>
          <w:szCs w:val="28"/>
          <w:lang w:val="uk-UA"/>
        </w:rPr>
      </w:pPr>
      <w:r w:rsidRPr="000307D4">
        <w:rPr>
          <w:rFonts w:ascii="Times New Roman" w:hAnsi="Times New Roman" w:cs="Times New Roman"/>
          <w:sz w:val="28"/>
          <w:szCs w:val="28"/>
          <w:lang w:val="uk-UA"/>
        </w:rPr>
        <w:t>За результатами проведеного аудиту аудитор вважає, що, в усіх суттєвих аспектах, інформація про розрахунки з покупцями та замовниками ТОВ «Укркур</w:t>
      </w:r>
      <w:r w:rsidRPr="000307D4">
        <w:rPr>
          <w:rFonts w:ascii="Times New Roman" w:hAnsi="Times New Roman" w:cs="Times New Roman"/>
          <w:sz w:val="28"/>
          <w:szCs w:val="28"/>
        </w:rPr>
        <w:t>’</w:t>
      </w:r>
      <w:r w:rsidRPr="000307D4">
        <w:rPr>
          <w:rFonts w:ascii="Times New Roman" w:hAnsi="Times New Roman" w:cs="Times New Roman"/>
          <w:sz w:val="28"/>
          <w:szCs w:val="28"/>
          <w:lang w:val="uk-UA"/>
        </w:rPr>
        <w:t>єр» розкрита на основі даних бухгалтерського обліку підприємства. Облік розрахунків з покупцями та замовниками ТОВ «Укркур</w:t>
      </w:r>
      <w:r w:rsidRPr="000307D4">
        <w:rPr>
          <w:rFonts w:ascii="Times New Roman" w:hAnsi="Times New Roman" w:cs="Times New Roman"/>
          <w:sz w:val="28"/>
          <w:szCs w:val="28"/>
        </w:rPr>
        <w:t>’</w:t>
      </w:r>
      <w:r w:rsidRPr="000307D4">
        <w:rPr>
          <w:rFonts w:ascii="Times New Roman" w:hAnsi="Times New Roman" w:cs="Times New Roman"/>
          <w:sz w:val="28"/>
          <w:szCs w:val="28"/>
          <w:lang w:val="uk-UA"/>
        </w:rPr>
        <w:t>єр» надає достовірну та справедливу інформацію.</w:t>
      </w:r>
    </w:p>
    <w:p w:rsidR="00F137D8" w:rsidRPr="008B57FD" w:rsidRDefault="006F201F" w:rsidP="008347D5">
      <w:pPr>
        <w:spacing w:after="0" w:line="360" w:lineRule="auto"/>
        <w:ind w:firstLine="709"/>
        <w:contextualSpacing/>
        <w:jc w:val="both"/>
        <w:rPr>
          <w:rFonts w:ascii="Times New Roman" w:hAnsi="Times New Roman" w:cs="Times New Roman"/>
          <w:sz w:val="28"/>
          <w:szCs w:val="28"/>
        </w:rPr>
      </w:pPr>
      <w:r w:rsidRPr="00572E78">
        <w:rPr>
          <w:rFonts w:ascii="Times New Roman" w:hAnsi="Times New Roman" w:cs="Times New Roman"/>
          <w:sz w:val="28"/>
          <w:szCs w:val="28"/>
        </w:rPr>
        <w:t>Отже, основні завдання, які ставилися на початку даної роботи виконані повністю. Застосування на практиці запропонованих рекомендацій дозволить забезпечити адекватне відображення операцій з обліку розрахунків і боргових зобов’язань сучасним умовам господарювання, своєчасне одержання та проведення аналізу необхідної інформації керівництвом. Отримані результати дослідження спрямовані на підвищення достовірності, оперативності та аналітичності обліку розрахункових товарно-грошових операцій, можуть впроваджуватися в практику роботи ТОВ «</w:t>
      </w:r>
      <w:r>
        <w:rPr>
          <w:rFonts w:ascii="Times New Roman" w:hAnsi="Times New Roman" w:cs="Times New Roman"/>
          <w:sz w:val="28"/>
          <w:szCs w:val="28"/>
          <w:lang w:val="uk-UA"/>
        </w:rPr>
        <w:t>Укркур</w:t>
      </w:r>
      <w:r w:rsidRPr="00572E78">
        <w:rPr>
          <w:rFonts w:ascii="Times New Roman" w:hAnsi="Times New Roman" w:cs="Times New Roman"/>
          <w:sz w:val="28"/>
          <w:szCs w:val="28"/>
        </w:rPr>
        <w:t>’</w:t>
      </w:r>
      <w:r>
        <w:rPr>
          <w:rFonts w:ascii="Times New Roman" w:hAnsi="Times New Roman" w:cs="Times New Roman"/>
          <w:sz w:val="28"/>
          <w:szCs w:val="28"/>
          <w:lang w:val="uk-UA"/>
        </w:rPr>
        <w:t>єр</w:t>
      </w:r>
      <w:r w:rsidR="008347D5">
        <w:rPr>
          <w:rFonts w:ascii="Times New Roman" w:hAnsi="Times New Roman" w:cs="Times New Roman"/>
          <w:sz w:val="28"/>
          <w:szCs w:val="28"/>
        </w:rPr>
        <w:t>»</w:t>
      </w:r>
      <w:r w:rsidR="008B57FD" w:rsidRPr="008B57FD">
        <w:rPr>
          <w:rFonts w:ascii="Times New Roman" w:hAnsi="Times New Roman" w:cs="Times New Roman"/>
          <w:sz w:val="28"/>
          <w:szCs w:val="28"/>
        </w:rPr>
        <w:t>.</w:t>
      </w:r>
    </w:p>
    <w:p w:rsidR="00F137D8" w:rsidRDefault="00F137D8" w:rsidP="00373A7B">
      <w:pPr>
        <w:tabs>
          <w:tab w:val="left" w:pos="6405"/>
        </w:tabs>
        <w:rPr>
          <w:rFonts w:ascii="Times New Roman" w:hAnsi="Times New Roman" w:cs="Times New Roman"/>
          <w:sz w:val="28"/>
          <w:szCs w:val="28"/>
          <w:lang w:val="uk-UA"/>
        </w:rPr>
      </w:pPr>
    </w:p>
    <w:p w:rsidR="00F137D8" w:rsidRDefault="00F137D8" w:rsidP="00373A7B">
      <w:pPr>
        <w:tabs>
          <w:tab w:val="left" w:pos="6405"/>
        </w:tabs>
        <w:rPr>
          <w:rFonts w:ascii="Times New Roman" w:hAnsi="Times New Roman" w:cs="Times New Roman"/>
          <w:sz w:val="28"/>
          <w:szCs w:val="28"/>
          <w:lang w:val="uk-UA"/>
        </w:rPr>
      </w:pPr>
    </w:p>
    <w:p w:rsidR="00F137D8" w:rsidRDefault="00F137D8" w:rsidP="00373A7B">
      <w:pPr>
        <w:tabs>
          <w:tab w:val="left" w:pos="6405"/>
        </w:tabs>
        <w:rPr>
          <w:rFonts w:ascii="Times New Roman" w:hAnsi="Times New Roman" w:cs="Times New Roman"/>
          <w:sz w:val="28"/>
          <w:szCs w:val="28"/>
          <w:lang w:val="uk-UA"/>
        </w:rPr>
      </w:pPr>
    </w:p>
    <w:p w:rsidR="00CD5108" w:rsidRDefault="00CD5108" w:rsidP="00373A7B">
      <w:pPr>
        <w:tabs>
          <w:tab w:val="left" w:pos="6405"/>
        </w:tabs>
        <w:rPr>
          <w:rFonts w:ascii="Times New Roman" w:hAnsi="Times New Roman" w:cs="Times New Roman"/>
          <w:sz w:val="28"/>
          <w:szCs w:val="28"/>
          <w:lang w:val="uk-UA"/>
        </w:rPr>
      </w:pPr>
    </w:p>
    <w:p w:rsidR="00CD5108" w:rsidRDefault="00CD5108" w:rsidP="00373A7B">
      <w:pPr>
        <w:tabs>
          <w:tab w:val="left" w:pos="6405"/>
        </w:tabs>
        <w:rPr>
          <w:rFonts w:ascii="Times New Roman" w:hAnsi="Times New Roman" w:cs="Times New Roman"/>
          <w:sz w:val="28"/>
          <w:szCs w:val="28"/>
          <w:lang w:val="uk-UA"/>
        </w:rPr>
      </w:pPr>
    </w:p>
    <w:p w:rsidR="00B4560F" w:rsidRDefault="00B4560F" w:rsidP="00373A7B">
      <w:pPr>
        <w:tabs>
          <w:tab w:val="left" w:pos="6405"/>
        </w:tabs>
        <w:rPr>
          <w:rFonts w:ascii="Times New Roman" w:hAnsi="Times New Roman" w:cs="Times New Roman"/>
          <w:sz w:val="28"/>
          <w:szCs w:val="28"/>
          <w:lang w:val="uk-UA"/>
        </w:rPr>
      </w:pPr>
    </w:p>
    <w:p w:rsidR="007862C6" w:rsidRDefault="007862C6" w:rsidP="00B0576D">
      <w:pPr>
        <w:tabs>
          <w:tab w:val="left" w:pos="6405"/>
        </w:tabs>
        <w:spacing w:line="360" w:lineRule="auto"/>
        <w:jc w:val="center"/>
        <w:rPr>
          <w:rFonts w:ascii="Times New Roman" w:hAnsi="Times New Roman" w:cs="Times New Roman"/>
          <w:b/>
          <w:sz w:val="28"/>
          <w:szCs w:val="28"/>
          <w:lang w:val="uk-UA"/>
        </w:rPr>
      </w:pPr>
    </w:p>
    <w:p w:rsidR="007862C6" w:rsidRDefault="007862C6" w:rsidP="00B0576D">
      <w:pPr>
        <w:tabs>
          <w:tab w:val="left" w:pos="6405"/>
        </w:tabs>
        <w:spacing w:line="360" w:lineRule="auto"/>
        <w:jc w:val="center"/>
        <w:rPr>
          <w:rFonts w:ascii="Times New Roman" w:hAnsi="Times New Roman" w:cs="Times New Roman"/>
          <w:b/>
          <w:sz w:val="28"/>
          <w:szCs w:val="28"/>
          <w:lang w:val="uk-UA"/>
        </w:rPr>
      </w:pPr>
    </w:p>
    <w:p w:rsidR="00B0576D" w:rsidRDefault="00B0576D" w:rsidP="00B0576D">
      <w:pPr>
        <w:tabs>
          <w:tab w:val="left" w:pos="6405"/>
        </w:tabs>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СПИСОК ВИКОРИСТАНОЇ ЛІТЕРАТУРИ </w:t>
      </w:r>
    </w:p>
    <w:p w:rsidR="00B0576D" w:rsidRPr="00902589" w:rsidRDefault="00B0576D" w:rsidP="00902589">
      <w:pPr>
        <w:pStyle w:val="a3"/>
        <w:numPr>
          <w:ilvl w:val="0"/>
          <w:numId w:val="10"/>
        </w:numPr>
        <w:tabs>
          <w:tab w:val="left" w:pos="6405"/>
        </w:tabs>
        <w:spacing w:line="360" w:lineRule="auto"/>
        <w:jc w:val="both"/>
        <w:rPr>
          <w:rFonts w:ascii="Times New Roman" w:hAnsi="Times New Roman" w:cs="Times New Roman"/>
          <w:sz w:val="28"/>
          <w:szCs w:val="28"/>
          <w:lang w:val="uk-UA"/>
        </w:rPr>
      </w:pPr>
      <w:r w:rsidRPr="004E4379">
        <w:rPr>
          <w:rFonts w:ascii="Times New Roman" w:hAnsi="Times New Roman" w:cs="Times New Roman"/>
          <w:sz w:val="28"/>
          <w:szCs w:val="28"/>
          <w:lang w:val="uk-UA"/>
        </w:rPr>
        <w:t>Податковий кодекс України від 02.12.2010 р. № 2755-VI</w:t>
      </w:r>
      <w:r w:rsidR="004E4379" w:rsidRPr="004E4379">
        <w:rPr>
          <w:rFonts w:ascii="Times New Roman" w:hAnsi="Times New Roman" w:cs="Times New Roman"/>
          <w:sz w:val="28"/>
          <w:szCs w:val="28"/>
          <w:lang w:val="uk-UA"/>
        </w:rPr>
        <w:t xml:space="preserve"> /</w:t>
      </w:r>
      <w:r w:rsidRPr="004E4379">
        <w:rPr>
          <w:rFonts w:ascii="Times New Roman" w:hAnsi="Times New Roman" w:cs="Times New Roman"/>
          <w:sz w:val="28"/>
          <w:szCs w:val="28"/>
          <w:lang w:val="uk-UA"/>
        </w:rPr>
        <w:t>: за даними Верховної Ради України № 27</w:t>
      </w:r>
      <w:r w:rsidR="004E4379" w:rsidRPr="004E4379">
        <w:rPr>
          <w:rFonts w:ascii="Times New Roman" w:hAnsi="Times New Roman" w:cs="Times New Roman"/>
          <w:sz w:val="28"/>
          <w:szCs w:val="28"/>
          <w:lang w:val="uk-UA"/>
        </w:rPr>
        <w:t>55-17, станом на 04.07.2013 р</w:t>
      </w:r>
      <w:r w:rsidR="00902589" w:rsidRPr="008B57FD">
        <w:rPr>
          <w:rFonts w:ascii="Times New Roman" w:hAnsi="Times New Roman" w:cs="Times New Roman"/>
          <w:sz w:val="28"/>
          <w:szCs w:val="28"/>
          <w:lang w:val="uk-UA"/>
        </w:rPr>
        <w:t xml:space="preserve"> </w:t>
      </w:r>
      <w:r w:rsidR="004E4379" w:rsidRPr="004E4379">
        <w:rPr>
          <w:rFonts w:ascii="Times New Roman" w:hAnsi="Times New Roman" w:cs="Times New Roman"/>
          <w:sz w:val="28"/>
          <w:szCs w:val="28"/>
          <w:lang w:val="uk-UA"/>
        </w:rPr>
        <w:t>.</w:t>
      </w:r>
      <w:r w:rsidR="00902589" w:rsidRPr="008B57FD">
        <w:rPr>
          <w:rFonts w:ascii="Times New Roman" w:hAnsi="Times New Roman" w:cs="Times New Roman"/>
          <w:sz w:val="28"/>
          <w:szCs w:val="28"/>
          <w:lang w:val="uk-UA"/>
        </w:rPr>
        <w:t>[</w:t>
      </w:r>
      <w:r w:rsidR="00902589">
        <w:rPr>
          <w:rFonts w:ascii="Times New Roman" w:hAnsi="Times New Roman" w:cs="Times New Roman"/>
          <w:sz w:val="28"/>
          <w:szCs w:val="28"/>
          <w:lang w:val="uk-UA"/>
        </w:rPr>
        <w:t>Електроний ресурс</w:t>
      </w:r>
      <w:r w:rsidR="00902589" w:rsidRPr="008B57FD">
        <w:rPr>
          <w:rFonts w:ascii="Times New Roman" w:hAnsi="Times New Roman" w:cs="Times New Roman"/>
          <w:sz w:val="28"/>
          <w:szCs w:val="28"/>
          <w:lang w:val="uk-UA"/>
        </w:rPr>
        <w:t>].</w:t>
      </w:r>
      <w:r w:rsidRPr="00902589">
        <w:rPr>
          <w:rFonts w:ascii="Times New Roman" w:hAnsi="Times New Roman" w:cs="Times New Roman"/>
          <w:sz w:val="28"/>
          <w:szCs w:val="28"/>
          <w:lang w:val="uk-UA"/>
        </w:rPr>
        <w:t xml:space="preserve">Режим доступу: </w:t>
      </w:r>
      <w:hyperlink r:id="rId8" w:history="1">
        <w:r w:rsidRPr="008B57FD">
          <w:rPr>
            <w:rFonts w:ascii="Times New Roman" w:hAnsi="Times New Roman" w:cs="Times New Roman"/>
            <w:sz w:val="28"/>
            <w:szCs w:val="28"/>
          </w:rPr>
          <w:t>http://zakon2.rada.gov.ua/laws/show/2755-17</w:t>
        </w:r>
      </w:hyperlink>
      <w:r w:rsidRPr="008B57FD">
        <w:rPr>
          <w:rFonts w:ascii="Times New Roman" w:hAnsi="Times New Roman" w:cs="Times New Roman"/>
          <w:sz w:val="28"/>
          <w:szCs w:val="28"/>
          <w:lang w:val="uk-UA"/>
        </w:rPr>
        <w:t>.</w:t>
      </w:r>
      <w:r w:rsidR="00CD5108">
        <w:rPr>
          <w:rFonts w:ascii="Times New Roman" w:hAnsi="Times New Roman" w:cs="Times New Roman"/>
          <w:sz w:val="28"/>
          <w:szCs w:val="28"/>
          <w:lang w:val="uk-UA"/>
        </w:rPr>
        <w:t xml:space="preserve"> - Назва з титул.екрану.</w:t>
      </w:r>
    </w:p>
    <w:p w:rsidR="00B0576D" w:rsidRPr="004E4379" w:rsidRDefault="00B0576D" w:rsidP="004E4379">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Господарський кодекс Укр</w:t>
      </w:r>
      <w:r w:rsidR="004E4379">
        <w:rPr>
          <w:rFonts w:ascii="Times New Roman" w:hAnsi="Times New Roman" w:cs="Times New Roman"/>
          <w:sz w:val="28"/>
          <w:szCs w:val="28"/>
          <w:lang w:val="uk-UA"/>
        </w:rPr>
        <w:t>аїни від 16.01.2003 р. № 436-IV/</w:t>
      </w:r>
      <w:r w:rsidR="004E4379" w:rsidRPr="008B57FD">
        <w:rPr>
          <w:rFonts w:ascii="Times New Roman" w:hAnsi="Times New Roman" w:cs="Times New Roman"/>
          <w:sz w:val="28"/>
          <w:szCs w:val="28"/>
          <w:lang w:val="uk-UA"/>
        </w:rPr>
        <w:t xml:space="preserve"> [</w:t>
      </w:r>
      <w:r w:rsidR="004E4379">
        <w:rPr>
          <w:rFonts w:ascii="Times New Roman" w:hAnsi="Times New Roman" w:cs="Times New Roman"/>
          <w:sz w:val="28"/>
          <w:szCs w:val="28"/>
          <w:lang w:val="uk-UA"/>
        </w:rPr>
        <w:t xml:space="preserve">Електроний ресурс </w:t>
      </w:r>
      <w:r w:rsidR="004E4379" w:rsidRPr="008B57FD">
        <w:rPr>
          <w:rFonts w:ascii="Times New Roman" w:hAnsi="Times New Roman" w:cs="Times New Roman"/>
          <w:sz w:val="28"/>
          <w:szCs w:val="28"/>
          <w:lang w:val="uk-UA"/>
        </w:rPr>
        <w:t xml:space="preserve">]: </w:t>
      </w:r>
      <w:r w:rsidRPr="00B0576D">
        <w:rPr>
          <w:rFonts w:ascii="Times New Roman" w:hAnsi="Times New Roman" w:cs="Times New Roman"/>
          <w:sz w:val="28"/>
          <w:szCs w:val="28"/>
          <w:lang w:val="uk-UA"/>
        </w:rPr>
        <w:t>за даними Верховної Ради України № 4</w:t>
      </w:r>
      <w:r w:rsidR="004E4379">
        <w:rPr>
          <w:rFonts w:ascii="Times New Roman" w:hAnsi="Times New Roman" w:cs="Times New Roman"/>
          <w:sz w:val="28"/>
          <w:szCs w:val="28"/>
          <w:lang w:val="uk-UA"/>
        </w:rPr>
        <w:t>36-15, станом на 04.07.2013р</w:t>
      </w:r>
      <w:r w:rsidR="004E4379" w:rsidRPr="008B57FD">
        <w:rPr>
          <w:rFonts w:ascii="Times New Roman" w:hAnsi="Times New Roman" w:cs="Times New Roman"/>
          <w:sz w:val="28"/>
          <w:szCs w:val="28"/>
          <w:lang w:val="uk-UA"/>
        </w:rPr>
        <w:t>.</w:t>
      </w:r>
      <w:r w:rsidR="004E4379" w:rsidRPr="004E4379">
        <w:rPr>
          <w:rFonts w:ascii="Times New Roman" w:hAnsi="Times New Roman" w:cs="Times New Roman"/>
          <w:sz w:val="28"/>
          <w:szCs w:val="28"/>
          <w:lang w:val="uk-UA"/>
        </w:rPr>
        <w:t>Режим</w:t>
      </w:r>
      <w:r w:rsidRPr="004E4379">
        <w:rPr>
          <w:rFonts w:ascii="Times New Roman" w:hAnsi="Times New Roman" w:cs="Times New Roman"/>
          <w:sz w:val="28"/>
          <w:szCs w:val="28"/>
          <w:lang w:val="uk-UA"/>
        </w:rPr>
        <w:t xml:space="preserve">доступу: </w:t>
      </w:r>
      <w:hyperlink r:id="rId9" w:history="1">
        <w:r w:rsidRPr="008B57FD">
          <w:rPr>
            <w:rFonts w:ascii="Times New Roman" w:hAnsi="Times New Roman" w:cs="Times New Roman"/>
            <w:sz w:val="28"/>
            <w:szCs w:val="28"/>
          </w:rPr>
          <w:t>http://zakon1.rada.gov.ua/laws/show/436-15</w:t>
        </w:r>
      </w:hyperlink>
      <w:r w:rsidRPr="008B57FD">
        <w:rPr>
          <w:rFonts w:ascii="Times New Roman" w:hAnsi="Times New Roman" w:cs="Times New Roman"/>
          <w:sz w:val="28"/>
          <w:szCs w:val="28"/>
          <w:lang w:val="uk-UA"/>
        </w:rPr>
        <w:t>.</w:t>
      </w:r>
      <w:r w:rsidR="00CD5108">
        <w:rPr>
          <w:rFonts w:ascii="Times New Roman" w:hAnsi="Times New Roman" w:cs="Times New Roman"/>
          <w:sz w:val="28"/>
          <w:szCs w:val="28"/>
          <w:lang w:val="uk-UA"/>
        </w:rPr>
        <w:t xml:space="preserve"> - Назва з титул.екрану.</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Цивільний Кодекс Укр</w:t>
      </w:r>
      <w:r w:rsidR="004E4379">
        <w:rPr>
          <w:rFonts w:ascii="Times New Roman" w:hAnsi="Times New Roman" w:cs="Times New Roman"/>
          <w:sz w:val="28"/>
          <w:szCs w:val="28"/>
          <w:lang w:val="uk-UA"/>
        </w:rPr>
        <w:t>аїни від 16.01.2003 р. № 435-ІV</w:t>
      </w:r>
      <w:r w:rsidR="004E4379" w:rsidRPr="008B57FD">
        <w:rPr>
          <w:rFonts w:ascii="Times New Roman" w:hAnsi="Times New Roman" w:cs="Times New Roman"/>
          <w:sz w:val="28"/>
          <w:szCs w:val="28"/>
          <w:lang w:val="uk-UA"/>
        </w:rPr>
        <w:t xml:space="preserve"> /[</w:t>
      </w:r>
      <w:r w:rsidR="004E4379">
        <w:rPr>
          <w:rFonts w:ascii="Times New Roman" w:hAnsi="Times New Roman" w:cs="Times New Roman"/>
          <w:sz w:val="28"/>
          <w:szCs w:val="28"/>
          <w:lang w:val="uk-UA"/>
        </w:rPr>
        <w:t>Електроний ресурс</w:t>
      </w:r>
      <w:r w:rsidR="004E4379" w:rsidRPr="008B57FD">
        <w:rPr>
          <w:rFonts w:ascii="Times New Roman" w:hAnsi="Times New Roman" w:cs="Times New Roman"/>
          <w:sz w:val="28"/>
          <w:szCs w:val="28"/>
          <w:lang w:val="uk-UA"/>
        </w:rPr>
        <w:t>] :</w:t>
      </w:r>
      <w:r w:rsidRPr="00B0576D">
        <w:rPr>
          <w:rFonts w:ascii="Times New Roman" w:hAnsi="Times New Roman" w:cs="Times New Roman"/>
          <w:sz w:val="28"/>
          <w:szCs w:val="28"/>
          <w:lang w:val="uk-UA"/>
        </w:rPr>
        <w:t xml:space="preserve"> за даними Верховної Ради України № 435-15, станом на 04.07.2013 р. Режим доступу: </w:t>
      </w:r>
      <w:hyperlink r:id="rId10" w:history="1">
        <w:r w:rsidRPr="008B57FD">
          <w:rPr>
            <w:rFonts w:ascii="Times New Roman" w:hAnsi="Times New Roman" w:cs="Times New Roman"/>
            <w:sz w:val="28"/>
            <w:szCs w:val="28"/>
          </w:rPr>
          <w:t>http://zakon4.rada.gov.ua/laws/show/435-15</w:t>
        </w:r>
      </w:hyperlink>
      <w:r w:rsidRPr="008B57FD">
        <w:rPr>
          <w:rFonts w:ascii="Times New Roman" w:hAnsi="Times New Roman" w:cs="Times New Roman"/>
          <w:sz w:val="28"/>
          <w:szCs w:val="28"/>
          <w:lang w:val="uk-UA"/>
        </w:rPr>
        <w:t>.</w:t>
      </w:r>
      <w:r w:rsidR="00CD5108">
        <w:rPr>
          <w:rFonts w:ascii="Times New Roman" w:hAnsi="Times New Roman" w:cs="Times New Roman"/>
          <w:sz w:val="28"/>
          <w:szCs w:val="28"/>
          <w:lang w:val="uk-UA"/>
        </w:rPr>
        <w:t>-Назва з титул.екрану.</w:t>
      </w:r>
    </w:p>
    <w:p w:rsidR="008B57FD" w:rsidRDefault="00B0576D" w:rsidP="008B57F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w:t>
      </w:r>
      <w:r w:rsidR="004E4379">
        <w:rPr>
          <w:rFonts w:ascii="Times New Roman" w:hAnsi="Times New Roman" w:cs="Times New Roman"/>
          <w:sz w:val="28"/>
          <w:szCs w:val="28"/>
          <w:lang w:val="uk-UA"/>
        </w:rPr>
        <w:t>Про аудиторську діяльність</w:t>
      </w:r>
      <w:r w:rsidR="004E4379" w:rsidRPr="008B57FD">
        <w:rPr>
          <w:rFonts w:ascii="Times New Roman" w:hAnsi="Times New Roman" w:cs="Times New Roman"/>
          <w:sz w:val="28"/>
          <w:szCs w:val="28"/>
          <w:lang w:val="uk-UA"/>
        </w:rPr>
        <w:t>:</w:t>
      </w:r>
      <w:r w:rsidR="004E4379">
        <w:rPr>
          <w:rFonts w:ascii="Times New Roman" w:hAnsi="Times New Roman" w:cs="Times New Roman"/>
          <w:sz w:val="28"/>
          <w:szCs w:val="28"/>
          <w:lang w:val="uk-UA"/>
        </w:rPr>
        <w:t xml:space="preserve"> Закон України від</w:t>
      </w:r>
      <w:r w:rsidRPr="00B0576D">
        <w:rPr>
          <w:rFonts w:ascii="Times New Roman" w:hAnsi="Times New Roman" w:cs="Times New Roman"/>
          <w:sz w:val="28"/>
          <w:szCs w:val="28"/>
          <w:lang w:val="uk-UA"/>
        </w:rPr>
        <w:t xml:space="preserve"> 22.04.1993 р. № 3125 – XII </w:t>
      </w:r>
      <w:r w:rsidR="004E4379">
        <w:rPr>
          <w:rFonts w:ascii="Times New Roman" w:hAnsi="Times New Roman" w:cs="Times New Roman"/>
          <w:sz w:val="28"/>
          <w:szCs w:val="28"/>
          <w:lang w:val="uk-UA"/>
        </w:rPr>
        <w:t xml:space="preserve">(в редакції від 12.12.2012 р.).- </w:t>
      </w:r>
      <w:r w:rsidR="004E4379" w:rsidRPr="008B57FD">
        <w:rPr>
          <w:rFonts w:ascii="Times New Roman" w:hAnsi="Times New Roman" w:cs="Times New Roman"/>
          <w:sz w:val="28"/>
          <w:szCs w:val="28"/>
          <w:lang w:val="uk-UA"/>
        </w:rPr>
        <w:t>[</w:t>
      </w:r>
      <w:r w:rsidR="004E4379">
        <w:rPr>
          <w:rFonts w:ascii="Times New Roman" w:hAnsi="Times New Roman" w:cs="Times New Roman"/>
          <w:sz w:val="28"/>
          <w:szCs w:val="28"/>
          <w:lang w:val="uk-UA"/>
        </w:rPr>
        <w:t>Електроний адрес</w:t>
      </w:r>
      <w:r w:rsidR="004E4379" w:rsidRPr="008B57FD">
        <w:rPr>
          <w:rFonts w:ascii="Times New Roman" w:hAnsi="Times New Roman" w:cs="Times New Roman"/>
          <w:sz w:val="28"/>
          <w:szCs w:val="28"/>
          <w:lang w:val="uk-UA"/>
        </w:rPr>
        <w:t>] :</w:t>
      </w:r>
      <w:r w:rsidR="004E4379">
        <w:rPr>
          <w:rFonts w:ascii="Times New Roman" w:hAnsi="Times New Roman" w:cs="Times New Roman"/>
          <w:sz w:val="28"/>
          <w:szCs w:val="28"/>
          <w:lang w:val="uk-UA"/>
        </w:rPr>
        <w:t>Верховна Рада України</w:t>
      </w:r>
      <w:r w:rsidR="004E4379" w:rsidRPr="008B57FD">
        <w:rPr>
          <w:rFonts w:ascii="Times New Roman" w:hAnsi="Times New Roman" w:cs="Times New Roman"/>
          <w:sz w:val="28"/>
          <w:szCs w:val="28"/>
          <w:lang w:val="uk-UA"/>
        </w:rPr>
        <w:t>.</w:t>
      </w:r>
      <w:r w:rsidR="004E4379">
        <w:rPr>
          <w:rFonts w:ascii="Times New Roman" w:hAnsi="Times New Roman" w:cs="Times New Roman"/>
          <w:sz w:val="28"/>
          <w:szCs w:val="28"/>
          <w:lang w:val="uk-UA"/>
        </w:rPr>
        <w:t xml:space="preserve"> </w:t>
      </w:r>
      <w:r w:rsidRPr="00B0576D">
        <w:rPr>
          <w:rFonts w:ascii="Times New Roman" w:hAnsi="Times New Roman" w:cs="Times New Roman"/>
          <w:sz w:val="28"/>
          <w:szCs w:val="28"/>
          <w:lang w:val="uk-UA"/>
        </w:rPr>
        <w:t xml:space="preserve">- Режим доступу: http://zakon0.rada.gov.ua/laws/show/3125-12. </w:t>
      </w:r>
      <w:r w:rsidR="00CD5108">
        <w:rPr>
          <w:rFonts w:ascii="Times New Roman" w:hAnsi="Times New Roman" w:cs="Times New Roman"/>
          <w:sz w:val="28"/>
          <w:szCs w:val="28"/>
          <w:lang w:val="uk-UA"/>
        </w:rPr>
        <w:t>-</w:t>
      </w:r>
      <w:r w:rsidR="00CD5108" w:rsidRPr="00CD5108">
        <w:rPr>
          <w:rFonts w:ascii="Times New Roman" w:hAnsi="Times New Roman" w:cs="Times New Roman"/>
          <w:sz w:val="28"/>
          <w:szCs w:val="28"/>
          <w:lang w:val="uk-UA"/>
        </w:rPr>
        <w:t xml:space="preserve"> </w:t>
      </w:r>
      <w:r w:rsidR="00CD5108">
        <w:rPr>
          <w:rFonts w:ascii="Times New Roman" w:hAnsi="Times New Roman" w:cs="Times New Roman"/>
          <w:sz w:val="28"/>
          <w:szCs w:val="28"/>
          <w:lang w:val="uk-UA"/>
        </w:rPr>
        <w:t>Назва з титул.екрану.</w:t>
      </w:r>
    </w:p>
    <w:p w:rsidR="00B0576D" w:rsidRPr="008B57FD" w:rsidRDefault="00B0576D" w:rsidP="008B57F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8B57FD">
        <w:rPr>
          <w:rFonts w:ascii="Times New Roman" w:hAnsi="Times New Roman" w:cs="Times New Roman"/>
          <w:sz w:val="28"/>
          <w:szCs w:val="28"/>
          <w:lang w:val="uk-UA"/>
        </w:rPr>
        <w:t>Про бухгалтерський облік т</w:t>
      </w:r>
      <w:r w:rsidR="007A6A09" w:rsidRPr="008B57FD">
        <w:rPr>
          <w:rFonts w:ascii="Times New Roman" w:hAnsi="Times New Roman" w:cs="Times New Roman"/>
          <w:sz w:val="28"/>
          <w:szCs w:val="28"/>
          <w:lang w:val="uk-UA"/>
        </w:rPr>
        <w:t>а фінансову звітність в Україні:Закон України</w:t>
      </w:r>
      <w:r w:rsidRPr="008B57FD">
        <w:rPr>
          <w:rFonts w:ascii="Times New Roman" w:hAnsi="Times New Roman" w:cs="Times New Roman"/>
          <w:sz w:val="28"/>
          <w:szCs w:val="28"/>
          <w:lang w:val="uk-UA"/>
        </w:rPr>
        <w:t xml:space="preserve"> від 16.07.1999 р. № 996-XIV </w:t>
      </w:r>
      <w:r w:rsidR="007A6A09" w:rsidRPr="008B57FD">
        <w:rPr>
          <w:rFonts w:ascii="Times New Roman" w:hAnsi="Times New Roman" w:cs="Times New Roman"/>
          <w:sz w:val="28"/>
          <w:szCs w:val="28"/>
          <w:lang w:val="uk-UA"/>
        </w:rPr>
        <w:t>(в редакції від 16.10.2012 р.).-[Електроний адрес</w:t>
      </w:r>
      <w:r w:rsidR="008B57FD" w:rsidRPr="008B57FD">
        <w:rPr>
          <w:rFonts w:ascii="Times New Roman" w:hAnsi="Times New Roman" w:cs="Times New Roman"/>
          <w:sz w:val="28"/>
          <w:szCs w:val="28"/>
          <w:lang w:val="uk-UA"/>
        </w:rPr>
        <w:t xml:space="preserve">]:Верховна Рада </w:t>
      </w:r>
      <w:r w:rsidR="007A6A09" w:rsidRPr="008B57FD">
        <w:rPr>
          <w:rFonts w:ascii="Times New Roman" w:hAnsi="Times New Roman" w:cs="Times New Roman"/>
          <w:sz w:val="28"/>
          <w:szCs w:val="28"/>
          <w:lang w:val="uk-UA"/>
        </w:rPr>
        <w:t>України.</w:t>
      </w:r>
      <w:r w:rsidR="008B57FD" w:rsidRPr="008B57FD">
        <w:rPr>
          <w:rFonts w:ascii="Times New Roman" w:hAnsi="Times New Roman" w:cs="Times New Roman"/>
          <w:sz w:val="28"/>
          <w:szCs w:val="28"/>
          <w:lang w:val="uk-UA"/>
        </w:rPr>
        <w:t xml:space="preserve">- </w:t>
      </w:r>
      <w:r w:rsidRPr="008B57FD">
        <w:rPr>
          <w:rFonts w:ascii="Times New Roman" w:hAnsi="Times New Roman" w:cs="Times New Roman"/>
          <w:sz w:val="28"/>
          <w:szCs w:val="28"/>
          <w:lang w:val="uk-UA"/>
        </w:rPr>
        <w:t xml:space="preserve">Режим доступу: </w:t>
      </w:r>
      <w:hyperlink r:id="rId11" w:history="1">
        <w:r w:rsidR="00CD5108" w:rsidRPr="00A75638">
          <w:rPr>
            <w:rStyle w:val="a8"/>
            <w:rFonts w:ascii="Times New Roman" w:hAnsi="Times New Roman" w:cs="Times New Roman"/>
            <w:sz w:val="28"/>
            <w:szCs w:val="28"/>
            <w:lang w:val="uk-UA"/>
          </w:rPr>
          <w:t>http://zakon2.rada.gov.ua/laws/show/996-14.-</w:t>
        </w:r>
      </w:hyperlink>
      <w:r w:rsidR="00CD5108">
        <w:rPr>
          <w:rFonts w:ascii="Times New Roman" w:hAnsi="Times New Roman" w:cs="Times New Roman"/>
          <w:sz w:val="28"/>
          <w:szCs w:val="28"/>
          <w:lang w:val="uk-UA"/>
        </w:rPr>
        <w:t xml:space="preserve"> Назва з титул.екрану.</w:t>
      </w:r>
    </w:p>
    <w:p w:rsidR="008B57FD" w:rsidRPr="008B57FD" w:rsidRDefault="00B0576D" w:rsidP="008B57F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Про затвердження Положення про документальне забезпечення з</w:t>
      </w:r>
      <w:r w:rsidR="007A6A09">
        <w:rPr>
          <w:rFonts w:ascii="Times New Roman" w:hAnsi="Times New Roman" w:cs="Times New Roman"/>
          <w:sz w:val="28"/>
          <w:szCs w:val="28"/>
          <w:lang w:val="uk-UA"/>
        </w:rPr>
        <w:t>аписів у бухгалтерському обліку</w:t>
      </w:r>
      <w:r w:rsidR="007A6A09" w:rsidRPr="008B57FD">
        <w:rPr>
          <w:rFonts w:ascii="Times New Roman" w:hAnsi="Times New Roman" w:cs="Times New Roman"/>
          <w:sz w:val="28"/>
          <w:szCs w:val="28"/>
          <w:lang w:val="uk-UA"/>
        </w:rPr>
        <w:t>:</w:t>
      </w:r>
      <w:r w:rsidR="007A6A09">
        <w:rPr>
          <w:rFonts w:ascii="Times New Roman" w:hAnsi="Times New Roman" w:cs="Times New Roman"/>
          <w:sz w:val="28"/>
          <w:szCs w:val="28"/>
          <w:lang w:val="uk-UA"/>
        </w:rPr>
        <w:t>Наказ України від 24.05.95 р. № 88.-</w:t>
      </w:r>
      <w:r w:rsidRPr="00B0576D">
        <w:rPr>
          <w:rFonts w:ascii="Times New Roman" w:hAnsi="Times New Roman" w:cs="Times New Roman"/>
          <w:sz w:val="28"/>
          <w:szCs w:val="28"/>
          <w:lang w:val="uk-UA"/>
        </w:rPr>
        <w:t xml:space="preserve">[Електронний ресурс]. - Режим доступу: </w:t>
      </w:r>
      <w:hyperlink r:id="rId12" w:history="1">
        <w:r w:rsidRPr="008B57FD">
          <w:rPr>
            <w:rFonts w:ascii="Times New Roman" w:hAnsi="Times New Roman" w:cs="Times New Roman"/>
            <w:sz w:val="28"/>
            <w:szCs w:val="28"/>
          </w:rPr>
          <w:t>http://zakon4.rada.gov.ua/laws/show/z0168-95</w:t>
        </w:r>
      </w:hyperlink>
      <w:r w:rsidRPr="008B57FD">
        <w:rPr>
          <w:rFonts w:ascii="Times New Roman" w:hAnsi="Times New Roman" w:cs="Times New Roman"/>
          <w:sz w:val="28"/>
          <w:szCs w:val="28"/>
          <w:lang w:val="uk-UA"/>
        </w:rPr>
        <w:t>.</w:t>
      </w:r>
      <w:r w:rsidR="00CD5108">
        <w:rPr>
          <w:rFonts w:ascii="Times New Roman" w:hAnsi="Times New Roman" w:cs="Times New Roman"/>
          <w:sz w:val="28"/>
          <w:szCs w:val="28"/>
          <w:lang w:val="uk-UA"/>
        </w:rPr>
        <w:t>-</w:t>
      </w:r>
      <w:r w:rsidR="00CD5108" w:rsidRPr="00CD5108">
        <w:rPr>
          <w:rFonts w:ascii="Times New Roman" w:hAnsi="Times New Roman" w:cs="Times New Roman"/>
          <w:sz w:val="28"/>
          <w:szCs w:val="28"/>
          <w:lang w:val="uk-UA"/>
        </w:rPr>
        <w:t xml:space="preserve"> </w:t>
      </w:r>
      <w:r w:rsidR="00CD5108">
        <w:rPr>
          <w:rFonts w:ascii="Times New Roman" w:hAnsi="Times New Roman" w:cs="Times New Roman"/>
          <w:sz w:val="28"/>
          <w:szCs w:val="28"/>
          <w:lang w:val="uk-UA"/>
        </w:rPr>
        <w:t>Назва з титул.екрану.</w:t>
      </w:r>
    </w:p>
    <w:p w:rsidR="008B57FD" w:rsidRPr="008B57FD" w:rsidRDefault="00B0576D" w:rsidP="008B57F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8B57FD">
        <w:rPr>
          <w:rFonts w:ascii="Times New Roman" w:hAnsi="Times New Roman" w:cs="Times New Roman"/>
          <w:sz w:val="28"/>
          <w:szCs w:val="28"/>
          <w:lang w:val="uk-UA"/>
        </w:rPr>
        <w:t>Про затвердження Інструкції про застосування Плану рахунків бухгалтерського обліку активів, капіталу, зобов’язань і господарських опер</w:t>
      </w:r>
      <w:r w:rsidR="007A6A09" w:rsidRPr="008B57FD">
        <w:rPr>
          <w:rFonts w:ascii="Times New Roman" w:hAnsi="Times New Roman" w:cs="Times New Roman"/>
          <w:sz w:val="28"/>
          <w:szCs w:val="28"/>
          <w:lang w:val="uk-UA"/>
        </w:rPr>
        <w:t xml:space="preserve">ацій підприємств та організацій : </w:t>
      </w:r>
      <w:r w:rsidR="008B57FD" w:rsidRPr="008B57FD">
        <w:rPr>
          <w:rFonts w:ascii="Times New Roman" w:hAnsi="Times New Roman" w:cs="Times New Roman"/>
          <w:sz w:val="28"/>
          <w:szCs w:val="28"/>
          <w:lang w:val="uk-UA"/>
        </w:rPr>
        <w:t>Наказ України від 30.11.99 р. №</w:t>
      </w:r>
      <w:r w:rsidR="007A6A09" w:rsidRPr="008B57FD">
        <w:rPr>
          <w:rFonts w:ascii="Times New Roman" w:hAnsi="Times New Roman" w:cs="Times New Roman"/>
          <w:sz w:val="28"/>
          <w:szCs w:val="28"/>
          <w:lang w:val="uk-UA"/>
        </w:rPr>
        <w:t>2</w:t>
      </w:r>
      <w:r w:rsidR="008B57FD" w:rsidRPr="008B57FD">
        <w:rPr>
          <w:rFonts w:ascii="Times New Roman" w:hAnsi="Times New Roman" w:cs="Times New Roman"/>
          <w:sz w:val="28"/>
          <w:szCs w:val="28"/>
          <w:lang w:val="uk-UA"/>
        </w:rPr>
        <w:t>91.-</w:t>
      </w:r>
      <w:r w:rsidR="008B57FD" w:rsidRPr="008B57FD">
        <w:rPr>
          <w:rFonts w:ascii="Times New Roman" w:hAnsi="Times New Roman" w:cs="Times New Roman"/>
          <w:sz w:val="28"/>
          <w:szCs w:val="28"/>
          <w:lang w:val="uk-UA"/>
        </w:rPr>
        <w:lastRenderedPageBreak/>
        <w:t xml:space="preserve">[Електроний ресурс]. - Режим </w:t>
      </w:r>
      <w:r w:rsidRPr="008B57FD">
        <w:rPr>
          <w:rFonts w:ascii="Times New Roman" w:hAnsi="Times New Roman" w:cs="Times New Roman"/>
          <w:sz w:val="28"/>
          <w:szCs w:val="28"/>
          <w:lang w:val="uk-UA"/>
        </w:rPr>
        <w:t xml:space="preserve">доступу: </w:t>
      </w:r>
      <w:hyperlink r:id="rId13" w:history="1">
        <w:r w:rsidR="008B57FD" w:rsidRPr="008B57FD">
          <w:rPr>
            <w:rFonts w:ascii="Times New Roman" w:hAnsi="Times New Roman" w:cs="Times New Roman"/>
            <w:sz w:val="28"/>
            <w:szCs w:val="28"/>
            <w:lang w:val="uk-UA"/>
          </w:rPr>
          <w:t>http://zakon4.rada.gov.ua/laws/show/z1557-11</w:t>
        </w:r>
      </w:hyperlink>
      <w:r w:rsidR="008B57FD" w:rsidRPr="008B57FD">
        <w:rPr>
          <w:rFonts w:ascii="Times New Roman" w:hAnsi="Times New Roman" w:cs="Times New Roman"/>
          <w:sz w:val="28"/>
          <w:szCs w:val="28"/>
          <w:lang w:val="uk-UA"/>
        </w:rPr>
        <w:t>.</w:t>
      </w:r>
      <w:r w:rsidR="00CD5108">
        <w:rPr>
          <w:rFonts w:ascii="Times New Roman" w:hAnsi="Times New Roman" w:cs="Times New Roman"/>
          <w:sz w:val="28"/>
          <w:szCs w:val="28"/>
          <w:lang w:val="uk-UA"/>
        </w:rPr>
        <w:t>-</w:t>
      </w:r>
      <w:r w:rsidR="00CD5108" w:rsidRPr="00CD5108">
        <w:rPr>
          <w:rFonts w:ascii="Times New Roman" w:hAnsi="Times New Roman" w:cs="Times New Roman"/>
          <w:sz w:val="28"/>
          <w:szCs w:val="28"/>
          <w:lang w:val="uk-UA"/>
        </w:rPr>
        <w:t xml:space="preserve"> </w:t>
      </w:r>
      <w:r w:rsidR="00CD5108">
        <w:rPr>
          <w:rFonts w:ascii="Times New Roman" w:hAnsi="Times New Roman" w:cs="Times New Roman"/>
          <w:sz w:val="28"/>
          <w:szCs w:val="28"/>
          <w:lang w:val="uk-UA"/>
        </w:rPr>
        <w:t>Назва з титул.екрану.</w:t>
      </w:r>
    </w:p>
    <w:p w:rsidR="00F57440" w:rsidRDefault="008B57FD" w:rsidP="00F57440">
      <w:pPr>
        <w:pStyle w:val="a3"/>
        <w:numPr>
          <w:ilvl w:val="0"/>
          <w:numId w:val="10"/>
        </w:numPr>
        <w:tabs>
          <w:tab w:val="left" w:pos="640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0576D" w:rsidRPr="00B0576D">
        <w:rPr>
          <w:rFonts w:ascii="Times New Roman" w:hAnsi="Times New Roman" w:cs="Times New Roman"/>
          <w:sz w:val="28"/>
          <w:szCs w:val="28"/>
          <w:lang w:val="uk-UA"/>
        </w:rPr>
        <w:t>Про затвердження Методичних рекомендацій щодо запов</w:t>
      </w:r>
      <w:r w:rsidR="0033511A">
        <w:rPr>
          <w:rFonts w:ascii="Times New Roman" w:hAnsi="Times New Roman" w:cs="Times New Roman"/>
          <w:sz w:val="28"/>
          <w:szCs w:val="28"/>
          <w:lang w:val="uk-UA"/>
        </w:rPr>
        <w:t>нення форм фінансової звітності</w:t>
      </w:r>
      <w:r w:rsidR="00B0576D" w:rsidRPr="00B0576D">
        <w:rPr>
          <w:rFonts w:ascii="Times New Roman" w:hAnsi="Times New Roman" w:cs="Times New Roman"/>
          <w:sz w:val="28"/>
          <w:szCs w:val="28"/>
          <w:lang w:val="uk-UA"/>
        </w:rPr>
        <w:t>:</w:t>
      </w:r>
      <w:r w:rsidR="0033511A">
        <w:rPr>
          <w:rFonts w:ascii="Times New Roman" w:hAnsi="Times New Roman" w:cs="Times New Roman"/>
          <w:sz w:val="28"/>
          <w:szCs w:val="28"/>
          <w:lang w:val="uk-UA"/>
        </w:rPr>
        <w:t>Наказ Міністерства фінансів України.- [Електронний ресурс].–Режим</w:t>
      </w:r>
      <w:r w:rsidR="00B0576D" w:rsidRPr="00B0576D">
        <w:rPr>
          <w:rFonts w:ascii="Times New Roman" w:hAnsi="Times New Roman" w:cs="Times New Roman"/>
          <w:sz w:val="28"/>
          <w:szCs w:val="28"/>
          <w:lang w:val="uk-UA"/>
        </w:rPr>
        <w:t>доступу:</w:t>
      </w:r>
    </w:p>
    <w:p w:rsidR="00B0576D" w:rsidRPr="00F57440" w:rsidRDefault="00B4560F" w:rsidP="00F57440">
      <w:pPr>
        <w:pStyle w:val="a3"/>
        <w:numPr>
          <w:ilvl w:val="0"/>
          <w:numId w:val="10"/>
        </w:numPr>
        <w:tabs>
          <w:tab w:val="left" w:pos="6405"/>
        </w:tabs>
        <w:spacing w:line="360" w:lineRule="auto"/>
        <w:jc w:val="both"/>
        <w:rPr>
          <w:rFonts w:ascii="Times New Roman" w:hAnsi="Times New Roman" w:cs="Times New Roman"/>
          <w:sz w:val="28"/>
          <w:szCs w:val="28"/>
          <w:lang w:val="uk-UA"/>
        </w:rPr>
      </w:pPr>
      <w:hyperlink r:id="rId14" w:history="1">
        <w:r w:rsidR="00B0576D" w:rsidRPr="00F57440">
          <w:rPr>
            <w:rFonts w:ascii="Times New Roman" w:hAnsi="Times New Roman" w:cs="Times New Roman"/>
            <w:sz w:val="28"/>
            <w:szCs w:val="28"/>
          </w:rPr>
          <w:t>http</w:t>
        </w:r>
        <w:r w:rsidR="00B0576D" w:rsidRPr="00F57440">
          <w:rPr>
            <w:rFonts w:ascii="Times New Roman" w:hAnsi="Times New Roman" w:cs="Times New Roman"/>
            <w:sz w:val="28"/>
            <w:szCs w:val="28"/>
            <w:lang w:val="uk-UA"/>
          </w:rPr>
          <w:t>://</w:t>
        </w:r>
        <w:r w:rsidR="00B0576D" w:rsidRPr="00F57440">
          <w:rPr>
            <w:rFonts w:ascii="Times New Roman" w:hAnsi="Times New Roman" w:cs="Times New Roman"/>
            <w:sz w:val="28"/>
            <w:szCs w:val="28"/>
          </w:rPr>
          <w:t>www</w:t>
        </w:r>
        <w:r w:rsidR="00B0576D" w:rsidRPr="00F57440">
          <w:rPr>
            <w:rFonts w:ascii="Times New Roman" w:hAnsi="Times New Roman" w:cs="Times New Roman"/>
            <w:sz w:val="28"/>
            <w:szCs w:val="28"/>
            <w:lang w:val="uk-UA"/>
          </w:rPr>
          <w:t>.</w:t>
        </w:r>
        <w:r w:rsidR="00B0576D" w:rsidRPr="00F57440">
          <w:rPr>
            <w:rFonts w:ascii="Times New Roman" w:hAnsi="Times New Roman" w:cs="Times New Roman"/>
            <w:sz w:val="28"/>
            <w:szCs w:val="28"/>
          </w:rPr>
          <w:t>minfin</w:t>
        </w:r>
        <w:r w:rsidR="00B0576D" w:rsidRPr="00F57440">
          <w:rPr>
            <w:rFonts w:ascii="Times New Roman" w:hAnsi="Times New Roman" w:cs="Times New Roman"/>
            <w:sz w:val="28"/>
            <w:szCs w:val="28"/>
            <w:lang w:val="uk-UA"/>
          </w:rPr>
          <w:t>.</w:t>
        </w:r>
        <w:r w:rsidR="00B0576D" w:rsidRPr="00F57440">
          <w:rPr>
            <w:rFonts w:ascii="Times New Roman" w:hAnsi="Times New Roman" w:cs="Times New Roman"/>
            <w:sz w:val="28"/>
            <w:szCs w:val="28"/>
          </w:rPr>
          <w:t>gov</w:t>
        </w:r>
        <w:r w:rsidR="00B0576D" w:rsidRPr="00F57440">
          <w:rPr>
            <w:rFonts w:ascii="Times New Roman" w:hAnsi="Times New Roman" w:cs="Times New Roman"/>
            <w:sz w:val="28"/>
            <w:szCs w:val="28"/>
            <w:lang w:val="uk-UA"/>
          </w:rPr>
          <w:t>.</w:t>
        </w:r>
        <w:r w:rsidR="00B0576D" w:rsidRPr="00F57440">
          <w:rPr>
            <w:rFonts w:ascii="Times New Roman" w:hAnsi="Times New Roman" w:cs="Times New Roman"/>
            <w:sz w:val="28"/>
            <w:szCs w:val="28"/>
          </w:rPr>
          <w:t>ua</w:t>
        </w:r>
        <w:r w:rsidR="00B0576D" w:rsidRPr="00F57440">
          <w:rPr>
            <w:rFonts w:ascii="Times New Roman" w:hAnsi="Times New Roman" w:cs="Times New Roman"/>
            <w:sz w:val="28"/>
            <w:szCs w:val="28"/>
            <w:lang w:val="uk-UA"/>
          </w:rPr>
          <w:t>/</w:t>
        </w:r>
        <w:r w:rsidR="00B0576D" w:rsidRPr="00F57440">
          <w:rPr>
            <w:rFonts w:ascii="Times New Roman" w:hAnsi="Times New Roman" w:cs="Times New Roman"/>
            <w:sz w:val="28"/>
            <w:szCs w:val="28"/>
          </w:rPr>
          <w:t>control</w:t>
        </w:r>
        <w:r w:rsidR="00B0576D" w:rsidRPr="00F57440">
          <w:rPr>
            <w:rFonts w:ascii="Times New Roman" w:hAnsi="Times New Roman" w:cs="Times New Roman"/>
            <w:sz w:val="28"/>
            <w:szCs w:val="28"/>
            <w:lang w:val="uk-UA"/>
          </w:rPr>
          <w:t>/</w:t>
        </w:r>
        <w:r w:rsidR="00B0576D" w:rsidRPr="00F57440">
          <w:rPr>
            <w:rFonts w:ascii="Times New Roman" w:hAnsi="Times New Roman" w:cs="Times New Roman"/>
            <w:sz w:val="28"/>
            <w:szCs w:val="28"/>
          </w:rPr>
          <w:t>uk</w:t>
        </w:r>
        <w:r w:rsidR="00B0576D" w:rsidRPr="00F57440">
          <w:rPr>
            <w:rFonts w:ascii="Times New Roman" w:hAnsi="Times New Roman" w:cs="Times New Roman"/>
            <w:sz w:val="28"/>
            <w:szCs w:val="28"/>
            <w:lang w:val="uk-UA"/>
          </w:rPr>
          <w:t>/</w:t>
        </w:r>
        <w:r w:rsidR="00B0576D" w:rsidRPr="00F57440">
          <w:rPr>
            <w:rFonts w:ascii="Times New Roman" w:hAnsi="Times New Roman" w:cs="Times New Roman"/>
            <w:sz w:val="28"/>
            <w:szCs w:val="28"/>
          </w:rPr>
          <w:t>publish</w:t>
        </w:r>
        <w:r w:rsidR="00B0576D" w:rsidRPr="00F57440">
          <w:rPr>
            <w:rFonts w:ascii="Times New Roman" w:hAnsi="Times New Roman" w:cs="Times New Roman"/>
            <w:sz w:val="28"/>
            <w:szCs w:val="28"/>
            <w:lang w:val="uk-UA"/>
          </w:rPr>
          <w:t>/</w:t>
        </w:r>
        <w:r w:rsidR="00B0576D" w:rsidRPr="00F57440">
          <w:rPr>
            <w:rFonts w:ascii="Times New Roman" w:hAnsi="Times New Roman" w:cs="Times New Roman"/>
            <w:sz w:val="28"/>
            <w:szCs w:val="28"/>
          </w:rPr>
          <w:t>article</w:t>
        </w:r>
        <w:r w:rsidR="00B0576D" w:rsidRPr="00F57440">
          <w:rPr>
            <w:rFonts w:ascii="Times New Roman" w:hAnsi="Times New Roman" w:cs="Times New Roman"/>
            <w:sz w:val="28"/>
            <w:szCs w:val="28"/>
            <w:lang w:val="uk-UA"/>
          </w:rPr>
          <w:t>/</w:t>
        </w:r>
        <w:r w:rsidR="00B0576D" w:rsidRPr="00F57440">
          <w:rPr>
            <w:rFonts w:ascii="Times New Roman" w:hAnsi="Times New Roman" w:cs="Times New Roman"/>
            <w:sz w:val="28"/>
            <w:szCs w:val="28"/>
          </w:rPr>
          <w:t>main</w:t>
        </w:r>
        <w:r w:rsidR="00B0576D" w:rsidRPr="00F57440">
          <w:rPr>
            <w:rFonts w:ascii="Times New Roman" w:hAnsi="Times New Roman" w:cs="Times New Roman"/>
            <w:sz w:val="28"/>
            <w:szCs w:val="28"/>
            <w:lang w:val="uk-UA"/>
          </w:rPr>
          <w:t>?</w:t>
        </w:r>
        <w:r w:rsidR="00B0576D" w:rsidRPr="00F57440">
          <w:rPr>
            <w:rFonts w:ascii="Times New Roman" w:hAnsi="Times New Roman" w:cs="Times New Roman"/>
            <w:sz w:val="28"/>
            <w:szCs w:val="28"/>
          </w:rPr>
          <w:t>art</w:t>
        </w:r>
        <w:r w:rsidR="00B0576D" w:rsidRPr="00F57440">
          <w:rPr>
            <w:rFonts w:ascii="Times New Roman" w:hAnsi="Times New Roman" w:cs="Times New Roman"/>
            <w:sz w:val="28"/>
            <w:szCs w:val="28"/>
            <w:lang w:val="uk-UA"/>
          </w:rPr>
          <w:t>_</w:t>
        </w:r>
        <w:r w:rsidR="00B0576D" w:rsidRPr="00F57440">
          <w:rPr>
            <w:rFonts w:ascii="Times New Roman" w:hAnsi="Times New Roman" w:cs="Times New Roman"/>
            <w:sz w:val="28"/>
            <w:szCs w:val="28"/>
          </w:rPr>
          <w:t>id</w:t>
        </w:r>
        <w:r w:rsidR="00B0576D" w:rsidRPr="00F57440">
          <w:rPr>
            <w:rFonts w:ascii="Times New Roman" w:hAnsi="Times New Roman" w:cs="Times New Roman"/>
            <w:sz w:val="28"/>
            <w:szCs w:val="28"/>
            <w:lang w:val="uk-UA"/>
          </w:rPr>
          <w:t>=373066&amp;</w:t>
        </w:r>
        <w:r w:rsidR="00B0576D" w:rsidRPr="00F57440">
          <w:rPr>
            <w:rFonts w:ascii="Times New Roman" w:hAnsi="Times New Roman" w:cs="Times New Roman"/>
            <w:sz w:val="28"/>
            <w:szCs w:val="28"/>
          </w:rPr>
          <w:t>cat</w:t>
        </w:r>
        <w:r w:rsidR="00B0576D" w:rsidRPr="00F57440">
          <w:rPr>
            <w:rFonts w:ascii="Times New Roman" w:hAnsi="Times New Roman" w:cs="Times New Roman"/>
            <w:sz w:val="28"/>
            <w:szCs w:val="28"/>
            <w:lang w:val="uk-UA"/>
          </w:rPr>
          <w:t>_</w:t>
        </w:r>
        <w:r w:rsidR="00B0576D" w:rsidRPr="00F57440">
          <w:rPr>
            <w:rFonts w:ascii="Times New Roman" w:hAnsi="Times New Roman" w:cs="Times New Roman"/>
            <w:sz w:val="28"/>
            <w:szCs w:val="28"/>
          </w:rPr>
          <w:t>id</w:t>
        </w:r>
        <w:r w:rsidR="00B0576D" w:rsidRPr="00F57440">
          <w:rPr>
            <w:rFonts w:ascii="Times New Roman" w:hAnsi="Times New Roman" w:cs="Times New Roman"/>
            <w:sz w:val="28"/>
            <w:szCs w:val="28"/>
            <w:lang w:val="uk-UA"/>
          </w:rPr>
          <w:t>=293536</w:t>
        </w:r>
      </w:hyperlink>
      <w:r w:rsidR="00B0576D" w:rsidRPr="00F57440">
        <w:rPr>
          <w:rFonts w:ascii="Times New Roman" w:hAnsi="Times New Roman" w:cs="Times New Roman"/>
          <w:sz w:val="28"/>
          <w:szCs w:val="28"/>
          <w:lang w:val="uk-UA"/>
        </w:rPr>
        <w:t>.</w:t>
      </w:r>
    </w:p>
    <w:p w:rsidR="00B0576D" w:rsidRPr="008B57F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Про затвердження Положення про інвент</w:t>
      </w:r>
      <w:r w:rsidR="0033511A">
        <w:rPr>
          <w:rFonts w:ascii="Times New Roman" w:hAnsi="Times New Roman" w:cs="Times New Roman"/>
          <w:sz w:val="28"/>
          <w:szCs w:val="28"/>
          <w:lang w:val="uk-UA"/>
        </w:rPr>
        <w:t>аризацію активів та зобов’язань</w:t>
      </w:r>
      <w:r w:rsidRPr="00B0576D">
        <w:rPr>
          <w:rFonts w:ascii="Times New Roman" w:hAnsi="Times New Roman" w:cs="Times New Roman"/>
          <w:sz w:val="28"/>
          <w:szCs w:val="28"/>
          <w:lang w:val="uk-UA"/>
        </w:rPr>
        <w:t>:</w:t>
      </w:r>
      <w:r w:rsidR="0033511A">
        <w:rPr>
          <w:rFonts w:ascii="Times New Roman" w:hAnsi="Times New Roman" w:cs="Times New Roman"/>
          <w:sz w:val="28"/>
          <w:szCs w:val="28"/>
          <w:lang w:val="uk-UA"/>
        </w:rPr>
        <w:t>Наказ України.-</w:t>
      </w:r>
      <w:r w:rsidRPr="00B0576D">
        <w:rPr>
          <w:rFonts w:ascii="Times New Roman" w:hAnsi="Times New Roman" w:cs="Times New Roman"/>
          <w:sz w:val="28"/>
          <w:szCs w:val="28"/>
          <w:lang w:val="uk-UA"/>
        </w:rPr>
        <w:t xml:space="preserve"> [Електронний ресурс]</w:t>
      </w:r>
      <w:r w:rsidR="0033511A">
        <w:rPr>
          <w:rFonts w:ascii="Times New Roman" w:hAnsi="Times New Roman" w:cs="Times New Roman"/>
          <w:sz w:val="28"/>
          <w:szCs w:val="28"/>
          <w:lang w:val="uk-UA"/>
        </w:rPr>
        <w:t>.-</w:t>
      </w:r>
      <w:r w:rsidRPr="00B0576D">
        <w:rPr>
          <w:rFonts w:ascii="Times New Roman" w:hAnsi="Times New Roman" w:cs="Times New Roman"/>
          <w:sz w:val="28"/>
          <w:szCs w:val="28"/>
          <w:lang w:val="uk-UA"/>
        </w:rPr>
        <w:t xml:space="preserve"> Режим доступу: </w:t>
      </w:r>
      <w:hyperlink r:id="rId15" w:history="1">
        <w:r w:rsidRPr="008B57FD">
          <w:rPr>
            <w:rFonts w:ascii="Times New Roman" w:hAnsi="Times New Roman" w:cs="Times New Roman"/>
            <w:sz w:val="28"/>
            <w:szCs w:val="28"/>
          </w:rPr>
          <w:t>http://zakon4.rada.gov.ua/laws/show/z1365-14</w:t>
        </w:r>
      </w:hyperlink>
      <w:r w:rsidRPr="008B57FD">
        <w:rPr>
          <w:rFonts w:ascii="Times New Roman" w:hAnsi="Times New Roman" w:cs="Times New Roman"/>
          <w:sz w:val="28"/>
          <w:szCs w:val="28"/>
          <w:lang w:val="uk-UA"/>
        </w:rPr>
        <w:t>.</w:t>
      </w:r>
      <w:r w:rsidR="00F57440">
        <w:rPr>
          <w:rFonts w:ascii="Times New Roman" w:hAnsi="Times New Roman" w:cs="Times New Roman"/>
          <w:sz w:val="28"/>
          <w:szCs w:val="28"/>
          <w:lang w:val="uk-UA"/>
        </w:rPr>
        <w:t>-</w:t>
      </w:r>
      <w:r w:rsidR="00F57440" w:rsidRPr="00F57440">
        <w:rPr>
          <w:rFonts w:ascii="Times New Roman" w:hAnsi="Times New Roman" w:cs="Times New Roman"/>
          <w:sz w:val="28"/>
          <w:szCs w:val="28"/>
          <w:lang w:val="uk-UA"/>
        </w:rPr>
        <w:t xml:space="preserve"> </w:t>
      </w:r>
      <w:r w:rsidR="00F57440">
        <w:rPr>
          <w:rFonts w:ascii="Times New Roman" w:hAnsi="Times New Roman" w:cs="Times New Roman"/>
          <w:sz w:val="28"/>
          <w:szCs w:val="28"/>
          <w:lang w:val="uk-UA"/>
        </w:rPr>
        <w:t>Назва з титул.екрану.</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Національне положення (стандарт) бухгалтерського обліку 1 «Загальні вимоги до фінансової звітності»: наказ Міністерства фінансів України від 07.02.2013 р. № 73 </w:t>
      </w:r>
      <w:r w:rsidR="0033511A">
        <w:rPr>
          <w:rFonts w:ascii="Times New Roman" w:hAnsi="Times New Roman" w:cs="Times New Roman"/>
          <w:sz w:val="28"/>
          <w:szCs w:val="28"/>
          <w:lang w:val="uk-UA"/>
        </w:rPr>
        <w:t>(в редакції від 09.08.2013 р.).-[Електронний ресурс]:Верховна Рада України.-</w:t>
      </w:r>
      <w:r w:rsidRPr="00B0576D">
        <w:rPr>
          <w:rFonts w:ascii="Times New Roman" w:hAnsi="Times New Roman" w:cs="Times New Roman"/>
          <w:sz w:val="28"/>
          <w:szCs w:val="28"/>
          <w:lang w:val="uk-UA"/>
        </w:rPr>
        <w:t xml:space="preserve">Режим доступу: </w:t>
      </w:r>
      <w:hyperlink r:id="rId16" w:history="1">
        <w:r w:rsidR="00CD5108" w:rsidRPr="00A75638">
          <w:rPr>
            <w:rStyle w:val="a8"/>
            <w:rFonts w:ascii="Times New Roman" w:hAnsi="Times New Roman" w:cs="Times New Roman"/>
            <w:sz w:val="28"/>
            <w:szCs w:val="28"/>
          </w:rPr>
          <w:t>http</w:t>
        </w:r>
        <w:r w:rsidR="00CD5108" w:rsidRPr="00A75638">
          <w:rPr>
            <w:rStyle w:val="a8"/>
            <w:rFonts w:ascii="Times New Roman" w:hAnsi="Times New Roman" w:cs="Times New Roman"/>
            <w:sz w:val="28"/>
            <w:szCs w:val="28"/>
            <w:lang w:val="uk-UA"/>
          </w:rPr>
          <w:t>://</w:t>
        </w:r>
        <w:r w:rsidR="00CD5108" w:rsidRPr="00A75638">
          <w:rPr>
            <w:rStyle w:val="a8"/>
            <w:rFonts w:ascii="Times New Roman" w:hAnsi="Times New Roman" w:cs="Times New Roman"/>
            <w:sz w:val="28"/>
            <w:szCs w:val="28"/>
          </w:rPr>
          <w:t>zakon</w:t>
        </w:r>
        <w:r w:rsidR="00CD5108" w:rsidRPr="00A75638">
          <w:rPr>
            <w:rStyle w:val="a8"/>
            <w:rFonts w:ascii="Times New Roman" w:hAnsi="Times New Roman" w:cs="Times New Roman"/>
            <w:sz w:val="28"/>
            <w:szCs w:val="28"/>
            <w:lang w:val="uk-UA"/>
          </w:rPr>
          <w:t>4.</w:t>
        </w:r>
        <w:r w:rsidR="00CD5108" w:rsidRPr="00A75638">
          <w:rPr>
            <w:rStyle w:val="a8"/>
            <w:rFonts w:ascii="Times New Roman" w:hAnsi="Times New Roman" w:cs="Times New Roman"/>
            <w:sz w:val="28"/>
            <w:szCs w:val="28"/>
          </w:rPr>
          <w:t>rada</w:t>
        </w:r>
        <w:r w:rsidR="00CD5108" w:rsidRPr="00A75638">
          <w:rPr>
            <w:rStyle w:val="a8"/>
            <w:rFonts w:ascii="Times New Roman" w:hAnsi="Times New Roman" w:cs="Times New Roman"/>
            <w:sz w:val="28"/>
            <w:szCs w:val="28"/>
            <w:lang w:val="uk-UA"/>
          </w:rPr>
          <w:t>.</w:t>
        </w:r>
        <w:r w:rsidR="00CD5108" w:rsidRPr="00A75638">
          <w:rPr>
            <w:rStyle w:val="a8"/>
            <w:rFonts w:ascii="Times New Roman" w:hAnsi="Times New Roman" w:cs="Times New Roman"/>
            <w:sz w:val="28"/>
            <w:szCs w:val="28"/>
          </w:rPr>
          <w:t>gov</w:t>
        </w:r>
        <w:r w:rsidR="00CD5108" w:rsidRPr="00A75638">
          <w:rPr>
            <w:rStyle w:val="a8"/>
            <w:rFonts w:ascii="Times New Roman" w:hAnsi="Times New Roman" w:cs="Times New Roman"/>
            <w:sz w:val="28"/>
            <w:szCs w:val="28"/>
            <w:lang w:val="uk-UA"/>
          </w:rPr>
          <w:t>.</w:t>
        </w:r>
        <w:r w:rsidR="00CD5108" w:rsidRPr="00A75638">
          <w:rPr>
            <w:rStyle w:val="a8"/>
            <w:rFonts w:ascii="Times New Roman" w:hAnsi="Times New Roman" w:cs="Times New Roman"/>
            <w:sz w:val="28"/>
            <w:szCs w:val="28"/>
          </w:rPr>
          <w:t>ua</w:t>
        </w:r>
        <w:r w:rsidR="00CD5108" w:rsidRPr="00A75638">
          <w:rPr>
            <w:rStyle w:val="a8"/>
            <w:rFonts w:ascii="Times New Roman" w:hAnsi="Times New Roman" w:cs="Times New Roman"/>
            <w:sz w:val="28"/>
            <w:szCs w:val="28"/>
            <w:lang w:val="uk-UA"/>
          </w:rPr>
          <w:t>/</w:t>
        </w:r>
        <w:r w:rsidR="00CD5108" w:rsidRPr="00A75638">
          <w:rPr>
            <w:rStyle w:val="a8"/>
            <w:rFonts w:ascii="Times New Roman" w:hAnsi="Times New Roman" w:cs="Times New Roman"/>
            <w:sz w:val="28"/>
            <w:szCs w:val="28"/>
          </w:rPr>
          <w:t>laws</w:t>
        </w:r>
        <w:r w:rsidR="00CD5108" w:rsidRPr="00A75638">
          <w:rPr>
            <w:rStyle w:val="a8"/>
            <w:rFonts w:ascii="Times New Roman" w:hAnsi="Times New Roman" w:cs="Times New Roman"/>
            <w:sz w:val="28"/>
            <w:szCs w:val="28"/>
            <w:lang w:val="uk-UA"/>
          </w:rPr>
          <w:t>/</w:t>
        </w:r>
        <w:r w:rsidR="00CD5108" w:rsidRPr="00A75638">
          <w:rPr>
            <w:rStyle w:val="a8"/>
            <w:rFonts w:ascii="Times New Roman" w:hAnsi="Times New Roman" w:cs="Times New Roman"/>
            <w:sz w:val="28"/>
            <w:szCs w:val="28"/>
          </w:rPr>
          <w:t>show</w:t>
        </w:r>
        <w:r w:rsidR="00CD5108" w:rsidRPr="00A75638">
          <w:rPr>
            <w:rStyle w:val="a8"/>
            <w:rFonts w:ascii="Times New Roman" w:hAnsi="Times New Roman" w:cs="Times New Roman"/>
            <w:sz w:val="28"/>
            <w:szCs w:val="28"/>
            <w:lang w:val="uk-UA"/>
          </w:rPr>
          <w:t>/</w:t>
        </w:r>
        <w:r w:rsidR="00CD5108" w:rsidRPr="00A75638">
          <w:rPr>
            <w:rStyle w:val="a8"/>
            <w:rFonts w:ascii="Times New Roman" w:hAnsi="Times New Roman" w:cs="Times New Roman"/>
            <w:sz w:val="28"/>
            <w:szCs w:val="28"/>
          </w:rPr>
          <w:t>z</w:t>
        </w:r>
        <w:r w:rsidR="00CD5108" w:rsidRPr="00A75638">
          <w:rPr>
            <w:rStyle w:val="a8"/>
            <w:rFonts w:ascii="Times New Roman" w:hAnsi="Times New Roman" w:cs="Times New Roman"/>
            <w:sz w:val="28"/>
            <w:szCs w:val="28"/>
            <w:lang w:val="uk-UA"/>
          </w:rPr>
          <w:t>0336-13.-</w:t>
        </w:r>
      </w:hyperlink>
      <w:r w:rsidR="00CD5108">
        <w:rPr>
          <w:rFonts w:ascii="Times New Roman" w:hAnsi="Times New Roman" w:cs="Times New Roman"/>
          <w:sz w:val="28"/>
          <w:szCs w:val="28"/>
          <w:lang w:val="uk-UA"/>
        </w:rPr>
        <w:t xml:space="preserve">  Назва з титул.екрану.</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Положення (стандарт) бухгалтерського обліку 10 «Дебіторська заборгованість»: наказ Міністерства фінансів України від 08.10.1999 р. №237</w:t>
      </w:r>
      <w:r w:rsidR="0033511A">
        <w:rPr>
          <w:rFonts w:ascii="Times New Roman" w:hAnsi="Times New Roman" w:cs="Times New Roman"/>
          <w:sz w:val="28"/>
          <w:szCs w:val="28"/>
          <w:lang w:val="uk-UA"/>
        </w:rPr>
        <w:t xml:space="preserve"> (в редакції від 09.08.2013 р.).-</w:t>
      </w:r>
      <w:r w:rsidRPr="00B0576D">
        <w:rPr>
          <w:rFonts w:ascii="Times New Roman" w:hAnsi="Times New Roman" w:cs="Times New Roman"/>
          <w:sz w:val="28"/>
          <w:szCs w:val="28"/>
          <w:lang w:val="uk-UA"/>
        </w:rPr>
        <w:t xml:space="preserve"> [Електронний ресурс]: Верховна рада України. – Режим доступу: </w:t>
      </w:r>
      <w:hyperlink r:id="rId17" w:history="1">
        <w:r w:rsidRPr="008B57FD">
          <w:rPr>
            <w:rFonts w:ascii="Times New Roman" w:hAnsi="Times New Roman" w:cs="Times New Roman"/>
            <w:sz w:val="28"/>
            <w:szCs w:val="28"/>
          </w:rPr>
          <w:t>http://zakon4.rada.gov.ua/laws/show/z0725-99</w:t>
        </w:r>
      </w:hyperlink>
      <w:r w:rsidRPr="008B57FD">
        <w:rPr>
          <w:rFonts w:ascii="Times New Roman" w:hAnsi="Times New Roman" w:cs="Times New Roman"/>
          <w:sz w:val="28"/>
          <w:szCs w:val="28"/>
          <w:lang w:val="uk-UA"/>
        </w:rPr>
        <w:t>.</w:t>
      </w:r>
      <w:r w:rsidR="00F57440">
        <w:rPr>
          <w:rFonts w:ascii="Times New Roman" w:hAnsi="Times New Roman" w:cs="Times New Roman"/>
          <w:sz w:val="28"/>
          <w:szCs w:val="28"/>
          <w:lang w:val="uk-UA"/>
        </w:rPr>
        <w:t>-</w:t>
      </w:r>
      <w:r w:rsidR="00F57440" w:rsidRPr="00F57440">
        <w:rPr>
          <w:rFonts w:ascii="Times New Roman" w:hAnsi="Times New Roman" w:cs="Times New Roman"/>
          <w:sz w:val="28"/>
          <w:szCs w:val="28"/>
          <w:lang w:val="uk-UA"/>
        </w:rPr>
        <w:t xml:space="preserve"> </w:t>
      </w:r>
      <w:r w:rsidR="00F57440">
        <w:rPr>
          <w:rFonts w:ascii="Times New Roman" w:hAnsi="Times New Roman" w:cs="Times New Roman"/>
          <w:sz w:val="28"/>
          <w:szCs w:val="28"/>
          <w:lang w:val="uk-UA"/>
        </w:rPr>
        <w:t>Назва з титул.екрану.</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Положення (стандарт) бухгалтерського обліку 11 «Зобов’язання» затверджено наказом Мінфіну від 31 січня 2000 року № 20.-режим доступу : </w:t>
      </w:r>
      <w:r w:rsidR="00CD5108" w:rsidRPr="00CD5108">
        <w:rPr>
          <w:rFonts w:ascii="Times New Roman" w:hAnsi="Times New Roman" w:cs="Times New Roman"/>
          <w:sz w:val="28"/>
          <w:szCs w:val="28"/>
        </w:rPr>
        <w:t>http</w:t>
      </w:r>
      <w:r w:rsidR="00CD5108" w:rsidRPr="00CD5108">
        <w:rPr>
          <w:rFonts w:ascii="Times New Roman" w:hAnsi="Times New Roman" w:cs="Times New Roman"/>
          <w:sz w:val="28"/>
          <w:szCs w:val="28"/>
          <w:lang w:val="uk-UA"/>
        </w:rPr>
        <w:t>://</w:t>
      </w:r>
      <w:r w:rsidR="00CD5108" w:rsidRPr="00CD5108">
        <w:rPr>
          <w:rFonts w:ascii="Times New Roman" w:hAnsi="Times New Roman" w:cs="Times New Roman"/>
          <w:sz w:val="28"/>
          <w:szCs w:val="28"/>
        </w:rPr>
        <w:t>zakon</w:t>
      </w:r>
      <w:r w:rsidR="00CD5108" w:rsidRPr="00CD5108">
        <w:rPr>
          <w:rFonts w:ascii="Times New Roman" w:hAnsi="Times New Roman" w:cs="Times New Roman"/>
          <w:sz w:val="28"/>
          <w:szCs w:val="28"/>
          <w:lang w:val="uk-UA"/>
        </w:rPr>
        <w:t>4.</w:t>
      </w:r>
      <w:r w:rsidR="00CD5108" w:rsidRPr="00CD5108">
        <w:rPr>
          <w:rFonts w:ascii="Times New Roman" w:hAnsi="Times New Roman" w:cs="Times New Roman"/>
          <w:sz w:val="28"/>
          <w:szCs w:val="28"/>
        </w:rPr>
        <w:t>rada</w:t>
      </w:r>
      <w:r w:rsidR="00CD5108" w:rsidRPr="00CD5108">
        <w:rPr>
          <w:rFonts w:ascii="Times New Roman" w:hAnsi="Times New Roman" w:cs="Times New Roman"/>
          <w:sz w:val="28"/>
          <w:szCs w:val="28"/>
          <w:lang w:val="uk-UA"/>
        </w:rPr>
        <w:t>.</w:t>
      </w:r>
      <w:r w:rsidR="00CD5108" w:rsidRPr="00CD5108">
        <w:rPr>
          <w:rFonts w:ascii="Times New Roman" w:hAnsi="Times New Roman" w:cs="Times New Roman"/>
          <w:sz w:val="28"/>
          <w:szCs w:val="28"/>
        </w:rPr>
        <w:t>gov</w:t>
      </w:r>
      <w:r w:rsidR="00CD5108" w:rsidRPr="00CD5108">
        <w:rPr>
          <w:rFonts w:ascii="Times New Roman" w:hAnsi="Times New Roman" w:cs="Times New Roman"/>
          <w:sz w:val="28"/>
          <w:szCs w:val="28"/>
          <w:lang w:val="uk-UA"/>
        </w:rPr>
        <w:t>.</w:t>
      </w:r>
      <w:r w:rsidR="00CD5108" w:rsidRPr="00CD5108">
        <w:rPr>
          <w:rFonts w:ascii="Times New Roman" w:hAnsi="Times New Roman" w:cs="Times New Roman"/>
          <w:sz w:val="28"/>
          <w:szCs w:val="28"/>
        </w:rPr>
        <w:t>ua</w:t>
      </w:r>
      <w:r w:rsidR="00CD5108" w:rsidRPr="00CD5108">
        <w:rPr>
          <w:rFonts w:ascii="Times New Roman" w:hAnsi="Times New Roman" w:cs="Times New Roman"/>
          <w:sz w:val="28"/>
          <w:szCs w:val="28"/>
          <w:lang w:val="uk-UA"/>
        </w:rPr>
        <w:t>/</w:t>
      </w:r>
      <w:r w:rsidR="00CD5108" w:rsidRPr="00CD5108">
        <w:rPr>
          <w:rFonts w:ascii="Times New Roman" w:hAnsi="Times New Roman" w:cs="Times New Roman"/>
          <w:sz w:val="28"/>
          <w:szCs w:val="28"/>
        </w:rPr>
        <w:t>laws</w:t>
      </w:r>
      <w:r w:rsidR="00CD5108" w:rsidRPr="00CD5108">
        <w:rPr>
          <w:rFonts w:ascii="Times New Roman" w:hAnsi="Times New Roman" w:cs="Times New Roman"/>
          <w:sz w:val="28"/>
          <w:szCs w:val="28"/>
          <w:lang w:val="uk-UA"/>
        </w:rPr>
        <w:t>/</w:t>
      </w:r>
      <w:r w:rsidR="00CD5108" w:rsidRPr="00CD5108">
        <w:rPr>
          <w:rFonts w:ascii="Times New Roman" w:hAnsi="Times New Roman" w:cs="Times New Roman"/>
          <w:sz w:val="28"/>
          <w:szCs w:val="28"/>
        </w:rPr>
        <w:t>show</w:t>
      </w:r>
      <w:r w:rsidR="00CD5108" w:rsidRPr="00CD5108">
        <w:rPr>
          <w:rFonts w:ascii="Times New Roman" w:hAnsi="Times New Roman" w:cs="Times New Roman"/>
          <w:sz w:val="28"/>
          <w:szCs w:val="28"/>
          <w:lang w:val="uk-UA"/>
        </w:rPr>
        <w:t>/</w:t>
      </w:r>
      <w:r w:rsidR="00CD5108" w:rsidRPr="00CD5108">
        <w:rPr>
          <w:rFonts w:ascii="Times New Roman" w:hAnsi="Times New Roman" w:cs="Times New Roman"/>
          <w:sz w:val="28"/>
          <w:szCs w:val="28"/>
        </w:rPr>
        <w:t>z</w:t>
      </w:r>
      <w:r w:rsidR="00CD5108" w:rsidRPr="00CD5108">
        <w:rPr>
          <w:rFonts w:ascii="Times New Roman" w:hAnsi="Times New Roman" w:cs="Times New Roman"/>
          <w:sz w:val="28"/>
          <w:szCs w:val="28"/>
          <w:lang w:val="uk-UA"/>
        </w:rPr>
        <w:t>0725-99. - Назв</w:t>
      </w:r>
      <w:r w:rsidR="00CD5108">
        <w:rPr>
          <w:rFonts w:ascii="Times New Roman" w:hAnsi="Times New Roman" w:cs="Times New Roman"/>
          <w:sz w:val="28"/>
          <w:szCs w:val="28"/>
          <w:lang w:val="uk-UA"/>
        </w:rPr>
        <w:t>а з титул.екра</w:t>
      </w:r>
      <w:r w:rsidR="00F57440">
        <w:rPr>
          <w:rFonts w:ascii="Times New Roman" w:hAnsi="Times New Roman" w:cs="Times New Roman"/>
          <w:sz w:val="28"/>
          <w:szCs w:val="28"/>
          <w:lang w:val="uk-UA"/>
        </w:rPr>
        <w:t>ну.</w:t>
      </w:r>
    </w:p>
    <w:p w:rsidR="00B0576D" w:rsidRPr="008B57F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Інструкція про застосування Плану рахунків бухгалтерського обліку активів, капіталу, зобов'язань і господарських операцій підприємств і організацій № 5</w:t>
      </w:r>
      <w:r w:rsidR="00CD5108">
        <w:rPr>
          <w:rFonts w:ascii="Times New Roman" w:hAnsi="Times New Roman" w:cs="Times New Roman"/>
          <w:sz w:val="28"/>
          <w:szCs w:val="28"/>
          <w:lang w:val="uk-UA"/>
        </w:rPr>
        <w:t>73 від 18.06.2015 зі змінами .-Р</w:t>
      </w:r>
      <w:r w:rsidRPr="00B0576D">
        <w:rPr>
          <w:rFonts w:ascii="Times New Roman" w:hAnsi="Times New Roman" w:cs="Times New Roman"/>
          <w:sz w:val="28"/>
          <w:szCs w:val="28"/>
          <w:lang w:val="uk-UA"/>
        </w:rPr>
        <w:t xml:space="preserve">ежим доступу: </w:t>
      </w:r>
      <w:r w:rsidR="00CD5108" w:rsidRPr="00CD5108">
        <w:rPr>
          <w:sz w:val="28"/>
          <w:szCs w:val="28"/>
        </w:rPr>
        <w:t>http</w:t>
      </w:r>
      <w:r w:rsidR="00CD5108" w:rsidRPr="00CD5108">
        <w:rPr>
          <w:sz w:val="28"/>
          <w:szCs w:val="28"/>
          <w:lang w:val="uk-UA"/>
        </w:rPr>
        <w:t>://</w:t>
      </w:r>
      <w:r w:rsidR="00CD5108" w:rsidRPr="00CD5108">
        <w:rPr>
          <w:sz w:val="28"/>
          <w:szCs w:val="28"/>
        </w:rPr>
        <w:t>zakon</w:t>
      </w:r>
      <w:r w:rsidR="00CD5108" w:rsidRPr="00CD5108">
        <w:rPr>
          <w:sz w:val="28"/>
          <w:szCs w:val="28"/>
          <w:lang w:val="uk-UA"/>
        </w:rPr>
        <w:t>4.</w:t>
      </w:r>
      <w:r w:rsidR="00CD5108" w:rsidRPr="00CD5108">
        <w:rPr>
          <w:sz w:val="28"/>
          <w:szCs w:val="28"/>
        </w:rPr>
        <w:t>rada</w:t>
      </w:r>
      <w:r w:rsidR="00CD5108" w:rsidRPr="00CD5108">
        <w:rPr>
          <w:sz w:val="28"/>
          <w:szCs w:val="28"/>
          <w:lang w:val="uk-UA"/>
        </w:rPr>
        <w:t>.</w:t>
      </w:r>
      <w:r w:rsidR="00CD5108" w:rsidRPr="00CD5108">
        <w:rPr>
          <w:sz w:val="28"/>
          <w:szCs w:val="28"/>
        </w:rPr>
        <w:t>gov</w:t>
      </w:r>
      <w:r w:rsidR="00CD5108" w:rsidRPr="00CD5108">
        <w:rPr>
          <w:sz w:val="28"/>
          <w:szCs w:val="28"/>
          <w:lang w:val="uk-UA"/>
        </w:rPr>
        <w:t>.</w:t>
      </w:r>
      <w:r w:rsidR="00CD5108" w:rsidRPr="00CD5108">
        <w:rPr>
          <w:sz w:val="28"/>
          <w:szCs w:val="28"/>
        </w:rPr>
        <w:t>ua</w:t>
      </w:r>
      <w:r w:rsidR="00CD5108" w:rsidRPr="00CD5108">
        <w:rPr>
          <w:sz w:val="28"/>
          <w:szCs w:val="28"/>
          <w:lang w:val="uk-UA"/>
        </w:rPr>
        <w:t>/</w:t>
      </w:r>
      <w:r w:rsidR="00CD5108" w:rsidRPr="00CD5108">
        <w:rPr>
          <w:sz w:val="28"/>
          <w:szCs w:val="28"/>
        </w:rPr>
        <w:t>laws</w:t>
      </w:r>
      <w:r w:rsidR="00CD5108" w:rsidRPr="00CD5108">
        <w:rPr>
          <w:sz w:val="28"/>
          <w:szCs w:val="28"/>
          <w:lang w:val="uk-UA"/>
        </w:rPr>
        <w:t>/</w:t>
      </w:r>
      <w:r w:rsidR="00CD5108" w:rsidRPr="00CD5108">
        <w:rPr>
          <w:sz w:val="28"/>
          <w:szCs w:val="28"/>
        </w:rPr>
        <w:t>show</w:t>
      </w:r>
      <w:r w:rsidR="00CD5108" w:rsidRPr="00CD5108">
        <w:rPr>
          <w:sz w:val="28"/>
          <w:szCs w:val="28"/>
          <w:lang w:val="uk-UA"/>
        </w:rPr>
        <w:t>/</w:t>
      </w:r>
      <w:r w:rsidR="00CD5108" w:rsidRPr="00CD5108">
        <w:rPr>
          <w:sz w:val="28"/>
          <w:szCs w:val="28"/>
        </w:rPr>
        <w:t>z</w:t>
      </w:r>
      <w:r w:rsidR="00CD5108" w:rsidRPr="00CD5108">
        <w:rPr>
          <w:sz w:val="28"/>
          <w:szCs w:val="28"/>
          <w:lang w:val="uk-UA"/>
        </w:rPr>
        <w:t>0725-99</w:t>
      </w:r>
      <w:r w:rsidR="00CD5108" w:rsidRPr="00CD5108">
        <w:rPr>
          <w:rFonts w:ascii="Times New Roman" w:hAnsi="Times New Roman" w:cs="Times New Roman"/>
          <w:sz w:val="28"/>
          <w:szCs w:val="28"/>
          <w:lang w:val="uk-UA"/>
        </w:rPr>
        <w:t>.-  Н</w:t>
      </w:r>
      <w:r w:rsidR="00CD5108">
        <w:rPr>
          <w:rFonts w:ascii="Times New Roman" w:hAnsi="Times New Roman" w:cs="Times New Roman"/>
          <w:sz w:val="28"/>
          <w:szCs w:val="28"/>
          <w:lang w:val="uk-UA"/>
        </w:rPr>
        <w:t>азва з титул.екрану.</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Інструкції про безготівкові розрахунки в Україні в національній валюті їз змінами, внесеними згідно з Постановами Національного банку N 132 ( </w:t>
      </w:r>
      <w:r w:rsidRPr="00B0576D">
        <w:rPr>
          <w:rFonts w:ascii="Times New Roman" w:hAnsi="Times New Roman" w:cs="Times New Roman"/>
          <w:sz w:val="28"/>
          <w:szCs w:val="28"/>
          <w:lang w:val="uk-UA"/>
        </w:rPr>
        <w:lastRenderedPageBreak/>
        <w:t>z0469-05 ) від 15.04.2005  N 407 ( z1218-06 ) від 18.10.2006 -режим доступу:</w:t>
      </w:r>
      <w:r w:rsidRPr="008B57FD">
        <w:rPr>
          <w:rFonts w:ascii="Times New Roman" w:hAnsi="Times New Roman" w:cs="Times New Roman"/>
          <w:sz w:val="28"/>
          <w:szCs w:val="28"/>
          <w:lang w:val="uk-UA"/>
        </w:rPr>
        <w:t xml:space="preserve"> </w:t>
      </w:r>
      <w:hyperlink r:id="rId18" w:history="1">
        <w:r w:rsidRPr="008B57FD">
          <w:rPr>
            <w:rFonts w:ascii="Times New Roman" w:hAnsi="Times New Roman" w:cs="Times New Roman"/>
            <w:sz w:val="28"/>
            <w:szCs w:val="28"/>
          </w:rPr>
          <w:t>http</w:t>
        </w:r>
        <w:r w:rsidRPr="00CD5108">
          <w:rPr>
            <w:rFonts w:ascii="Times New Roman" w:hAnsi="Times New Roman" w:cs="Times New Roman"/>
            <w:sz w:val="28"/>
            <w:szCs w:val="28"/>
            <w:lang w:val="uk-UA"/>
          </w:rPr>
          <w:t>://</w:t>
        </w:r>
        <w:r w:rsidRPr="008B57FD">
          <w:rPr>
            <w:rFonts w:ascii="Times New Roman" w:hAnsi="Times New Roman" w:cs="Times New Roman"/>
            <w:sz w:val="28"/>
            <w:szCs w:val="28"/>
          </w:rPr>
          <w:t>www</w:t>
        </w:r>
        <w:r w:rsidRPr="00CD5108">
          <w:rPr>
            <w:rFonts w:ascii="Times New Roman" w:hAnsi="Times New Roman" w:cs="Times New Roman"/>
            <w:sz w:val="28"/>
            <w:szCs w:val="28"/>
            <w:lang w:val="uk-UA"/>
          </w:rPr>
          <w:t>.</w:t>
        </w:r>
        <w:r w:rsidRPr="008B57FD">
          <w:rPr>
            <w:rFonts w:ascii="Times New Roman" w:hAnsi="Times New Roman" w:cs="Times New Roman"/>
            <w:sz w:val="28"/>
            <w:szCs w:val="28"/>
          </w:rPr>
          <w:t>uazakon</w:t>
        </w:r>
        <w:r w:rsidRPr="00CD5108">
          <w:rPr>
            <w:rFonts w:ascii="Times New Roman" w:hAnsi="Times New Roman" w:cs="Times New Roman"/>
            <w:sz w:val="28"/>
            <w:szCs w:val="28"/>
            <w:lang w:val="uk-UA"/>
          </w:rPr>
          <w:t>.</w:t>
        </w:r>
        <w:r w:rsidRPr="008B57FD">
          <w:rPr>
            <w:rFonts w:ascii="Times New Roman" w:hAnsi="Times New Roman" w:cs="Times New Roman"/>
            <w:sz w:val="28"/>
            <w:szCs w:val="28"/>
          </w:rPr>
          <w:t>com</w:t>
        </w:r>
        <w:r w:rsidRPr="00CD5108">
          <w:rPr>
            <w:rFonts w:ascii="Times New Roman" w:hAnsi="Times New Roman" w:cs="Times New Roman"/>
            <w:sz w:val="28"/>
            <w:szCs w:val="28"/>
            <w:lang w:val="uk-UA"/>
          </w:rPr>
          <w:t>/</w:t>
        </w:r>
        <w:r w:rsidRPr="008B57FD">
          <w:rPr>
            <w:rFonts w:ascii="Times New Roman" w:hAnsi="Times New Roman" w:cs="Times New Roman"/>
            <w:sz w:val="28"/>
            <w:szCs w:val="28"/>
          </w:rPr>
          <w:t>big</w:t>
        </w:r>
        <w:r w:rsidRPr="00CD5108">
          <w:rPr>
            <w:rFonts w:ascii="Times New Roman" w:hAnsi="Times New Roman" w:cs="Times New Roman"/>
            <w:sz w:val="28"/>
            <w:szCs w:val="28"/>
            <w:lang w:val="uk-UA"/>
          </w:rPr>
          <w:t>/</w:t>
        </w:r>
        <w:r w:rsidRPr="008B57FD">
          <w:rPr>
            <w:rFonts w:ascii="Times New Roman" w:hAnsi="Times New Roman" w:cs="Times New Roman"/>
            <w:sz w:val="28"/>
            <w:szCs w:val="28"/>
          </w:rPr>
          <w:t>text</w:t>
        </w:r>
        <w:r w:rsidRPr="00CD5108">
          <w:rPr>
            <w:rFonts w:ascii="Times New Roman" w:hAnsi="Times New Roman" w:cs="Times New Roman"/>
            <w:sz w:val="28"/>
            <w:szCs w:val="28"/>
            <w:lang w:val="uk-UA"/>
          </w:rPr>
          <w:t>818/</w:t>
        </w:r>
        <w:r w:rsidRPr="008B57FD">
          <w:rPr>
            <w:rFonts w:ascii="Times New Roman" w:hAnsi="Times New Roman" w:cs="Times New Roman"/>
            <w:sz w:val="28"/>
            <w:szCs w:val="28"/>
          </w:rPr>
          <w:t>pg</w:t>
        </w:r>
        <w:r w:rsidRPr="00CD5108">
          <w:rPr>
            <w:rFonts w:ascii="Times New Roman" w:hAnsi="Times New Roman" w:cs="Times New Roman"/>
            <w:sz w:val="28"/>
            <w:szCs w:val="28"/>
            <w:lang w:val="uk-UA"/>
          </w:rPr>
          <w:t>1.</w:t>
        </w:r>
        <w:r w:rsidRPr="008B57FD">
          <w:rPr>
            <w:rFonts w:ascii="Times New Roman" w:hAnsi="Times New Roman" w:cs="Times New Roman"/>
            <w:sz w:val="28"/>
            <w:szCs w:val="28"/>
          </w:rPr>
          <w:t>htp</w:t>
        </w:r>
      </w:hyperlink>
      <w:r w:rsidR="00CD5108">
        <w:rPr>
          <w:rFonts w:ascii="Times New Roman" w:hAnsi="Times New Roman" w:cs="Times New Roman"/>
          <w:sz w:val="28"/>
          <w:szCs w:val="28"/>
          <w:lang w:val="uk-UA"/>
        </w:rPr>
        <w:t xml:space="preserve"> .-</w:t>
      </w:r>
      <w:r w:rsidR="00CD5108" w:rsidRPr="00CD5108">
        <w:rPr>
          <w:rFonts w:ascii="Times New Roman" w:hAnsi="Times New Roman" w:cs="Times New Roman"/>
          <w:sz w:val="28"/>
          <w:szCs w:val="28"/>
          <w:lang w:val="uk-UA"/>
        </w:rPr>
        <w:t xml:space="preserve"> Н</w:t>
      </w:r>
      <w:r w:rsidR="00CD5108">
        <w:rPr>
          <w:rFonts w:ascii="Times New Roman" w:hAnsi="Times New Roman" w:cs="Times New Roman"/>
          <w:sz w:val="28"/>
          <w:szCs w:val="28"/>
          <w:lang w:val="uk-UA"/>
        </w:rPr>
        <w:t>азва з титул.екрану.</w:t>
      </w:r>
    </w:p>
    <w:p w:rsidR="00CD5108" w:rsidRPr="008B57FD" w:rsidRDefault="00B0576D" w:rsidP="00CD5108">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Положення (стандарт) бухгалтерського обліку 25 «Фінансовий звіт суб'єкта малого підприємництва»: наказ Міністерства фінансів України від 25.02.2000 р. № 39</w:t>
      </w:r>
      <w:r w:rsidR="0033511A">
        <w:rPr>
          <w:rFonts w:ascii="Times New Roman" w:hAnsi="Times New Roman" w:cs="Times New Roman"/>
          <w:sz w:val="28"/>
          <w:szCs w:val="28"/>
          <w:lang w:val="uk-UA"/>
        </w:rPr>
        <w:t xml:space="preserve"> (в редакції від 09.08.2013 р.).-</w:t>
      </w:r>
      <w:r w:rsidRPr="00B0576D">
        <w:rPr>
          <w:rFonts w:ascii="Times New Roman" w:hAnsi="Times New Roman" w:cs="Times New Roman"/>
          <w:sz w:val="28"/>
          <w:szCs w:val="28"/>
          <w:lang w:val="uk-UA"/>
        </w:rPr>
        <w:t xml:space="preserve"> [Електронний ресурс]. - Режим доступу: </w:t>
      </w:r>
      <w:hyperlink r:id="rId19" w:history="1">
        <w:r w:rsidRPr="008B57FD">
          <w:rPr>
            <w:rFonts w:ascii="Times New Roman" w:hAnsi="Times New Roman" w:cs="Times New Roman"/>
            <w:sz w:val="28"/>
            <w:szCs w:val="28"/>
          </w:rPr>
          <w:t>http://zakon2.rada.gov.ua/laws/show/z0161-00</w:t>
        </w:r>
      </w:hyperlink>
      <w:r w:rsidRPr="008B57FD">
        <w:rPr>
          <w:rFonts w:ascii="Times New Roman" w:hAnsi="Times New Roman" w:cs="Times New Roman"/>
          <w:sz w:val="28"/>
          <w:szCs w:val="28"/>
          <w:lang w:val="uk-UA"/>
        </w:rPr>
        <w:t>.</w:t>
      </w:r>
      <w:r w:rsidR="00CD5108">
        <w:rPr>
          <w:rFonts w:ascii="Times New Roman" w:hAnsi="Times New Roman" w:cs="Times New Roman"/>
          <w:sz w:val="28"/>
          <w:szCs w:val="28"/>
          <w:lang w:val="uk-UA"/>
        </w:rPr>
        <w:t>-</w:t>
      </w:r>
      <w:r w:rsidR="00CD5108" w:rsidRPr="00CD5108">
        <w:rPr>
          <w:rFonts w:ascii="Times New Roman" w:hAnsi="Times New Roman" w:cs="Times New Roman"/>
          <w:sz w:val="28"/>
          <w:szCs w:val="28"/>
          <w:lang w:val="uk-UA"/>
        </w:rPr>
        <w:t xml:space="preserve">  Н</w:t>
      </w:r>
      <w:r w:rsidR="00CD5108">
        <w:rPr>
          <w:rFonts w:ascii="Times New Roman" w:hAnsi="Times New Roman" w:cs="Times New Roman"/>
          <w:sz w:val="28"/>
          <w:szCs w:val="28"/>
          <w:lang w:val="uk-UA"/>
        </w:rPr>
        <w:t>азва з титул.екрану.</w:t>
      </w:r>
    </w:p>
    <w:p w:rsidR="00B0576D" w:rsidRDefault="00B0576D" w:rsidP="00F57440">
      <w:pPr>
        <w:pStyle w:val="a3"/>
        <w:tabs>
          <w:tab w:val="left" w:pos="6405"/>
        </w:tabs>
        <w:spacing w:line="360" w:lineRule="auto"/>
        <w:ind w:left="360"/>
        <w:jc w:val="both"/>
        <w:rPr>
          <w:rFonts w:ascii="Times New Roman" w:hAnsi="Times New Roman" w:cs="Times New Roman"/>
          <w:sz w:val="28"/>
          <w:szCs w:val="28"/>
          <w:lang w:val="uk-UA"/>
        </w:rPr>
      </w:pP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Александров Д. Проблемы взыскания дебиторской задолженн</w:t>
      </w:r>
      <w:r w:rsidR="00902589">
        <w:rPr>
          <w:rFonts w:ascii="Times New Roman" w:hAnsi="Times New Roman" w:cs="Times New Roman"/>
          <w:sz w:val="28"/>
          <w:szCs w:val="28"/>
          <w:lang w:val="uk-UA"/>
        </w:rPr>
        <w:t>ости/</w:t>
      </w:r>
      <w:r w:rsidRPr="00B0576D">
        <w:rPr>
          <w:rFonts w:ascii="Times New Roman" w:hAnsi="Times New Roman" w:cs="Times New Roman"/>
          <w:sz w:val="28"/>
          <w:szCs w:val="28"/>
          <w:lang w:val="uk-UA"/>
        </w:rPr>
        <w:t>Вестник бухгалтер</w:t>
      </w:r>
      <w:r w:rsidR="00902589">
        <w:rPr>
          <w:rFonts w:ascii="Times New Roman" w:hAnsi="Times New Roman" w:cs="Times New Roman"/>
          <w:sz w:val="28"/>
          <w:szCs w:val="28"/>
          <w:lang w:val="uk-UA"/>
        </w:rPr>
        <w:t>а и аудитора Украины. – 2004 – с.22</w:t>
      </w:r>
      <w:r w:rsidR="00902589" w:rsidRPr="008B57FD">
        <w:rPr>
          <w:rFonts w:ascii="Times New Roman" w:hAnsi="Times New Roman" w:cs="Times New Roman"/>
          <w:sz w:val="28"/>
          <w:szCs w:val="28"/>
          <w:lang w:val="uk-UA"/>
        </w:rPr>
        <w:t>-</w:t>
      </w:r>
      <w:r w:rsidRPr="00B0576D">
        <w:rPr>
          <w:rFonts w:ascii="Times New Roman" w:hAnsi="Times New Roman" w:cs="Times New Roman"/>
          <w:sz w:val="28"/>
          <w:szCs w:val="28"/>
          <w:lang w:val="uk-UA"/>
        </w:rPr>
        <w:t>25.</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Андрєєва Г.І. Економічний аналіз: </w:t>
      </w:r>
      <w:r w:rsidR="00902589" w:rsidRPr="008B57FD">
        <w:rPr>
          <w:rFonts w:ascii="Times New Roman" w:hAnsi="Times New Roman" w:cs="Times New Roman"/>
          <w:sz w:val="28"/>
          <w:szCs w:val="28"/>
          <w:lang w:val="uk-UA"/>
        </w:rPr>
        <w:t>[</w:t>
      </w:r>
      <w:r w:rsidRPr="00B0576D">
        <w:rPr>
          <w:rFonts w:ascii="Times New Roman" w:hAnsi="Times New Roman" w:cs="Times New Roman"/>
          <w:sz w:val="28"/>
          <w:szCs w:val="28"/>
          <w:lang w:val="uk-UA"/>
        </w:rPr>
        <w:t>Навч.-метод. посіб.</w:t>
      </w:r>
      <w:r w:rsidR="00902589" w:rsidRPr="008B57FD">
        <w:rPr>
          <w:rFonts w:ascii="Times New Roman" w:hAnsi="Times New Roman" w:cs="Times New Roman"/>
          <w:sz w:val="28"/>
          <w:szCs w:val="28"/>
          <w:lang w:val="uk-UA"/>
        </w:rPr>
        <w:t>]</w:t>
      </w:r>
      <w:r w:rsidRPr="00B0576D">
        <w:rPr>
          <w:rFonts w:ascii="Times New Roman" w:hAnsi="Times New Roman" w:cs="Times New Roman"/>
          <w:sz w:val="28"/>
          <w:szCs w:val="28"/>
          <w:lang w:val="uk-UA"/>
        </w:rPr>
        <w:t xml:space="preserve"> – К.: Знання, 2008 – 263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Бабіч В.В., Сагова С.В. Фінансовий облі</w:t>
      </w:r>
      <w:r w:rsidR="00902589">
        <w:rPr>
          <w:rFonts w:ascii="Times New Roman" w:hAnsi="Times New Roman" w:cs="Times New Roman"/>
          <w:sz w:val="28"/>
          <w:szCs w:val="28"/>
          <w:lang w:val="uk-UA"/>
        </w:rPr>
        <w:t xml:space="preserve">к (облік активів): </w:t>
      </w:r>
      <w:r w:rsidR="00902589" w:rsidRPr="008B57FD">
        <w:rPr>
          <w:rFonts w:ascii="Times New Roman" w:hAnsi="Times New Roman" w:cs="Times New Roman"/>
          <w:sz w:val="28"/>
          <w:szCs w:val="28"/>
          <w:lang w:val="uk-UA"/>
        </w:rPr>
        <w:t>[</w:t>
      </w:r>
      <w:r w:rsidR="00902589">
        <w:rPr>
          <w:rFonts w:ascii="Times New Roman" w:hAnsi="Times New Roman" w:cs="Times New Roman"/>
          <w:sz w:val="28"/>
          <w:szCs w:val="28"/>
          <w:lang w:val="uk-UA"/>
        </w:rPr>
        <w:t>Навч. Посібник</w:t>
      </w:r>
      <w:r w:rsidR="00902589" w:rsidRPr="008B57FD">
        <w:rPr>
          <w:rFonts w:ascii="Times New Roman" w:hAnsi="Times New Roman" w:cs="Times New Roman"/>
          <w:sz w:val="28"/>
          <w:szCs w:val="28"/>
          <w:lang w:val="uk-UA"/>
        </w:rPr>
        <w:t>]</w:t>
      </w:r>
      <w:r w:rsidRPr="00B0576D">
        <w:rPr>
          <w:rFonts w:ascii="Times New Roman" w:hAnsi="Times New Roman" w:cs="Times New Roman"/>
          <w:sz w:val="28"/>
          <w:szCs w:val="28"/>
          <w:lang w:val="uk-UA"/>
        </w:rPr>
        <w:t xml:space="preserve"> В.В. Бабич, С.В. Сагова. — К.: КНЕУ, 2006. — 282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Білуха М.Т. Курс аудиту [Текст] / М.Т. Білуха. — К.: Вища школа: Т-во "Знання", 1998. — 573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Бутинець Ф.Ф. Організація бухгалтерського обліку: підруч. [Текст] / Ф.Ф. Бутинець, О.П. Войналович, І.Л. Томашевська – [4-е вид.]. – Житомир: ПП “Рута”, 2005. – 528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Бухгалтерский учет в производственных и торговых предприятиях: Учебное пособие для студентов вузов [Текст] / Грабова Н.М., Добровский В.Н., под ред. Н.В. Кужельного. – К.: Издательство А.С.К., 2015. – 320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Бухгалтерський фінансовий облік: Підручник / Ф.Ф.Бутинець, А.М. Герасимович / За ред. Ф.Ф. Бутинця. - 7-е вид., доп. і перероб.- Ж.:Рута, 2006.- 832с.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Бухгалтерський фінансовий облік: теорія і практика: навч.-практ. посіб. [Текст] / Н.І. Верхоглядова, В.П. Шило, С.Б. Ільїна та ін. – К.: Центр учбової літератури, 2015. – 536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lastRenderedPageBreak/>
        <w:t xml:space="preserve"> Бухгалтерський фінансовий облік: Підручник для студентів спеціальності «Облік і аудит» вищих навчальних закладів [Текст] / За редакцією проф. Ф.Ф. Бутинця. – 5-е вид. і перероб. – Житомир: ПП «Рута», 2003. – 726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Бухгалтерський фінансовий облік [Текст]: підручник для студентів спеціальності «Облік і аудит» вищих навчальних закладів / [Ф. Ф. Бутинець та ін.]; під заг. ред. [і з передм.] Ф. Ф. Бутинця. – 8-ме вид., доп. і перероб. – Житомир: ПП «Рута», 2009. – 912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Гадзевич О. I. Основи економічного аналізу і діагностика фінансо-во-господарської діяльності підприємств. Навчальний посібник. — К.: Кондор, 2014. — 180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Гончарук Я.А., Рудницький В.С. Аудит [Текст] / Я.А. Гончарук, В.С. Рудницький. - Л.: Світ, 2001. - 294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Грабова Н.М. Бухгалтерський облік у галузях народного господарства: Навч.-метод. посібник [Текст] / Н.М. Грабова. — К.:КНЕУ, 2014. – 230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Давидюк Т.В., Панченко І.А., Свідерська О.О. Навчальний посібник для студентів економічних спеціальностей вищих навчальних закладів [Текст] / За ред. проф. Ф. Бутинця, проф. Т. Трифонова, А. Марчевої. – Житомир: ЖДТУ, 2005. – 204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Даньків Й.Я., Остап'юк М.Я. Бухгалтерський облік: Підручник. - К.: Знання, 2007. - 469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Жадько К.С., Семенюта В. В., Олійник Л. Ш. Бухгалтерський облік у cхемах і таблицях: Навч. посіб. для студ. вищ. навч. закл. / Дніпропетровська держ. фінансова академія. - К. : Центр учбової літератури, 2014. - 112с.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Загородній В.Г., Мних Є.В., Рудницький В.С. Облік, аналіз та аудит. Навчальний посібник – К.: Кондор, 2012. – 618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Золотогоров В.Г. Экономика: энциклопедический словар [Текст] / В.Г. Золотогоров. - Минск: Книжный дом, 2004 – 560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lastRenderedPageBreak/>
        <w:t>Іванілов О.С., Смачило В.В., Дубровська Є.В. Механізм управління дебіторською заборгованістю підприємства // Актуальні проблеми економіки. - 2013. - №1. - С.156-163.</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Каменська Т.О. та ін. Облік, аналіз та внутрішній аудит витрат виробництва: Навч. посіб. / Т.О. Каменська, І.І.Пилипенко, О.Ю.Редько. – К.: ІВЦ Держкомстату України, 2012. – 128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Карчова Н.В. Аналіз дебіторської заборгованості як інструмент підвищення ефективності аудиту [Текст] / Н.В. Карчова // Управління розвитком. – 2011. – № 2(99). – С. 52-53.</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Коблянська О.І. Фінансовий облік: Навч. посіб. [Текст] / О.І. Коблянська. – К.: Знання, 2004. – 473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Коробов М.Я. Фінансово-економічний аналіз діяльності підприємств: Навчальний посібник [Текст] / М.Я. Коробов. - К.: ЦУЛ, 2002. - 423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Крамаренко Г.О. Фінансовий аналіз і планування [Текст] / Г.О. Крамаренко. – К.: Центр навчальної літератури, 2003. - 224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Лахтіонова Л.А. Фінансовий аналіз суб'єктів господарювання: Монографія [Текст] / Л.А. Лахтіонова. - К.: КНЕУ, 2014 - 387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Лишиленко О.В. Бухгалтерський фінансовий облік: Навчальний посібник [Текст] / О.В. Лишиленко. – К.: Центр навчальної літератури, 2004.– 528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Матицина Н. Дебіторська заборгованість: нові облікові підходи // Економіст, 2007. - №11. – С.50-52.</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Малюга Н.М. Наукові дослідження в бухгалтерському обліку: Навчальний посібник для студентів економічних спеціальностей вищихнавчальних закладів [Текст] / за ред. проф. Ф.Ф. Бутинця. – Житомир: ПП «Рута», 2015. – 476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Мец В.О. Економічний аналіз: Навчальний посібник [Текст] / В.О. Мец. - К.: КНЕУ, 2001 - 236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Мочаліна З.М., Ачкасов А.В., Плакіда В.Т. Економічний аналіз. Навч.посібник – Харків: ХНАМГ, 20016. – 410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lastRenderedPageBreak/>
        <w:t xml:space="preserve"> Попович П.Я. Економічний аналіз діяльності суб'єктів господарювання: Підручник [Текст] / П.Я. Попович. - Тернопіль: Економічна думка, 2015 - 454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Прокопенко I. Ф. Методика і методологія економічного аналізу: на-вчальний посібник / I. Ф. Прокопенко, В. I. Ганін. — К. : Центр навчальної літератури, 2014. — 430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Пушкар М.С. Фінансовий облік: Підручник [Текст] / М.С. Пушкар. – Тернопіль: Карт-бланш, 2012. – 628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Рассулова Н. В., Лукашова І. О., Гейєр Е. С., Секіріна Н. В., Михайлова Т. П. Бухгалтерський облік: Навч. посіб. для студ. ВНЗ / Донецький національний ун-т економіки і торгівлі ім. Михайла Туган-Барановського. - Донецьк : [ДонНУЕТ], 2008. - 193с.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Скорба О.А. Регулювання обліку дебіторської заборгованості у вітчизняній та зарубіжній практиці // Економіст. - 2011. - №11. - с.50-56.</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Сук Л. К., Сук П. Л. Бухгалтерський облік: Навч. посіб.. - 2-ге вид., перероб. і доп. - К. : Знання, 2012. - 507с.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Ткаченко Н.М. Бухгалтерський фінансовий облік, оподаткування та звітність: Підручник [Текст] / Н.М. Ткаченко. – 3-те вид. допов. і перероб. – К.: Алерта, 2010. – 926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Фінансовий облік: Навч. посібник [Текст] / За ред. В.К. Орлової, М.С. Орлів, С.В. Хоми. – 2-ге вид., доп. і перероб. – Івано-Франківськ, 2011. – 509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Чебанова Н.В., Василенко Ю.А. Бухгалтерський фінансовий облік: Посібник [Текст] / Н.В. Чебанова, Ю.А. Василенко. – К.: Видавничий цент«Академія», 2014. – 672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Чеснакова Л. С., Алексєєва А. В., Масалітіна В. В.. Бухгалтерський облік: Навч. посіб. / Київський національний торговельно- економічний ун-т. - К. : КНТЕУ, 2015. - 397с.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Шеремет О. О. Фінансовий аналіз. Навчальний посібник. — К.: Кондор, 2014. — 194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lastRenderedPageBreak/>
        <w:t xml:space="preserve"> Шило В. 77., Верхоглядова Н. I., Ільіна С. Б., Темченко А. Г., Бра-дул О. М. Аналіз фінансового стану виробничої та комерційної діяльності підприюмства. Навчальний посібник. — К.: Кондор, 2015. — 240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Шубіна С. В., Торяник Ж. I. Економічний аналіз: Практикум. — К.: Знання, 2017. — 230 с.</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www.vobu.com.ua // Офіційний сайт спеціалізованої професійної газети «Все про бухгалтерський облік»</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www.interbuh.com.ua // Бухгалтерський сервіс «Інтерактивна бухгалтерія» 61. www.golovbukh.ua // Електронна газета порталу «Головбух24»</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www.me.gov.ua // Офіційний сайт Міністерства економічного розвитку і торгівлі України.</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B0576D">
        <w:rPr>
          <w:rFonts w:ascii="Times New Roman" w:hAnsi="Times New Roman" w:cs="Times New Roman"/>
          <w:sz w:val="28"/>
          <w:szCs w:val="28"/>
          <w:lang w:val="uk-UA"/>
        </w:rPr>
        <w:t xml:space="preserve"> www.minfin.gov.ua // Офіційний сайт Міністерства фінансів України</w:t>
      </w:r>
    </w:p>
    <w:p w:rsidR="00B0576D"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2F5859">
        <w:rPr>
          <w:rFonts w:ascii="Times New Roman" w:hAnsi="Times New Roman" w:cs="Times New Roman"/>
          <w:sz w:val="28"/>
          <w:szCs w:val="28"/>
          <w:lang w:val="uk-UA"/>
        </w:rPr>
        <w:t>www.ukrstat.gov.ua // Офіційний сайт Державної служби статистики України</w:t>
      </w:r>
    </w:p>
    <w:p w:rsidR="00F137D8" w:rsidRDefault="00B0576D" w:rsidP="00B0576D">
      <w:pPr>
        <w:pStyle w:val="a3"/>
        <w:numPr>
          <w:ilvl w:val="0"/>
          <w:numId w:val="10"/>
        </w:numPr>
        <w:tabs>
          <w:tab w:val="left" w:pos="6405"/>
        </w:tabs>
        <w:spacing w:line="360" w:lineRule="auto"/>
        <w:jc w:val="both"/>
        <w:rPr>
          <w:rFonts w:ascii="Times New Roman" w:hAnsi="Times New Roman" w:cs="Times New Roman"/>
          <w:sz w:val="28"/>
          <w:szCs w:val="28"/>
          <w:lang w:val="uk-UA"/>
        </w:rPr>
      </w:pPr>
      <w:r w:rsidRPr="002F5859">
        <w:rPr>
          <w:rFonts w:ascii="Times New Roman" w:hAnsi="Times New Roman" w:cs="Times New Roman"/>
          <w:sz w:val="28"/>
          <w:szCs w:val="28"/>
          <w:lang w:val="uk-UA"/>
        </w:rPr>
        <w:t>www.sfs.gov.ua // Офіційний портал Державної фіскальної служби України</w:t>
      </w:r>
    </w:p>
    <w:p w:rsidR="00FF2293" w:rsidRDefault="00FF2293" w:rsidP="00FF2293">
      <w:pPr>
        <w:tabs>
          <w:tab w:val="left" w:pos="6405"/>
        </w:tabs>
        <w:spacing w:line="360" w:lineRule="auto"/>
        <w:jc w:val="both"/>
        <w:rPr>
          <w:rFonts w:ascii="Times New Roman" w:hAnsi="Times New Roman" w:cs="Times New Roman"/>
          <w:sz w:val="28"/>
          <w:szCs w:val="28"/>
          <w:lang w:val="uk-UA"/>
        </w:rPr>
      </w:pPr>
    </w:p>
    <w:p w:rsidR="00FF2293" w:rsidRDefault="00FF2293" w:rsidP="00FF2293">
      <w:pPr>
        <w:tabs>
          <w:tab w:val="left" w:pos="6405"/>
        </w:tabs>
        <w:spacing w:line="360" w:lineRule="auto"/>
        <w:jc w:val="both"/>
        <w:rPr>
          <w:rFonts w:ascii="Times New Roman" w:hAnsi="Times New Roman" w:cs="Times New Roman"/>
          <w:sz w:val="28"/>
          <w:szCs w:val="28"/>
          <w:lang w:val="uk-UA"/>
        </w:rPr>
      </w:pPr>
    </w:p>
    <w:p w:rsidR="00FF2293" w:rsidRDefault="00FF2293" w:rsidP="00FF2293">
      <w:pPr>
        <w:tabs>
          <w:tab w:val="left" w:pos="6405"/>
        </w:tabs>
        <w:spacing w:line="360" w:lineRule="auto"/>
        <w:jc w:val="both"/>
        <w:rPr>
          <w:rFonts w:ascii="Times New Roman" w:hAnsi="Times New Roman" w:cs="Times New Roman"/>
          <w:sz w:val="28"/>
          <w:szCs w:val="28"/>
          <w:lang w:val="uk-UA"/>
        </w:rPr>
      </w:pPr>
    </w:p>
    <w:p w:rsidR="00FF2293" w:rsidRDefault="00FF2293" w:rsidP="00FF2293">
      <w:pPr>
        <w:tabs>
          <w:tab w:val="left" w:pos="6405"/>
        </w:tabs>
        <w:spacing w:line="360" w:lineRule="auto"/>
        <w:jc w:val="both"/>
        <w:rPr>
          <w:rFonts w:ascii="Times New Roman" w:hAnsi="Times New Roman" w:cs="Times New Roman"/>
          <w:sz w:val="28"/>
          <w:szCs w:val="28"/>
          <w:lang w:val="uk-UA"/>
        </w:rPr>
      </w:pPr>
    </w:p>
    <w:p w:rsidR="00FF2293" w:rsidRDefault="00FF2293" w:rsidP="00FF2293">
      <w:pPr>
        <w:tabs>
          <w:tab w:val="left" w:pos="6405"/>
        </w:tabs>
        <w:spacing w:line="360" w:lineRule="auto"/>
        <w:jc w:val="both"/>
        <w:rPr>
          <w:rFonts w:ascii="Times New Roman" w:hAnsi="Times New Roman" w:cs="Times New Roman"/>
          <w:sz w:val="28"/>
          <w:szCs w:val="28"/>
          <w:lang w:val="uk-UA"/>
        </w:rPr>
      </w:pPr>
    </w:p>
    <w:p w:rsidR="00FF2293" w:rsidRDefault="00FF2293" w:rsidP="00FF2293">
      <w:pPr>
        <w:tabs>
          <w:tab w:val="left" w:pos="6405"/>
        </w:tabs>
        <w:spacing w:line="360" w:lineRule="auto"/>
        <w:jc w:val="both"/>
        <w:rPr>
          <w:rFonts w:ascii="Times New Roman" w:hAnsi="Times New Roman" w:cs="Times New Roman"/>
          <w:sz w:val="28"/>
          <w:szCs w:val="28"/>
          <w:lang w:val="uk-UA"/>
        </w:rPr>
      </w:pPr>
    </w:p>
    <w:p w:rsidR="00FF2293" w:rsidRDefault="00FF2293" w:rsidP="00FF2293">
      <w:pPr>
        <w:tabs>
          <w:tab w:val="left" w:pos="6405"/>
        </w:tabs>
        <w:spacing w:line="360" w:lineRule="auto"/>
        <w:jc w:val="both"/>
        <w:rPr>
          <w:rFonts w:ascii="Times New Roman" w:hAnsi="Times New Roman" w:cs="Times New Roman"/>
          <w:sz w:val="28"/>
          <w:szCs w:val="28"/>
          <w:lang w:val="uk-UA"/>
        </w:rPr>
      </w:pPr>
    </w:p>
    <w:p w:rsidR="00FF2293" w:rsidRDefault="00FF2293" w:rsidP="00FF2293">
      <w:pPr>
        <w:tabs>
          <w:tab w:val="left" w:pos="6405"/>
        </w:tabs>
        <w:spacing w:line="360" w:lineRule="auto"/>
        <w:jc w:val="both"/>
        <w:rPr>
          <w:rFonts w:ascii="Times New Roman" w:hAnsi="Times New Roman" w:cs="Times New Roman"/>
          <w:sz w:val="28"/>
          <w:szCs w:val="28"/>
          <w:lang w:val="uk-UA"/>
        </w:rPr>
      </w:pPr>
    </w:p>
    <w:p w:rsidR="00FF2293" w:rsidRDefault="00FF2293" w:rsidP="00FF2293">
      <w:pPr>
        <w:tabs>
          <w:tab w:val="left" w:pos="6405"/>
        </w:tabs>
        <w:spacing w:line="360" w:lineRule="auto"/>
        <w:jc w:val="both"/>
        <w:rPr>
          <w:rFonts w:ascii="Times New Roman" w:hAnsi="Times New Roman" w:cs="Times New Roman"/>
          <w:sz w:val="28"/>
          <w:szCs w:val="28"/>
          <w:lang w:val="uk-UA"/>
        </w:rPr>
      </w:pPr>
    </w:p>
    <w:p w:rsidR="00FF2293" w:rsidRDefault="00FF2293" w:rsidP="00FF2293">
      <w:pPr>
        <w:tabs>
          <w:tab w:val="left" w:pos="6405"/>
        </w:tabs>
        <w:spacing w:line="360" w:lineRule="auto"/>
        <w:jc w:val="both"/>
        <w:rPr>
          <w:rFonts w:ascii="Times New Roman" w:hAnsi="Times New Roman" w:cs="Times New Roman"/>
          <w:sz w:val="28"/>
          <w:szCs w:val="28"/>
          <w:lang w:val="uk-UA"/>
        </w:rPr>
      </w:pPr>
      <w:bookmarkStart w:id="0" w:name="_GoBack"/>
      <w:bookmarkEnd w:id="0"/>
    </w:p>
    <w:sectPr w:rsidR="00FF2293" w:rsidSect="00A828B4">
      <w:headerReference w:type="default" r:id="rId20"/>
      <w:pgSz w:w="11906" w:h="16838"/>
      <w:pgMar w:top="1134" w:right="851"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2368" w:rsidRDefault="00BC2368" w:rsidP="008347D5">
      <w:pPr>
        <w:spacing w:after="0" w:line="240" w:lineRule="auto"/>
      </w:pPr>
      <w:r>
        <w:separator/>
      </w:r>
    </w:p>
  </w:endnote>
  <w:endnote w:type="continuationSeparator" w:id="0">
    <w:p w:rsidR="00BC2368" w:rsidRDefault="00BC2368" w:rsidP="008347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2368" w:rsidRDefault="00BC2368" w:rsidP="008347D5">
      <w:pPr>
        <w:spacing w:after="0" w:line="240" w:lineRule="auto"/>
      </w:pPr>
      <w:r>
        <w:separator/>
      </w:r>
    </w:p>
  </w:footnote>
  <w:footnote w:type="continuationSeparator" w:id="0">
    <w:p w:rsidR="00BC2368" w:rsidRDefault="00BC2368" w:rsidP="008347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975393"/>
      <w:docPartObj>
        <w:docPartGallery w:val="Page Numbers (Top of Page)"/>
        <w:docPartUnique/>
      </w:docPartObj>
    </w:sdtPr>
    <w:sdtEndPr/>
    <w:sdtContent>
      <w:p w:rsidR="007B4137" w:rsidRDefault="00B4560F">
        <w:pPr>
          <w:pStyle w:val="a9"/>
          <w:jc w:val="right"/>
        </w:pPr>
        <w:r>
          <w:fldChar w:fldCharType="begin"/>
        </w:r>
        <w:r>
          <w:instrText xml:space="preserve"> PAGE   \* MERGEFORMAT </w:instrText>
        </w:r>
        <w:r>
          <w:fldChar w:fldCharType="separate"/>
        </w:r>
        <w:r>
          <w:rPr>
            <w:noProof/>
          </w:rPr>
          <w:t>18</w:t>
        </w:r>
        <w:r>
          <w:rPr>
            <w:noProof/>
          </w:rPr>
          <w:fldChar w:fldCharType="end"/>
        </w:r>
      </w:p>
    </w:sdtContent>
  </w:sdt>
  <w:p w:rsidR="007B4137" w:rsidRDefault="007B413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4C1A08"/>
    <w:multiLevelType w:val="hybridMultilevel"/>
    <w:tmpl w:val="8EE0C7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7554450"/>
    <w:multiLevelType w:val="hybridMultilevel"/>
    <w:tmpl w:val="63E48D8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BB709E5"/>
    <w:multiLevelType w:val="hybridMultilevel"/>
    <w:tmpl w:val="6E204B82"/>
    <w:lvl w:ilvl="0" w:tplc="04190001">
      <w:start w:val="1"/>
      <w:numFmt w:val="bullet"/>
      <w:lvlText w:val=""/>
      <w:lvlJc w:val="left"/>
      <w:pPr>
        <w:ind w:left="795" w:hanging="360"/>
      </w:pPr>
      <w:rPr>
        <w:rFonts w:ascii="Symbol" w:hAnsi="Symbo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
    <w:nsid w:val="3F0E354E"/>
    <w:multiLevelType w:val="hybridMultilevel"/>
    <w:tmpl w:val="618CB8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F6559AB"/>
    <w:multiLevelType w:val="hybridMultilevel"/>
    <w:tmpl w:val="2B9E93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44595A6C"/>
    <w:multiLevelType w:val="hybridMultilevel"/>
    <w:tmpl w:val="7B6C6918"/>
    <w:lvl w:ilvl="0" w:tplc="04190001">
      <w:start w:val="1"/>
      <w:numFmt w:val="bullet"/>
      <w:lvlText w:val=""/>
      <w:lvlJc w:val="left"/>
      <w:pPr>
        <w:ind w:left="1155" w:hanging="360"/>
      </w:pPr>
      <w:rPr>
        <w:rFonts w:ascii="Symbol" w:hAnsi="Symbol" w:hint="default"/>
      </w:rPr>
    </w:lvl>
    <w:lvl w:ilvl="1" w:tplc="04190003" w:tentative="1">
      <w:start w:val="1"/>
      <w:numFmt w:val="bullet"/>
      <w:lvlText w:val="o"/>
      <w:lvlJc w:val="left"/>
      <w:pPr>
        <w:ind w:left="1875" w:hanging="360"/>
      </w:pPr>
      <w:rPr>
        <w:rFonts w:ascii="Courier New" w:hAnsi="Courier New" w:cs="Courier New" w:hint="default"/>
      </w:rPr>
    </w:lvl>
    <w:lvl w:ilvl="2" w:tplc="04190005" w:tentative="1">
      <w:start w:val="1"/>
      <w:numFmt w:val="bullet"/>
      <w:lvlText w:val=""/>
      <w:lvlJc w:val="left"/>
      <w:pPr>
        <w:ind w:left="2595" w:hanging="360"/>
      </w:pPr>
      <w:rPr>
        <w:rFonts w:ascii="Wingdings" w:hAnsi="Wingdings" w:hint="default"/>
      </w:rPr>
    </w:lvl>
    <w:lvl w:ilvl="3" w:tplc="04190001" w:tentative="1">
      <w:start w:val="1"/>
      <w:numFmt w:val="bullet"/>
      <w:lvlText w:val=""/>
      <w:lvlJc w:val="left"/>
      <w:pPr>
        <w:ind w:left="3315" w:hanging="360"/>
      </w:pPr>
      <w:rPr>
        <w:rFonts w:ascii="Symbol" w:hAnsi="Symbol" w:hint="default"/>
      </w:rPr>
    </w:lvl>
    <w:lvl w:ilvl="4" w:tplc="04190003" w:tentative="1">
      <w:start w:val="1"/>
      <w:numFmt w:val="bullet"/>
      <w:lvlText w:val="o"/>
      <w:lvlJc w:val="left"/>
      <w:pPr>
        <w:ind w:left="4035" w:hanging="360"/>
      </w:pPr>
      <w:rPr>
        <w:rFonts w:ascii="Courier New" w:hAnsi="Courier New" w:cs="Courier New" w:hint="default"/>
      </w:rPr>
    </w:lvl>
    <w:lvl w:ilvl="5" w:tplc="04190005" w:tentative="1">
      <w:start w:val="1"/>
      <w:numFmt w:val="bullet"/>
      <w:lvlText w:val=""/>
      <w:lvlJc w:val="left"/>
      <w:pPr>
        <w:ind w:left="4755" w:hanging="360"/>
      </w:pPr>
      <w:rPr>
        <w:rFonts w:ascii="Wingdings" w:hAnsi="Wingdings" w:hint="default"/>
      </w:rPr>
    </w:lvl>
    <w:lvl w:ilvl="6" w:tplc="04190001" w:tentative="1">
      <w:start w:val="1"/>
      <w:numFmt w:val="bullet"/>
      <w:lvlText w:val=""/>
      <w:lvlJc w:val="left"/>
      <w:pPr>
        <w:ind w:left="5475" w:hanging="360"/>
      </w:pPr>
      <w:rPr>
        <w:rFonts w:ascii="Symbol" w:hAnsi="Symbol" w:hint="default"/>
      </w:rPr>
    </w:lvl>
    <w:lvl w:ilvl="7" w:tplc="04190003" w:tentative="1">
      <w:start w:val="1"/>
      <w:numFmt w:val="bullet"/>
      <w:lvlText w:val="o"/>
      <w:lvlJc w:val="left"/>
      <w:pPr>
        <w:ind w:left="6195" w:hanging="360"/>
      </w:pPr>
      <w:rPr>
        <w:rFonts w:ascii="Courier New" w:hAnsi="Courier New" w:cs="Courier New" w:hint="default"/>
      </w:rPr>
    </w:lvl>
    <w:lvl w:ilvl="8" w:tplc="04190005" w:tentative="1">
      <w:start w:val="1"/>
      <w:numFmt w:val="bullet"/>
      <w:lvlText w:val=""/>
      <w:lvlJc w:val="left"/>
      <w:pPr>
        <w:ind w:left="6915" w:hanging="360"/>
      </w:pPr>
      <w:rPr>
        <w:rFonts w:ascii="Wingdings" w:hAnsi="Wingdings" w:hint="default"/>
      </w:rPr>
    </w:lvl>
  </w:abstractNum>
  <w:abstractNum w:abstractNumId="6">
    <w:nsid w:val="64EF7B48"/>
    <w:multiLevelType w:val="hybridMultilevel"/>
    <w:tmpl w:val="AFE4683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691108D2"/>
    <w:multiLevelType w:val="hybridMultilevel"/>
    <w:tmpl w:val="15105CC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6D9000ED"/>
    <w:multiLevelType w:val="hybridMultilevel"/>
    <w:tmpl w:val="00DEA6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3607C42"/>
    <w:multiLevelType w:val="hybridMultilevel"/>
    <w:tmpl w:val="7CCE6A06"/>
    <w:lvl w:ilvl="0" w:tplc="4B72C852">
      <w:start w:val="1"/>
      <w:numFmt w:val="bullet"/>
      <w:lvlRestart w:val="0"/>
      <w:lvlText w:val=""/>
      <w:lvlJc w:val="left"/>
      <w:pPr>
        <w:ind w:left="1429" w:hanging="363"/>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77E1548B"/>
    <w:multiLevelType w:val="hybridMultilevel"/>
    <w:tmpl w:val="23BC567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 w:numId="2">
    <w:abstractNumId w:val="3"/>
  </w:num>
  <w:num w:numId="3">
    <w:abstractNumId w:val="2"/>
  </w:num>
  <w:num w:numId="4">
    <w:abstractNumId w:val="5"/>
  </w:num>
  <w:num w:numId="5">
    <w:abstractNumId w:val="7"/>
  </w:num>
  <w:num w:numId="6">
    <w:abstractNumId w:val="9"/>
  </w:num>
  <w:num w:numId="7">
    <w:abstractNumId w:val="4"/>
  </w:num>
  <w:num w:numId="8">
    <w:abstractNumId w:val="6"/>
  </w:num>
  <w:num w:numId="9">
    <w:abstractNumId w:val="1"/>
  </w:num>
  <w:num w:numId="10">
    <w:abstractNumId w:val="10"/>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6DBA"/>
    <w:rsid w:val="00007817"/>
    <w:rsid w:val="00013644"/>
    <w:rsid w:val="00023D91"/>
    <w:rsid w:val="00024A2D"/>
    <w:rsid w:val="0002655C"/>
    <w:rsid w:val="00044927"/>
    <w:rsid w:val="000C2AA4"/>
    <w:rsid w:val="000F3341"/>
    <w:rsid w:val="0010014C"/>
    <w:rsid w:val="00131F88"/>
    <w:rsid w:val="00142483"/>
    <w:rsid w:val="00144E72"/>
    <w:rsid w:val="001641D6"/>
    <w:rsid w:val="0018038D"/>
    <w:rsid w:val="001A059C"/>
    <w:rsid w:val="001C203C"/>
    <w:rsid w:val="00204872"/>
    <w:rsid w:val="00221474"/>
    <w:rsid w:val="00225794"/>
    <w:rsid w:val="00237134"/>
    <w:rsid w:val="00253E56"/>
    <w:rsid w:val="002D4DD2"/>
    <w:rsid w:val="002E45C9"/>
    <w:rsid w:val="002F5859"/>
    <w:rsid w:val="00302CFF"/>
    <w:rsid w:val="0031236C"/>
    <w:rsid w:val="0033511A"/>
    <w:rsid w:val="00352792"/>
    <w:rsid w:val="00363D78"/>
    <w:rsid w:val="00373A7B"/>
    <w:rsid w:val="00386658"/>
    <w:rsid w:val="0039638D"/>
    <w:rsid w:val="003B2FA1"/>
    <w:rsid w:val="003B5BB6"/>
    <w:rsid w:val="003C0891"/>
    <w:rsid w:val="00410356"/>
    <w:rsid w:val="00417074"/>
    <w:rsid w:val="00422597"/>
    <w:rsid w:val="00441DAC"/>
    <w:rsid w:val="00462C0C"/>
    <w:rsid w:val="00476A9F"/>
    <w:rsid w:val="004A1998"/>
    <w:rsid w:val="004C01C9"/>
    <w:rsid w:val="004C0DD4"/>
    <w:rsid w:val="004D32C4"/>
    <w:rsid w:val="004E4379"/>
    <w:rsid w:val="00536474"/>
    <w:rsid w:val="00560D64"/>
    <w:rsid w:val="00572538"/>
    <w:rsid w:val="00572E78"/>
    <w:rsid w:val="005C2D86"/>
    <w:rsid w:val="006110AA"/>
    <w:rsid w:val="00623EDF"/>
    <w:rsid w:val="00676439"/>
    <w:rsid w:val="006827CD"/>
    <w:rsid w:val="006C61C2"/>
    <w:rsid w:val="006E6EA1"/>
    <w:rsid w:val="006F201F"/>
    <w:rsid w:val="00704E64"/>
    <w:rsid w:val="007104D0"/>
    <w:rsid w:val="00717BC9"/>
    <w:rsid w:val="00725BE8"/>
    <w:rsid w:val="007642F6"/>
    <w:rsid w:val="00774CE7"/>
    <w:rsid w:val="00776E64"/>
    <w:rsid w:val="007862C6"/>
    <w:rsid w:val="007A2DF4"/>
    <w:rsid w:val="007A42B2"/>
    <w:rsid w:val="007A6A09"/>
    <w:rsid w:val="007A7490"/>
    <w:rsid w:val="007B4137"/>
    <w:rsid w:val="007C0ADE"/>
    <w:rsid w:val="007C5ABA"/>
    <w:rsid w:val="007D34C9"/>
    <w:rsid w:val="007E36CC"/>
    <w:rsid w:val="007F2AEE"/>
    <w:rsid w:val="00823251"/>
    <w:rsid w:val="008347D5"/>
    <w:rsid w:val="0087708D"/>
    <w:rsid w:val="008A20B2"/>
    <w:rsid w:val="008B2812"/>
    <w:rsid w:val="008B57FD"/>
    <w:rsid w:val="008D238E"/>
    <w:rsid w:val="00902589"/>
    <w:rsid w:val="0094251B"/>
    <w:rsid w:val="00963F56"/>
    <w:rsid w:val="009B61A5"/>
    <w:rsid w:val="009C222F"/>
    <w:rsid w:val="009C76D7"/>
    <w:rsid w:val="00A044B6"/>
    <w:rsid w:val="00A13E1E"/>
    <w:rsid w:val="00A26DBA"/>
    <w:rsid w:val="00A70CC6"/>
    <w:rsid w:val="00A828B4"/>
    <w:rsid w:val="00A90B88"/>
    <w:rsid w:val="00A94C47"/>
    <w:rsid w:val="00AD2D78"/>
    <w:rsid w:val="00AE3D51"/>
    <w:rsid w:val="00B0576D"/>
    <w:rsid w:val="00B367F4"/>
    <w:rsid w:val="00B40B7F"/>
    <w:rsid w:val="00B44722"/>
    <w:rsid w:val="00B4560F"/>
    <w:rsid w:val="00B52EC8"/>
    <w:rsid w:val="00B5667A"/>
    <w:rsid w:val="00B71196"/>
    <w:rsid w:val="00B86857"/>
    <w:rsid w:val="00B960B6"/>
    <w:rsid w:val="00BC2368"/>
    <w:rsid w:val="00BD0D76"/>
    <w:rsid w:val="00BD4A94"/>
    <w:rsid w:val="00C12387"/>
    <w:rsid w:val="00C16ABB"/>
    <w:rsid w:val="00C33D6D"/>
    <w:rsid w:val="00C34573"/>
    <w:rsid w:val="00C6383D"/>
    <w:rsid w:val="00C776A0"/>
    <w:rsid w:val="00C81CFD"/>
    <w:rsid w:val="00CA1E1F"/>
    <w:rsid w:val="00CB433F"/>
    <w:rsid w:val="00CC32B8"/>
    <w:rsid w:val="00CC5A93"/>
    <w:rsid w:val="00CD5108"/>
    <w:rsid w:val="00CF5F30"/>
    <w:rsid w:val="00D07C13"/>
    <w:rsid w:val="00D22F7A"/>
    <w:rsid w:val="00D2678A"/>
    <w:rsid w:val="00D41C89"/>
    <w:rsid w:val="00D56000"/>
    <w:rsid w:val="00D617CF"/>
    <w:rsid w:val="00D71C32"/>
    <w:rsid w:val="00D77DCF"/>
    <w:rsid w:val="00D95103"/>
    <w:rsid w:val="00DB759C"/>
    <w:rsid w:val="00DD1C31"/>
    <w:rsid w:val="00DF44E3"/>
    <w:rsid w:val="00DF4927"/>
    <w:rsid w:val="00E4050A"/>
    <w:rsid w:val="00E55671"/>
    <w:rsid w:val="00E602FC"/>
    <w:rsid w:val="00E81D02"/>
    <w:rsid w:val="00EB2A05"/>
    <w:rsid w:val="00EB4E83"/>
    <w:rsid w:val="00EB66A3"/>
    <w:rsid w:val="00ED4CC2"/>
    <w:rsid w:val="00EF376D"/>
    <w:rsid w:val="00F11137"/>
    <w:rsid w:val="00F12362"/>
    <w:rsid w:val="00F137D8"/>
    <w:rsid w:val="00F25A15"/>
    <w:rsid w:val="00F33CC8"/>
    <w:rsid w:val="00F4747B"/>
    <w:rsid w:val="00F50B42"/>
    <w:rsid w:val="00F51727"/>
    <w:rsid w:val="00F57440"/>
    <w:rsid w:val="00F62738"/>
    <w:rsid w:val="00F65669"/>
    <w:rsid w:val="00F976AC"/>
    <w:rsid w:val="00FB751C"/>
    <w:rsid w:val="00FC181A"/>
    <w:rsid w:val="00FC6A70"/>
    <w:rsid w:val="00FC6D50"/>
    <w:rsid w:val="00FC7FF4"/>
    <w:rsid w:val="00FD5892"/>
    <w:rsid w:val="00FD632D"/>
    <w:rsid w:val="00FE4735"/>
    <w:rsid w:val="00FF22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F7EF19E-57C9-48BE-BFE7-397BBEB5E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4573"/>
  </w:style>
  <w:style w:type="paragraph" w:styleId="9">
    <w:name w:val="heading 9"/>
    <w:basedOn w:val="a"/>
    <w:next w:val="a"/>
    <w:link w:val="90"/>
    <w:qFormat/>
    <w:rsid w:val="00FD5892"/>
    <w:pPr>
      <w:spacing w:before="240" w:after="60" w:line="240" w:lineRule="auto"/>
      <w:outlineLvl w:val="8"/>
    </w:pPr>
    <w:rPr>
      <w:rFonts w:ascii="Cambria" w:eastAsia="Times New Roman" w:hAnsi="Cambria" w:cs="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сновной текст1"/>
    <w:basedOn w:val="a"/>
    <w:rsid w:val="00044927"/>
    <w:pPr>
      <w:shd w:val="clear" w:color="auto" w:fill="FFFFFF"/>
      <w:spacing w:before="240" w:after="360" w:line="250" w:lineRule="exact"/>
      <w:jc w:val="right"/>
    </w:pPr>
    <w:rPr>
      <w:rFonts w:ascii="Arial" w:eastAsia="Arial" w:hAnsi="Arial" w:cs="Arial"/>
      <w:color w:val="000000"/>
      <w:sz w:val="16"/>
      <w:szCs w:val="16"/>
      <w:lang w:eastAsia="ru-RU"/>
    </w:rPr>
  </w:style>
  <w:style w:type="paragraph" w:styleId="a3">
    <w:name w:val="List Paragraph"/>
    <w:basedOn w:val="a"/>
    <w:uiPriority w:val="34"/>
    <w:qFormat/>
    <w:rsid w:val="00F33CC8"/>
    <w:pPr>
      <w:ind w:left="720"/>
      <w:contextualSpacing/>
    </w:pPr>
  </w:style>
  <w:style w:type="paragraph" w:styleId="a4">
    <w:name w:val="Title"/>
    <w:basedOn w:val="a"/>
    <w:link w:val="a5"/>
    <w:qFormat/>
    <w:rsid w:val="00F33CC8"/>
    <w:pPr>
      <w:spacing w:after="0" w:line="240" w:lineRule="auto"/>
      <w:jc w:val="center"/>
    </w:pPr>
    <w:rPr>
      <w:rFonts w:ascii="Times New Roman" w:eastAsia="Times New Roman" w:hAnsi="Times New Roman" w:cs="Times New Roman"/>
      <w:sz w:val="28"/>
      <w:szCs w:val="20"/>
      <w:lang w:val="uk-UA" w:eastAsia="ru-RU"/>
    </w:rPr>
  </w:style>
  <w:style w:type="character" w:customStyle="1" w:styleId="a5">
    <w:name w:val="Название Знак"/>
    <w:basedOn w:val="a0"/>
    <w:link w:val="a4"/>
    <w:rsid w:val="00F33CC8"/>
    <w:rPr>
      <w:rFonts w:ascii="Times New Roman" w:eastAsia="Times New Roman" w:hAnsi="Times New Roman" w:cs="Times New Roman"/>
      <w:sz w:val="28"/>
      <w:szCs w:val="20"/>
      <w:lang w:val="uk-UA" w:eastAsia="ru-RU"/>
    </w:rPr>
  </w:style>
  <w:style w:type="table" w:styleId="a6">
    <w:name w:val="Table Grid"/>
    <w:basedOn w:val="a1"/>
    <w:uiPriority w:val="59"/>
    <w:rsid w:val="00FB75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Normal (Web)"/>
    <w:basedOn w:val="a"/>
    <w:uiPriority w:val="99"/>
    <w:unhideWhenUsed/>
    <w:rsid w:val="00963F5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90">
    <w:name w:val="Заголовок 9 Знак"/>
    <w:basedOn w:val="a0"/>
    <w:link w:val="9"/>
    <w:rsid w:val="00FD5892"/>
    <w:rPr>
      <w:rFonts w:ascii="Cambria" w:eastAsia="Times New Roman" w:hAnsi="Cambria" w:cs="Times New Roman"/>
      <w:sz w:val="20"/>
      <w:szCs w:val="20"/>
    </w:rPr>
  </w:style>
  <w:style w:type="paragraph" w:customStyle="1" w:styleId="10">
    <w:name w:val="Абзац списка1"/>
    <w:basedOn w:val="a"/>
    <w:uiPriority w:val="34"/>
    <w:qFormat/>
    <w:rsid w:val="007104D0"/>
    <w:pPr>
      <w:spacing w:after="160" w:line="259" w:lineRule="auto"/>
      <w:ind w:left="720"/>
      <w:contextualSpacing/>
    </w:pPr>
    <w:rPr>
      <w:rFonts w:ascii="Calibri" w:eastAsia="Times New Roman" w:hAnsi="Calibri" w:cs="Times New Roman"/>
    </w:rPr>
  </w:style>
  <w:style w:type="character" w:styleId="a8">
    <w:name w:val="Hyperlink"/>
    <w:basedOn w:val="a0"/>
    <w:uiPriority w:val="99"/>
    <w:unhideWhenUsed/>
    <w:rsid w:val="00B0576D"/>
    <w:rPr>
      <w:color w:val="0000FF" w:themeColor="hyperlink"/>
      <w:u w:val="single"/>
    </w:rPr>
  </w:style>
  <w:style w:type="paragraph" w:styleId="a9">
    <w:name w:val="header"/>
    <w:basedOn w:val="a"/>
    <w:link w:val="aa"/>
    <w:uiPriority w:val="99"/>
    <w:unhideWhenUsed/>
    <w:rsid w:val="008347D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8347D5"/>
  </w:style>
  <w:style w:type="paragraph" w:styleId="ab">
    <w:name w:val="footer"/>
    <w:basedOn w:val="a"/>
    <w:link w:val="ac"/>
    <w:uiPriority w:val="99"/>
    <w:unhideWhenUsed/>
    <w:rsid w:val="008347D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8347D5"/>
  </w:style>
  <w:style w:type="paragraph" w:customStyle="1" w:styleId="Style3">
    <w:name w:val="Style3"/>
    <w:basedOn w:val="a"/>
    <w:rsid w:val="00A828B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4">
    <w:name w:val="Style4"/>
    <w:basedOn w:val="a"/>
    <w:rsid w:val="00A828B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6">
    <w:name w:val="Style6"/>
    <w:basedOn w:val="a"/>
    <w:rsid w:val="00A828B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12">
    <w:name w:val="Style12"/>
    <w:basedOn w:val="a"/>
    <w:rsid w:val="00A828B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14">
    <w:name w:val="Style14"/>
    <w:basedOn w:val="a"/>
    <w:rsid w:val="00A828B4"/>
    <w:pPr>
      <w:widowControl w:val="0"/>
      <w:autoSpaceDE w:val="0"/>
      <w:autoSpaceDN w:val="0"/>
      <w:adjustRightInd w:val="0"/>
      <w:spacing w:after="0" w:line="638" w:lineRule="exact"/>
      <w:ind w:hanging="691"/>
    </w:pPr>
    <w:rPr>
      <w:rFonts w:ascii="Times New Roman" w:eastAsia="Times New Roman" w:hAnsi="Times New Roman" w:cs="Times New Roman"/>
      <w:sz w:val="24"/>
      <w:szCs w:val="24"/>
      <w:lang w:eastAsia="ru-RU"/>
    </w:rPr>
  </w:style>
  <w:style w:type="character" w:customStyle="1" w:styleId="FontStyle17">
    <w:name w:val="Font Style17"/>
    <w:rsid w:val="00A828B4"/>
    <w:rPr>
      <w:rFonts w:ascii="Times New Roman" w:hAnsi="Times New Roman"/>
      <w:sz w:val="28"/>
    </w:rPr>
  </w:style>
  <w:style w:type="character" w:customStyle="1" w:styleId="FontStyle18">
    <w:name w:val="Font Style18"/>
    <w:rsid w:val="00A828B4"/>
    <w:rPr>
      <w:rFonts w:ascii="Times New Roman" w:hAnsi="Times New Roman"/>
      <w:b/>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73783">
      <w:bodyDiv w:val="1"/>
      <w:marLeft w:val="0"/>
      <w:marRight w:val="0"/>
      <w:marTop w:val="0"/>
      <w:marBottom w:val="0"/>
      <w:divBdr>
        <w:top w:val="none" w:sz="0" w:space="0" w:color="auto"/>
        <w:left w:val="none" w:sz="0" w:space="0" w:color="auto"/>
        <w:bottom w:val="none" w:sz="0" w:space="0" w:color="auto"/>
        <w:right w:val="none" w:sz="0" w:space="0" w:color="auto"/>
      </w:divBdr>
    </w:div>
    <w:div w:id="163594374">
      <w:bodyDiv w:val="1"/>
      <w:marLeft w:val="0"/>
      <w:marRight w:val="0"/>
      <w:marTop w:val="0"/>
      <w:marBottom w:val="0"/>
      <w:divBdr>
        <w:top w:val="none" w:sz="0" w:space="0" w:color="auto"/>
        <w:left w:val="none" w:sz="0" w:space="0" w:color="auto"/>
        <w:bottom w:val="none" w:sz="0" w:space="0" w:color="auto"/>
        <w:right w:val="none" w:sz="0" w:space="0" w:color="auto"/>
      </w:divBdr>
    </w:div>
    <w:div w:id="185293499">
      <w:bodyDiv w:val="1"/>
      <w:marLeft w:val="0"/>
      <w:marRight w:val="0"/>
      <w:marTop w:val="0"/>
      <w:marBottom w:val="0"/>
      <w:divBdr>
        <w:top w:val="none" w:sz="0" w:space="0" w:color="auto"/>
        <w:left w:val="none" w:sz="0" w:space="0" w:color="auto"/>
        <w:bottom w:val="none" w:sz="0" w:space="0" w:color="auto"/>
        <w:right w:val="none" w:sz="0" w:space="0" w:color="auto"/>
      </w:divBdr>
    </w:div>
    <w:div w:id="274531186">
      <w:bodyDiv w:val="1"/>
      <w:marLeft w:val="0"/>
      <w:marRight w:val="0"/>
      <w:marTop w:val="0"/>
      <w:marBottom w:val="0"/>
      <w:divBdr>
        <w:top w:val="none" w:sz="0" w:space="0" w:color="auto"/>
        <w:left w:val="none" w:sz="0" w:space="0" w:color="auto"/>
        <w:bottom w:val="none" w:sz="0" w:space="0" w:color="auto"/>
        <w:right w:val="none" w:sz="0" w:space="0" w:color="auto"/>
      </w:divBdr>
    </w:div>
    <w:div w:id="300579675">
      <w:bodyDiv w:val="1"/>
      <w:marLeft w:val="0"/>
      <w:marRight w:val="0"/>
      <w:marTop w:val="0"/>
      <w:marBottom w:val="0"/>
      <w:divBdr>
        <w:top w:val="none" w:sz="0" w:space="0" w:color="auto"/>
        <w:left w:val="none" w:sz="0" w:space="0" w:color="auto"/>
        <w:bottom w:val="none" w:sz="0" w:space="0" w:color="auto"/>
        <w:right w:val="none" w:sz="0" w:space="0" w:color="auto"/>
      </w:divBdr>
    </w:div>
    <w:div w:id="461509183">
      <w:bodyDiv w:val="1"/>
      <w:marLeft w:val="0"/>
      <w:marRight w:val="0"/>
      <w:marTop w:val="0"/>
      <w:marBottom w:val="0"/>
      <w:divBdr>
        <w:top w:val="none" w:sz="0" w:space="0" w:color="auto"/>
        <w:left w:val="none" w:sz="0" w:space="0" w:color="auto"/>
        <w:bottom w:val="none" w:sz="0" w:space="0" w:color="auto"/>
        <w:right w:val="none" w:sz="0" w:space="0" w:color="auto"/>
      </w:divBdr>
    </w:div>
    <w:div w:id="505511858">
      <w:bodyDiv w:val="1"/>
      <w:marLeft w:val="0"/>
      <w:marRight w:val="0"/>
      <w:marTop w:val="0"/>
      <w:marBottom w:val="0"/>
      <w:divBdr>
        <w:top w:val="none" w:sz="0" w:space="0" w:color="auto"/>
        <w:left w:val="none" w:sz="0" w:space="0" w:color="auto"/>
        <w:bottom w:val="none" w:sz="0" w:space="0" w:color="auto"/>
        <w:right w:val="none" w:sz="0" w:space="0" w:color="auto"/>
      </w:divBdr>
    </w:div>
    <w:div w:id="507525309">
      <w:bodyDiv w:val="1"/>
      <w:marLeft w:val="0"/>
      <w:marRight w:val="0"/>
      <w:marTop w:val="0"/>
      <w:marBottom w:val="0"/>
      <w:divBdr>
        <w:top w:val="none" w:sz="0" w:space="0" w:color="auto"/>
        <w:left w:val="none" w:sz="0" w:space="0" w:color="auto"/>
        <w:bottom w:val="none" w:sz="0" w:space="0" w:color="auto"/>
        <w:right w:val="none" w:sz="0" w:space="0" w:color="auto"/>
      </w:divBdr>
    </w:div>
    <w:div w:id="540702725">
      <w:bodyDiv w:val="1"/>
      <w:marLeft w:val="0"/>
      <w:marRight w:val="0"/>
      <w:marTop w:val="0"/>
      <w:marBottom w:val="0"/>
      <w:divBdr>
        <w:top w:val="none" w:sz="0" w:space="0" w:color="auto"/>
        <w:left w:val="none" w:sz="0" w:space="0" w:color="auto"/>
        <w:bottom w:val="none" w:sz="0" w:space="0" w:color="auto"/>
        <w:right w:val="none" w:sz="0" w:space="0" w:color="auto"/>
      </w:divBdr>
    </w:div>
    <w:div w:id="550920251">
      <w:bodyDiv w:val="1"/>
      <w:marLeft w:val="0"/>
      <w:marRight w:val="0"/>
      <w:marTop w:val="0"/>
      <w:marBottom w:val="0"/>
      <w:divBdr>
        <w:top w:val="none" w:sz="0" w:space="0" w:color="auto"/>
        <w:left w:val="none" w:sz="0" w:space="0" w:color="auto"/>
        <w:bottom w:val="none" w:sz="0" w:space="0" w:color="auto"/>
        <w:right w:val="none" w:sz="0" w:space="0" w:color="auto"/>
      </w:divBdr>
    </w:div>
    <w:div w:id="600986948">
      <w:bodyDiv w:val="1"/>
      <w:marLeft w:val="0"/>
      <w:marRight w:val="0"/>
      <w:marTop w:val="0"/>
      <w:marBottom w:val="0"/>
      <w:divBdr>
        <w:top w:val="none" w:sz="0" w:space="0" w:color="auto"/>
        <w:left w:val="none" w:sz="0" w:space="0" w:color="auto"/>
        <w:bottom w:val="none" w:sz="0" w:space="0" w:color="auto"/>
        <w:right w:val="none" w:sz="0" w:space="0" w:color="auto"/>
      </w:divBdr>
    </w:div>
    <w:div w:id="610476235">
      <w:bodyDiv w:val="1"/>
      <w:marLeft w:val="0"/>
      <w:marRight w:val="0"/>
      <w:marTop w:val="0"/>
      <w:marBottom w:val="0"/>
      <w:divBdr>
        <w:top w:val="none" w:sz="0" w:space="0" w:color="auto"/>
        <w:left w:val="none" w:sz="0" w:space="0" w:color="auto"/>
        <w:bottom w:val="none" w:sz="0" w:space="0" w:color="auto"/>
        <w:right w:val="none" w:sz="0" w:space="0" w:color="auto"/>
      </w:divBdr>
    </w:div>
    <w:div w:id="663899176">
      <w:bodyDiv w:val="1"/>
      <w:marLeft w:val="0"/>
      <w:marRight w:val="0"/>
      <w:marTop w:val="0"/>
      <w:marBottom w:val="0"/>
      <w:divBdr>
        <w:top w:val="none" w:sz="0" w:space="0" w:color="auto"/>
        <w:left w:val="none" w:sz="0" w:space="0" w:color="auto"/>
        <w:bottom w:val="none" w:sz="0" w:space="0" w:color="auto"/>
        <w:right w:val="none" w:sz="0" w:space="0" w:color="auto"/>
      </w:divBdr>
    </w:div>
    <w:div w:id="669455626">
      <w:bodyDiv w:val="1"/>
      <w:marLeft w:val="0"/>
      <w:marRight w:val="0"/>
      <w:marTop w:val="0"/>
      <w:marBottom w:val="0"/>
      <w:divBdr>
        <w:top w:val="none" w:sz="0" w:space="0" w:color="auto"/>
        <w:left w:val="none" w:sz="0" w:space="0" w:color="auto"/>
        <w:bottom w:val="none" w:sz="0" w:space="0" w:color="auto"/>
        <w:right w:val="none" w:sz="0" w:space="0" w:color="auto"/>
      </w:divBdr>
    </w:div>
    <w:div w:id="689530973">
      <w:bodyDiv w:val="1"/>
      <w:marLeft w:val="0"/>
      <w:marRight w:val="0"/>
      <w:marTop w:val="0"/>
      <w:marBottom w:val="0"/>
      <w:divBdr>
        <w:top w:val="none" w:sz="0" w:space="0" w:color="auto"/>
        <w:left w:val="none" w:sz="0" w:space="0" w:color="auto"/>
        <w:bottom w:val="none" w:sz="0" w:space="0" w:color="auto"/>
        <w:right w:val="none" w:sz="0" w:space="0" w:color="auto"/>
      </w:divBdr>
    </w:div>
    <w:div w:id="711343337">
      <w:bodyDiv w:val="1"/>
      <w:marLeft w:val="0"/>
      <w:marRight w:val="0"/>
      <w:marTop w:val="0"/>
      <w:marBottom w:val="0"/>
      <w:divBdr>
        <w:top w:val="none" w:sz="0" w:space="0" w:color="auto"/>
        <w:left w:val="none" w:sz="0" w:space="0" w:color="auto"/>
        <w:bottom w:val="none" w:sz="0" w:space="0" w:color="auto"/>
        <w:right w:val="none" w:sz="0" w:space="0" w:color="auto"/>
      </w:divBdr>
    </w:div>
    <w:div w:id="746656889">
      <w:bodyDiv w:val="1"/>
      <w:marLeft w:val="0"/>
      <w:marRight w:val="0"/>
      <w:marTop w:val="0"/>
      <w:marBottom w:val="0"/>
      <w:divBdr>
        <w:top w:val="none" w:sz="0" w:space="0" w:color="auto"/>
        <w:left w:val="none" w:sz="0" w:space="0" w:color="auto"/>
        <w:bottom w:val="none" w:sz="0" w:space="0" w:color="auto"/>
        <w:right w:val="none" w:sz="0" w:space="0" w:color="auto"/>
      </w:divBdr>
    </w:div>
    <w:div w:id="747847588">
      <w:bodyDiv w:val="1"/>
      <w:marLeft w:val="0"/>
      <w:marRight w:val="0"/>
      <w:marTop w:val="0"/>
      <w:marBottom w:val="0"/>
      <w:divBdr>
        <w:top w:val="none" w:sz="0" w:space="0" w:color="auto"/>
        <w:left w:val="none" w:sz="0" w:space="0" w:color="auto"/>
        <w:bottom w:val="none" w:sz="0" w:space="0" w:color="auto"/>
        <w:right w:val="none" w:sz="0" w:space="0" w:color="auto"/>
      </w:divBdr>
    </w:div>
    <w:div w:id="901872451">
      <w:bodyDiv w:val="1"/>
      <w:marLeft w:val="0"/>
      <w:marRight w:val="0"/>
      <w:marTop w:val="0"/>
      <w:marBottom w:val="0"/>
      <w:divBdr>
        <w:top w:val="none" w:sz="0" w:space="0" w:color="auto"/>
        <w:left w:val="none" w:sz="0" w:space="0" w:color="auto"/>
        <w:bottom w:val="none" w:sz="0" w:space="0" w:color="auto"/>
        <w:right w:val="none" w:sz="0" w:space="0" w:color="auto"/>
      </w:divBdr>
    </w:div>
    <w:div w:id="960452150">
      <w:bodyDiv w:val="1"/>
      <w:marLeft w:val="0"/>
      <w:marRight w:val="0"/>
      <w:marTop w:val="0"/>
      <w:marBottom w:val="0"/>
      <w:divBdr>
        <w:top w:val="none" w:sz="0" w:space="0" w:color="auto"/>
        <w:left w:val="none" w:sz="0" w:space="0" w:color="auto"/>
        <w:bottom w:val="none" w:sz="0" w:space="0" w:color="auto"/>
        <w:right w:val="none" w:sz="0" w:space="0" w:color="auto"/>
      </w:divBdr>
    </w:div>
    <w:div w:id="1094402840">
      <w:bodyDiv w:val="1"/>
      <w:marLeft w:val="0"/>
      <w:marRight w:val="0"/>
      <w:marTop w:val="0"/>
      <w:marBottom w:val="0"/>
      <w:divBdr>
        <w:top w:val="none" w:sz="0" w:space="0" w:color="auto"/>
        <w:left w:val="none" w:sz="0" w:space="0" w:color="auto"/>
        <w:bottom w:val="none" w:sz="0" w:space="0" w:color="auto"/>
        <w:right w:val="none" w:sz="0" w:space="0" w:color="auto"/>
      </w:divBdr>
    </w:div>
    <w:div w:id="1133065246">
      <w:bodyDiv w:val="1"/>
      <w:marLeft w:val="0"/>
      <w:marRight w:val="0"/>
      <w:marTop w:val="0"/>
      <w:marBottom w:val="0"/>
      <w:divBdr>
        <w:top w:val="none" w:sz="0" w:space="0" w:color="auto"/>
        <w:left w:val="none" w:sz="0" w:space="0" w:color="auto"/>
        <w:bottom w:val="none" w:sz="0" w:space="0" w:color="auto"/>
        <w:right w:val="none" w:sz="0" w:space="0" w:color="auto"/>
      </w:divBdr>
    </w:div>
    <w:div w:id="1255820412">
      <w:bodyDiv w:val="1"/>
      <w:marLeft w:val="0"/>
      <w:marRight w:val="0"/>
      <w:marTop w:val="0"/>
      <w:marBottom w:val="0"/>
      <w:divBdr>
        <w:top w:val="none" w:sz="0" w:space="0" w:color="auto"/>
        <w:left w:val="none" w:sz="0" w:space="0" w:color="auto"/>
        <w:bottom w:val="none" w:sz="0" w:space="0" w:color="auto"/>
        <w:right w:val="none" w:sz="0" w:space="0" w:color="auto"/>
      </w:divBdr>
    </w:div>
    <w:div w:id="1582982774">
      <w:bodyDiv w:val="1"/>
      <w:marLeft w:val="0"/>
      <w:marRight w:val="0"/>
      <w:marTop w:val="0"/>
      <w:marBottom w:val="0"/>
      <w:divBdr>
        <w:top w:val="none" w:sz="0" w:space="0" w:color="auto"/>
        <w:left w:val="none" w:sz="0" w:space="0" w:color="auto"/>
        <w:bottom w:val="none" w:sz="0" w:space="0" w:color="auto"/>
        <w:right w:val="none" w:sz="0" w:space="0" w:color="auto"/>
      </w:divBdr>
    </w:div>
    <w:div w:id="1686978949">
      <w:bodyDiv w:val="1"/>
      <w:marLeft w:val="0"/>
      <w:marRight w:val="0"/>
      <w:marTop w:val="0"/>
      <w:marBottom w:val="0"/>
      <w:divBdr>
        <w:top w:val="none" w:sz="0" w:space="0" w:color="auto"/>
        <w:left w:val="none" w:sz="0" w:space="0" w:color="auto"/>
        <w:bottom w:val="none" w:sz="0" w:space="0" w:color="auto"/>
        <w:right w:val="none" w:sz="0" w:space="0" w:color="auto"/>
      </w:divBdr>
    </w:div>
    <w:div w:id="1711151524">
      <w:bodyDiv w:val="1"/>
      <w:marLeft w:val="0"/>
      <w:marRight w:val="0"/>
      <w:marTop w:val="0"/>
      <w:marBottom w:val="0"/>
      <w:divBdr>
        <w:top w:val="none" w:sz="0" w:space="0" w:color="auto"/>
        <w:left w:val="none" w:sz="0" w:space="0" w:color="auto"/>
        <w:bottom w:val="none" w:sz="0" w:space="0" w:color="auto"/>
        <w:right w:val="none" w:sz="0" w:space="0" w:color="auto"/>
      </w:divBdr>
    </w:div>
    <w:div w:id="1738436724">
      <w:bodyDiv w:val="1"/>
      <w:marLeft w:val="0"/>
      <w:marRight w:val="0"/>
      <w:marTop w:val="0"/>
      <w:marBottom w:val="0"/>
      <w:divBdr>
        <w:top w:val="none" w:sz="0" w:space="0" w:color="auto"/>
        <w:left w:val="none" w:sz="0" w:space="0" w:color="auto"/>
        <w:bottom w:val="none" w:sz="0" w:space="0" w:color="auto"/>
        <w:right w:val="none" w:sz="0" w:space="0" w:color="auto"/>
      </w:divBdr>
    </w:div>
    <w:div w:id="1760322337">
      <w:bodyDiv w:val="1"/>
      <w:marLeft w:val="0"/>
      <w:marRight w:val="0"/>
      <w:marTop w:val="0"/>
      <w:marBottom w:val="0"/>
      <w:divBdr>
        <w:top w:val="none" w:sz="0" w:space="0" w:color="auto"/>
        <w:left w:val="none" w:sz="0" w:space="0" w:color="auto"/>
        <w:bottom w:val="none" w:sz="0" w:space="0" w:color="auto"/>
        <w:right w:val="none" w:sz="0" w:space="0" w:color="auto"/>
      </w:divBdr>
    </w:div>
    <w:div w:id="1800757764">
      <w:bodyDiv w:val="1"/>
      <w:marLeft w:val="0"/>
      <w:marRight w:val="0"/>
      <w:marTop w:val="0"/>
      <w:marBottom w:val="0"/>
      <w:divBdr>
        <w:top w:val="none" w:sz="0" w:space="0" w:color="auto"/>
        <w:left w:val="none" w:sz="0" w:space="0" w:color="auto"/>
        <w:bottom w:val="none" w:sz="0" w:space="0" w:color="auto"/>
        <w:right w:val="none" w:sz="0" w:space="0" w:color="auto"/>
      </w:divBdr>
    </w:div>
    <w:div w:id="1933197509">
      <w:bodyDiv w:val="1"/>
      <w:marLeft w:val="0"/>
      <w:marRight w:val="0"/>
      <w:marTop w:val="0"/>
      <w:marBottom w:val="0"/>
      <w:divBdr>
        <w:top w:val="none" w:sz="0" w:space="0" w:color="auto"/>
        <w:left w:val="none" w:sz="0" w:space="0" w:color="auto"/>
        <w:bottom w:val="none" w:sz="0" w:space="0" w:color="auto"/>
        <w:right w:val="none" w:sz="0" w:space="0" w:color="auto"/>
      </w:divBdr>
    </w:div>
    <w:div w:id="1935355712">
      <w:bodyDiv w:val="1"/>
      <w:marLeft w:val="0"/>
      <w:marRight w:val="0"/>
      <w:marTop w:val="0"/>
      <w:marBottom w:val="0"/>
      <w:divBdr>
        <w:top w:val="none" w:sz="0" w:space="0" w:color="auto"/>
        <w:left w:val="none" w:sz="0" w:space="0" w:color="auto"/>
        <w:bottom w:val="none" w:sz="0" w:space="0" w:color="auto"/>
        <w:right w:val="none" w:sz="0" w:space="0" w:color="auto"/>
      </w:divBdr>
    </w:div>
    <w:div w:id="1940291117">
      <w:bodyDiv w:val="1"/>
      <w:marLeft w:val="0"/>
      <w:marRight w:val="0"/>
      <w:marTop w:val="0"/>
      <w:marBottom w:val="0"/>
      <w:divBdr>
        <w:top w:val="none" w:sz="0" w:space="0" w:color="auto"/>
        <w:left w:val="none" w:sz="0" w:space="0" w:color="auto"/>
        <w:bottom w:val="none" w:sz="0" w:space="0" w:color="auto"/>
        <w:right w:val="none" w:sz="0" w:space="0" w:color="auto"/>
      </w:divBdr>
    </w:div>
    <w:div w:id="1979921408">
      <w:bodyDiv w:val="1"/>
      <w:marLeft w:val="0"/>
      <w:marRight w:val="0"/>
      <w:marTop w:val="0"/>
      <w:marBottom w:val="0"/>
      <w:divBdr>
        <w:top w:val="none" w:sz="0" w:space="0" w:color="auto"/>
        <w:left w:val="none" w:sz="0" w:space="0" w:color="auto"/>
        <w:bottom w:val="none" w:sz="0" w:space="0" w:color="auto"/>
        <w:right w:val="none" w:sz="0" w:space="0" w:color="auto"/>
      </w:divBdr>
    </w:div>
    <w:div w:id="2001612779">
      <w:bodyDiv w:val="1"/>
      <w:marLeft w:val="0"/>
      <w:marRight w:val="0"/>
      <w:marTop w:val="0"/>
      <w:marBottom w:val="0"/>
      <w:divBdr>
        <w:top w:val="none" w:sz="0" w:space="0" w:color="auto"/>
        <w:left w:val="none" w:sz="0" w:space="0" w:color="auto"/>
        <w:bottom w:val="none" w:sz="0" w:space="0" w:color="auto"/>
        <w:right w:val="none" w:sz="0" w:space="0" w:color="auto"/>
      </w:divBdr>
    </w:div>
    <w:div w:id="2066099777">
      <w:bodyDiv w:val="1"/>
      <w:marLeft w:val="0"/>
      <w:marRight w:val="0"/>
      <w:marTop w:val="0"/>
      <w:marBottom w:val="0"/>
      <w:divBdr>
        <w:top w:val="none" w:sz="0" w:space="0" w:color="auto"/>
        <w:left w:val="none" w:sz="0" w:space="0" w:color="auto"/>
        <w:bottom w:val="none" w:sz="0" w:space="0" w:color="auto"/>
        <w:right w:val="none" w:sz="0" w:space="0" w:color="auto"/>
      </w:divBdr>
    </w:div>
    <w:div w:id="2077236248">
      <w:bodyDiv w:val="1"/>
      <w:marLeft w:val="0"/>
      <w:marRight w:val="0"/>
      <w:marTop w:val="0"/>
      <w:marBottom w:val="0"/>
      <w:divBdr>
        <w:top w:val="none" w:sz="0" w:space="0" w:color="auto"/>
        <w:left w:val="none" w:sz="0" w:space="0" w:color="auto"/>
        <w:bottom w:val="none" w:sz="0" w:space="0" w:color="auto"/>
        <w:right w:val="none" w:sz="0" w:space="0" w:color="auto"/>
      </w:divBdr>
    </w:div>
    <w:div w:id="2138793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2755-17" TargetMode="External"/><Relationship Id="rId13" Type="http://schemas.openxmlformats.org/officeDocument/2006/relationships/hyperlink" Target="http://zakon4.rada.gov.ua/laws/show/z1557-11" TargetMode="External"/><Relationship Id="rId18" Type="http://schemas.openxmlformats.org/officeDocument/2006/relationships/hyperlink" Target="http://www.uazakon.com/big/text818/pg1.htp"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zakon4.rada.gov.ua/laws/show/z0168-95" TargetMode="External"/><Relationship Id="rId17" Type="http://schemas.openxmlformats.org/officeDocument/2006/relationships/hyperlink" Target="http://zakon4.rada.gov.ua/laws/show/z0725-99" TargetMode="External"/><Relationship Id="rId2" Type="http://schemas.openxmlformats.org/officeDocument/2006/relationships/numbering" Target="numbering.xml"/><Relationship Id="rId16" Type="http://schemas.openxmlformats.org/officeDocument/2006/relationships/hyperlink" Target="http://zakon4.rada.gov.ua/laws/show/z0336-1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2.rada.gov.ua/laws/show/996-14.-" TargetMode="External"/><Relationship Id="rId5" Type="http://schemas.openxmlformats.org/officeDocument/2006/relationships/webSettings" Target="webSettings.xml"/><Relationship Id="rId15" Type="http://schemas.openxmlformats.org/officeDocument/2006/relationships/hyperlink" Target="http://zakon4.rada.gov.ua/laws/show/z1365-14" TargetMode="External"/><Relationship Id="rId10" Type="http://schemas.openxmlformats.org/officeDocument/2006/relationships/hyperlink" Target="http://zakon4.rada.gov.ua/laws/show/435-15" TargetMode="External"/><Relationship Id="rId19" Type="http://schemas.openxmlformats.org/officeDocument/2006/relationships/hyperlink" Target="http://zakon2.rada.gov.ua/laws/show/z0161-00" TargetMode="External"/><Relationship Id="rId4" Type="http://schemas.openxmlformats.org/officeDocument/2006/relationships/settings" Target="settings.xml"/><Relationship Id="rId9" Type="http://schemas.openxmlformats.org/officeDocument/2006/relationships/hyperlink" Target="http://zakon1.rada.gov.ua/laws/show/436-15" TargetMode="External"/><Relationship Id="rId14" Type="http://schemas.openxmlformats.org/officeDocument/2006/relationships/hyperlink" Target="http://www.minfin.gov.ua/control/uk/publish/article/main?art_id=373066&amp;cat_id=293536"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8307B4-39F7-449C-B5A1-E16041D766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4137</Words>
  <Characters>23587</Characters>
  <Application>Microsoft Office Word</Application>
  <DocSecurity>0</DocSecurity>
  <Lines>196</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27669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Комп</dc:creator>
  <cp:lastModifiedBy>student</cp:lastModifiedBy>
  <cp:revision>2</cp:revision>
  <cp:lastPrinted>2017-06-15T09:54:00Z</cp:lastPrinted>
  <dcterms:created xsi:type="dcterms:W3CDTF">2018-04-19T13:27:00Z</dcterms:created>
  <dcterms:modified xsi:type="dcterms:W3CDTF">2018-04-19T13:27:00Z</dcterms:modified>
</cp:coreProperties>
</file>