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r w:rsidRPr="005C46D5">
        <w:rPr>
          <w:rFonts w:ascii="Times New Roman" w:eastAsia="Times New Roman" w:hAnsi="Times New Roman" w:cs="Times New Roman"/>
          <w:caps/>
          <w:sz w:val="28"/>
          <w:szCs w:val="28"/>
          <w:lang w:eastAsia="ru-RU"/>
        </w:rPr>
        <w:t>МІНІСТЕРСТВО ОСВІТИ І НАУКИ УКРАЇНИ</w:t>
      </w: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r w:rsidRPr="005C46D5">
        <w:rPr>
          <w:rFonts w:ascii="Times New Roman" w:eastAsia="Times New Roman" w:hAnsi="Times New Roman" w:cs="Times New Roman"/>
          <w:caps/>
          <w:sz w:val="28"/>
          <w:szCs w:val="28"/>
          <w:lang w:eastAsia="ru-RU"/>
        </w:rPr>
        <w:t>ОДЕСЬКИЙ НАЦІОНАЛЬНИЙ УНІВЕРСИТЕТ ІМ. І. І. МЕЧНИКОВА</w:t>
      </w: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r w:rsidRPr="005C46D5">
        <w:rPr>
          <w:rFonts w:ascii="Times New Roman" w:eastAsia="Times New Roman" w:hAnsi="Times New Roman" w:cs="Times New Roman"/>
          <w:caps/>
          <w:sz w:val="28"/>
          <w:szCs w:val="28"/>
          <w:lang w:eastAsia="ru-RU"/>
        </w:rPr>
        <w:t>БІОЛОГІЧНИЙ ФАКУЛЬТЕТ</w:t>
      </w: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p>
    <w:p w:rsidR="005C46D5" w:rsidRPr="005C46D5" w:rsidRDefault="005C46D5" w:rsidP="005C46D5">
      <w:pPr>
        <w:spacing w:after="0" w:line="240" w:lineRule="auto"/>
        <w:jc w:val="center"/>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Кафедра генетики та молекулярної біології</w:t>
      </w: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p>
    <w:p w:rsidR="005C46D5" w:rsidRPr="005C46D5" w:rsidRDefault="005C46D5" w:rsidP="005C46D5">
      <w:pPr>
        <w:spacing w:after="0" w:line="360" w:lineRule="auto"/>
        <w:ind w:firstLine="709"/>
        <w:jc w:val="center"/>
        <w:rPr>
          <w:rFonts w:ascii="Times New Roman" w:eastAsia="Times New Roman" w:hAnsi="Times New Roman" w:cs="Times New Roman"/>
          <w:b/>
          <w:sz w:val="28"/>
          <w:szCs w:val="28"/>
          <w:lang w:eastAsia="ru-RU"/>
        </w:rPr>
      </w:pPr>
      <w:r w:rsidRPr="005C46D5">
        <w:rPr>
          <w:rFonts w:ascii="Times New Roman" w:eastAsia="Times New Roman" w:hAnsi="Times New Roman" w:cs="Times New Roman"/>
          <w:b/>
          <w:sz w:val="28"/>
          <w:szCs w:val="28"/>
          <w:lang w:eastAsia="ru-RU"/>
        </w:rPr>
        <w:t>ДИПЛОМНА РОБОТА</w:t>
      </w:r>
    </w:p>
    <w:p w:rsidR="005C46D5" w:rsidRPr="005C46D5" w:rsidRDefault="005C46D5" w:rsidP="005C46D5">
      <w:pPr>
        <w:spacing w:after="0" w:line="360" w:lineRule="auto"/>
        <w:ind w:firstLine="709"/>
        <w:jc w:val="center"/>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на здобуття ступеня вищої освіти «магістр»</w:t>
      </w:r>
    </w:p>
    <w:p w:rsidR="005C46D5" w:rsidRPr="005C46D5" w:rsidRDefault="005C46D5" w:rsidP="005C46D5">
      <w:pPr>
        <w:spacing w:line="240" w:lineRule="auto"/>
        <w:ind w:left="360"/>
        <w:contextualSpacing/>
        <w:jc w:val="center"/>
        <w:rPr>
          <w:rFonts w:ascii="Times New Roman" w:eastAsia="Calibri" w:hAnsi="Times New Roman" w:cs="Times New Roman"/>
          <w:b/>
          <w:bCs/>
          <w:sz w:val="28"/>
          <w:szCs w:val="28"/>
        </w:rPr>
      </w:pPr>
      <w:r w:rsidRPr="005C46D5">
        <w:rPr>
          <w:rFonts w:ascii="Times New Roman" w:eastAsia="Calibri" w:hAnsi="Times New Roman" w:cs="Times New Roman"/>
          <w:bCs/>
          <w:sz w:val="28"/>
          <w:szCs w:val="28"/>
        </w:rPr>
        <w:t>На тему:</w:t>
      </w:r>
      <w:r w:rsidRPr="005C46D5">
        <w:rPr>
          <w:rFonts w:ascii="Times New Roman" w:eastAsia="Calibri" w:hAnsi="Times New Roman" w:cs="Times New Roman"/>
          <w:b/>
          <w:bCs/>
          <w:sz w:val="28"/>
          <w:szCs w:val="28"/>
        </w:rPr>
        <w:t xml:space="preserve"> «Цитогенетичні варіанти синдрому Дауна серед хворих в Одеській області» </w:t>
      </w: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r w:rsidRPr="005C46D5">
        <w:rPr>
          <w:rFonts w:ascii="Times New Roman" w:eastAsia="Times New Roman" w:hAnsi="Times New Roman" w:cs="Times New Roman"/>
          <w:sz w:val="28"/>
          <w:szCs w:val="28"/>
          <w:lang w:eastAsia="ru-RU"/>
        </w:rPr>
        <w:t>«</w:t>
      </w:r>
      <w:r w:rsidRPr="005C46D5">
        <w:rPr>
          <w:rFonts w:ascii="Times New Roman" w:eastAsia="Times New Roman" w:hAnsi="Times New Roman" w:cs="Times New Roman"/>
          <w:sz w:val="28"/>
          <w:szCs w:val="28"/>
          <w:lang w:val="en-US" w:eastAsia="ru-RU"/>
        </w:rPr>
        <w:t>The c</w:t>
      </w:r>
      <w:r w:rsidRPr="005C46D5">
        <w:rPr>
          <w:rFonts w:ascii="Times New Roman" w:eastAsia="Times New Roman" w:hAnsi="Times New Roman" w:cs="Times New Roman"/>
          <w:sz w:val="28"/>
          <w:szCs w:val="28"/>
          <w:lang w:eastAsia="ru-RU"/>
        </w:rPr>
        <w:t xml:space="preserve">ytogenetic variants of </w:t>
      </w:r>
      <w:r w:rsidRPr="005C46D5">
        <w:rPr>
          <w:rFonts w:ascii="Times New Roman" w:eastAsia="Times New Roman" w:hAnsi="Times New Roman" w:cs="Times New Roman"/>
          <w:sz w:val="28"/>
          <w:szCs w:val="28"/>
          <w:lang w:val="en-US" w:eastAsia="ru-RU"/>
        </w:rPr>
        <w:t>D</w:t>
      </w:r>
      <w:r w:rsidRPr="005C46D5">
        <w:rPr>
          <w:rFonts w:ascii="Times New Roman" w:eastAsia="Times New Roman" w:hAnsi="Times New Roman" w:cs="Times New Roman"/>
          <w:sz w:val="28"/>
          <w:szCs w:val="28"/>
          <w:lang w:eastAsia="ru-RU"/>
        </w:rPr>
        <w:t xml:space="preserve">own syndrome among patients in the </w:t>
      </w:r>
      <w:r w:rsidRPr="005C46D5">
        <w:rPr>
          <w:rFonts w:ascii="Times New Roman" w:eastAsia="Times New Roman" w:hAnsi="Times New Roman" w:cs="Times New Roman"/>
          <w:sz w:val="28"/>
          <w:szCs w:val="28"/>
          <w:lang w:val="en-US" w:eastAsia="ru-RU"/>
        </w:rPr>
        <w:t>O</w:t>
      </w:r>
      <w:r w:rsidRPr="005C46D5">
        <w:rPr>
          <w:rFonts w:ascii="Times New Roman" w:eastAsia="Times New Roman" w:hAnsi="Times New Roman" w:cs="Times New Roman"/>
          <w:sz w:val="28"/>
          <w:szCs w:val="28"/>
          <w:lang w:eastAsia="ru-RU"/>
        </w:rPr>
        <w:t>dessa region»</w:t>
      </w:r>
    </w:p>
    <w:p w:rsidR="005C46D5" w:rsidRPr="005C46D5" w:rsidRDefault="005C46D5" w:rsidP="005C46D5">
      <w:pPr>
        <w:spacing w:after="0" w:line="240" w:lineRule="auto"/>
        <w:ind w:left="4253"/>
        <w:rPr>
          <w:rFonts w:ascii="Times New Roman" w:eastAsia="Times New Roman" w:hAnsi="Times New Roman" w:cs="Times New Roman"/>
          <w:b/>
          <w:sz w:val="28"/>
          <w:szCs w:val="28"/>
          <w:lang w:val="en-US" w:eastAsia="ru-RU"/>
        </w:rPr>
      </w:pPr>
    </w:p>
    <w:p w:rsidR="005C46D5" w:rsidRPr="005C46D5" w:rsidRDefault="005C46D5" w:rsidP="005C46D5">
      <w:pPr>
        <w:spacing w:after="0" w:line="240" w:lineRule="auto"/>
        <w:ind w:left="4253"/>
        <w:rPr>
          <w:rFonts w:ascii="Times New Roman" w:eastAsia="Times New Roman" w:hAnsi="Times New Roman" w:cs="Times New Roman"/>
          <w:b/>
          <w:sz w:val="28"/>
          <w:szCs w:val="28"/>
          <w:lang w:eastAsia="ru-RU"/>
        </w:rPr>
      </w:pPr>
      <w:r w:rsidRPr="005C46D5">
        <w:rPr>
          <w:rFonts w:ascii="Times New Roman" w:eastAsia="Times New Roman" w:hAnsi="Times New Roman" w:cs="Times New Roman"/>
          <w:b/>
          <w:sz w:val="28"/>
          <w:szCs w:val="28"/>
          <w:lang w:eastAsia="ru-RU"/>
        </w:rPr>
        <w:t xml:space="preserve">Виконала: </w:t>
      </w:r>
    </w:p>
    <w:p w:rsidR="005C46D5" w:rsidRPr="005C46D5" w:rsidRDefault="005C46D5" w:rsidP="005C46D5">
      <w:pPr>
        <w:spacing w:after="0" w:line="240" w:lineRule="auto"/>
        <w:ind w:left="4253"/>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студентка заочної форми навчання</w:t>
      </w:r>
    </w:p>
    <w:p w:rsidR="005C46D5" w:rsidRPr="005C46D5" w:rsidRDefault="005C46D5" w:rsidP="005C46D5">
      <w:pPr>
        <w:spacing w:after="0" w:line="240" w:lineRule="auto"/>
        <w:ind w:left="4253"/>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 xml:space="preserve">спеціальності 091 Біологія </w:t>
      </w:r>
    </w:p>
    <w:p w:rsidR="005C46D5" w:rsidRPr="005C46D5" w:rsidRDefault="005C46D5" w:rsidP="005C46D5">
      <w:pPr>
        <w:spacing w:after="0" w:line="240" w:lineRule="auto"/>
        <w:ind w:left="4253"/>
        <w:rPr>
          <w:rFonts w:ascii="Times New Roman" w:eastAsia="Times New Roman" w:hAnsi="Times New Roman" w:cs="Times New Roman"/>
          <w:caps/>
          <w:sz w:val="28"/>
          <w:szCs w:val="28"/>
          <w:lang w:eastAsia="ru-RU"/>
        </w:rPr>
      </w:pPr>
      <w:r w:rsidRPr="005C46D5">
        <w:rPr>
          <w:rFonts w:ascii="Times New Roman" w:eastAsia="Times New Roman" w:hAnsi="Times New Roman" w:cs="Times New Roman"/>
          <w:sz w:val="28"/>
          <w:szCs w:val="28"/>
          <w:lang w:eastAsia="ru-RU"/>
        </w:rPr>
        <w:t>Приступа Надія Вікторівна</w:t>
      </w: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p>
    <w:p w:rsidR="005C46D5" w:rsidRPr="005C46D5" w:rsidRDefault="005C46D5" w:rsidP="005C46D5">
      <w:pPr>
        <w:spacing w:after="0" w:line="240" w:lineRule="auto"/>
        <w:ind w:left="4253"/>
        <w:rPr>
          <w:rFonts w:ascii="Times New Roman" w:eastAsia="Times New Roman" w:hAnsi="Times New Roman" w:cs="Times New Roman"/>
          <w:b/>
          <w:sz w:val="28"/>
          <w:szCs w:val="28"/>
          <w:lang w:eastAsia="ru-RU"/>
        </w:rPr>
      </w:pPr>
      <w:r w:rsidRPr="005C46D5">
        <w:rPr>
          <w:rFonts w:ascii="Times New Roman" w:eastAsia="Times New Roman" w:hAnsi="Times New Roman" w:cs="Times New Roman"/>
          <w:b/>
          <w:sz w:val="28"/>
          <w:szCs w:val="28"/>
          <w:lang w:eastAsia="ru-RU"/>
        </w:rPr>
        <w:t>Науковий керівник:</w:t>
      </w:r>
    </w:p>
    <w:p w:rsidR="005C46D5" w:rsidRPr="005C46D5" w:rsidRDefault="005C46D5" w:rsidP="005C46D5">
      <w:pPr>
        <w:spacing w:after="0" w:line="240" w:lineRule="auto"/>
        <w:ind w:left="4253"/>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кандидат біологічних наук, доцент</w:t>
      </w:r>
    </w:p>
    <w:p w:rsidR="005C46D5" w:rsidRPr="005C46D5" w:rsidRDefault="005C46D5" w:rsidP="005C46D5">
      <w:pPr>
        <w:spacing w:after="0" w:line="240" w:lineRule="auto"/>
        <w:ind w:left="4253"/>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Січняк Олександр Львович</w:t>
      </w:r>
    </w:p>
    <w:p w:rsidR="005C46D5" w:rsidRPr="005C46D5" w:rsidRDefault="005C46D5" w:rsidP="005C46D5">
      <w:pPr>
        <w:spacing w:after="0" w:line="240" w:lineRule="auto"/>
        <w:ind w:left="4500"/>
        <w:rPr>
          <w:rFonts w:ascii="Times New Roman" w:eastAsia="Times New Roman" w:hAnsi="Times New Roman" w:cs="Times New Roman"/>
          <w:sz w:val="28"/>
          <w:szCs w:val="28"/>
          <w:lang w:eastAsia="ru-RU"/>
        </w:rPr>
      </w:pPr>
    </w:p>
    <w:p w:rsidR="005C46D5" w:rsidRPr="005C46D5" w:rsidRDefault="005C46D5" w:rsidP="005C46D5">
      <w:pPr>
        <w:spacing w:after="0" w:line="240" w:lineRule="auto"/>
        <w:ind w:left="4253"/>
        <w:rPr>
          <w:rFonts w:ascii="Times New Roman" w:eastAsia="Times New Roman" w:hAnsi="Times New Roman" w:cs="Times New Roman"/>
          <w:b/>
          <w:sz w:val="28"/>
          <w:szCs w:val="28"/>
          <w:lang w:eastAsia="ru-RU"/>
        </w:rPr>
      </w:pPr>
      <w:r w:rsidRPr="005C46D5">
        <w:rPr>
          <w:rFonts w:ascii="Times New Roman" w:eastAsia="Times New Roman" w:hAnsi="Times New Roman" w:cs="Times New Roman"/>
          <w:b/>
          <w:sz w:val="28"/>
          <w:szCs w:val="28"/>
          <w:lang w:eastAsia="ru-RU"/>
        </w:rPr>
        <w:t>Рецензент:</w:t>
      </w:r>
    </w:p>
    <w:p w:rsidR="005C46D5" w:rsidRPr="005C46D5" w:rsidRDefault="005C46D5" w:rsidP="005C46D5">
      <w:pPr>
        <w:spacing w:after="0" w:line="240" w:lineRule="auto"/>
        <w:ind w:left="4253"/>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кандидат біологічних наук, доцент</w:t>
      </w:r>
    </w:p>
    <w:p w:rsidR="005C46D5" w:rsidRPr="005C46D5" w:rsidRDefault="005C46D5" w:rsidP="005C46D5">
      <w:pPr>
        <w:spacing w:after="0" w:line="240" w:lineRule="auto"/>
        <w:ind w:left="4253"/>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Ліманська Наталія Вікторівна</w:t>
      </w:r>
    </w:p>
    <w:p w:rsidR="005C46D5" w:rsidRPr="005C46D5" w:rsidRDefault="005C46D5" w:rsidP="005C46D5">
      <w:pPr>
        <w:spacing w:line="240" w:lineRule="auto"/>
        <w:ind w:left="360"/>
        <w:contextualSpacing/>
        <w:rPr>
          <w:rFonts w:ascii="Times New Roman" w:eastAsia="Calibri" w:hAnsi="Times New Roman" w:cs="Times New Roman"/>
          <w:sz w:val="28"/>
          <w:szCs w:val="28"/>
        </w:rPr>
      </w:pP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p>
    <w:p w:rsidR="005C46D5" w:rsidRPr="005C46D5" w:rsidRDefault="005C46D5" w:rsidP="005C46D5">
      <w:pPr>
        <w:spacing w:after="0" w:line="240" w:lineRule="auto"/>
        <w:jc w:val="both"/>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Рекомендовано до захисту:</w:t>
      </w:r>
      <w:r w:rsidRPr="005C46D5">
        <w:rPr>
          <w:rFonts w:ascii="Times New Roman" w:eastAsia="Times New Roman" w:hAnsi="Times New Roman" w:cs="Times New Roman"/>
          <w:sz w:val="28"/>
          <w:szCs w:val="28"/>
          <w:lang w:eastAsia="ru-RU"/>
        </w:rPr>
        <w:tab/>
      </w:r>
      <w:r w:rsidRPr="005C46D5">
        <w:rPr>
          <w:rFonts w:ascii="Times New Roman" w:eastAsia="Times New Roman" w:hAnsi="Times New Roman" w:cs="Times New Roman"/>
          <w:sz w:val="28"/>
          <w:szCs w:val="28"/>
          <w:lang w:eastAsia="ru-RU"/>
        </w:rPr>
        <w:tab/>
        <w:t>Захищена на засіданні ЕК №</w:t>
      </w:r>
      <w:r w:rsidRPr="005C46D5">
        <w:rPr>
          <w:rFonts w:ascii="Times New Roman" w:eastAsia="Times New Roman" w:hAnsi="Times New Roman" w:cs="Times New Roman"/>
          <w:sz w:val="28"/>
          <w:szCs w:val="28"/>
          <w:lang w:val="ru-RU" w:eastAsia="ru-RU"/>
        </w:rPr>
        <w:t xml:space="preserve"> 1</w:t>
      </w:r>
    </w:p>
    <w:p w:rsidR="005C46D5" w:rsidRPr="005C46D5" w:rsidRDefault="005C46D5" w:rsidP="005C46D5">
      <w:pPr>
        <w:spacing w:after="0" w:line="240" w:lineRule="auto"/>
        <w:jc w:val="both"/>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Протокол засідання кафедри</w:t>
      </w:r>
      <w:r w:rsidRPr="005C46D5">
        <w:rPr>
          <w:rFonts w:ascii="Times New Roman" w:eastAsia="Times New Roman" w:hAnsi="Times New Roman" w:cs="Times New Roman"/>
          <w:sz w:val="28"/>
          <w:szCs w:val="28"/>
          <w:lang w:eastAsia="ru-RU"/>
        </w:rPr>
        <w:tab/>
      </w:r>
      <w:r w:rsidRPr="005C46D5">
        <w:rPr>
          <w:rFonts w:ascii="Times New Roman" w:eastAsia="Times New Roman" w:hAnsi="Times New Roman" w:cs="Times New Roman"/>
          <w:sz w:val="28"/>
          <w:szCs w:val="28"/>
          <w:lang w:eastAsia="ru-RU"/>
        </w:rPr>
        <w:tab/>
        <w:t>протокол №___ від “___”________20</w:t>
      </w:r>
      <w:r w:rsidRPr="005C46D5">
        <w:rPr>
          <w:rFonts w:ascii="Times New Roman" w:eastAsia="Times New Roman" w:hAnsi="Times New Roman" w:cs="Times New Roman"/>
          <w:sz w:val="28"/>
          <w:szCs w:val="28"/>
          <w:lang w:val="ru-RU" w:eastAsia="ru-RU"/>
        </w:rPr>
        <w:t>18</w:t>
      </w:r>
      <w:r w:rsidRPr="005C46D5">
        <w:rPr>
          <w:rFonts w:ascii="Times New Roman" w:eastAsia="Times New Roman" w:hAnsi="Times New Roman" w:cs="Times New Roman"/>
          <w:sz w:val="28"/>
          <w:szCs w:val="28"/>
          <w:lang w:eastAsia="ru-RU"/>
        </w:rPr>
        <w:t xml:space="preserve"> р.</w:t>
      </w:r>
    </w:p>
    <w:p w:rsidR="005C46D5" w:rsidRPr="005C46D5" w:rsidRDefault="005C46D5" w:rsidP="005C46D5">
      <w:pPr>
        <w:spacing w:after="0" w:line="240" w:lineRule="auto"/>
        <w:jc w:val="both"/>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№___ від “___”_________20</w:t>
      </w:r>
      <w:r w:rsidRPr="005C46D5">
        <w:rPr>
          <w:rFonts w:ascii="Times New Roman" w:eastAsia="Times New Roman" w:hAnsi="Times New Roman" w:cs="Times New Roman"/>
          <w:sz w:val="28"/>
          <w:szCs w:val="28"/>
          <w:lang w:val="ru-RU" w:eastAsia="ru-RU"/>
        </w:rPr>
        <w:t>1</w:t>
      </w:r>
      <w:r w:rsidRPr="005C46D5">
        <w:rPr>
          <w:rFonts w:ascii="Times New Roman" w:eastAsia="Times New Roman" w:hAnsi="Times New Roman" w:cs="Times New Roman"/>
          <w:sz w:val="28"/>
          <w:szCs w:val="28"/>
          <w:lang w:eastAsia="ru-RU"/>
        </w:rPr>
        <w:t>8 р.</w:t>
      </w:r>
      <w:r w:rsidRPr="005C46D5">
        <w:rPr>
          <w:rFonts w:ascii="Times New Roman" w:eastAsia="Times New Roman" w:hAnsi="Times New Roman" w:cs="Times New Roman"/>
          <w:sz w:val="28"/>
          <w:szCs w:val="28"/>
          <w:lang w:eastAsia="ru-RU"/>
        </w:rPr>
        <w:tab/>
        <w:t>Оцінка_____________________</w:t>
      </w:r>
    </w:p>
    <w:p w:rsidR="005C46D5" w:rsidRPr="005C46D5" w:rsidRDefault="005C46D5" w:rsidP="005C46D5">
      <w:pPr>
        <w:spacing w:after="0" w:line="240" w:lineRule="auto"/>
        <w:jc w:val="both"/>
        <w:rPr>
          <w:rFonts w:ascii="Times New Roman" w:eastAsia="Times New Roman" w:hAnsi="Times New Roman" w:cs="Times New Roman"/>
          <w:sz w:val="28"/>
          <w:szCs w:val="28"/>
          <w:lang w:eastAsia="ru-RU"/>
        </w:rPr>
      </w:pPr>
    </w:p>
    <w:p w:rsidR="005C46D5" w:rsidRPr="005C46D5" w:rsidRDefault="005C46D5" w:rsidP="005C46D5">
      <w:pPr>
        <w:spacing w:after="0" w:line="240" w:lineRule="auto"/>
        <w:jc w:val="both"/>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 xml:space="preserve">Завідувач кафедри </w:t>
      </w:r>
      <w:r w:rsidRPr="005C46D5">
        <w:rPr>
          <w:rFonts w:ascii="Times New Roman" w:eastAsia="Times New Roman" w:hAnsi="Times New Roman" w:cs="Times New Roman"/>
          <w:sz w:val="28"/>
          <w:szCs w:val="28"/>
          <w:lang w:eastAsia="ru-RU"/>
        </w:rPr>
        <w:tab/>
      </w:r>
      <w:r w:rsidRPr="005C46D5">
        <w:rPr>
          <w:rFonts w:ascii="Times New Roman" w:eastAsia="Times New Roman" w:hAnsi="Times New Roman" w:cs="Times New Roman"/>
          <w:sz w:val="28"/>
          <w:szCs w:val="28"/>
          <w:lang w:eastAsia="ru-RU"/>
        </w:rPr>
        <w:tab/>
      </w:r>
      <w:r w:rsidRPr="005C46D5">
        <w:rPr>
          <w:rFonts w:ascii="Times New Roman" w:eastAsia="Times New Roman" w:hAnsi="Times New Roman" w:cs="Times New Roman"/>
          <w:sz w:val="28"/>
          <w:szCs w:val="28"/>
          <w:lang w:eastAsia="ru-RU"/>
        </w:rPr>
        <w:tab/>
        <w:t>Голова ЕК _________ Чеботар С.В.</w:t>
      </w:r>
    </w:p>
    <w:p w:rsidR="005C46D5" w:rsidRPr="005C46D5" w:rsidRDefault="005C46D5" w:rsidP="005C46D5">
      <w:pPr>
        <w:spacing w:before="240" w:after="0" w:line="240" w:lineRule="auto"/>
        <w:jc w:val="both"/>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______________ Чеботар С.В.</w:t>
      </w: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p>
    <w:p w:rsidR="005C46D5" w:rsidRPr="005C46D5" w:rsidRDefault="005C46D5" w:rsidP="005C46D5">
      <w:pPr>
        <w:spacing w:after="0" w:line="240" w:lineRule="auto"/>
        <w:jc w:val="center"/>
        <w:rPr>
          <w:rFonts w:ascii="Times New Roman" w:eastAsia="Times New Roman" w:hAnsi="Times New Roman" w:cs="Times New Roman"/>
          <w:caps/>
          <w:sz w:val="28"/>
          <w:szCs w:val="28"/>
          <w:lang w:eastAsia="ru-RU"/>
        </w:rPr>
      </w:pPr>
    </w:p>
    <w:p w:rsidR="005C46D5" w:rsidRPr="005C46D5" w:rsidRDefault="005C46D5" w:rsidP="005C46D5">
      <w:pPr>
        <w:spacing w:after="0" w:line="240" w:lineRule="auto"/>
        <w:jc w:val="center"/>
        <w:rPr>
          <w:rFonts w:ascii="Times New Roman" w:eastAsia="Times New Roman" w:hAnsi="Times New Roman" w:cs="Times New Roman"/>
          <w:sz w:val="28"/>
          <w:szCs w:val="28"/>
          <w:lang w:eastAsia="ru-RU"/>
        </w:rPr>
      </w:pPr>
      <w:r w:rsidRPr="005C46D5">
        <w:rPr>
          <w:rFonts w:ascii="Times New Roman" w:eastAsia="Times New Roman" w:hAnsi="Times New Roman" w:cs="Times New Roman"/>
          <w:sz w:val="28"/>
          <w:szCs w:val="28"/>
          <w:lang w:eastAsia="ru-RU"/>
        </w:rPr>
        <w:t>Одеса 2018</w:t>
      </w:r>
    </w:p>
    <w:p w:rsidR="005C46D5" w:rsidRPr="005C46D5" w:rsidRDefault="005C46D5" w:rsidP="005C46D5">
      <w:pPr>
        <w:spacing w:after="0"/>
        <w:rPr>
          <w:rFonts w:ascii="Times New Roman" w:eastAsia="Times New Roman" w:hAnsi="Times New Roman" w:cs="Times New Roman"/>
          <w:b/>
          <w:bCs/>
          <w:kern w:val="36"/>
          <w:sz w:val="28"/>
          <w:szCs w:val="28"/>
          <w:lang w:eastAsia="ru-RU"/>
        </w:rPr>
        <w:sectPr w:rsidR="005C46D5" w:rsidRPr="005C46D5">
          <w:pgSz w:w="11906" w:h="16838"/>
          <w:pgMar w:top="1134" w:right="851" w:bottom="1418" w:left="1701" w:header="709" w:footer="709" w:gutter="0"/>
          <w:cols w:space="720"/>
        </w:sectPr>
      </w:pPr>
    </w:p>
    <w:p w:rsidR="005C46D5" w:rsidRPr="005C46D5" w:rsidRDefault="005C46D5" w:rsidP="005C46D5">
      <w:pPr>
        <w:spacing w:after="0"/>
        <w:ind w:right="115"/>
        <w:jc w:val="center"/>
        <w:outlineLvl w:val="0"/>
        <w:rPr>
          <w:rFonts w:ascii="Times New Roman" w:eastAsia="Times New Roman" w:hAnsi="Times New Roman" w:cs="Times New Roman"/>
          <w:b/>
          <w:bCs/>
          <w:kern w:val="36"/>
          <w:sz w:val="28"/>
          <w:szCs w:val="28"/>
          <w:lang w:eastAsia="ru-RU"/>
        </w:rPr>
      </w:pPr>
      <w:r w:rsidRPr="005C46D5">
        <w:rPr>
          <w:rFonts w:ascii="Times New Roman" w:eastAsia="Times New Roman" w:hAnsi="Times New Roman" w:cs="Times New Roman"/>
          <w:b/>
          <w:bCs/>
          <w:kern w:val="36"/>
          <w:sz w:val="28"/>
          <w:szCs w:val="28"/>
          <w:lang w:eastAsia="ru-RU"/>
        </w:rPr>
        <w:lastRenderedPageBreak/>
        <w:t>АННОТАЦІЯ</w:t>
      </w:r>
    </w:p>
    <w:p w:rsidR="005C46D5" w:rsidRPr="005C46D5" w:rsidRDefault="005C46D5" w:rsidP="005C46D5">
      <w:pPr>
        <w:ind w:firstLine="709"/>
        <w:jc w:val="both"/>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Вивчали частоту цитогенетичних варіантів синдрому Дауна і зв’язок їх з особливостями розподілу за статтю.</w:t>
      </w:r>
      <w:r w:rsidRPr="005C46D5">
        <w:rPr>
          <w:rFonts w:ascii="Times New Roman" w:eastAsia="Calibri" w:hAnsi="Times New Roman" w:cs="Times New Roman"/>
          <w:sz w:val="28"/>
          <w:szCs w:val="28"/>
        </w:rPr>
        <w:t xml:space="preserve"> </w:t>
      </w:r>
      <w:r w:rsidRPr="005C46D5">
        <w:rPr>
          <w:rFonts w:ascii="Times New Roman" w:eastAsia="+mn-ea" w:hAnsi="Times New Roman" w:cs="Times New Roman"/>
          <w:color w:val="000000"/>
          <w:kern w:val="24"/>
          <w:sz w:val="28"/>
          <w:szCs w:val="28"/>
        </w:rPr>
        <w:t>Аналіз каріотипів хворих на синдром Дауна показав, що у 93,0</w:t>
      </w:r>
      <w:r w:rsidRPr="005C46D5">
        <w:rPr>
          <w:rFonts w:ascii="Times New Roman" w:eastAsia="+mn-ea" w:hAnsi="Times New Roman" w:cs="Times New Roman"/>
          <w:color w:val="000000"/>
          <w:kern w:val="24"/>
          <w:sz w:val="28"/>
          <w:szCs w:val="28"/>
          <w:u w:val="single"/>
        </w:rPr>
        <w:t>+</w:t>
      </w:r>
      <w:r w:rsidRPr="005C46D5">
        <w:rPr>
          <w:rFonts w:ascii="Times New Roman" w:eastAsia="+mn-ea" w:hAnsi="Times New Roman" w:cs="Times New Roman"/>
          <w:color w:val="000000"/>
          <w:kern w:val="24"/>
          <w:sz w:val="28"/>
          <w:szCs w:val="28"/>
        </w:rPr>
        <w:t>2,8% випадків спостерігалася проста повна трисомія-21, 4,7</w:t>
      </w:r>
      <w:r w:rsidRPr="005C46D5">
        <w:rPr>
          <w:rFonts w:ascii="Times New Roman" w:eastAsia="+mn-ea" w:hAnsi="Times New Roman" w:cs="Times New Roman"/>
          <w:color w:val="000000"/>
          <w:kern w:val="24"/>
          <w:sz w:val="28"/>
          <w:szCs w:val="28"/>
          <w:u w:val="single"/>
        </w:rPr>
        <w:t>+</w:t>
      </w:r>
      <w:r w:rsidRPr="005C46D5">
        <w:rPr>
          <w:rFonts w:ascii="Times New Roman" w:eastAsia="+mn-ea" w:hAnsi="Times New Roman" w:cs="Times New Roman"/>
          <w:color w:val="000000"/>
          <w:kern w:val="24"/>
          <w:sz w:val="28"/>
          <w:szCs w:val="28"/>
        </w:rPr>
        <w:t>2,3% складала транслокаційна форма і 2,3</w:t>
      </w:r>
      <w:r w:rsidRPr="005C46D5">
        <w:rPr>
          <w:rFonts w:ascii="Times New Roman" w:eastAsia="+mn-ea" w:hAnsi="Times New Roman" w:cs="Times New Roman"/>
          <w:color w:val="000000"/>
          <w:kern w:val="24"/>
          <w:sz w:val="28"/>
          <w:szCs w:val="28"/>
          <w:u w:val="single"/>
        </w:rPr>
        <w:t>+</w:t>
      </w:r>
      <w:r w:rsidRPr="005C46D5">
        <w:rPr>
          <w:rFonts w:ascii="Times New Roman" w:eastAsia="+mn-ea" w:hAnsi="Times New Roman" w:cs="Times New Roman"/>
          <w:color w:val="000000"/>
          <w:kern w:val="24"/>
          <w:sz w:val="28"/>
          <w:szCs w:val="28"/>
        </w:rPr>
        <w:t xml:space="preserve">1,6% – мозаїчна форма. </w:t>
      </w:r>
      <w:r w:rsidRPr="005C46D5">
        <w:rPr>
          <w:rFonts w:ascii="Times New Roman" w:eastAsia="Calibri" w:hAnsi="Times New Roman" w:cs="Times New Roman"/>
          <w:sz w:val="28"/>
          <w:szCs w:val="28"/>
        </w:rPr>
        <w:t>Повна трисомія-21 супроводжувалася хромосомними перебудовами інших хромосом або додатковими модифікаціями 21 хромосоми. Серед хворих на синдром Дауна незважаючи на аутосомний характер захворювання</w:t>
      </w:r>
      <w:r w:rsidRPr="005C46D5">
        <w:rPr>
          <w:rFonts w:ascii="Times New Roman" w:eastAsia="Calibri" w:hAnsi="Times New Roman" w:cs="Times New Roman"/>
          <w:sz w:val="28"/>
          <w:szCs w:val="28"/>
          <w:lang w:val="ru-RU"/>
        </w:rPr>
        <w:t>,</w:t>
      </w:r>
      <w:r w:rsidRPr="005C46D5">
        <w:rPr>
          <w:rFonts w:ascii="Times New Roman" w:eastAsia="Calibri" w:hAnsi="Times New Roman" w:cs="Times New Roman"/>
          <w:sz w:val="28"/>
          <w:szCs w:val="28"/>
        </w:rPr>
        <w:t xml:space="preserve"> спостерігалося зсунення співвідношення статей у бік хлопчиків – 1,65 : 1.</w:t>
      </w:r>
      <w:r w:rsidRPr="005C46D5">
        <w:rPr>
          <w:rFonts w:ascii="Times New Roman" w:eastAsia="Calibri" w:hAnsi="Times New Roman" w:cs="Times New Roman"/>
          <w:sz w:val="28"/>
          <w:szCs w:val="28"/>
          <w:lang w:val="ru-RU"/>
        </w:rPr>
        <w:t xml:space="preserve"> </w:t>
      </w:r>
      <w:r w:rsidRPr="005C46D5">
        <w:rPr>
          <w:rFonts w:ascii="Times New Roman" w:eastAsia="Calibri" w:hAnsi="Times New Roman" w:cs="Times New Roman"/>
          <w:sz w:val="28"/>
          <w:szCs w:val="28"/>
        </w:rPr>
        <w:t>Протягом 2015-2017 рр. спостерігалася стійка тенденція до зменшення народжуваності хворих на синдром Дауна (1:1080 – 1:1433), що вказує на зростання ефективності медико-генетичного консультування.</w:t>
      </w:r>
    </w:p>
    <w:p w:rsidR="005C46D5" w:rsidRPr="005C46D5" w:rsidRDefault="005C46D5" w:rsidP="005C46D5">
      <w:pPr>
        <w:spacing w:after="0"/>
        <w:ind w:firstLine="720"/>
        <w:jc w:val="both"/>
        <w:rPr>
          <w:rFonts w:ascii="Times New Roman" w:eastAsia="Calibri" w:hAnsi="Times New Roman" w:cs="Times New Roman"/>
          <w:sz w:val="28"/>
          <w:szCs w:val="28"/>
        </w:rPr>
      </w:pPr>
      <w:r w:rsidRPr="005C46D5">
        <w:rPr>
          <w:rFonts w:ascii="Times New Roman" w:eastAsia="Calibri" w:hAnsi="Times New Roman" w:cs="Times New Roman"/>
          <w:sz w:val="28"/>
          <w:szCs w:val="28"/>
        </w:rPr>
        <w:t xml:space="preserve">Робота викладена на </w:t>
      </w:r>
      <w:r w:rsidRPr="005C46D5">
        <w:rPr>
          <w:rFonts w:ascii="Times New Roman" w:eastAsia="Calibri" w:hAnsi="Times New Roman" w:cs="Times New Roman"/>
          <w:sz w:val="28"/>
          <w:szCs w:val="28"/>
          <w:lang w:val="ru-RU"/>
        </w:rPr>
        <w:t>6</w:t>
      </w:r>
      <w:r w:rsidRPr="005C46D5">
        <w:rPr>
          <w:rFonts w:ascii="Times New Roman" w:eastAsia="Calibri" w:hAnsi="Times New Roman" w:cs="Times New Roman"/>
          <w:sz w:val="28"/>
          <w:szCs w:val="28"/>
        </w:rPr>
        <w:t xml:space="preserve">9 сторінках друкованого тексту, містить 5 таблиць і 15 рисунків, в роботі наводяться посилання на </w:t>
      </w:r>
      <w:r w:rsidRPr="005C46D5">
        <w:rPr>
          <w:rFonts w:ascii="Times New Roman" w:eastAsia="Calibri" w:hAnsi="Times New Roman" w:cs="Times New Roman"/>
          <w:sz w:val="28"/>
          <w:szCs w:val="28"/>
          <w:lang w:val="ru-RU"/>
        </w:rPr>
        <w:t>88</w:t>
      </w:r>
      <w:r w:rsidRPr="005C46D5">
        <w:rPr>
          <w:rFonts w:ascii="Times New Roman" w:eastAsia="Calibri" w:hAnsi="Times New Roman" w:cs="Times New Roman"/>
          <w:sz w:val="28"/>
          <w:szCs w:val="28"/>
        </w:rPr>
        <w:t xml:space="preserve"> джерел (</w:t>
      </w:r>
      <w:r w:rsidRPr="005C46D5">
        <w:rPr>
          <w:rFonts w:ascii="Times New Roman" w:eastAsia="Calibri" w:hAnsi="Times New Roman" w:cs="Times New Roman"/>
          <w:sz w:val="28"/>
          <w:szCs w:val="28"/>
          <w:lang w:val="ru-RU"/>
        </w:rPr>
        <w:t>28</w:t>
      </w:r>
      <w:r w:rsidRPr="005C46D5">
        <w:rPr>
          <w:rFonts w:ascii="Times New Roman" w:eastAsia="Calibri" w:hAnsi="Times New Roman" w:cs="Times New Roman"/>
          <w:sz w:val="28"/>
          <w:szCs w:val="28"/>
        </w:rPr>
        <w:t xml:space="preserve"> кирилицею, </w:t>
      </w:r>
      <w:r w:rsidRPr="005C46D5">
        <w:rPr>
          <w:rFonts w:ascii="Times New Roman" w:eastAsia="Calibri" w:hAnsi="Times New Roman" w:cs="Times New Roman"/>
          <w:sz w:val="28"/>
          <w:szCs w:val="28"/>
          <w:lang w:val="ru-RU"/>
        </w:rPr>
        <w:t>60</w:t>
      </w:r>
      <w:r w:rsidRPr="005C46D5">
        <w:rPr>
          <w:rFonts w:ascii="Times New Roman" w:eastAsia="Calibri" w:hAnsi="Times New Roman" w:cs="Times New Roman"/>
          <w:sz w:val="28"/>
          <w:szCs w:val="28"/>
        </w:rPr>
        <w:t xml:space="preserve"> латиницею).</w:t>
      </w:r>
    </w:p>
    <w:p w:rsidR="005C46D5" w:rsidRPr="005C46D5" w:rsidRDefault="005C46D5" w:rsidP="005C46D5">
      <w:pPr>
        <w:spacing w:after="0"/>
        <w:ind w:firstLine="720"/>
        <w:jc w:val="both"/>
        <w:rPr>
          <w:rFonts w:ascii="Times New Roman" w:eastAsia="Calibri" w:hAnsi="Times New Roman" w:cs="Times New Roman"/>
          <w:sz w:val="28"/>
          <w:szCs w:val="28"/>
        </w:rPr>
      </w:pPr>
      <w:r w:rsidRPr="005C46D5">
        <w:rPr>
          <w:rFonts w:ascii="Times New Roman" w:eastAsia="Calibri" w:hAnsi="Times New Roman" w:cs="Times New Roman"/>
          <w:b/>
          <w:sz w:val="28"/>
          <w:szCs w:val="28"/>
        </w:rPr>
        <w:t>Ключові слова:</w:t>
      </w:r>
      <w:r w:rsidRPr="005C46D5">
        <w:rPr>
          <w:rFonts w:ascii="Times New Roman" w:eastAsia="Calibri" w:hAnsi="Times New Roman" w:cs="Times New Roman"/>
          <w:sz w:val="28"/>
          <w:szCs w:val="28"/>
        </w:rPr>
        <w:t xml:space="preserve"> синдром Дауна, повна трисомія, мозаїчна форма, транслокаційна форма, співвідношення статей</w:t>
      </w:r>
    </w:p>
    <w:p w:rsidR="005C46D5" w:rsidRPr="005C46D5" w:rsidRDefault="005C46D5" w:rsidP="005C46D5">
      <w:pPr>
        <w:jc w:val="center"/>
        <w:rPr>
          <w:rFonts w:ascii="Times New Roman" w:eastAsia="Calibri" w:hAnsi="Times New Roman" w:cs="Times New Roman"/>
          <w:sz w:val="28"/>
          <w:szCs w:val="28"/>
        </w:rPr>
      </w:pPr>
      <w:r w:rsidRPr="005C46D5">
        <w:rPr>
          <w:rFonts w:ascii="Times New Roman" w:eastAsia="Calibri" w:hAnsi="Times New Roman" w:cs="Times New Roman"/>
          <w:b/>
          <w:sz w:val="28"/>
          <w:szCs w:val="28"/>
        </w:rPr>
        <w:t>SUMMARY</w:t>
      </w:r>
    </w:p>
    <w:p w:rsidR="005C46D5" w:rsidRPr="005C46D5" w:rsidRDefault="005C46D5" w:rsidP="005C46D5">
      <w:pPr>
        <w:autoSpaceDE w:val="0"/>
        <w:autoSpaceDN w:val="0"/>
        <w:adjustRightInd w:val="0"/>
        <w:spacing w:after="0"/>
        <w:ind w:firstLine="708"/>
        <w:jc w:val="both"/>
        <w:rPr>
          <w:rFonts w:ascii="Times New Roman" w:eastAsia="Times New Roman" w:hAnsi="Times New Roman" w:cs="Times New Roman"/>
          <w:bCs/>
          <w:kern w:val="36"/>
          <w:sz w:val="28"/>
          <w:szCs w:val="28"/>
          <w:highlight w:val="yellow"/>
          <w:lang w:val="en-US" w:eastAsia="ru-RU"/>
        </w:rPr>
      </w:pPr>
      <w:r w:rsidRPr="005C46D5">
        <w:rPr>
          <w:rFonts w:ascii="Times New Roman" w:eastAsia="Times New Roman" w:hAnsi="Times New Roman" w:cs="Times New Roman"/>
          <w:bCs/>
          <w:kern w:val="36"/>
          <w:sz w:val="28"/>
          <w:szCs w:val="28"/>
          <w:lang w:eastAsia="ru-RU"/>
        </w:rPr>
        <w:t>We studied the frequency of cytogenetic variants of Down syndrome and their relationship with the characteristics of gender distribution.</w:t>
      </w:r>
      <w:r w:rsidRPr="005C46D5">
        <w:rPr>
          <w:rFonts w:ascii="Times New Roman" w:eastAsia="Times New Roman" w:hAnsi="Times New Roman" w:cs="Times New Roman"/>
          <w:bCs/>
          <w:kern w:val="36"/>
          <w:sz w:val="28"/>
          <w:szCs w:val="28"/>
          <w:lang w:val="en-US" w:eastAsia="ru-RU"/>
        </w:rPr>
        <w:t xml:space="preserve"> </w:t>
      </w:r>
      <w:r w:rsidRPr="005C46D5">
        <w:rPr>
          <w:rFonts w:ascii="Times New Roman" w:eastAsia="Times New Roman" w:hAnsi="Times New Roman" w:cs="Times New Roman"/>
          <w:bCs/>
          <w:kern w:val="36"/>
          <w:sz w:val="28"/>
          <w:szCs w:val="28"/>
          <w:lang w:eastAsia="ru-RU"/>
        </w:rPr>
        <w:t>Analysis of karyotypes of patients with Down syndrome showed that 93.0 + 2.8% of cases there was just f</w:t>
      </w:r>
      <w:r w:rsidRPr="005C46D5">
        <w:rPr>
          <w:rFonts w:ascii="Times New Roman" w:eastAsia="Times New Roman" w:hAnsi="Times New Roman" w:cs="Times New Roman"/>
          <w:bCs/>
          <w:kern w:val="36"/>
          <w:sz w:val="28"/>
          <w:szCs w:val="28"/>
          <w:lang w:val="en-US" w:eastAsia="ru-RU"/>
        </w:rPr>
        <w:t>ree</w:t>
      </w:r>
      <w:r w:rsidRPr="005C46D5">
        <w:rPr>
          <w:rFonts w:ascii="Times New Roman" w:eastAsia="Times New Roman" w:hAnsi="Times New Roman" w:cs="Times New Roman"/>
          <w:bCs/>
          <w:kern w:val="36"/>
          <w:sz w:val="28"/>
          <w:szCs w:val="28"/>
          <w:lang w:eastAsia="ru-RU"/>
        </w:rPr>
        <w:t xml:space="preserve"> trisomy-21. Other options Down syndrome was </w:t>
      </w:r>
      <w:r w:rsidRPr="005C46D5">
        <w:rPr>
          <w:rFonts w:ascii="Times New Roman" w:eastAsia="+mn-ea" w:hAnsi="Times New Roman" w:cs="Times New Roman"/>
          <w:color w:val="000000"/>
          <w:kern w:val="24"/>
          <w:sz w:val="28"/>
          <w:szCs w:val="28"/>
        </w:rPr>
        <w:t>4,7</w:t>
      </w:r>
      <w:r w:rsidRPr="005C46D5">
        <w:rPr>
          <w:rFonts w:ascii="Times New Roman" w:eastAsia="+mn-ea" w:hAnsi="Times New Roman" w:cs="Times New Roman"/>
          <w:color w:val="000000"/>
          <w:kern w:val="24"/>
          <w:sz w:val="28"/>
          <w:szCs w:val="28"/>
          <w:u w:val="single"/>
        </w:rPr>
        <w:t>+</w:t>
      </w:r>
      <w:r w:rsidRPr="005C46D5">
        <w:rPr>
          <w:rFonts w:ascii="Times New Roman" w:eastAsia="+mn-ea" w:hAnsi="Times New Roman" w:cs="Times New Roman"/>
          <w:color w:val="000000"/>
          <w:kern w:val="24"/>
          <w:sz w:val="28"/>
          <w:szCs w:val="28"/>
        </w:rPr>
        <w:t xml:space="preserve">2,3% </w:t>
      </w:r>
      <w:r w:rsidRPr="005C46D5">
        <w:rPr>
          <w:rFonts w:ascii="Times New Roman" w:eastAsia="Times New Roman" w:hAnsi="Times New Roman" w:cs="Times New Roman"/>
          <w:bCs/>
          <w:kern w:val="36"/>
          <w:sz w:val="28"/>
          <w:szCs w:val="28"/>
          <w:lang w:eastAsia="ru-RU"/>
        </w:rPr>
        <w:t xml:space="preserve">translocation forms and </w:t>
      </w:r>
      <w:r w:rsidRPr="005C46D5">
        <w:rPr>
          <w:rFonts w:ascii="Times New Roman" w:eastAsia="+mn-ea" w:hAnsi="Times New Roman" w:cs="Times New Roman"/>
          <w:color w:val="000000"/>
          <w:kern w:val="24"/>
          <w:sz w:val="28"/>
          <w:szCs w:val="28"/>
        </w:rPr>
        <w:t>2,3</w:t>
      </w:r>
      <w:r w:rsidRPr="005C46D5">
        <w:rPr>
          <w:rFonts w:ascii="Times New Roman" w:eastAsia="+mn-ea" w:hAnsi="Times New Roman" w:cs="Times New Roman"/>
          <w:color w:val="000000"/>
          <w:kern w:val="24"/>
          <w:sz w:val="28"/>
          <w:szCs w:val="28"/>
          <w:u w:val="single"/>
        </w:rPr>
        <w:t>+</w:t>
      </w:r>
      <w:r w:rsidRPr="005C46D5">
        <w:rPr>
          <w:rFonts w:ascii="Times New Roman" w:eastAsia="+mn-ea" w:hAnsi="Times New Roman" w:cs="Times New Roman"/>
          <w:color w:val="000000"/>
          <w:kern w:val="24"/>
          <w:sz w:val="28"/>
          <w:szCs w:val="28"/>
        </w:rPr>
        <w:t xml:space="preserve">1,6% </w:t>
      </w:r>
      <w:r w:rsidRPr="005C46D5">
        <w:rPr>
          <w:rFonts w:ascii="Times New Roman" w:eastAsia="Times New Roman" w:hAnsi="Times New Roman" w:cs="Times New Roman"/>
          <w:bCs/>
          <w:kern w:val="36"/>
          <w:sz w:val="28"/>
          <w:szCs w:val="28"/>
          <w:lang w:eastAsia="ru-RU"/>
        </w:rPr>
        <w:t>– a mosaic form</w:t>
      </w:r>
      <w:r w:rsidRPr="005C46D5">
        <w:rPr>
          <w:rFonts w:ascii="Times New Roman" w:eastAsia="Times New Roman" w:hAnsi="Times New Roman" w:cs="Times New Roman"/>
          <w:bCs/>
          <w:kern w:val="36"/>
          <w:sz w:val="28"/>
          <w:szCs w:val="28"/>
          <w:lang w:val="en-US" w:eastAsia="ru-RU"/>
        </w:rPr>
        <w:t>s</w:t>
      </w:r>
      <w:r w:rsidRPr="005C46D5">
        <w:rPr>
          <w:rFonts w:ascii="Times New Roman" w:eastAsia="Times New Roman" w:hAnsi="Times New Roman" w:cs="Times New Roman"/>
          <w:bCs/>
          <w:kern w:val="36"/>
          <w:sz w:val="28"/>
          <w:szCs w:val="28"/>
          <w:lang w:eastAsia="ru-RU"/>
        </w:rPr>
        <w:t>. The f</w:t>
      </w:r>
      <w:r w:rsidRPr="005C46D5">
        <w:rPr>
          <w:rFonts w:ascii="Times New Roman" w:eastAsia="Times New Roman" w:hAnsi="Times New Roman" w:cs="Times New Roman"/>
          <w:bCs/>
          <w:kern w:val="36"/>
          <w:sz w:val="28"/>
          <w:szCs w:val="28"/>
          <w:lang w:val="en-US" w:eastAsia="ru-RU"/>
        </w:rPr>
        <w:t>ree</w:t>
      </w:r>
      <w:r w:rsidRPr="005C46D5">
        <w:rPr>
          <w:rFonts w:ascii="Times New Roman" w:eastAsia="Times New Roman" w:hAnsi="Times New Roman" w:cs="Times New Roman"/>
          <w:bCs/>
          <w:kern w:val="36"/>
          <w:sz w:val="28"/>
          <w:szCs w:val="28"/>
          <w:lang w:eastAsia="ru-RU"/>
        </w:rPr>
        <w:t xml:space="preserve"> form of trisomy 21, also accompanied by rearrangement other chromosomal chromosome or modifications additional chromosome 21. Among patients with Down syndrome, an autosomal despite the nature of the disease, there was altered sex ratio in favor of boys – 1.</w:t>
      </w:r>
      <w:r w:rsidRPr="005C46D5">
        <w:rPr>
          <w:rFonts w:ascii="Times New Roman" w:eastAsia="Times New Roman" w:hAnsi="Times New Roman" w:cs="Times New Roman"/>
          <w:bCs/>
          <w:kern w:val="36"/>
          <w:sz w:val="28"/>
          <w:szCs w:val="28"/>
          <w:lang w:val="en-US" w:eastAsia="ru-RU"/>
        </w:rPr>
        <w:t>65</w:t>
      </w:r>
      <w:r w:rsidRPr="005C46D5">
        <w:rPr>
          <w:rFonts w:ascii="Times New Roman" w:eastAsia="Times New Roman" w:hAnsi="Times New Roman" w:cs="Times New Roman"/>
          <w:bCs/>
          <w:kern w:val="36"/>
          <w:sz w:val="28"/>
          <w:szCs w:val="28"/>
          <w:lang w:eastAsia="ru-RU"/>
        </w:rPr>
        <w:t>: 1.</w:t>
      </w:r>
      <w:r w:rsidRPr="005C46D5">
        <w:rPr>
          <w:rFonts w:ascii="Times New Roman" w:eastAsia="Calibri" w:hAnsi="Times New Roman" w:cs="Times New Roman"/>
          <w:sz w:val="28"/>
          <w:szCs w:val="28"/>
          <w:lang w:val="en-US"/>
        </w:rPr>
        <w:t xml:space="preserve"> During 2015-2017, there was a steady tendency to reduce the birth rate of patients with Down syndrome (1: 1080 - 1: 1433), indicating an increase in the effectiveness of medical genetic counseling.</w:t>
      </w:r>
    </w:p>
    <w:p w:rsidR="005C46D5" w:rsidRPr="005C46D5" w:rsidRDefault="005C46D5" w:rsidP="005C46D5">
      <w:pPr>
        <w:autoSpaceDE w:val="0"/>
        <w:autoSpaceDN w:val="0"/>
        <w:adjustRightInd w:val="0"/>
        <w:spacing w:after="0"/>
        <w:ind w:firstLine="708"/>
        <w:jc w:val="both"/>
        <w:rPr>
          <w:rFonts w:ascii="Times New Roman" w:eastAsia="Calibri" w:hAnsi="Times New Roman" w:cs="Times New Roman"/>
          <w:sz w:val="28"/>
          <w:szCs w:val="28"/>
        </w:rPr>
      </w:pPr>
      <w:r w:rsidRPr="005C46D5">
        <w:rPr>
          <w:rFonts w:ascii="Times New Roman" w:eastAsia="Calibri" w:hAnsi="Times New Roman" w:cs="Times New Roman"/>
          <w:color w:val="000000"/>
          <w:sz w:val="28"/>
          <w:szCs w:val="28"/>
        </w:rPr>
        <w:t xml:space="preserve">Diploma thesis is expounded on </w:t>
      </w:r>
      <w:r w:rsidRPr="005C46D5">
        <w:rPr>
          <w:rFonts w:ascii="Times New Roman" w:eastAsia="Calibri" w:hAnsi="Times New Roman" w:cs="Times New Roman"/>
          <w:color w:val="000000"/>
          <w:sz w:val="28"/>
          <w:szCs w:val="28"/>
          <w:lang w:val="en-US"/>
        </w:rPr>
        <w:t>6</w:t>
      </w:r>
      <w:r w:rsidRPr="005C46D5">
        <w:rPr>
          <w:rFonts w:ascii="Times New Roman" w:eastAsia="Calibri" w:hAnsi="Times New Roman" w:cs="Times New Roman"/>
          <w:color w:val="000000"/>
          <w:sz w:val="28"/>
          <w:szCs w:val="28"/>
        </w:rPr>
        <w:t xml:space="preserve">9 pages, it contains 5 tables 15 figure. It provides links to </w:t>
      </w:r>
      <w:r w:rsidRPr="005C46D5">
        <w:rPr>
          <w:rFonts w:ascii="Times New Roman" w:eastAsia="Calibri" w:hAnsi="Times New Roman" w:cs="Times New Roman"/>
          <w:color w:val="000000"/>
          <w:sz w:val="28"/>
          <w:szCs w:val="28"/>
          <w:lang w:val="en-US"/>
        </w:rPr>
        <w:t>88</w:t>
      </w:r>
      <w:r w:rsidRPr="005C46D5">
        <w:rPr>
          <w:rFonts w:ascii="Times New Roman" w:eastAsia="Calibri" w:hAnsi="Times New Roman" w:cs="Times New Roman"/>
          <w:color w:val="000000"/>
          <w:sz w:val="28"/>
          <w:szCs w:val="28"/>
        </w:rPr>
        <w:t xml:space="preserve"> references (</w:t>
      </w:r>
      <w:r w:rsidRPr="005C46D5">
        <w:rPr>
          <w:rFonts w:ascii="Times New Roman" w:eastAsia="Calibri" w:hAnsi="Times New Roman" w:cs="Times New Roman"/>
          <w:color w:val="000000"/>
          <w:sz w:val="28"/>
          <w:szCs w:val="28"/>
          <w:lang w:val="en-US"/>
        </w:rPr>
        <w:t>28</w:t>
      </w:r>
      <w:r w:rsidRPr="005C46D5">
        <w:rPr>
          <w:rFonts w:ascii="Times New Roman" w:eastAsia="Calibri" w:hAnsi="Times New Roman" w:cs="Times New Roman"/>
          <w:color w:val="000000"/>
          <w:sz w:val="28"/>
          <w:szCs w:val="28"/>
        </w:rPr>
        <w:t xml:space="preserve"> cyrillic and </w:t>
      </w:r>
      <w:r w:rsidRPr="005C46D5">
        <w:rPr>
          <w:rFonts w:ascii="Times New Roman" w:eastAsia="Calibri" w:hAnsi="Times New Roman" w:cs="Times New Roman"/>
          <w:color w:val="000000"/>
          <w:sz w:val="28"/>
          <w:szCs w:val="28"/>
          <w:lang w:val="en-US"/>
        </w:rPr>
        <w:t>60</w:t>
      </w:r>
      <w:r w:rsidRPr="005C46D5">
        <w:rPr>
          <w:rFonts w:ascii="Times New Roman" w:eastAsia="Calibri" w:hAnsi="Times New Roman" w:cs="Times New Roman"/>
          <w:color w:val="000000"/>
          <w:sz w:val="28"/>
          <w:szCs w:val="28"/>
        </w:rPr>
        <w:t xml:space="preserve"> latinic).</w:t>
      </w:r>
    </w:p>
    <w:p w:rsidR="005C46D5" w:rsidRPr="005C46D5" w:rsidRDefault="005C46D5" w:rsidP="005C46D5">
      <w:pPr>
        <w:autoSpaceDE w:val="0"/>
        <w:autoSpaceDN w:val="0"/>
        <w:adjustRightInd w:val="0"/>
        <w:spacing w:after="0"/>
        <w:ind w:firstLine="708"/>
        <w:jc w:val="both"/>
        <w:rPr>
          <w:rFonts w:ascii="Times New Roman" w:eastAsia="Calibri" w:hAnsi="Times New Roman" w:cs="Times New Roman"/>
          <w:sz w:val="28"/>
          <w:szCs w:val="28"/>
        </w:rPr>
      </w:pPr>
      <w:r w:rsidRPr="005C46D5">
        <w:rPr>
          <w:rFonts w:ascii="Times New Roman" w:eastAsia="Times New Roman" w:hAnsi="Times New Roman" w:cs="Times New Roman"/>
          <w:b/>
          <w:bCs/>
          <w:kern w:val="36"/>
          <w:sz w:val="28"/>
          <w:szCs w:val="28"/>
          <w:lang w:eastAsia="ru-RU"/>
        </w:rPr>
        <w:t>Key words</w:t>
      </w:r>
      <w:r w:rsidRPr="005C46D5">
        <w:rPr>
          <w:rFonts w:ascii="Times New Roman" w:eastAsia="Times New Roman" w:hAnsi="Times New Roman" w:cs="Times New Roman"/>
          <w:bCs/>
          <w:kern w:val="36"/>
          <w:sz w:val="28"/>
          <w:szCs w:val="28"/>
          <w:lang w:eastAsia="ru-RU"/>
        </w:rPr>
        <w:t>: Down syndrome, full trisomy, mosaic form, translocation form, sex ratio</w:t>
      </w:r>
    </w:p>
    <w:p w:rsidR="005C46D5" w:rsidRPr="005C46D5" w:rsidRDefault="005C46D5" w:rsidP="005C46D5">
      <w:pPr>
        <w:spacing w:after="0" w:line="240" w:lineRule="auto"/>
        <w:rPr>
          <w:rFonts w:ascii="Times New Roman" w:eastAsia="Calibri" w:hAnsi="Times New Roman" w:cs="Times New Roman"/>
          <w:sz w:val="28"/>
          <w:szCs w:val="28"/>
        </w:rPr>
        <w:sectPr w:rsidR="005C46D5" w:rsidRPr="005C46D5">
          <w:pgSz w:w="11906" w:h="16838"/>
          <w:pgMar w:top="1134" w:right="851" w:bottom="1418" w:left="1701" w:header="709" w:footer="709" w:gutter="0"/>
          <w:cols w:space="720"/>
        </w:sectPr>
      </w:pPr>
    </w:p>
    <w:p w:rsidR="005C46D5" w:rsidRPr="005C46D5" w:rsidRDefault="005C46D5" w:rsidP="005C46D5">
      <w:pPr>
        <w:spacing w:line="240" w:lineRule="auto"/>
        <w:ind w:left="360"/>
        <w:contextualSpacing/>
        <w:jc w:val="center"/>
        <w:rPr>
          <w:rFonts w:ascii="Times New Roman" w:eastAsia="Calibri" w:hAnsi="Times New Roman" w:cs="Times New Roman"/>
          <w:sz w:val="28"/>
          <w:szCs w:val="28"/>
        </w:rPr>
      </w:pPr>
    </w:p>
    <w:p w:rsidR="005C46D5" w:rsidRPr="005C46D5" w:rsidRDefault="005C46D5" w:rsidP="005C46D5">
      <w:pPr>
        <w:spacing w:line="240" w:lineRule="auto"/>
        <w:ind w:firstLine="709"/>
        <w:jc w:val="center"/>
        <w:rPr>
          <w:rFonts w:ascii="Times New Roman" w:eastAsia="+mn-ea" w:hAnsi="Times New Roman" w:cs="Times New Roman"/>
          <w:b/>
          <w:color w:val="000000"/>
          <w:kern w:val="24"/>
          <w:sz w:val="28"/>
          <w:szCs w:val="28"/>
        </w:rPr>
      </w:pPr>
      <w:r w:rsidRPr="005C46D5">
        <w:rPr>
          <w:rFonts w:ascii="Times New Roman" w:eastAsia="+mn-ea" w:hAnsi="Times New Roman" w:cs="Times New Roman"/>
          <w:b/>
          <w:color w:val="000000"/>
          <w:kern w:val="24"/>
          <w:sz w:val="28"/>
          <w:szCs w:val="28"/>
        </w:rPr>
        <w:t>ЗМІСТ</w:t>
      </w:r>
    </w:p>
    <w:p w:rsidR="005C46D5" w:rsidRPr="005C46D5" w:rsidRDefault="005C46D5" w:rsidP="005C46D5">
      <w:pPr>
        <w:tabs>
          <w:tab w:val="left" w:leader="dot" w:pos="9072"/>
        </w:tabs>
        <w:spacing w:line="240" w:lineRule="auto"/>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ВСТУП</w:t>
      </w:r>
      <w:r w:rsidRPr="005C46D5">
        <w:rPr>
          <w:rFonts w:ascii="Times New Roman" w:eastAsia="+mn-ea" w:hAnsi="Times New Roman" w:cs="Times New Roman"/>
          <w:color w:val="000000"/>
          <w:kern w:val="24"/>
          <w:sz w:val="28"/>
          <w:szCs w:val="28"/>
          <w:lang w:val="ru-RU"/>
        </w:rPr>
        <w:t xml:space="preserve">                                                                                                            </w:t>
      </w:r>
      <w:r w:rsidRPr="005C46D5">
        <w:rPr>
          <w:rFonts w:ascii="Times New Roman" w:eastAsia="+mn-ea" w:hAnsi="Times New Roman" w:cs="Times New Roman"/>
          <w:color w:val="000000"/>
          <w:kern w:val="24"/>
          <w:sz w:val="28"/>
          <w:szCs w:val="28"/>
        </w:rPr>
        <w:t>4</w:t>
      </w:r>
    </w:p>
    <w:p w:rsidR="005C46D5" w:rsidRPr="005C46D5" w:rsidRDefault="005C46D5" w:rsidP="005C46D5">
      <w:pPr>
        <w:tabs>
          <w:tab w:val="left" w:pos="8647"/>
        </w:tabs>
        <w:spacing w:line="240" w:lineRule="auto"/>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1. ОГЛЯД ЛІТЕРАТУРИ</w:t>
      </w:r>
      <w:r w:rsidRPr="005C46D5">
        <w:rPr>
          <w:rFonts w:ascii="Times New Roman" w:eastAsia="+mn-ea" w:hAnsi="Times New Roman" w:cs="Times New Roman"/>
          <w:color w:val="000000"/>
          <w:kern w:val="24"/>
          <w:sz w:val="28"/>
          <w:szCs w:val="28"/>
          <w:lang w:val="ru-RU"/>
        </w:rPr>
        <w:t xml:space="preserve">                                                                                </w:t>
      </w:r>
      <w:r w:rsidRPr="005C46D5">
        <w:rPr>
          <w:rFonts w:ascii="Times New Roman" w:eastAsia="+mn-ea" w:hAnsi="Times New Roman" w:cs="Times New Roman"/>
          <w:color w:val="000000"/>
          <w:kern w:val="24"/>
          <w:sz w:val="28"/>
          <w:szCs w:val="28"/>
        </w:rPr>
        <w:t>6</w:t>
      </w:r>
    </w:p>
    <w:p w:rsidR="005C46D5" w:rsidRPr="005C46D5" w:rsidRDefault="005C46D5" w:rsidP="005C46D5">
      <w:pPr>
        <w:spacing w:line="360" w:lineRule="auto"/>
        <w:ind w:left="360"/>
        <w:contextualSpacing/>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1.1. Причини виникнення синдрому Дауна</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Calibri" w:hAnsi="Times New Roman" w:cs="Times New Roman"/>
          <w:sz w:val="28"/>
          <w:szCs w:val="28"/>
        </w:rPr>
        <w:t>6</w:t>
      </w:r>
    </w:p>
    <w:p w:rsidR="005C46D5" w:rsidRPr="005C46D5" w:rsidRDefault="005C46D5" w:rsidP="005C46D5">
      <w:pPr>
        <w:spacing w:line="360" w:lineRule="auto"/>
        <w:ind w:left="360"/>
        <w:contextualSpacing/>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 xml:space="preserve">1.2. Клінічна характеристика. Встановлення діагнозу </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Calibri" w:hAnsi="Times New Roman" w:cs="Times New Roman"/>
          <w:sz w:val="28"/>
          <w:szCs w:val="28"/>
        </w:rPr>
        <w:t>10</w:t>
      </w:r>
    </w:p>
    <w:p w:rsidR="005C46D5" w:rsidRPr="005C46D5" w:rsidRDefault="005C46D5" w:rsidP="005C46D5">
      <w:pPr>
        <w:spacing w:line="360" w:lineRule="auto"/>
        <w:ind w:left="360"/>
        <w:contextualSpacing/>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 xml:space="preserve">1.2.1. Діагностика СД – пренатальна діагностика </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Calibri" w:hAnsi="Times New Roman" w:cs="Times New Roman"/>
          <w:sz w:val="28"/>
          <w:szCs w:val="28"/>
        </w:rPr>
        <w:t>13</w:t>
      </w:r>
    </w:p>
    <w:p w:rsidR="005C46D5" w:rsidRPr="005C46D5" w:rsidRDefault="005C46D5" w:rsidP="005C46D5">
      <w:pPr>
        <w:spacing w:line="360" w:lineRule="auto"/>
        <w:ind w:left="360"/>
        <w:contextualSpacing/>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1.3. Цитогенетичні варіантами синдрому Дауна</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Calibri" w:hAnsi="Times New Roman" w:cs="Times New Roman"/>
          <w:sz w:val="28"/>
          <w:szCs w:val="28"/>
        </w:rPr>
        <w:t>15</w:t>
      </w:r>
    </w:p>
    <w:p w:rsidR="005C46D5" w:rsidRPr="005C46D5" w:rsidRDefault="005C46D5" w:rsidP="005C46D5">
      <w:pPr>
        <w:spacing w:line="360" w:lineRule="auto"/>
        <w:ind w:left="360"/>
        <w:contextualSpacing/>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 xml:space="preserve">1.3.1. Походження простої трисомії 21 </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Calibri" w:hAnsi="Times New Roman" w:cs="Times New Roman"/>
          <w:sz w:val="28"/>
          <w:szCs w:val="28"/>
        </w:rPr>
        <w:t>16</w:t>
      </w:r>
    </w:p>
    <w:p w:rsidR="005C46D5" w:rsidRPr="005C46D5" w:rsidRDefault="005C46D5" w:rsidP="005C46D5">
      <w:pPr>
        <w:spacing w:line="360" w:lineRule="auto"/>
        <w:ind w:left="360"/>
        <w:contextualSpacing/>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1.3.2. Походження мозаїчної трисомії 21</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Calibri" w:hAnsi="Times New Roman" w:cs="Times New Roman"/>
          <w:sz w:val="28"/>
          <w:szCs w:val="28"/>
        </w:rPr>
        <w:t>18</w:t>
      </w:r>
    </w:p>
    <w:p w:rsidR="005C46D5" w:rsidRPr="005C46D5" w:rsidRDefault="005C46D5" w:rsidP="005C46D5">
      <w:pPr>
        <w:spacing w:line="360" w:lineRule="auto"/>
        <w:ind w:left="360"/>
        <w:contextualSpacing/>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 xml:space="preserve">1.3.3. Походження транслакаційної форми </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Calibri" w:hAnsi="Times New Roman" w:cs="Times New Roman"/>
          <w:sz w:val="28"/>
          <w:szCs w:val="28"/>
        </w:rPr>
        <w:t>19</w:t>
      </w:r>
    </w:p>
    <w:p w:rsidR="005C46D5" w:rsidRPr="005C46D5" w:rsidRDefault="005C46D5" w:rsidP="005C46D5">
      <w:pPr>
        <w:spacing w:line="360" w:lineRule="auto"/>
        <w:ind w:left="360"/>
        <w:contextualSpacing/>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1.3.4. Критичний сегмент СД</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Calibri" w:hAnsi="Times New Roman" w:cs="Times New Roman"/>
          <w:sz w:val="28"/>
          <w:szCs w:val="28"/>
        </w:rPr>
        <w:t>20</w:t>
      </w:r>
    </w:p>
    <w:p w:rsidR="005C46D5" w:rsidRPr="005C46D5" w:rsidRDefault="005C46D5" w:rsidP="005C46D5">
      <w:pPr>
        <w:spacing w:line="360" w:lineRule="auto"/>
        <w:ind w:left="360"/>
        <w:contextualSpacing/>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1.3.5. Картування генів причетних до виникнення синдрому Дауна</w:t>
      </w:r>
      <w:r w:rsidRPr="005C46D5">
        <w:rPr>
          <w:rFonts w:ascii="Times New Roman" w:eastAsia="+mn-ea" w:hAnsi="Times New Roman" w:cs="Times New Roman"/>
          <w:color w:val="000000"/>
          <w:kern w:val="24"/>
          <w:sz w:val="28"/>
          <w:szCs w:val="28"/>
        </w:rPr>
        <w:tab/>
      </w:r>
      <w:r w:rsidRPr="005C46D5">
        <w:rPr>
          <w:rFonts w:ascii="Times New Roman" w:eastAsia="Calibri" w:hAnsi="Times New Roman" w:cs="Times New Roman"/>
          <w:sz w:val="28"/>
          <w:szCs w:val="28"/>
        </w:rPr>
        <w:t>21</w:t>
      </w:r>
    </w:p>
    <w:p w:rsidR="005C46D5" w:rsidRPr="005C46D5" w:rsidRDefault="005C46D5" w:rsidP="005C46D5">
      <w:pPr>
        <w:spacing w:line="360" w:lineRule="auto"/>
        <w:ind w:left="360"/>
        <w:contextualSpacing/>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1.4. Співвідношення статей серед хворих на синдром Дауна</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Calibri" w:hAnsi="Times New Roman" w:cs="Times New Roman"/>
          <w:sz w:val="28"/>
          <w:szCs w:val="28"/>
        </w:rPr>
        <w:t>24</w:t>
      </w:r>
    </w:p>
    <w:p w:rsidR="005C46D5" w:rsidRPr="005C46D5" w:rsidRDefault="005C46D5" w:rsidP="005C46D5">
      <w:pPr>
        <w:spacing w:line="360" w:lineRule="auto"/>
        <w:ind w:left="360"/>
        <w:contextualSpacing/>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1.4.1. Співвідношення статей при різних хромосомних варіантах</w:t>
      </w:r>
      <w:r w:rsidRPr="005C46D5">
        <w:rPr>
          <w:rFonts w:ascii="Times New Roman" w:eastAsia="+mn-ea" w:hAnsi="Times New Roman" w:cs="Times New Roman"/>
          <w:color w:val="000000"/>
          <w:kern w:val="24"/>
          <w:sz w:val="28"/>
          <w:szCs w:val="28"/>
        </w:rPr>
        <w:tab/>
        <w:t>25</w:t>
      </w:r>
    </w:p>
    <w:p w:rsidR="005C46D5" w:rsidRPr="005C46D5" w:rsidRDefault="005C46D5" w:rsidP="005C46D5">
      <w:pPr>
        <w:spacing w:line="360" w:lineRule="auto"/>
        <w:ind w:left="360"/>
        <w:contextualSpacing/>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1.4.2. Співвідношення статей у клінічно діагностованих хворих</w:t>
      </w:r>
      <w:r w:rsidRPr="005C46D5">
        <w:rPr>
          <w:rFonts w:ascii="Times New Roman" w:eastAsia="+mn-ea" w:hAnsi="Times New Roman" w:cs="Times New Roman"/>
          <w:color w:val="000000"/>
          <w:kern w:val="24"/>
          <w:sz w:val="28"/>
          <w:szCs w:val="28"/>
        </w:rPr>
        <w:tab/>
        <w:t xml:space="preserve">27 </w:t>
      </w:r>
    </w:p>
    <w:p w:rsidR="005C46D5" w:rsidRPr="005C46D5" w:rsidRDefault="005C46D5" w:rsidP="005C46D5">
      <w:pPr>
        <w:spacing w:line="360" w:lineRule="auto"/>
        <w:ind w:left="360"/>
        <w:contextualSpacing/>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1.4.3. Співвідношення статей у різних вікових групах</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t>28</w:t>
      </w:r>
    </w:p>
    <w:p w:rsidR="005C46D5" w:rsidRPr="005C46D5" w:rsidRDefault="005C46D5" w:rsidP="005C46D5">
      <w:pPr>
        <w:spacing w:line="360" w:lineRule="auto"/>
        <w:ind w:left="360"/>
        <w:contextualSpacing/>
        <w:rPr>
          <w:rFonts w:ascii="Times New Roman" w:eastAsia="Calibri" w:hAnsi="Times New Roman" w:cs="Times New Roman"/>
          <w:sz w:val="28"/>
          <w:szCs w:val="28"/>
        </w:rPr>
      </w:pPr>
      <w:r w:rsidRPr="005C46D5">
        <w:rPr>
          <w:rFonts w:ascii="Times New Roman" w:eastAsia="+mn-ea" w:hAnsi="Times New Roman" w:cs="Times New Roman"/>
          <w:color w:val="000000"/>
          <w:kern w:val="24"/>
          <w:sz w:val="28"/>
          <w:szCs w:val="28"/>
        </w:rPr>
        <w:t>1.4.4. Фактори, що впливають на співвідношення статей</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t>30</w:t>
      </w:r>
    </w:p>
    <w:p w:rsidR="005C46D5" w:rsidRPr="005C46D5" w:rsidRDefault="005C46D5" w:rsidP="005C46D5">
      <w:pPr>
        <w:spacing w:line="240" w:lineRule="auto"/>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2. МАТЕРІАЛИ І МЕТОДИ ДОСЛІДЖЕНЬ</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t>33</w:t>
      </w:r>
    </w:p>
    <w:p w:rsidR="005C46D5" w:rsidRPr="005C46D5" w:rsidRDefault="005C46D5" w:rsidP="005C46D5">
      <w:pPr>
        <w:spacing w:line="240" w:lineRule="auto"/>
        <w:ind w:left="360"/>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2.1. Формування дослідної групи</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t>33</w:t>
      </w:r>
    </w:p>
    <w:p w:rsidR="005C46D5" w:rsidRPr="005C46D5" w:rsidRDefault="005C46D5" w:rsidP="005C46D5">
      <w:pPr>
        <w:spacing w:line="240" w:lineRule="auto"/>
        <w:ind w:left="360"/>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2.2. Техніка цитогенетичного дослідження</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t xml:space="preserve">33 </w:t>
      </w:r>
    </w:p>
    <w:p w:rsidR="005C46D5" w:rsidRPr="005C46D5" w:rsidRDefault="005C46D5" w:rsidP="005C46D5">
      <w:pPr>
        <w:spacing w:line="240" w:lineRule="auto"/>
        <w:ind w:left="360"/>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2.3. Ідентифікація хромосом</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t>35</w:t>
      </w:r>
    </w:p>
    <w:p w:rsidR="005C46D5" w:rsidRPr="005C46D5" w:rsidRDefault="005C46D5" w:rsidP="005C46D5">
      <w:pPr>
        <w:spacing w:line="240" w:lineRule="auto"/>
        <w:ind w:left="360"/>
        <w:rPr>
          <w:rFonts w:ascii="Times New Roman" w:eastAsia="+mn-ea" w:hAnsi="Times New Roman" w:cs="Times New Roman"/>
          <w:color w:val="000000"/>
          <w:kern w:val="24"/>
          <w:sz w:val="28"/>
          <w:szCs w:val="28"/>
        </w:rPr>
      </w:pPr>
      <w:r w:rsidRPr="005C46D5">
        <w:rPr>
          <w:rFonts w:ascii="Times New Roman" w:eastAsia="Calibri" w:hAnsi="Times New Roman" w:cs="Times New Roman"/>
          <w:sz w:val="28"/>
          <w:szCs w:val="28"/>
        </w:rPr>
        <w:t>2.4. Методи статистичної обробки</w:t>
      </w:r>
      <w:r w:rsidRPr="005C46D5">
        <w:rPr>
          <w:rFonts w:ascii="Times New Roman" w:eastAsia="Calibri" w:hAnsi="Times New Roman" w:cs="Times New Roman"/>
          <w:sz w:val="28"/>
          <w:szCs w:val="28"/>
        </w:rPr>
        <w:tab/>
      </w:r>
      <w:r w:rsidRPr="005C46D5">
        <w:rPr>
          <w:rFonts w:ascii="Times New Roman" w:eastAsia="Calibri" w:hAnsi="Times New Roman" w:cs="Times New Roman"/>
          <w:sz w:val="28"/>
          <w:szCs w:val="28"/>
        </w:rPr>
        <w:tab/>
      </w:r>
      <w:r w:rsidRPr="005C46D5">
        <w:rPr>
          <w:rFonts w:ascii="Times New Roman" w:eastAsia="Calibri" w:hAnsi="Times New Roman" w:cs="Times New Roman"/>
          <w:sz w:val="28"/>
          <w:szCs w:val="28"/>
        </w:rPr>
        <w:tab/>
      </w:r>
      <w:r w:rsidRPr="005C46D5">
        <w:rPr>
          <w:rFonts w:ascii="Times New Roman" w:eastAsia="Calibri" w:hAnsi="Times New Roman" w:cs="Times New Roman"/>
          <w:sz w:val="28"/>
          <w:szCs w:val="28"/>
        </w:rPr>
        <w:tab/>
      </w:r>
      <w:r w:rsidRPr="005C46D5">
        <w:rPr>
          <w:rFonts w:ascii="Times New Roman" w:eastAsia="Calibri" w:hAnsi="Times New Roman" w:cs="Times New Roman"/>
          <w:sz w:val="28"/>
          <w:szCs w:val="28"/>
        </w:rPr>
        <w:tab/>
      </w:r>
      <w:r w:rsidRPr="005C46D5">
        <w:rPr>
          <w:rFonts w:ascii="Times New Roman" w:eastAsia="Calibri" w:hAnsi="Times New Roman" w:cs="Times New Roman"/>
          <w:sz w:val="28"/>
          <w:szCs w:val="28"/>
        </w:rPr>
        <w:tab/>
        <w:t>38</w:t>
      </w:r>
    </w:p>
    <w:p w:rsidR="005C46D5" w:rsidRPr="005C46D5" w:rsidRDefault="005C46D5" w:rsidP="005C46D5">
      <w:pPr>
        <w:spacing w:line="240" w:lineRule="auto"/>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3. РЕЗУЛЬТАТИ ДОСЛІДЖЕНЬ ТА ІХ ОБГОВОРЕННЯ</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t>39</w:t>
      </w:r>
    </w:p>
    <w:p w:rsidR="005C46D5" w:rsidRPr="005C46D5" w:rsidRDefault="005C46D5" w:rsidP="005C46D5">
      <w:pPr>
        <w:spacing w:line="240" w:lineRule="auto"/>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УЗАГАЛЬНЕННЯ</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t>55</w:t>
      </w:r>
    </w:p>
    <w:p w:rsidR="005C46D5" w:rsidRPr="005C46D5" w:rsidRDefault="005C46D5" w:rsidP="005C46D5">
      <w:pPr>
        <w:spacing w:line="240" w:lineRule="auto"/>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ВИСНОВКИ</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t>58</w:t>
      </w:r>
    </w:p>
    <w:p w:rsidR="005C46D5" w:rsidRPr="005C46D5" w:rsidRDefault="005C46D5" w:rsidP="005C46D5">
      <w:pPr>
        <w:spacing w:line="240" w:lineRule="auto"/>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СПИСОК  ЦИТОВАНОЇ ЛІТЕРАТУРИ</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t>59</w:t>
      </w:r>
    </w:p>
    <w:p w:rsidR="005C46D5" w:rsidRPr="005C46D5" w:rsidRDefault="005C46D5" w:rsidP="005C46D5">
      <w:pPr>
        <w:spacing w:line="240" w:lineRule="auto"/>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Додаток 1</w:t>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r>
      <w:r w:rsidRPr="005C46D5">
        <w:rPr>
          <w:rFonts w:ascii="Times New Roman" w:eastAsia="+mn-ea" w:hAnsi="Times New Roman" w:cs="Times New Roman"/>
          <w:color w:val="000000"/>
          <w:kern w:val="24"/>
          <w:sz w:val="28"/>
          <w:szCs w:val="28"/>
        </w:rPr>
        <w:tab/>
        <w:t>68</w:t>
      </w:r>
    </w:p>
    <w:p w:rsidR="005C46D5" w:rsidRPr="005C46D5" w:rsidRDefault="005C46D5" w:rsidP="005C46D5">
      <w:pPr>
        <w:spacing w:line="240" w:lineRule="auto"/>
        <w:ind w:firstLine="709"/>
        <w:jc w:val="center"/>
        <w:rPr>
          <w:rFonts w:ascii="Times New Roman" w:eastAsia="+mn-ea" w:hAnsi="Times New Roman" w:cs="Times New Roman"/>
          <w:b/>
          <w:color w:val="000000"/>
          <w:kern w:val="24"/>
          <w:sz w:val="28"/>
          <w:szCs w:val="28"/>
        </w:rPr>
      </w:pPr>
    </w:p>
    <w:p w:rsidR="005C46D5" w:rsidRPr="005C46D5" w:rsidRDefault="005C46D5" w:rsidP="005C46D5">
      <w:pPr>
        <w:spacing w:after="0" w:line="240" w:lineRule="auto"/>
        <w:rPr>
          <w:rFonts w:ascii="Times New Roman" w:eastAsia="+mn-ea" w:hAnsi="Times New Roman" w:cs="Times New Roman"/>
          <w:b/>
          <w:color w:val="000000"/>
          <w:kern w:val="24"/>
          <w:sz w:val="28"/>
          <w:szCs w:val="28"/>
        </w:rPr>
        <w:sectPr w:rsidR="005C46D5" w:rsidRPr="005C46D5">
          <w:pgSz w:w="11906" w:h="16838"/>
          <w:pgMar w:top="1134" w:right="851" w:bottom="1418" w:left="1701" w:header="709" w:footer="709" w:gutter="0"/>
          <w:cols w:space="720"/>
        </w:sectPr>
      </w:pPr>
    </w:p>
    <w:p w:rsidR="005C46D5" w:rsidRPr="005C46D5" w:rsidRDefault="005C46D5" w:rsidP="005C46D5">
      <w:pPr>
        <w:spacing w:line="240" w:lineRule="auto"/>
        <w:ind w:firstLine="709"/>
        <w:jc w:val="center"/>
        <w:rPr>
          <w:rFonts w:ascii="Times New Roman" w:eastAsia="+mn-ea" w:hAnsi="Times New Roman" w:cs="Times New Roman"/>
          <w:b/>
          <w:color w:val="000000"/>
          <w:kern w:val="24"/>
          <w:sz w:val="28"/>
          <w:szCs w:val="28"/>
        </w:rPr>
      </w:pPr>
      <w:r w:rsidRPr="005C46D5">
        <w:rPr>
          <w:rFonts w:ascii="Times New Roman" w:eastAsia="+mn-ea" w:hAnsi="Times New Roman" w:cs="Times New Roman"/>
          <w:b/>
          <w:color w:val="000000"/>
          <w:kern w:val="24"/>
          <w:sz w:val="28"/>
          <w:szCs w:val="28"/>
        </w:rPr>
        <w:lastRenderedPageBreak/>
        <w:t>ВСТУП</w:t>
      </w:r>
    </w:p>
    <w:p w:rsidR="005C46D5" w:rsidRPr="005C46D5" w:rsidRDefault="005C46D5" w:rsidP="005C46D5">
      <w:pPr>
        <w:spacing w:line="240" w:lineRule="auto"/>
        <w:ind w:firstLine="709"/>
        <w:jc w:val="center"/>
        <w:rPr>
          <w:rFonts w:ascii="Times New Roman" w:eastAsia="+mn-ea" w:hAnsi="Times New Roman" w:cs="Times New Roman"/>
          <w:b/>
          <w:color w:val="000000"/>
          <w:kern w:val="24"/>
          <w:sz w:val="28"/>
          <w:szCs w:val="28"/>
        </w:rPr>
      </w:pP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Надзвичайно актуальною проблемою сьогодення залишається проблема вроджених вад розвитку, які протягом останніх років посідають провідне місце серед причин смертності малюків (20-35 %). В Україні частота вродженої та спадкової патології серед новонароджених складає близько 5%. Хромосомні хвороби є наслідками хромосомних та геномних мутацій. Синдром Дауна, трисомія 21, найбільш вивчена хромосомна хвороба. Трисомія 21, яка викликає синдром Дауна є найчастішою автосомною анеуплодією серед життєздатних новонароджених</w:t>
      </w:r>
      <w:r w:rsidRPr="005C46D5">
        <w:rPr>
          <w:rFonts w:ascii="Times New Roman" w:eastAsia="Calibri" w:hAnsi="Times New Roman" w:cs="Times New Roman"/>
          <w:sz w:val="28"/>
          <w:szCs w:val="28"/>
        </w:rPr>
        <w:t xml:space="preserve"> ,</w:t>
      </w:r>
      <w:r w:rsidRPr="005C46D5">
        <w:rPr>
          <w:rFonts w:ascii="Times New Roman" w:eastAsia="+mn-ea" w:hAnsi="Times New Roman" w:cs="Times New Roman"/>
          <w:color w:val="000000"/>
          <w:kern w:val="24"/>
          <w:sz w:val="28"/>
          <w:szCs w:val="28"/>
        </w:rPr>
        <w:t>пов'язана із затримкою розумового розвитку [Запорожан и др., 2012].</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Calibri" w:hAnsi="Times New Roman" w:cs="Times New Roman"/>
          <w:sz w:val="28"/>
          <w:szCs w:val="28"/>
        </w:rPr>
        <w:t xml:space="preserve"> </w:t>
      </w:r>
      <w:r w:rsidRPr="005C46D5">
        <w:rPr>
          <w:rFonts w:ascii="Times New Roman" w:eastAsia="+mn-ea" w:hAnsi="Times New Roman" w:cs="Times New Roman"/>
          <w:color w:val="000000"/>
          <w:kern w:val="24"/>
          <w:sz w:val="28"/>
          <w:szCs w:val="28"/>
        </w:rPr>
        <w:t>Частота синдрому Дауна серед новонароджених дорівнює 1:700–1:800, не має будь-якої тимчасової, етнічної або географічної різниці у батьків однакового віку.</w:t>
      </w:r>
      <w:r w:rsidRPr="005C46D5">
        <w:rPr>
          <w:rFonts w:ascii="Times New Roman" w:eastAsia="Calibri" w:hAnsi="Times New Roman" w:cs="Times New Roman"/>
          <w:sz w:val="28"/>
          <w:szCs w:val="28"/>
        </w:rPr>
        <w:t xml:space="preserve"> </w:t>
      </w:r>
      <w:r w:rsidRPr="005C46D5">
        <w:rPr>
          <w:rFonts w:ascii="Times New Roman" w:eastAsia="+mn-ea" w:hAnsi="Times New Roman" w:cs="Times New Roman"/>
          <w:color w:val="000000"/>
          <w:kern w:val="24"/>
          <w:sz w:val="28"/>
          <w:szCs w:val="28"/>
        </w:rPr>
        <w:t>Але є випадки «пучковості» народження дітей з синдромом Дауна в певні проміжки часу в деяких країнах (містах, провінціях). Ці випадки можна пояснити скоріше, як стохастичні коливання спонтанного рівня нерозходження хромосом, ніж вплив передбачуваних етіологічних факторів (вірусна інфекція, низькі дози радіації, хлорофос)</w:t>
      </w:r>
      <w:r w:rsidRPr="005C46D5">
        <w:rPr>
          <w:rFonts w:ascii="Times New Roman" w:eastAsia="Calibri" w:hAnsi="Times New Roman" w:cs="Times New Roman"/>
          <w:sz w:val="28"/>
          <w:szCs w:val="28"/>
        </w:rPr>
        <w:t xml:space="preserve"> </w:t>
      </w:r>
      <w:r w:rsidRPr="005C46D5">
        <w:rPr>
          <w:rFonts w:ascii="Times New Roman" w:eastAsia="+mn-ea" w:hAnsi="Times New Roman" w:cs="Times New Roman"/>
          <w:color w:val="000000"/>
          <w:kern w:val="24"/>
          <w:sz w:val="28"/>
          <w:szCs w:val="28"/>
        </w:rPr>
        <w:t xml:space="preserve">[Бочков, 2015]. </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У 80% випадків зайва 21 хромосома потрапляє від матері. Частота нерозходження 21 хромосоми зростає з віком жінки.</w:t>
      </w:r>
      <w:r w:rsidRPr="005C46D5">
        <w:rPr>
          <w:rFonts w:ascii="Times New Roman" w:eastAsia="Calibri" w:hAnsi="Times New Roman" w:cs="Times New Roman"/>
          <w:sz w:val="28"/>
          <w:szCs w:val="28"/>
        </w:rPr>
        <w:t xml:space="preserve"> </w:t>
      </w:r>
      <w:r w:rsidRPr="005C46D5">
        <w:rPr>
          <w:rFonts w:ascii="Times New Roman" w:eastAsia="+mn-ea" w:hAnsi="Times New Roman" w:cs="Times New Roman"/>
          <w:color w:val="000000"/>
          <w:kern w:val="24"/>
          <w:sz w:val="28"/>
          <w:szCs w:val="28"/>
        </w:rPr>
        <w:t>Хвороба Дауна зустрічається у дітей, народжених матерями у віці до 25 років, з частотою 0,85%, а у народженних матерями у віці старше 45 років, - із частотою 81% Найважливішими проблемами при синдромі Дауна є розумова відсталість, вроджені вади серця, обструкція шлунково-кишкового тракту, респіраторні інфекції та лейкемія. У 2 % хворих зустрічається мозаїцизм, що супроводжується незначними змінами фенотипу [Бочков, 2012].</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 xml:space="preserve">Цитогенетичні варіанти синдрому Дауна різноманітні. Однак основну частку (до 95%) становлять випадки повної трисомії 21 внаслідок нерозходження хромосом в мейозі, транслокаційні варіанти, які виникають за рахунок робертсонівської транслокації зайвої 21 хромосоми між </w:t>
      </w:r>
      <w:r w:rsidRPr="005C46D5">
        <w:rPr>
          <w:rFonts w:ascii="Times New Roman" w:eastAsia="+mn-ea" w:hAnsi="Times New Roman" w:cs="Times New Roman"/>
          <w:color w:val="000000"/>
          <w:kern w:val="24"/>
          <w:sz w:val="28"/>
          <w:szCs w:val="28"/>
        </w:rPr>
        <w:lastRenderedPageBreak/>
        <w:t xml:space="preserve">акроцентриками [D/21 та G/21]. 50 % транслокаційних форм успадковуються від батьків-носіїв, 50 % – це транслокації </w:t>
      </w:r>
      <w:r w:rsidRPr="005C46D5">
        <w:rPr>
          <w:rFonts w:ascii="Times New Roman" w:eastAsia="+mn-ea" w:hAnsi="Times New Roman" w:cs="Times New Roman"/>
          <w:i/>
          <w:color w:val="000000"/>
          <w:kern w:val="24"/>
          <w:sz w:val="28"/>
          <w:szCs w:val="28"/>
        </w:rPr>
        <w:t>de novo</w:t>
      </w:r>
      <w:r w:rsidRPr="005C46D5">
        <w:rPr>
          <w:rFonts w:ascii="Times New Roman" w:eastAsia="+mn-ea" w:hAnsi="Times New Roman" w:cs="Times New Roman"/>
          <w:color w:val="000000"/>
          <w:kern w:val="24"/>
          <w:sz w:val="28"/>
          <w:szCs w:val="28"/>
        </w:rPr>
        <w:t xml:space="preserve"> (4,0-6,8%) і мозаїцизм</w:t>
      </w:r>
      <w:r w:rsidRPr="005C46D5">
        <w:rPr>
          <w:rFonts w:ascii="Times New Roman" w:eastAsia="Calibri" w:hAnsi="Times New Roman" w:cs="Times New Roman"/>
          <w:sz w:val="28"/>
          <w:szCs w:val="28"/>
        </w:rPr>
        <w:t xml:space="preserve"> </w:t>
      </w:r>
      <w:r w:rsidRPr="005C46D5">
        <w:rPr>
          <w:rFonts w:ascii="Times New Roman" w:eastAsia="+mn-ea" w:hAnsi="Times New Roman" w:cs="Times New Roman"/>
          <w:color w:val="000000"/>
          <w:kern w:val="24"/>
          <w:sz w:val="28"/>
          <w:szCs w:val="28"/>
        </w:rPr>
        <w:t>внаслідок мітотичного нерозходження хромосом після запліднення (в середньому 2,2%) [Lynn, 2006].</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Цитогенетичні дослідження відіграють важливу роль в діагностиці багатьох патологічних станів на різних стадіях онтогенеза людини. ‹‹Золотим стандартом›› діагностики хромосомних аномалій є цитогенетичне дослідження каріотипу. Цей метод дозволяє ідентифікувати більшість хромосомних перебудов геному, у тому числі СД. Найбільш часто використовується в цитогенетичних лабораторіях. Обєктом дослідження служать метафазні хромосоми. Цитогенетичний аналіз проводять в три етапи: культивування лімфоцитів крові, фарбування препаратів та мікроскопія цитологічних аналізів.</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Метою представленої роботи був аналіз частоти  цитогенетичних варіантів синдрому Дауна, а також зв’язок їх з особливостями розподілу за статтю.</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Для досягнення вказаної мети вирішували такі задачі:</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1.Провести аналіз зустрічальності СД в Одеській популяції.</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2.Визначити частоту цитогенетичних варіантів СД серед осіб з цитогенетичним підтвердженим діагнозом "СД".</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3.Виявити наявність додаткових модифікацій або хромосомних перебудов.</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4.Проаналізувати співвідношення статі серед хворих на СД з різними його цитогенетичними варіантами.</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b/>
          <w:color w:val="000000"/>
          <w:kern w:val="24"/>
          <w:sz w:val="28"/>
          <w:szCs w:val="28"/>
        </w:rPr>
        <w:t>Об’єкт дослідження</w:t>
      </w:r>
      <w:r w:rsidRPr="005C46D5">
        <w:rPr>
          <w:rFonts w:ascii="Times New Roman" w:eastAsia="+mn-ea" w:hAnsi="Times New Roman" w:cs="Times New Roman"/>
          <w:color w:val="000000"/>
          <w:kern w:val="24"/>
          <w:sz w:val="28"/>
          <w:szCs w:val="28"/>
        </w:rPr>
        <w:t xml:space="preserve"> – синдром Дауна.</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b/>
          <w:color w:val="000000"/>
          <w:kern w:val="24"/>
          <w:sz w:val="28"/>
          <w:szCs w:val="28"/>
        </w:rPr>
        <w:t>Предмет дослідження</w:t>
      </w:r>
      <w:r w:rsidRPr="005C46D5">
        <w:rPr>
          <w:rFonts w:ascii="Times New Roman" w:eastAsia="+mn-ea" w:hAnsi="Times New Roman" w:cs="Times New Roman"/>
          <w:color w:val="000000"/>
          <w:kern w:val="24"/>
          <w:sz w:val="28"/>
          <w:szCs w:val="28"/>
        </w:rPr>
        <w:t xml:space="preserve"> – цитогенетичні варіанти синдрому Дауна.</w:t>
      </w:r>
    </w:p>
    <w:p w:rsidR="00A4690C" w:rsidRDefault="00A4690C"/>
    <w:p w:rsidR="005C46D5" w:rsidRDefault="005C46D5"/>
    <w:p w:rsidR="005C46D5" w:rsidRDefault="005C46D5"/>
    <w:p w:rsidR="005C46D5" w:rsidRPr="005C46D5" w:rsidRDefault="005C46D5" w:rsidP="005C46D5">
      <w:pPr>
        <w:spacing w:line="360" w:lineRule="auto"/>
        <w:jc w:val="center"/>
        <w:rPr>
          <w:rFonts w:ascii="Times New Roman" w:eastAsia="Calibri" w:hAnsi="Times New Roman" w:cs="Times New Roman"/>
          <w:b/>
          <w:sz w:val="28"/>
          <w:szCs w:val="28"/>
        </w:rPr>
      </w:pPr>
      <w:r w:rsidRPr="005C46D5">
        <w:rPr>
          <w:rFonts w:ascii="Times New Roman" w:eastAsia="Calibri" w:hAnsi="Times New Roman" w:cs="Times New Roman"/>
          <w:b/>
          <w:sz w:val="28"/>
          <w:szCs w:val="28"/>
        </w:rPr>
        <w:lastRenderedPageBreak/>
        <w:t>ВИСНОВКИ</w:t>
      </w:r>
    </w:p>
    <w:p w:rsidR="005C46D5" w:rsidRPr="005C46D5" w:rsidRDefault="005C46D5" w:rsidP="005C46D5">
      <w:pPr>
        <w:spacing w:line="360" w:lineRule="auto"/>
        <w:rPr>
          <w:rFonts w:ascii="Times New Roman" w:eastAsia="Calibri" w:hAnsi="Times New Roman" w:cs="Times New Roman"/>
          <w:b/>
          <w:sz w:val="28"/>
          <w:szCs w:val="28"/>
        </w:rPr>
      </w:pP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Calibri" w:hAnsi="Times New Roman" w:cs="Times New Roman"/>
          <w:sz w:val="28"/>
          <w:szCs w:val="28"/>
        </w:rPr>
        <w:t xml:space="preserve">1. </w:t>
      </w:r>
      <w:r w:rsidRPr="005C46D5">
        <w:rPr>
          <w:rFonts w:ascii="Times New Roman" w:eastAsia="+mn-ea" w:hAnsi="Times New Roman" w:cs="Times New Roman"/>
          <w:color w:val="000000"/>
          <w:kern w:val="24"/>
          <w:sz w:val="28"/>
          <w:szCs w:val="28"/>
        </w:rPr>
        <w:t>Частка хворих на синдром Дауна серед каріотипованих пацієнтів склала 5,03</w:t>
      </w:r>
      <w:r w:rsidRPr="005C46D5">
        <w:rPr>
          <w:rFonts w:ascii="Times New Roman" w:eastAsia="+mn-ea" w:hAnsi="Times New Roman" w:cs="Times New Roman"/>
          <w:color w:val="000000"/>
          <w:kern w:val="24"/>
          <w:sz w:val="28"/>
          <w:szCs w:val="28"/>
          <w:u w:val="single"/>
        </w:rPr>
        <w:t>+</w:t>
      </w:r>
      <w:r w:rsidRPr="005C46D5">
        <w:rPr>
          <w:rFonts w:ascii="Times New Roman" w:eastAsia="+mn-ea" w:hAnsi="Times New Roman" w:cs="Times New Roman"/>
          <w:color w:val="000000"/>
          <w:kern w:val="24"/>
          <w:sz w:val="28"/>
          <w:szCs w:val="28"/>
        </w:rPr>
        <w:t xml:space="preserve">0,53%. </w:t>
      </w:r>
    </w:p>
    <w:p w:rsidR="005C46D5" w:rsidRPr="005C46D5" w:rsidRDefault="005C46D5" w:rsidP="005C46D5">
      <w:pPr>
        <w:spacing w:line="360" w:lineRule="auto"/>
        <w:ind w:firstLine="709"/>
        <w:jc w:val="both"/>
        <w:rPr>
          <w:rFonts w:ascii="Times New Roman" w:eastAsia="+mn-ea" w:hAnsi="Times New Roman" w:cs="Times New Roman"/>
          <w:color w:val="000000"/>
          <w:kern w:val="24"/>
          <w:sz w:val="28"/>
          <w:szCs w:val="28"/>
        </w:rPr>
      </w:pPr>
      <w:r w:rsidRPr="005C46D5">
        <w:rPr>
          <w:rFonts w:ascii="Times New Roman" w:eastAsia="+mn-ea" w:hAnsi="Times New Roman" w:cs="Times New Roman"/>
          <w:color w:val="000000"/>
          <w:kern w:val="24"/>
          <w:sz w:val="28"/>
          <w:szCs w:val="28"/>
        </w:rPr>
        <w:t>2. Аналіз каріотипів хворих на синдром Дауна показав, що у 93,0</w:t>
      </w:r>
      <w:r w:rsidRPr="005C46D5">
        <w:rPr>
          <w:rFonts w:ascii="Times New Roman" w:eastAsia="+mn-ea" w:hAnsi="Times New Roman" w:cs="Times New Roman"/>
          <w:color w:val="000000"/>
          <w:kern w:val="24"/>
          <w:sz w:val="28"/>
          <w:szCs w:val="28"/>
          <w:u w:val="single"/>
        </w:rPr>
        <w:t>+</w:t>
      </w:r>
      <w:r w:rsidRPr="005C46D5">
        <w:rPr>
          <w:rFonts w:ascii="Times New Roman" w:eastAsia="+mn-ea" w:hAnsi="Times New Roman" w:cs="Times New Roman"/>
          <w:color w:val="000000"/>
          <w:kern w:val="24"/>
          <w:sz w:val="28"/>
          <w:szCs w:val="28"/>
        </w:rPr>
        <w:t>2,8% випадків спостерігалася проста повна трисомія-21. Серед інших варіантів синдрому Дауна 4,7</w:t>
      </w:r>
      <w:r w:rsidRPr="005C46D5">
        <w:rPr>
          <w:rFonts w:ascii="Times New Roman" w:eastAsia="+mn-ea" w:hAnsi="Times New Roman" w:cs="Times New Roman"/>
          <w:color w:val="000000"/>
          <w:kern w:val="24"/>
          <w:sz w:val="28"/>
          <w:szCs w:val="28"/>
          <w:u w:val="single"/>
        </w:rPr>
        <w:t>+</w:t>
      </w:r>
      <w:r w:rsidRPr="005C46D5">
        <w:rPr>
          <w:rFonts w:ascii="Times New Roman" w:eastAsia="+mn-ea" w:hAnsi="Times New Roman" w:cs="Times New Roman"/>
          <w:color w:val="000000"/>
          <w:kern w:val="24"/>
          <w:sz w:val="28"/>
          <w:szCs w:val="28"/>
        </w:rPr>
        <w:t>2,3% складала транслокаційна форма і 2,3</w:t>
      </w:r>
      <w:r w:rsidRPr="005C46D5">
        <w:rPr>
          <w:rFonts w:ascii="Times New Roman" w:eastAsia="+mn-ea" w:hAnsi="Times New Roman" w:cs="Times New Roman"/>
          <w:color w:val="000000"/>
          <w:kern w:val="24"/>
          <w:sz w:val="28"/>
          <w:szCs w:val="28"/>
          <w:u w:val="single"/>
        </w:rPr>
        <w:t>+</w:t>
      </w:r>
      <w:r w:rsidRPr="005C46D5">
        <w:rPr>
          <w:rFonts w:ascii="Times New Roman" w:eastAsia="+mn-ea" w:hAnsi="Times New Roman" w:cs="Times New Roman"/>
          <w:color w:val="000000"/>
          <w:kern w:val="24"/>
          <w:sz w:val="28"/>
          <w:szCs w:val="28"/>
        </w:rPr>
        <w:t>1,6% – мозаїчна форма.</w:t>
      </w:r>
    </w:p>
    <w:p w:rsidR="005C46D5" w:rsidRPr="005C46D5" w:rsidRDefault="005C46D5" w:rsidP="005C46D5">
      <w:pPr>
        <w:spacing w:line="360" w:lineRule="auto"/>
        <w:ind w:firstLine="709"/>
        <w:jc w:val="both"/>
        <w:rPr>
          <w:rFonts w:ascii="Times New Roman" w:eastAsia="Calibri" w:hAnsi="Times New Roman" w:cs="Times New Roman"/>
          <w:sz w:val="28"/>
          <w:szCs w:val="28"/>
        </w:rPr>
      </w:pPr>
      <w:r w:rsidRPr="005C46D5">
        <w:rPr>
          <w:rFonts w:ascii="Times New Roman" w:eastAsia="Calibri" w:hAnsi="Times New Roman" w:cs="Times New Roman"/>
          <w:sz w:val="28"/>
          <w:szCs w:val="28"/>
        </w:rPr>
        <w:t>3. Повна форма трисомії-21 супроводжувалася також хромосомними перебудовами інших хромосом або додатковими модифікаціями 21 хромосоми.</w:t>
      </w:r>
    </w:p>
    <w:p w:rsidR="005C46D5" w:rsidRPr="005C46D5" w:rsidRDefault="005C46D5" w:rsidP="005C46D5">
      <w:pPr>
        <w:spacing w:line="360" w:lineRule="auto"/>
        <w:ind w:firstLine="709"/>
        <w:jc w:val="both"/>
        <w:rPr>
          <w:rFonts w:ascii="Times New Roman" w:eastAsia="Calibri" w:hAnsi="Times New Roman" w:cs="Times New Roman"/>
          <w:sz w:val="28"/>
          <w:szCs w:val="28"/>
        </w:rPr>
      </w:pPr>
      <w:r w:rsidRPr="005C46D5">
        <w:rPr>
          <w:rFonts w:ascii="Times New Roman" w:eastAsia="Calibri" w:hAnsi="Times New Roman" w:cs="Times New Roman"/>
          <w:sz w:val="28"/>
          <w:szCs w:val="28"/>
        </w:rPr>
        <w:t>4. Серед хворих на синдром Дауна, незважаючи на аутосомний характер захворювання, спостерігалося зсунення співвідношення статей з превалюванням у бік хлопчиків – 1,65 : 1.</w:t>
      </w:r>
    </w:p>
    <w:p w:rsidR="005C46D5" w:rsidRPr="005C46D5" w:rsidRDefault="005C46D5" w:rsidP="005C46D5">
      <w:pPr>
        <w:spacing w:line="360" w:lineRule="auto"/>
        <w:ind w:firstLine="709"/>
        <w:jc w:val="both"/>
        <w:rPr>
          <w:rFonts w:ascii="Times New Roman" w:eastAsia="Calibri" w:hAnsi="Times New Roman" w:cs="Times New Roman"/>
          <w:sz w:val="28"/>
          <w:szCs w:val="28"/>
        </w:rPr>
      </w:pPr>
      <w:r w:rsidRPr="005C46D5">
        <w:rPr>
          <w:rFonts w:ascii="Times New Roman" w:eastAsia="Calibri" w:hAnsi="Times New Roman" w:cs="Times New Roman"/>
          <w:sz w:val="28"/>
          <w:szCs w:val="28"/>
        </w:rPr>
        <w:t>5. Протягом 2015-2017 років спостерігалася стійка тенденція до зменшення народжуваності хворих на синдром Дауна, що свідчить про зростання ефективності медико-генетичного консультування у зазначений період.</w:t>
      </w:r>
    </w:p>
    <w:p w:rsidR="005C46D5" w:rsidRPr="005C46D5" w:rsidRDefault="005C46D5" w:rsidP="005C46D5">
      <w:pPr>
        <w:spacing w:line="360" w:lineRule="auto"/>
        <w:jc w:val="center"/>
        <w:rPr>
          <w:rFonts w:ascii="Times New Roman" w:eastAsia="Calibri" w:hAnsi="Times New Roman" w:cs="Times New Roman"/>
          <w:b/>
          <w:sz w:val="28"/>
          <w:szCs w:val="28"/>
        </w:rPr>
      </w:pPr>
      <w:r w:rsidRPr="005C46D5">
        <w:rPr>
          <w:rFonts w:ascii="Times New Roman" w:eastAsia="Calibri" w:hAnsi="Times New Roman" w:cs="Times New Roman"/>
          <w:b/>
          <w:sz w:val="28"/>
          <w:szCs w:val="28"/>
        </w:rPr>
        <w:br w:type="page"/>
      </w:r>
    </w:p>
    <w:p w:rsidR="005C46D5" w:rsidRPr="005C46D5" w:rsidRDefault="005C46D5" w:rsidP="005C46D5">
      <w:pPr>
        <w:spacing w:before="240" w:line="360" w:lineRule="auto"/>
        <w:contextualSpacing/>
        <w:jc w:val="center"/>
        <w:rPr>
          <w:rFonts w:ascii="Times New Roman" w:eastAsia="Calibri" w:hAnsi="Times New Roman" w:cs="Times New Roman"/>
          <w:b/>
          <w:sz w:val="28"/>
          <w:szCs w:val="28"/>
        </w:rPr>
      </w:pPr>
    </w:p>
    <w:p w:rsidR="005C46D5" w:rsidRPr="005C46D5" w:rsidRDefault="005C46D5" w:rsidP="005C46D5">
      <w:pPr>
        <w:spacing w:before="240" w:line="360" w:lineRule="auto"/>
        <w:contextualSpacing/>
        <w:jc w:val="center"/>
        <w:rPr>
          <w:rFonts w:ascii="Times New Roman" w:eastAsia="Calibri" w:hAnsi="Times New Roman" w:cs="Times New Roman"/>
          <w:sz w:val="28"/>
          <w:szCs w:val="28"/>
        </w:rPr>
      </w:pPr>
      <w:r w:rsidRPr="005C46D5">
        <w:rPr>
          <w:rFonts w:ascii="Times New Roman" w:eastAsia="Calibri" w:hAnsi="Times New Roman" w:cs="Times New Roman"/>
          <w:b/>
          <w:sz w:val="28"/>
          <w:szCs w:val="28"/>
        </w:rPr>
        <w:t>СПИСОК ЦИТОВАНОЇ ЛІТЕРАТУРИ</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Баранов В. С., Кузнецова Т. В</w:t>
      </w:r>
      <w:r w:rsidRPr="005C46D5">
        <w:rPr>
          <w:rFonts w:ascii="Times New Roman" w:eastAsia="Calibri" w:hAnsi="Times New Roman" w:cs="Times New Roman"/>
          <w:sz w:val="28"/>
          <w:szCs w:val="28"/>
        </w:rPr>
        <w:t>. Цитогенетика эмбрионального развития человека: Научно-практические аспекты – 2006. – с.490-511.</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lang w:val="ru-RU"/>
        </w:rPr>
        <w:t>Бочков Н. П., Пузырев</w:t>
      </w:r>
      <w:r w:rsidRPr="005C46D5">
        <w:rPr>
          <w:rFonts w:ascii="Times New Roman" w:eastAsia="Calibri" w:hAnsi="Times New Roman" w:cs="Times New Roman"/>
          <w:sz w:val="28"/>
          <w:szCs w:val="28"/>
          <w:lang w:val="ru-RU"/>
        </w:rPr>
        <w:t xml:space="preserve"> </w:t>
      </w:r>
      <w:r w:rsidRPr="005C46D5">
        <w:rPr>
          <w:rFonts w:ascii="Times New Roman" w:eastAsia="Calibri" w:hAnsi="Times New Roman" w:cs="Times New Roman"/>
          <w:i/>
          <w:sz w:val="28"/>
          <w:szCs w:val="28"/>
          <w:lang w:val="ru-RU"/>
        </w:rPr>
        <w:t>В. П., Смирнихина</w:t>
      </w:r>
      <w:r w:rsidRPr="005C46D5">
        <w:rPr>
          <w:rFonts w:ascii="Times New Roman" w:eastAsia="Calibri" w:hAnsi="Times New Roman" w:cs="Times New Roman"/>
          <w:sz w:val="28"/>
          <w:szCs w:val="28"/>
          <w:lang w:val="ru-RU"/>
        </w:rPr>
        <w:t xml:space="preserve"> </w:t>
      </w:r>
      <w:r w:rsidRPr="005C46D5">
        <w:rPr>
          <w:rFonts w:ascii="Times New Roman" w:eastAsia="Calibri" w:hAnsi="Times New Roman" w:cs="Times New Roman"/>
          <w:i/>
          <w:sz w:val="28"/>
          <w:szCs w:val="28"/>
          <w:lang w:val="ru-RU"/>
        </w:rPr>
        <w:t>С. А., под ред. Бочкова</w:t>
      </w:r>
      <w:r w:rsidRPr="005C46D5">
        <w:rPr>
          <w:rFonts w:ascii="Times New Roman" w:eastAsia="Calibri" w:hAnsi="Times New Roman" w:cs="Times New Roman"/>
          <w:sz w:val="28"/>
          <w:szCs w:val="28"/>
          <w:lang w:val="ru-RU"/>
        </w:rPr>
        <w:t xml:space="preserve"> </w:t>
      </w:r>
      <w:r w:rsidRPr="005C46D5">
        <w:rPr>
          <w:rFonts w:ascii="Times New Roman" w:eastAsia="Calibri" w:hAnsi="Times New Roman" w:cs="Times New Roman"/>
          <w:i/>
          <w:sz w:val="28"/>
          <w:szCs w:val="28"/>
          <w:lang w:val="ru-RU"/>
        </w:rPr>
        <w:t xml:space="preserve">Н. П. </w:t>
      </w:r>
      <w:r w:rsidRPr="005C46D5">
        <w:rPr>
          <w:rFonts w:ascii="Times New Roman" w:eastAsia="Calibri" w:hAnsi="Times New Roman" w:cs="Times New Roman"/>
          <w:sz w:val="28"/>
          <w:szCs w:val="28"/>
        </w:rPr>
        <w:t xml:space="preserve"> Клинико-цитогенетические</w:t>
      </w:r>
      <w:r w:rsidRPr="005C46D5">
        <w:rPr>
          <w:rFonts w:ascii="Times New Roman" w:eastAsia="Calibri" w:hAnsi="Times New Roman" w:cs="Times New Roman"/>
          <w:sz w:val="28"/>
          <w:szCs w:val="28"/>
          <w:lang w:val="ru-RU"/>
        </w:rPr>
        <w:t xml:space="preserve"> </w:t>
      </w:r>
      <w:r w:rsidRPr="005C46D5">
        <w:rPr>
          <w:rFonts w:ascii="Times New Roman" w:eastAsia="Calibri" w:hAnsi="Times New Roman" w:cs="Times New Roman"/>
          <w:sz w:val="28"/>
          <w:szCs w:val="28"/>
        </w:rPr>
        <w:t>характеристики</w:t>
      </w:r>
      <w:r w:rsidRPr="005C46D5">
        <w:rPr>
          <w:rFonts w:ascii="Times New Roman" w:eastAsia="Calibri" w:hAnsi="Times New Roman" w:cs="Times New Roman"/>
          <w:sz w:val="28"/>
          <w:szCs w:val="28"/>
          <w:lang w:val="ru-RU"/>
        </w:rPr>
        <w:t xml:space="preserve"> </w:t>
      </w:r>
      <w:r w:rsidRPr="005C46D5">
        <w:rPr>
          <w:rFonts w:ascii="Times New Roman" w:eastAsia="Calibri" w:hAnsi="Times New Roman" w:cs="Times New Roman"/>
          <w:sz w:val="28"/>
          <w:szCs w:val="28"/>
        </w:rPr>
        <w:t xml:space="preserve">наиболее распространенных хромосомных болезней на примере синдрома Дауна. Клиническая генетика учебник / 4-е изд., доп. и перераб. М. ГЭОТАР–Медиа, 2015. </w:t>
      </w:r>
      <w:r w:rsidRPr="005C46D5">
        <w:rPr>
          <w:rFonts w:ascii="Times New Roman" w:eastAsia="Calibri" w:hAnsi="Times New Roman" w:cs="Times New Roman"/>
          <w:sz w:val="28"/>
          <w:szCs w:val="28"/>
          <w:lang w:val="ru-RU"/>
        </w:rPr>
        <w:t xml:space="preserve">- </w:t>
      </w:r>
      <w:r w:rsidRPr="005C46D5">
        <w:rPr>
          <w:rFonts w:ascii="Times New Roman" w:eastAsia="Calibri" w:hAnsi="Times New Roman" w:cs="Times New Roman"/>
          <w:sz w:val="28"/>
          <w:szCs w:val="28"/>
        </w:rPr>
        <w:t>592 с.</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Бочков Н.П</w:t>
      </w:r>
      <w:r w:rsidRPr="005C46D5">
        <w:rPr>
          <w:rFonts w:ascii="Times New Roman" w:eastAsia="Calibri" w:hAnsi="Times New Roman" w:cs="Times New Roman"/>
          <w:sz w:val="28"/>
          <w:szCs w:val="28"/>
        </w:rPr>
        <w:t>. Клиническая генетика: Учебник. – М.: Медицина, 2012. – C. 110-113.</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Бужієвська Т.І</w:t>
      </w:r>
      <w:r w:rsidRPr="005C46D5">
        <w:rPr>
          <w:rFonts w:ascii="Times New Roman" w:eastAsia="Calibri" w:hAnsi="Times New Roman" w:cs="Times New Roman"/>
          <w:sz w:val="28"/>
          <w:szCs w:val="28"/>
        </w:rPr>
        <w:t>. Основи медичної генетики. – Київ: Здоров’я, 2001. – C. 40-42.</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Бутомо И.В. Ковалева Н.В.</w:t>
      </w:r>
      <w:r w:rsidRPr="005C46D5">
        <w:rPr>
          <w:rFonts w:ascii="Times New Roman" w:eastAsia="Calibri" w:hAnsi="Times New Roman" w:cs="Times New Roman"/>
          <w:sz w:val="28"/>
          <w:szCs w:val="28"/>
        </w:rPr>
        <w:t xml:space="preserve"> Структурные хромосомные перестройки и мозаицизм у родителей детей с болезнью Дауна. – М.: Цитология и генетика. – 1993. – № 1. – С. 87-91.</w:t>
      </w:r>
    </w:p>
    <w:p w:rsidR="005C46D5" w:rsidRPr="005C46D5" w:rsidRDefault="005C46D5" w:rsidP="005C46D5">
      <w:pPr>
        <w:numPr>
          <w:ilvl w:val="0"/>
          <w:numId w:val="1"/>
        </w:numPr>
        <w:shd w:val="clear" w:color="auto" w:fill="FFFFFF"/>
        <w:spacing w:before="240" w:line="360" w:lineRule="auto"/>
        <w:contextualSpacing/>
        <w:jc w:val="both"/>
        <w:rPr>
          <w:rFonts w:ascii="Times New Roman" w:eastAsia="Calibri" w:hAnsi="Times New Roman" w:cs="Times New Roman"/>
          <w:sz w:val="28"/>
          <w:szCs w:val="28"/>
          <w:lang w:val="ru-RU"/>
        </w:rPr>
      </w:pPr>
      <w:r w:rsidRPr="005C46D5">
        <w:rPr>
          <w:rFonts w:ascii="Times New Roman" w:eastAsia="Calibri" w:hAnsi="Times New Roman" w:cs="Times New Roman"/>
          <w:i/>
          <w:sz w:val="28"/>
          <w:szCs w:val="28"/>
        </w:rPr>
        <w:t>Ворсанова С.Г., Юров Ю.Б., Чернышов В.Н.</w:t>
      </w:r>
      <w:r w:rsidRPr="005C46D5">
        <w:rPr>
          <w:rFonts w:ascii="Times New Roman" w:eastAsia="Calibri" w:hAnsi="Times New Roman" w:cs="Times New Roman"/>
          <w:sz w:val="28"/>
          <w:szCs w:val="28"/>
        </w:rPr>
        <w:t xml:space="preserve"> Медицинская цитогенетика: Учебное пособие. – М.: Медпрактика. – 2006. –</w:t>
      </w:r>
      <w:r w:rsidRPr="005C46D5">
        <w:rPr>
          <w:rFonts w:ascii="Times New Roman" w:eastAsia="Calibri" w:hAnsi="Times New Roman" w:cs="Times New Roman"/>
          <w:sz w:val="28"/>
          <w:szCs w:val="28"/>
          <w:lang w:val="ru-RU"/>
        </w:rPr>
        <w:t xml:space="preserve"> </w:t>
      </w:r>
      <w:r w:rsidRPr="005C46D5">
        <w:rPr>
          <w:rFonts w:ascii="Times New Roman" w:eastAsia="Calibri" w:hAnsi="Times New Roman" w:cs="Times New Roman"/>
          <w:sz w:val="28"/>
          <w:szCs w:val="28"/>
          <w:lang w:val="en-US"/>
        </w:rPr>
        <w:t>C</w:t>
      </w:r>
      <w:r w:rsidRPr="005C46D5">
        <w:rPr>
          <w:rFonts w:ascii="Times New Roman" w:eastAsia="Calibri" w:hAnsi="Times New Roman" w:cs="Times New Roman"/>
          <w:sz w:val="28"/>
          <w:szCs w:val="28"/>
        </w:rPr>
        <w:t>.103-106.</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lang w:val="ru-RU"/>
        </w:rPr>
        <w:t>Гинтер Е.К.</w:t>
      </w:r>
      <w:r w:rsidRPr="005C46D5">
        <w:rPr>
          <w:rFonts w:ascii="Times New Roman" w:eastAsia="Calibri" w:hAnsi="Times New Roman" w:cs="Times New Roman"/>
          <w:sz w:val="28"/>
          <w:szCs w:val="28"/>
          <w:lang w:val="ru-RU"/>
        </w:rPr>
        <w:t xml:space="preserve"> Медицинская генетика. – М.: Медицина, 2003. – 448 с.</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Головачев Г.Д.</w:t>
      </w:r>
      <w:r w:rsidRPr="005C46D5">
        <w:rPr>
          <w:rFonts w:ascii="Times New Roman" w:eastAsia="Calibri" w:hAnsi="Times New Roman" w:cs="Times New Roman"/>
          <w:sz w:val="28"/>
          <w:szCs w:val="28"/>
        </w:rPr>
        <w:t xml:space="preserve"> Наследственность человека и внутриутробная гибель. – М.: Медицина, 1983. – С.152.</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Запорожан В.Н., Бабий И.Л., Галич С.Р.</w:t>
      </w:r>
      <w:r w:rsidRPr="005C46D5">
        <w:rPr>
          <w:rFonts w:ascii="Times New Roman" w:eastAsia="Calibri" w:hAnsi="Times New Roman" w:cs="Times New Roman"/>
          <w:sz w:val="28"/>
          <w:szCs w:val="28"/>
        </w:rPr>
        <w:t xml:space="preserve"> Врожденные пороки развития : практическое руководство. – Одесса:ОНМедУ. – 2012. – С.320.</w:t>
      </w:r>
    </w:p>
    <w:p w:rsidR="005C46D5" w:rsidRPr="005C46D5" w:rsidRDefault="005C46D5" w:rsidP="005C46D5">
      <w:pPr>
        <w:numPr>
          <w:ilvl w:val="0"/>
          <w:numId w:val="1"/>
        </w:numPr>
        <w:spacing w:before="240" w:after="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Ковалева Н. В.</w:t>
      </w:r>
      <w:r w:rsidRPr="005C46D5">
        <w:rPr>
          <w:rFonts w:ascii="Times New Roman" w:eastAsia="Calibri" w:hAnsi="Times New Roman" w:cs="Times New Roman"/>
          <w:sz w:val="28"/>
          <w:szCs w:val="28"/>
        </w:rPr>
        <w:t> Соотношение полов при болезни Дауна //  Цитология и генетика. – 2002.  Том 36, № 6. – С. 54-69.</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Ковалева Н. В., Бутомо И. В.</w:t>
      </w:r>
      <w:r w:rsidRPr="005C46D5">
        <w:rPr>
          <w:rFonts w:ascii="Times New Roman" w:eastAsia="Calibri" w:hAnsi="Times New Roman" w:cs="Times New Roman"/>
          <w:sz w:val="28"/>
          <w:szCs w:val="28"/>
        </w:rPr>
        <w:t> Репродуктивное поведение и болезнь Дауна //  Цитология и генетика. – 2002. – Том 36, № 1. – С. 53-58.</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Ковалева Н. В., Ковальчук Е. В.</w:t>
      </w:r>
      <w:r w:rsidRPr="005C46D5">
        <w:rPr>
          <w:rFonts w:ascii="Times New Roman" w:eastAsia="Calibri" w:hAnsi="Times New Roman" w:cs="Times New Roman"/>
          <w:sz w:val="28"/>
          <w:szCs w:val="28"/>
        </w:rPr>
        <w:t> Соотношение полов при болезни Дауна. Оценка вклада нерасхождения хромосомы 21 в сперматогенезе //  Цитология и генетика. – 2002. – Том 36, № 1. – С. 50-52.</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Ковалева Н.В.</w:t>
      </w:r>
      <w:r w:rsidRPr="005C46D5">
        <w:rPr>
          <w:rFonts w:ascii="Times New Roman" w:eastAsia="Calibri" w:hAnsi="Times New Roman" w:cs="Times New Roman"/>
          <w:sz w:val="28"/>
          <w:szCs w:val="28"/>
        </w:rPr>
        <w:t xml:space="preserve"> Об оценке распространенности гонадного хромосомного мозаицизма // Мед. Генетика. – 2004. – № 9. – С. 432-434.</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lastRenderedPageBreak/>
        <w:t>Ковалева Н.В., Тахмасеби-Хесари М.</w:t>
      </w:r>
      <w:r w:rsidRPr="005C46D5">
        <w:rPr>
          <w:rFonts w:ascii="Times New Roman" w:eastAsia="Calibri" w:hAnsi="Times New Roman" w:cs="Times New Roman"/>
          <w:sz w:val="28"/>
          <w:szCs w:val="28"/>
        </w:rPr>
        <w:t xml:space="preserve"> Выявление гонадного мозаицизма у родителей детей с болезнью Дауна // Цитология и генетика. – 2007. – № 5. – С. 36-42.</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lang w:val="ru-RU"/>
        </w:rPr>
        <w:t>Козлова С.И., Демикова Н.С., Семанова Е., Блинникова О.Е.</w:t>
      </w:r>
      <w:r w:rsidRPr="005C46D5">
        <w:rPr>
          <w:rFonts w:ascii="Times New Roman" w:eastAsia="Calibri" w:hAnsi="Times New Roman" w:cs="Times New Roman"/>
          <w:sz w:val="28"/>
          <w:szCs w:val="28"/>
          <w:lang w:val="ru-RU"/>
        </w:rPr>
        <w:t xml:space="preserve"> Наследственные синдромы и медико-генетическое консультирование</w:t>
      </w:r>
      <w:r w:rsidRPr="005C46D5">
        <w:rPr>
          <w:rFonts w:ascii="Times New Roman" w:eastAsia="Calibri" w:hAnsi="Times New Roman" w:cs="Times New Roman"/>
          <w:sz w:val="28"/>
          <w:szCs w:val="28"/>
        </w:rPr>
        <w:t>. – М: Практика, 1996. – 416 с.</w:t>
      </w:r>
    </w:p>
    <w:p w:rsidR="005C46D5" w:rsidRPr="005C46D5" w:rsidRDefault="005C46D5" w:rsidP="005C46D5">
      <w:pPr>
        <w:numPr>
          <w:ilvl w:val="0"/>
          <w:numId w:val="1"/>
        </w:numPr>
        <w:shd w:val="clear" w:color="auto" w:fill="FFFFFF"/>
        <w:spacing w:before="240" w:line="360" w:lineRule="auto"/>
        <w:contextualSpacing/>
        <w:jc w:val="both"/>
        <w:rPr>
          <w:rFonts w:ascii="Times New Roman" w:eastAsia="Calibri" w:hAnsi="Times New Roman" w:cs="Times New Roman"/>
          <w:sz w:val="28"/>
          <w:szCs w:val="28"/>
          <w:lang w:val="ru-RU"/>
        </w:rPr>
      </w:pPr>
      <w:r w:rsidRPr="005C46D5">
        <w:rPr>
          <w:rFonts w:ascii="Times New Roman" w:eastAsia="Calibri" w:hAnsi="Times New Roman" w:cs="Times New Roman"/>
          <w:bCs/>
          <w:i/>
          <w:sz w:val="28"/>
          <w:szCs w:val="28"/>
          <w:lang w:val="ru-RU"/>
        </w:rPr>
        <w:t>Кукушкина Л.М.</w:t>
      </w:r>
      <w:r w:rsidRPr="005C46D5">
        <w:rPr>
          <w:rFonts w:ascii="Times New Roman" w:eastAsia="Calibri" w:hAnsi="Times New Roman" w:cs="Times New Roman"/>
          <w:bCs/>
          <w:sz w:val="28"/>
          <w:szCs w:val="28"/>
          <w:lang w:val="ru-RU"/>
        </w:rPr>
        <w:t xml:space="preserve"> Генетические и клинические особенности детей с нарушением психофизического развития</w:t>
      </w:r>
      <w:r w:rsidRPr="005C46D5">
        <w:rPr>
          <w:rFonts w:ascii="Times New Roman" w:eastAsia="Calibri" w:hAnsi="Times New Roman" w:cs="Times New Roman"/>
          <w:bCs/>
          <w:sz w:val="28"/>
          <w:szCs w:val="28"/>
        </w:rPr>
        <w:t xml:space="preserve">. – </w:t>
      </w:r>
      <w:r w:rsidRPr="005C46D5">
        <w:rPr>
          <w:rFonts w:ascii="Times New Roman" w:eastAsia="Calibri" w:hAnsi="Times New Roman" w:cs="Times New Roman"/>
          <w:sz w:val="28"/>
          <w:szCs w:val="28"/>
          <w:lang w:val="ru-RU"/>
        </w:rPr>
        <w:t>М</w:t>
      </w:r>
      <w:r w:rsidRPr="005C46D5">
        <w:rPr>
          <w:rFonts w:ascii="Times New Roman" w:eastAsia="Calibri" w:hAnsi="Times New Roman" w:cs="Times New Roman"/>
          <w:sz w:val="28"/>
          <w:szCs w:val="28"/>
        </w:rPr>
        <w:t>инск</w:t>
      </w:r>
      <w:r w:rsidRPr="005C46D5">
        <w:rPr>
          <w:rFonts w:ascii="Times New Roman" w:eastAsia="Calibri" w:hAnsi="Times New Roman" w:cs="Times New Roman"/>
          <w:sz w:val="28"/>
          <w:szCs w:val="28"/>
          <w:lang w:val="ru-RU"/>
        </w:rPr>
        <w:t>: Белорусский государственный педагогический университет имени Максима Танка,</w:t>
      </w:r>
      <w:r w:rsidRPr="005C46D5">
        <w:rPr>
          <w:rFonts w:ascii="Times New Roman" w:eastAsia="Calibri" w:hAnsi="Times New Roman" w:cs="Times New Roman"/>
          <w:sz w:val="28"/>
          <w:szCs w:val="28"/>
        </w:rPr>
        <w:t xml:space="preserve"> </w:t>
      </w:r>
      <w:r w:rsidRPr="005C46D5">
        <w:rPr>
          <w:rFonts w:ascii="Times New Roman" w:eastAsia="Calibri" w:hAnsi="Times New Roman" w:cs="Times New Roman"/>
          <w:sz w:val="28"/>
          <w:szCs w:val="28"/>
          <w:lang w:val="ru-RU"/>
        </w:rPr>
        <w:t xml:space="preserve">2001. </w:t>
      </w:r>
      <w:r w:rsidRPr="005C46D5">
        <w:rPr>
          <w:rFonts w:ascii="Times New Roman" w:eastAsia="Calibri" w:hAnsi="Times New Roman" w:cs="Times New Roman"/>
          <w:sz w:val="28"/>
          <w:szCs w:val="28"/>
        </w:rPr>
        <w:t>–</w:t>
      </w:r>
      <w:r w:rsidRPr="005C46D5">
        <w:rPr>
          <w:rFonts w:ascii="Times New Roman" w:eastAsia="Calibri" w:hAnsi="Times New Roman" w:cs="Times New Roman"/>
          <w:sz w:val="28"/>
          <w:szCs w:val="28"/>
          <w:lang w:val="ru-RU"/>
        </w:rPr>
        <w:t xml:space="preserve"> 54 с.</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Кулікова Н.А., Ковальчук Л.Є.</w:t>
      </w:r>
      <w:r w:rsidRPr="005C46D5">
        <w:rPr>
          <w:rFonts w:ascii="Times New Roman" w:eastAsia="Calibri" w:hAnsi="Times New Roman" w:cs="Times New Roman"/>
          <w:sz w:val="28"/>
          <w:szCs w:val="28"/>
        </w:rPr>
        <w:t xml:space="preserve"> Медична генетика – Тернопіль: Укрмедкнига, 2004. – C. 107-109, 129-131.</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lang w:val="ru-RU"/>
        </w:rPr>
        <w:t>Линдина Л.И.</w:t>
      </w:r>
      <w:r w:rsidRPr="005C46D5">
        <w:rPr>
          <w:rFonts w:ascii="Times New Roman" w:eastAsia="Calibri" w:hAnsi="Times New Roman" w:cs="Times New Roman"/>
          <w:sz w:val="28"/>
          <w:szCs w:val="28"/>
          <w:lang w:val="ru-RU"/>
        </w:rPr>
        <w:t xml:space="preserve"> Мониторинг нарушений репродуктивной функции у женщин в крупном промышленном городе: Автореф. дис. канд. биол. наук. </w:t>
      </w:r>
      <w:r w:rsidRPr="005C46D5">
        <w:rPr>
          <w:rFonts w:ascii="Times New Roman" w:eastAsia="Calibri" w:hAnsi="Times New Roman" w:cs="Times New Roman"/>
          <w:sz w:val="28"/>
          <w:szCs w:val="28"/>
        </w:rPr>
        <w:t xml:space="preserve">– </w:t>
      </w:r>
      <w:r w:rsidRPr="005C46D5">
        <w:rPr>
          <w:rFonts w:ascii="Times New Roman" w:eastAsia="Calibri" w:hAnsi="Times New Roman" w:cs="Times New Roman"/>
          <w:sz w:val="28"/>
          <w:szCs w:val="28"/>
          <w:lang w:val="ru-RU"/>
        </w:rPr>
        <w:t>Кемерово</w:t>
      </w:r>
      <w:r w:rsidRPr="005C46D5">
        <w:rPr>
          <w:rFonts w:ascii="Times New Roman" w:eastAsia="Calibri" w:hAnsi="Times New Roman" w:cs="Times New Roman"/>
          <w:sz w:val="28"/>
          <w:szCs w:val="28"/>
        </w:rPr>
        <w:t>,</w:t>
      </w:r>
      <w:r w:rsidRPr="005C46D5">
        <w:rPr>
          <w:rFonts w:ascii="Times New Roman" w:eastAsia="Calibri" w:hAnsi="Times New Roman" w:cs="Times New Roman"/>
          <w:sz w:val="28"/>
          <w:szCs w:val="28"/>
          <w:lang w:val="ru-RU"/>
        </w:rPr>
        <w:t xml:space="preserve"> 1996.</w:t>
      </w:r>
      <w:r w:rsidRPr="005C46D5">
        <w:rPr>
          <w:rFonts w:ascii="Times New Roman" w:eastAsia="Calibri" w:hAnsi="Times New Roman" w:cs="Times New Roman"/>
          <w:sz w:val="28"/>
          <w:szCs w:val="28"/>
        </w:rPr>
        <w:t xml:space="preserve"> – 22 с.</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 xml:space="preserve">Пішак В.П., Мажора Ю.І.  </w:t>
      </w:r>
      <w:r w:rsidRPr="005C46D5">
        <w:rPr>
          <w:rFonts w:ascii="Times New Roman" w:eastAsia="Calibri" w:hAnsi="Times New Roman" w:cs="Times New Roman"/>
          <w:sz w:val="28"/>
          <w:szCs w:val="28"/>
        </w:rPr>
        <w:t>Медична біологія – Вінниця: Нова книга, 2004.  – C. 205-208.</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mn-ea" w:hAnsi="Times New Roman" w:cs="Times New Roman"/>
          <w:i/>
          <w:color w:val="000000"/>
          <w:kern w:val="24"/>
          <w:sz w:val="28"/>
          <w:szCs w:val="28"/>
        </w:rPr>
        <w:t>Поле Е.В.</w:t>
      </w:r>
      <w:r w:rsidRPr="005C46D5">
        <w:rPr>
          <w:rFonts w:ascii="Times New Roman" w:eastAsia="+mn-ea" w:hAnsi="Times New Roman" w:cs="Times New Roman"/>
          <w:color w:val="000000"/>
          <w:kern w:val="24"/>
          <w:sz w:val="28"/>
          <w:szCs w:val="28"/>
        </w:rPr>
        <w:t xml:space="preserve"> Синдром Дауна. Факты. – М.: Благотворительный фонд «Даунсайд Ап», 2012. – 40 с.</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Times New Roman" w:hAnsi="Times New Roman" w:cs="Times New Roman"/>
          <w:i/>
          <w:iCs/>
          <w:sz w:val="28"/>
          <w:szCs w:val="28"/>
          <w:lang w:val="ru-RU" w:eastAsia="ru-RU"/>
        </w:rPr>
        <w:t xml:space="preserve">Прокофьева-Бельговская А.А. </w:t>
      </w:r>
      <w:r w:rsidRPr="005C46D5">
        <w:rPr>
          <w:rFonts w:ascii="Times New Roman" w:eastAsia="Times New Roman" w:hAnsi="Times New Roman" w:cs="Times New Roman"/>
          <w:iCs/>
          <w:sz w:val="28"/>
          <w:szCs w:val="28"/>
          <w:lang w:val="ru-RU" w:eastAsia="ru-RU"/>
        </w:rPr>
        <w:t>Основы цитогенетики человека</w:t>
      </w:r>
      <w:r w:rsidRPr="005C46D5">
        <w:rPr>
          <w:rFonts w:ascii="Times New Roman" w:eastAsia="Times New Roman" w:hAnsi="Times New Roman" w:cs="Times New Roman"/>
          <w:sz w:val="28"/>
          <w:szCs w:val="28"/>
          <w:lang w:val="ru-RU" w:eastAsia="ru-RU"/>
        </w:rPr>
        <w:t>. – М: Медицина, 1969.</w:t>
      </w:r>
      <w:r w:rsidRPr="005C46D5">
        <w:rPr>
          <w:rFonts w:ascii="Times New Roman" w:eastAsia="Times New Roman" w:hAnsi="Times New Roman" w:cs="Times New Roman"/>
          <w:sz w:val="28"/>
          <w:szCs w:val="28"/>
          <w:lang w:eastAsia="ru-RU"/>
        </w:rPr>
        <w:t xml:space="preserve"> –</w:t>
      </w:r>
      <w:r w:rsidRPr="005C46D5">
        <w:rPr>
          <w:rFonts w:ascii="Times New Roman" w:eastAsia="Times New Roman" w:hAnsi="Times New Roman" w:cs="Times New Roman"/>
          <w:sz w:val="28"/>
          <w:szCs w:val="28"/>
          <w:lang w:val="ru-RU" w:eastAsia="ru-RU"/>
        </w:rPr>
        <w:t xml:space="preserve"> 544 с</w:t>
      </w:r>
      <w:r w:rsidRPr="005C46D5">
        <w:rPr>
          <w:rFonts w:ascii="Times New Roman" w:eastAsia="Times New Roman" w:hAnsi="Times New Roman" w:cs="Times New Roman"/>
          <w:sz w:val="28"/>
          <w:szCs w:val="28"/>
          <w:lang w:eastAsia="ru-RU"/>
        </w:rPr>
        <w:t>.</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Рокицкий П.Ф.</w:t>
      </w:r>
      <w:r w:rsidRPr="005C46D5">
        <w:rPr>
          <w:rFonts w:ascii="Times New Roman" w:eastAsia="Calibri" w:hAnsi="Times New Roman" w:cs="Times New Roman"/>
          <w:sz w:val="28"/>
          <w:szCs w:val="28"/>
        </w:rPr>
        <w:t xml:space="preserve"> Биологическая статистика. – Минск: Высшая школа, 1973. – 320 с.</w:t>
      </w:r>
    </w:p>
    <w:p w:rsidR="005C46D5" w:rsidRPr="005C46D5" w:rsidRDefault="005C46D5" w:rsidP="005C46D5">
      <w:pPr>
        <w:numPr>
          <w:ilvl w:val="0"/>
          <w:numId w:val="1"/>
        </w:numPr>
        <w:spacing w:before="240" w:line="360" w:lineRule="auto"/>
        <w:contextualSpacing/>
        <w:jc w:val="both"/>
        <w:rPr>
          <w:rFonts w:ascii="Calibri" w:eastAsia="Calibri" w:hAnsi="Calibri" w:cs="Times New Roman"/>
          <w:color w:val="0000FF"/>
          <w:u w:val="single"/>
          <w:lang w:val="ru-RU"/>
        </w:rPr>
      </w:pPr>
      <w:r w:rsidRPr="005C46D5">
        <w:rPr>
          <w:rFonts w:ascii="Times New Roman" w:eastAsia="Calibri" w:hAnsi="Times New Roman" w:cs="Times New Roman"/>
          <w:bCs/>
          <w:i/>
          <w:kern w:val="36"/>
          <w:sz w:val="28"/>
          <w:szCs w:val="28"/>
          <w:lang w:val="ru-RU"/>
        </w:rPr>
        <w:t>Савченко В.</w:t>
      </w:r>
      <w:r w:rsidRPr="005C46D5">
        <w:rPr>
          <w:rFonts w:ascii="Times New Roman" w:eastAsia="Calibri" w:hAnsi="Times New Roman" w:cs="Times New Roman"/>
          <w:bCs/>
          <w:kern w:val="36"/>
          <w:sz w:val="28"/>
          <w:szCs w:val="28"/>
          <w:lang w:val="ru-RU"/>
        </w:rPr>
        <w:t xml:space="preserve"> Есть ли будущее у детей с синдромом Дауна в Украине? // Zn.</w:t>
      </w:r>
      <w:r w:rsidRPr="005C46D5">
        <w:rPr>
          <w:rFonts w:ascii="Times New Roman" w:eastAsia="Calibri" w:hAnsi="Times New Roman" w:cs="Times New Roman"/>
          <w:bCs/>
          <w:kern w:val="36"/>
          <w:sz w:val="28"/>
          <w:szCs w:val="28"/>
          <w:lang w:val="en-US"/>
        </w:rPr>
        <w:t>ua</w:t>
      </w:r>
      <w:r w:rsidRPr="005C46D5">
        <w:rPr>
          <w:rFonts w:ascii="Times New Roman" w:eastAsia="Calibri" w:hAnsi="Times New Roman" w:cs="Times New Roman"/>
          <w:bCs/>
          <w:kern w:val="36"/>
          <w:sz w:val="28"/>
          <w:szCs w:val="28"/>
          <w:lang w:val="ru-RU"/>
        </w:rPr>
        <w:t xml:space="preserve">. [Електронний ресурс] – 2013. – 26.06. – Режим доступу до статті: </w:t>
      </w:r>
      <w:hyperlink r:id="rId6" w:history="1">
        <w:r w:rsidRPr="005C46D5">
          <w:rPr>
            <w:rFonts w:ascii="Times New Roman" w:eastAsia="Calibri" w:hAnsi="Times New Roman" w:cs="Times New Roman"/>
            <w:bCs/>
            <w:color w:val="0000FF"/>
            <w:kern w:val="36"/>
            <w:sz w:val="28"/>
            <w:szCs w:val="28"/>
            <w:u w:val="single"/>
            <w:lang w:val="ru-RU"/>
          </w:rPr>
          <w:t>http://gazeta.zn.ua/family/est-li-buduschee-u-detey-s-sindromom-dauna-v-ukraine-_.html</w:t>
        </w:r>
      </w:hyperlink>
    </w:p>
    <w:p w:rsidR="005C46D5" w:rsidRPr="005C46D5" w:rsidRDefault="005C46D5" w:rsidP="005C46D5">
      <w:pPr>
        <w:numPr>
          <w:ilvl w:val="0"/>
          <w:numId w:val="1"/>
        </w:numPr>
        <w:spacing w:before="240" w:after="240" w:line="360" w:lineRule="auto"/>
        <w:contextualSpacing/>
        <w:jc w:val="both"/>
        <w:rPr>
          <w:rFonts w:ascii="Calibri" w:eastAsia="Calibri" w:hAnsi="Calibri" w:cs="Times New Roman"/>
          <w:lang w:val="ru-RU"/>
        </w:rPr>
      </w:pPr>
      <w:r w:rsidRPr="005C46D5">
        <w:rPr>
          <w:rFonts w:ascii="Times New Roman" w:eastAsia="Calibri" w:hAnsi="Times New Roman" w:cs="Times New Roman"/>
          <w:bCs/>
          <w:kern w:val="36"/>
          <w:sz w:val="28"/>
          <w:szCs w:val="28"/>
        </w:rPr>
        <w:t xml:space="preserve">Синдром Дауна </w:t>
      </w:r>
      <w:r w:rsidRPr="005C46D5">
        <w:rPr>
          <w:rFonts w:ascii="Times New Roman" w:eastAsia="Calibri" w:hAnsi="Times New Roman" w:cs="Times New Roman"/>
          <w:bCs/>
          <w:kern w:val="36"/>
          <w:sz w:val="28"/>
          <w:szCs w:val="28"/>
          <w:lang w:val="ru-RU"/>
        </w:rPr>
        <w:t>[Електронний ресурс]</w:t>
      </w:r>
      <w:r w:rsidRPr="005C46D5">
        <w:rPr>
          <w:rFonts w:ascii="Times New Roman" w:eastAsia="Calibri" w:hAnsi="Times New Roman" w:cs="Times New Roman"/>
          <w:bCs/>
          <w:kern w:val="36"/>
          <w:sz w:val="28"/>
          <w:szCs w:val="28"/>
        </w:rPr>
        <w:t xml:space="preserve"> </w:t>
      </w:r>
      <w:r w:rsidRPr="005C46D5">
        <w:rPr>
          <w:rFonts w:ascii="Times New Roman" w:eastAsia="Calibri" w:hAnsi="Times New Roman" w:cs="Times New Roman"/>
          <w:bCs/>
          <w:kern w:val="36"/>
          <w:sz w:val="28"/>
          <w:szCs w:val="28"/>
          <w:lang w:val="ru-RU"/>
        </w:rPr>
        <w:t>–</w:t>
      </w:r>
      <w:r w:rsidRPr="005C46D5">
        <w:rPr>
          <w:rFonts w:ascii="Times New Roman" w:eastAsia="Calibri" w:hAnsi="Times New Roman" w:cs="Times New Roman"/>
          <w:bCs/>
          <w:kern w:val="36"/>
          <w:sz w:val="28"/>
          <w:szCs w:val="28"/>
        </w:rPr>
        <w:t>2018. – 22.10.</w:t>
      </w:r>
      <w:r w:rsidRPr="005C46D5">
        <w:rPr>
          <w:rFonts w:ascii="Times New Roman" w:eastAsia="Calibri" w:hAnsi="Times New Roman" w:cs="Times New Roman"/>
          <w:bCs/>
          <w:kern w:val="36"/>
          <w:sz w:val="28"/>
          <w:szCs w:val="28"/>
          <w:lang w:val="ru-RU"/>
        </w:rPr>
        <w:t xml:space="preserve"> Режим доступу до статті</w:t>
      </w:r>
      <w:r w:rsidRPr="005C46D5">
        <w:rPr>
          <w:rFonts w:ascii="Times New Roman" w:eastAsia="Calibri" w:hAnsi="Times New Roman" w:cs="Times New Roman"/>
          <w:bCs/>
          <w:kern w:val="36"/>
          <w:sz w:val="28"/>
          <w:szCs w:val="28"/>
        </w:rPr>
        <w:t xml:space="preserve">: https://uk.wikipedia.org/wiki/Синдром_Дауна </w:t>
      </w:r>
    </w:p>
    <w:p w:rsidR="005C46D5" w:rsidRPr="005C46D5" w:rsidRDefault="005C46D5" w:rsidP="005C46D5">
      <w:pPr>
        <w:numPr>
          <w:ilvl w:val="0"/>
          <w:numId w:val="1"/>
        </w:numPr>
        <w:spacing w:before="240" w:after="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Слободян Л.М.</w:t>
      </w:r>
      <w:r w:rsidRPr="005C46D5">
        <w:rPr>
          <w:rFonts w:ascii="Times New Roman" w:eastAsia="Calibri" w:hAnsi="Times New Roman" w:cs="Times New Roman"/>
          <w:sz w:val="28"/>
          <w:szCs w:val="28"/>
        </w:rPr>
        <w:t xml:space="preserve"> Довідник педіатра. – Тернопіль: Укрмедкнига, 2005. – C. 313-314.</w:t>
      </w:r>
    </w:p>
    <w:p w:rsidR="005C46D5" w:rsidRPr="005C46D5" w:rsidRDefault="005C46D5" w:rsidP="005C46D5">
      <w:pPr>
        <w:numPr>
          <w:ilvl w:val="0"/>
          <w:numId w:val="1"/>
        </w:numPr>
        <w:spacing w:before="240" w:after="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lastRenderedPageBreak/>
        <w:t>Соркман Т.В., Пішак В.П., Ластівка І.С., Волосовець О.П.</w:t>
      </w:r>
      <w:r w:rsidRPr="005C46D5">
        <w:rPr>
          <w:rFonts w:ascii="Times New Roman" w:eastAsia="Calibri" w:hAnsi="Times New Roman" w:cs="Times New Roman"/>
          <w:sz w:val="28"/>
          <w:szCs w:val="28"/>
        </w:rPr>
        <w:t xml:space="preserve"> Клінічна генетика. – Чернівці: Медуніверситет, 2006. – C. 77.</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Штейнлухт JI.А.</w:t>
      </w:r>
      <w:r w:rsidRPr="005C46D5">
        <w:rPr>
          <w:rFonts w:ascii="Times New Roman" w:eastAsia="Calibri" w:hAnsi="Times New Roman" w:cs="Times New Roman"/>
          <w:sz w:val="28"/>
          <w:szCs w:val="28"/>
        </w:rPr>
        <w:t xml:space="preserve"> Об изменениях кожи и слизистых оболочек при болезни Дауна. Вестник дерматологии и венерологи</w:t>
      </w:r>
      <w:r w:rsidRPr="005C46D5">
        <w:rPr>
          <w:rFonts w:ascii="Times New Roman" w:eastAsia="Calibri" w:hAnsi="Times New Roman" w:cs="Times New Roman"/>
          <w:sz w:val="28"/>
          <w:szCs w:val="28"/>
          <w:lang w:val="ru-RU"/>
        </w:rPr>
        <w:t>. – 1</w:t>
      </w:r>
      <w:r w:rsidRPr="005C46D5">
        <w:rPr>
          <w:rFonts w:ascii="Times New Roman" w:eastAsia="Calibri" w:hAnsi="Times New Roman" w:cs="Times New Roman"/>
          <w:sz w:val="28"/>
          <w:szCs w:val="28"/>
        </w:rPr>
        <w:t>973</w:t>
      </w:r>
      <w:r w:rsidRPr="005C46D5">
        <w:rPr>
          <w:rFonts w:ascii="Times New Roman" w:eastAsia="Calibri" w:hAnsi="Times New Roman" w:cs="Times New Roman"/>
          <w:sz w:val="28"/>
          <w:szCs w:val="28"/>
          <w:lang w:val="ru-RU"/>
        </w:rPr>
        <w:t xml:space="preserve">. – </w:t>
      </w:r>
      <w:r w:rsidRPr="005C46D5">
        <w:rPr>
          <w:rFonts w:ascii="Times New Roman" w:eastAsia="Calibri" w:hAnsi="Times New Roman" w:cs="Times New Roman"/>
          <w:sz w:val="28"/>
          <w:szCs w:val="28"/>
          <w:lang w:val="en-US"/>
        </w:rPr>
        <w:t>C</w:t>
      </w:r>
      <w:r w:rsidRPr="005C46D5">
        <w:rPr>
          <w:rFonts w:ascii="Times New Roman" w:eastAsia="Calibri" w:hAnsi="Times New Roman" w:cs="Times New Roman"/>
          <w:sz w:val="28"/>
          <w:szCs w:val="28"/>
          <w:lang w:val="ru-RU"/>
        </w:rPr>
        <w:t>.</w:t>
      </w:r>
      <w:r w:rsidRPr="005C46D5">
        <w:rPr>
          <w:rFonts w:ascii="Times New Roman" w:eastAsia="Calibri" w:hAnsi="Times New Roman" w:cs="Times New Roman"/>
          <w:sz w:val="28"/>
          <w:szCs w:val="28"/>
        </w:rPr>
        <w:t xml:space="preserve"> 77-79.</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Юров И.Ю., Ворсанова С.Г., Монахов В.В., Берешева А.К., Соловьев И.В</w:t>
      </w:r>
      <w:r w:rsidRPr="005C46D5">
        <w:rPr>
          <w:rFonts w:ascii="Times New Roman" w:eastAsia="Calibri" w:hAnsi="Times New Roman" w:cs="Times New Roman"/>
          <w:i/>
          <w:sz w:val="28"/>
          <w:szCs w:val="28"/>
          <w:lang w:val="ru-RU"/>
        </w:rPr>
        <w:t xml:space="preserve">. </w:t>
      </w:r>
      <w:r w:rsidRPr="005C46D5">
        <w:rPr>
          <w:rFonts w:ascii="Times New Roman" w:eastAsia="Calibri" w:hAnsi="Times New Roman" w:cs="Times New Roman"/>
          <w:sz w:val="28"/>
          <w:szCs w:val="28"/>
        </w:rPr>
        <w:t>Молекулярно-цитогенетическое исследование робертсоновской транслокации 13;14 и синдрома Дауна у ребенка 3-х лет, Цитология и генетика, 2004, том 38, № 6, С. 54-59.</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Antonarakis SE., Lyle R., Dermitzakis ET.</w:t>
      </w:r>
      <w:r w:rsidRPr="005C46D5">
        <w:rPr>
          <w:rFonts w:ascii="Times New Roman" w:eastAsia="Calibri" w:hAnsi="Times New Roman" w:cs="Times New Roman"/>
          <w:sz w:val="28"/>
          <w:szCs w:val="28"/>
        </w:rPr>
        <w:t xml:space="preserve"> Chromosome 21 and Down syndrome: from genomics to pathophysiology</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 Nat. Rev. Genet. – 2004. – V</w:t>
      </w:r>
      <w:r w:rsidRPr="005C46D5">
        <w:rPr>
          <w:rFonts w:ascii="Times New Roman" w:eastAsia="Calibri" w:hAnsi="Times New Roman" w:cs="Times New Roman"/>
          <w:sz w:val="28"/>
          <w:szCs w:val="28"/>
          <w:lang w:val="en-US"/>
        </w:rPr>
        <w:t>.</w:t>
      </w:r>
      <w:r w:rsidRPr="005C46D5">
        <w:rPr>
          <w:rFonts w:ascii="Times New Roman" w:eastAsia="Calibri" w:hAnsi="Times New Roman" w:cs="Times New Roman"/>
          <w:sz w:val="28"/>
          <w:szCs w:val="28"/>
        </w:rPr>
        <w:t xml:space="preserve"> 5. – P. 725-738.</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Bahn S., Mimmack M., Ryan M., Caldwell</w:t>
      </w:r>
      <w:r w:rsidRPr="005C46D5">
        <w:rPr>
          <w:rFonts w:ascii="Times New Roman" w:eastAsia="Calibri" w:hAnsi="Times New Roman" w:cs="Times New Roman"/>
          <w:i/>
          <w:sz w:val="28"/>
          <w:szCs w:val="28"/>
          <w:lang w:val="en-US"/>
        </w:rPr>
        <w:t xml:space="preserve"> </w:t>
      </w:r>
      <w:r w:rsidRPr="005C46D5">
        <w:rPr>
          <w:rFonts w:ascii="Times New Roman" w:eastAsia="Calibri" w:hAnsi="Times New Roman" w:cs="Times New Roman"/>
          <w:i/>
          <w:sz w:val="28"/>
          <w:szCs w:val="28"/>
        </w:rPr>
        <w:t>M. A., Jauniaux E., Starkey</w:t>
      </w:r>
      <w:r w:rsidRPr="005C46D5">
        <w:rPr>
          <w:rFonts w:ascii="Times New Roman" w:eastAsia="Calibri" w:hAnsi="Times New Roman" w:cs="Times New Roman"/>
          <w:i/>
          <w:sz w:val="28"/>
          <w:szCs w:val="28"/>
          <w:lang w:val="en-US"/>
        </w:rPr>
        <w:t xml:space="preserve"> </w:t>
      </w:r>
      <w:r w:rsidRPr="005C46D5">
        <w:rPr>
          <w:rFonts w:ascii="Times New Roman" w:eastAsia="Calibri" w:hAnsi="Times New Roman" w:cs="Times New Roman"/>
          <w:i/>
          <w:sz w:val="28"/>
          <w:szCs w:val="28"/>
        </w:rPr>
        <w:t>M., Svendsen C. N., Emson P.</w:t>
      </w:r>
      <w:r w:rsidRPr="005C46D5">
        <w:rPr>
          <w:rFonts w:ascii="Times New Roman" w:eastAsia="Calibri" w:hAnsi="Times New Roman" w:cs="Times New Roman"/>
          <w:sz w:val="28"/>
          <w:szCs w:val="28"/>
        </w:rPr>
        <w:t xml:space="preserve"> Neuronal target genes of the neuron-restrictive silencer factor in neurospheres derived from fetuses with Down's syndrome: a gene expression study</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Lancet</w:t>
      </w:r>
      <w:r w:rsidRPr="005C46D5">
        <w:rPr>
          <w:rFonts w:ascii="Times New Roman" w:eastAsia="Calibri" w:hAnsi="Times New Roman" w:cs="Times New Roman"/>
          <w:sz w:val="28"/>
          <w:szCs w:val="28"/>
          <w:lang w:val="en-US"/>
        </w:rPr>
        <w:t>. – 2002. – V.</w:t>
      </w:r>
      <w:r w:rsidRPr="005C46D5">
        <w:rPr>
          <w:rFonts w:ascii="Times New Roman" w:eastAsia="Calibri" w:hAnsi="Times New Roman" w:cs="Times New Roman"/>
          <w:sz w:val="28"/>
          <w:szCs w:val="28"/>
        </w:rPr>
        <w:t>359</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310-315.</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lang w:val="en-US"/>
        </w:rPr>
      </w:pPr>
      <w:r w:rsidRPr="005C46D5">
        <w:rPr>
          <w:rFonts w:ascii="Times New Roman" w:eastAsia="Calibri" w:hAnsi="Times New Roman" w:cs="Times New Roman"/>
          <w:i/>
          <w:sz w:val="28"/>
          <w:szCs w:val="28"/>
        </w:rPr>
        <w:t>Berend S.A., Page S.L., Atkinson W.et al.</w:t>
      </w:r>
      <w:r w:rsidRPr="005C46D5">
        <w:rPr>
          <w:rFonts w:ascii="Times New Roman" w:eastAsia="Calibri" w:hAnsi="Times New Roman" w:cs="Times New Roman"/>
          <w:sz w:val="28"/>
          <w:szCs w:val="28"/>
        </w:rPr>
        <w:t xml:space="preserve"> Obligate  shortarm exchange in de novo Robertsonian translocation formation influence placement of crossovers in chromosome 21 nondisjunction // Amer. J. Hum. Genet. – 2003</w:t>
      </w:r>
      <w:r w:rsidRPr="005C46D5">
        <w:rPr>
          <w:rFonts w:ascii="Times New Roman" w:eastAsia="Calibri" w:hAnsi="Times New Roman" w:cs="Times New Roman"/>
          <w:sz w:val="28"/>
          <w:szCs w:val="28"/>
          <w:lang w:val="en-US"/>
        </w:rPr>
        <w:t>.</w:t>
      </w:r>
      <w:r w:rsidRPr="005C46D5">
        <w:rPr>
          <w:rFonts w:ascii="Times New Roman" w:eastAsia="Calibri" w:hAnsi="Times New Roman" w:cs="Times New Roman"/>
          <w:sz w:val="28"/>
          <w:szCs w:val="28"/>
        </w:rPr>
        <w:t xml:space="preserve">– </w:t>
      </w:r>
      <w:r w:rsidRPr="005C46D5">
        <w:rPr>
          <w:rFonts w:ascii="Times New Roman" w:eastAsia="Calibri" w:hAnsi="Times New Roman" w:cs="Times New Roman"/>
          <w:sz w:val="28"/>
          <w:szCs w:val="28"/>
          <w:lang w:val="en-US"/>
        </w:rPr>
        <w:t xml:space="preserve">V. </w:t>
      </w:r>
      <w:r w:rsidRPr="005C46D5">
        <w:rPr>
          <w:rFonts w:ascii="Times New Roman" w:eastAsia="Calibri" w:hAnsi="Times New Roman" w:cs="Times New Roman"/>
          <w:sz w:val="28"/>
          <w:szCs w:val="28"/>
        </w:rPr>
        <w:t>72</w:t>
      </w:r>
      <w:r w:rsidRPr="005C46D5">
        <w:rPr>
          <w:rFonts w:ascii="Times New Roman" w:eastAsia="Calibri" w:hAnsi="Times New Roman" w:cs="Times New Roman"/>
          <w:sz w:val="28"/>
          <w:szCs w:val="28"/>
          <w:lang w:val="en-US"/>
        </w:rPr>
        <w:t xml:space="preserve">. – P. </w:t>
      </w:r>
      <w:r w:rsidRPr="005C46D5">
        <w:rPr>
          <w:rFonts w:ascii="Times New Roman" w:eastAsia="Calibri" w:hAnsi="Times New Roman" w:cs="Times New Roman"/>
          <w:sz w:val="28"/>
          <w:szCs w:val="28"/>
        </w:rPr>
        <w:t>488-495</w:t>
      </w:r>
      <w:r w:rsidRPr="005C46D5">
        <w:rPr>
          <w:rFonts w:ascii="Times New Roman" w:eastAsia="Calibri" w:hAnsi="Times New Roman" w:cs="Times New Roman"/>
          <w:sz w:val="28"/>
          <w:szCs w:val="28"/>
          <w:lang w:val="en-US"/>
        </w:rPr>
        <w:t>.</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Bernal</w:t>
      </w:r>
      <w:r w:rsidRPr="005C46D5">
        <w:rPr>
          <w:rFonts w:ascii="Times New Roman" w:eastAsia="Calibri" w:hAnsi="Times New Roman" w:cs="Times New Roman"/>
          <w:i/>
          <w:sz w:val="28"/>
          <w:szCs w:val="28"/>
          <w:lang w:val="en-US"/>
        </w:rPr>
        <w:t xml:space="preserve"> </w:t>
      </w:r>
      <w:r w:rsidRPr="005C46D5">
        <w:rPr>
          <w:rFonts w:ascii="Times New Roman" w:eastAsia="Calibri" w:hAnsi="Times New Roman" w:cs="Times New Roman"/>
          <w:i/>
          <w:sz w:val="28"/>
          <w:szCs w:val="28"/>
        </w:rPr>
        <w:t>J. E., Briceno I.</w:t>
      </w:r>
      <w:r w:rsidRPr="005C46D5">
        <w:rPr>
          <w:rFonts w:ascii="Times New Roman" w:eastAsia="Calibri" w:hAnsi="Times New Roman" w:cs="Times New Roman"/>
          <w:sz w:val="28"/>
          <w:szCs w:val="28"/>
        </w:rPr>
        <w:t xml:space="preserve"> Genetic and other diseases in the pottery of Tumaco-La Tolita culture in Colombia-Ecuador</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Clin. Genet.</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2006</w:t>
      </w:r>
      <w:r w:rsidRPr="005C46D5">
        <w:rPr>
          <w:rFonts w:ascii="Times New Roman" w:eastAsia="Calibri" w:hAnsi="Times New Roman" w:cs="Times New Roman"/>
          <w:sz w:val="28"/>
          <w:szCs w:val="28"/>
          <w:lang w:val="en-US"/>
        </w:rPr>
        <w:t>. – V.</w:t>
      </w:r>
      <w:r w:rsidRPr="005C46D5">
        <w:rPr>
          <w:rFonts w:ascii="Times New Roman" w:eastAsia="Calibri" w:hAnsi="Times New Roman" w:cs="Times New Roman"/>
          <w:sz w:val="28"/>
          <w:szCs w:val="28"/>
        </w:rPr>
        <w:t>70</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188-191.</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lang w:val="en-US"/>
        </w:rPr>
        <w:t>Bernheim A., Chastang C., Heaulme M., Grouchy J.</w:t>
      </w:r>
      <w:r w:rsidRPr="005C46D5">
        <w:rPr>
          <w:rFonts w:ascii="Times New Roman" w:eastAsia="Calibri" w:hAnsi="Times New Roman" w:cs="Times New Roman"/>
          <w:sz w:val="28"/>
          <w:szCs w:val="28"/>
          <w:lang w:val="en-US"/>
        </w:rPr>
        <w:t xml:space="preserve"> Exces de garcons dans la trisomy 21 // Ann.genet. – 1979. – </w:t>
      </w:r>
      <w:proofErr w:type="gramStart"/>
      <w:r w:rsidRPr="005C46D5">
        <w:rPr>
          <w:rFonts w:ascii="Times New Roman" w:eastAsia="Calibri" w:hAnsi="Times New Roman" w:cs="Times New Roman"/>
          <w:sz w:val="28"/>
          <w:szCs w:val="28"/>
          <w:lang w:val="en-US"/>
        </w:rPr>
        <w:t>V.22(</w:t>
      </w:r>
      <w:proofErr w:type="gramEnd"/>
      <w:r w:rsidRPr="005C46D5">
        <w:rPr>
          <w:rFonts w:ascii="Times New Roman" w:eastAsia="Calibri" w:hAnsi="Times New Roman" w:cs="Times New Roman"/>
          <w:sz w:val="28"/>
          <w:szCs w:val="28"/>
          <w:lang w:val="en-US"/>
        </w:rPr>
        <w:t>2) – P.112-114.</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 xml:space="preserve">Bruyere H., Rupps R., Kuchinka B.D., Friedman J.M., Robinson W.P. </w:t>
      </w:r>
      <w:r w:rsidRPr="005C46D5">
        <w:rPr>
          <w:rFonts w:ascii="Times New Roman" w:eastAsia="Calibri" w:hAnsi="Times New Roman" w:cs="Times New Roman"/>
          <w:sz w:val="28"/>
          <w:szCs w:val="28"/>
        </w:rPr>
        <w:t>Recurrent trisomy 21 in a couple with a child presenting trisomy 21 mosaicism and maternal uniparental disomy for chromosome 21 in the euploid cell line // Amer. J. Med. Genet. – 2001. – V. 69. – P. 1245-1254.</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 xml:space="preserve">Cassima, J. J., Fryns J. </w:t>
      </w:r>
      <w:r w:rsidRPr="005C46D5">
        <w:rPr>
          <w:rFonts w:ascii="Times New Roman" w:eastAsia="Calibri" w:hAnsi="Times New Roman" w:cs="Times New Roman"/>
          <w:i/>
          <w:sz w:val="28"/>
          <w:szCs w:val="28"/>
          <w:lang w:val="en-US"/>
        </w:rPr>
        <w:t>D</w:t>
      </w:r>
      <w:r w:rsidRPr="005C46D5">
        <w:rPr>
          <w:rFonts w:ascii="Times New Roman" w:eastAsia="Calibri" w:hAnsi="Times New Roman" w:cs="Times New Roman"/>
          <w:i/>
          <w:sz w:val="28"/>
          <w:szCs w:val="28"/>
        </w:rPr>
        <w:t>., De Roov</w:t>
      </w:r>
      <w:r w:rsidRPr="005C46D5">
        <w:rPr>
          <w:rFonts w:ascii="Times New Roman" w:eastAsia="Calibri" w:hAnsi="Times New Roman" w:cs="Times New Roman"/>
          <w:i/>
          <w:sz w:val="28"/>
          <w:szCs w:val="28"/>
          <w:lang w:val="en-US"/>
        </w:rPr>
        <w:t>e</w:t>
      </w:r>
      <w:r w:rsidRPr="005C46D5">
        <w:rPr>
          <w:rFonts w:ascii="Times New Roman" w:eastAsia="Calibri" w:hAnsi="Times New Roman" w:cs="Times New Roman"/>
          <w:i/>
          <w:sz w:val="28"/>
          <w:szCs w:val="28"/>
        </w:rPr>
        <w:t>, J., Van den Berghe H</w:t>
      </w:r>
      <w:r w:rsidRPr="005C46D5">
        <w:rPr>
          <w:rFonts w:ascii="Times New Roman" w:eastAsia="Calibri" w:hAnsi="Times New Roman" w:cs="Times New Roman"/>
          <w:sz w:val="28"/>
          <w:szCs w:val="28"/>
        </w:rPr>
        <w:t xml:space="preserve">. Sex chromatin and cytogenetic survey of 10,417 adult males and 857 children institutionalised in Belgian institutions for mentally retarded patients //  </w:t>
      </w:r>
      <w:r w:rsidRPr="005C46D5">
        <w:rPr>
          <w:rFonts w:ascii="Times New Roman" w:eastAsia="Calibri" w:hAnsi="Times New Roman" w:cs="Times New Roman"/>
          <w:sz w:val="28"/>
          <w:szCs w:val="28"/>
          <w:lang w:val="en-US"/>
        </w:rPr>
        <w:t>H</w:t>
      </w:r>
      <w:r w:rsidRPr="005C46D5">
        <w:rPr>
          <w:rFonts w:ascii="Times New Roman" w:eastAsia="Calibri" w:hAnsi="Times New Roman" w:cs="Times New Roman"/>
          <w:sz w:val="28"/>
          <w:szCs w:val="28"/>
        </w:rPr>
        <w:t>umangenetik</w:t>
      </w:r>
      <w:r w:rsidRPr="005C46D5">
        <w:rPr>
          <w:rFonts w:ascii="Times New Roman" w:eastAsia="Calibri" w:hAnsi="Times New Roman" w:cs="Times New Roman"/>
          <w:sz w:val="28"/>
          <w:szCs w:val="28"/>
          <w:lang w:val="en-US"/>
        </w:rPr>
        <w:t>. – 1975. – V. 28. – P.</w:t>
      </w:r>
      <w:r w:rsidRPr="005C46D5">
        <w:rPr>
          <w:rFonts w:ascii="Times New Roman" w:eastAsia="Calibri" w:hAnsi="Times New Roman" w:cs="Times New Roman"/>
          <w:sz w:val="28"/>
          <w:szCs w:val="28"/>
        </w:rPr>
        <w:t xml:space="preserve"> 43</w:t>
      </w:r>
      <w:r w:rsidRPr="005C46D5">
        <w:rPr>
          <w:rFonts w:ascii="Times New Roman" w:eastAsia="Calibri" w:hAnsi="Times New Roman" w:cs="Times New Roman"/>
          <w:sz w:val="28"/>
          <w:szCs w:val="28"/>
          <w:lang w:val="en-US"/>
        </w:rPr>
        <w:t>-</w:t>
      </w:r>
      <w:r w:rsidRPr="005C46D5">
        <w:rPr>
          <w:rFonts w:ascii="Times New Roman" w:eastAsia="Calibri" w:hAnsi="Times New Roman" w:cs="Times New Roman"/>
          <w:sz w:val="28"/>
          <w:szCs w:val="28"/>
        </w:rPr>
        <w:t>48</w:t>
      </w:r>
      <w:r w:rsidRPr="005C46D5">
        <w:rPr>
          <w:rFonts w:ascii="Times New Roman" w:eastAsia="Calibri" w:hAnsi="Times New Roman" w:cs="Times New Roman"/>
          <w:sz w:val="28"/>
          <w:szCs w:val="28"/>
          <w:lang w:val="en-US"/>
        </w:rPr>
        <w:t>.</w:t>
      </w:r>
      <w:r w:rsidRPr="005C46D5">
        <w:rPr>
          <w:rFonts w:ascii="Times New Roman" w:eastAsia="Calibri" w:hAnsi="Times New Roman" w:cs="Times New Roman"/>
          <w:sz w:val="28"/>
          <w:szCs w:val="28"/>
        </w:rPr>
        <w:t xml:space="preserve"> </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lastRenderedPageBreak/>
        <w:t>Caughey A. B., Hopkins L. M., Norton M. E.</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Chorionic villus sampling compared with amniocentesis and the difference in the rate of pregnancy loss</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Obstetrics and Gynecology</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2006.</w:t>
      </w:r>
      <w:r w:rsidRPr="005C46D5">
        <w:rPr>
          <w:rFonts w:ascii="Times New Roman" w:eastAsia="Calibri" w:hAnsi="Times New Roman" w:cs="Times New Roman"/>
          <w:sz w:val="28"/>
          <w:szCs w:val="28"/>
          <w:lang w:val="en-US"/>
        </w:rPr>
        <w:t xml:space="preserve"> – V.</w:t>
      </w:r>
      <w:r w:rsidRPr="005C46D5">
        <w:rPr>
          <w:rFonts w:ascii="Times New Roman" w:eastAsia="Calibri" w:hAnsi="Times New Roman" w:cs="Times New Roman"/>
          <w:sz w:val="28"/>
          <w:szCs w:val="28"/>
        </w:rPr>
        <w:t>108</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612–616.</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Court Brown W. M.</w:t>
      </w:r>
      <w:r w:rsidRPr="005C46D5">
        <w:rPr>
          <w:rFonts w:ascii="Times New Roman" w:eastAsia="Calibri" w:hAnsi="Times New Roman" w:cs="Times New Roman"/>
          <w:sz w:val="28"/>
          <w:szCs w:val="28"/>
        </w:rPr>
        <w:t xml:space="preserve">  Sex chromosome aneuploidy in man and its frequency with special reference to mental subnormality and criminal behaviour. Int. Rev. Exp.</w:t>
      </w:r>
      <w:r w:rsidRPr="005C46D5">
        <w:rPr>
          <w:rFonts w:ascii="Times New Roman" w:eastAsia="Calibri" w:hAnsi="Times New Roman" w:cs="Times New Roman"/>
          <w:sz w:val="28"/>
          <w:szCs w:val="28"/>
          <w:lang w:val="en-US"/>
        </w:rPr>
        <w:t xml:space="preserve"> – 1969. – V.</w:t>
      </w:r>
      <w:r w:rsidRPr="005C46D5">
        <w:rPr>
          <w:rFonts w:ascii="Times New Roman" w:eastAsia="Calibri" w:hAnsi="Times New Roman" w:cs="Times New Roman"/>
          <w:sz w:val="28"/>
          <w:szCs w:val="28"/>
        </w:rPr>
        <w:t xml:space="preserve"> 7</w:t>
      </w:r>
      <w:r w:rsidRPr="005C46D5">
        <w:rPr>
          <w:rFonts w:ascii="Times New Roman" w:eastAsia="Calibri" w:hAnsi="Times New Roman" w:cs="Times New Roman"/>
          <w:sz w:val="28"/>
          <w:szCs w:val="28"/>
          <w:lang w:val="en-US"/>
        </w:rPr>
        <w:t xml:space="preserve">. – V. </w:t>
      </w:r>
      <w:r w:rsidRPr="005C46D5">
        <w:rPr>
          <w:rFonts w:ascii="Times New Roman" w:eastAsia="Calibri" w:hAnsi="Times New Roman" w:cs="Times New Roman"/>
          <w:sz w:val="28"/>
          <w:szCs w:val="28"/>
        </w:rPr>
        <w:t>31-97</w:t>
      </w:r>
      <w:r w:rsidRPr="005C46D5">
        <w:rPr>
          <w:rFonts w:ascii="Times New Roman" w:eastAsia="Calibri" w:hAnsi="Times New Roman" w:cs="Times New Roman"/>
          <w:sz w:val="28"/>
          <w:szCs w:val="28"/>
          <w:lang w:val="en-US"/>
        </w:rPr>
        <w:t>.</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sz w:val="28"/>
          <w:szCs w:val="28"/>
        </w:rPr>
        <w:t>Denver Conference</w:t>
      </w:r>
      <w:r w:rsidRPr="005C46D5">
        <w:rPr>
          <w:rFonts w:ascii="Times New Roman" w:eastAsia="Calibri" w:hAnsi="Times New Roman" w:cs="Times New Roman"/>
          <w:sz w:val="28"/>
          <w:szCs w:val="28"/>
          <w:lang w:val="en-US"/>
        </w:rPr>
        <w:t>.</w:t>
      </w:r>
      <w:r w:rsidRPr="005C46D5">
        <w:rPr>
          <w:rFonts w:ascii="Times New Roman" w:eastAsia="Calibri" w:hAnsi="Times New Roman" w:cs="Times New Roman"/>
          <w:sz w:val="28"/>
          <w:szCs w:val="28"/>
        </w:rPr>
        <w:t xml:space="preserve"> A proposed standard system of nomenclature of human mitotic chromosomes</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 xml:space="preserve"> The Lancet</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1960</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1063-1065.</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 xml:space="preserve">Devenny </w:t>
      </w:r>
      <w:r w:rsidRPr="005C46D5">
        <w:rPr>
          <w:rFonts w:ascii="Times New Roman" w:eastAsia="Calibri" w:hAnsi="Times New Roman" w:cs="Times New Roman"/>
          <w:i/>
          <w:sz w:val="28"/>
          <w:szCs w:val="28"/>
          <w:lang w:val="en-US"/>
        </w:rPr>
        <w:t>D</w:t>
      </w:r>
      <w:r w:rsidRPr="005C46D5">
        <w:rPr>
          <w:rFonts w:ascii="Times New Roman" w:eastAsia="Calibri" w:hAnsi="Times New Roman" w:cs="Times New Roman"/>
          <w:i/>
          <w:sz w:val="28"/>
          <w:szCs w:val="28"/>
        </w:rPr>
        <w:t>.D.</w:t>
      </w:r>
      <w:r w:rsidRPr="005C46D5">
        <w:rPr>
          <w:rFonts w:ascii="Times New Roman" w:eastAsia="Calibri" w:hAnsi="Times New Roman" w:cs="Times New Roman"/>
          <w:sz w:val="28"/>
          <w:szCs w:val="28"/>
        </w:rPr>
        <w:t xml:space="preserve"> Down Syndrome Today</w:t>
      </w:r>
      <w:r w:rsidRPr="005C46D5">
        <w:rPr>
          <w:rFonts w:ascii="Times New Roman" w:eastAsia="Calibri" w:hAnsi="Times New Roman" w:cs="Times New Roman"/>
          <w:sz w:val="28"/>
          <w:szCs w:val="28"/>
          <w:lang w:val="en-US"/>
        </w:rPr>
        <w:t>.</w:t>
      </w:r>
      <w:r w:rsidRPr="005C46D5">
        <w:rPr>
          <w:rFonts w:ascii="Times New Roman" w:eastAsia="Calibri" w:hAnsi="Times New Roman" w:cs="Times New Roman"/>
          <w:sz w:val="28"/>
          <w:szCs w:val="28"/>
        </w:rPr>
        <w:t xml:space="preserve"> NY</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Institute for Basic Research in Developmental Disabilities</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Forest Hill RoadStaten</w:t>
      </w:r>
      <w:r w:rsidRPr="005C46D5">
        <w:rPr>
          <w:rFonts w:ascii="Times New Roman" w:eastAsia="Calibri" w:hAnsi="Times New Roman" w:cs="Times New Roman"/>
          <w:sz w:val="28"/>
          <w:szCs w:val="28"/>
          <w:lang w:val="en-US"/>
        </w:rPr>
        <w:t>. – 1</w:t>
      </w:r>
      <w:r w:rsidRPr="005C46D5">
        <w:rPr>
          <w:rFonts w:ascii="Times New Roman" w:eastAsia="Calibri" w:hAnsi="Times New Roman" w:cs="Times New Roman"/>
          <w:sz w:val="28"/>
          <w:szCs w:val="28"/>
        </w:rPr>
        <w:t>992</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V. 1</w:t>
      </w:r>
      <w:r w:rsidRPr="005C46D5">
        <w:rPr>
          <w:rFonts w:ascii="Times New Roman" w:eastAsia="Calibri" w:hAnsi="Times New Roman" w:cs="Times New Roman"/>
          <w:sz w:val="28"/>
          <w:szCs w:val="28"/>
          <w:lang w:val="en-US"/>
        </w:rPr>
        <w:t>. – P.21.</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Driscoll D. A., Gross S.</w:t>
      </w:r>
      <w:r w:rsidRPr="005C46D5">
        <w:rPr>
          <w:rFonts w:ascii="Times New Roman" w:eastAsia="Calibri" w:hAnsi="Times New Roman" w:cs="Times New Roman"/>
          <w:sz w:val="28"/>
          <w:szCs w:val="28"/>
        </w:rPr>
        <w:t xml:space="preserve"> Prenatal screening for aneuploidy // New England Journal of Medicine. – 2009. – V. 360. – P.2556–2562.</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Durmowicz A. G.</w:t>
      </w:r>
      <w:r w:rsidRPr="005C46D5">
        <w:rPr>
          <w:rFonts w:ascii="Times New Roman" w:eastAsia="Calibri" w:hAnsi="Times New Roman" w:cs="Times New Roman"/>
          <w:sz w:val="28"/>
          <w:szCs w:val="28"/>
        </w:rPr>
        <w:t xml:space="preserve"> Pulmonary edema in 6 children with Down syndrome during travel to moderate altitudes // Pediatrics. – 2001. – </w:t>
      </w:r>
      <w:r w:rsidRPr="005C46D5">
        <w:rPr>
          <w:rFonts w:ascii="Times New Roman" w:eastAsia="Calibri" w:hAnsi="Times New Roman" w:cs="Times New Roman"/>
          <w:sz w:val="28"/>
          <w:szCs w:val="28"/>
          <w:lang w:val="en-US"/>
        </w:rPr>
        <w:t>V</w:t>
      </w:r>
      <w:r w:rsidRPr="005C46D5">
        <w:rPr>
          <w:rFonts w:ascii="Times New Roman" w:eastAsia="Calibri" w:hAnsi="Times New Roman" w:cs="Times New Roman"/>
          <w:sz w:val="28"/>
          <w:szCs w:val="28"/>
        </w:rPr>
        <w:t xml:space="preserve">.108. – </w:t>
      </w:r>
      <w:r w:rsidRPr="005C46D5">
        <w:rPr>
          <w:rFonts w:ascii="Times New Roman" w:eastAsia="Calibri" w:hAnsi="Times New Roman" w:cs="Times New Roman"/>
          <w:sz w:val="28"/>
          <w:szCs w:val="28"/>
          <w:lang w:val="en-US"/>
        </w:rPr>
        <w:t>P</w:t>
      </w:r>
      <w:r w:rsidRPr="005C46D5">
        <w:rPr>
          <w:rFonts w:ascii="Times New Roman" w:eastAsia="Calibri" w:hAnsi="Times New Roman" w:cs="Times New Roman"/>
          <w:sz w:val="28"/>
          <w:szCs w:val="28"/>
        </w:rPr>
        <w:t>.443-447.</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Egan J. F., Smith K., Timms D., Bolnick J. M., Campbell W. A.,</w:t>
      </w:r>
      <w:r w:rsidRPr="005C46D5">
        <w:rPr>
          <w:rFonts w:ascii="Times New Roman" w:eastAsia="Calibri" w:hAnsi="Times New Roman" w:cs="Times New Roman"/>
          <w:i/>
          <w:sz w:val="28"/>
          <w:szCs w:val="28"/>
          <w:lang w:val="en-US"/>
        </w:rPr>
        <w:t xml:space="preserve"> </w:t>
      </w:r>
      <w:r w:rsidRPr="005C46D5">
        <w:rPr>
          <w:rFonts w:ascii="Times New Roman" w:eastAsia="Calibri" w:hAnsi="Times New Roman" w:cs="Times New Roman"/>
          <w:i/>
          <w:sz w:val="28"/>
          <w:szCs w:val="28"/>
        </w:rPr>
        <w:t>Benn P.A.</w:t>
      </w:r>
      <w:r w:rsidRPr="005C46D5">
        <w:rPr>
          <w:rFonts w:ascii="Times New Roman" w:eastAsia="Calibri" w:hAnsi="Times New Roman" w:cs="Times New Roman"/>
          <w:sz w:val="28"/>
          <w:szCs w:val="28"/>
        </w:rPr>
        <w:t xml:space="preserve"> Demographic differences in Down syndrome livebirths in the U.S. from 1989 to 2006</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 xml:space="preserve"> Prenatal Diagnosis</w:t>
      </w:r>
      <w:r w:rsidRPr="005C46D5">
        <w:rPr>
          <w:rFonts w:ascii="Times New Roman" w:eastAsia="Calibri" w:hAnsi="Times New Roman" w:cs="Times New Roman"/>
          <w:sz w:val="28"/>
          <w:szCs w:val="28"/>
          <w:lang w:val="en-US"/>
        </w:rPr>
        <w:t>. – 2011. – V.</w:t>
      </w:r>
      <w:r w:rsidRPr="005C46D5">
        <w:rPr>
          <w:rFonts w:ascii="Times New Roman" w:eastAsia="Calibri" w:hAnsi="Times New Roman" w:cs="Times New Roman"/>
          <w:sz w:val="28"/>
          <w:szCs w:val="28"/>
        </w:rPr>
        <w:t>31</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389–394.</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Eggermann T., Schonherr N., Spengler S., Jager S., Denecke B., Binder G., Baudis M.</w:t>
      </w:r>
      <w:r w:rsidRPr="005C46D5">
        <w:rPr>
          <w:rFonts w:ascii="Times New Roman" w:eastAsia="Calibri" w:hAnsi="Times New Roman" w:cs="Times New Roman"/>
          <w:sz w:val="28"/>
          <w:szCs w:val="28"/>
        </w:rPr>
        <w:t xml:space="preserve"> Identification of a 21q22 duplication in a Silver-Russell syndrome patient further narrows down the Down syndrome critical region</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Am. J. Med. Genet.</w:t>
      </w:r>
      <w:r w:rsidRPr="005C46D5">
        <w:rPr>
          <w:rFonts w:ascii="Times New Roman" w:eastAsia="Calibri" w:hAnsi="Times New Roman" w:cs="Times New Roman"/>
          <w:sz w:val="28"/>
          <w:szCs w:val="28"/>
          <w:lang w:val="en-US"/>
        </w:rPr>
        <w:t xml:space="preserve"> – 2010. – V.</w:t>
      </w:r>
      <w:r w:rsidRPr="005C46D5">
        <w:rPr>
          <w:rFonts w:ascii="Times New Roman" w:eastAsia="Calibri" w:hAnsi="Times New Roman" w:cs="Times New Roman"/>
          <w:sz w:val="28"/>
          <w:szCs w:val="28"/>
        </w:rPr>
        <w:t>152A</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356-359.</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Erickson J.D.</w:t>
      </w:r>
      <w:r w:rsidRPr="005C46D5">
        <w:rPr>
          <w:rFonts w:ascii="Times New Roman" w:eastAsia="Calibri" w:hAnsi="Times New Roman" w:cs="Times New Roman"/>
          <w:sz w:val="28"/>
          <w:szCs w:val="28"/>
        </w:rPr>
        <w:t xml:space="preserve"> Down Syndrome, paternal age, maternal age and birth order. Annual of Human Genetics.</w:t>
      </w:r>
      <w:r w:rsidRPr="005C46D5">
        <w:rPr>
          <w:rFonts w:ascii="Times New Roman" w:eastAsia="Calibri" w:hAnsi="Times New Roman" w:cs="Times New Roman"/>
          <w:sz w:val="28"/>
          <w:szCs w:val="28"/>
          <w:lang w:val="en-US"/>
        </w:rPr>
        <w:t xml:space="preserve"> – 1978.</w:t>
      </w:r>
      <w:r w:rsidRPr="005C46D5">
        <w:rPr>
          <w:rFonts w:ascii="Times New Roman" w:eastAsia="Calibri" w:hAnsi="Times New Roman" w:cs="Times New Roman"/>
          <w:sz w:val="28"/>
          <w:szCs w:val="28"/>
        </w:rPr>
        <w:t xml:space="preserve"> – Р. 41.</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Forssman H., Akesson H.O.</w:t>
      </w:r>
      <w:r w:rsidRPr="005C46D5">
        <w:rPr>
          <w:rFonts w:ascii="Times New Roman" w:eastAsia="Calibri" w:hAnsi="Times New Roman" w:cs="Times New Roman"/>
          <w:sz w:val="28"/>
          <w:szCs w:val="28"/>
        </w:rPr>
        <w:t xml:space="preserve"> Mortality in patients with Down's syndrome //  Journal of Mental Dificiency Research</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1965</w:t>
      </w:r>
      <w:r w:rsidRPr="005C46D5">
        <w:rPr>
          <w:rFonts w:ascii="Times New Roman" w:eastAsia="Calibri" w:hAnsi="Times New Roman" w:cs="Times New Roman"/>
          <w:sz w:val="28"/>
          <w:szCs w:val="28"/>
          <w:lang w:val="en-US"/>
        </w:rPr>
        <w:t>. – V.</w:t>
      </w:r>
      <w:r w:rsidRPr="005C46D5">
        <w:rPr>
          <w:rFonts w:ascii="Times New Roman" w:eastAsia="Calibri" w:hAnsi="Times New Roman" w:cs="Times New Roman"/>
          <w:sz w:val="28"/>
          <w:szCs w:val="28"/>
        </w:rPr>
        <w:t xml:space="preserve"> 9.</w:t>
      </w:r>
      <w:r w:rsidRPr="005C46D5">
        <w:rPr>
          <w:rFonts w:ascii="Times New Roman" w:eastAsia="Calibri" w:hAnsi="Times New Roman" w:cs="Times New Roman"/>
          <w:sz w:val="28"/>
          <w:szCs w:val="28"/>
          <w:lang w:val="en-US"/>
        </w:rPr>
        <w:t xml:space="preserve"> – P.146-149.</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Gallagher R.P., Lowry R.B.</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Longevity in Down`s syndrome in British Columbia // J. Ment. Defic. Res – 19</w:t>
      </w:r>
      <w:r w:rsidRPr="005C46D5">
        <w:rPr>
          <w:rFonts w:ascii="Times New Roman" w:eastAsia="Calibri" w:hAnsi="Times New Roman" w:cs="Times New Roman"/>
          <w:sz w:val="28"/>
          <w:szCs w:val="28"/>
          <w:lang w:val="en-US"/>
        </w:rPr>
        <w:t>9</w:t>
      </w:r>
      <w:r w:rsidRPr="005C46D5">
        <w:rPr>
          <w:rFonts w:ascii="Times New Roman" w:eastAsia="Calibri" w:hAnsi="Times New Roman" w:cs="Times New Roman"/>
          <w:sz w:val="28"/>
          <w:szCs w:val="28"/>
        </w:rPr>
        <w:t>5. – P. 157-163.</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i/>
          <w:sz w:val="28"/>
          <w:szCs w:val="28"/>
        </w:rPr>
      </w:pPr>
      <w:r w:rsidRPr="005C46D5">
        <w:rPr>
          <w:rFonts w:ascii="Times New Roman" w:eastAsia="Calibri" w:hAnsi="Times New Roman" w:cs="Times New Roman"/>
          <w:i/>
          <w:sz w:val="28"/>
          <w:szCs w:val="28"/>
          <w:lang w:val="en-US"/>
        </w:rPr>
        <w:t>Gustavson K.N., Holmgren G., Jonsell R., Son Blomquist H.K.</w:t>
      </w:r>
      <w:r w:rsidRPr="005C46D5">
        <w:rPr>
          <w:rFonts w:ascii="Times New Roman" w:eastAsia="Calibri" w:hAnsi="Times New Roman" w:cs="Times New Roman"/>
          <w:sz w:val="28"/>
          <w:szCs w:val="28"/>
          <w:lang w:val="en-US"/>
        </w:rPr>
        <w:t xml:space="preserve"> Severe mental retardation in children in a northern Swedish country //  J. Ment. Defic. Res – 1977. – P. 161-180. </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lastRenderedPageBreak/>
        <w:t>H</w:t>
      </w:r>
      <w:r w:rsidRPr="005C46D5">
        <w:rPr>
          <w:rFonts w:ascii="Times New Roman" w:eastAsia="Calibri" w:hAnsi="Times New Roman" w:cs="Times New Roman"/>
          <w:i/>
          <w:sz w:val="28"/>
          <w:szCs w:val="28"/>
          <w:lang w:val="en-US"/>
        </w:rPr>
        <w:t>afez M.</w:t>
      </w:r>
      <w:r w:rsidRPr="005C46D5">
        <w:rPr>
          <w:rFonts w:ascii="Times New Roman" w:eastAsia="Calibri" w:hAnsi="Times New Roman" w:cs="Times New Roman"/>
          <w:sz w:val="28"/>
          <w:szCs w:val="28"/>
        </w:rPr>
        <w:t xml:space="preserve"> Demographic trends of Down's Syndrome in Egypt. J. Egyptian Medical</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Association</w:t>
      </w:r>
      <w:r w:rsidRPr="005C46D5">
        <w:rPr>
          <w:rFonts w:ascii="Times New Roman" w:eastAsia="Calibri" w:hAnsi="Times New Roman" w:cs="Times New Roman"/>
          <w:sz w:val="28"/>
          <w:szCs w:val="28"/>
          <w:lang w:val="en-US"/>
        </w:rPr>
        <w:t>. – 1983. – V.</w:t>
      </w:r>
      <w:r w:rsidRPr="005C46D5">
        <w:rPr>
          <w:rFonts w:ascii="Times New Roman" w:eastAsia="Calibri" w:hAnsi="Times New Roman" w:cs="Times New Roman"/>
          <w:sz w:val="28"/>
          <w:szCs w:val="28"/>
        </w:rPr>
        <w:t xml:space="preserve"> 66</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 xml:space="preserve"> 495-507.</w:t>
      </w:r>
    </w:p>
    <w:p w:rsidR="005C46D5" w:rsidRPr="005C46D5" w:rsidRDefault="005C46D5" w:rsidP="005C46D5">
      <w:pPr>
        <w:numPr>
          <w:ilvl w:val="0"/>
          <w:numId w:val="1"/>
        </w:numPr>
        <w:spacing w:line="360" w:lineRule="auto"/>
        <w:contextualSpacing/>
        <w:rPr>
          <w:rFonts w:ascii="Times New Roman" w:eastAsia="Calibri" w:hAnsi="Times New Roman" w:cs="Times New Roman"/>
          <w:sz w:val="28"/>
          <w:szCs w:val="28"/>
        </w:rPr>
      </w:pPr>
      <w:r w:rsidRPr="005C46D5">
        <w:rPr>
          <w:rFonts w:ascii="Times New Roman" w:eastAsia="Calibri" w:hAnsi="Times New Roman" w:cs="Times New Roman"/>
          <w:i/>
          <w:sz w:val="28"/>
          <w:szCs w:val="28"/>
        </w:rPr>
        <w:t xml:space="preserve">Harris D.J., Begleiter M.L., Chamberlin J., Hankins L., Magenis R.E. </w:t>
      </w:r>
      <w:r w:rsidRPr="005C46D5">
        <w:rPr>
          <w:rFonts w:ascii="Times New Roman" w:eastAsia="Calibri" w:hAnsi="Times New Roman" w:cs="Times New Roman"/>
          <w:sz w:val="28"/>
          <w:szCs w:val="28"/>
        </w:rPr>
        <w:t>Parental trisomy 21 mosaicism</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Amer. J. Hum. Genet. – 1982. – V. 34. – P. 125-133.</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Hassold T</w:t>
      </w:r>
      <w:r w:rsidRPr="005C46D5">
        <w:rPr>
          <w:rFonts w:ascii="Times New Roman" w:eastAsia="Calibri" w:hAnsi="Times New Roman" w:cs="Times New Roman"/>
          <w:i/>
          <w:sz w:val="28"/>
          <w:szCs w:val="28"/>
          <w:lang w:val="en-US"/>
        </w:rPr>
        <w:t>.</w:t>
      </w:r>
      <w:r w:rsidRPr="005C46D5">
        <w:rPr>
          <w:rFonts w:ascii="Times New Roman" w:eastAsia="Calibri" w:hAnsi="Times New Roman" w:cs="Times New Roman"/>
          <w:sz w:val="28"/>
          <w:szCs w:val="28"/>
        </w:rPr>
        <w:t xml:space="preserve"> Chromosome abnormalities in human reproductive wastage. Trends Genet 2</w:t>
      </w:r>
      <w:r w:rsidRPr="005C46D5">
        <w:rPr>
          <w:rFonts w:ascii="Times New Roman" w:eastAsia="Calibri" w:hAnsi="Times New Roman" w:cs="Times New Roman"/>
          <w:sz w:val="28"/>
          <w:szCs w:val="28"/>
          <w:lang w:val="en-US"/>
        </w:rPr>
        <w:t>. – 1995. – P.</w:t>
      </w:r>
      <w:r w:rsidRPr="005C46D5">
        <w:rPr>
          <w:rFonts w:ascii="Times New Roman" w:eastAsia="Calibri" w:hAnsi="Times New Roman" w:cs="Times New Roman"/>
          <w:sz w:val="28"/>
          <w:szCs w:val="28"/>
        </w:rPr>
        <w:t xml:space="preserve"> 105- </w:t>
      </w:r>
      <w:r w:rsidRPr="005C46D5">
        <w:rPr>
          <w:rFonts w:ascii="Times New Roman" w:eastAsia="Calibri" w:hAnsi="Times New Roman" w:cs="Times New Roman"/>
          <w:sz w:val="28"/>
          <w:szCs w:val="28"/>
          <w:lang w:val="en-US"/>
        </w:rPr>
        <w:t>1</w:t>
      </w:r>
      <w:r w:rsidRPr="005C46D5">
        <w:rPr>
          <w:rFonts w:ascii="Times New Roman" w:eastAsia="Calibri" w:hAnsi="Times New Roman" w:cs="Times New Roman"/>
          <w:sz w:val="28"/>
          <w:szCs w:val="28"/>
        </w:rPr>
        <w:t>10.</w:t>
      </w:r>
    </w:p>
    <w:p w:rsidR="005C46D5" w:rsidRPr="005C46D5" w:rsidRDefault="005C46D5" w:rsidP="005C46D5">
      <w:pPr>
        <w:numPr>
          <w:ilvl w:val="0"/>
          <w:numId w:val="1"/>
        </w:numPr>
        <w:spacing w:line="360" w:lineRule="auto"/>
        <w:contextualSpacing/>
        <w:rPr>
          <w:rFonts w:ascii="Times New Roman" w:eastAsia="Calibri" w:hAnsi="Times New Roman" w:cs="Times New Roman"/>
          <w:sz w:val="28"/>
          <w:szCs w:val="28"/>
        </w:rPr>
      </w:pPr>
      <w:r w:rsidRPr="005C46D5">
        <w:rPr>
          <w:rFonts w:ascii="Times New Roman" w:eastAsia="Calibri" w:hAnsi="Times New Roman" w:cs="Times New Roman"/>
          <w:i/>
          <w:sz w:val="28"/>
          <w:szCs w:val="28"/>
        </w:rPr>
        <w:t>Hassold T., Sherman S.</w:t>
      </w:r>
      <w:r w:rsidRPr="005C46D5">
        <w:rPr>
          <w:rFonts w:ascii="Times New Roman" w:eastAsia="Calibri" w:hAnsi="Times New Roman" w:cs="Times New Roman"/>
          <w:sz w:val="28"/>
          <w:szCs w:val="28"/>
        </w:rPr>
        <w:t xml:space="preserve"> Down syndrome: genetic recombination and the origin of the extra chromosome 21 // Clin. Genet. – 2001. – V. 57. – P. 95-100. </w:t>
      </w:r>
    </w:p>
    <w:p w:rsidR="005C46D5" w:rsidRPr="005C46D5" w:rsidRDefault="005C46D5" w:rsidP="005C46D5">
      <w:pPr>
        <w:numPr>
          <w:ilvl w:val="0"/>
          <w:numId w:val="1"/>
        </w:numPr>
        <w:spacing w:line="360" w:lineRule="auto"/>
        <w:contextualSpacing/>
        <w:rPr>
          <w:rFonts w:ascii="Times New Roman" w:eastAsia="Calibri" w:hAnsi="Times New Roman" w:cs="Times New Roman"/>
          <w:sz w:val="28"/>
          <w:szCs w:val="28"/>
        </w:rPr>
      </w:pPr>
      <w:r w:rsidRPr="005C46D5">
        <w:rPr>
          <w:rFonts w:ascii="Times New Roman" w:eastAsia="+mn-ea" w:hAnsi="Times New Roman" w:cs="Times New Roman"/>
          <w:i/>
          <w:color w:val="000000"/>
          <w:kern w:val="24"/>
          <w:sz w:val="28"/>
          <w:szCs w:val="28"/>
        </w:rPr>
        <w:t>Hattori, M.,  Fujiyama T. D., Taylor H., Watanabe T., Yada  H.S.</w:t>
      </w:r>
      <w:r w:rsidRPr="005C46D5">
        <w:rPr>
          <w:rFonts w:ascii="Times New Roman" w:eastAsia="+mn-ea" w:hAnsi="Times New Roman" w:cs="Times New Roman"/>
          <w:i/>
          <w:color w:val="000000"/>
          <w:kern w:val="24"/>
          <w:sz w:val="28"/>
          <w:szCs w:val="28"/>
          <w:lang w:val="en-US"/>
        </w:rPr>
        <w:t>,</w:t>
      </w:r>
      <w:r w:rsidRPr="005C46D5">
        <w:rPr>
          <w:rFonts w:ascii="Times New Roman" w:eastAsia="+mn-ea" w:hAnsi="Times New Roman" w:cs="Times New Roman"/>
          <w:i/>
          <w:color w:val="000000"/>
          <w:kern w:val="24"/>
          <w:sz w:val="28"/>
          <w:szCs w:val="28"/>
        </w:rPr>
        <w:t xml:space="preserve"> Park  A.</w:t>
      </w:r>
      <w:r w:rsidRPr="005C46D5">
        <w:rPr>
          <w:rFonts w:ascii="Times New Roman" w:eastAsia="+mn-ea" w:hAnsi="Times New Roman" w:cs="Times New Roman"/>
          <w:i/>
          <w:color w:val="000000"/>
          <w:kern w:val="24"/>
          <w:sz w:val="28"/>
          <w:szCs w:val="28"/>
          <w:lang w:val="en-US"/>
        </w:rPr>
        <w:t>,</w:t>
      </w:r>
      <w:r w:rsidRPr="005C46D5">
        <w:rPr>
          <w:rFonts w:ascii="Times New Roman" w:eastAsia="+mn-ea" w:hAnsi="Times New Roman" w:cs="Times New Roman"/>
          <w:i/>
          <w:color w:val="000000"/>
          <w:kern w:val="24"/>
          <w:sz w:val="28"/>
          <w:szCs w:val="28"/>
        </w:rPr>
        <w:t xml:space="preserve"> Toyoda А.</w:t>
      </w:r>
      <w:r w:rsidRPr="005C46D5">
        <w:rPr>
          <w:rFonts w:ascii="Times New Roman" w:eastAsia="+mn-ea" w:hAnsi="Times New Roman" w:cs="Times New Roman"/>
          <w:color w:val="000000"/>
          <w:kern w:val="24"/>
          <w:sz w:val="28"/>
          <w:szCs w:val="28"/>
        </w:rPr>
        <w:t xml:space="preserve"> The DNA sequence of human chromosome 21 </w:t>
      </w:r>
      <w:r w:rsidRPr="005C46D5">
        <w:rPr>
          <w:rFonts w:ascii="Times New Roman" w:eastAsia="+mn-ea" w:hAnsi="Times New Roman" w:cs="Times New Roman"/>
          <w:color w:val="000000"/>
          <w:kern w:val="24"/>
          <w:sz w:val="28"/>
          <w:szCs w:val="28"/>
          <w:lang w:val="en-US"/>
        </w:rPr>
        <w:t xml:space="preserve">// </w:t>
      </w:r>
      <w:r w:rsidRPr="005C46D5">
        <w:rPr>
          <w:rFonts w:ascii="Times New Roman" w:eastAsia="+mn-ea" w:hAnsi="Times New Roman" w:cs="Times New Roman"/>
          <w:color w:val="000000"/>
          <w:kern w:val="24"/>
          <w:sz w:val="28"/>
          <w:szCs w:val="28"/>
        </w:rPr>
        <w:t xml:space="preserve"> Nature Publishing Group</w:t>
      </w:r>
      <w:r w:rsidRPr="005C46D5">
        <w:rPr>
          <w:rFonts w:ascii="Times New Roman" w:eastAsia="+mn-ea" w:hAnsi="Times New Roman" w:cs="Times New Roman"/>
          <w:color w:val="000000"/>
          <w:kern w:val="24"/>
          <w:sz w:val="28"/>
          <w:szCs w:val="28"/>
          <w:lang w:val="en-US"/>
        </w:rPr>
        <w:t>. – 2000. – V.</w:t>
      </w:r>
      <w:r w:rsidRPr="005C46D5">
        <w:rPr>
          <w:rFonts w:ascii="Times New Roman" w:eastAsia="+mn-ea" w:hAnsi="Times New Roman" w:cs="Times New Roman"/>
          <w:color w:val="000000"/>
          <w:kern w:val="24"/>
          <w:sz w:val="28"/>
          <w:szCs w:val="28"/>
        </w:rPr>
        <w:t xml:space="preserve"> 405</w:t>
      </w:r>
      <w:r w:rsidRPr="005C46D5">
        <w:rPr>
          <w:rFonts w:ascii="Times New Roman" w:eastAsia="+mn-ea" w:hAnsi="Times New Roman" w:cs="Times New Roman"/>
          <w:color w:val="000000"/>
          <w:kern w:val="24"/>
          <w:sz w:val="28"/>
          <w:szCs w:val="28"/>
          <w:lang w:val="en-US"/>
        </w:rPr>
        <w:t>. – P.</w:t>
      </w:r>
      <w:r w:rsidRPr="005C46D5">
        <w:rPr>
          <w:rFonts w:ascii="Times New Roman" w:eastAsia="+mn-ea" w:hAnsi="Times New Roman" w:cs="Times New Roman"/>
          <w:color w:val="000000"/>
          <w:kern w:val="24"/>
          <w:sz w:val="28"/>
          <w:szCs w:val="28"/>
        </w:rPr>
        <w:t>311-319</w:t>
      </w:r>
      <w:r w:rsidRPr="005C46D5">
        <w:rPr>
          <w:rFonts w:ascii="Times New Roman" w:eastAsia="+mn-ea" w:hAnsi="Times New Roman" w:cs="Times New Roman"/>
          <w:color w:val="000000"/>
          <w:kern w:val="24"/>
          <w:sz w:val="28"/>
          <w:szCs w:val="28"/>
          <w:lang w:val="en-US"/>
        </w:rPr>
        <w:t>.</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Henry E., Walker D., Wiedmeier S. E., Christensen R. D.</w:t>
      </w:r>
      <w:r w:rsidRPr="005C46D5">
        <w:rPr>
          <w:rFonts w:ascii="Times New Roman" w:eastAsia="Calibri" w:hAnsi="Times New Roman" w:cs="Times New Roman"/>
          <w:sz w:val="28"/>
          <w:szCs w:val="28"/>
        </w:rPr>
        <w:t xml:space="preserve"> Hematological abnormalities during the first week of life among neonates with Down syndrome: data from a multihospital healthcare system</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 xml:space="preserve"> Am. J. Med. Genet.</w:t>
      </w:r>
      <w:r w:rsidRPr="005C46D5">
        <w:rPr>
          <w:rFonts w:ascii="Times New Roman" w:eastAsia="Calibri" w:hAnsi="Times New Roman" w:cs="Times New Roman"/>
          <w:sz w:val="28"/>
          <w:szCs w:val="28"/>
          <w:lang w:val="en-US"/>
        </w:rPr>
        <w:t xml:space="preserve"> – 2007. – V.</w:t>
      </w:r>
      <w:r w:rsidRPr="005C46D5">
        <w:rPr>
          <w:rFonts w:ascii="Times New Roman" w:eastAsia="Calibri" w:hAnsi="Times New Roman" w:cs="Times New Roman"/>
          <w:sz w:val="28"/>
          <w:szCs w:val="28"/>
        </w:rPr>
        <w:t>143A</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42-50.</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lang w:val="en-US"/>
        </w:rPr>
      </w:pPr>
      <w:r w:rsidRPr="005C46D5">
        <w:rPr>
          <w:rFonts w:ascii="Times New Roman" w:eastAsia="Calibri" w:hAnsi="Times New Roman" w:cs="Times New Roman"/>
          <w:i/>
          <w:sz w:val="28"/>
          <w:szCs w:val="28"/>
        </w:rPr>
        <w:t>Huether C.A., Ivanovich J., Goodwin B.S., Krivchenia E.L.,Hertzberg V.S., Edmonds L.D., May D.S., Priest J.H.</w:t>
      </w:r>
      <w:r w:rsidRPr="005C46D5">
        <w:rPr>
          <w:rFonts w:ascii="Times New Roman" w:eastAsia="Calibri" w:hAnsi="Times New Roman" w:cs="Times New Roman"/>
          <w:sz w:val="28"/>
          <w:szCs w:val="28"/>
        </w:rPr>
        <w:t xml:space="preserve"> Maternal age specific risk rate estimates for Down syn</w:t>
      </w:r>
      <w:r w:rsidRPr="005C46D5">
        <w:rPr>
          <w:rFonts w:ascii="Times New Roman" w:eastAsia="Calibri" w:hAnsi="Times New Roman" w:cs="Times New Roman"/>
          <w:sz w:val="28"/>
          <w:szCs w:val="28"/>
          <w:lang w:val="en-US"/>
        </w:rPr>
        <w:t>-</w:t>
      </w:r>
      <w:r w:rsidRPr="005C46D5">
        <w:rPr>
          <w:rFonts w:ascii="Times New Roman" w:eastAsia="Calibri" w:hAnsi="Times New Roman" w:cs="Times New Roman"/>
          <w:sz w:val="28"/>
          <w:szCs w:val="28"/>
        </w:rPr>
        <w:t>drome among live births in whites and other races from Ohio and Metropolitan Atlanta, 1970–1989 // J. Med. Genet. – 1998. –</w:t>
      </w:r>
      <w:r w:rsidRPr="005C46D5">
        <w:rPr>
          <w:rFonts w:ascii="Times New Roman" w:eastAsia="Calibri" w:hAnsi="Times New Roman" w:cs="Times New Roman"/>
          <w:sz w:val="28"/>
          <w:szCs w:val="28"/>
          <w:lang w:val="en-US"/>
        </w:rPr>
        <w:t>V.</w:t>
      </w:r>
      <w:r w:rsidRPr="005C46D5">
        <w:rPr>
          <w:rFonts w:ascii="Times New Roman" w:eastAsia="Calibri" w:hAnsi="Times New Roman" w:cs="Times New Roman"/>
          <w:sz w:val="28"/>
          <w:szCs w:val="28"/>
        </w:rPr>
        <w:t xml:space="preserve"> 35. – P. 482–490.</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lang w:val="en-US"/>
        </w:rPr>
      </w:pPr>
      <w:r w:rsidRPr="005C46D5">
        <w:rPr>
          <w:rFonts w:ascii="Times New Roman" w:eastAsia="Calibri" w:hAnsi="Times New Roman" w:cs="Times New Roman"/>
          <w:i/>
          <w:sz w:val="28"/>
          <w:szCs w:val="28"/>
          <w:lang w:val="en-US"/>
        </w:rPr>
        <w:t>Huether, C.A.</w:t>
      </w:r>
      <w:r w:rsidRPr="005C46D5">
        <w:rPr>
          <w:rFonts w:ascii="Times New Roman" w:eastAsia="Calibri" w:hAnsi="Times New Roman" w:cs="Times New Roman"/>
          <w:sz w:val="28"/>
          <w:szCs w:val="28"/>
          <w:lang w:val="en-US"/>
        </w:rPr>
        <w:t xml:space="preserve"> Epidemiological aspects of Down syndrome: sex ratio, incidence, and recent impact of prenatal diagnosis /</w:t>
      </w:r>
      <w:proofErr w:type="gramStart"/>
      <w:r w:rsidRPr="005C46D5">
        <w:rPr>
          <w:rFonts w:ascii="Times New Roman" w:eastAsia="Calibri" w:hAnsi="Times New Roman" w:cs="Times New Roman"/>
          <w:sz w:val="28"/>
          <w:szCs w:val="28"/>
          <w:lang w:val="en-US"/>
        </w:rPr>
        <w:t>/  Issues</w:t>
      </w:r>
      <w:proofErr w:type="gramEnd"/>
      <w:r w:rsidRPr="005C46D5">
        <w:rPr>
          <w:rFonts w:ascii="Times New Roman" w:eastAsia="Calibri" w:hAnsi="Times New Roman" w:cs="Times New Roman"/>
          <w:sz w:val="28"/>
          <w:szCs w:val="28"/>
          <w:lang w:val="en-US"/>
        </w:rPr>
        <w:t xml:space="preserve"> and Reviews in Teratology. – 1990. – V. 5. – P. 283-316.</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lang w:val="en-US"/>
        </w:rPr>
      </w:pPr>
      <w:r w:rsidRPr="005C46D5">
        <w:rPr>
          <w:rFonts w:ascii="Times New Roman" w:eastAsia="Calibri" w:hAnsi="Times New Roman" w:cs="Times New Roman"/>
          <w:sz w:val="28"/>
          <w:szCs w:val="28"/>
          <w:lang w:val="en-US"/>
        </w:rPr>
        <w:t>ISCN 2016. An International System for Human Cytogenomic Nomenclature [2016] // Cytogenetic and Genome Research. – 2016. – V.  149. – P. 1-2.</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lang w:val="en-US"/>
        </w:rPr>
      </w:pPr>
      <w:r w:rsidRPr="005C46D5">
        <w:rPr>
          <w:rFonts w:ascii="Times New Roman" w:eastAsia="Calibri" w:hAnsi="Times New Roman" w:cs="Times New Roman"/>
          <w:i/>
          <w:sz w:val="28"/>
          <w:szCs w:val="28"/>
          <w:lang w:val="en-US"/>
        </w:rPr>
        <w:t>Kim S</w:t>
      </w:r>
      <w:r w:rsidRPr="005C46D5">
        <w:rPr>
          <w:rFonts w:ascii="Times New Roman" w:eastAsia="Calibri" w:hAnsi="Times New Roman" w:cs="Times New Roman"/>
          <w:i/>
          <w:sz w:val="28"/>
          <w:szCs w:val="28"/>
        </w:rPr>
        <w:t>.</w:t>
      </w:r>
      <w:r w:rsidRPr="005C46D5">
        <w:rPr>
          <w:rFonts w:ascii="Times New Roman" w:eastAsia="Calibri" w:hAnsi="Times New Roman" w:cs="Times New Roman"/>
          <w:i/>
          <w:sz w:val="28"/>
          <w:szCs w:val="28"/>
          <w:lang w:val="en-US"/>
        </w:rPr>
        <w:t>R, Shaffer L</w:t>
      </w:r>
      <w:r w:rsidRPr="005C46D5">
        <w:rPr>
          <w:rFonts w:ascii="Times New Roman" w:eastAsia="Calibri" w:hAnsi="Times New Roman" w:cs="Times New Roman"/>
          <w:i/>
          <w:sz w:val="28"/>
          <w:szCs w:val="28"/>
        </w:rPr>
        <w:t>.</w:t>
      </w:r>
      <w:r w:rsidRPr="005C46D5">
        <w:rPr>
          <w:rFonts w:ascii="Times New Roman" w:eastAsia="Calibri" w:hAnsi="Times New Roman" w:cs="Times New Roman"/>
          <w:i/>
          <w:sz w:val="28"/>
          <w:szCs w:val="28"/>
          <w:lang w:val="en-US"/>
        </w:rPr>
        <w:t>G.</w:t>
      </w:r>
      <w:r w:rsidRPr="005C46D5">
        <w:rPr>
          <w:rFonts w:ascii="Times New Roman" w:eastAsia="Calibri" w:hAnsi="Times New Roman" w:cs="Times New Roman"/>
          <w:sz w:val="28"/>
          <w:szCs w:val="28"/>
          <w:lang w:val="en-US"/>
        </w:rPr>
        <w:t xml:space="preserve"> Robertsonian translocations: mechanisms of formation, aneuploidy, and uniparental disomy and diagnostic considerations /</w:t>
      </w:r>
      <w:proofErr w:type="gramStart"/>
      <w:r w:rsidRPr="005C46D5">
        <w:rPr>
          <w:rFonts w:ascii="Times New Roman" w:eastAsia="Calibri" w:hAnsi="Times New Roman" w:cs="Times New Roman"/>
          <w:sz w:val="28"/>
          <w:szCs w:val="28"/>
          <w:lang w:val="en-US"/>
        </w:rPr>
        <w:t>/  Genet</w:t>
      </w:r>
      <w:proofErr w:type="gramEnd"/>
      <w:r w:rsidRPr="005C46D5">
        <w:rPr>
          <w:rFonts w:ascii="Times New Roman" w:eastAsia="Calibri" w:hAnsi="Times New Roman" w:cs="Times New Roman"/>
          <w:sz w:val="28"/>
          <w:szCs w:val="28"/>
          <w:lang w:val="en-US"/>
        </w:rPr>
        <w:t xml:space="preserve"> Test. – 2002</w:t>
      </w:r>
      <w:r w:rsidRPr="005C46D5">
        <w:rPr>
          <w:rFonts w:ascii="Times New Roman" w:eastAsia="Calibri" w:hAnsi="Times New Roman" w:cs="Times New Roman"/>
          <w:sz w:val="28"/>
          <w:szCs w:val="28"/>
        </w:rPr>
        <w:t>.</w:t>
      </w:r>
      <w:r w:rsidRPr="005C46D5">
        <w:rPr>
          <w:rFonts w:ascii="Times New Roman" w:eastAsia="Calibri" w:hAnsi="Times New Roman" w:cs="Times New Roman"/>
          <w:sz w:val="28"/>
          <w:szCs w:val="28"/>
          <w:lang w:val="en-US"/>
        </w:rPr>
        <w:t xml:space="preserve"> – P. 163–168.</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 xml:space="preserve">Korenberg J. R., Chen X.-N., Schipper R., Sun Z., Gonsky R., Gerwehr S., Carpenter N., Daumer C., Dignan P., Disteche C., Graham J. M.,  Hugdins L., McGillivray B., Miyazaki K., Ogasawara N., Park J. P., Pagon R., Pueschel S., Sack G., Say B., Schuffenhauer S., Soukup S., Yamanaka T. </w:t>
      </w:r>
      <w:r w:rsidRPr="005C46D5">
        <w:rPr>
          <w:rFonts w:ascii="Times New Roman" w:eastAsia="Calibri" w:hAnsi="Times New Roman" w:cs="Times New Roman"/>
          <w:sz w:val="28"/>
          <w:szCs w:val="28"/>
        </w:rPr>
        <w:t xml:space="preserve">Down syndrome </w:t>
      </w:r>
      <w:r w:rsidRPr="005C46D5">
        <w:rPr>
          <w:rFonts w:ascii="Times New Roman" w:eastAsia="Calibri" w:hAnsi="Times New Roman" w:cs="Times New Roman"/>
          <w:sz w:val="28"/>
          <w:szCs w:val="28"/>
        </w:rPr>
        <w:lastRenderedPageBreak/>
        <w:t>phenotypes: the consequences of chromosomal imbalance</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Proc. Nat. Acad. Sci.</w:t>
      </w:r>
      <w:r w:rsidRPr="005C46D5">
        <w:rPr>
          <w:rFonts w:ascii="Times New Roman" w:eastAsia="Calibri" w:hAnsi="Times New Roman" w:cs="Times New Roman"/>
          <w:sz w:val="28"/>
          <w:szCs w:val="28"/>
          <w:lang w:val="en-US"/>
        </w:rPr>
        <w:t xml:space="preserve"> – 1993. – V.</w:t>
      </w:r>
      <w:r w:rsidRPr="005C46D5">
        <w:rPr>
          <w:rFonts w:ascii="Times New Roman" w:eastAsia="Calibri" w:hAnsi="Times New Roman" w:cs="Times New Roman"/>
          <w:sz w:val="28"/>
          <w:szCs w:val="28"/>
        </w:rPr>
        <w:t>91</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4997-5001.</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Korenberg J., Bradley C., Disteche C.</w:t>
      </w:r>
      <w:r w:rsidRPr="005C46D5">
        <w:rPr>
          <w:rFonts w:ascii="Times New Roman" w:eastAsia="Calibri" w:hAnsi="Times New Roman" w:cs="Times New Roman"/>
          <w:sz w:val="28"/>
          <w:szCs w:val="28"/>
        </w:rPr>
        <w:t xml:space="preserve"> Down syndrome: molecular mapping of congenital heart disease and duodenal stenosis </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Am. J. Hum. Genet.</w:t>
      </w:r>
      <w:r w:rsidRPr="005C46D5">
        <w:rPr>
          <w:rFonts w:ascii="Times New Roman" w:eastAsia="Calibri" w:hAnsi="Times New Roman" w:cs="Times New Roman"/>
          <w:sz w:val="28"/>
          <w:szCs w:val="28"/>
          <w:lang w:val="en-US"/>
        </w:rPr>
        <w:t xml:space="preserve"> – 1992. – V.</w:t>
      </w:r>
      <w:r w:rsidRPr="005C46D5">
        <w:rPr>
          <w:rFonts w:ascii="Times New Roman" w:eastAsia="Calibri" w:hAnsi="Times New Roman" w:cs="Times New Roman"/>
          <w:sz w:val="28"/>
          <w:szCs w:val="28"/>
        </w:rPr>
        <w:t>50</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294-302</w:t>
      </w:r>
      <w:r w:rsidRPr="005C46D5">
        <w:rPr>
          <w:rFonts w:ascii="Times New Roman" w:eastAsia="Calibri" w:hAnsi="Times New Roman" w:cs="Times New Roman"/>
          <w:sz w:val="28"/>
          <w:szCs w:val="28"/>
          <w:lang w:val="en-US"/>
        </w:rPr>
        <w:t>.</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Korenberg</w:t>
      </w:r>
      <w:r w:rsidRPr="005C46D5">
        <w:rPr>
          <w:rFonts w:ascii="Times New Roman" w:eastAsia="Calibri" w:hAnsi="Times New Roman" w:cs="Times New Roman"/>
          <w:i/>
          <w:sz w:val="28"/>
          <w:szCs w:val="28"/>
          <w:lang w:val="en-US"/>
        </w:rPr>
        <w:t xml:space="preserve"> </w:t>
      </w:r>
      <w:r w:rsidRPr="005C46D5">
        <w:rPr>
          <w:rFonts w:ascii="Times New Roman" w:eastAsia="Calibri" w:hAnsi="Times New Roman" w:cs="Times New Roman"/>
          <w:i/>
          <w:sz w:val="28"/>
          <w:szCs w:val="28"/>
        </w:rPr>
        <w:t>J., Kawashima</w:t>
      </w:r>
      <w:r w:rsidRPr="005C46D5">
        <w:rPr>
          <w:rFonts w:ascii="Times New Roman" w:eastAsia="Calibri" w:hAnsi="Times New Roman" w:cs="Times New Roman"/>
          <w:i/>
          <w:sz w:val="28"/>
          <w:szCs w:val="28"/>
          <w:lang w:val="en-US"/>
        </w:rPr>
        <w:t xml:space="preserve"> </w:t>
      </w:r>
      <w:r w:rsidRPr="005C46D5">
        <w:rPr>
          <w:rFonts w:ascii="Times New Roman" w:eastAsia="Calibri" w:hAnsi="Times New Roman" w:cs="Times New Roman"/>
          <w:i/>
          <w:sz w:val="28"/>
          <w:szCs w:val="28"/>
        </w:rPr>
        <w:t>H., Pulst S., Ikeuchi T., Ogasawara N., Yamamoto K., Schonberg S., Kojis T., Allen L., Magenis E., Ikawa H., Taniguchi N., Epstein C.</w:t>
      </w:r>
      <w:r w:rsidRPr="005C46D5">
        <w:rPr>
          <w:rFonts w:ascii="Times New Roman" w:eastAsia="Calibri" w:hAnsi="Times New Roman" w:cs="Times New Roman"/>
          <w:sz w:val="28"/>
          <w:szCs w:val="28"/>
        </w:rPr>
        <w:t xml:space="preserve"> Molecular definition of the region of chromosome 21 that causes features of the Down syndrome phenotype</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Am. J. Hum. Genet.</w:t>
      </w:r>
      <w:r w:rsidRPr="005C46D5">
        <w:rPr>
          <w:rFonts w:ascii="Times New Roman" w:eastAsia="Calibri" w:hAnsi="Times New Roman" w:cs="Times New Roman"/>
          <w:sz w:val="28"/>
          <w:szCs w:val="28"/>
          <w:lang w:val="en-US"/>
        </w:rPr>
        <w:t xml:space="preserve"> – 1990. – V.</w:t>
      </w:r>
      <w:r w:rsidRPr="005C46D5">
        <w:rPr>
          <w:rFonts w:ascii="Times New Roman" w:eastAsia="Calibri" w:hAnsi="Times New Roman" w:cs="Times New Roman"/>
          <w:sz w:val="28"/>
          <w:szCs w:val="28"/>
        </w:rPr>
        <w:t>47</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236-246.</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Kovaleva N.D., Shaffer L.G.</w:t>
      </w:r>
      <w:r w:rsidRPr="005C46D5">
        <w:rPr>
          <w:rFonts w:ascii="Times New Roman" w:eastAsia="Calibri" w:hAnsi="Times New Roman" w:cs="Times New Roman"/>
          <w:sz w:val="28"/>
          <w:szCs w:val="28"/>
        </w:rPr>
        <w:t xml:space="preserve"> Under-ascertainment of mosaic carries of balanced homologous acrocentric translocations and isochromosomes // Amer. J. Med. Genet. – 2003. – </w:t>
      </w:r>
      <w:r w:rsidRPr="005C46D5">
        <w:rPr>
          <w:rFonts w:ascii="Times New Roman" w:eastAsia="Calibri" w:hAnsi="Times New Roman" w:cs="Times New Roman"/>
          <w:sz w:val="28"/>
          <w:szCs w:val="28"/>
          <w:lang w:val="en-US"/>
        </w:rPr>
        <w:t>V</w:t>
      </w:r>
      <w:r w:rsidRPr="005C46D5">
        <w:rPr>
          <w:rFonts w:ascii="Times New Roman" w:eastAsia="Calibri" w:hAnsi="Times New Roman" w:cs="Times New Roman"/>
          <w:sz w:val="28"/>
          <w:szCs w:val="28"/>
          <w:lang w:val="ru-RU"/>
        </w:rPr>
        <w:t>.</w:t>
      </w:r>
      <w:r w:rsidRPr="005C46D5">
        <w:rPr>
          <w:rFonts w:ascii="Times New Roman" w:eastAsia="Calibri" w:hAnsi="Times New Roman" w:cs="Times New Roman"/>
          <w:sz w:val="28"/>
          <w:szCs w:val="28"/>
        </w:rPr>
        <w:t xml:space="preserve"> 121. – P. 180-187.</w:t>
      </w:r>
      <w:r w:rsidRPr="005C46D5">
        <w:rPr>
          <w:rFonts w:ascii="Times New Roman" w:eastAsia="Calibri" w:hAnsi="Times New Roman" w:cs="Times New Roman"/>
          <w:sz w:val="28"/>
          <w:szCs w:val="28"/>
          <w:lang w:val="ru-RU"/>
        </w:rPr>
        <w:t xml:space="preserve"> </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 xml:space="preserve">Kuo P.L. </w:t>
      </w:r>
      <w:r w:rsidRPr="005C46D5">
        <w:rPr>
          <w:rFonts w:ascii="Times New Roman" w:eastAsia="Calibri" w:hAnsi="Times New Roman" w:cs="Times New Roman"/>
          <w:sz w:val="28"/>
          <w:szCs w:val="28"/>
        </w:rPr>
        <w:t xml:space="preserve">Maternal trisomy 21 mosaicism and recurrent spontaneous abortion // Fertil. Steril. – 2002. – </w:t>
      </w:r>
      <w:r w:rsidRPr="005C46D5">
        <w:rPr>
          <w:rFonts w:ascii="Times New Roman" w:eastAsia="Calibri" w:hAnsi="Times New Roman" w:cs="Times New Roman"/>
          <w:sz w:val="28"/>
          <w:szCs w:val="28"/>
          <w:lang w:val="en-US"/>
        </w:rPr>
        <w:t>V</w:t>
      </w:r>
      <w:r w:rsidRPr="005C46D5">
        <w:rPr>
          <w:rFonts w:ascii="Times New Roman" w:eastAsia="Calibri" w:hAnsi="Times New Roman" w:cs="Times New Roman"/>
          <w:sz w:val="28"/>
          <w:szCs w:val="28"/>
        </w:rPr>
        <w:t xml:space="preserve">. 78. – P. 432-433. </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Levitas A. S., Reid C. S.</w:t>
      </w:r>
      <w:r w:rsidRPr="005C46D5">
        <w:rPr>
          <w:rFonts w:ascii="Times New Roman" w:eastAsia="Calibri" w:hAnsi="Times New Roman" w:cs="Times New Roman"/>
          <w:sz w:val="28"/>
          <w:szCs w:val="28"/>
        </w:rPr>
        <w:t xml:space="preserve"> An angel with Down syndrome in a sixteenth century Flemish Nativity painting // Am. J. Med. Genet. – 2003. – </w:t>
      </w:r>
      <w:r w:rsidRPr="005C46D5">
        <w:rPr>
          <w:rFonts w:ascii="Times New Roman" w:eastAsia="Calibri" w:hAnsi="Times New Roman" w:cs="Times New Roman"/>
          <w:sz w:val="28"/>
          <w:szCs w:val="28"/>
          <w:lang w:val="en-US"/>
        </w:rPr>
        <w:t>V.</w:t>
      </w:r>
      <w:r w:rsidRPr="005C46D5">
        <w:rPr>
          <w:rFonts w:ascii="Times New Roman" w:eastAsia="Calibri" w:hAnsi="Times New Roman" w:cs="Times New Roman"/>
          <w:sz w:val="28"/>
          <w:szCs w:val="28"/>
        </w:rPr>
        <w:t>116A</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399-405.</w:t>
      </w:r>
    </w:p>
    <w:p w:rsidR="005C46D5" w:rsidRPr="005C46D5" w:rsidRDefault="005C46D5" w:rsidP="005C46D5">
      <w:pPr>
        <w:numPr>
          <w:ilvl w:val="0"/>
          <w:numId w:val="1"/>
        </w:numPr>
        <w:spacing w:before="240" w:after="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Livingston, G.  Cohn, D.</w:t>
      </w:r>
      <w:r w:rsidRPr="005C46D5">
        <w:rPr>
          <w:rFonts w:ascii="Times New Roman" w:eastAsia="Calibri" w:hAnsi="Times New Roman" w:cs="Times New Roman"/>
          <w:sz w:val="28"/>
          <w:szCs w:val="28"/>
        </w:rPr>
        <w:t xml:space="preserve"> The new demography of American motherhood. </w:t>
      </w:r>
      <w:r w:rsidRPr="005C46D5">
        <w:rPr>
          <w:rFonts w:ascii="Times New Roman" w:eastAsia="Calibri" w:hAnsi="Times New Roman" w:cs="Times New Roman"/>
          <w:sz w:val="28"/>
          <w:szCs w:val="28"/>
          <w:lang w:val="en-US"/>
        </w:rPr>
        <w:t>//org.</w:t>
      </w:r>
      <w:r w:rsidRPr="005C46D5">
        <w:rPr>
          <w:rFonts w:ascii="Times New Roman" w:eastAsia="Calibri" w:hAnsi="Times New Roman" w:cs="Times New Roman"/>
          <w:bCs/>
          <w:kern w:val="36"/>
          <w:sz w:val="28"/>
          <w:szCs w:val="28"/>
          <w:lang w:val="en-US"/>
        </w:rPr>
        <w:t xml:space="preserve"> </w:t>
      </w:r>
      <w:r w:rsidRPr="005C46D5">
        <w:rPr>
          <w:rFonts w:ascii="Times New Roman" w:eastAsia="Calibri" w:hAnsi="Times New Roman" w:cs="Times New Roman"/>
          <w:bCs/>
          <w:kern w:val="36"/>
          <w:sz w:val="28"/>
          <w:szCs w:val="28"/>
          <w:lang w:val="ru-RU"/>
        </w:rPr>
        <w:t xml:space="preserve">[Електронний ресурс] </w:t>
      </w:r>
      <w:r w:rsidRPr="005C46D5">
        <w:rPr>
          <w:rFonts w:ascii="Times New Roman" w:eastAsia="Calibri" w:hAnsi="Times New Roman" w:cs="Times New Roman"/>
          <w:sz w:val="28"/>
          <w:szCs w:val="28"/>
          <w:lang w:val="ru-RU"/>
        </w:rPr>
        <w:t xml:space="preserve">– 2010. – 23.07. – </w:t>
      </w:r>
      <w:r w:rsidRPr="005C46D5">
        <w:rPr>
          <w:rFonts w:ascii="Times New Roman" w:eastAsia="Calibri" w:hAnsi="Times New Roman" w:cs="Times New Roman"/>
          <w:bCs/>
          <w:kern w:val="36"/>
          <w:sz w:val="28"/>
          <w:szCs w:val="28"/>
          <w:lang w:val="ru-RU"/>
        </w:rPr>
        <w:t xml:space="preserve">Режим доступу до статті: </w:t>
      </w:r>
      <w:r w:rsidRPr="005C46D5">
        <w:rPr>
          <w:rFonts w:ascii="Times New Roman" w:eastAsia="Calibri" w:hAnsi="Times New Roman" w:cs="Times New Roman"/>
          <w:sz w:val="28"/>
          <w:szCs w:val="28"/>
          <w:lang w:val="ru-RU"/>
        </w:rPr>
        <w:t xml:space="preserve"> </w:t>
      </w:r>
      <w:r w:rsidRPr="005C46D5">
        <w:rPr>
          <w:rFonts w:ascii="Times New Roman" w:eastAsia="Calibri" w:hAnsi="Times New Roman" w:cs="Times New Roman"/>
          <w:sz w:val="28"/>
          <w:szCs w:val="28"/>
        </w:rPr>
        <w:t xml:space="preserve"> </w:t>
      </w:r>
      <w:hyperlink r:id="rId7" w:history="1">
        <w:r w:rsidRPr="005C46D5">
          <w:rPr>
            <w:rFonts w:ascii="Times New Roman" w:eastAsia="Calibri" w:hAnsi="Times New Roman" w:cs="Times New Roman"/>
            <w:color w:val="0000FF"/>
            <w:sz w:val="28"/>
            <w:szCs w:val="28"/>
            <w:u w:val="single"/>
          </w:rPr>
          <w:t>http://www.pewsocialtrends.org/2010/05/06/the-new-demography-of-american-motherhood</w:t>
        </w:r>
      </w:hyperlink>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Lynn B. Jorde, John C.Carey, Michael J. Bamshad, Raymond L.</w:t>
      </w:r>
      <w:r w:rsidRPr="005C46D5">
        <w:rPr>
          <w:rFonts w:ascii="Times New Roman" w:eastAsia="Calibri" w:hAnsi="Times New Roman" w:cs="Times New Roman"/>
          <w:sz w:val="28"/>
          <w:szCs w:val="28"/>
        </w:rPr>
        <w:t>White. Medical Genetics. – III-rd edition</w:t>
      </w:r>
      <w:r w:rsidRPr="005C46D5">
        <w:rPr>
          <w:rFonts w:ascii="Times New Roman" w:eastAsia="Calibri" w:hAnsi="Times New Roman" w:cs="Times New Roman"/>
          <w:sz w:val="28"/>
          <w:szCs w:val="28"/>
          <w:lang w:val="en-US"/>
        </w:rPr>
        <w:t>. – 2</w:t>
      </w:r>
      <w:r w:rsidRPr="005C46D5">
        <w:rPr>
          <w:rFonts w:ascii="Times New Roman" w:eastAsia="Calibri" w:hAnsi="Times New Roman" w:cs="Times New Roman"/>
          <w:sz w:val="28"/>
          <w:szCs w:val="28"/>
        </w:rPr>
        <w:t>006. – P. 112-116.</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lang w:val="en-US"/>
        </w:rPr>
        <w:t>Martello N., Santos J.L.F., Frota-Pessoa O.</w:t>
      </w:r>
      <w:r w:rsidRPr="005C46D5">
        <w:rPr>
          <w:rFonts w:ascii="Times New Roman" w:eastAsia="Calibri" w:hAnsi="Times New Roman" w:cs="Times New Roman"/>
          <w:sz w:val="28"/>
          <w:szCs w:val="28"/>
          <w:lang w:val="en-US"/>
        </w:rPr>
        <w:t xml:space="preserve"> Down syndrome in the rural and urban populations of the Federated Units of Brazil /</w:t>
      </w:r>
      <w:proofErr w:type="gramStart"/>
      <w:r w:rsidRPr="005C46D5">
        <w:rPr>
          <w:rFonts w:ascii="Times New Roman" w:eastAsia="Calibri" w:hAnsi="Times New Roman" w:cs="Times New Roman"/>
          <w:sz w:val="28"/>
          <w:szCs w:val="28"/>
          <w:lang w:val="en-US"/>
        </w:rPr>
        <w:t>/  Rev</w:t>
      </w:r>
      <w:proofErr w:type="gramEnd"/>
      <w:r w:rsidRPr="005C46D5">
        <w:rPr>
          <w:rFonts w:ascii="Times New Roman" w:eastAsia="Calibri" w:hAnsi="Times New Roman" w:cs="Times New Roman"/>
          <w:sz w:val="28"/>
          <w:szCs w:val="28"/>
          <w:lang w:val="en-US"/>
        </w:rPr>
        <w:t xml:space="preserve">. brazil. </w:t>
      </w:r>
      <w:proofErr w:type="gramStart"/>
      <w:r w:rsidRPr="005C46D5">
        <w:rPr>
          <w:rFonts w:ascii="Times New Roman" w:eastAsia="Calibri" w:hAnsi="Times New Roman" w:cs="Times New Roman"/>
          <w:sz w:val="28"/>
          <w:szCs w:val="28"/>
          <w:lang w:val="en-US"/>
        </w:rPr>
        <w:t>genet</w:t>
      </w:r>
      <w:proofErr w:type="gramEnd"/>
      <w:r w:rsidRPr="005C46D5">
        <w:rPr>
          <w:rFonts w:ascii="Times New Roman" w:eastAsia="Calibri" w:hAnsi="Times New Roman" w:cs="Times New Roman"/>
          <w:sz w:val="28"/>
          <w:szCs w:val="28"/>
          <w:lang w:val="en-US"/>
        </w:rPr>
        <w:t>. – 1985. – P.577-601.</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Mazzoni D. S., Ackley R. S., Nash D. J.</w:t>
      </w:r>
      <w:r w:rsidRPr="005C46D5">
        <w:rPr>
          <w:rFonts w:ascii="Times New Roman" w:eastAsia="Calibri" w:hAnsi="Times New Roman" w:cs="Times New Roman"/>
          <w:sz w:val="28"/>
          <w:szCs w:val="28"/>
        </w:rPr>
        <w:t xml:space="preserve"> Abnormal pinna type and hearing loss correlations in Down's syndrome</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 xml:space="preserve"> J. Intellect. Disabil. Res. </w:t>
      </w:r>
      <w:r w:rsidRPr="005C46D5">
        <w:rPr>
          <w:rFonts w:ascii="Times New Roman" w:eastAsia="Calibri" w:hAnsi="Times New Roman" w:cs="Times New Roman"/>
          <w:sz w:val="28"/>
          <w:szCs w:val="28"/>
          <w:lang w:val="en-US"/>
        </w:rPr>
        <w:t>– 1994. – V.</w:t>
      </w:r>
      <w:r w:rsidRPr="005C46D5">
        <w:rPr>
          <w:rFonts w:ascii="Times New Roman" w:eastAsia="Calibri" w:hAnsi="Times New Roman" w:cs="Times New Roman"/>
          <w:sz w:val="28"/>
          <w:szCs w:val="28"/>
        </w:rPr>
        <w:t>38</w:t>
      </w:r>
      <w:r w:rsidRPr="005C46D5">
        <w:rPr>
          <w:rFonts w:ascii="Times New Roman" w:eastAsia="Calibri" w:hAnsi="Times New Roman" w:cs="Times New Roman"/>
          <w:sz w:val="28"/>
          <w:szCs w:val="28"/>
          <w:lang w:val="en-US"/>
        </w:rPr>
        <w:t>. – P.5</w:t>
      </w:r>
      <w:r w:rsidRPr="005C46D5">
        <w:rPr>
          <w:rFonts w:ascii="Times New Roman" w:eastAsia="Calibri" w:hAnsi="Times New Roman" w:cs="Times New Roman"/>
          <w:sz w:val="28"/>
          <w:szCs w:val="28"/>
        </w:rPr>
        <w:t>49-560.</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Mikkelsen M.</w:t>
      </w:r>
      <w:r w:rsidRPr="005C46D5">
        <w:rPr>
          <w:rFonts w:ascii="Times New Roman" w:eastAsia="Calibri" w:hAnsi="Times New Roman" w:cs="Times New Roman"/>
          <w:sz w:val="28"/>
          <w:szCs w:val="28"/>
        </w:rPr>
        <w:t xml:space="preserve"> Down’s syndrome at young maternal age:</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cytogenetical study of eighty</w:t>
      </w:r>
      <w:r w:rsidRPr="005C46D5">
        <w:rPr>
          <w:rFonts w:ascii="Times New Roman" w:eastAsia="Calibri" w:hAnsi="Times New Roman" w:cs="Times New Roman"/>
          <w:sz w:val="28"/>
          <w:szCs w:val="28"/>
          <w:lang w:val="en-US"/>
        </w:rPr>
        <w:t>-</w:t>
      </w:r>
      <w:r w:rsidRPr="005C46D5">
        <w:rPr>
          <w:rFonts w:ascii="Times New Roman" w:eastAsia="Calibri" w:hAnsi="Times New Roman" w:cs="Times New Roman"/>
          <w:sz w:val="28"/>
          <w:szCs w:val="28"/>
        </w:rPr>
        <w:t>onefamilies</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 xml:space="preserve">// Ann. Hum. Genet. – 1967. – 31. – Р. </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lastRenderedPageBreak/>
        <w:t xml:space="preserve"> Mikkelsen M., Hallberg</w:t>
      </w:r>
      <w:r w:rsidRPr="005C46D5">
        <w:rPr>
          <w:rFonts w:ascii="Times New Roman" w:eastAsia="Calibri" w:hAnsi="Times New Roman" w:cs="Times New Roman"/>
          <w:i/>
          <w:sz w:val="28"/>
          <w:szCs w:val="28"/>
          <w:lang w:val="de-DE"/>
        </w:rPr>
        <w:t xml:space="preserve"> </w:t>
      </w:r>
      <w:r w:rsidRPr="005C46D5">
        <w:rPr>
          <w:rFonts w:ascii="Times New Roman" w:eastAsia="Calibri" w:hAnsi="Times New Roman" w:cs="Times New Roman"/>
          <w:i/>
          <w:sz w:val="28"/>
          <w:szCs w:val="28"/>
        </w:rPr>
        <w:t>A., Poulsen H. et al.</w:t>
      </w:r>
      <w:r w:rsidRPr="005C46D5">
        <w:rPr>
          <w:rFonts w:ascii="Times New Roman" w:eastAsia="Calibri" w:hAnsi="Times New Roman" w:cs="Times New Roman"/>
          <w:sz w:val="28"/>
          <w:szCs w:val="28"/>
        </w:rPr>
        <w:t xml:space="preserve"> Epidemiological study of Down’s syndrome in Denmark, including family studies of chromosomes and DNA markers //  Dev. Brain Dysfunct.</w:t>
      </w:r>
      <w:r w:rsidRPr="005C46D5">
        <w:rPr>
          <w:rFonts w:ascii="Times New Roman" w:eastAsia="Calibri" w:hAnsi="Times New Roman" w:cs="Times New Roman"/>
          <w:sz w:val="28"/>
          <w:szCs w:val="28"/>
          <w:lang w:val="en-US"/>
        </w:rPr>
        <w:t xml:space="preserve"> – 1995. – V.</w:t>
      </w:r>
      <w:r w:rsidRPr="005C46D5">
        <w:rPr>
          <w:rFonts w:ascii="Times New Roman" w:eastAsia="Calibri" w:hAnsi="Times New Roman" w:cs="Times New Roman"/>
          <w:sz w:val="28"/>
          <w:szCs w:val="28"/>
        </w:rPr>
        <w:t xml:space="preserve"> 8</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 xml:space="preserve"> 4–12.</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Moorhed P.S., Nowell P.С., MillmanW.J.</w:t>
      </w:r>
      <w:r w:rsidRPr="005C46D5">
        <w:rPr>
          <w:rFonts w:ascii="Times New Roman" w:eastAsia="Calibri" w:hAnsi="Times New Roman" w:cs="Times New Roman"/>
          <w:sz w:val="28"/>
          <w:szCs w:val="28"/>
        </w:rPr>
        <w:t xml:space="preserve"> Chromosome preparations of leucocytes cultured from human peripheral blood // Exp. Cell Res. — 1960. — V. 20. — P. 613–616.</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lang w:val="en-US"/>
        </w:rPr>
        <w:t>Morris J. K., Alberman E.</w:t>
      </w:r>
      <w:r w:rsidRPr="005C46D5">
        <w:rPr>
          <w:rFonts w:ascii="Times New Roman" w:eastAsia="Calibri" w:hAnsi="Times New Roman" w:cs="Times New Roman"/>
          <w:sz w:val="28"/>
          <w:szCs w:val="28"/>
          <w:lang w:val="en-US"/>
        </w:rPr>
        <w:t xml:space="preserve"> Trends in Down’s syndrome live births and antenatal diagnoses in England and Wales from 1989 to 2008: analysis of data from the National Down Syndrome Cytogenetic Register // </w:t>
      </w:r>
      <w:r w:rsidRPr="005C46D5">
        <w:rPr>
          <w:rFonts w:ascii="Times New Roman" w:eastAsia="Calibri" w:hAnsi="Times New Roman" w:cs="Times New Roman"/>
          <w:iCs/>
          <w:sz w:val="28"/>
          <w:szCs w:val="28"/>
          <w:lang w:val="en-US"/>
        </w:rPr>
        <w:t xml:space="preserve">BMJ. – 2009. – V. 339. – </w:t>
      </w:r>
      <w:r w:rsidRPr="005C46D5">
        <w:rPr>
          <w:rFonts w:ascii="Times New Roman" w:eastAsia="Calibri" w:hAnsi="Times New Roman" w:cs="Times New Roman"/>
          <w:iCs/>
          <w:sz w:val="28"/>
          <w:szCs w:val="28"/>
          <w:lang w:val="ru-RU"/>
        </w:rPr>
        <w:t>Р</w:t>
      </w:r>
      <w:r w:rsidRPr="005C46D5">
        <w:rPr>
          <w:rFonts w:ascii="Times New Roman" w:eastAsia="Calibri" w:hAnsi="Times New Roman" w:cs="Times New Roman"/>
          <w:iCs/>
          <w:sz w:val="28"/>
          <w:szCs w:val="28"/>
          <w:lang w:val="en-US"/>
        </w:rPr>
        <w:t>. 794</w:t>
      </w:r>
      <w:r w:rsidRPr="005C46D5">
        <w:rPr>
          <w:rFonts w:ascii="Times New Roman" w:eastAsia="Calibri" w:hAnsi="Times New Roman" w:cs="Times New Roman"/>
          <w:iCs/>
          <w:sz w:val="28"/>
          <w:szCs w:val="28"/>
        </w:rPr>
        <w:t>.</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lang w:val="en-US"/>
        </w:rPr>
      </w:pPr>
      <w:r w:rsidRPr="005C46D5">
        <w:rPr>
          <w:rFonts w:ascii="Times New Roman" w:eastAsia="Calibri" w:hAnsi="Times New Roman" w:cs="Times New Roman"/>
          <w:i/>
          <w:sz w:val="28"/>
          <w:szCs w:val="28"/>
          <w:lang w:val="en-US"/>
        </w:rPr>
        <w:t xml:space="preserve">Mulcahy S.K., Reynolds A. </w:t>
      </w:r>
      <w:r w:rsidRPr="005C46D5">
        <w:rPr>
          <w:rFonts w:ascii="Times New Roman" w:eastAsia="Calibri" w:hAnsi="Times New Roman" w:cs="Times New Roman"/>
          <w:sz w:val="28"/>
          <w:szCs w:val="28"/>
          <w:lang w:val="en-US"/>
        </w:rPr>
        <w:t>Demographic factors and the incidence of Down`s syndrome in Ireland // J. Ment. Defic. Res. – 1985. – P. 113-123</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Nakamura</w:t>
      </w:r>
      <w:r w:rsidRPr="005C46D5">
        <w:rPr>
          <w:rFonts w:ascii="Times New Roman" w:eastAsia="Calibri" w:hAnsi="Times New Roman" w:cs="Times New Roman"/>
          <w:i/>
          <w:sz w:val="28"/>
          <w:szCs w:val="28"/>
          <w:lang w:val="en-US"/>
        </w:rPr>
        <w:t xml:space="preserve"> </w:t>
      </w:r>
      <w:r w:rsidRPr="005C46D5">
        <w:rPr>
          <w:rFonts w:ascii="Times New Roman" w:eastAsia="Calibri" w:hAnsi="Times New Roman" w:cs="Times New Roman"/>
          <w:i/>
          <w:sz w:val="28"/>
          <w:szCs w:val="28"/>
        </w:rPr>
        <w:t>A., Hattori M., Sakaki Y.</w:t>
      </w:r>
      <w:r w:rsidRPr="005C46D5">
        <w:rPr>
          <w:rFonts w:ascii="Times New Roman" w:eastAsia="Calibri" w:hAnsi="Times New Roman" w:cs="Times New Roman"/>
          <w:sz w:val="28"/>
          <w:szCs w:val="28"/>
        </w:rPr>
        <w:t xml:space="preserve"> Isolation of a novel human gene from the Down syndrome critical region of chromosome 21q22.2</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J. Biochem.</w:t>
      </w:r>
      <w:r w:rsidRPr="005C46D5">
        <w:rPr>
          <w:rFonts w:ascii="Times New Roman" w:eastAsia="Calibri" w:hAnsi="Times New Roman" w:cs="Times New Roman"/>
          <w:sz w:val="28"/>
          <w:szCs w:val="28"/>
          <w:lang w:val="en-US"/>
        </w:rPr>
        <w:t xml:space="preserve"> – 1997. – P.</w:t>
      </w:r>
      <w:r w:rsidRPr="005C46D5">
        <w:rPr>
          <w:rFonts w:ascii="Times New Roman" w:eastAsia="Calibri" w:hAnsi="Times New Roman" w:cs="Times New Roman"/>
          <w:sz w:val="28"/>
          <w:szCs w:val="28"/>
        </w:rPr>
        <w:t>122</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872-877.</w:t>
      </w:r>
    </w:p>
    <w:p w:rsidR="005C46D5" w:rsidRPr="005C46D5" w:rsidRDefault="005C46D5" w:rsidP="005C46D5">
      <w:pPr>
        <w:numPr>
          <w:ilvl w:val="0"/>
          <w:numId w:val="1"/>
        </w:numPr>
        <w:spacing w:line="360" w:lineRule="auto"/>
        <w:contextualSpacing/>
        <w:rPr>
          <w:rFonts w:ascii="Times New Roman" w:eastAsia="Calibri" w:hAnsi="Times New Roman" w:cs="Times New Roman"/>
          <w:sz w:val="28"/>
          <w:szCs w:val="28"/>
        </w:rPr>
      </w:pPr>
      <w:r w:rsidRPr="005C46D5">
        <w:rPr>
          <w:rFonts w:ascii="Times New Roman" w:eastAsia="Calibri" w:hAnsi="Times New Roman" w:cs="Times New Roman"/>
          <w:i/>
          <w:sz w:val="28"/>
          <w:szCs w:val="28"/>
          <w:lang w:val="en-US"/>
        </w:rPr>
        <w:t xml:space="preserve"> </w:t>
      </w:r>
      <w:r w:rsidRPr="005C46D5">
        <w:rPr>
          <w:rFonts w:ascii="Times New Roman" w:eastAsia="Calibri" w:hAnsi="Times New Roman" w:cs="Times New Roman"/>
          <w:i/>
          <w:sz w:val="28"/>
          <w:szCs w:val="28"/>
        </w:rPr>
        <w:t>Nielsen J., Jacobsen P., Mikkelsen M., Niebuhr E., Sorensen K.</w:t>
      </w:r>
      <w:r w:rsidRPr="005C46D5">
        <w:rPr>
          <w:rFonts w:ascii="Times New Roman" w:eastAsia="Calibri" w:hAnsi="Times New Roman" w:cs="Times New Roman"/>
          <w:sz w:val="28"/>
          <w:szCs w:val="28"/>
        </w:rPr>
        <w:t xml:space="preserve"> Sex ratio in Down syndrome // Ann. Genet. – 1981. – 24. – P. 212-215.</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Niikawa N., Deng H. X., Abe K., Harada N., Okada T., Tsuchiya H., Akaboshi I., Matsuda I., Fukushima Y., Kaneko Y.</w:t>
      </w:r>
      <w:r w:rsidRPr="005C46D5">
        <w:rPr>
          <w:rFonts w:ascii="Times New Roman" w:eastAsia="Calibri" w:hAnsi="Times New Roman" w:cs="Times New Roman"/>
          <w:sz w:val="28"/>
          <w:szCs w:val="28"/>
        </w:rPr>
        <w:t xml:space="preserve"> Possible mapping of the gene for transient myeloproliferative syndrome at 21q11.2</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 xml:space="preserve"> Hum. Genet.</w:t>
      </w:r>
      <w:r w:rsidRPr="005C46D5">
        <w:rPr>
          <w:rFonts w:ascii="Times New Roman" w:eastAsia="Calibri" w:hAnsi="Times New Roman" w:cs="Times New Roman"/>
          <w:sz w:val="28"/>
          <w:szCs w:val="28"/>
          <w:lang w:val="en-US"/>
        </w:rPr>
        <w:t xml:space="preserve"> – 1991. – V.</w:t>
      </w:r>
      <w:r w:rsidRPr="005C46D5">
        <w:rPr>
          <w:rFonts w:ascii="Times New Roman" w:eastAsia="Calibri" w:hAnsi="Times New Roman" w:cs="Times New Roman"/>
          <w:sz w:val="28"/>
          <w:szCs w:val="28"/>
        </w:rPr>
        <w:t>87</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561-566.</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lang w:val="en-US"/>
        </w:rPr>
        <w:t>Petersen M.B., Antonarakis S.E., Hassold T.J., Freeman S.B., Sherman S.L., Avramopoulos D, Mikkelsen M.</w:t>
      </w:r>
      <w:r w:rsidRPr="005C46D5">
        <w:rPr>
          <w:rFonts w:ascii="Times New Roman" w:eastAsia="Calibri" w:hAnsi="Times New Roman" w:cs="Times New Roman"/>
          <w:sz w:val="28"/>
          <w:szCs w:val="28"/>
          <w:lang w:val="en-US"/>
        </w:rPr>
        <w:t xml:space="preserve"> Paternal non disjunction in trisomy 21: excess of male patients //  Human Molecular Genetics. – 1993. – V.10. – P. 1691-1695</w:t>
      </w:r>
      <w:r w:rsidRPr="005C46D5">
        <w:rPr>
          <w:rFonts w:ascii="Times New Roman" w:eastAsia="Calibri" w:hAnsi="Times New Roman" w:cs="Times New Roman"/>
          <w:sz w:val="28"/>
          <w:szCs w:val="28"/>
        </w:rPr>
        <w:t>.</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Petit F. M., Hebert M., Picone O., Brisset S., Maurin M.-L., Parisot F., Capel L., Benattar C., Senat M.V., Tachdjian G., Labrune P. A</w:t>
      </w:r>
      <w:r w:rsidRPr="005C46D5">
        <w:rPr>
          <w:rFonts w:ascii="Times New Roman" w:eastAsia="Calibri" w:hAnsi="Times New Roman" w:cs="Times New Roman"/>
          <w:i/>
          <w:sz w:val="28"/>
          <w:szCs w:val="28"/>
          <w:lang w:val="en-US"/>
        </w:rPr>
        <w:t>.</w:t>
      </w:r>
      <w:r w:rsidRPr="005C46D5">
        <w:rPr>
          <w:rFonts w:ascii="Times New Roman" w:eastAsia="Calibri" w:hAnsi="Times New Roman" w:cs="Times New Roman"/>
          <w:sz w:val="28"/>
          <w:szCs w:val="28"/>
        </w:rPr>
        <w:t xml:space="preserve"> </w:t>
      </w:r>
      <w:r w:rsidRPr="005C46D5">
        <w:rPr>
          <w:rFonts w:ascii="Times New Roman" w:eastAsia="Calibri" w:hAnsi="Times New Roman" w:cs="Times New Roman"/>
          <w:sz w:val="28"/>
          <w:szCs w:val="28"/>
          <w:lang w:val="en-US"/>
        </w:rPr>
        <w:t>N</w:t>
      </w:r>
      <w:r w:rsidRPr="005C46D5">
        <w:rPr>
          <w:rFonts w:ascii="Times New Roman" w:eastAsia="Calibri" w:hAnsi="Times New Roman" w:cs="Times New Roman"/>
          <w:sz w:val="28"/>
          <w:szCs w:val="28"/>
        </w:rPr>
        <w:t>ew mutation in the AFP gene responsible for a total absence of alpha feto-protein on second trimester maternal serum screening for Down syndrome</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Europ. J. Hum. Genet.</w:t>
      </w:r>
      <w:r w:rsidRPr="005C46D5">
        <w:rPr>
          <w:rFonts w:ascii="Times New Roman" w:eastAsia="Calibri" w:hAnsi="Times New Roman" w:cs="Times New Roman"/>
          <w:sz w:val="28"/>
          <w:szCs w:val="28"/>
          <w:lang w:val="en-US"/>
        </w:rPr>
        <w:t xml:space="preserve"> – 2009. – V.</w:t>
      </w:r>
      <w:r w:rsidRPr="005C46D5">
        <w:rPr>
          <w:rFonts w:ascii="Times New Roman" w:eastAsia="Calibri" w:hAnsi="Times New Roman" w:cs="Times New Roman"/>
          <w:sz w:val="28"/>
          <w:szCs w:val="28"/>
        </w:rPr>
        <w:t>17</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387-390.</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lastRenderedPageBreak/>
        <w:t>Rivollat</w:t>
      </w:r>
      <w:r w:rsidRPr="005C46D5">
        <w:rPr>
          <w:rFonts w:ascii="Times New Roman" w:eastAsia="Calibri" w:hAnsi="Times New Roman" w:cs="Times New Roman"/>
          <w:i/>
          <w:sz w:val="28"/>
          <w:szCs w:val="28"/>
          <w:lang w:val="en-US"/>
        </w:rPr>
        <w:t xml:space="preserve"> </w:t>
      </w:r>
      <w:r w:rsidRPr="005C46D5">
        <w:rPr>
          <w:rFonts w:ascii="Times New Roman" w:eastAsia="Calibri" w:hAnsi="Times New Roman" w:cs="Times New Roman"/>
          <w:i/>
          <w:sz w:val="28"/>
          <w:szCs w:val="28"/>
        </w:rPr>
        <w:t>Maïté.</w:t>
      </w:r>
      <w:r w:rsidRPr="005C46D5">
        <w:rPr>
          <w:rFonts w:ascii="Times New Roman" w:eastAsia="Calibri" w:hAnsi="Times New Roman" w:cs="Times New Roman"/>
          <w:sz w:val="28"/>
          <w:szCs w:val="28"/>
        </w:rPr>
        <w:t xml:space="preserve"> Ancient Down syndrome: An osteological case from Saint-Jean-des-Vignes, northeastern France, from the 5–6th century AD </w:t>
      </w:r>
      <w:r w:rsidRPr="005C46D5">
        <w:rPr>
          <w:rFonts w:ascii="Times New Roman" w:eastAsia="Calibri" w:hAnsi="Times New Roman" w:cs="Times New Roman"/>
          <w:sz w:val="28"/>
          <w:szCs w:val="28"/>
          <w:lang w:val="en-US"/>
        </w:rPr>
        <w:t>//</w:t>
      </w:r>
      <w:r w:rsidRPr="005C46D5">
        <w:rPr>
          <w:rFonts w:ascii="Times New Roman" w:eastAsia="Calibri" w:hAnsi="Times New Roman" w:cs="Times New Roman"/>
          <w:sz w:val="28"/>
          <w:szCs w:val="28"/>
        </w:rPr>
        <w:t xml:space="preserve"> International Journal of Paleopathology</w:t>
      </w:r>
      <w:r w:rsidRPr="005C46D5">
        <w:rPr>
          <w:rFonts w:ascii="Times New Roman" w:eastAsia="Calibri" w:hAnsi="Times New Roman" w:cs="Times New Roman"/>
          <w:sz w:val="28"/>
          <w:szCs w:val="28"/>
          <w:lang w:val="en-US"/>
        </w:rPr>
        <w:t xml:space="preserve">. – 2014. – </w:t>
      </w:r>
      <w:r w:rsidRPr="005C46D5">
        <w:rPr>
          <w:rFonts w:ascii="Times New Roman" w:eastAsia="Calibri" w:hAnsi="Times New Roman" w:cs="Times New Roman"/>
          <w:sz w:val="28"/>
          <w:szCs w:val="28"/>
        </w:rPr>
        <w:t>V</w:t>
      </w:r>
      <w:r w:rsidRPr="005C46D5">
        <w:rPr>
          <w:rFonts w:ascii="Times New Roman" w:eastAsia="Calibri" w:hAnsi="Times New Roman" w:cs="Times New Roman"/>
          <w:sz w:val="28"/>
          <w:szCs w:val="28"/>
          <w:lang w:val="en-US"/>
        </w:rPr>
        <w:t>.</w:t>
      </w:r>
      <w:r w:rsidRPr="005C46D5">
        <w:rPr>
          <w:rFonts w:ascii="Times New Roman" w:eastAsia="Calibri" w:hAnsi="Times New Roman" w:cs="Times New Roman"/>
          <w:sz w:val="28"/>
          <w:szCs w:val="28"/>
        </w:rPr>
        <w:t>7</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8-14</w:t>
      </w:r>
      <w:r w:rsidRPr="005C46D5">
        <w:rPr>
          <w:rFonts w:ascii="Times New Roman" w:eastAsia="Calibri" w:hAnsi="Times New Roman" w:cs="Times New Roman"/>
          <w:sz w:val="28"/>
          <w:szCs w:val="28"/>
          <w:lang w:val="en-US"/>
        </w:rPr>
        <w:t>.</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Robinson L. L.</w:t>
      </w:r>
      <w:r w:rsidRPr="005C46D5">
        <w:rPr>
          <w:rFonts w:ascii="Times New Roman" w:eastAsia="Calibri" w:hAnsi="Times New Roman" w:cs="Times New Roman"/>
          <w:sz w:val="28"/>
          <w:szCs w:val="28"/>
        </w:rPr>
        <w:t xml:space="preserve"> Down syndrome and leukemia</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 xml:space="preserve"> Leukemia</w:t>
      </w:r>
      <w:r w:rsidRPr="005C46D5">
        <w:rPr>
          <w:rFonts w:ascii="Times New Roman" w:eastAsia="Calibri" w:hAnsi="Times New Roman" w:cs="Times New Roman"/>
          <w:sz w:val="28"/>
          <w:szCs w:val="28"/>
          <w:lang w:val="en-US"/>
        </w:rPr>
        <w:t>. – 1992. – V.</w:t>
      </w:r>
      <w:r w:rsidRPr="005C46D5">
        <w:rPr>
          <w:rFonts w:ascii="Times New Roman" w:eastAsia="Calibri" w:hAnsi="Times New Roman" w:cs="Times New Roman"/>
          <w:sz w:val="28"/>
          <w:szCs w:val="28"/>
        </w:rPr>
        <w:t>6</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5-7.</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lang w:val="en-US"/>
        </w:rPr>
      </w:pPr>
      <w:r w:rsidRPr="005C46D5">
        <w:rPr>
          <w:rFonts w:ascii="Times New Roman" w:eastAsia="Calibri" w:hAnsi="Times New Roman" w:cs="Times New Roman"/>
          <w:i/>
          <w:sz w:val="28"/>
          <w:szCs w:val="28"/>
          <w:lang w:val="en-US"/>
        </w:rPr>
        <w:t>Sharav T</w:t>
      </w:r>
      <w:r w:rsidRPr="005C46D5">
        <w:rPr>
          <w:rFonts w:ascii="Times New Roman" w:eastAsia="Calibri" w:hAnsi="Times New Roman" w:cs="Times New Roman"/>
          <w:sz w:val="28"/>
          <w:szCs w:val="28"/>
          <w:lang w:val="en-US"/>
        </w:rPr>
        <w:t xml:space="preserve">.  High-risk population forn Down syndrome: orthodox Jews in Jerusalem </w:t>
      </w:r>
      <w:r w:rsidRPr="005C46D5">
        <w:rPr>
          <w:rFonts w:ascii="Times New Roman" w:eastAsia="Calibri" w:hAnsi="Times New Roman" w:cs="Times New Roman"/>
          <w:sz w:val="28"/>
          <w:szCs w:val="28"/>
        </w:rPr>
        <w:t>//</w:t>
      </w:r>
      <w:r w:rsidRPr="005C46D5">
        <w:rPr>
          <w:rFonts w:ascii="Times New Roman" w:eastAsia="Calibri" w:hAnsi="Times New Roman" w:cs="Times New Roman"/>
          <w:sz w:val="28"/>
          <w:szCs w:val="28"/>
          <w:lang w:val="en-US"/>
        </w:rPr>
        <w:t xml:space="preserve"> Amer. J. Ment. Defic. – 1985. – P.559-561.</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Sherman S.I., Freeman S.B., Allen E.G., Lamb N.E.</w:t>
      </w:r>
      <w:r w:rsidRPr="005C46D5">
        <w:rPr>
          <w:rFonts w:ascii="Times New Roman" w:eastAsia="Calibri" w:hAnsi="Times New Roman" w:cs="Times New Roman"/>
          <w:sz w:val="28"/>
          <w:szCs w:val="28"/>
        </w:rPr>
        <w:t xml:space="preserve"> Risk factors for nondisjunction of trisomy 21 // Cytogenen. Genome Rec. – 2005. – </w:t>
      </w:r>
      <w:r w:rsidRPr="005C46D5">
        <w:rPr>
          <w:rFonts w:ascii="Times New Roman" w:eastAsia="Calibri" w:hAnsi="Times New Roman" w:cs="Times New Roman"/>
          <w:sz w:val="28"/>
          <w:szCs w:val="28"/>
          <w:lang w:val="en-US"/>
        </w:rPr>
        <w:t>V.</w:t>
      </w:r>
      <w:r w:rsidRPr="005C46D5">
        <w:rPr>
          <w:rFonts w:ascii="Times New Roman" w:eastAsia="Calibri" w:hAnsi="Times New Roman" w:cs="Times New Roman"/>
          <w:sz w:val="28"/>
          <w:szCs w:val="28"/>
        </w:rPr>
        <w:t>111. – P.273-280.</w:t>
      </w:r>
    </w:p>
    <w:p w:rsidR="005C46D5" w:rsidRPr="005C46D5" w:rsidRDefault="005C46D5" w:rsidP="005C46D5">
      <w:pPr>
        <w:numPr>
          <w:ilvl w:val="0"/>
          <w:numId w:val="1"/>
        </w:numPr>
        <w:spacing w:line="360" w:lineRule="auto"/>
        <w:contextualSpacing/>
        <w:rPr>
          <w:rFonts w:ascii="Times New Roman" w:eastAsia="Calibri" w:hAnsi="Times New Roman" w:cs="Times New Roman"/>
          <w:sz w:val="28"/>
          <w:szCs w:val="28"/>
        </w:rPr>
      </w:pPr>
      <w:r w:rsidRPr="005C46D5">
        <w:rPr>
          <w:rFonts w:ascii="Times New Roman" w:eastAsia="Calibri" w:hAnsi="Times New Roman" w:cs="Times New Roman"/>
          <w:i/>
          <w:sz w:val="28"/>
          <w:szCs w:val="28"/>
        </w:rPr>
        <w:t>Sutherland G., Wiener S.</w:t>
      </w:r>
      <w:r w:rsidRPr="005C46D5">
        <w:rPr>
          <w:rFonts w:ascii="Times New Roman" w:eastAsia="Calibri" w:hAnsi="Times New Roman" w:cs="Times New Roman"/>
          <w:sz w:val="28"/>
          <w:szCs w:val="28"/>
        </w:rPr>
        <w:t xml:space="preserve"> Cytogenetics of  271 mongols // Aust. paediat. J. 8. – 1972. – P. 90-91.</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sz w:val="28"/>
          <w:szCs w:val="28"/>
        </w:rPr>
        <w:t xml:space="preserve">The Paris nomenclature // Journal of Medical Genetics. </w:t>
      </w:r>
      <w:r w:rsidRPr="005C46D5">
        <w:rPr>
          <w:rFonts w:ascii="Times New Roman" w:eastAsia="Calibri" w:hAnsi="Times New Roman" w:cs="Times New Roman"/>
          <w:sz w:val="28"/>
          <w:szCs w:val="28"/>
          <w:lang w:val="en-US"/>
        </w:rPr>
        <w:t>– 1973. – V.</w:t>
      </w:r>
      <w:r w:rsidRPr="005C46D5">
        <w:rPr>
          <w:rFonts w:ascii="Times New Roman" w:eastAsia="Calibri" w:hAnsi="Times New Roman" w:cs="Times New Roman"/>
          <w:sz w:val="28"/>
          <w:szCs w:val="28"/>
        </w:rPr>
        <w:t>10</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 xml:space="preserve">(2). </w:t>
      </w:r>
      <w:r w:rsidRPr="005C46D5">
        <w:rPr>
          <w:rFonts w:ascii="Times New Roman" w:eastAsia="Calibri" w:hAnsi="Times New Roman" w:cs="Times New Roman"/>
          <w:sz w:val="28"/>
          <w:szCs w:val="28"/>
          <w:lang w:val="en-US"/>
        </w:rPr>
        <w:t>– P.</w:t>
      </w:r>
      <w:r w:rsidRPr="005C46D5">
        <w:rPr>
          <w:rFonts w:ascii="Times New Roman" w:eastAsia="Calibri" w:hAnsi="Times New Roman" w:cs="Times New Roman"/>
          <w:sz w:val="28"/>
          <w:szCs w:val="28"/>
        </w:rPr>
        <w:t xml:space="preserve"> 127–128</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mn-ea" w:hAnsi="Times New Roman" w:cs="Times New Roman"/>
          <w:i/>
          <w:color w:val="000000"/>
          <w:kern w:val="24"/>
          <w:sz w:val="28"/>
          <w:szCs w:val="28"/>
        </w:rPr>
        <w:t>Thuline H. C., Pueschel S. M.</w:t>
      </w:r>
      <w:r w:rsidRPr="005C46D5">
        <w:rPr>
          <w:rFonts w:ascii="Times New Roman" w:eastAsia="+mn-ea" w:hAnsi="Times New Roman" w:cs="Times New Roman"/>
          <w:color w:val="000000"/>
          <w:kern w:val="24"/>
          <w:sz w:val="28"/>
          <w:szCs w:val="28"/>
        </w:rPr>
        <w:t xml:space="preserve"> Cytogenetics in Down syndrome. In: Pueschel, S. M.; Rynders, J. E.: Down Syndrome. Advances in Biomedicine and the Behavioral Sciences</w:t>
      </w:r>
      <w:r w:rsidRPr="005C46D5">
        <w:rPr>
          <w:rFonts w:ascii="Times New Roman" w:eastAsia="+mn-ea" w:hAnsi="Times New Roman" w:cs="Times New Roman"/>
          <w:color w:val="000000"/>
          <w:kern w:val="24"/>
          <w:sz w:val="28"/>
          <w:szCs w:val="28"/>
          <w:lang w:val="en-US"/>
        </w:rPr>
        <w:t xml:space="preserve"> //</w:t>
      </w:r>
      <w:r w:rsidRPr="005C46D5">
        <w:rPr>
          <w:rFonts w:ascii="Times New Roman" w:eastAsia="+mn-ea" w:hAnsi="Times New Roman" w:cs="Times New Roman"/>
          <w:color w:val="000000"/>
          <w:kern w:val="24"/>
          <w:sz w:val="28"/>
          <w:szCs w:val="28"/>
        </w:rPr>
        <w:t xml:space="preserve"> Cambridge: Ware Press</w:t>
      </w:r>
      <w:r w:rsidRPr="005C46D5">
        <w:rPr>
          <w:rFonts w:ascii="Times New Roman" w:eastAsia="+mn-ea" w:hAnsi="Times New Roman" w:cs="Times New Roman"/>
          <w:color w:val="000000"/>
          <w:kern w:val="24"/>
          <w:sz w:val="28"/>
          <w:szCs w:val="28"/>
          <w:lang w:val="en-US"/>
        </w:rPr>
        <w:t xml:space="preserve">. – </w:t>
      </w:r>
      <w:r w:rsidRPr="005C46D5">
        <w:rPr>
          <w:rFonts w:ascii="Times New Roman" w:eastAsia="+mn-ea" w:hAnsi="Times New Roman" w:cs="Times New Roman"/>
          <w:color w:val="000000"/>
          <w:kern w:val="24"/>
          <w:sz w:val="28"/>
          <w:szCs w:val="28"/>
        </w:rPr>
        <w:t>1982.</w:t>
      </w:r>
      <w:r w:rsidRPr="005C46D5">
        <w:rPr>
          <w:rFonts w:ascii="Times New Roman" w:eastAsia="+mn-ea" w:hAnsi="Times New Roman" w:cs="Times New Roman"/>
          <w:color w:val="000000"/>
          <w:kern w:val="24"/>
          <w:sz w:val="28"/>
          <w:szCs w:val="28"/>
          <w:lang w:val="en-US"/>
        </w:rPr>
        <w:t xml:space="preserve"> – </w:t>
      </w:r>
      <w:r w:rsidRPr="005C46D5">
        <w:rPr>
          <w:rFonts w:ascii="Times New Roman" w:eastAsia="+mn-ea" w:hAnsi="Times New Roman" w:cs="Times New Roman"/>
          <w:color w:val="000000"/>
          <w:kern w:val="24"/>
          <w:sz w:val="28"/>
          <w:szCs w:val="28"/>
        </w:rPr>
        <w:t>P.133.</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Tsui N. B., Akolekar R., Chiu R. W., Chow K. C., Leung T. Y., Lau T. K., Nicolaides K. H., Lo Y. M.</w:t>
      </w:r>
      <w:r w:rsidRPr="005C46D5">
        <w:rPr>
          <w:rFonts w:ascii="Times New Roman" w:eastAsia="Calibri" w:hAnsi="Times New Roman" w:cs="Times New Roman"/>
          <w:i/>
          <w:sz w:val="28"/>
          <w:szCs w:val="28"/>
          <w:lang w:val="en-US"/>
        </w:rPr>
        <w:t xml:space="preserve"> </w:t>
      </w:r>
      <w:r w:rsidRPr="005C46D5">
        <w:rPr>
          <w:rFonts w:ascii="Times New Roman" w:eastAsia="Calibri" w:hAnsi="Times New Roman" w:cs="Times New Roman"/>
          <w:sz w:val="28"/>
          <w:szCs w:val="28"/>
        </w:rPr>
        <w:t>Synergy of total PLAC4 RNA concentration and measurement of the RNA single-nucleotide polymorphism allelic ratio for the noninvasive prenatal detection of trisomy 21</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Clin. Chem.</w:t>
      </w:r>
      <w:r w:rsidRPr="005C46D5">
        <w:rPr>
          <w:rFonts w:ascii="Times New Roman" w:eastAsia="Calibri" w:hAnsi="Times New Roman" w:cs="Times New Roman"/>
          <w:sz w:val="28"/>
          <w:szCs w:val="28"/>
          <w:lang w:val="en-US"/>
        </w:rPr>
        <w:t xml:space="preserve"> – 2010. – V.</w:t>
      </w:r>
      <w:r w:rsidRPr="005C46D5">
        <w:rPr>
          <w:rFonts w:ascii="Times New Roman" w:eastAsia="Calibri" w:hAnsi="Times New Roman" w:cs="Times New Roman"/>
          <w:sz w:val="28"/>
          <w:szCs w:val="28"/>
        </w:rPr>
        <w:t>56</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73-81.</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Uchida I.A., Freeman V.C</w:t>
      </w:r>
      <w:r w:rsidRPr="005C46D5">
        <w:rPr>
          <w:rFonts w:ascii="Times New Roman" w:eastAsia="Calibri" w:hAnsi="Times New Roman" w:cs="Times New Roman"/>
          <w:sz w:val="28"/>
          <w:szCs w:val="28"/>
        </w:rPr>
        <w:t>. Parental mosaicism</w:t>
      </w:r>
      <w:r w:rsidRPr="005C46D5">
        <w:rPr>
          <w:rFonts w:ascii="Times New Roman" w:eastAsia="Calibri" w:hAnsi="Times New Roman" w:cs="Times New Roman"/>
          <w:sz w:val="28"/>
          <w:szCs w:val="28"/>
          <w:lang w:val="en-US"/>
        </w:rPr>
        <w:t xml:space="preserve"> </w:t>
      </w:r>
      <w:r w:rsidRPr="005C46D5">
        <w:rPr>
          <w:rFonts w:ascii="Times New Roman" w:eastAsia="Calibri" w:hAnsi="Times New Roman" w:cs="Times New Roman"/>
          <w:sz w:val="28"/>
          <w:szCs w:val="28"/>
        </w:rPr>
        <w:t xml:space="preserve">// Hum. Genet. – 1985. –  </w:t>
      </w:r>
      <w:r w:rsidRPr="005C46D5">
        <w:rPr>
          <w:rFonts w:ascii="Times New Roman" w:eastAsia="Calibri" w:hAnsi="Times New Roman" w:cs="Times New Roman"/>
          <w:sz w:val="28"/>
          <w:szCs w:val="28"/>
          <w:lang w:val="en-US"/>
        </w:rPr>
        <w:t>V</w:t>
      </w:r>
      <w:r w:rsidRPr="005C46D5">
        <w:rPr>
          <w:rFonts w:ascii="Times New Roman" w:eastAsia="Calibri" w:hAnsi="Times New Roman" w:cs="Times New Roman"/>
          <w:sz w:val="28"/>
          <w:szCs w:val="28"/>
        </w:rPr>
        <w:t>. 70. –  P. 246-248.</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mn-ea" w:hAnsi="Times New Roman" w:cs="Times New Roman"/>
          <w:i/>
          <w:color w:val="000000"/>
          <w:kern w:val="24"/>
          <w:sz w:val="28"/>
          <w:szCs w:val="28"/>
        </w:rPr>
        <w:t>Ward</w:t>
      </w:r>
      <w:r w:rsidRPr="005C46D5">
        <w:rPr>
          <w:rFonts w:ascii="Times New Roman" w:eastAsia="+mn-ea" w:hAnsi="Times New Roman" w:cs="Times New Roman"/>
          <w:i/>
          <w:color w:val="000000"/>
          <w:kern w:val="24"/>
          <w:sz w:val="28"/>
          <w:szCs w:val="28"/>
          <w:lang w:val="en-US"/>
        </w:rPr>
        <w:t xml:space="preserve"> </w:t>
      </w:r>
      <w:r w:rsidRPr="005C46D5">
        <w:rPr>
          <w:rFonts w:ascii="Times New Roman" w:eastAsia="+mn-ea" w:hAnsi="Times New Roman" w:cs="Times New Roman"/>
          <w:i/>
          <w:color w:val="000000"/>
          <w:kern w:val="24"/>
          <w:sz w:val="28"/>
          <w:szCs w:val="28"/>
        </w:rPr>
        <w:t>O. C.</w:t>
      </w:r>
      <w:r w:rsidRPr="005C46D5">
        <w:rPr>
          <w:rFonts w:ascii="Times New Roman" w:eastAsia="+mn-ea" w:hAnsi="Times New Roman" w:cs="Times New Roman"/>
          <w:color w:val="000000"/>
          <w:kern w:val="24"/>
          <w:sz w:val="28"/>
          <w:szCs w:val="28"/>
        </w:rPr>
        <w:t xml:space="preserve"> Further early historical evidence of Down syndrome</w:t>
      </w:r>
      <w:r w:rsidRPr="005C46D5">
        <w:rPr>
          <w:rFonts w:ascii="Times New Roman" w:eastAsia="+mn-ea" w:hAnsi="Times New Roman" w:cs="Times New Roman"/>
          <w:color w:val="000000"/>
          <w:kern w:val="24"/>
          <w:sz w:val="28"/>
          <w:szCs w:val="28"/>
          <w:lang w:val="en-US"/>
        </w:rPr>
        <w:t xml:space="preserve"> </w:t>
      </w:r>
      <w:r w:rsidRPr="005C46D5">
        <w:rPr>
          <w:rFonts w:ascii="Times New Roman" w:eastAsia="Calibri" w:hAnsi="Times New Roman" w:cs="Times New Roman"/>
          <w:sz w:val="28"/>
          <w:szCs w:val="28"/>
        </w:rPr>
        <w:t xml:space="preserve">// </w:t>
      </w:r>
      <w:r w:rsidRPr="005C46D5">
        <w:rPr>
          <w:rFonts w:ascii="Times New Roman" w:eastAsia="+mn-ea" w:hAnsi="Times New Roman" w:cs="Times New Roman"/>
          <w:color w:val="000000"/>
          <w:kern w:val="24"/>
          <w:sz w:val="28"/>
          <w:szCs w:val="28"/>
        </w:rPr>
        <w:t xml:space="preserve"> Med. Genet</w:t>
      </w:r>
      <w:r w:rsidRPr="005C46D5">
        <w:rPr>
          <w:rFonts w:ascii="Times New Roman" w:eastAsia="+mn-ea" w:hAnsi="Times New Roman" w:cs="Times New Roman"/>
          <w:color w:val="000000"/>
          <w:kern w:val="24"/>
          <w:sz w:val="28"/>
          <w:szCs w:val="28"/>
          <w:lang w:val="en-US"/>
        </w:rPr>
        <w:t xml:space="preserve">. – </w:t>
      </w:r>
      <w:r w:rsidRPr="005C46D5">
        <w:rPr>
          <w:rFonts w:ascii="Times New Roman" w:eastAsia="+mn-ea" w:hAnsi="Times New Roman" w:cs="Times New Roman"/>
          <w:color w:val="000000"/>
          <w:kern w:val="24"/>
          <w:sz w:val="28"/>
          <w:szCs w:val="28"/>
        </w:rPr>
        <w:t>2004</w:t>
      </w:r>
      <w:r w:rsidRPr="005C46D5">
        <w:rPr>
          <w:rFonts w:ascii="Times New Roman" w:eastAsia="+mn-ea" w:hAnsi="Times New Roman" w:cs="Times New Roman"/>
          <w:color w:val="000000"/>
          <w:kern w:val="24"/>
          <w:sz w:val="28"/>
          <w:szCs w:val="28"/>
          <w:lang w:val="en-US"/>
        </w:rPr>
        <w:t>. – V.</w:t>
      </w:r>
      <w:r w:rsidRPr="005C46D5">
        <w:rPr>
          <w:rFonts w:ascii="Times New Roman" w:eastAsia="+mn-ea" w:hAnsi="Times New Roman" w:cs="Times New Roman"/>
          <w:color w:val="000000"/>
          <w:kern w:val="24"/>
          <w:sz w:val="28"/>
          <w:szCs w:val="28"/>
        </w:rPr>
        <w:t>126A</w:t>
      </w:r>
      <w:r w:rsidRPr="005C46D5">
        <w:rPr>
          <w:rFonts w:ascii="Times New Roman" w:eastAsia="+mn-ea" w:hAnsi="Times New Roman" w:cs="Times New Roman"/>
          <w:color w:val="000000"/>
          <w:kern w:val="24"/>
          <w:sz w:val="28"/>
          <w:szCs w:val="28"/>
          <w:lang w:val="en-US"/>
        </w:rPr>
        <w:t>. – P.</w:t>
      </w:r>
      <w:r w:rsidRPr="005C46D5">
        <w:rPr>
          <w:rFonts w:ascii="Times New Roman" w:eastAsia="+mn-ea" w:hAnsi="Times New Roman" w:cs="Times New Roman"/>
          <w:color w:val="000000"/>
          <w:kern w:val="24"/>
          <w:sz w:val="28"/>
          <w:szCs w:val="28"/>
        </w:rPr>
        <w:t>220.</w:t>
      </w:r>
    </w:p>
    <w:p w:rsidR="005C46D5" w:rsidRPr="005C46D5" w:rsidRDefault="005C46D5" w:rsidP="005C46D5">
      <w:pPr>
        <w:numPr>
          <w:ilvl w:val="0"/>
          <w:numId w:val="1"/>
        </w:numPr>
        <w:spacing w:before="240" w:line="360" w:lineRule="auto"/>
        <w:contextualSpacing/>
        <w:jc w:val="both"/>
        <w:rPr>
          <w:rFonts w:ascii="Times New Roman" w:eastAsia="Calibri" w:hAnsi="Times New Roman" w:cs="Times New Roman"/>
          <w:sz w:val="28"/>
          <w:szCs w:val="28"/>
        </w:rPr>
      </w:pPr>
      <w:r w:rsidRPr="005C46D5">
        <w:rPr>
          <w:rFonts w:ascii="Times New Roman" w:eastAsia="Calibri" w:hAnsi="Times New Roman" w:cs="Times New Roman"/>
          <w:i/>
          <w:sz w:val="28"/>
          <w:szCs w:val="28"/>
        </w:rPr>
        <w:t>Warren A. C., Chakravarti</w:t>
      </w:r>
      <w:r w:rsidRPr="005C46D5">
        <w:rPr>
          <w:rFonts w:ascii="Times New Roman" w:eastAsia="Calibri" w:hAnsi="Times New Roman" w:cs="Times New Roman"/>
          <w:i/>
          <w:sz w:val="28"/>
          <w:szCs w:val="28"/>
          <w:lang w:val="en-US"/>
        </w:rPr>
        <w:t xml:space="preserve"> </w:t>
      </w:r>
      <w:r w:rsidRPr="005C46D5">
        <w:rPr>
          <w:rFonts w:ascii="Times New Roman" w:eastAsia="Calibri" w:hAnsi="Times New Roman" w:cs="Times New Roman"/>
          <w:i/>
          <w:sz w:val="28"/>
          <w:szCs w:val="28"/>
        </w:rPr>
        <w:t xml:space="preserve"> A., Wong C., Slaugenhaupt S. A., Halloran S. L., Watkins P. C., Metaxotou C., Antonarakis S. E.</w:t>
      </w:r>
      <w:r w:rsidRPr="005C46D5">
        <w:rPr>
          <w:rFonts w:ascii="Times New Roman" w:eastAsia="Calibri" w:hAnsi="Times New Roman" w:cs="Times New Roman"/>
          <w:sz w:val="28"/>
          <w:szCs w:val="28"/>
        </w:rPr>
        <w:t xml:space="preserve"> Evidence for reduced recombination on the nondisjoined chromosomes 21 in Down syndrome</w:t>
      </w:r>
      <w:r w:rsidRPr="005C46D5">
        <w:rPr>
          <w:rFonts w:ascii="Times New Roman" w:eastAsia="Calibri" w:hAnsi="Times New Roman" w:cs="Times New Roman"/>
          <w:sz w:val="28"/>
          <w:szCs w:val="28"/>
          <w:lang w:val="en-US"/>
        </w:rPr>
        <w:t xml:space="preserve"> // </w:t>
      </w:r>
      <w:r w:rsidRPr="005C46D5">
        <w:rPr>
          <w:rFonts w:ascii="Times New Roman" w:eastAsia="Calibri" w:hAnsi="Times New Roman" w:cs="Times New Roman"/>
          <w:sz w:val="28"/>
          <w:szCs w:val="28"/>
        </w:rPr>
        <w:t xml:space="preserve"> Science</w:t>
      </w:r>
      <w:r w:rsidRPr="005C46D5">
        <w:rPr>
          <w:rFonts w:ascii="Times New Roman" w:eastAsia="Calibri" w:hAnsi="Times New Roman" w:cs="Times New Roman"/>
          <w:sz w:val="28"/>
          <w:szCs w:val="28"/>
          <w:lang w:val="en-US"/>
        </w:rPr>
        <w:t>. – 1987. – V.</w:t>
      </w:r>
      <w:r w:rsidRPr="005C46D5">
        <w:rPr>
          <w:rFonts w:ascii="Times New Roman" w:eastAsia="Calibri" w:hAnsi="Times New Roman" w:cs="Times New Roman"/>
          <w:sz w:val="28"/>
          <w:szCs w:val="28"/>
        </w:rPr>
        <w:t>237</w:t>
      </w:r>
      <w:r w:rsidRPr="005C46D5">
        <w:rPr>
          <w:rFonts w:ascii="Times New Roman" w:eastAsia="Calibri" w:hAnsi="Times New Roman" w:cs="Times New Roman"/>
          <w:sz w:val="28"/>
          <w:szCs w:val="28"/>
          <w:lang w:val="en-US"/>
        </w:rPr>
        <w:t>. – P.</w:t>
      </w:r>
      <w:r w:rsidRPr="005C46D5">
        <w:rPr>
          <w:rFonts w:ascii="Times New Roman" w:eastAsia="Calibri" w:hAnsi="Times New Roman" w:cs="Times New Roman"/>
          <w:sz w:val="28"/>
          <w:szCs w:val="28"/>
        </w:rPr>
        <w:t>652-654</w:t>
      </w:r>
      <w:r w:rsidRPr="005C46D5">
        <w:rPr>
          <w:rFonts w:ascii="Times New Roman" w:eastAsia="Calibri" w:hAnsi="Times New Roman" w:cs="Times New Roman"/>
          <w:sz w:val="28"/>
          <w:szCs w:val="28"/>
          <w:lang w:val="en-US"/>
        </w:rPr>
        <w:t>.</w:t>
      </w:r>
    </w:p>
    <w:p w:rsidR="005C46D5" w:rsidRDefault="005C46D5">
      <w:bookmarkStart w:id="0" w:name="_GoBack"/>
      <w:bookmarkEnd w:id="0"/>
    </w:p>
    <w:sectPr w:rsidR="005C46D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n-ea">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026E06"/>
    <w:multiLevelType w:val="hybridMultilevel"/>
    <w:tmpl w:val="CEA29E6E"/>
    <w:lvl w:ilvl="0" w:tplc="0422000F">
      <w:start w:val="1"/>
      <w:numFmt w:val="decimal"/>
      <w:lvlText w:val="%1."/>
      <w:lvlJc w:val="left"/>
      <w:pPr>
        <w:ind w:left="36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32EC"/>
    <w:rsid w:val="005C46D5"/>
    <w:rsid w:val="00A4690C"/>
    <w:rsid w:val="00C832E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6505992">
      <w:bodyDiv w:val="1"/>
      <w:marLeft w:val="0"/>
      <w:marRight w:val="0"/>
      <w:marTop w:val="0"/>
      <w:marBottom w:val="0"/>
      <w:divBdr>
        <w:top w:val="none" w:sz="0" w:space="0" w:color="auto"/>
        <w:left w:val="none" w:sz="0" w:space="0" w:color="auto"/>
        <w:bottom w:val="none" w:sz="0" w:space="0" w:color="auto"/>
        <w:right w:val="none" w:sz="0" w:space="0" w:color="auto"/>
      </w:divBdr>
    </w:div>
    <w:div w:id="2126657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pewsocialtrends.org/2010/05/06/the-new-demography-of-american-motherhoo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gazeta.zn.ua/family/est-li-buduschee-u-detey-s-sindromom-dauna-v-ukraine-_.htm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14945</Words>
  <Characters>8519</Characters>
  <Application>Microsoft Office Word</Application>
  <DocSecurity>0</DocSecurity>
  <Lines>70</Lines>
  <Paragraphs>46</Paragraphs>
  <ScaleCrop>false</ScaleCrop>
  <Company/>
  <LinksUpToDate>false</LinksUpToDate>
  <CharactersWithSpaces>23418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2020-02-27T13:00:00Z</dcterms:created>
  <dcterms:modified xsi:type="dcterms:W3CDTF">2020-02-27T13:06:00Z</dcterms:modified>
</cp:coreProperties>
</file>