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F70" w:rsidRPr="003B5F70" w:rsidRDefault="003B5F70" w:rsidP="003B5F70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B5F70" w:rsidRPr="003B5F70" w:rsidRDefault="003B5F70" w:rsidP="003B5F70">
      <w:pPr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Біологічний факультет</w:t>
      </w:r>
    </w:p>
    <w:p w:rsidR="003B5F70" w:rsidRPr="003B5F70" w:rsidRDefault="003B5F70" w:rsidP="003B5F70">
      <w:pPr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</w:pPr>
      <w:r w:rsidRPr="003B5F7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Кафедра біохімії</w:t>
      </w:r>
    </w:p>
    <w:p w:rsidR="003B5F70" w:rsidRPr="003B5F70" w:rsidRDefault="003B5F70" w:rsidP="003B5F70">
      <w:pPr>
        <w:autoSpaceDE w:val="0"/>
        <w:spacing w:after="0"/>
        <w:ind w:firstLine="720"/>
        <w:jc w:val="center"/>
        <w:rPr>
          <w:rFonts w:ascii="Times New Roman" w:eastAsia="Calibri" w:hAnsi="Times New Roman" w:cs="Times New Roman"/>
          <w:b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val="uk-UA"/>
        </w:rPr>
        <w:t>Дипломна робота</w:t>
      </w:r>
    </w:p>
    <w:p w:rsidR="003B5F70" w:rsidRPr="003B5F70" w:rsidRDefault="003B5F70" w:rsidP="003B5F70">
      <w:pPr>
        <w:autoSpaceDE w:val="0"/>
        <w:spacing w:after="0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бакалавра</w:t>
      </w: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на тему: </w:t>
      </w:r>
      <w:r w:rsidRPr="003B5F70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val="uk-UA"/>
        </w:rPr>
        <w:t xml:space="preserve">«Вплив </w:t>
      </w:r>
      <w:proofErr w:type="spellStart"/>
      <w:r w:rsidRPr="003B5F70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val="uk-UA"/>
        </w:rPr>
        <w:t>пантотенової</w:t>
      </w:r>
      <w:proofErr w:type="spellEnd"/>
      <w:r w:rsidRPr="003B5F70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val="uk-UA"/>
        </w:rPr>
        <w:t xml:space="preserve"> кислоти та її метаболітів на прояв активності трипсину»</w:t>
      </w:r>
    </w:p>
    <w:p w:rsidR="003B5F70" w:rsidRPr="003B5F70" w:rsidRDefault="003B5F70" w:rsidP="003B5F70">
      <w:pPr>
        <w:autoSpaceDE w:val="0"/>
        <w:spacing w:after="0" w:line="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Effects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and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its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metabolites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on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trypsin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activity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bovine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pancreas</w:t>
      </w:r>
      <w:proofErr w:type="spellEnd"/>
      <w:r w:rsidRPr="003B5F70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3B5F70" w:rsidRPr="003B5F70" w:rsidRDefault="003B5F70" w:rsidP="003B5F70">
      <w:pPr>
        <w:autoSpaceDE w:val="0"/>
        <w:spacing w:after="0" w:line="0" w:lineRule="auto"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rPr>
          <w:rFonts w:ascii="Times New Roman" w:eastAsia="Calibri" w:hAnsi="Times New Roman" w:cs="Times New Roman"/>
          <w:kern w:val="1"/>
          <w:szCs w:val="28"/>
          <w:lang w:val="uk-UA"/>
        </w:rPr>
      </w:pPr>
      <w:r w:rsidRPr="003B5F70">
        <w:rPr>
          <w:rFonts w:ascii="Times New Roman" w:eastAsia="Calibri" w:hAnsi="Times New Roman" w:cs="Times New Roman"/>
          <w:kern w:val="1"/>
          <w:szCs w:val="28"/>
          <w:lang w:val="uk-UA"/>
        </w:rPr>
        <w:t xml:space="preserve">                            </w:t>
      </w:r>
    </w:p>
    <w:p w:rsidR="003B5F70" w:rsidRPr="003B5F70" w:rsidRDefault="003B5F70" w:rsidP="003B5F70">
      <w:pPr>
        <w:autoSpaceDE w:val="0"/>
        <w:spacing w:after="0" w:line="380" w:lineRule="exact"/>
        <w:rPr>
          <w:rFonts w:ascii="Times New Roman" w:eastAsia="Calibri" w:hAnsi="Times New Roman" w:cs="Times New Roman"/>
          <w:kern w:val="1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rPr>
          <w:rFonts w:ascii="Times New Roman" w:eastAsia="Calibri" w:hAnsi="Times New Roman" w:cs="Times New Roman"/>
          <w:kern w:val="1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ind w:left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Виконала: студентка денної форми навчання</w:t>
      </w:r>
    </w:p>
    <w:p w:rsidR="003B5F70" w:rsidRPr="003B5F70" w:rsidRDefault="003B5F70" w:rsidP="003B5F70">
      <w:pPr>
        <w:autoSpaceDE w:val="0"/>
        <w:spacing w:after="0" w:line="380" w:lineRule="exact"/>
        <w:ind w:left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Напряму підготовки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6.040102 Біологія</w:t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 </w:t>
      </w:r>
    </w:p>
    <w:p w:rsidR="003B5F70" w:rsidRPr="003B5F70" w:rsidRDefault="003B5F70" w:rsidP="003B5F70">
      <w:pPr>
        <w:autoSpaceDE w:val="0"/>
        <w:spacing w:after="0" w:line="380" w:lineRule="exact"/>
        <w:ind w:left="3828"/>
        <w:rPr>
          <w:rFonts w:ascii="Calibri" w:eastAsia="Calibri" w:hAnsi="Calibri" w:cs="Times New Roman"/>
          <w:b/>
          <w:bCs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Тімченко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Ольга Едуардівна</w:t>
      </w:r>
    </w:p>
    <w:p w:rsidR="003B5F70" w:rsidRPr="003B5F70" w:rsidRDefault="003B5F70" w:rsidP="003B5F70">
      <w:pPr>
        <w:autoSpaceDE w:val="0"/>
        <w:spacing w:after="0" w:line="380" w:lineRule="exact"/>
        <w:ind w:left="3828"/>
        <w:rPr>
          <w:rFonts w:ascii="Times New Roman" w:eastAsia="Calibri" w:hAnsi="Times New Roman" w:cs="Times New Roman"/>
          <w:b/>
          <w:bCs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ind w:firstLine="3828"/>
        <w:rPr>
          <w:rFonts w:ascii="Times New Roman" w:eastAsia="Times New Roman" w:hAnsi="Times New Roman" w:cs="Times New Roman"/>
          <w:kern w:val="1"/>
          <w:sz w:val="28"/>
          <w:szCs w:val="28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Науковий керівник:                                                                                                    </w:t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</w:rPr>
        <w:t xml:space="preserve">       </w:t>
      </w:r>
    </w:p>
    <w:p w:rsidR="003B5F70" w:rsidRPr="003B5F70" w:rsidRDefault="003B5F70" w:rsidP="003B5F70">
      <w:pPr>
        <w:autoSpaceDE w:val="0"/>
        <w:spacing w:after="0" w:line="380" w:lineRule="exact"/>
        <w:ind w:firstLine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кандидат біологічних наук, професор </w:t>
      </w:r>
    </w:p>
    <w:p w:rsidR="003B5F70" w:rsidRPr="003B5F70" w:rsidRDefault="003B5F70" w:rsidP="003B5F70">
      <w:pPr>
        <w:tabs>
          <w:tab w:val="center" w:pos="4889"/>
        </w:tabs>
        <w:autoSpaceDE w:val="0"/>
        <w:spacing w:after="0" w:line="380" w:lineRule="exact"/>
        <w:ind w:right="-424" w:firstLine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Андрієвський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Олександр Михайлович</w:t>
      </w:r>
    </w:p>
    <w:p w:rsidR="003B5F70" w:rsidRPr="003B5F70" w:rsidRDefault="003B5F70" w:rsidP="003B5F70">
      <w:pPr>
        <w:tabs>
          <w:tab w:val="center" w:pos="4889"/>
        </w:tabs>
        <w:autoSpaceDE w:val="0"/>
        <w:spacing w:after="0" w:line="380" w:lineRule="exact"/>
        <w:ind w:right="-424" w:firstLine="3828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tabs>
          <w:tab w:val="center" w:pos="4889"/>
        </w:tabs>
        <w:autoSpaceDE w:val="0"/>
        <w:spacing w:after="0" w:line="380" w:lineRule="exact"/>
        <w:ind w:right="-424" w:firstLine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Рецензент: кандидат біологічних наук, доцент</w:t>
      </w:r>
    </w:p>
    <w:p w:rsidR="003B5F70" w:rsidRPr="003B5F70" w:rsidRDefault="003B5F70" w:rsidP="003B5F70">
      <w:pPr>
        <w:autoSpaceDE w:val="0"/>
        <w:spacing w:after="0" w:line="380" w:lineRule="exact"/>
        <w:ind w:firstLine="382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Майкова</w:t>
      </w:r>
      <w:proofErr w:type="spellEnd"/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 Ганна Вікторівна</w:t>
      </w:r>
    </w:p>
    <w:p w:rsidR="003B5F70" w:rsidRPr="003B5F70" w:rsidRDefault="003B5F70" w:rsidP="003B5F70">
      <w:pPr>
        <w:autoSpaceDE w:val="0"/>
        <w:spacing w:after="0" w:line="380" w:lineRule="exact"/>
        <w:ind w:right="-424"/>
        <w:jc w:val="center"/>
        <w:rPr>
          <w:rFonts w:ascii="Times New Roman" w:eastAsia="Calibri" w:hAnsi="Times New Roman" w:cs="Times New Roman"/>
          <w:kern w:val="1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 w:line="380" w:lineRule="exact"/>
        <w:ind w:right="-424"/>
        <w:jc w:val="center"/>
        <w:rPr>
          <w:rFonts w:ascii="Times New Roman" w:eastAsia="Calibri" w:hAnsi="Times New Roman" w:cs="Times New Roman"/>
          <w:kern w:val="1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ind w:right="-424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Рекомендовано до захисту:               </w:t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Захищено на засіданні ЕК № ______</w:t>
      </w:r>
    </w:p>
    <w:p w:rsidR="003B5F70" w:rsidRPr="003B5F70" w:rsidRDefault="003B5F70" w:rsidP="003B5F70">
      <w:pPr>
        <w:tabs>
          <w:tab w:val="left" w:pos="4840"/>
        </w:tabs>
        <w:autoSpaceDE w:val="0"/>
        <w:spacing w:after="0" w:line="274" w:lineRule="exac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Протокол засідання кафедри            </w:t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Протокол №___ від «_    __»  2018 р.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320" w:lineRule="exac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№         від «              » 2018 р            </w:t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Оцінка _____/ ________/__________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320" w:lineRule="exact"/>
        <w:rPr>
          <w:rFonts w:ascii="Times New Roman" w:eastAsia="Times New Roman" w:hAnsi="Times New Roman" w:cs="Times New Roman"/>
          <w:vertAlign w:val="superscript"/>
          <w:lang w:val="uk-UA"/>
        </w:rPr>
      </w:pP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lang w:val="uk-UA"/>
        </w:rPr>
        <w:t xml:space="preserve">           </w:t>
      </w:r>
      <w:r w:rsidRPr="003B5F70">
        <w:rPr>
          <w:rFonts w:ascii="Times New Roman" w:eastAsia="Times New Roman" w:hAnsi="Times New Roman" w:cs="Times New Roman"/>
          <w:kern w:val="1"/>
          <w:vertAlign w:val="superscript"/>
          <w:lang w:val="uk-UA"/>
        </w:rPr>
        <w:t>(за національною шкалою, шкалою ЕСТS, бал)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400" w:lineRule="exac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Завідувач кафедри</w:t>
      </w:r>
      <w:r w:rsidRPr="003B5F70">
        <w:rPr>
          <w:rFonts w:ascii="Times New Roman" w:eastAsia="Calibri" w:hAnsi="Times New Roman" w:cs="Times New Roman"/>
          <w:kern w:val="1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Голова ЕК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400" w:lineRule="exact"/>
        <w:rPr>
          <w:rFonts w:ascii="Times New Roman" w:eastAsia="Times New Roman" w:hAnsi="Times New Roman" w:cs="Times New Roman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______   Петров С.А</w:t>
      </w:r>
      <w:r w:rsidRPr="003B5F7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u w:val="single"/>
          <w:lang w:val="uk-UA"/>
        </w:rPr>
        <w:t xml:space="preserve">  </w:t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              _____      </w:t>
      </w:r>
      <w:proofErr w:type="spellStart"/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u w:val="single"/>
          <w:lang w:val="uk-UA"/>
        </w:rPr>
        <w:t>Чеботар</w:t>
      </w:r>
      <w:proofErr w:type="spellEnd"/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u w:val="single"/>
          <w:lang w:val="uk-UA"/>
        </w:rPr>
        <w:t xml:space="preserve"> С.</w:t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u w:val="single"/>
        </w:rPr>
        <w:t xml:space="preserve"> </w:t>
      </w: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u w:val="single"/>
          <w:lang w:val="uk-UA"/>
        </w:rPr>
        <w:t xml:space="preserve">В.  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400" w:lineRule="exact"/>
        <w:rPr>
          <w:rFonts w:ascii="Times New Roman" w:eastAsia="Times New Roman" w:hAnsi="Times New Roman" w:cs="Times New Roman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vertAlign w:val="superscript"/>
          <w:lang w:val="uk-UA"/>
        </w:rPr>
        <w:t>(підпис)                 (прізвище та ініціали)</w:t>
      </w:r>
      <w:r w:rsidRPr="003B5F70">
        <w:rPr>
          <w:rFonts w:ascii="Times New Roman" w:eastAsia="Calibri" w:hAnsi="Times New Roman" w:cs="Times New Roman"/>
          <w:kern w:val="1"/>
          <w:szCs w:val="28"/>
          <w:vertAlign w:val="superscript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vertAlign w:val="superscript"/>
          <w:lang w:val="uk-UA"/>
        </w:rPr>
        <w:t xml:space="preserve">                                        (підпис)           </w:t>
      </w:r>
      <w:r w:rsidRPr="003B5F70">
        <w:rPr>
          <w:rFonts w:ascii="Times New Roman" w:eastAsia="Calibri" w:hAnsi="Times New Roman" w:cs="Times New Roman"/>
          <w:kern w:val="1"/>
          <w:szCs w:val="28"/>
          <w:vertAlign w:val="superscript"/>
          <w:lang w:val="uk-UA"/>
        </w:rPr>
        <w:tab/>
      </w:r>
      <w:r w:rsidRPr="003B5F70">
        <w:rPr>
          <w:rFonts w:ascii="Times New Roman" w:eastAsia="Times New Roman" w:hAnsi="Times New Roman" w:cs="Times New Roman"/>
          <w:kern w:val="1"/>
          <w:vertAlign w:val="superscript"/>
          <w:lang w:val="uk-UA"/>
        </w:rPr>
        <w:t xml:space="preserve">     (прізвище та ініціали)</w:t>
      </w:r>
    </w:p>
    <w:p w:rsidR="003B5F70" w:rsidRPr="003B5F70" w:rsidRDefault="003B5F70" w:rsidP="003B5F70">
      <w:pPr>
        <w:tabs>
          <w:tab w:val="left" w:pos="4678"/>
        </w:tabs>
        <w:autoSpaceDE w:val="0"/>
        <w:spacing w:after="0" w:line="240" w:lineRule="atLeast"/>
        <w:rPr>
          <w:rFonts w:ascii="Times New Roman" w:eastAsia="Calibri" w:hAnsi="Times New Roman" w:cs="Times New Roman"/>
          <w:kern w:val="1"/>
          <w:szCs w:val="28"/>
          <w:vertAlign w:val="superscript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</w:pPr>
    </w:p>
    <w:p w:rsidR="003B5F70" w:rsidRPr="003B5F70" w:rsidRDefault="003B5F70" w:rsidP="003B5F70">
      <w:pPr>
        <w:autoSpaceDE w:val="0"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Одеса – 2018</w:t>
      </w:r>
      <w:r w:rsidRPr="003B5F70"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E94D59" wp14:editId="1B49079B">
                <wp:simplePos x="0" y="0"/>
                <wp:positionH relativeFrom="column">
                  <wp:posOffset>5575300</wp:posOffset>
                </wp:positionH>
                <wp:positionV relativeFrom="paragraph">
                  <wp:posOffset>-642620</wp:posOffset>
                </wp:positionV>
                <wp:extent cx="764540" cy="850265"/>
                <wp:effectExtent l="0" t="0" r="16510" b="26035"/>
                <wp:wrapNone/>
                <wp:docPr id="18" name="Поле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4540" cy="8502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5F70" w:rsidRDefault="003B5F70" w:rsidP="003B5F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E94D59" id="_x0000_t202" coordsize="21600,21600" o:spt="202" path="m,l,21600r21600,l21600,xe">
                <v:stroke joinstyle="miter"/>
                <v:path gradientshapeok="t" o:connecttype="rect"/>
              </v:shapetype>
              <v:shape id="Поле 18" o:spid="_x0000_s1026" type="#_x0000_t202" style="position:absolute;left:0;text-align:left;margin-left:439pt;margin-top:-50.6pt;width:60.2pt;height:6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" fillcolor="window" strokecolor="window">
                <v:textbox>
                  <w:txbxContent>
                    <w:p w:rsidR="003B5F70" w:rsidRDefault="003B5F70" w:rsidP="003B5F70"/>
                  </w:txbxContent>
                </v:textbox>
              </v:shape>
            </w:pict>
          </mc:Fallback>
        </mc:AlternateContent>
      </w:r>
      <w:r w:rsidRPr="003B5F70">
        <w:rPr>
          <w:rFonts w:ascii="Calibri" w:eastAsia="Calibri" w:hAnsi="Calibri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B58898" wp14:editId="5E460D67">
                <wp:simplePos x="0" y="0"/>
                <wp:positionH relativeFrom="column">
                  <wp:posOffset>5607050</wp:posOffset>
                </wp:positionH>
                <wp:positionV relativeFrom="paragraph">
                  <wp:posOffset>1339215</wp:posOffset>
                </wp:positionV>
                <wp:extent cx="764540" cy="850265"/>
                <wp:effectExtent l="114300" t="95250" r="92710" b="102235"/>
                <wp:wrapNone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20772753">
                          <a:off x="0" y="0"/>
                          <a:ext cx="764540" cy="8502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5F70" w:rsidRDefault="003B5F70" w:rsidP="003B5F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B58898" id="Поле 2" o:spid="_x0000_s1027" type="#_x0000_t202" style="position:absolute;left:0;text-align:left;margin-left:441.5pt;margin-top:105.45pt;width:60.2pt;height:66.95pt;rotation:-903574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" fillcolor="window" strokecolor="window">
                <v:textbox>
                  <w:txbxContent>
                    <w:p w:rsidR="003B5F70" w:rsidRDefault="003B5F70" w:rsidP="003B5F70"/>
                  </w:txbxContent>
                </v:textbox>
              </v:shape>
            </w:pict>
          </mc:Fallback>
        </mc:AlternateContent>
      </w:r>
    </w:p>
    <w:p w:rsidR="003B5F70" w:rsidRDefault="003B5F70" w:rsidP="003B5F7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B5F70">
        <w:rPr>
          <w:rFonts w:ascii="Calibri" w:eastAsia="Calibri" w:hAnsi="Calibri" w:cs="Times New Roman"/>
          <w:b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7D0E9F" wp14:editId="18A6BA50">
                <wp:simplePos x="0" y="0"/>
                <wp:positionH relativeFrom="column">
                  <wp:posOffset>5607050</wp:posOffset>
                </wp:positionH>
                <wp:positionV relativeFrom="paragraph">
                  <wp:posOffset>-635000</wp:posOffset>
                </wp:positionV>
                <wp:extent cx="764540" cy="850265"/>
                <wp:effectExtent l="0" t="0" r="16510" b="26035"/>
                <wp:wrapNone/>
                <wp:docPr id="1" name="Поле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4540" cy="8502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5F70" w:rsidRDefault="003B5F70" w:rsidP="003B5F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7D0E9F" id="Поле 1" o:spid="_x0000_s1028" type="#_x0000_t202" style="position:absolute;left:0;text-align:left;margin-left:441.5pt;margin-top:-50pt;width:60.2pt;height:6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" fillcolor="window" strokecolor="window">
                <v:textbox>
                  <w:txbxContent>
                    <w:p w:rsidR="003B5F70" w:rsidRDefault="003B5F70" w:rsidP="003B5F70"/>
                  </w:txbxContent>
                </v:textbox>
              </v:shape>
            </w:pict>
          </mc:Fallback>
        </mc:AlternateContent>
      </w:r>
      <w:r w:rsidRPr="003B5F7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АНОТАЦІЯ</w:t>
      </w:r>
    </w:p>
    <w:p w:rsidR="003B5F70" w:rsidRPr="003B5F70" w:rsidRDefault="003B5F70" w:rsidP="003B5F70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highlight w:val="yellow"/>
          <w:lang w:val="uk-UA"/>
        </w:rPr>
      </w:pPr>
    </w:p>
    <w:p w:rsidR="003B5F70" w:rsidRPr="003B5F70" w:rsidRDefault="003B5F70" w:rsidP="003B5F70">
      <w:pPr>
        <w:spacing w:after="0" w:line="360" w:lineRule="auto"/>
        <w:jc w:val="both"/>
        <w:rPr>
          <w:rFonts w:ascii="Calibri" w:eastAsia="Calibri" w:hAnsi="Calibri" w:cs="Times New Roman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Використовуючи спектрофотометричний метод визначення активності трипсину, проведено дослідження впливу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пантотенової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та її метаболітів на прояв активності ферменту в системі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vitro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Встановлено що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 та її метаболіти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впливають на ферментативний процес розщеплення специфічного субстрату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трипсина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α-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бензоїл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-L-аргінін-п-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нітроаніліду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лужному середовищі. Найбільш ефективним реагентом,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впливаючим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гідроліз субстрату, виявився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пантотенат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натрію. В ході роботи обговорюється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некоферментна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функція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пантотенової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та її метаболітів .</w:t>
      </w:r>
    </w:p>
    <w:p w:rsidR="003B5F70" w:rsidRPr="003B5F70" w:rsidRDefault="003B5F70" w:rsidP="003B5F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Pr="003B5F70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Роботу виконано на  38 сторінках, вона містить 4 таблиці та 14 рисунків. Наведено посилання на 31  джерело літератури (16 кирилицею та 15 латиницею). </w:t>
      </w:r>
    </w:p>
    <w:p w:rsidR="003B5F70" w:rsidRPr="003B5F70" w:rsidRDefault="003B5F70" w:rsidP="003B5F70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Pr="003B5F70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Ключові слова: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Пантоєва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Пантотенат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натрію, трипсин.   </w:t>
      </w:r>
    </w:p>
    <w:p w:rsidR="003B5F70" w:rsidRPr="003B5F70" w:rsidRDefault="003B5F70" w:rsidP="003B5F70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Using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spectrophotometric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method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determining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activity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trypsin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effect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acid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and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its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metabolites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manifestation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enzyme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activity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vitro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system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was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studied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has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been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established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that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acid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and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its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metabolites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moderately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affect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enzymatic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process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cleavage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specific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substrate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trypsin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α-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benzoyl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>-L-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arginine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>-p-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nitroanilide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alkaline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medium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most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effective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reagent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affecting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hydrolysis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substrate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was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sodium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pantothenate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course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work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non-enzymatic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function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acid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and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its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metabolites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is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discussed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3B5F70" w:rsidRPr="003B5F70" w:rsidRDefault="003B5F70" w:rsidP="003B5F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This paper describes 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38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pages it contains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 and 1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figures. Show link 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31 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to literature sources (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16 </w:t>
      </w:r>
      <w:proofErr w:type="spellStart"/>
      <w:proofErr w:type="gramStart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15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latin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3B5F70" w:rsidRPr="003B5F70" w:rsidRDefault="003B5F70" w:rsidP="003B5F70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proofErr w:type="spellStart"/>
      <w:r w:rsidRPr="003B5F70">
        <w:rPr>
          <w:rFonts w:ascii="Times New Roman" w:eastAsia="Calibri" w:hAnsi="Times New Roman" w:cs="Times New Roman"/>
          <w:b/>
          <w:sz w:val="28"/>
          <w:lang w:val="uk-UA"/>
        </w:rPr>
        <w:t>Key</w:t>
      </w:r>
      <w:proofErr w:type="spellEnd"/>
      <w:r w:rsidRPr="003B5F70">
        <w:rPr>
          <w:rFonts w:ascii="Times New Roman" w:eastAsia="Calibri" w:hAnsi="Times New Roman" w:cs="Times New Roman"/>
          <w:b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b/>
          <w:sz w:val="28"/>
          <w:lang w:val="uk-UA"/>
        </w:rPr>
        <w:t>Words</w:t>
      </w:r>
      <w:proofErr w:type="spellEnd"/>
      <w:r w:rsidRPr="003B5F70">
        <w:rPr>
          <w:rFonts w:ascii="Times New Roman" w:eastAsia="Calibri" w:hAnsi="Times New Roman" w:cs="Times New Roman"/>
          <w:b/>
          <w:sz w:val="28"/>
          <w:lang w:val="uk-UA"/>
        </w:rPr>
        <w:t xml:space="preserve">: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Pantothenic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Acid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Pantoye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Acid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Coenzym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A,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Pantothenate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Sodium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lang w:val="uk-UA"/>
        </w:rPr>
        <w:t>Trypsin</w:t>
      </w:r>
      <w:proofErr w:type="spellEnd"/>
      <w:r w:rsidRPr="003B5F70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3B5F70" w:rsidRDefault="003B5F70" w:rsidP="003B5F7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B5F70" w:rsidRPr="003B5F70" w:rsidRDefault="003B5F70" w:rsidP="003B5F7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F464CA7" wp14:editId="56F78858">
                <wp:simplePos x="0" y="0"/>
                <wp:positionH relativeFrom="column">
                  <wp:posOffset>5714365</wp:posOffset>
                </wp:positionH>
                <wp:positionV relativeFrom="paragraph">
                  <wp:posOffset>-562610</wp:posOffset>
                </wp:positionV>
                <wp:extent cx="472440" cy="614680"/>
                <wp:effectExtent l="0" t="0" r="22860" b="13970"/>
                <wp:wrapNone/>
                <wp:docPr id="5" name="Скругленный 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2440" cy="61468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709A721" id="Скругленный прямоугольник 5" o:spid="_x0000_s1026" style="position:absolute;margin-left:449.95pt;margin-top:-44.3pt;width:37.2pt;height:48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" fillcolor="window" strokecolor="window" strokeweight="1pt">
                <v:stroke joinstyle="miter"/>
              </v:roundrect>
            </w:pict>
          </mc:Fallback>
        </mc:AlternateContent>
      </w:r>
      <w:r w:rsidRPr="003B5F7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Style w:val="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  <w:gridCol w:w="532"/>
      </w:tblGrid>
      <w:tr w:rsidR="003B5F70" w:rsidRPr="003B5F70" w:rsidTr="00CC7C77">
        <w:trPr>
          <w:trHeight w:val="368"/>
        </w:trPr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ВСТУП…………………………………………………………………………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1.  ОГЛЯД ЛІТЕРАТУРИ………………………………………………….….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numPr>
                <w:ilvl w:val="1"/>
                <w:numId w:val="1"/>
              </w:numPr>
              <w:spacing w:line="360" w:lineRule="auto"/>
              <w:ind w:firstLine="42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Фізико - хімічна характеристика </w:t>
            </w:r>
            <w:proofErr w:type="spellStart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пантотенової</w:t>
            </w:r>
            <w:proofErr w:type="spellEnd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кислоти та її метаболітів..........................................................................................................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1.2.  Метаболізм </w:t>
            </w:r>
            <w:proofErr w:type="spellStart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пантотенової</w:t>
            </w:r>
            <w:proofErr w:type="spellEnd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кислоти в організмі ……………...…….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1.2.1.</w:t>
            </w: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Функції </w:t>
            </w:r>
            <w:proofErr w:type="spellStart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кофакторів</w:t>
            </w:r>
            <w:proofErr w:type="spellEnd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пантотенової</w:t>
            </w:r>
            <w:proofErr w:type="spellEnd"/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кислоти …………......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1.3.   Значення та роль протеолітичних ферментів..…………………….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10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1.4.   </w:t>
            </w:r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>Загальна характеристика та біологічна роль</w:t>
            </w: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трипсину...................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12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1.4.1.  Фактори, які впливають на прояв активності трипсину......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12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2.   МАТЕРІАЛИ І МЕТОДИ ДОСЛІДЖЕННЯ…...………………………..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      2.1.  Місце дослідження …………..……………………………………...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17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      2.2.  Застосовані реактиви та апаратура…..………………………..…....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17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      2.3.   Методика визначення активності трипсину методом </w:t>
            </w:r>
            <w:proofErr w:type="spellStart"/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>спектро</w:t>
            </w:r>
            <w:proofErr w:type="spellEnd"/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>-фотометрії ……………………………………………………..........................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19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      2.4.    Статистична обробка результатів…………………………………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21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3.  РЕЗУЛЬТАТИ ДОСЛІДЖЕННЯ ТА ЇХ ОБГОВОРЕННЯ..……………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23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УЗАГАЛЬНЕННЯ………………………….…………………….……………ВИСНОВКИ………………………………...…………………………………</w:t>
            </w:r>
          </w:p>
          <w:p w:rsidR="003B5F70" w:rsidRPr="003B5F70" w:rsidRDefault="003B5F70" w:rsidP="003B5F70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34</w:t>
            </w:r>
          </w:p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Calibri" w:hAnsi="Times New Roman" w:cs="Times New Roman"/>
                <w:sz w:val="28"/>
                <w:szCs w:val="28"/>
              </w:rPr>
              <w:t>35</w:t>
            </w:r>
          </w:p>
        </w:tc>
      </w:tr>
      <w:tr w:rsidR="003B5F70" w:rsidRPr="003B5F70" w:rsidTr="00CC7C77">
        <w:tc>
          <w:tcPr>
            <w:tcW w:w="9039" w:type="dxa"/>
          </w:tcPr>
          <w:p w:rsidR="003B5F70" w:rsidRPr="003B5F70" w:rsidRDefault="003B5F70" w:rsidP="003B5F70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СПИСОК ЛІТЕРАТУРИ……………………………………………………..</w:t>
            </w:r>
          </w:p>
        </w:tc>
        <w:tc>
          <w:tcPr>
            <w:tcW w:w="532" w:type="dxa"/>
          </w:tcPr>
          <w:p w:rsidR="003B5F70" w:rsidRPr="003B5F70" w:rsidRDefault="003B5F70" w:rsidP="003B5F70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B5F70">
              <w:rPr>
                <w:rFonts w:ascii="Times New Roman" w:eastAsia="Times New Roman" w:hAnsi="Times New Roman" w:cs="Times New Roman"/>
                <w:sz w:val="28"/>
                <w:szCs w:val="28"/>
              </w:rPr>
              <w:t>37</w:t>
            </w:r>
          </w:p>
        </w:tc>
      </w:tr>
    </w:tbl>
    <w:p w:rsidR="003B5F70" w:rsidRPr="003B5F70" w:rsidRDefault="003B5F70" w:rsidP="003B5F70">
      <w:pPr>
        <w:rPr>
          <w:rFonts w:ascii="Calibri" w:eastAsia="Calibri" w:hAnsi="Calibri" w:cs="Times New Roman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rPr>
          <w:rFonts w:ascii="Calibri" w:eastAsia="Calibri" w:hAnsi="Calibri" w:cs="Times New Roman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Calibri" w:eastAsia="Calibri" w:hAnsi="Calibri" w:cs="Times New Roman"/>
          <w:lang w:val="uk-UA"/>
        </w:rPr>
        <w:br w:type="page"/>
      </w:r>
    </w:p>
    <w:p w:rsidR="003B5F70" w:rsidRPr="003B5F70" w:rsidRDefault="003B5F70" w:rsidP="003B5F7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</w:t>
      </w:r>
      <w:r w:rsidRPr="003B5F70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ВСТУП</w:t>
      </w:r>
    </w:p>
    <w:p w:rsidR="003B5F70" w:rsidRPr="003B5F70" w:rsidRDefault="003B5F70" w:rsidP="003B5F7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 є складовою частиною багатьох коферментів, що має велике біологічне значення і визначає її життєву необхідність для людини, тварин та рослин. Вміст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пантотенової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у складі ферментів, особливо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А, забезпечує їй значну роль у проміжному обміні речовин 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>[5]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3B5F70" w:rsidRPr="003B5F70" w:rsidRDefault="003B5F70" w:rsidP="003B5F7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 являється попередником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біосинезу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 використовується при утворенні кислої фосфатази для подальшого синтезу жирних кислот. Крім того,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 у формі ацетил-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сукциніл-КоА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втягується в цикл лимонної кислоти, при синтезі жирних речовин, холестерину, стероїдних гормонів, вітамінів А і D,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нейромедіаторів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ацетилхоліну та шляхи β-окислення жирних кислот. </w:t>
      </w:r>
    </w:p>
    <w:p w:rsidR="003B5F70" w:rsidRPr="003B5F70" w:rsidRDefault="003B5F70" w:rsidP="003B5F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В даний час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коферментна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функція практично всіх вітамінів та їх похідних досліджена досить добре, але все що стосується функції вітамінів та їх метаболітів не пов'язаних з роботою певних ферментів, потребує більш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поглибленного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вивчення та пояснення [18-21]. </w:t>
      </w:r>
    </w:p>
    <w:p w:rsidR="003B5F70" w:rsidRPr="003B5F70" w:rsidRDefault="003B5F70" w:rsidP="003B5F70">
      <w:pPr>
        <w:spacing w:after="0" w:line="360" w:lineRule="auto"/>
        <w:ind w:firstLine="708"/>
        <w:jc w:val="both"/>
        <w:rPr>
          <w:rFonts w:ascii="Calibri" w:eastAsia="Calibri" w:hAnsi="Calibri" w:cs="Times New Roman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Оскільки засвоєння протеїнів у тварин починається з роботи шлунково-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кишечних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протеолітичних ферментів цікавим є визначення особливостей взаємодії цих ферментів з водорозчинними вітамінами та їх метаболітами які не утворюються тваринним організмом, а споживаються у складі харчових продуктів або виробляються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мікробіотою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травної системи.</w:t>
      </w:r>
      <w:r w:rsidRPr="003B5F70">
        <w:rPr>
          <w:rFonts w:ascii="Calibri" w:eastAsia="Calibri" w:hAnsi="Calibri" w:cs="Times New Roman"/>
          <w:lang w:val="uk-UA"/>
        </w:rPr>
        <w:t xml:space="preserve"> </w:t>
      </w:r>
    </w:p>
    <w:p w:rsidR="003B5F70" w:rsidRPr="003B5F70" w:rsidRDefault="003B5F70" w:rsidP="003B5F70">
      <w:pPr>
        <w:spacing w:after="0" w:line="276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Роботу виконували з </w:t>
      </w:r>
      <w:r w:rsidRPr="003B5F7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метою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вивчення дії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та її метаболітів на трипсин під час гідролізу їм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специфичного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субстрату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бензоїл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-аргінін-пара-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нітроаніліду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(БАПНА) в системі в систему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vitro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0E7964" w:rsidRDefault="003B5F70" w:rsidP="003B5F70">
      <w:pPr>
        <w:spacing w:after="0" w:line="276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Об’єкт дослідження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регуляція протеолізу БАПНА в системі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vitro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</w:t>
      </w:r>
      <w:r w:rsidRPr="003B5F7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Предмет дослідження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та її метаболіти.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Для досягнення вказаної мети вирішували наступні </w:t>
      </w:r>
      <w:r w:rsidRPr="003B5F7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задачі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: 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Визначити  активність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триспину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присутності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пантотенової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кислоти;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Проаналізувати активність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триспину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присутності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пантоату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А; 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Дослідити активність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триспину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присутності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пантоєвої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; </w:t>
      </w:r>
      <w:r w:rsidRPr="003B5F70">
        <w:rPr>
          <w:rFonts w:ascii="Calibri" w:eastAsia="Calibri" w:hAnsi="Calibri" w:cs="Times New Roman"/>
          <w:lang w:val="uk-UA"/>
        </w:rPr>
        <w:br/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 Визначити активність трипсину в  присутності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коензиму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ацилювання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3B5F70">
        <w:rPr>
          <w:rFonts w:ascii="Calibri" w:eastAsia="Calibri" w:hAnsi="Calibri" w:cs="Times New Roman"/>
          <w:lang w:val="uk-UA"/>
        </w:rPr>
        <w:br/>
      </w:r>
    </w:p>
    <w:p w:rsidR="003B5F70" w:rsidRDefault="003B5F70" w:rsidP="003B5F70">
      <w:pPr>
        <w:spacing w:after="0" w:line="276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3B5F70" w:rsidRPr="003B5F70" w:rsidRDefault="003B5F70" w:rsidP="003B5F70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B5F70" w:rsidRPr="003B5F70" w:rsidRDefault="003B5F70" w:rsidP="003B5F70">
      <w:pPr>
        <w:numPr>
          <w:ilvl w:val="0"/>
          <w:numId w:val="2"/>
        </w:numPr>
        <w:spacing w:after="0" w:line="360" w:lineRule="auto"/>
        <w:ind w:left="284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 виявляє помірну дію на трипсин бика в умовах гідролізу синтетичного субстрату БАПНА </w:t>
      </w:r>
    </w:p>
    <w:p w:rsidR="003B5F70" w:rsidRPr="003B5F70" w:rsidRDefault="003B5F70" w:rsidP="003B5F70">
      <w:pPr>
        <w:numPr>
          <w:ilvl w:val="0"/>
          <w:numId w:val="2"/>
        </w:numPr>
        <w:spacing w:after="0" w:line="360" w:lineRule="auto"/>
        <w:ind w:left="284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Пантоєва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 в концентраціях суттєво не впливає на трипсин бика за умов гідролізу БАПНА.</w:t>
      </w:r>
    </w:p>
    <w:p w:rsidR="003B5F70" w:rsidRPr="003B5F70" w:rsidRDefault="003B5F70" w:rsidP="003B5F70">
      <w:pPr>
        <w:numPr>
          <w:ilvl w:val="0"/>
          <w:numId w:val="2"/>
        </w:numPr>
        <w:spacing w:after="0" w:line="360" w:lineRule="auto"/>
        <w:ind w:left="284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Пантотенат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натрію по відношенню до трипсину виступає в якості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пригнічуйочого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фактору за умов гідролізу БАПНА у лужному середовищі. </w:t>
      </w:r>
    </w:p>
    <w:p w:rsidR="003B5F70" w:rsidRPr="003B5F70" w:rsidRDefault="003B5F70" w:rsidP="003B5F70">
      <w:pPr>
        <w:numPr>
          <w:ilvl w:val="0"/>
          <w:numId w:val="2"/>
        </w:numPr>
        <w:spacing w:after="0" w:line="360" w:lineRule="auto"/>
        <w:ind w:left="284" w:firstLine="14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Коєнзим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ацилювання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 відміну від інших метаболітів, виявляється мало активним метаболітом по відношенню до трипсину в разі розщеплення їм синтетичного субстрату БАПНА. </w:t>
      </w:r>
    </w:p>
    <w:p w:rsidR="003B5F70" w:rsidRPr="003B5F70" w:rsidRDefault="003B5F70" w:rsidP="003B5F70">
      <w:pPr>
        <w:spacing w:after="0" w:line="360" w:lineRule="auto"/>
        <w:ind w:left="284" w:firstLine="142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left="284" w:firstLine="425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Default="003B5F70" w:rsidP="003B5F7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Default="003B5F70" w:rsidP="003B5F7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B5F70" w:rsidRPr="003B5F70" w:rsidRDefault="003B5F70" w:rsidP="003B5F7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</w:p>
    <w:p w:rsidR="003B5F70" w:rsidRPr="003B5F70" w:rsidRDefault="003B5F70" w:rsidP="003B5F7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lang w:val="uk-UA"/>
        </w:rPr>
      </w:pPr>
      <w:r w:rsidRPr="003B5F7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3B5F70" w:rsidRPr="003B5F70" w:rsidRDefault="003B5F70" w:rsidP="003B5F7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Бременер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С.М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Витамины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клиническое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М.: «Медицина",1966. – 150 с.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Бубнова Н.А., Стернин Ю.И.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Системная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энзимотерапия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хирургической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СПб,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ИнформМед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2011. – 36 с.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Бэлд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Дж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Зонненшайн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С. Е.,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Викери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С. Р.,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Ноэл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Дж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 П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BURKART MD.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Фосфопантетейнилтрансферазы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катализ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пост-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трансляционной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модификации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имеющей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решающее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NAT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Rep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2014.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31 (1)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61-108.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Гостищев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В.К.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Энзимотерапия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неспецифической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хирургическй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инфекции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Москва, 1972. –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34с.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Кулакова В.И.,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Насонова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 А. 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Савельева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В.С,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Системная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энзимотерапия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Опыт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СПб.: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Интер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-Медика. 2004. – 264 с.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Мацелюх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Е. В.,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Левишко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А. С,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Варбанец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Л. Д.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Микроорганизмы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продуценты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протеолитических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ферментов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, 2001. – 228 с.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Мосолов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В. В.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Протеолитические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ферменты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, М. :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Наука, 1971. – 414 с. </w:t>
      </w:r>
    </w:p>
    <w:p w:rsidR="003B5F70" w:rsidRPr="003B5F70" w:rsidRDefault="003B5F70" w:rsidP="003B5F70">
      <w:pPr>
        <w:numPr>
          <w:ilvl w:val="0"/>
          <w:numId w:val="3"/>
        </w:numPr>
        <w:tabs>
          <w:tab w:val="left" w:pos="0"/>
        </w:tabs>
        <w:spacing w:after="0" w:line="360" w:lineRule="auto"/>
        <w:ind w:left="782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Марри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Р.,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Греннер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Д.,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Мейес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П.,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Родуэлл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В.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Биохимия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человека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в 2 томах. – М.: Мир; БИНОМ.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Лаборатория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знаний, 2009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. – 414 c.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Новожилов Н.,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Ефименко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Ф.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Системная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энзимотерапия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гнойной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хирургии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М., 2005. – 55 с.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Нортроп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Д.,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Кунітц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М.,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Херріотт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Р.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Кристалічні ферменти, пер. з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., М., 1950. – 343с.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Охлобыстин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А.В.,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Буклис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Э. Р.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Пищеварительные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ферменты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гастроэнтерологии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Cons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Med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– 2003. – № 5 (6). – С. 322-327.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Савченко А.А.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Витамины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основа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иммунометаболической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Красноярск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«КрасГМУ2, 2011. – 213 с.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lastRenderedPageBreak/>
        <w:t>Такахаси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А.,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Мизусава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К.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Посттрансляционные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модификации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проопиомеланокортина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позвоночных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биологическое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Передний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Эндокринол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(Лозанна). 2013. – Т. 4. – С. 143-148.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Тарасенко Н. В.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белковых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ингибиторов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протеолитических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ферментов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тканей 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органов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биол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наук. – М.,1999. – 141с.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Тец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В.В.,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Кноррінг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Г.Ю., Артеменко Н.К. та ін.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Вплив екзогенних протеолітичних ферментів на бактерії / / Антибіотики й хіміотерапія. –2004. – Т. 49. – № 12. – С. 9-13.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Уайт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А.,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Хендлер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Ф.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биохимии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«Мир», 1981. – Т.3. – 1739 с.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Чудхари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C.,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Вайнерт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Б.Т,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Нисида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Г.,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Вердин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Е., Манн М.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растущий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ландшафт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ацетилирования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лизина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связывает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метаболизм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сигнализацию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клеток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NAT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Rev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Mol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Cell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–  2014. – Т. 15(8). – С. 536-550.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Bauerly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K,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Rucker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R.B.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Vitamins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guide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Boca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Raton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CRC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Press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– 2007. –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V.4. </w:t>
      </w:r>
      <w:proofErr w:type="gramStart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–  P</w:t>
      </w:r>
      <w:proofErr w:type="gram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289-314. 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Bender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D.A.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Optimum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thiamin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biotin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pantothenate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Soc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1999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58(2)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– P.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427-433.  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Bunkoczi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G,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Pasta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S,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Joshi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a,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et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Механизм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субстрат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распознавания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человека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holo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ACP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synthase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 //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Chem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2007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14(11)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3B5F7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1243-1253. </w:t>
      </w:r>
    </w:p>
    <w:p w:rsidR="003B5F70" w:rsidRPr="003B5F70" w:rsidRDefault="003B5F70" w:rsidP="003B5F70">
      <w:pPr>
        <w:numPr>
          <w:ilvl w:val="0"/>
          <w:numId w:val="3"/>
        </w:numPr>
        <w:tabs>
          <w:tab w:val="left" w:pos="0"/>
        </w:tabs>
        <w:spacing w:after="0" w:line="360" w:lineRule="auto"/>
        <w:ind w:left="782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Cooperman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J. M.,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Lopez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R.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Handbook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vitamins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Nutritional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biochemical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clinical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aspects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by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L. Y.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Machlin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, N.Y.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Basel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1984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Р.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299</w:t>
      </w:r>
      <w:proofErr w:type="gram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-327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B5F70" w:rsidRPr="003B5F70" w:rsidRDefault="003B5F70" w:rsidP="003B5F70">
      <w:pPr>
        <w:numPr>
          <w:ilvl w:val="0"/>
          <w:numId w:val="3"/>
        </w:numPr>
        <w:tabs>
          <w:tab w:val="left" w:pos="0"/>
        </w:tabs>
        <w:spacing w:after="0" w:line="360" w:lineRule="auto"/>
        <w:ind w:left="782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Gerald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F.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Combs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Jr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., ‎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James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P. </w:t>
      </w:r>
      <w:proofErr w:type="spellStart"/>
      <w:r w:rsidRPr="003B5F70">
        <w:rPr>
          <w:rFonts w:ascii="Times New Roman" w:eastAsia="Calibri" w:hAnsi="Times New Roman" w:cs="Times New Roman"/>
          <w:i/>
          <w:sz w:val="28"/>
          <w:szCs w:val="28"/>
          <w:lang w:val="uk-UA"/>
        </w:rPr>
        <w:t>McClung</w:t>
      </w:r>
      <w:proofErr w:type="spellEnd"/>
      <w:r w:rsidRPr="003B5F70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Vitamins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Fundamental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Aspects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Nutrition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>Health</w:t>
      </w:r>
      <w:proofErr w:type="spellEnd"/>
      <w:r w:rsidRPr="003B5F70">
        <w:rPr>
          <w:rFonts w:ascii="Times New Roman" w:eastAsia="Calibri" w:hAnsi="Times New Roman" w:cs="Times New Roman"/>
          <w:sz w:val="28"/>
          <w:szCs w:val="28"/>
          <w:lang w:val="en-US"/>
        </w:rPr>
        <w:t>, 2016. – 596 p.</w:t>
      </w:r>
      <w:r w:rsidRPr="003B5F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3B5F70" w:rsidRPr="003B5F70" w:rsidRDefault="003B5F70" w:rsidP="003B5F70">
      <w:pPr>
        <w:numPr>
          <w:ilvl w:val="0"/>
          <w:numId w:val="3"/>
        </w:numPr>
        <w:spacing w:after="0" w:line="360" w:lineRule="auto"/>
        <w:ind w:left="782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Debourdeau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P.M.,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Djezzar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Life-threatening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eosinophilic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pleuropericardial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effusion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related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to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vitamins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B5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H.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Pharmacother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2001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35(4)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P.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424-426.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Donato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H.,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Krupenko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N..I, 10-formyltetrahydrofolate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dehydrogenase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requires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a 4'-phosphopantetheine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prosthetic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catalysis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J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Chem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2007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– </w:t>
      </w:r>
      <w:proofErr w:type="gramStart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V.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282(</w:t>
      </w:r>
      <w:proofErr w:type="gram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47). – P. 34159-34166.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Miller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J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W,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Rucker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R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B.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Erdman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J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W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J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Macdonald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I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A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Zeisel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S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H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eds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Current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knowledge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// A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mes</w:t>
      </w:r>
      <w:proofErr w:type="gram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:Wiley</w:t>
      </w:r>
      <w:proofErr w:type="gram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-Blackwell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2012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P.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375-390.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Richards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Oscar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W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Stimulation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Yeast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Proliferation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By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Biological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Chemistry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- 1938. – T.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113 (2)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. – P.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531–536.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Richards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Oscar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W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Stimulation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Yeast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Proliferation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By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Biological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Chemistry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- 1938. – T.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113 (2)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. – P.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531–536.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Ryan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C. A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Protease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inhibitors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genes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for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defenses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against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insects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pathogens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Annu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Rev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Phytopathol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1990. –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28. – P. 425-449.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Smith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 C. M.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,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Song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, W. O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Comparative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pantothenic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acid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Nutritional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Biochemistry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1996. – V. </w:t>
      </w:r>
      <w:proofErr w:type="gramStart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5</w:t>
      </w:r>
      <w:proofErr w:type="gram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proofErr w:type="gramEnd"/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312–321.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Strickland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K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C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Hoeferlin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L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A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Oleinik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N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V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Krupenko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N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I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Krupenko</w:t>
      </w:r>
      <w:proofErr w:type="spellEnd"/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S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A</w:t>
      </w:r>
      <w:r w:rsidRPr="003B5F70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Chem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.  – 2010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285(3)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P. 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1627-1633. </w:t>
      </w:r>
    </w:p>
    <w:p w:rsidR="003B5F70" w:rsidRPr="003B5F70" w:rsidRDefault="003B5F70" w:rsidP="003B5F70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Weimann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B.I., </w:t>
      </w:r>
      <w:proofErr w:type="spellStart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Hermann</w:t>
      </w:r>
      <w:proofErr w:type="spellEnd"/>
      <w:r w:rsidRPr="003B5F7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D.</w:t>
      </w:r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wound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healing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calcium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D-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pantothenate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migration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proliferation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synthesis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dermal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fibroblasts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culture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Int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Vitam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Nutr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>Res</w:t>
      </w:r>
      <w:proofErr w:type="spellEnd"/>
      <w:r w:rsidRPr="003B5F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1999;69(2):113-119.  </w:t>
      </w:r>
    </w:p>
    <w:p w:rsidR="003B5F70" w:rsidRPr="003B5F70" w:rsidRDefault="003B5F70" w:rsidP="003B5F70">
      <w:pPr>
        <w:spacing w:after="0" w:line="276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3B5F70" w:rsidRPr="003B5F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73AAE"/>
    <w:multiLevelType w:val="multilevel"/>
    <w:tmpl w:val="CBFE62B0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5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">
    <w:nsid w:val="351821F9"/>
    <w:multiLevelType w:val="hybridMultilevel"/>
    <w:tmpl w:val="8FAA0298"/>
    <w:lvl w:ilvl="0" w:tplc="F2B81CC2">
      <w:start w:val="1"/>
      <w:numFmt w:val="decimal"/>
      <w:lvlText w:val="%1."/>
      <w:lvlJc w:val="left"/>
      <w:pPr>
        <w:ind w:left="1725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07A5718"/>
    <w:multiLevelType w:val="hybridMultilevel"/>
    <w:tmpl w:val="FA1A8324"/>
    <w:lvl w:ilvl="0" w:tplc="8ACA07D4">
      <w:start w:val="1"/>
      <w:numFmt w:val="decimal"/>
      <w:lvlText w:val="%1."/>
      <w:lvlJc w:val="left"/>
      <w:pPr>
        <w:ind w:left="785" w:hanging="360"/>
      </w:pPr>
    </w:lvl>
    <w:lvl w:ilvl="1" w:tplc="97E47C5A">
      <w:start w:val="1"/>
      <w:numFmt w:val="lowerLetter"/>
      <w:lvlText w:val="%2."/>
      <w:lvlJc w:val="left"/>
      <w:pPr>
        <w:ind w:left="1440" w:hanging="360"/>
      </w:pPr>
    </w:lvl>
    <w:lvl w:ilvl="2" w:tplc="E702F60E">
      <w:start w:val="1"/>
      <w:numFmt w:val="lowerRoman"/>
      <w:lvlText w:val="%3."/>
      <w:lvlJc w:val="right"/>
      <w:pPr>
        <w:ind w:left="2160" w:hanging="180"/>
      </w:pPr>
    </w:lvl>
    <w:lvl w:ilvl="3" w:tplc="27F68EAE">
      <w:start w:val="1"/>
      <w:numFmt w:val="decimal"/>
      <w:lvlText w:val="%4."/>
      <w:lvlJc w:val="left"/>
      <w:pPr>
        <w:ind w:left="2880" w:hanging="360"/>
      </w:pPr>
    </w:lvl>
    <w:lvl w:ilvl="4" w:tplc="4274BF66">
      <w:start w:val="1"/>
      <w:numFmt w:val="lowerLetter"/>
      <w:lvlText w:val="%5."/>
      <w:lvlJc w:val="left"/>
      <w:pPr>
        <w:ind w:left="3600" w:hanging="360"/>
      </w:pPr>
    </w:lvl>
    <w:lvl w:ilvl="5" w:tplc="49105DE6">
      <w:start w:val="1"/>
      <w:numFmt w:val="lowerRoman"/>
      <w:lvlText w:val="%6."/>
      <w:lvlJc w:val="right"/>
      <w:pPr>
        <w:ind w:left="4320" w:hanging="180"/>
      </w:pPr>
    </w:lvl>
    <w:lvl w:ilvl="6" w:tplc="B474773A">
      <w:start w:val="1"/>
      <w:numFmt w:val="decimal"/>
      <w:lvlText w:val="%7."/>
      <w:lvlJc w:val="left"/>
      <w:pPr>
        <w:ind w:left="5040" w:hanging="360"/>
      </w:pPr>
    </w:lvl>
    <w:lvl w:ilvl="7" w:tplc="899A5576">
      <w:start w:val="1"/>
      <w:numFmt w:val="lowerLetter"/>
      <w:lvlText w:val="%8."/>
      <w:lvlJc w:val="left"/>
      <w:pPr>
        <w:ind w:left="5760" w:hanging="360"/>
      </w:pPr>
    </w:lvl>
    <w:lvl w:ilvl="8" w:tplc="E8A0E67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B0A"/>
    <w:rsid w:val="002B3D29"/>
    <w:rsid w:val="003B5F70"/>
    <w:rsid w:val="005C3B4B"/>
    <w:rsid w:val="00DC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F54A9D-4C16-41C3-95DA-EE00F362B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3B5F70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39"/>
    <w:rsid w:val="003B5F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1648</Words>
  <Characters>9399</Characters>
  <Application>Microsoft Office Word</Application>
  <DocSecurity>0</DocSecurity>
  <Lines>78</Lines>
  <Paragraphs>22</Paragraphs>
  <ScaleCrop>false</ScaleCrop>
  <Company/>
  <LinksUpToDate>false</LinksUpToDate>
  <CharactersWithSpaces>11025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2019-01-09T11:41:00Z</dcterms:created>
  <dcterms:modified xsi:type="dcterms:W3CDTF">2019-01-09T11:48:00Z</dcterms:modified>
</cp:coreProperties>
</file>