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3856" w:rsidRDefault="00AD3856" w:rsidP="00AD3856">
      <w:pPr>
        <w:pStyle w:val="11"/>
        <w:pBdr>
          <w:bottom w:val="single" w:sz="4" w:space="1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AD3856" w:rsidRDefault="00AD3856" w:rsidP="00AD3856">
      <w:pPr>
        <w:pStyle w:val="11"/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AD3856" w:rsidRDefault="00AD3856" w:rsidP="00AD3856">
      <w:pPr>
        <w:pStyle w:val="1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психології та соціальної роботи</w:t>
      </w:r>
    </w:p>
    <w:p w:rsidR="00AD3856" w:rsidRDefault="00AD3856" w:rsidP="00AD3856">
      <w:pPr>
        <w:pStyle w:val="11"/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інституту/факультету)</w:t>
      </w:r>
    </w:p>
    <w:p w:rsidR="00AD3856" w:rsidRDefault="00AD3856" w:rsidP="00AD3856">
      <w:pPr>
        <w:pStyle w:val="1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соціальної і прикладної психології</w:t>
      </w:r>
    </w:p>
    <w:p w:rsidR="00AD3856" w:rsidRDefault="00AD3856" w:rsidP="00AD3856">
      <w:pPr>
        <w:pStyle w:val="11"/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AD3856" w:rsidRDefault="00AD3856" w:rsidP="00AD3856">
      <w:pPr>
        <w:pStyle w:val="11"/>
        <w:rPr>
          <w:b/>
          <w:sz w:val="40"/>
          <w:szCs w:val="40"/>
        </w:rPr>
      </w:pPr>
    </w:p>
    <w:p w:rsidR="00AD3856" w:rsidRDefault="00AD3856" w:rsidP="00AD3856">
      <w:pPr>
        <w:pStyle w:val="11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Дипломна робота</w:t>
      </w:r>
    </w:p>
    <w:p w:rsidR="00AD3856" w:rsidRDefault="00AD3856" w:rsidP="00AD3856">
      <w:pPr>
        <w:pStyle w:val="11"/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left"/>
        <w:rPr>
          <w:sz w:val="28"/>
          <w:szCs w:val="28"/>
        </w:rPr>
      </w:pPr>
      <w:r>
        <w:rPr>
          <w:sz w:val="28"/>
          <w:szCs w:val="28"/>
        </w:rPr>
        <w:tab/>
      </w:r>
      <w:r w:rsidR="00A832BD">
        <w:rPr>
          <w:sz w:val="28"/>
          <w:szCs w:val="28"/>
        </w:rPr>
        <w:t>Освітньо-кваліфаційний рівень</w:t>
      </w:r>
      <w:r>
        <w:rPr>
          <w:sz w:val="28"/>
          <w:szCs w:val="28"/>
        </w:rPr>
        <w:t xml:space="preserve"> «бакалавр»</w:t>
      </w:r>
    </w:p>
    <w:p w:rsidR="00AD3856" w:rsidRDefault="00AD3856" w:rsidP="004D5483">
      <w:pPr>
        <w:pStyle w:val="11"/>
        <w:tabs>
          <w:tab w:val="right" w:pos="9355"/>
        </w:tabs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на тему: </w:t>
      </w:r>
      <w:r w:rsidRPr="00AD3856">
        <w:rPr>
          <w:b/>
          <w:sz w:val="28"/>
          <w:szCs w:val="28"/>
        </w:rPr>
        <w:t>«Психологічні особливості самодетермінації суб’єктів соціальних практик»</w:t>
      </w:r>
    </w:p>
    <w:p w:rsidR="00AD3856" w:rsidRPr="00AD3856" w:rsidRDefault="00AD3856" w:rsidP="00AD3856">
      <w:pPr>
        <w:pStyle w:val="11"/>
        <w:tabs>
          <w:tab w:val="right" w:pos="9355"/>
        </w:tabs>
        <w:jc w:val="center"/>
        <w:rPr>
          <w:sz w:val="28"/>
          <w:szCs w:val="28"/>
        </w:rPr>
      </w:pPr>
      <w:r w:rsidRPr="00AD3856">
        <w:rPr>
          <w:sz w:val="28"/>
          <w:szCs w:val="28"/>
        </w:rPr>
        <w:t>«</w:t>
      </w:r>
      <w:r w:rsidRPr="00AD3856">
        <w:rPr>
          <w:sz w:val="28"/>
          <w:szCs w:val="28"/>
          <w:lang w:val="en-US"/>
        </w:rPr>
        <w:t>Psychological Features of Self-Determination of Social Practices Subjects</w:t>
      </w:r>
      <w:r w:rsidRPr="00AD3856">
        <w:rPr>
          <w:sz w:val="28"/>
          <w:szCs w:val="28"/>
        </w:rPr>
        <w:t>»</w:t>
      </w:r>
    </w:p>
    <w:p w:rsidR="00AD3856" w:rsidRDefault="00AD3856" w:rsidP="00AD3856">
      <w:pPr>
        <w:pStyle w:val="11"/>
        <w:tabs>
          <w:tab w:val="right" w:pos="9355"/>
        </w:tabs>
        <w:rPr>
          <w:u w:val="single"/>
        </w:rPr>
      </w:pPr>
    </w:p>
    <w:p w:rsidR="00AD3856" w:rsidRDefault="00AD3856" w:rsidP="00AD3856">
      <w:pPr>
        <w:pStyle w:val="11"/>
        <w:tabs>
          <w:tab w:val="right" w:pos="9355"/>
        </w:tabs>
        <w:rPr>
          <w:sz w:val="28"/>
          <w:szCs w:val="28"/>
          <w:u w:val="single"/>
        </w:rPr>
      </w:pPr>
    </w:p>
    <w:p w:rsidR="00AD3856" w:rsidRDefault="00AD3856" w:rsidP="00AD3856">
      <w:pPr>
        <w:pStyle w:val="11"/>
        <w:tabs>
          <w:tab w:val="right" w:pos="9355"/>
        </w:tabs>
        <w:rPr>
          <w:sz w:val="28"/>
          <w:szCs w:val="28"/>
          <w:u w:val="single"/>
        </w:rPr>
      </w:pPr>
    </w:p>
    <w:p w:rsidR="00AD3856" w:rsidRDefault="00744120" w:rsidP="004D5483">
      <w:pPr>
        <w:pStyle w:val="11"/>
        <w:spacing w:line="276" w:lineRule="auto"/>
        <w:ind w:left="3402" w:right="-426"/>
        <w:rPr>
          <w:sz w:val="28"/>
          <w:szCs w:val="28"/>
        </w:rPr>
      </w:pPr>
      <w:r>
        <w:rPr>
          <w:sz w:val="28"/>
          <w:szCs w:val="28"/>
        </w:rPr>
        <w:t>Виконав: студент 4 курсу</w:t>
      </w:r>
      <w:r w:rsidR="00AD3856">
        <w:rPr>
          <w:sz w:val="28"/>
          <w:szCs w:val="28"/>
        </w:rPr>
        <w:t xml:space="preserve"> денної форми навчання</w:t>
      </w:r>
    </w:p>
    <w:p w:rsidR="00AD3856" w:rsidRDefault="00AD3856" w:rsidP="004D5483">
      <w:pPr>
        <w:pStyle w:val="11"/>
        <w:spacing w:line="276" w:lineRule="auto"/>
        <w:ind w:left="3402" w:right="-426"/>
        <w:rPr>
          <w:sz w:val="28"/>
          <w:szCs w:val="28"/>
        </w:rPr>
      </w:pPr>
      <w:r>
        <w:rPr>
          <w:sz w:val="28"/>
          <w:szCs w:val="28"/>
        </w:rPr>
        <w:t xml:space="preserve">напрям підготовки 6.030102  Психологія </w:t>
      </w:r>
    </w:p>
    <w:p w:rsidR="00AD3856" w:rsidRPr="00AD3856" w:rsidRDefault="00AD3856" w:rsidP="004D5483">
      <w:pPr>
        <w:pStyle w:val="11"/>
        <w:spacing w:line="276" w:lineRule="auto"/>
        <w:ind w:left="3402" w:right="-426"/>
        <w:rPr>
          <w:sz w:val="20"/>
          <w:szCs w:val="20"/>
          <w:lang w:val="ru-RU"/>
        </w:rPr>
      </w:pPr>
      <w:r>
        <w:rPr>
          <w:sz w:val="28"/>
          <w:szCs w:val="28"/>
          <w:lang w:val="ru-RU"/>
        </w:rPr>
        <w:t>Гуменюк Руслан Русланович</w:t>
      </w:r>
    </w:p>
    <w:p w:rsidR="00AD3856" w:rsidRPr="00AD3856" w:rsidRDefault="00AD3856" w:rsidP="004D5483">
      <w:pPr>
        <w:ind w:left="3402" w:right="-426"/>
      </w:pPr>
      <w:r>
        <w:rPr>
          <w:sz w:val="28"/>
          <w:szCs w:val="28"/>
        </w:rPr>
        <w:t xml:space="preserve">Керівник </w:t>
      </w:r>
      <w:r w:rsidRPr="00AD3856">
        <w:rPr>
          <w:sz w:val="28"/>
          <w:szCs w:val="28"/>
          <w:lang w:val="ru-RU"/>
        </w:rPr>
        <w:t>д</w:t>
      </w:r>
      <w:r w:rsidRPr="00AD3856">
        <w:rPr>
          <w:sz w:val="28"/>
          <w:szCs w:val="28"/>
        </w:rPr>
        <w:t>. соц. н.,</w:t>
      </w:r>
      <w:r>
        <w:rPr>
          <w:sz w:val="28"/>
          <w:szCs w:val="28"/>
        </w:rPr>
        <w:t xml:space="preserve">професор </w:t>
      </w:r>
      <w:r w:rsidRPr="00AD3856">
        <w:rPr>
          <w:sz w:val="28"/>
          <w:szCs w:val="28"/>
        </w:rPr>
        <w:t>В.І. Подшивалкіна</w:t>
      </w:r>
      <w:r>
        <w:rPr>
          <w:sz w:val="28"/>
          <w:szCs w:val="28"/>
        </w:rPr>
        <w:t>________</w:t>
      </w:r>
    </w:p>
    <w:p w:rsidR="00AD3856" w:rsidRPr="00AD3856" w:rsidRDefault="00AD3856" w:rsidP="004D5483">
      <w:pPr>
        <w:widowControl w:val="0"/>
        <w:shd w:val="clear" w:color="auto" w:fill="FFFFFF"/>
        <w:autoSpaceDE w:val="0"/>
        <w:autoSpaceDN w:val="0"/>
        <w:adjustRightInd w:val="0"/>
        <w:ind w:left="3402" w:right="-426"/>
        <w:rPr>
          <w:sz w:val="28"/>
          <w:szCs w:val="28"/>
        </w:rPr>
      </w:pPr>
      <w:r>
        <w:rPr>
          <w:sz w:val="28"/>
          <w:szCs w:val="28"/>
        </w:rPr>
        <w:t xml:space="preserve">Рецензент </w:t>
      </w:r>
      <w:r w:rsidRPr="00AD3856">
        <w:rPr>
          <w:sz w:val="28"/>
          <w:szCs w:val="28"/>
        </w:rPr>
        <w:t>д</w:t>
      </w:r>
      <w:r>
        <w:rPr>
          <w:sz w:val="28"/>
          <w:szCs w:val="28"/>
        </w:rPr>
        <w:t xml:space="preserve">. психол. н., </w:t>
      </w:r>
      <w:r w:rsidR="001908D1">
        <w:rPr>
          <w:sz w:val="28"/>
          <w:szCs w:val="28"/>
          <w:lang w:val="ru-RU"/>
        </w:rPr>
        <w:t>профе</w:t>
      </w:r>
      <w:r>
        <w:rPr>
          <w:sz w:val="28"/>
          <w:szCs w:val="28"/>
          <w:lang w:val="ru-RU"/>
        </w:rPr>
        <w:t xml:space="preserve">сор </w:t>
      </w:r>
      <w:r w:rsidRPr="00AD3856">
        <w:rPr>
          <w:sz w:val="28"/>
          <w:szCs w:val="28"/>
        </w:rPr>
        <w:t>Т.П. Чернявська</w:t>
      </w:r>
    </w:p>
    <w:p w:rsidR="00AD3856" w:rsidRDefault="00AD3856" w:rsidP="00AD3856">
      <w:pPr>
        <w:pStyle w:val="11"/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AD3856" w:rsidRDefault="00AD3856" w:rsidP="00AD3856">
      <w:pPr>
        <w:pStyle w:val="11"/>
        <w:ind w:left="3969"/>
        <w:rPr>
          <w:sz w:val="28"/>
          <w:szCs w:val="28"/>
        </w:rPr>
      </w:pPr>
      <w:bookmarkStart w:id="0" w:name="_gjdgxs" w:colFirst="0" w:colLast="0"/>
      <w:bookmarkEnd w:id="0"/>
    </w:p>
    <w:p w:rsidR="00AD3856" w:rsidRDefault="00AD3856" w:rsidP="00AD3856">
      <w:pPr>
        <w:pStyle w:val="11"/>
        <w:ind w:left="3969"/>
        <w:rPr>
          <w:sz w:val="28"/>
          <w:szCs w:val="28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AD3856" w:rsidTr="006A4B2C">
        <w:trPr>
          <w:jc w:val="center"/>
        </w:trPr>
        <w:tc>
          <w:tcPr>
            <w:tcW w:w="5082" w:type="dxa"/>
          </w:tcPr>
          <w:p w:rsidR="00AD3856" w:rsidRDefault="00AD3856" w:rsidP="006A4B2C">
            <w:pPr>
              <w:pStyle w:val="1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AD3856" w:rsidRDefault="00AD3856" w:rsidP="006A4B2C">
            <w:pPr>
              <w:pStyle w:val="11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AD3856" w:rsidRDefault="00AD3856" w:rsidP="006A4B2C">
            <w:pPr>
              <w:pStyle w:val="11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від      .      .2019 р. </w:t>
            </w:r>
          </w:p>
          <w:p w:rsidR="00AD3856" w:rsidRDefault="00AD3856" w:rsidP="006A4B2C">
            <w:pPr>
              <w:pStyle w:val="11"/>
              <w:spacing w:before="6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AD3856" w:rsidRDefault="00AD3856" w:rsidP="006A4B2C">
            <w:pPr>
              <w:pStyle w:val="11"/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Подшивалкіна  В. І.</w:t>
            </w:r>
          </w:p>
          <w:p w:rsidR="00AD3856" w:rsidRDefault="00AD3856" w:rsidP="006A4B2C">
            <w:pPr>
              <w:pStyle w:val="11"/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AD3856" w:rsidRDefault="00AD3856" w:rsidP="006A4B2C">
            <w:pPr>
              <w:pStyle w:val="11"/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ЕК №  </w:t>
            </w:r>
          </w:p>
          <w:p w:rsidR="00AD3856" w:rsidRDefault="00AD3856" w:rsidP="006A4B2C">
            <w:pPr>
              <w:pStyle w:val="11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   від     .      .2019 р.</w:t>
            </w:r>
            <w:r>
              <w:rPr>
                <w:sz w:val="28"/>
                <w:szCs w:val="28"/>
              </w:rPr>
              <w:tab/>
            </w:r>
          </w:p>
          <w:p w:rsidR="00AD3856" w:rsidRDefault="00AD3856" w:rsidP="006A4B2C">
            <w:pPr>
              <w:pStyle w:val="11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AD3856" w:rsidRDefault="00AD3856" w:rsidP="006A4B2C">
            <w:pPr>
              <w:pStyle w:val="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AD3856" w:rsidRDefault="00AD3856" w:rsidP="006A4B2C">
            <w:pPr>
              <w:pStyle w:val="11"/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AD3856" w:rsidRPr="00845129" w:rsidRDefault="00AD3856" w:rsidP="006A4B2C">
            <w:pPr>
              <w:pStyle w:val="11"/>
              <w:tabs>
                <w:tab w:val="left" w:pos="1446"/>
                <w:tab w:val="right" w:pos="4462"/>
              </w:tabs>
              <w:spacing w:before="360"/>
              <w:rPr>
                <w:color w:val="FF0000"/>
                <w:sz w:val="28"/>
                <w:szCs w:val="28"/>
              </w:rPr>
            </w:pPr>
            <w:r>
              <w:rPr>
                <w:sz w:val="28"/>
                <w:szCs w:val="28"/>
                <w:u w:val="single"/>
              </w:rPr>
              <w:tab/>
            </w:r>
            <w:r w:rsidRPr="000403D1">
              <w:rPr>
                <w:sz w:val="28"/>
                <w:szCs w:val="28"/>
              </w:rPr>
              <w:t xml:space="preserve">ЯкуповВ.А. </w:t>
            </w:r>
            <w:r>
              <w:rPr>
                <w:sz w:val="20"/>
                <w:szCs w:val="20"/>
              </w:rPr>
              <w:t>(підпис)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AD3856" w:rsidTr="006A4B2C">
        <w:trPr>
          <w:jc w:val="center"/>
        </w:trPr>
        <w:tc>
          <w:tcPr>
            <w:tcW w:w="5082" w:type="dxa"/>
          </w:tcPr>
          <w:p w:rsidR="00AD3856" w:rsidRDefault="00AD3856" w:rsidP="006A4B2C">
            <w:pPr>
              <w:pStyle w:val="11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AD3856" w:rsidRDefault="00AD3856" w:rsidP="006A4B2C">
            <w:pPr>
              <w:pStyle w:val="11"/>
              <w:rPr>
                <w:sz w:val="28"/>
                <w:szCs w:val="28"/>
              </w:rPr>
            </w:pPr>
          </w:p>
        </w:tc>
      </w:tr>
    </w:tbl>
    <w:p w:rsidR="00AD3856" w:rsidRDefault="00AD3856" w:rsidP="00AD3856">
      <w:pPr>
        <w:pStyle w:val="11"/>
        <w:jc w:val="center"/>
        <w:rPr>
          <w:b/>
          <w:sz w:val="28"/>
          <w:szCs w:val="28"/>
        </w:rPr>
      </w:pPr>
    </w:p>
    <w:p w:rsidR="00AD3856" w:rsidRDefault="00AD3856" w:rsidP="00AD3856">
      <w:pPr>
        <w:pStyle w:val="11"/>
        <w:jc w:val="center"/>
        <w:rPr>
          <w:b/>
          <w:sz w:val="28"/>
          <w:szCs w:val="28"/>
        </w:rPr>
      </w:pPr>
    </w:p>
    <w:p w:rsidR="00AD3856" w:rsidRDefault="00AD3856" w:rsidP="00AD3856">
      <w:pPr>
        <w:pStyle w:val="11"/>
        <w:jc w:val="center"/>
        <w:rPr>
          <w:b/>
          <w:sz w:val="28"/>
          <w:szCs w:val="28"/>
        </w:rPr>
      </w:pPr>
    </w:p>
    <w:p w:rsidR="00AD3856" w:rsidRDefault="00AD3856" w:rsidP="00AD3856">
      <w:pPr>
        <w:pStyle w:val="11"/>
        <w:jc w:val="center"/>
        <w:rPr>
          <w:b/>
          <w:sz w:val="28"/>
          <w:szCs w:val="28"/>
        </w:rPr>
      </w:pPr>
    </w:p>
    <w:p w:rsidR="00AD3856" w:rsidRDefault="00AD3856" w:rsidP="00AD3856">
      <w:pPr>
        <w:pStyle w:val="11"/>
        <w:jc w:val="center"/>
        <w:rPr>
          <w:b/>
          <w:sz w:val="28"/>
          <w:szCs w:val="28"/>
        </w:rPr>
      </w:pPr>
    </w:p>
    <w:p w:rsidR="00AD3856" w:rsidRDefault="00AD3856" w:rsidP="00AD3856">
      <w:pPr>
        <w:pStyle w:val="1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– 2019</w:t>
      </w:r>
    </w:p>
    <w:p w:rsidR="00AD3856" w:rsidRDefault="00AD3856"/>
    <w:p w:rsidR="00AD3856" w:rsidRDefault="00AD3856" w:rsidP="0095458C">
      <w:pPr>
        <w:spacing w:after="160" w:line="259" w:lineRule="auto"/>
        <w:jc w:val="left"/>
      </w:pPr>
      <w:r>
        <w:br w:type="page"/>
      </w:r>
    </w:p>
    <w:sdt>
      <w:sdtPr>
        <w:rPr>
          <w:rFonts w:ascii="Times New Roman" w:eastAsia="Times New Roman" w:hAnsi="Times New Roman" w:cs="Times New Roman"/>
          <w:b/>
          <w:color w:val="auto"/>
          <w:sz w:val="28"/>
          <w:szCs w:val="24"/>
          <w:lang w:val="uk-UA" w:eastAsia="uk-UA"/>
        </w:rPr>
        <w:id w:val="365339972"/>
        <w:docPartObj>
          <w:docPartGallery w:val="Table of Contents"/>
          <w:docPartUnique/>
        </w:docPartObj>
      </w:sdtPr>
      <w:sdtEndPr>
        <w:rPr>
          <w:bCs/>
          <w:szCs w:val="28"/>
        </w:rPr>
      </w:sdtEndPr>
      <w:sdtContent>
        <w:p w:rsidR="001642BD" w:rsidRPr="0095458C" w:rsidRDefault="002E41A8" w:rsidP="0095458C">
          <w:pPr>
            <w:pStyle w:val="af"/>
            <w:spacing w:line="360" w:lineRule="auto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</w:pPr>
          <w:r w:rsidRPr="0095458C"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  <w:t>ЗМІСТ</w:t>
          </w:r>
        </w:p>
        <w:p w:rsidR="0095458C" w:rsidRPr="0095458C" w:rsidRDefault="00856859" w:rsidP="0095458C">
          <w:pPr>
            <w:pStyle w:val="13"/>
            <w:tabs>
              <w:tab w:val="right" w:leader="dot" w:pos="9345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r w:rsidRPr="0095458C">
            <w:rPr>
              <w:b/>
              <w:bCs/>
              <w:sz w:val="28"/>
              <w:szCs w:val="28"/>
            </w:rPr>
            <w:fldChar w:fldCharType="begin"/>
          </w:r>
          <w:r w:rsidR="001642BD" w:rsidRPr="0095458C">
            <w:rPr>
              <w:b/>
              <w:bCs/>
              <w:sz w:val="28"/>
              <w:szCs w:val="28"/>
            </w:rPr>
            <w:instrText xml:space="preserve"> TOC \o "1-3" \h \z \u </w:instrText>
          </w:r>
          <w:r w:rsidRPr="0095458C">
            <w:rPr>
              <w:b/>
              <w:bCs/>
              <w:sz w:val="28"/>
              <w:szCs w:val="28"/>
            </w:rPr>
            <w:fldChar w:fldCharType="separate"/>
          </w:r>
          <w:hyperlink w:anchor="_Toc11083259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ВСТУП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_Toc11083259 \h </w:instrText>
            </w:r>
            <w:r w:rsidRPr="0095458C">
              <w:rPr>
                <w:noProof/>
                <w:webHidden/>
                <w:sz w:val="28"/>
                <w:szCs w:val="28"/>
              </w:rPr>
            </w:r>
            <w:r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3</w:t>
            </w:r>
            <w:r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13"/>
            <w:tabs>
              <w:tab w:val="right" w:leader="dot" w:pos="9345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0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РОЗДІЛ 1. МЕТОДИКО-ТЕОРТИЧНІ ПІДХОДИ  ДОСЛІДЖЕННЯ САМОДЕТЕРМІНАЦІЇ, СУБЄКТНОСТІ ТА СОЦІАЛЬНИХ ПРАКТИК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_Toc11083260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6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21"/>
            <w:tabs>
              <w:tab w:val="left" w:pos="1320"/>
            </w:tabs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1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1.1.</w:t>
            </w:r>
            <w:r w:rsidR="0095458C" w:rsidRPr="0095458C">
              <w:rPr>
                <w:rFonts w:asciiTheme="minorHAnsi" w:eastAsiaTheme="minorEastAsia" w:hAnsiTheme="minorHAnsi" w:cstheme="minorBidi"/>
                <w:noProof/>
                <w:sz w:val="28"/>
                <w:szCs w:val="28"/>
                <w:lang w:val="ru-RU" w:eastAsia="ru-RU"/>
              </w:rPr>
              <w:tab/>
            </w:r>
            <w:r w:rsidR="0095458C" w:rsidRPr="0095458C">
              <w:rPr>
                <w:rStyle w:val="af0"/>
                <w:noProof/>
                <w:sz w:val="28"/>
                <w:szCs w:val="28"/>
              </w:rPr>
              <w:t>Самодетермінація як предмет дослідження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_Toc11083261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6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21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2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1.2. Суб’єктність як психологічний феномен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_Toc11083262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14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21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3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1.3. Поняття соціальних практик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_Toc11083263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18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21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4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Висновки до першого розділу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_Toc11083264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22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13"/>
            <w:tabs>
              <w:tab w:val="right" w:leader="dot" w:pos="9345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5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РОЗДІЛ 2. МЕТОДОЛОГІЧНІ ПІДХОДИ ДОСЛІДЖЕННЯ ПСИХОЛОГІЧНИХ ОСОБЛИВОСТЕЙ СУБЄКТІВ СОЦІАЛЬНИХ ПРАКТИК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_Toc11083265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24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21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6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2.1. Організація дослідження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_Toc11083266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24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21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7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2.2. Психологічні особливості профспілкових соціальних практик вимірах контент-аналізу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_Toc11083267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35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21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8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2.3. Психологічні детермінанти профспілкових соціальних практик молоді: змістовний аналіз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_Toc11083268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42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21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69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Висновки до другого розділу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_Toc11083269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51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13"/>
            <w:tabs>
              <w:tab w:val="right" w:leader="dot" w:pos="9345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70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ВИСНОВКИ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begin"/>
            </w:r>
            <w:r w:rsidR="0095458C" w:rsidRPr="0095458C">
              <w:rPr>
                <w:noProof/>
                <w:webHidden/>
                <w:sz w:val="28"/>
                <w:szCs w:val="28"/>
              </w:rPr>
              <w:instrText xml:space="preserve"> PAGEREF _Toc11083270 \h </w:instrText>
            </w:r>
            <w:r w:rsidR="00856859" w:rsidRPr="0095458C">
              <w:rPr>
                <w:noProof/>
                <w:webHidden/>
                <w:sz w:val="28"/>
                <w:szCs w:val="28"/>
              </w:rPr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6845B1">
              <w:rPr>
                <w:noProof/>
                <w:webHidden/>
                <w:sz w:val="28"/>
                <w:szCs w:val="28"/>
              </w:rPr>
              <w:t>53</w:t>
            </w:r>
            <w:r w:rsidR="00856859" w:rsidRPr="0095458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95458C" w:rsidRPr="0095458C" w:rsidRDefault="008D0F0D" w:rsidP="0095458C">
          <w:pPr>
            <w:pStyle w:val="13"/>
            <w:tabs>
              <w:tab w:val="right" w:leader="dot" w:pos="9345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71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СПИСОК ВИКОРИСТАНОЇ ЛІТЕРАТУРИ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676A1E">
              <w:rPr>
                <w:noProof/>
                <w:webHidden/>
                <w:sz w:val="28"/>
                <w:szCs w:val="28"/>
              </w:rPr>
              <w:t>5</w:t>
            </w:r>
            <w:r w:rsidR="006845B1">
              <w:rPr>
                <w:noProof/>
                <w:webHidden/>
                <w:sz w:val="28"/>
                <w:szCs w:val="28"/>
                <w:lang w:val="en-US"/>
              </w:rPr>
              <w:t>5</w:t>
            </w:r>
          </w:hyperlink>
        </w:p>
        <w:p w:rsidR="0095458C" w:rsidRPr="0095458C" w:rsidRDefault="008D0F0D" w:rsidP="0095458C">
          <w:pPr>
            <w:pStyle w:val="13"/>
            <w:tabs>
              <w:tab w:val="right" w:leader="dot" w:pos="9345"/>
            </w:tabs>
            <w:spacing w:after="0"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val="ru-RU" w:eastAsia="ru-RU"/>
            </w:rPr>
          </w:pPr>
          <w:hyperlink w:anchor="_Toc11083272" w:history="1">
            <w:r w:rsidR="0095458C" w:rsidRPr="0095458C">
              <w:rPr>
                <w:rStyle w:val="af0"/>
                <w:noProof/>
                <w:sz w:val="28"/>
                <w:szCs w:val="28"/>
              </w:rPr>
              <w:t>ДОДАТКИ</w:t>
            </w:r>
            <w:r w:rsidR="0095458C" w:rsidRPr="0095458C">
              <w:rPr>
                <w:noProof/>
                <w:webHidden/>
                <w:sz w:val="28"/>
                <w:szCs w:val="28"/>
              </w:rPr>
              <w:tab/>
            </w:r>
            <w:r w:rsidR="006845B1">
              <w:rPr>
                <w:noProof/>
                <w:webHidden/>
                <w:sz w:val="28"/>
                <w:szCs w:val="28"/>
                <w:lang w:val="en-US"/>
              </w:rPr>
              <w:t>59</w:t>
            </w:r>
          </w:hyperlink>
        </w:p>
        <w:p w:rsidR="001642BD" w:rsidRPr="003264DA" w:rsidRDefault="00856859" w:rsidP="0095458C">
          <w:pPr>
            <w:spacing w:line="360" w:lineRule="auto"/>
            <w:rPr>
              <w:sz w:val="28"/>
              <w:szCs w:val="28"/>
            </w:rPr>
          </w:pPr>
          <w:r w:rsidRPr="0095458C">
            <w:rPr>
              <w:b/>
              <w:bCs/>
              <w:sz w:val="28"/>
              <w:szCs w:val="28"/>
            </w:rPr>
            <w:fldChar w:fldCharType="end"/>
          </w:r>
        </w:p>
      </w:sdtContent>
    </w:sdt>
    <w:p w:rsidR="00F43D6E" w:rsidRPr="00910979" w:rsidRDefault="00F43D6E" w:rsidP="00341D4E">
      <w:pPr>
        <w:spacing w:line="360" w:lineRule="auto"/>
        <w:ind w:firstLine="708"/>
        <w:rPr>
          <w:sz w:val="28"/>
          <w:szCs w:val="28"/>
        </w:rPr>
      </w:pPr>
    </w:p>
    <w:p w:rsidR="00F33E00" w:rsidRPr="00910979" w:rsidRDefault="00F33E00" w:rsidP="00F33E00">
      <w:pPr>
        <w:spacing w:line="360" w:lineRule="auto"/>
        <w:ind w:firstLine="709"/>
        <w:rPr>
          <w:sz w:val="28"/>
          <w:szCs w:val="28"/>
        </w:rPr>
      </w:pPr>
    </w:p>
    <w:p w:rsidR="00F33E00" w:rsidRPr="00F33E00" w:rsidRDefault="00F33E00" w:rsidP="00F33E00">
      <w:pPr>
        <w:tabs>
          <w:tab w:val="left" w:pos="4065"/>
        </w:tabs>
        <w:spacing w:after="160" w:line="259" w:lineRule="auto"/>
        <w:jc w:val="center"/>
        <w:rPr>
          <w:b/>
          <w:sz w:val="28"/>
          <w:szCs w:val="28"/>
        </w:rPr>
      </w:pPr>
    </w:p>
    <w:p w:rsidR="00AD3856" w:rsidRDefault="00AD3856" w:rsidP="00C25A76">
      <w:pPr>
        <w:pStyle w:val="1"/>
      </w:pPr>
      <w:r w:rsidRPr="00F33E00">
        <w:br w:type="page"/>
      </w:r>
      <w:bookmarkStart w:id="1" w:name="_Toc11083259"/>
      <w:r w:rsidR="00D32477" w:rsidRPr="00644F1F">
        <w:lastRenderedPageBreak/>
        <w:t>ВСТУП</w:t>
      </w:r>
      <w:bookmarkEnd w:id="1"/>
    </w:p>
    <w:p w:rsidR="00BA1E16" w:rsidRPr="00BA1E16" w:rsidRDefault="00BA1E16" w:rsidP="00BA1E16"/>
    <w:p w:rsidR="00270D3C" w:rsidRPr="00946567" w:rsidRDefault="008D6B95" w:rsidP="00946567">
      <w:pPr>
        <w:spacing w:line="360" w:lineRule="auto"/>
        <w:ind w:firstLine="709"/>
        <w:rPr>
          <w:sz w:val="28"/>
          <w:szCs w:val="28"/>
        </w:rPr>
      </w:pPr>
      <w:r w:rsidRPr="00946567">
        <w:rPr>
          <w:b/>
          <w:sz w:val="28"/>
          <w:szCs w:val="28"/>
        </w:rPr>
        <w:t xml:space="preserve">Актуальність дослідження. </w:t>
      </w:r>
      <w:r w:rsidRPr="00946567">
        <w:rPr>
          <w:sz w:val="28"/>
          <w:szCs w:val="28"/>
        </w:rPr>
        <w:t xml:space="preserve">Проблема </w:t>
      </w:r>
      <w:r w:rsidR="005F76BE" w:rsidRPr="00946567">
        <w:rPr>
          <w:sz w:val="28"/>
          <w:szCs w:val="28"/>
        </w:rPr>
        <w:t>психологічної детермінації людей</w:t>
      </w:r>
      <w:r w:rsidRPr="00946567">
        <w:rPr>
          <w:sz w:val="28"/>
          <w:szCs w:val="28"/>
        </w:rPr>
        <w:t xml:space="preserve"> широко вивчається в психології. Дослідники аналізують соціальні, </w:t>
      </w:r>
      <w:r w:rsidR="005F76BE" w:rsidRPr="00946567">
        <w:rPr>
          <w:sz w:val="28"/>
          <w:szCs w:val="28"/>
        </w:rPr>
        <w:t xml:space="preserve">психологічні, </w:t>
      </w:r>
      <w:r w:rsidRPr="00946567">
        <w:rPr>
          <w:sz w:val="28"/>
          <w:szCs w:val="28"/>
        </w:rPr>
        <w:t>біологічні та суб’єктно-ціннісні фактори. В кожному разі обговорюється питання ролі самої активності в процесі поведінки. Теоретичною основою багатьох сучасних досліджень є положення суб’єктивного підходу до аналізу психічних явищ, в центрі якого – уявлення про визначальну роль самого елемента діяльності (С.Л. Рубінштейн, К.О. Абульханова-Славська, Г.С. Костюк).</w:t>
      </w:r>
    </w:p>
    <w:p w:rsidR="00270D3C" w:rsidRPr="00946567" w:rsidRDefault="008D6B95" w:rsidP="00946567">
      <w:pPr>
        <w:spacing w:line="360" w:lineRule="auto"/>
        <w:ind w:firstLine="709"/>
        <w:rPr>
          <w:sz w:val="28"/>
          <w:szCs w:val="28"/>
        </w:rPr>
      </w:pPr>
      <w:r w:rsidRPr="00946567">
        <w:rPr>
          <w:sz w:val="28"/>
          <w:szCs w:val="28"/>
        </w:rPr>
        <w:t xml:space="preserve">Одним з найважливіших і принципово необхідних психічних механізмів реалізації внутрішньо-детермінованої активності суб’єкта є її усвідомлена цілеспрямована регуляція (О. О. Конопкін). Найяскравіше та найповніше процеси саморегуляції особистості виявляються у так званих необов’язкових видах діяльності (В.А. Петровський). Мотиви такої діяльності вивчаються у контексті зовнішньої та внутрішньої мотивації (Е. Дісі, Р. Райян, В.І. Чирков). Внутрішньо мотивованою, очевидно, може вважатися громадська діяльність, як </w:t>
      </w:r>
      <w:r w:rsidR="00FA7AFA" w:rsidRPr="00946567">
        <w:rPr>
          <w:sz w:val="28"/>
          <w:szCs w:val="28"/>
        </w:rPr>
        <w:t>прояв соціальних практик в контексті</w:t>
      </w:r>
      <w:r w:rsidRPr="00946567">
        <w:rPr>
          <w:sz w:val="28"/>
          <w:szCs w:val="28"/>
        </w:rPr>
        <w:t xml:space="preserve"> самовираження особистості. </w:t>
      </w:r>
    </w:p>
    <w:p w:rsidR="00270D3C" w:rsidRPr="00946567" w:rsidRDefault="00FA7AFA" w:rsidP="00946567">
      <w:pPr>
        <w:spacing w:line="360" w:lineRule="auto"/>
        <w:ind w:firstLine="709"/>
        <w:rPr>
          <w:sz w:val="28"/>
          <w:szCs w:val="28"/>
        </w:rPr>
      </w:pPr>
      <w:r w:rsidRPr="00946567">
        <w:rPr>
          <w:sz w:val="28"/>
          <w:szCs w:val="28"/>
        </w:rPr>
        <w:t xml:space="preserve">Подібна діяльність </w:t>
      </w:r>
      <w:r w:rsidR="008D6B95" w:rsidRPr="00946567">
        <w:rPr>
          <w:sz w:val="28"/>
          <w:szCs w:val="28"/>
        </w:rPr>
        <w:t xml:space="preserve">розглядається Е. Дісі та Р. Райяном в контексті самодетермінованості особистості. </w:t>
      </w:r>
    </w:p>
    <w:p w:rsidR="00C83669" w:rsidRPr="00946567" w:rsidRDefault="00FA7AFA" w:rsidP="00946567">
      <w:pPr>
        <w:spacing w:line="360" w:lineRule="auto"/>
        <w:ind w:firstLine="709"/>
        <w:rPr>
          <w:sz w:val="28"/>
          <w:szCs w:val="28"/>
        </w:rPr>
      </w:pPr>
      <w:r w:rsidRPr="00946567">
        <w:rPr>
          <w:sz w:val="28"/>
          <w:szCs w:val="28"/>
        </w:rPr>
        <w:t>А</w:t>
      </w:r>
      <w:r w:rsidR="008D6B95" w:rsidRPr="00946567">
        <w:rPr>
          <w:sz w:val="28"/>
          <w:szCs w:val="28"/>
        </w:rPr>
        <w:t xml:space="preserve">ктивність </w:t>
      </w:r>
      <w:r w:rsidRPr="00946567">
        <w:rPr>
          <w:sz w:val="28"/>
          <w:szCs w:val="28"/>
        </w:rPr>
        <w:t xml:space="preserve">суб’єктів </w:t>
      </w:r>
      <w:r w:rsidR="008D6B95" w:rsidRPr="00946567">
        <w:rPr>
          <w:sz w:val="28"/>
          <w:szCs w:val="28"/>
        </w:rPr>
        <w:t>як ініціат</w:t>
      </w:r>
      <w:r w:rsidRPr="00946567">
        <w:rPr>
          <w:sz w:val="28"/>
          <w:szCs w:val="28"/>
        </w:rPr>
        <w:t>ивна та добровільна участь</w:t>
      </w:r>
      <w:r w:rsidR="008D6B95" w:rsidRPr="00946567">
        <w:rPr>
          <w:sz w:val="28"/>
          <w:szCs w:val="28"/>
        </w:rPr>
        <w:t xml:space="preserve"> у різних </w:t>
      </w:r>
      <w:r w:rsidRPr="00946567">
        <w:rPr>
          <w:sz w:val="28"/>
          <w:szCs w:val="28"/>
        </w:rPr>
        <w:t xml:space="preserve">соціальних практиках </w:t>
      </w:r>
      <w:r w:rsidR="008D6B95" w:rsidRPr="00946567">
        <w:rPr>
          <w:sz w:val="28"/>
          <w:szCs w:val="28"/>
        </w:rPr>
        <w:t>стала предметом вивчення Н.М. Лавриченка, С.В. Савченка, А. С. Волович, М.Ф. Головатого, В.С. Ільїна. Така активність може проявлятися однаковою мірою як в одній, так і в багатьох сферах життєдіяльност</w:t>
      </w:r>
      <w:r w:rsidRPr="00946567">
        <w:rPr>
          <w:sz w:val="28"/>
          <w:szCs w:val="28"/>
        </w:rPr>
        <w:t>і соціуму. Соціальні практики</w:t>
      </w:r>
      <w:r w:rsidR="008D6B95" w:rsidRPr="00946567">
        <w:rPr>
          <w:sz w:val="28"/>
          <w:szCs w:val="28"/>
        </w:rPr>
        <w:t xml:space="preserve"> є одним з елементів соціальної активності людини. Однією з форм </w:t>
      </w:r>
      <w:r w:rsidR="00C83669" w:rsidRPr="00946567">
        <w:rPr>
          <w:sz w:val="28"/>
          <w:szCs w:val="28"/>
        </w:rPr>
        <w:t xml:space="preserve">соціальної практики  є профспілкова </w:t>
      </w:r>
      <w:r w:rsidR="008D6B95" w:rsidRPr="00946567">
        <w:rPr>
          <w:sz w:val="28"/>
          <w:szCs w:val="28"/>
        </w:rPr>
        <w:t>діяльність</w:t>
      </w:r>
      <w:r w:rsidR="00C83669" w:rsidRPr="00946567">
        <w:rPr>
          <w:sz w:val="28"/>
          <w:szCs w:val="28"/>
        </w:rPr>
        <w:t xml:space="preserve">. </w:t>
      </w:r>
      <w:r w:rsidR="008D6B95" w:rsidRPr="00946567">
        <w:rPr>
          <w:sz w:val="28"/>
          <w:szCs w:val="28"/>
        </w:rPr>
        <w:t>У студентському віці процес соціалізац</w:t>
      </w:r>
      <w:r w:rsidR="00C83669" w:rsidRPr="00946567">
        <w:rPr>
          <w:sz w:val="28"/>
          <w:szCs w:val="28"/>
        </w:rPr>
        <w:t xml:space="preserve">ії та самодетермінації </w:t>
      </w:r>
      <w:r w:rsidR="008D6B95" w:rsidRPr="00946567">
        <w:rPr>
          <w:sz w:val="28"/>
          <w:szCs w:val="28"/>
        </w:rPr>
        <w:t>відбувається найактив</w:t>
      </w:r>
      <w:r w:rsidR="00C83669" w:rsidRPr="00946567">
        <w:rPr>
          <w:sz w:val="28"/>
          <w:szCs w:val="28"/>
        </w:rPr>
        <w:t xml:space="preserve">ніше. Саме в таких </w:t>
      </w:r>
      <w:r w:rsidR="008D6B95" w:rsidRPr="00946567">
        <w:rPr>
          <w:sz w:val="28"/>
          <w:szCs w:val="28"/>
        </w:rPr>
        <w:t xml:space="preserve">організаціях створюються умови </w:t>
      </w:r>
      <w:r w:rsidR="008D6B95" w:rsidRPr="00946567">
        <w:rPr>
          <w:sz w:val="28"/>
          <w:szCs w:val="28"/>
        </w:rPr>
        <w:lastRenderedPageBreak/>
        <w:t>для пізнання студентами своєї особистості, саморозвитку, надаються можл</w:t>
      </w:r>
      <w:r w:rsidR="00C83669" w:rsidRPr="00946567">
        <w:rPr>
          <w:sz w:val="28"/>
          <w:szCs w:val="28"/>
        </w:rPr>
        <w:t>ивості реалізувати власні схильності</w:t>
      </w:r>
      <w:r w:rsidR="008D6B95" w:rsidRPr="00946567">
        <w:rPr>
          <w:sz w:val="28"/>
          <w:szCs w:val="28"/>
        </w:rPr>
        <w:t xml:space="preserve"> та здібності. </w:t>
      </w:r>
    </w:p>
    <w:p w:rsidR="00C07597" w:rsidRDefault="005F76BE" w:rsidP="00C07597">
      <w:pPr>
        <w:spacing w:line="360" w:lineRule="auto"/>
        <w:ind w:firstLine="709"/>
        <w:rPr>
          <w:sz w:val="28"/>
          <w:szCs w:val="28"/>
        </w:rPr>
      </w:pPr>
      <w:r w:rsidRPr="00946567">
        <w:rPr>
          <w:sz w:val="28"/>
          <w:szCs w:val="28"/>
        </w:rPr>
        <w:t>Детермінацію</w:t>
      </w:r>
      <w:r w:rsidR="008D6B95" w:rsidRPr="00946567">
        <w:rPr>
          <w:sz w:val="28"/>
          <w:szCs w:val="28"/>
        </w:rPr>
        <w:t xml:space="preserve">, що характеризує соціальну діяльність людини, прийнято називати соціальною мотивацією (С. Москвичов, Ж. Нюттен, Х. Хекхаузен, К. Кофер, M. Епплі). Дослідження мотивації соціальної діяльності особистості активно почали розвиватися в європейській та американській психологічній науці з 1960 - 1970-х років, а в російській і українській – за винятком досліджень окремих вчених (Г. Андреєва, В. Мясіщев, Е. Ільїн, П. Якобсон) – вивчення проблеми соціальної мотивації активно не ведеться й донині. Зокрема малодослідженою залишається проблема </w:t>
      </w:r>
      <w:r w:rsidR="00575FA2" w:rsidRPr="00946567">
        <w:rPr>
          <w:sz w:val="28"/>
          <w:szCs w:val="28"/>
        </w:rPr>
        <w:t>самодетермінації суб’єктів соціальних практик</w:t>
      </w:r>
      <w:r w:rsidR="008D6B95" w:rsidRPr="00946567">
        <w:rPr>
          <w:sz w:val="28"/>
          <w:szCs w:val="28"/>
        </w:rPr>
        <w:t xml:space="preserve">. Власний досвід спілкування </w:t>
      </w:r>
      <w:r w:rsidR="00575FA2" w:rsidRPr="00946567">
        <w:rPr>
          <w:sz w:val="28"/>
          <w:szCs w:val="28"/>
        </w:rPr>
        <w:t xml:space="preserve">з представниками профспілкового автиву, як суб’єктів соціальних практик та зацікавленість в їх самодетермінації </w:t>
      </w:r>
      <w:r w:rsidR="008D6B95" w:rsidRPr="00946567">
        <w:rPr>
          <w:sz w:val="28"/>
          <w:szCs w:val="28"/>
        </w:rPr>
        <w:t>і зумовив вибір теми дослідження</w:t>
      </w:r>
      <w:r w:rsidRPr="00946567">
        <w:rPr>
          <w:b/>
          <w:sz w:val="28"/>
          <w:szCs w:val="28"/>
        </w:rPr>
        <w:t>«Психологічні особливості самодетермінації суб’єктів соціальних практик»</w:t>
      </w:r>
      <w:r w:rsidR="008D6B95" w:rsidRPr="00946567">
        <w:rPr>
          <w:sz w:val="28"/>
          <w:szCs w:val="28"/>
        </w:rPr>
        <w:t>.</w:t>
      </w:r>
    </w:p>
    <w:p w:rsidR="00FA5BB9" w:rsidRPr="00C07597" w:rsidRDefault="005F76BE" w:rsidP="00C07597">
      <w:pPr>
        <w:spacing w:line="360" w:lineRule="auto"/>
        <w:ind w:firstLine="709"/>
        <w:rPr>
          <w:sz w:val="28"/>
          <w:szCs w:val="28"/>
        </w:rPr>
      </w:pPr>
      <w:r w:rsidRPr="00946567">
        <w:rPr>
          <w:b/>
          <w:sz w:val="28"/>
          <w:szCs w:val="28"/>
        </w:rPr>
        <w:t>Мета дослідження</w:t>
      </w:r>
      <w:r w:rsidRPr="00946567">
        <w:rPr>
          <w:sz w:val="28"/>
          <w:szCs w:val="28"/>
        </w:rPr>
        <w:t>:</w:t>
      </w:r>
      <w:r w:rsidR="00FA5BB9" w:rsidRPr="00946567">
        <w:rPr>
          <w:color w:val="222222"/>
          <w:sz w:val="28"/>
          <w:szCs w:val="28"/>
        </w:rPr>
        <w:t>виявити психологічні особливості самодетермінації суб’єктів соціальних практик на прикладі профспілкових практик.</w:t>
      </w:r>
    </w:p>
    <w:p w:rsidR="00D37D66" w:rsidRPr="00D37D66" w:rsidRDefault="00D37D66" w:rsidP="00C07597">
      <w:pPr>
        <w:shd w:val="clear" w:color="auto" w:fill="FFFFFF"/>
        <w:spacing w:line="360" w:lineRule="auto"/>
        <w:ind w:left="708"/>
        <w:rPr>
          <w:b/>
          <w:color w:val="222222"/>
          <w:sz w:val="28"/>
          <w:szCs w:val="28"/>
        </w:rPr>
      </w:pPr>
      <w:r w:rsidRPr="00D37D66">
        <w:rPr>
          <w:b/>
          <w:color w:val="222222"/>
          <w:sz w:val="28"/>
          <w:szCs w:val="28"/>
        </w:rPr>
        <w:t xml:space="preserve">Завдання дослідження: </w:t>
      </w:r>
    </w:p>
    <w:p w:rsidR="00FA5BB9" w:rsidRPr="00946567" w:rsidRDefault="00D37D66" w:rsidP="00C07597">
      <w:pPr>
        <w:shd w:val="clear" w:color="auto" w:fill="FFFFFF"/>
        <w:spacing w:line="360" w:lineRule="auto"/>
        <w:ind w:left="708"/>
        <w:rPr>
          <w:color w:val="222222"/>
          <w:sz w:val="28"/>
          <w:szCs w:val="28"/>
        </w:rPr>
      </w:pPr>
      <w:r w:rsidRPr="00D37D66">
        <w:rPr>
          <w:color w:val="222222"/>
          <w:sz w:val="28"/>
          <w:szCs w:val="28"/>
        </w:rPr>
        <w:t>Для досягнення вказаної мети вирішували такі задачі:</w:t>
      </w:r>
    </w:p>
    <w:p w:rsidR="00FA5BB9" w:rsidRPr="00946567" w:rsidRDefault="00F13087" w:rsidP="00946567">
      <w:pPr>
        <w:shd w:val="clear" w:color="auto" w:fill="FFFFFF"/>
        <w:spacing w:line="360" w:lineRule="auto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1. Проаналізувати</w:t>
      </w:r>
      <w:r w:rsidR="00A30D44">
        <w:rPr>
          <w:color w:val="222222"/>
          <w:sz w:val="28"/>
          <w:szCs w:val="28"/>
        </w:rPr>
        <w:t xml:space="preserve"> основні наукові  підходи</w:t>
      </w:r>
      <w:r w:rsidR="00FA5BB9" w:rsidRPr="00946567">
        <w:rPr>
          <w:color w:val="222222"/>
          <w:sz w:val="28"/>
          <w:szCs w:val="28"/>
        </w:rPr>
        <w:t xml:space="preserve"> дослідження самодетермінації суб’єктів  соціальних практик.</w:t>
      </w:r>
    </w:p>
    <w:p w:rsidR="00FA5BB9" w:rsidRPr="00F13087" w:rsidRDefault="00FA5BB9" w:rsidP="00946567">
      <w:pPr>
        <w:shd w:val="clear" w:color="auto" w:fill="FFFFFF"/>
        <w:spacing w:line="360" w:lineRule="auto"/>
        <w:rPr>
          <w:color w:val="222222"/>
          <w:sz w:val="28"/>
          <w:szCs w:val="28"/>
        </w:rPr>
      </w:pPr>
      <w:r w:rsidRPr="00946567">
        <w:rPr>
          <w:color w:val="222222"/>
          <w:sz w:val="28"/>
          <w:szCs w:val="28"/>
        </w:rPr>
        <w:t>2. Виявити  психологічні особливості самодетермінації профспілкових активістів</w:t>
      </w:r>
      <w:r w:rsidR="00F43D6E" w:rsidRPr="00F13087">
        <w:rPr>
          <w:color w:val="222222"/>
          <w:sz w:val="28"/>
          <w:szCs w:val="28"/>
        </w:rPr>
        <w:t>.</w:t>
      </w:r>
    </w:p>
    <w:p w:rsidR="00FA5BB9" w:rsidRPr="00946567" w:rsidRDefault="00FA5BB9" w:rsidP="00946567">
      <w:pPr>
        <w:shd w:val="clear" w:color="auto" w:fill="FFFFFF"/>
        <w:spacing w:line="360" w:lineRule="auto"/>
        <w:rPr>
          <w:color w:val="222222"/>
          <w:sz w:val="28"/>
          <w:szCs w:val="28"/>
        </w:rPr>
      </w:pPr>
      <w:r w:rsidRPr="00946567">
        <w:rPr>
          <w:color w:val="222222"/>
          <w:sz w:val="28"/>
          <w:szCs w:val="28"/>
        </w:rPr>
        <w:t>3.  Описати  психологічні  детермінанти профспілкової активності студентів.</w:t>
      </w:r>
    </w:p>
    <w:p w:rsidR="00455EC5" w:rsidRPr="00946567" w:rsidRDefault="00455EC5" w:rsidP="00946567">
      <w:pPr>
        <w:spacing w:line="360" w:lineRule="auto"/>
        <w:ind w:firstLine="709"/>
        <w:rPr>
          <w:sz w:val="28"/>
          <w:szCs w:val="28"/>
        </w:rPr>
      </w:pPr>
      <w:r w:rsidRPr="00946567">
        <w:rPr>
          <w:b/>
          <w:sz w:val="28"/>
          <w:szCs w:val="28"/>
        </w:rPr>
        <w:t>Об'єкт дослідження</w:t>
      </w:r>
      <w:r w:rsidR="003E38A0">
        <w:rPr>
          <w:sz w:val="28"/>
          <w:szCs w:val="28"/>
        </w:rPr>
        <w:t xml:space="preserve"> -</w:t>
      </w:r>
      <w:r w:rsidR="00FB6185" w:rsidRPr="00946567">
        <w:rPr>
          <w:sz w:val="28"/>
          <w:szCs w:val="28"/>
        </w:rPr>
        <w:t>психологічні особливості суб’єкті</w:t>
      </w:r>
      <w:r w:rsidR="00F43D6E">
        <w:rPr>
          <w:sz w:val="28"/>
          <w:szCs w:val="28"/>
          <w:lang w:val="ru-RU"/>
        </w:rPr>
        <w:t>в</w:t>
      </w:r>
      <w:r w:rsidR="00FB6185" w:rsidRPr="00946567">
        <w:rPr>
          <w:sz w:val="28"/>
          <w:szCs w:val="28"/>
        </w:rPr>
        <w:t xml:space="preserve"> соціальних практик.</w:t>
      </w:r>
    </w:p>
    <w:p w:rsidR="00455EC5" w:rsidRPr="00946567" w:rsidRDefault="00455EC5" w:rsidP="00946567">
      <w:pPr>
        <w:spacing w:line="360" w:lineRule="auto"/>
        <w:ind w:firstLine="709"/>
        <w:rPr>
          <w:sz w:val="28"/>
          <w:szCs w:val="28"/>
        </w:rPr>
      </w:pPr>
      <w:r w:rsidRPr="00946567">
        <w:rPr>
          <w:b/>
          <w:sz w:val="28"/>
          <w:szCs w:val="28"/>
        </w:rPr>
        <w:t>Предмет дослідження</w:t>
      </w:r>
      <w:r w:rsidR="003E38A0">
        <w:rPr>
          <w:sz w:val="28"/>
          <w:szCs w:val="28"/>
        </w:rPr>
        <w:t xml:space="preserve"> -</w:t>
      </w:r>
      <w:r w:rsidRPr="00946567">
        <w:rPr>
          <w:sz w:val="28"/>
          <w:szCs w:val="28"/>
        </w:rPr>
        <w:t xml:space="preserve"> самодетермінація та її особливості.</w:t>
      </w:r>
    </w:p>
    <w:p w:rsidR="00B76604" w:rsidRPr="00B76604" w:rsidRDefault="00455EC5" w:rsidP="00946567">
      <w:pPr>
        <w:spacing w:line="360" w:lineRule="auto"/>
        <w:ind w:firstLine="709"/>
        <w:rPr>
          <w:sz w:val="28"/>
          <w:szCs w:val="28"/>
        </w:rPr>
      </w:pPr>
      <w:r w:rsidRPr="00946567">
        <w:rPr>
          <w:b/>
          <w:sz w:val="28"/>
          <w:szCs w:val="28"/>
        </w:rPr>
        <w:t>Методи дослідження</w:t>
      </w:r>
      <w:r w:rsidRPr="00B76604">
        <w:rPr>
          <w:sz w:val="28"/>
          <w:szCs w:val="28"/>
        </w:rPr>
        <w:t>:</w:t>
      </w:r>
      <w:r w:rsidR="003E38A0">
        <w:rPr>
          <w:sz w:val="28"/>
          <w:szCs w:val="28"/>
        </w:rPr>
        <w:t>д</w:t>
      </w:r>
      <w:r w:rsidR="00B76604" w:rsidRPr="00B76604">
        <w:rPr>
          <w:sz w:val="28"/>
          <w:szCs w:val="28"/>
        </w:rPr>
        <w:t>ля вивчення психологічних особливостей самодетермінації представників профкому ОНУ імені І.І. Мечникова було сплановане та проведене дослідження.</w:t>
      </w:r>
      <w:r w:rsidR="00035364">
        <w:rPr>
          <w:sz w:val="28"/>
          <w:szCs w:val="28"/>
        </w:rPr>
        <w:t xml:space="preserve"> Аналіз</w:t>
      </w:r>
      <w:r w:rsidR="003E38A0">
        <w:rPr>
          <w:sz w:val="28"/>
          <w:szCs w:val="28"/>
        </w:rPr>
        <w:t xml:space="preserve"> даних</w:t>
      </w:r>
      <w:r w:rsidR="00035364">
        <w:rPr>
          <w:sz w:val="28"/>
          <w:szCs w:val="28"/>
        </w:rPr>
        <w:t xml:space="preserve"> проводився</w:t>
      </w:r>
      <w:r w:rsidR="003E38A0">
        <w:rPr>
          <w:sz w:val="28"/>
          <w:szCs w:val="28"/>
        </w:rPr>
        <w:t xml:space="preserve"> методом </w:t>
      </w:r>
      <w:r w:rsidR="003E38A0">
        <w:rPr>
          <w:sz w:val="28"/>
          <w:szCs w:val="28"/>
        </w:rPr>
        <w:lastRenderedPageBreak/>
        <w:t>контент-аналізу</w:t>
      </w:r>
      <w:r w:rsidR="00035364">
        <w:rPr>
          <w:sz w:val="28"/>
          <w:szCs w:val="28"/>
        </w:rPr>
        <w:t xml:space="preserve"> та </w:t>
      </w:r>
      <w:r w:rsidR="00035364">
        <w:rPr>
          <w:color w:val="212121"/>
          <w:sz w:val="28"/>
          <w:szCs w:val="28"/>
        </w:rPr>
        <w:t>відкритого кодування</w:t>
      </w:r>
      <w:r w:rsidR="00035364" w:rsidRPr="001B06B2">
        <w:rPr>
          <w:color w:val="212121"/>
          <w:sz w:val="28"/>
          <w:szCs w:val="28"/>
        </w:rPr>
        <w:t xml:space="preserve"> методу обґрунтованої теорії </w:t>
      </w:r>
      <w:r w:rsidR="00035364">
        <w:rPr>
          <w:color w:val="212121"/>
          <w:sz w:val="28"/>
          <w:szCs w:val="28"/>
        </w:rPr>
        <w:t>(англ. grounded theory).</w:t>
      </w:r>
    </w:p>
    <w:p w:rsidR="00C30754" w:rsidRDefault="00C30754" w:rsidP="00946567">
      <w:pPr>
        <w:spacing w:line="360" w:lineRule="auto"/>
        <w:ind w:firstLine="709"/>
        <w:rPr>
          <w:kern w:val="28"/>
          <w:sz w:val="28"/>
          <w:szCs w:val="28"/>
        </w:rPr>
      </w:pPr>
      <w:r w:rsidRPr="003C4F89">
        <w:rPr>
          <w:b/>
          <w:kern w:val="28"/>
          <w:sz w:val="28"/>
          <w:szCs w:val="28"/>
        </w:rPr>
        <w:t>Опис вибірки</w:t>
      </w:r>
      <w:r>
        <w:rPr>
          <w:b/>
          <w:kern w:val="28"/>
          <w:sz w:val="28"/>
          <w:szCs w:val="28"/>
        </w:rPr>
        <w:t xml:space="preserve">: </w:t>
      </w:r>
      <w:r w:rsidR="003E38A0" w:rsidRPr="003E38A0">
        <w:rPr>
          <w:kern w:val="28"/>
          <w:sz w:val="28"/>
          <w:szCs w:val="28"/>
        </w:rPr>
        <w:t>12 членів</w:t>
      </w:r>
      <w:r>
        <w:rPr>
          <w:kern w:val="28"/>
          <w:sz w:val="28"/>
          <w:szCs w:val="28"/>
        </w:rPr>
        <w:t xml:space="preserve"> профкому ОНУ імені І.І.Мечникова.</w:t>
      </w:r>
    </w:p>
    <w:p w:rsidR="00C30754" w:rsidRDefault="00C30754" w:rsidP="00946567">
      <w:pPr>
        <w:spacing w:line="360" w:lineRule="auto"/>
        <w:ind w:firstLine="709"/>
        <w:rPr>
          <w:kern w:val="28"/>
          <w:sz w:val="28"/>
          <w:szCs w:val="28"/>
        </w:rPr>
      </w:pPr>
      <w:r w:rsidRPr="003C4F89">
        <w:rPr>
          <w:b/>
          <w:kern w:val="28"/>
          <w:sz w:val="28"/>
          <w:szCs w:val="28"/>
        </w:rPr>
        <w:t>База проведення емпіричного дослідження</w:t>
      </w:r>
      <w:r w:rsidR="00F13087">
        <w:rPr>
          <w:b/>
          <w:kern w:val="28"/>
          <w:sz w:val="28"/>
          <w:szCs w:val="28"/>
        </w:rPr>
        <w:t xml:space="preserve">: </w:t>
      </w:r>
      <w:r w:rsidR="00F13087">
        <w:rPr>
          <w:kern w:val="28"/>
          <w:sz w:val="28"/>
          <w:szCs w:val="28"/>
        </w:rPr>
        <w:t>Одеський національний університет</w:t>
      </w:r>
      <w:r w:rsidR="00DC7D4B">
        <w:rPr>
          <w:kern w:val="28"/>
          <w:sz w:val="28"/>
          <w:szCs w:val="28"/>
        </w:rPr>
        <w:t xml:space="preserve"> імені І.І.Мечникова.</w:t>
      </w:r>
    </w:p>
    <w:p w:rsidR="00F13087" w:rsidRPr="00D37D66" w:rsidRDefault="00F13087" w:rsidP="00946567">
      <w:pPr>
        <w:spacing w:line="360" w:lineRule="auto"/>
        <w:ind w:firstLine="709"/>
        <w:rPr>
          <w:sz w:val="28"/>
          <w:szCs w:val="28"/>
        </w:rPr>
      </w:pPr>
      <w:r w:rsidRPr="00F13087">
        <w:rPr>
          <w:b/>
          <w:kern w:val="28"/>
          <w:sz w:val="28"/>
          <w:szCs w:val="28"/>
        </w:rPr>
        <w:t>Структура роботи:</w:t>
      </w:r>
      <w:r w:rsidR="00826A4D">
        <w:rPr>
          <w:sz w:val="28"/>
          <w:szCs w:val="28"/>
        </w:rPr>
        <w:t>Д</w:t>
      </w:r>
      <w:r w:rsidR="00A94BD4">
        <w:rPr>
          <w:sz w:val="28"/>
          <w:szCs w:val="28"/>
        </w:rPr>
        <w:t>ипломна р</w:t>
      </w:r>
      <w:r w:rsidR="00AF0A74" w:rsidRPr="00AF0A74">
        <w:rPr>
          <w:sz w:val="28"/>
          <w:szCs w:val="28"/>
        </w:rPr>
        <w:t xml:space="preserve">обота складається </w:t>
      </w:r>
      <w:r w:rsidR="00AF0A74">
        <w:rPr>
          <w:sz w:val="28"/>
          <w:szCs w:val="28"/>
        </w:rPr>
        <w:t xml:space="preserve">зі </w:t>
      </w:r>
      <w:r w:rsidR="00D37D66">
        <w:rPr>
          <w:kern w:val="28"/>
          <w:sz w:val="28"/>
          <w:szCs w:val="28"/>
        </w:rPr>
        <w:t>вступ</w:t>
      </w:r>
      <w:r w:rsidR="00AF0A74">
        <w:rPr>
          <w:kern w:val="28"/>
          <w:sz w:val="28"/>
          <w:szCs w:val="28"/>
        </w:rPr>
        <w:t>у, двох</w:t>
      </w:r>
      <w:r w:rsidR="00D37D66">
        <w:rPr>
          <w:kern w:val="28"/>
          <w:sz w:val="28"/>
          <w:szCs w:val="28"/>
        </w:rPr>
        <w:t xml:space="preserve"> розділ</w:t>
      </w:r>
      <w:r w:rsidR="00AF0A74">
        <w:rPr>
          <w:kern w:val="28"/>
          <w:sz w:val="28"/>
          <w:szCs w:val="28"/>
        </w:rPr>
        <w:t>ів, висновків до розділів</w:t>
      </w:r>
      <w:r w:rsidR="00D37D66">
        <w:rPr>
          <w:kern w:val="28"/>
          <w:sz w:val="28"/>
          <w:szCs w:val="28"/>
        </w:rPr>
        <w:t xml:space="preserve">, </w:t>
      </w:r>
      <w:r w:rsidR="00AF0A74">
        <w:rPr>
          <w:kern w:val="28"/>
          <w:sz w:val="28"/>
          <w:szCs w:val="28"/>
        </w:rPr>
        <w:t>висновку (загального</w:t>
      </w:r>
      <w:r w:rsidR="00D37D66">
        <w:rPr>
          <w:kern w:val="28"/>
          <w:sz w:val="28"/>
          <w:szCs w:val="28"/>
        </w:rPr>
        <w:t xml:space="preserve">), </w:t>
      </w:r>
      <w:r w:rsidR="00AF0A74">
        <w:rPr>
          <w:kern w:val="28"/>
          <w:sz w:val="28"/>
          <w:szCs w:val="28"/>
        </w:rPr>
        <w:t>с</w:t>
      </w:r>
      <w:r w:rsidR="00AF0A74" w:rsidRPr="00D37D66">
        <w:rPr>
          <w:kern w:val="28"/>
          <w:sz w:val="28"/>
          <w:szCs w:val="28"/>
        </w:rPr>
        <w:t>писку</w:t>
      </w:r>
      <w:r w:rsidR="00AF0A74">
        <w:rPr>
          <w:kern w:val="28"/>
          <w:sz w:val="28"/>
          <w:szCs w:val="28"/>
        </w:rPr>
        <w:t xml:space="preserve"> використаної літератури та </w:t>
      </w:r>
      <w:r w:rsidR="00D37D66">
        <w:rPr>
          <w:kern w:val="28"/>
          <w:sz w:val="28"/>
          <w:szCs w:val="28"/>
        </w:rPr>
        <w:t>д</w:t>
      </w:r>
      <w:r w:rsidR="00AF0A74">
        <w:rPr>
          <w:kern w:val="28"/>
          <w:sz w:val="28"/>
          <w:szCs w:val="28"/>
        </w:rPr>
        <w:t>одатків</w:t>
      </w:r>
      <w:r w:rsidR="00D37D66">
        <w:rPr>
          <w:kern w:val="28"/>
          <w:sz w:val="28"/>
          <w:szCs w:val="28"/>
        </w:rPr>
        <w:t>.</w:t>
      </w:r>
      <w:r w:rsidR="00AF0A74">
        <w:rPr>
          <w:kern w:val="28"/>
          <w:sz w:val="28"/>
          <w:szCs w:val="28"/>
        </w:rPr>
        <w:t xml:space="preserve"> Загальний об’єм – </w:t>
      </w:r>
      <w:r w:rsidR="006845B1" w:rsidRPr="006845B1">
        <w:rPr>
          <w:kern w:val="28"/>
          <w:sz w:val="28"/>
          <w:szCs w:val="28"/>
          <w:lang w:val="ru-RU"/>
        </w:rPr>
        <w:t>60</w:t>
      </w:r>
      <w:r w:rsidR="00AF0A74">
        <w:rPr>
          <w:kern w:val="28"/>
          <w:sz w:val="28"/>
          <w:szCs w:val="28"/>
        </w:rPr>
        <w:t>сторін</w:t>
      </w:r>
      <w:r w:rsidR="008678CE">
        <w:rPr>
          <w:kern w:val="28"/>
          <w:sz w:val="28"/>
          <w:szCs w:val="28"/>
        </w:rPr>
        <w:t>ок</w:t>
      </w:r>
      <w:r w:rsidR="00AF0A74">
        <w:rPr>
          <w:kern w:val="28"/>
          <w:sz w:val="28"/>
          <w:szCs w:val="28"/>
        </w:rPr>
        <w:t>, з них основного тексту –</w:t>
      </w:r>
      <w:r w:rsidR="008678CE">
        <w:rPr>
          <w:kern w:val="28"/>
          <w:sz w:val="28"/>
          <w:szCs w:val="28"/>
        </w:rPr>
        <w:t xml:space="preserve"> 5</w:t>
      </w:r>
      <w:r w:rsidR="006845B1" w:rsidRPr="006845B1">
        <w:rPr>
          <w:kern w:val="28"/>
          <w:sz w:val="28"/>
          <w:szCs w:val="28"/>
          <w:lang w:val="ru-RU"/>
        </w:rPr>
        <w:t>4</w:t>
      </w:r>
      <w:r w:rsidR="008678CE">
        <w:rPr>
          <w:kern w:val="28"/>
          <w:sz w:val="28"/>
          <w:szCs w:val="28"/>
        </w:rPr>
        <w:t xml:space="preserve"> сторін</w:t>
      </w:r>
      <w:r w:rsidR="00AF0A74">
        <w:rPr>
          <w:kern w:val="28"/>
          <w:sz w:val="28"/>
          <w:szCs w:val="28"/>
        </w:rPr>
        <w:t>к</w:t>
      </w:r>
      <w:r w:rsidR="008678CE">
        <w:rPr>
          <w:kern w:val="28"/>
          <w:sz w:val="28"/>
          <w:szCs w:val="28"/>
        </w:rPr>
        <w:t>и</w:t>
      </w:r>
      <w:r w:rsidR="00AF0A74">
        <w:rPr>
          <w:kern w:val="28"/>
          <w:sz w:val="28"/>
          <w:szCs w:val="28"/>
        </w:rPr>
        <w:t xml:space="preserve">, списку літератури – </w:t>
      </w:r>
      <w:r w:rsidR="009524D3">
        <w:rPr>
          <w:kern w:val="28"/>
          <w:sz w:val="28"/>
          <w:szCs w:val="28"/>
        </w:rPr>
        <w:t>50</w:t>
      </w:r>
      <w:r w:rsidR="00AF0A74">
        <w:rPr>
          <w:kern w:val="28"/>
          <w:sz w:val="28"/>
          <w:szCs w:val="28"/>
        </w:rPr>
        <w:t>джерел .</w:t>
      </w:r>
    </w:p>
    <w:p w:rsidR="00FB6185" w:rsidRPr="00946567" w:rsidRDefault="00FB6185" w:rsidP="00946567">
      <w:pPr>
        <w:spacing w:line="360" w:lineRule="auto"/>
        <w:ind w:firstLine="709"/>
        <w:rPr>
          <w:b/>
          <w:sz w:val="28"/>
          <w:szCs w:val="28"/>
        </w:rPr>
      </w:pPr>
      <w:r w:rsidRPr="00946567">
        <w:rPr>
          <w:b/>
          <w:sz w:val="28"/>
          <w:szCs w:val="28"/>
        </w:rPr>
        <w:t>Наукова новизна дослідження.</w:t>
      </w:r>
      <w:r w:rsidRPr="00946567">
        <w:rPr>
          <w:sz w:val="28"/>
          <w:szCs w:val="28"/>
        </w:rPr>
        <w:t xml:space="preserve"> У рамках бакалаврської роботи вперше здійснено дослідження психологічних особливостей самодетермінації суб’єктів соціальних практик</w:t>
      </w:r>
      <w:r w:rsidR="00FA5BB9" w:rsidRPr="00946567">
        <w:rPr>
          <w:sz w:val="28"/>
          <w:szCs w:val="28"/>
        </w:rPr>
        <w:t xml:space="preserve"> на прикладі представників профспілкового активу</w:t>
      </w:r>
      <w:r w:rsidR="00525BCA" w:rsidRPr="00946567">
        <w:rPr>
          <w:sz w:val="28"/>
          <w:szCs w:val="28"/>
        </w:rPr>
        <w:t xml:space="preserve"> студенства</w:t>
      </w:r>
      <w:r w:rsidR="0039640B" w:rsidRPr="00946567">
        <w:rPr>
          <w:sz w:val="28"/>
          <w:szCs w:val="28"/>
        </w:rPr>
        <w:t>.</w:t>
      </w:r>
    </w:p>
    <w:p w:rsidR="00AD3856" w:rsidRPr="00946567" w:rsidRDefault="00AD3856" w:rsidP="00946567">
      <w:pPr>
        <w:spacing w:line="360" w:lineRule="auto"/>
        <w:rPr>
          <w:sz w:val="28"/>
          <w:szCs w:val="28"/>
        </w:rPr>
      </w:pPr>
    </w:p>
    <w:p w:rsidR="00AD3856" w:rsidRPr="00946567" w:rsidRDefault="00AD3856" w:rsidP="0092714E">
      <w:pPr>
        <w:spacing w:after="160" w:line="360" w:lineRule="auto"/>
        <w:jc w:val="left"/>
        <w:rPr>
          <w:sz w:val="28"/>
          <w:szCs w:val="28"/>
        </w:rPr>
      </w:pPr>
      <w:r w:rsidRPr="00946567">
        <w:rPr>
          <w:sz w:val="28"/>
          <w:szCs w:val="28"/>
        </w:rPr>
        <w:br w:type="page"/>
      </w:r>
    </w:p>
    <w:p w:rsidR="00454F01" w:rsidRDefault="009A7D7F" w:rsidP="00E45FD9">
      <w:pPr>
        <w:pStyle w:val="1"/>
      </w:pPr>
      <w:bookmarkStart w:id="2" w:name="_Toc11083270"/>
      <w:bookmarkStart w:id="3" w:name="_GoBack"/>
      <w:bookmarkEnd w:id="3"/>
      <w:r w:rsidRPr="00910979">
        <w:lastRenderedPageBreak/>
        <w:t>ВИС</w:t>
      </w:r>
      <w:r>
        <w:t>НОВКИ</w:t>
      </w:r>
      <w:bookmarkEnd w:id="2"/>
    </w:p>
    <w:p w:rsidR="00A30D44" w:rsidRDefault="00E45FD9" w:rsidP="00A30D44">
      <w:pPr>
        <w:spacing w:line="360" w:lineRule="auto"/>
        <w:ind w:firstLine="708"/>
        <w:rPr>
          <w:sz w:val="28"/>
          <w:szCs w:val="28"/>
        </w:rPr>
      </w:pPr>
      <w:r w:rsidRPr="00E45FD9">
        <w:rPr>
          <w:sz w:val="28"/>
          <w:szCs w:val="28"/>
        </w:rPr>
        <w:t>Підводячи підсумок, можна зробити висновок, що поставлена у вступі мет</w:t>
      </w:r>
      <w:r w:rsidR="00A30D44">
        <w:rPr>
          <w:sz w:val="28"/>
          <w:szCs w:val="28"/>
        </w:rPr>
        <w:t>а – була досягнута, а всі задачі</w:t>
      </w:r>
      <w:r w:rsidRPr="00E45FD9">
        <w:rPr>
          <w:sz w:val="28"/>
          <w:szCs w:val="28"/>
        </w:rPr>
        <w:t xml:space="preserve"> – виконано. Тому, з огляду на поставлені задачі, можна зробити наступні висновки: </w:t>
      </w:r>
    </w:p>
    <w:p w:rsidR="009355E5" w:rsidRDefault="00B75C3A" w:rsidP="00B75C3A">
      <w:pPr>
        <w:spacing w:line="360" w:lineRule="auto"/>
        <w:ind w:firstLine="708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 xml:space="preserve">1. </w:t>
      </w:r>
      <w:r w:rsidR="00A30D44" w:rsidRPr="00A30D44">
        <w:rPr>
          <w:color w:val="222222"/>
          <w:sz w:val="28"/>
          <w:szCs w:val="28"/>
        </w:rPr>
        <w:t>Проаналізовано основні наукові  підходи дослідження самодетермінації суб’єктів  соціальних практик.</w:t>
      </w:r>
    </w:p>
    <w:p w:rsidR="00B75C3A" w:rsidRPr="00A239F4" w:rsidRDefault="00B75C3A" w:rsidP="00B75C3A">
      <w:pPr>
        <w:spacing w:line="360" w:lineRule="auto"/>
        <w:ind w:firstLine="708"/>
        <w:rPr>
          <w:b/>
          <w:sz w:val="28"/>
          <w:szCs w:val="28"/>
        </w:rPr>
      </w:pPr>
      <w:r>
        <w:rPr>
          <w:sz w:val="28"/>
          <w:szCs w:val="28"/>
        </w:rPr>
        <w:t>Т</w:t>
      </w:r>
      <w:r w:rsidRPr="00946567">
        <w:rPr>
          <w:sz w:val="28"/>
          <w:szCs w:val="28"/>
        </w:rPr>
        <w:t>еорія самодетермінації є одним із основних наукових підходів до вивчення мотивації поведінки та діяльності людини, її особистісного розвитку та психологічного благополуччя. У проблемі самодетермінації на передній план висувається проблема власної активності людини, її здатність самостійного вибору напрямку саморозвитку.</w:t>
      </w:r>
    </w:p>
    <w:p w:rsidR="00B75C3A" w:rsidRDefault="00B75C3A" w:rsidP="00B75C3A">
      <w:pPr>
        <w:spacing w:line="360" w:lineRule="auto"/>
        <w:rPr>
          <w:sz w:val="28"/>
          <w:szCs w:val="28"/>
        </w:rPr>
      </w:pPr>
      <w:r w:rsidRPr="00946567">
        <w:rPr>
          <w:sz w:val="28"/>
          <w:szCs w:val="28"/>
        </w:rPr>
        <w:t xml:space="preserve">         Класичними в цьому аспекті вважаються дослідження Е. Десі та Р. Райана,</w:t>
      </w:r>
      <w:r>
        <w:rPr>
          <w:sz w:val="28"/>
          <w:szCs w:val="28"/>
        </w:rPr>
        <w:t xml:space="preserve"> в їх роботах </w:t>
      </w:r>
      <w:r w:rsidRPr="00EF1C37">
        <w:rPr>
          <w:sz w:val="28"/>
          <w:szCs w:val="28"/>
        </w:rPr>
        <w:t xml:space="preserve">самодетермінація означає відчуття свободи по відношенню як до сил зовнішнього оточення, так і до внутрішніх сил особистості. </w:t>
      </w:r>
      <w:r>
        <w:rPr>
          <w:sz w:val="28"/>
          <w:szCs w:val="28"/>
        </w:rPr>
        <w:t xml:space="preserve">Вони ввели </w:t>
      </w:r>
      <w:r w:rsidRPr="00EF1C37">
        <w:rPr>
          <w:sz w:val="28"/>
          <w:szCs w:val="28"/>
        </w:rPr>
        <w:t>поняття автономії. Людину називають автономною, коли вона діє як суб'єкт, виходячи із глибинного відчуття себе. Бути автономним, тим самим, означає бути самоініційованим і саморегульованим.</w:t>
      </w:r>
    </w:p>
    <w:p w:rsidR="00B75C3A" w:rsidRDefault="00B75C3A" w:rsidP="00B75C3A">
      <w:pPr>
        <w:spacing w:line="360" w:lineRule="auto"/>
        <w:rPr>
          <w:sz w:val="28"/>
          <w:szCs w:val="28"/>
        </w:rPr>
      </w:pPr>
      <w:r w:rsidRPr="00EF1C37">
        <w:rPr>
          <w:sz w:val="28"/>
          <w:szCs w:val="28"/>
        </w:rPr>
        <w:t>Вітчизняний досвід дослідження проблеми самодетермінації особистості, насамперед, пов'язаний з працями Г.С. Костюка, який ввів в науковий обіг поняття «саморух», яке розглядається як елемент психічного розвитку й саморозвитку, вбачаючи під саморозвитком «процес безперервного саморуху, постійного самооновлення через перебудову, переструктурацію внутрішніх, особистісних структур, їхніх співвідношень, взаємовпливів і вдосконалення взаємодії з навколишнім середовищем»</w:t>
      </w:r>
      <w:r>
        <w:rPr>
          <w:sz w:val="28"/>
          <w:szCs w:val="28"/>
        </w:rPr>
        <w:t xml:space="preserve">. Особливого розвитку </w:t>
      </w:r>
      <w:r w:rsidRPr="00946567">
        <w:rPr>
          <w:sz w:val="28"/>
          <w:szCs w:val="28"/>
        </w:rPr>
        <w:t xml:space="preserve">напрацювання </w:t>
      </w:r>
      <w:r>
        <w:rPr>
          <w:sz w:val="28"/>
          <w:szCs w:val="28"/>
        </w:rPr>
        <w:t xml:space="preserve">Г.С. Костюка </w:t>
      </w:r>
      <w:r w:rsidRPr="00946567">
        <w:rPr>
          <w:sz w:val="28"/>
          <w:szCs w:val="28"/>
        </w:rPr>
        <w:t>набули у роботах Г.О. Балла, в його концепції особистісної свободи, яка визначається через умови, що сприяють «гармонійному розгортанню і прояву різнобічних здібностей особистості».</w:t>
      </w:r>
    </w:p>
    <w:p w:rsidR="00B75C3A" w:rsidRDefault="00B75C3A" w:rsidP="00B75C3A">
      <w:pPr>
        <w:spacing w:line="360" w:lineRule="auto"/>
        <w:rPr>
          <w:sz w:val="28"/>
          <w:szCs w:val="28"/>
        </w:rPr>
      </w:pPr>
      <w:r w:rsidRPr="00946567">
        <w:rPr>
          <w:sz w:val="28"/>
          <w:szCs w:val="28"/>
        </w:rPr>
        <w:t xml:space="preserve">Одним із основних напрямів реалізації психологічної свободи, як зазначає Г.О. Балл, є соціальна активність, що полягає в свідомому здійсненні </w:t>
      </w:r>
      <w:r w:rsidRPr="00946567">
        <w:rPr>
          <w:sz w:val="28"/>
          <w:szCs w:val="28"/>
        </w:rPr>
        <w:lastRenderedPageBreak/>
        <w:t>соціально значимих дій</w:t>
      </w:r>
      <w:r>
        <w:rPr>
          <w:sz w:val="28"/>
          <w:szCs w:val="28"/>
        </w:rPr>
        <w:t xml:space="preserve"> , що відносить нас до соціальних практик оскільки первинним елементом соціальної практики є дія.</w:t>
      </w:r>
    </w:p>
    <w:p w:rsidR="00461075" w:rsidRDefault="00461075" w:rsidP="00461075">
      <w:pPr>
        <w:spacing w:line="360" w:lineRule="auto"/>
        <w:ind w:firstLine="708"/>
        <w:rPr>
          <w:sz w:val="28"/>
          <w:szCs w:val="28"/>
        </w:rPr>
      </w:pPr>
      <w:r>
        <w:rPr>
          <w:color w:val="222222"/>
          <w:sz w:val="28"/>
          <w:szCs w:val="28"/>
        </w:rPr>
        <w:t xml:space="preserve">2. </w:t>
      </w:r>
      <w:r w:rsidR="003E40BA">
        <w:rPr>
          <w:color w:val="222222"/>
          <w:sz w:val="28"/>
          <w:szCs w:val="28"/>
        </w:rPr>
        <w:t>Були виявлені</w:t>
      </w:r>
      <w:r w:rsidRPr="00946567">
        <w:rPr>
          <w:color w:val="222222"/>
          <w:sz w:val="28"/>
          <w:szCs w:val="28"/>
        </w:rPr>
        <w:t>  психологічні особливості самодетермінації профспілкових активістів</w:t>
      </w:r>
      <w:r w:rsidRPr="00F13087">
        <w:rPr>
          <w:color w:val="222222"/>
          <w:sz w:val="28"/>
          <w:szCs w:val="28"/>
        </w:rPr>
        <w:t>.</w:t>
      </w:r>
    </w:p>
    <w:p w:rsidR="003E40BA" w:rsidRDefault="003E40BA" w:rsidP="003E40BA">
      <w:pPr>
        <w:spacing w:line="360" w:lineRule="auto"/>
        <w:ind w:firstLine="708"/>
        <w:rPr>
          <w:sz w:val="28"/>
          <w:szCs w:val="28"/>
        </w:rPr>
      </w:pPr>
      <w:r w:rsidRPr="0059222C">
        <w:rPr>
          <w:sz w:val="28"/>
          <w:szCs w:val="28"/>
        </w:rPr>
        <w:t xml:space="preserve">Члени </w:t>
      </w:r>
      <w:r>
        <w:rPr>
          <w:sz w:val="28"/>
          <w:szCs w:val="28"/>
        </w:rPr>
        <w:t>профкому поділяються на внутрішньо та зовнішньо замотивованих, як при вступі в профспілкову організацію так і при мотивації подальшої діяльності. Але представники профспілки з внутрішньою мотивацією складають більшість – 67% .</w:t>
      </w:r>
    </w:p>
    <w:p w:rsidR="003E40BA" w:rsidRDefault="00DA651C" w:rsidP="00A30666">
      <w:pPr>
        <w:spacing w:line="360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>Для більшості інформант</w:t>
      </w:r>
      <w:r w:rsidR="003E40BA">
        <w:rPr>
          <w:sz w:val="28"/>
          <w:szCs w:val="28"/>
        </w:rPr>
        <w:t>ів стимулом вступу до профспілки було бажання реалізації своїх здібностей та активності, отримання відчуття приналежності до чогось більшого та увага, визнання оточуючих.</w:t>
      </w:r>
    </w:p>
    <w:p w:rsidR="003E40BA" w:rsidRDefault="00992C4C" w:rsidP="003E40BA">
      <w:pPr>
        <w:spacing w:line="360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>Профком, як вид соціальної практики, є чудовим поставником задач вирішуваної складності та базою для саморозвитку, а також надає можливість змінювати оточення та впливати на нього. Можна зробити висновок, що профком дозволяє проявляти та підтримувати суб’єктність.</w:t>
      </w:r>
    </w:p>
    <w:p w:rsidR="003E40BA" w:rsidRPr="00A30666" w:rsidRDefault="005F3746" w:rsidP="00A30666">
      <w:pPr>
        <w:pStyle w:val="a9"/>
        <w:numPr>
          <w:ilvl w:val="0"/>
          <w:numId w:val="19"/>
        </w:numPr>
        <w:shd w:val="clear" w:color="auto" w:fill="FFFFFF"/>
        <w:spacing w:line="360" w:lineRule="auto"/>
        <w:rPr>
          <w:color w:val="222222"/>
          <w:sz w:val="28"/>
          <w:szCs w:val="28"/>
        </w:rPr>
      </w:pPr>
      <w:r>
        <w:rPr>
          <w:color w:val="222222"/>
          <w:sz w:val="28"/>
          <w:szCs w:val="28"/>
        </w:rPr>
        <w:t>Описані</w:t>
      </w:r>
      <w:r w:rsidR="003E40BA" w:rsidRPr="00A30666">
        <w:rPr>
          <w:color w:val="222222"/>
          <w:sz w:val="28"/>
          <w:szCs w:val="28"/>
        </w:rPr>
        <w:t>  психологічні  детермінанти профспілкової активності студентів.</w:t>
      </w:r>
    </w:p>
    <w:p w:rsidR="00A30666" w:rsidRDefault="00A30666" w:rsidP="00A30666">
      <w:pPr>
        <w:shd w:val="clear" w:color="auto" w:fill="FFFFFF"/>
        <w:spacing w:line="360" w:lineRule="auto"/>
        <w:ind w:firstLine="360"/>
        <w:rPr>
          <w:sz w:val="28"/>
          <w:szCs w:val="28"/>
        </w:rPr>
      </w:pPr>
      <w:r w:rsidRPr="00A30666">
        <w:rPr>
          <w:sz w:val="28"/>
          <w:szCs w:val="28"/>
        </w:rPr>
        <w:t>Профком надає та стимулює розвиток здібностей, навичок та умінь свої членів. Можливість розвитку є однією з основних мотивацій для продовження профспілкової діяльності.</w:t>
      </w:r>
    </w:p>
    <w:p w:rsidR="00B27DBE" w:rsidRDefault="00B27DBE" w:rsidP="00B27DBE">
      <w:pPr>
        <w:spacing w:line="360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Завдяки змістовному аналізу нами були виділені наступні внутрішні  детермінанти соціальних практик: реалізація лідерського потенціалу, прагнення до згуртуванню людей навколо себе та пошук себе, справи свого життя. </w:t>
      </w:r>
    </w:p>
    <w:p w:rsidR="007A4B04" w:rsidRPr="00155624" w:rsidRDefault="003C0907" w:rsidP="00155624">
      <w:pPr>
        <w:shd w:val="clear" w:color="auto" w:fill="FFFFFF"/>
        <w:spacing w:line="360" w:lineRule="auto"/>
        <w:ind w:firstLine="360"/>
        <w:rPr>
          <w:color w:val="222222"/>
          <w:sz w:val="28"/>
          <w:szCs w:val="28"/>
        </w:rPr>
      </w:pPr>
      <w:r>
        <w:rPr>
          <w:sz w:val="28"/>
          <w:szCs w:val="28"/>
        </w:rPr>
        <w:t>«</w:t>
      </w:r>
      <w:r w:rsidR="00E965A9">
        <w:rPr>
          <w:sz w:val="28"/>
          <w:szCs w:val="28"/>
        </w:rPr>
        <w:t xml:space="preserve">Загалом профспілка та громадське життя готує нас </w:t>
      </w:r>
      <w:r w:rsidRPr="00DA74C1">
        <w:rPr>
          <w:sz w:val="28"/>
          <w:szCs w:val="28"/>
        </w:rPr>
        <w:t xml:space="preserve">до життя, тобто як </w:t>
      </w:r>
      <w:r w:rsidR="00E965A9">
        <w:rPr>
          <w:sz w:val="28"/>
          <w:szCs w:val="28"/>
        </w:rPr>
        <w:t xml:space="preserve">саме </w:t>
      </w:r>
      <w:r w:rsidRPr="00DA74C1">
        <w:rPr>
          <w:sz w:val="28"/>
          <w:szCs w:val="28"/>
        </w:rPr>
        <w:t xml:space="preserve">боротися та відстоювати свої права. Профспілка надає навички та знання які не залежно від професії будь-якій особі надають </w:t>
      </w:r>
      <w:r>
        <w:rPr>
          <w:sz w:val="28"/>
          <w:szCs w:val="28"/>
        </w:rPr>
        <w:t xml:space="preserve"> можливість виживання в соціумі», - </w:t>
      </w:r>
      <w:r w:rsidR="003C1F88">
        <w:rPr>
          <w:sz w:val="28"/>
          <w:szCs w:val="28"/>
        </w:rPr>
        <w:t>Пенов В.В</w:t>
      </w:r>
      <w:r w:rsidR="00200807">
        <w:rPr>
          <w:sz w:val="28"/>
          <w:szCs w:val="28"/>
        </w:rPr>
        <w:t xml:space="preserve"> -</w:t>
      </w:r>
      <w:r>
        <w:rPr>
          <w:sz w:val="28"/>
          <w:szCs w:val="28"/>
        </w:rPr>
        <w:t>Голова профкому ОНУ імені І.І. Мечникова</w:t>
      </w:r>
      <w:r w:rsidR="00201CCC">
        <w:rPr>
          <w:sz w:val="28"/>
          <w:szCs w:val="28"/>
        </w:rPr>
        <w:t>.</w:t>
      </w:r>
      <w:bookmarkStart w:id="4" w:name="_Toc11083271"/>
    </w:p>
    <w:p w:rsidR="00676A1E" w:rsidRDefault="00676A1E">
      <w:pPr>
        <w:spacing w:after="160" w:line="259" w:lineRule="auto"/>
        <w:jc w:val="left"/>
        <w:rPr>
          <w:rFonts w:eastAsiaTheme="majorEastAsia" w:cstheme="majorBidi"/>
          <w:b/>
          <w:sz w:val="28"/>
          <w:szCs w:val="32"/>
        </w:rPr>
      </w:pPr>
      <w:r>
        <w:br w:type="page"/>
      </w:r>
    </w:p>
    <w:p w:rsidR="00F258D1" w:rsidRDefault="00F258D1" w:rsidP="00FA53C8">
      <w:pPr>
        <w:pStyle w:val="1"/>
        <w:spacing w:after="160"/>
      </w:pPr>
      <w:r w:rsidRPr="00F258D1">
        <w:lastRenderedPageBreak/>
        <w:t>СПИСОКВИКОРИСТАНОЇЛІТЕРАТУРИ</w:t>
      </w:r>
      <w:bookmarkEnd w:id="4"/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1. Абульханова К.А. Стратегия жизни / К.А. Абульханова. – М. : Мысль, 1991. – 299 с.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2. Абульханова К.А. О суб’єкте психической  деятельности / К.А. 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3. Ананьев Б.Г. Выступление на обсуждении книги «Человек как предмет познания» // Художественное творчество / Б.Г. Ананьев. – Л. : Наука, 1983. –         4. Балл Г.А. Психологическое содержание личностной свободы: сущность и составляющие / Г.А. Балл // Психологический журнал, 1997. – Т. 18. –№ 5. – С.7-19.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5. Балл Г.О. До аналізу сутнісного змісту внутрішньої свободи особи / Г.О. Балл // Актуальні проблеми сучасної української психології: Наук. записки Інституту психології ім. Г.С. Костюка АПН України. – Вип. 23. – К.: НораДрук, 2003. – С. 35-47. 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6. Балл Г.А. Психология в рациогуманистической перспективе: Избранные работы/ Г.А. Балл. – К.: Изд-во «Основа», 2006. – 408 с.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С. 262-268; С. 267.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7. Бахтин М.М. Эстетика словестого творчества. - М.; Искус¬ство, 1986.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8. Бурдье П. Практический смысл / П.Бурдье; пер. с фр. А.Т.Бикбова [и др.]; общ. ред. и по слесл. Н.А.Шматко. — СПб., 2001. — 562 с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9. Вебер М. Основные социологические понятия / М.Вебер // Избранные произведения. — М., 1990. — 808 с.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10. Весна Е.Б. Понятия «личность» и «индивидуальность» в понятийном пространстве, описывающем человека / Е.Б. Весна // Мир психологии. - 1999. - №4 (20). – С. 279-295.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11. Габай Т.Л. Педагогическая психология / Т.Л. Габай : Уч. пособие для студентов высш. уч. Заведений. – 2-е изд. испр. – М. : Издательский центр. «Академия», 2005. – С. 58.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12. Гофман И. Анализ фреймов: эссе об организации повседневного опыта / И. Гофман. – М.: Институт социологии РАН, 2003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13. Грабська І.А. Психологія особистості : Словник-довідник за ред. П.П. Горностая, Т. М. Титаренко. – К. : Рута, 2001. - С. 153-154.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14.Гусельцова М.С. понятие прогресса и модели развития пси- хологической науки // прогресс психологии: Критерии и признаки / под ред. А.Л. Журавлева, Т.Д. Марцинковской, А.В. Юревича. - М.: Изд-во «Институт психологии РАШ, 2009. - С. 13-31.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15. Дебольский М.Г., Казанцев В.Н. и др. Использование метода формализованного анализа документов в работе с жалобами и заявлениями осужденных. -Рязань, 1984.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16. Эриксон Э. Идентичность: юность и кризис : пер. с англ. / Э. Эриксон; общ. ред. А.В. Толстых. – 2-е изд. – М. : Флинта: Прогресс, 2006. – 352 с.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17.  Казанцев В.Н. Контент-анализ массовой документальной информации в МТУ. - Рязань, 1977.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18. Леонтьев А.Н. Проблема деятельности в психологии / А.Н. Леонтьев // Вопросы философии. – 1972 .- № 9. 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19. Леонтьев Д.А. психология как гуманитарная наука: от дис¬циплины необходимого к «цветущей сложгости» возможного // прогресс психологии: Критерии и признаки / под ред. А.Л. Журавлева, Т.Д. Марцинковской, А.В. Юревича. - М.: Изд-во «Институт психологии РАШ, 2009. - С. 95-110.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20. Леонтьев Д.А. Неклассический вектор в современной психологии / Д.А. Леонтьев // Постнеклассическая психология. – 2005. – № 1. – С. 51 – 71.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21. Лекции по методике конкретных социальных исследований / Под ред. Г.М. Андреевой. - М., 1972.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22. Маслоу А. Новые рубежи человеческой природы: Пер. с англ. / А.Маслоу. – М. : Смысл, 1999. – 425 с 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23. Методы социальной психологии / Под ред. Е.С. Кузьмина, В.Е. Семенова. - Л., 1977.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24. Педагогика : Учеб. пособие  для студ. высш. учеб. заведений / Под ред. В.А. Сластенина. – М., 2000. – С. 265.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25. Подшивалкина В. И. Университетское образование в контексте классической и постнеклассической научных парадигм / В. И. Подшивалкина // Вісник Харківського національного університету імені В. Н. Каразіна. Серія : Соціологічні дослідження сучасного суспільства: методологія, теорія, методи. - 2015. - № 1148, Вип. 34. - С. 126-129.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26. Поливанова К.Н. Психология возрастных кризисов / К.Н. Поливанова. -  М., 2000. - 180 с.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27. Проблемы социологии печати / Под ред. В.Э. Шляпентоха. - Новосибирск, 1969.-Вып. 2.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28. Рубинштейн С.Л. Проблемы общей психологии / С.Л. Рубинштейн.  – М. : Педагогика, 1973. - С. 332-335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29. Розин В.М. Личность как учредитель и менеджер «себя» и субъект культуры / В.М. Розин // Человек как субъект культуры. М.: Наука, 2002. – С. 42 – 112.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30. Сєменков Д.І. Субъектный опыт ученика: его содержание и технология использования при организации личностно ориентированного образования / Д.І. Сєменков // Практична психологія та соціальна робота, №8 (137) 2010. - С. 31. Смульсон М. Л. Дослідження ментальної моделі світу методом наративізації / М.Л Смульсон // Актуальні проблеми психології: Психологічна герменевтика / за ред. Н.В. Чепелєвої. – К.: ДП «Інформаційноаналітичне агентство», 2010. – Т. 2, вип. 6. – С.25-34. 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32. Страусе А., Корбин Дж. Основы качественного исследования: обоснованная теория, процедуры и техники / Пер. с англ. и послесловие Т. С. Васильевой. — М: Эдиториал УРСС, 2001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33. Татенко В.А. Психология в субъектном измерении / В.А. Татенко : Монографія. – К. : Видавничний центр «Просвіта», 1996. – 404 с 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34. Ткаченко О.М., «Діло» та «справа життя», як психологічні категорії/ Психологія суспільства. -2005. - №1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35. Узнадзе Д.Н. Психологические исследования / Д.Н. Узнадзе. – М. : Наука, 1966. - С. 332.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36. Фрейд 3. Психология бессознательного / З. Фрейд. – М. : Просвещение, 1990. – 448 с. 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37. Фрейд З. Психология "Я" и защитные механизмы / З. Фрейд .– М. : Педагогика, 1993 - 144 с.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38. Фромм Э. Душа человека / Э. Фромм. – М. : Республика, 1992.- С. 372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39. Хекхаузен X. Мотивация и деятельность.— М., 1986. – Т. 1 – 2.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40. Хьелл Л. Теории личности / Л. Хьелл, Д. Зиглер // 3-е изд. - СПб. : Питер, 2011. – 607 с.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41. Цукерман Г.А. Психология саморазвития. Задачи для подростков и педагогов / Г.А. Цукерман. – М. : Рига ПЦ «Эксперимент», 1995. – 239 с. 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42. Чепелева Н. В. / Н.В. Чепелева // Актуальні проблеми психології: Психологічна герменевтика / за ред. Н. В. Чепелєвої. – К. : ДП «Інформаційно-аналітичне агентство», 2010. – Т. 2, вип. 6. – С. 15–24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Абульханова. – М. : Наука, 1973. – С. 109.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43. Ядов В.А. Социологическое исследование: методология, программа, методы. - М., 1995.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44. Deci E.I., Ryan R.M. Intrinsic motivation and self-determination in human behavior. N.Y.: Plenum, 1985.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45. Deci E.L. Intrinsic motivation. N.Y.: Plenum, 1975.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46. Glaser B.G., Strauss A.L. The Discovery of Grounded Theory Strategies forQualitative Research. New York Aldine, 1967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47. Maddi S. The search for meaning / Eds. W.J. Arnold, M.M. Page. Lincoln: University of Nebraska Press, 1971. – P. 137-186.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48. Ryan R. M., Deci, E. (2000). Self-determination theory and the facilitation of intrinsic motivation, social development, and well-being. American Psychologist, 55, р. 68-78.</w:t>
      </w:r>
    </w:p>
    <w:p w:rsid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49. Ryan R.M., Connell J.P, Deci E.L. A motivational analysis of selfdetermination in education // Ames C., Ames R.E. (eds.) Research on motivation in education: The classroom. N.Y.: Acad. Press, 1985. P. 13 — 52.  </w:t>
      </w:r>
    </w:p>
    <w:p w:rsidR="003E390A" w:rsidRPr="00155624" w:rsidRDefault="00155624" w:rsidP="00155624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50. Skinner B.F. Beyond freedom and dignity. N.Y.: Knopf, 1971.</w:t>
      </w:r>
      <w:bookmarkStart w:id="5" w:name="_Toc11083272"/>
    </w:p>
    <w:p w:rsidR="00043E47" w:rsidRDefault="00165A23" w:rsidP="003924D9">
      <w:pPr>
        <w:pStyle w:val="1"/>
      </w:pPr>
      <w:r>
        <w:lastRenderedPageBreak/>
        <w:t>ДОДАТКИ</w:t>
      </w:r>
      <w:bookmarkEnd w:id="5"/>
    </w:p>
    <w:p w:rsidR="00165A23" w:rsidRDefault="00165A23" w:rsidP="00165A23">
      <w:pPr>
        <w:tabs>
          <w:tab w:val="left" w:pos="5760"/>
        </w:tabs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Додаток А</w:t>
      </w:r>
    </w:p>
    <w:p w:rsidR="00472173" w:rsidRDefault="00472173" w:rsidP="0030177B">
      <w:pPr>
        <w:tabs>
          <w:tab w:val="left" w:pos="5760"/>
        </w:tabs>
        <w:jc w:val="center"/>
        <w:rPr>
          <w:b/>
          <w:sz w:val="28"/>
          <w:szCs w:val="28"/>
        </w:rPr>
      </w:pPr>
    </w:p>
    <w:p w:rsidR="00043E47" w:rsidRPr="009E5CEE" w:rsidRDefault="00043E47" w:rsidP="00D04745">
      <w:pPr>
        <w:jc w:val="center"/>
        <w:rPr>
          <w:b/>
          <w:sz w:val="32"/>
          <w:szCs w:val="32"/>
        </w:rPr>
      </w:pPr>
      <w:r w:rsidRPr="009E5CEE">
        <w:rPr>
          <w:b/>
          <w:sz w:val="32"/>
          <w:szCs w:val="32"/>
        </w:rPr>
        <w:t>Анкета-опитувальник</w:t>
      </w:r>
    </w:p>
    <w:p w:rsidR="00043E47" w:rsidRPr="00516609" w:rsidRDefault="00043E47" w:rsidP="00043E47">
      <w:pPr>
        <w:jc w:val="center"/>
        <w:rPr>
          <w:b/>
          <w:sz w:val="28"/>
          <w:szCs w:val="28"/>
        </w:rPr>
      </w:pPr>
    </w:p>
    <w:p w:rsidR="00043E47" w:rsidRPr="00516609" w:rsidRDefault="00043E47" w:rsidP="00043E47">
      <w:pPr>
        <w:jc w:val="center"/>
        <w:rPr>
          <w:b/>
          <w:sz w:val="28"/>
          <w:szCs w:val="28"/>
        </w:rPr>
      </w:pPr>
      <w:r w:rsidRPr="00516609">
        <w:rPr>
          <w:sz w:val="28"/>
          <w:szCs w:val="28"/>
        </w:rPr>
        <w:t>Шановний член профспілкової організації ОНУ імені І.І.Мечникова!</w:t>
      </w:r>
    </w:p>
    <w:p w:rsidR="00043E47" w:rsidRPr="00516609" w:rsidRDefault="00043E47" w:rsidP="00043E47">
      <w:pPr>
        <w:jc w:val="center"/>
        <w:rPr>
          <w:sz w:val="28"/>
          <w:szCs w:val="28"/>
        </w:rPr>
      </w:pPr>
      <w:r w:rsidRPr="00516609">
        <w:rPr>
          <w:sz w:val="28"/>
          <w:szCs w:val="28"/>
        </w:rPr>
        <w:t>Просимо Вас прийняти участь  пілотажному психологічному дослідженні на тему: «Психологічні особливості самодетермінації суб’єктів соціальних практик» та надати розгорнуті відповіді на наведені нижче запитання.</w:t>
      </w:r>
    </w:p>
    <w:p w:rsidR="00043E47" w:rsidRPr="00516609" w:rsidRDefault="00043E47" w:rsidP="00043E47">
      <w:pPr>
        <w:jc w:val="center"/>
        <w:rPr>
          <w:sz w:val="28"/>
          <w:szCs w:val="28"/>
        </w:rPr>
      </w:pPr>
      <w:r w:rsidRPr="00516609">
        <w:rPr>
          <w:sz w:val="28"/>
          <w:szCs w:val="28"/>
        </w:rPr>
        <w:t xml:space="preserve"> Ваші щирі відповіді будуть використані  у наукових цілях для розробки та уточнення підходів щодо актуальної наукової проблеми</w:t>
      </w:r>
    </w:p>
    <w:p w:rsidR="00043E47" w:rsidRPr="00516609" w:rsidRDefault="00043E47" w:rsidP="00043E47">
      <w:pPr>
        <w:jc w:val="center"/>
        <w:rPr>
          <w:sz w:val="28"/>
          <w:szCs w:val="28"/>
        </w:rPr>
      </w:pPr>
      <w:r w:rsidRPr="00516609">
        <w:rPr>
          <w:sz w:val="28"/>
          <w:szCs w:val="28"/>
        </w:rPr>
        <w:t xml:space="preserve"> громадської профспілкової діяльності молоді.</w:t>
      </w:r>
    </w:p>
    <w:p w:rsidR="00B97C56" w:rsidRDefault="00B97C56" w:rsidP="00043E47">
      <w:pPr>
        <w:jc w:val="center"/>
        <w:rPr>
          <w:b/>
          <w:sz w:val="32"/>
          <w:szCs w:val="32"/>
        </w:rPr>
      </w:pPr>
    </w:p>
    <w:p w:rsidR="00043E47" w:rsidRPr="009E5CEE" w:rsidRDefault="00043E47" w:rsidP="00043E47">
      <w:pPr>
        <w:jc w:val="center"/>
        <w:rPr>
          <w:b/>
          <w:sz w:val="32"/>
          <w:szCs w:val="32"/>
        </w:rPr>
      </w:pPr>
      <w:r w:rsidRPr="009E5CEE">
        <w:rPr>
          <w:b/>
          <w:sz w:val="32"/>
          <w:szCs w:val="32"/>
        </w:rPr>
        <w:t>Питання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>Що підштовхнуло Вас особисто до вступу в профспілку та подальшому розвитку в ній ?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>Коли та як Ви зрозуміли, що профспілкова діяльність це те, чим Ви хочете займатися?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>Як давно  Ви знаходитесь в управл</w:t>
      </w:r>
      <w:r w:rsidR="00347C27">
        <w:rPr>
          <w:sz w:val="28"/>
          <w:szCs w:val="28"/>
        </w:rPr>
        <w:t xml:space="preserve">інському апараті профспілки та, </w:t>
      </w:r>
      <w:r w:rsidRPr="00516609">
        <w:rPr>
          <w:sz w:val="28"/>
          <w:szCs w:val="28"/>
        </w:rPr>
        <w:t>що спонукає Вас залишатися в ньому ?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>Які, на Вашу думку,  вміння, навички. особливості характеру та особистості сприял</w:t>
      </w:r>
      <w:r w:rsidR="00347C27">
        <w:rPr>
          <w:sz w:val="28"/>
          <w:szCs w:val="28"/>
        </w:rPr>
        <w:t>и Вашій особистій профспілковій</w:t>
      </w:r>
      <w:r w:rsidRPr="00516609">
        <w:rPr>
          <w:sz w:val="28"/>
          <w:szCs w:val="28"/>
        </w:rPr>
        <w:t xml:space="preserve"> кар’єрі  та допомагають Вам ефективно виконувати свої обов’язки ?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rPr>
          <w:sz w:val="28"/>
          <w:szCs w:val="28"/>
        </w:rPr>
      </w:pPr>
      <w:r w:rsidRPr="00516609">
        <w:rPr>
          <w:sz w:val="28"/>
          <w:szCs w:val="28"/>
        </w:rPr>
        <w:t>Чи сприял</w:t>
      </w:r>
      <w:r w:rsidR="00CC5292">
        <w:rPr>
          <w:sz w:val="28"/>
          <w:szCs w:val="28"/>
        </w:rPr>
        <w:t xml:space="preserve">а Ваша </w:t>
      </w:r>
      <w:r w:rsidRPr="00516609">
        <w:rPr>
          <w:sz w:val="28"/>
          <w:szCs w:val="28"/>
        </w:rPr>
        <w:t>профспілкова діяльність Вашому особистісному зростанню: появі но</w:t>
      </w:r>
      <w:r w:rsidR="00347C27">
        <w:rPr>
          <w:sz w:val="28"/>
          <w:szCs w:val="28"/>
        </w:rPr>
        <w:t>вих  вмінь, навичок, особливостей</w:t>
      </w:r>
      <w:r w:rsidRPr="00516609">
        <w:rPr>
          <w:sz w:val="28"/>
          <w:szCs w:val="28"/>
        </w:rPr>
        <w:t xml:space="preserve"> характеру? 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 xml:space="preserve">Що Ви вважаєте своїм особистим досягненням, пов’язаним з профспілковою діяльністю ? 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>Як Ваше близьке оточення відноситься до того, що Ви приймаєте активну учать в профспілковій діяльності та чи змінилося в</w:t>
      </w:r>
      <w:r w:rsidR="0071477A">
        <w:rPr>
          <w:sz w:val="28"/>
          <w:szCs w:val="28"/>
        </w:rPr>
        <w:t>ідношення оточуючих завдяки їй</w:t>
      </w:r>
      <w:r w:rsidRPr="00516609">
        <w:rPr>
          <w:sz w:val="28"/>
          <w:szCs w:val="28"/>
        </w:rPr>
        <w:t xml:space="preserve"> до Вас ?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>На Ваш погляд, формування команди Профко</w:t>
      </w:r>
      <w:r w:rsidR="00CC5292">
        <w:rPr>
          <w:sz w:val="28"/>
          <w:szCs w:val="28"/>
        </w:rPr>
        <w:t xml:space="preserve">му – це спонтанній процес, або потрібно підбирати нових </w:t>
      </w:r>
      <w:r w:rsidRPr="00516609">
        <w:rPr>
          <w:sz w:val="28"/>
          <w:szCs w:val="28"/>
        </w:rPr>
        <w:t>кандидатів в команду Профкому за якімось критері</w:t>
      </w:r>
      <w:r w:rsidR="00CC5292">
        <w:rPr>
          <w:sz w:val="28"/>
          <w:szCs w:val="28"/>
        </w:rPr>
        <w:t xml:space="preserve">ями? </w:t>
      </w:r>
      <w:r w:rsidRPr="00516609">
        <w:rPr>
          <w:sz w:val="28"/>
          <w:szCs w:val="28"/>
        </w:rPr>
        <w:t>За якими саме?</w:t>
      </w:r>
    </w:p>
    <w:p w:rsidR="00043E47" w:rsidRPr="00516609" w:rsidRDefault="00043E47" w:rsidP="00043E47">
      <w:pPr>
        <w:pStyle w:val="a9"/>
        <w:jc w:val="left"/>
        <w:rPr>
          <w:sz w:val="28"/>
          <w:szCs w:val="28"/>
        </w:rPr>
      </w:pPr>
      <w:r w:rsidRPr="00516609">
        <w:rPr>
          <w:sz w:val="28"/>
          <w:szCs w:val="28"/>
        </w:rPr>
        <w:t>Додаткова інформація про Вас: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lastRenderedPageBreak/>
        <w:t xml:space="preserve"> Ваш вік   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 xml:space="preserve"> Ваша стать 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>Ваш сімейний статус</w:t>
      </w:r>
    </w:p>
    <w:p w:rsidR="00043E47" w:rsidRPr="00516609" w:rsidRDefault="00043E47" w:rsidP="00AF5191">
      <w:pPr>
        <w:pStyle w:val="a9"/>
        <w:numPr>
          <w:ilvl w:val="0"/>
          <w:numId w:val="6"/>
        </w:numPr>
        <w:spacing w:line="360" w:lineRule="auto"/>
        <w:jc w:val="left"/>
        <w:rPr>
          <w:sz w:val="28"/>
          <w:szCs w:val="28"/>
        </w:rPr>
      </w:pPr>
      <w:r w:rsidRPr="00516609">
        <w:rPr>
          <w:sz w:val="28"/>
          <w:szCs w:val="28"/>
        </w:rPr>
        <w:t xml:space="preserve"> Ваша посада в профспілці</w:t>
      </w:r>
    </w:p>
    <w:p w:rsidR="00043E47" w:rsidRPr="00516609" w:rsidRDefault="00043E47" w:rsidP="00043E47">
      <w:pPr>
        <w:pStyle w:val="a9"/>
        <w:jc w:val="center"/>
        <w:rPr>
          <w:b/>
          <w:sz w:val="28"/>
          <w:szCs w:val="28"/>
        </w:rPr>
      </w:pPr>
      <w:r w:rsidRPr="00516609">
        <w:rPr>
          <w:b/>
          <w:sz w:val="28"/>
          <w:szCs w:val="28"/>
        </w:rPr>
        <w:t xml:space="preserve">Дякуємо за допомогу! </w:t>
      </w:r>
    </w:p>
    <w:p w:rsidR="00043E47" w:rsidRPr="0030177B" w:rsidRDefault="00043E47" w:rsidP="0030177B">
      <w:pPr>
        <w:tabs>
          <w:tab w:val="left" w:pos="5760"/>
        </w:tabs>
        <w:jc w:val="center"/>
        <w:rPr>
          <w:b/>
          <w:sz w:val="28"/>
          <w:szCs w:val="28"/>
        </w:rPr>
      </w:pPr>
    </w:p>
    <w:sectPr w:rsidR="00043E47" w:rsidRPr="0030177B" w:rsidSect="00235D9F">
      <w:headerReference w:type="default" r:id="rId8"/>
      <w:pgSz w:w="11906" w:h="16838"/>
      <w:pgMar w:top="1134" w:right="850" w:bottom="1134" w:left="1701" w:header="708" w:footer="708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7120" w:rsidRDefault="000F7120" w:rsidP="00235D9F">
      <w:r>
        <w:separator/>
      </w:r>
    </w:p>
  </w:endnote>
  <w:endnote w:type="continuationSeparator" w:id="0">
    <w:p w:rsidR="000F7120" w:rsidRDefault="000F7120" w:rsidP="00235D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7120" w:rsidRDefault="000F7120" w:rsidP="00235D9F">
      <w:r>
        <w:separator/>
      </w:r>
    </w:p>
  </w:footnote>
  <w:footnote w:type="continuationSeparator" w:id="0">
    <w:p w:rsidR="000F7120" w:rsidRDefault="000F7120" w:rsidP="00235D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98609954"/>
      <w:docPartObj>
        <w:docPartGallery w:val="Page Numbers (Top of Page)"/>
        <w:docPartUnique/>
      </w:docPartObj>
    </w:sdtPr>
    <w:sdtEndPr/>
    <w:sdtContent>
      <w:p w:rsidR="00F970A1" w:rsidRDefault="00856859">
        <w:pPr>
          <w:pStyle w:val="a4"/>
          <w:jc w:val="right"/>
        </w:pPr>
        <w:r>
          <w:fldChar w:fldCharType="begin"/>
        </w:r>
        <w:r w:rsidR="00F970A1">
          <w:instrText>PAGE   \* MERGEFORMAT</w:instrText>
        </w:r>
        <w:r>
          <w:fldChar w:fldCharType="separate"/>
        </w:r>
        <w:r w:rsidR="008D0F0D" w:rsidRPr="008D0F0D">
          <w:rPr>
            <w:noProof/>
            <w:lang w:val="ru-RU"/>
          </w:rPr>
          <w:t>6</w:t>
        </w:r>
        <w:r>
          <w:fldChar w:fldCharType="end"/>
        </w:r>
      </w:p>
    </w:sdtContent>
  </w:sdt>
  <w:p w:rsidR="00F970A1" w:rsidRDefault="00F970A1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6B2C6F"/>
    <w:multiLevelType w:val="hybridMultilevel"/>
    <w:tmpl w:val="BA6C36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092063"/>
    <w:multiLevelType w:val="hybridMultilevel"/>
    <w:tmpl w:val="261677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0F010F"/>
    <w:multiLevelType w:val="hybridMultilevel"/>
    <w:tmpl w:val="8E667A28"/>
    <w:lvl w:ilvl="0" w:tplc="9AFC46C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1FD61D1D"/>
    <w:multiLevelType w:val="hybridMultilevel"/>
    <w:tmpl w:val="B73C11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835756"/>
    <w:multiLevelType w:val="hybridMultilevel"/>
    <w:tmpl w:val="6DAE04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EF630B"/>
    <w:multiLevelType w:val="multilevel"/>
    <w:tmpl w:val="AC3E4D3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54F345E"/>
    <w:multiLevelType w:val="hybridMultilevel"/>
    <w:tmpl w:val="CBAE7828"/>
    <w:lvl w:ilvl="0" w:tplc="7D34C644">
      <w:start w:val="1"/>
      <w:numFmt w:val="decimal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4D0A5F"/>
    <w:multiLevelType w:val="hybridMultilevel"/>
    <w:tmpl w:val="7ADCB184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316685"/>
    <w:multiLevelType w:val="hybridMultilevel"/>
    <w:tmpl w:val="48126158"/>
    <w:lvl w:ilvl="0" w:tplc="1F4AE198">
      <w:start w:val="1"/>
      <w:numFmt w:val="decimal"/>
      <w:lvlText w:val="%1."/>
      <w:lvlJc w:val="left"/>
      <w:pPr>
        <w:ind w:left="1068" w:hanging="360"/>
      </w:pPr>
      <w:rPr>
        <w:rFonts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68326F1"/>
    <w:multiLevelType w:val="hybridMultilevel"/>
    <w:tmpl w:val="692C2F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043853"/>
    <w:multiLevelType w:val="hybridMultilevel"/>
    <w:tmpl w:val="6FA4590E"/>
    <w:lvl w:ilvl="0" w:tplc="7AA0B850">
      <w:start w:val="1"/>
      <w:numFmt w:val="decimal"/>
      <w:lvlText w:val="%1."/>
      <w:lvlJc w:val="left"/>
      <w:pPr>
        <w:ind w:left="1068" w:hanging="360"/>
      </w:pPr>
      <w:rPr>
        <w:rFonts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69EC4D17"/>
    <w:multiLevelType w:val="hybridMultilevel"/>
    <w:tmpl w:val="B73C11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8E48EF"/>
    <w:multiLevelType w:val="multilevel"/>
    <w:tmpl w:val="8FECD8B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04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3" w15:restartNumberingAfterBreak="0">
    <w:nsid w:val="7355549C"/>
    <w:multiLevelType w:val="hybridMultilevel"/>
    <w:tmpl w:val="4E3CCC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3D0E80"/>
    <w:multiLevelType w:val="hybridMultilevel"/>
    <w:tmpl w:val="711EE696"/>
    <w:lvl w:ilvl="0" w:tplc="AD2C225C">
      <w:start w:val="1"/>
      <w:numFmt w:val="decimal"/>
      <w:lvlText w:val="%1."/>
      <w:lvlJc w:val="left"/>
      <w:pPr>
        <w:ind w:left="99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5" w15:restartNumberingAfterBreak="0">
    <w:nsid w:val="754C2C1C"/>
    <w:multiLevelType w:val="hybridMultilevel"/>
    <w:tmpl w:val="B73C11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345221"/>
    <w:multiLevelType w:val="hybridMultilevel"/>
    <w:tmpl w:val="6A70B8F2"/>
    <w:lvl w:ilvl="0" w:tplc="1CC4CE6A">
      <w:start w:val="1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5F46AC"/>
    <w:multiLevelType w:val="hybridMultilevel"/>
    <w:tmpl w:val="B73C11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D75226"/>
    <w:multiLevelType w:val="hybridMultilevel"/>
    <w:tmpl w:val="CBCA786C"/>
    <w:lvl w:ilvl="0" w:tplc="6F0A46D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5"/>
  </w:num>
  <w:num w:numId="2">
    <w:abstractNumId w:val="17"/>
  </w:num>
  <w:num w:numId="3">
    <w:abstractNumId w:val="0"/>
  </w:num>
  <w:num w:numId="4">
    <w:abstractNumId w:val="9"/>
  </w:num>
  <w:num w:numId="5">
    <w:abstractNumId w:val="4"/>
  </w:num>
  <w:num w:numId="6">
    <w:abstractNumId w:val="11"/>
  </w:num>
  <w:num w:numId="7">
    <w:abstractNumId w:val="13"/>
  </w:num>
  <w:num w:numId="8">
    <w:abstractNumId w:val="3"/>
  </w:num>
  <w:num w:numId="9">
    <w:abstractNumId w:val="15"/>
  </w:num>
  <w:num w:numId="10">
    <w:abstractNumId w:val="12"/>
  </w:num>
  <w:num w:numId="11">
    <w:abstractNumId w:val="1"/>
  </w:num>
  <w:num w:numId="12">
    <w:abstractNumId w:val="14"/>
  </w:num>
  <w:num w:numId="13">
    <w:abstractNumId w:val="16"/>
  </w:num>
  <w:num w:numId="14">
    <w:abstractNumId w:val="2"/>
  </w:num>
  <w:num w:numId="15">
    <w:abstractNumId w:val="10"/>
  </w:num>
  <w:num w:numId="16">
    <w:abstractNumId w:val="6"/>
  </w:num>
  <w:num w:numId="17">
    <w:abstractNumId w:val="18"/>
  </w:num>
  <w:num w:numId="18">
    <w:abstractNumId w:val="8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33645"/>
    <w:rsid w:val="00010E5F"/>
    <w:rsid w:val="0001386E"/>
    <w:rsid w:val="000227BE"/>
    <w:rsid w:val="00022C5A"/>
    <w:rsid w:val="000243AF"/>
    <w:rsid w:val="000264EF"/>
    <w:rsid w:val="00035364"/>
    <w:rsid w:val="0003751A"/>
    <w:rsid w:val="00043E47"/>
    <w:rsid w:val="00046FB5"/>
    <w:rsid w:val="00055F06"/>
    <w:rsid w:val="000570E6"/>
    <w:rsid w:val="00060EB6"/>
    <w:rsid w:val="000642AA"/>
    <w:rsid w:val="000731F7"/>
    <w:rsid w:val="000822AE"/>
    <w:rsid w:val="00087E8C"/>
    <w:rsid w:val="000941FC"/>
    <w:rsid w:val="000A37B1"/>
    <w:rsid w:val="000B0FFF"/>
    <w:rsid w:val="000B43BC"/>
    <w:rsid w:val="000C34A1"/>
    <w:rsid w:val="000C6E3B"/>
    <w:rsid w:val="000C7EDD"/>
    <w:rsid w:val="000D2443"/>
    <w:rsid w:val="000E2B84"/>
    <w:rsid w:val="000F7120"/>
    <w:rsid w:val="001004BE"/>
    <w:rsid w:val="001103F6"/>
    <w:rsid w:val="001130A7"/>
    <w:rsid w:val="00120194"/>
    <w:rsid w:val="00123C84"/>
    <w:rsid w:val="00124239"/>
    <w:rsid w:val="001513DD"/>
    <w:rsid w:val="00151B20"/>
    <w:rsid w:val="001523BD"/>
    <w:rsid w:val="00152D11"/>
    <w:rsid w:val="00155624"/>
    <w:rsid w:val="001642BD"/>
    <w:rsid w:val="00165A23"/>
    <w:rsid w:val="00165AED"/>
    <w:rsid w:val="001723A7"/>
    <w:rsid w:val="00174BB9"/>
    <w:rsid w:val="0017528B"/>
    <w:rsid w:val="001908D1"/>
    <w:rsid w:val="00193582"/>
    <w:rsid w:val="001A2939"/>
    <w:rsid w:val="001A2DA4"/>
    <w:rsid w:val="001B06B2"/>
    <w:rsid w:val="001B58FF"/>
    <w:rsid w:val="001C1C9E"/>
    <w:rsid w:val="001C5A9B"/>
    <w:rsid w:val="001C6171"/>
    <w:rsid w:val="001C7893"/>
    <w:rsid w:val="001D2FA6"/>
    <w:rsid w:val="001E339E"/>
    <w:rsid w:val="001E66D4"/>
    <w:rsid w:val="001E74F9"/>
    <w:rsid w:val="001F06DA"/>
    <w:rsid w:val="001F0B13"/>
    <w:rsid w:val="001F350D"/>
    <w:rsid w:val="00200807"/>
    <w:rsid w:val="00201CCC"/>
    <w:rsid w:val="002040AC"/>
    <w:rsid w:val="00206FEE"/>
    <w:rsid w:val="00222D1B"/>
    <w:rsid w:val="00235D9F"/>
    <w:rsid w:val="00236BD0"/>
    <w:rsid w:val="00256051"/>
    <w:rsid w:val="00262122"/>
    <w:rsid w:val="00267A96"/>
    <w:rsid w:val="00270D3C"/>
    <w:rsid w:val="0027611C"/>
    <w:rsid w:val="00286755"/>
    <w:rsid w:val="00293FE4"/>
    <w:rsid w:val="002978D5"/>
    <w:rsid w:val="002A0DB1"/>
    <w:rsid w:val="002B471A"/>
    <w:rsid w:val="002C443C"/>
    <w:rsid w:val="002C5716"/>
    <w:rsid w:val="002C783C"/>
    <w:rsid w:val="002D01F4"/>
    <w:rsid w:val="002D58B0"/>
    <w:rsid w:val="002E41A8"/>
    <w:rsid w:val="002F2EF2"/>
    <w:rsid w:val="002F43F7"/>
    <w:rsid w:val="002F53F8"/>
    <w:rsid w:val="0030177B"/>
    <w:rsid w:val="00304EAE"/>
    <w:rsid w:val="0031398F"/>
    <w:rsid w:val="00317FD1"/>
    <w:rsid w:val="003264DA"/>
    <w:rsid w:val="00330640"/>
    <w:rsid w:val="003350BA"/>
    <w:rsid w:val="003351C4"/>
    <w:rsid w:val="00341332"/>
    <w:rsid w:val="00341D4E"/>
    <w:rsid w:val="00347C27"/>
    <w:rsid w:val="00354F03"/>
    <w:rsid w:val="0036510B"/>
    <w:rsid w:val="00372DF3"/>
    <w:rsid w:val="0037489A"/>
    <w:rsid w:val="00374F19"/>
    <w:rsid w:val="00382DF5"/>
    <w:rsid w:val="003848A6"/>
    <w:rsid w:val="003878D9"/>
    <w:rsid w:val="003924D9"/>
    <w:rsid w:val="00395116"/>
    <w:rsid w:val="00395FDD"/>
    <w:rsid w:val="0039640B"/>
    <w:rsid w:val="00396C21"/>
    <w:rsid w:val="003B3AE6"/>
    <w:rsid w:val="003C0907"/>
    <w:rsid w:val="003C1902"/>
    <w:rsid w:val="003C1F88"/>
    <w:rsid w:val="003C2634"/>
    <w:rsid w:val="003C3C26"/>
    <w:rsid w:val="003D0A50"/>
    <w:rsid w:val="003D4746"/>
    <w:rsid w:val="003E38A0"/>
    <w:rsid w:val="003E390A"/>
    <w:rsid w:val="003E40BA"/>
    <w:rsid w:val="003E571C"/>
    <w:rsid w:val="003F7F93"/>
    <w:rsid w:val="00402AFD"/>
    <w:rsid w:val="0040378A"/>
    <w:rsid w:val="00407DE5"/>
    <w:rsid w:val="00412590"/>
    <w:rsid w:val="00417E81"/>
    <w:rsid w:val="00420D12"/>
    <w:rsid w:val="00422F07"/>
    <w:rsid w:val="00451ABD"/>
    <w:rsid w:val="00453AC9"/>
    <w:rsid w:val="00454F01"/>
    <w:rsid w:val="00455EC5"/>
    <w:rsid w:val="00456AE0"/>
    <w:rsid w:val="004604A2"/>
    <w:rsid w:val="00461075"/>
    <w:rsid w:val="00472173"/>
    <w:rsid w:val="004805F5"/>
    <w:rsid w:val="00481F5D"/>
    <w:rsid w:val="004822CE"/>
    <w:rsid w:val="0048776D"/>
    <w:rsid w:val="00495393"/>
    <w:rsid w:val="004D15EA"/>
    <w:rsid w:val="004D4C34"/>
    <w:rsid w:val="004D5483"/>
    <w:rsid w:val="004E021D"/>
    <w:rsid w:val="004E0E9A"/>
    <w:rsid w:val="004E382E"/>
    <w:rsid w:val="004F62A9"/>
    <w:rsid w:val="00502187"/>
    <w:rsid w:val="00503E1E"/>
    <w:rsid w:val="005069E2"/>
    <w:rsid w:val="00516609"/>
    <w:rsid w:val="00521BE7"/>
    <w:rsid w:val="00525911"/>
    <w:rsid w:val="00525BCA"/>
    <w:rsid w:val="00526154"/>
    <w:rsid w:val="00527CF0"/>
    <w:rsid w:val="00551252"/>
    <w:rsid w:val="005520E7"/>
    <w:rsid w:val="00554C1F"/>
    <w:rsid w:val="005611B2"/>
    <w:rsid w:val="0056415F"/>
    <w:rsid w:val="00575FA2"/>
    <w:rsid w:val="00582511"/>
    <w:rsid w:val="0058417E"/>
    <w:rsid w:val="0059222C"/>
    <w:rsid w:val="005A555C"/>
    <w:rsid w:val="005A68D0"/>
    <w:rsid w:val="005B2352"/>
    <w:rsid w:val="005E356D"/>
    <w:rsid w:val="005E6882"/>
    <w:rsid w:val="005E75D3"/>
    <w:rsid w:val="005F3746"/>
    <w:rsid w:val="005F76BE"/>
    <w:rsid w:val="005F7ABE"/>
    <w:rsid w:val="006064C0"/>
    <w:rsid w:val="006100BF"/>
    <w:rsid w:val="00622DC5"/>
    <w:rsid w:val="00633244"/>
    <w:rsid w:val="0063799B"/>
    <w:rsid w:val="00644F1F"/>
    <w:rsid w:val="006607A0"/>
    <w:rsid w:val="006723CD"/>
    <w:rsid w:val="00675366"/>
    <w:rsid w:val="00676A1E"/>
    <w:rsid w:val="006845B1"/>
    <w:rsid w:val="00695C1A"/>
    <w:rsid w:val="006A4B2C"/>
    <w:rsid w:val="006A6022"/>
    <w:rsid w:val="006B21DF"/>
    <w:rsid w:val="006B3D1B"/>
    <w:rsid w:val="006C0C3A"/>
    <w:rsid w:val="006C3B50"/>
    <w:rsid w:val="006D64DD"/>
    <w:rsid w:val="006D6F7B"/>
    <w:rsid w:val="006F6750"/>
    <w:rsid w:val="00701491"/>
    <w:rsid w:val="00701FDE"/>
    <w:rsid w:val="00702D30"/>
    <w:rsid w:val="007079C3"/>
    <w:rsid w:val="00711165"/>
    <w:rsid w:val="0071477A"/>
    <w:rsid w:val="00720DF6"/>
    <w:rsid w:val="00722D88"/>
    <w:rsid w:val="007335D0"/>
    <w:rsid w:val="00733645"/>
    <w:rsid w:val="00735831"/>
    <w:rsid w:val="007420E9"/>
    <w:rsid w:val="00742D39"/>
    <w:rsid w:val="0074301E"/>
    <w:rsid w:val="00744120"/>
    <w:rsid w:val="007512CA"/>
    <w:rsid w:val="007535BC"/>
    <w:rsid w:val="00755D54"/>
    <w:rsid w:val="00772D25"/>
    <w:rsid w:val="00777E05"/>
    <w:rsid w:val="007807FB"/>
    <w:rsid w:val="00783FF8"/>
    <w:rsid w:val="00786FD4"/>
    <w:rsid w:val="007901A9"/>
    <w:rsid w:val="007A140B"/>
    <w:rsid w:val="007A4B04"/>
    <w:rsid w:val="007B0B25"/>
    <w:rsid w:val="007B3333"/>
    <w:rsid w:val="007C0FD3"/>
    <w:rsid w:val="007C7599"/>
    <w:rsid w:val="007E27EC"/>
    <w:rsid w:val="007E7026"/>
    <w:rsid w:val="007F6748"/>
    <w:rsid w:val="00822266"/>
    <w:rsid w:val="00826A4D"/>
    <w:rsid w:val="008315C9"/>
    <w:rsid w:val="00840807"/>
    <w:rsid w:val="00847740"/>
    <w:rsid w:val="00856859"/>
    <w:rsid w:val="008678CE"/>
    <w:rsid w:val="00867D84"/>
    <w:rsid w:val="008713BC"/>
    <w:rsid w:val="0088282C"/>
    <w:rsid w:val="0089028F"/>
    <w:rsid w:val="00891C62"/>
    <w:rsid w:val="008A5E63"/>
    <w:rsid w:val="008A77FA"/>
    <w:rsid w:val="008B39FF"/>
    <w:rsid w:val="008D0F0D"/>
    <w:rsid w:val="008D3FD0"/>
    <w:rsid w:val="008D6B95"/>
    <w:rsid w:val="00904779"/>
    <w:rsid w:val="00912D30"/>
    <w:rsid w:val="0092328B"/>
    <w:rsid w:val="009254E3"/>
    <w:rsid w:val="0092714E"/>
    <w:rsid w:val="009355E5"/>
    <w:rsid w:val="00937122"/>
    <w:rsid w:val="009405A5"/>
    <w:rsid w:val="0094123C"/>
    <w:rsid w:val="00946567"/>
    <w:rsid w:val="00952045"/>
    <w:rsid w:val="009524D3"/>
    <w:rsid w:val="0095458C"/>
    <w:rsid w:val="00957C59"/>
    <w:rsid w:val="00976B0C"/>
    <w:rsid w:val="009914D3"/>
    <w:rsid w:val="00992C4C"/>
    <w:rsid w:val="00995C5C"/>
    <w:rsid w:val="00997643"/>
    <w:rsid w:val="009A30D9"/>
    <w:rsid w:val="009A613B"/>
    <w:rsid w:val="009A6AD0"/>
    <w:rsid w:val="009A7D7F"/>
    <w:rsid w:val="009C2C18"/>
    <w:rsid w:val="009D27B3"/>
    <w:rsid w:val="009E5CEE"/>
    <w:rsid w:val="009F1A95"/>
    <w:rsid w:val="00A02DE9"/>
    <w:rsid w:val="00A10D4B"/>
    <w:rsid w:val="00A158E2"/>
    <w:rsid w:val="00A1604F"/>
    <w:rsid w:val="00A16AAF"/>
    <w:rsid w:val="00A239F4"/>
    <w:rsid w:val="00A25D0E"/>
    <w:rsid w:val="00A277FA"/>
    <w:rsid w:val="00A30666"/>
    <w:rsid w:val="00A30D44"/>
    <w:rsid w:val="00A3611B"/>
    <w:rsid w:val="00A5128B"/>
    <w:rsid w:val="00A53270"/>
    <w:rsid w:val="00A53658"/>
    <w:rsid w:val="00A63768"/>
    <w:rsid w:val="00A6462C"/>
    <w:rsid w:val="00A64D4A"/>
    <w:rsid w:val="00A65714"/>
    <w:rsid w:val="00A73122"/>
    <w:rsid w:val="00A832BD"/>
    <w:rsid w:val="00A91304"/>
    <w:rsid w:val="00A94BD4"/>
    <w:rsid w:val="00AA35DD"/>
    <w:rsid w:val="00AB3768"/>
    <w:rsid w:val="00AB5DA0"/>
    <w:rsid w:val="00AC2343"/>
    <w:rsid w:val="00AC2610"/>
    <w:rsid w:val="00AC61D4"/>
    <w:rsid w:val="00AD1ECF"/>
    <w:rsid w:val="00AD339C"/>
    <w:rsid w:val="00AD3856"/>
    <w:rsid w:val="00AD3978"/>
    <w:rsid w:val="00AD42FF"/>
    <w:rsid w:val="00AD65F2"/>
    <w:rsid w:val="00AE1FE9"/>
    <w:rsid w:val="00AE2B6A"/>
    <w:rsid w:val="00AF0A74"/>
    <w:rsid w:val="00AF5191"/>
    <w:rsid w:val="00AF5D2B"/>
    <w:rsid w:val="00B0000C"/>
    <w:rsid w:val="00B01034"/>
    <w:rsid w:val="00B0644C"/>
    <w:rsid w:val="00B10157"/>
    <w:rsid w:val="00B1388B"/>
    <w:rsid w:val="00B17CD8"/>
    <w:rsid w:val="00B21B87"/>
    <w:rsid w:val="00B2761C"/>
    <w:rsid w:val="00B27DBE"/>
    <w:rsid w:val="00B32A49"/>
    <w:rsid w:val="00B34E85"/>
    <w:rsid w:val="00B55F01"/>
    <w:rsid w:val="00B7072F"/>
    <w:rsid w:val="00B71D3D"/>
    <w:rsid w:val="00B75C3A"/>
    <w:rsid w:val="00B76604"/>
    <w:rsid w:val="00B86D63"/>
    <w:rsid w:val="00B90CF2"/>
    <w:rsid w:val="00B9799B"/>
    <w:rsid w:val="00B97C56"/>
    <w:rsid w:val="00BA1E16"/>
    <w:rsid w:val="00BA4EA0"/>
    <w:rsid w:val="00BA4F69"/>
    <w:rsid w:val="00BA653E"/>
    <w:rsid w:val="00BA78D5"/>
    <w:rsid w:val="00BE01D0"/>
    <w:rsid w:val="00BE0A0E"/>
    <w:rsid w:val="00BE10EB"/>
    <w:rsid w:val="00BF3BD1"/>
    <w:rsid w:val="00BF5FCC"/>
    <w:rsid w:val="00BF71B4"/>
    <w:rsid w:val="00C07597"/>
    <w:rsid w:val="00C1408A"/>
    <w:rsid w:val="00C23460"/>
    <w:rsid w:val="00C25A76"/>
    <w:rsid w:val="00C30754"/>
    <w:rsid w:val="00C3183B"/>
    <w:rsid w:val="00C36DC9"/>
    <w:rsid w:val="00C403BE"/>
    <w:rsid w:val="00C52C37"/>
    <w:rsid w:val="00C56F3E"/>
    <w:rsid w:val="00C6478F"/>
    <w:rsid w:val="00C77807"/>
    <w:rsid w:val="00C82761"/>
    <w:rsid w:val="00C83669"/>
    <w:rsid w:val="00C92FFF"/>
    <w:rsid w:val="00C9414B"/>
    <w:rsid w:val="00CA02E1"/>
    <w:rsid w:val="00CA3237"/>
    <w:rsid w:val="00CB6E6A"/>
    <w:rsid w:val="00CC3F49"/>
    <w:rsid w:val="00CC5292"/>
    <w:rsid w:val="00CD6867"/>
    <w:rsid w:val="00CD749B"/>
    <w:rsid w:val="00CD770F"/>
    <w:rsid w:val="00CE272C"/>
    <w:rsid w:val="00CE3BD4"/>
    <w:rsid w:val="00CE551F"/>
    <w:rsid w:val="00CE6B6A"/>
    <w:rsid w:val="00CF1AFE"/>
    <w:rsid w:val="00CF71D7"/>
    <w:rsid w:val="00D01280"/>
    <w:rsid w:val="00D04745"/>
    <w:rsid w:val="00D06847"/>
    <w:rsid w:val="00D06911"/>
    <w:rsid w:val="00D11DAA"/>
    <w:rsid w:val="00D227B4"/>
    <w:rsid w:val="00D24823"/>
    <w:rsid w:val="00D31F96"/>
    <w:rsid w:val="00D32477"/>
    <w:rsid w:val="00D37D66"/>
    <w:rsid w:val="00D51811"/>
    <w:rsid w:val="00D60750"/>
    <w:rsid w:val="00D61F38"/>
    <w:rsid w:val="00D63D88"/>
    <w:rsid w:val="00D77E0D"/>
    <w:rsid w:val="00D80072"/>
    <w:rsid w:val="00D80757"/>
    <w:rsid w:val="00DA1414"/>
    <w:rsid w:val="00DA3775"/>
    <w:rsid w:val="00DA47F4"/>
    <w:rsid w:val="00DA5B85"/>
    <w:rsid w:val="00DA6181"/>
    <w:rsid w:val="00DA651C"/>
    <w:rsid w:val="00DA74C1"/>
    <w:rsid w:val="00DB0151"/>
    <w:rsid w:val="00DB4D9B"/>
    <w:rsid w:val="00DB4DA0"/>
    <w:rsid w:val="00DC535F"/>
    <w:rsid w:val="00DC7D4B"/>
    <w:rsid w:val="00DF6F43"/>
    <w:rsid w:val="00E0736E"/>
    <w:rsid w:val="00E1779E"/>
    <w:rsid w:val="00E45FD9"/>
    <w:rsid w:val="00E61127"/>
    <w:rsid w:val="00E67F82"/>
    <w:rsid w:val="00E72892"/>
    <w:rsid w:val="00E74702"/>
    <w:rsid w:val="00E853DC"/>
    <w:rsid w:val="00E87F83"/>
    <w:rsid w:val="00E965A9"/>
    <w:rsid w:val="00EA1A6A"/>
    <w:rsid w:val="00EB7B33"/>
    <w:rsid w:val="00EE17E3"/>
    <w:rsid w:val="00EE3B51"/>
    <w:rsid w:val="00EE72A9"/>
    <w:rsid w:val="00EF1C37"/>
    <w:rsid w:val="00F13087"/>
    <w:rsid w:val="00F224FD"/>
    <w:rsid w:val="00F258D1"/>
    <w:rsid w:val="00F33E00"/>
    <w:rsid w:val="00F43D6E"/>
    <w:rsid w:val="00F44265"/>
    <w:rsid w:val="00F5121A"/>
    <w:rsid w:val="00F531D8"/>
    <w:rsid w:val="00F54073"/>
    <w:rsid w:val="00F910CF"/>
    <w:rsid w:val="00F970A1"/>
    <w:rsid w:val="00FA186F"/>
    <w:rsid w:val="00FA53C8"/>
    <w:rsid w:val="00FA5BB9"/>
    <w:rsid w:val="00FA7AFA"/>
    <w:rsid w:val="00FB6185"/>
    <w:rsid w:val="00FC3653"/>
    <w:rsid w:val="00FD4B18"/>
    <w:rsid w:val="00FE12FC"/>
    <w:rsid w:val="00FE1A33"/>
    <w:rsid w:val="00FE27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5:docId w15:val="{65610938-8DC3-4FBA-AAE1-6359794DE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385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"/>
    <w:qFormat/>
    <w:rsid w:val="002C5716"/>
    <w:pPr>
      <w:keepNext/>
      <w:keepLines/>
      <w:spacing w:line="360" w:lineRule="auto"/>
      <w:jc w:val="center"/>
      <w:outlineLvl w:val="0"/>
    </w:pPr>
    <w:rPr>
      <w:rFonts w:eastAsiaTheme="majorEastAsia" w:cstheme="majorBidi"/>
      <w:b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2C5716"/>
    <w:pPr>
      <w:keepNext/>
      <w:keepLines/>
      <w:spacing w:line="360" w:lineRule="auto"/>
      <w:jc w:val="center"/>
      <w:outlineLvl w:val="1"/>
    </w:pPr>
    <w:rPr>
      <w:rFonts w:eastAsiaTheme="majorEastAsia" w:cstheme="majorBidi"/>
      <w:b/>
      <w:sz w:val="28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51B2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Обычный1"/>
    <w:rsid w:val="00AD385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3">
    <w:name w:val="Table Grid"/>
    <w:basedOn w:val="a1"/>
    <w:uiPriority w:val="39"/>
    <w:rsid w:val="00AD3856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35D9F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235D9F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footer"/>
    <w:basedOn w:val="a"/>
    <w:link w:val="a7"/>
    <w:uiPriority w:val="99"/>
    <w:unhideWhenUsed/>
    <w:rsid w:val="00235D9F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235D9F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Placeholder Text"/>
    <w:basedOn w:val="a0"/>
    <w:uiPriority w:val="99"/>
    <w:semiHidden/>
    <w:rsid w:val="00235D9F"/>
    <w:rPr>
      <w:color w:val="808080"/>
    </w:rPr>
  </w:style>
  <w:style w:type="paragraph" w:styleId="a9">
    <w:name w:val="List Paragraph"/>
    <w:basedOn w:val="a"/>
    <w:uiPriority w:val="34"/>
    <w:qFormat/>
    <w:rsid w:val="00CF1AFE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0570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570E6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footnote text"/>
    <w:basedOn w:val="a"/>
    <w:link w:val="ab"/>
    <w:semiHidden/>
    <w:rsid w:val="0030177B"/>
    <w:pPr>
      <w:jc w:val="left"/>
    </w:pPr>
    <w:rPr>
      <w:sz w:val="20"/>
      <w:szCs w:val="20"/>
      <w:lang w:val="ru-RU" w:eastAsia="ru-RU"/>
    </w:rPr>
  </w:style>
  <w:style w:type="character" w:customStyle="1" w:styleId="ab">
    <w:name w:val="Текст сноски Знак"/>
    <w:basedOn w:val="a0"/>
    <w:link w:val="aa"/>
    <w:semiHidden/>
    <w:rsid w:val="0030177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c">
    <w:name w:val="Основной текст_"/>
    <w:basedOn w:val="a0"/>
    <w:link w:val="12"/>
    <w:rsid w:val="0030177B"/>
    <w:rPr>
      <w:rFonts w:ascii="Book Antiqua" w:eastAsia="Book Antiqua" w:hAnsi="Book Antiqua" w:cs="Book Antiqua"/>
      <w:sz w:val="18"/>
      <w:szCs w:val="18"/>
      <w:shd w:val="clear" w:color="auto" w:fill="FFFFFF"/>
    </w:rPr>
  </w:style>
  <w:style w:type="paragraph" w:customStyle="1" w:styleId="12">
    <w:name w:val="Основной текст1"/>
    <w:basedOn w:val="a"/>
    <w:link w:val="ac"/>
    <w:rsid w:val="0030177B"/>
    <w:pPr>
      <w:widowControl w:val="0"/>
      <w:shd w:val="clear" w:color="auto" w:fill="FFFFFF"/>
      <w:spacing w:line="257" w:lineRule="auto"/>
      <w:ind w:firstLine="400"/>
      <w:jc w:val="left"/>
    </w:pPr>
    <w:rPr>
      <w:rFonts w:ascii="Book Antiqua" w:eastAsia="Book Antiqua" w:hAnsi="Book Antiqua" w:cs="Book Antiqua"/>
      <w:sz w:val="18"/>
      <w:szCs w:val="18"/>
      <w:lang w:val="ru-RU" w:eastAsia="en-US"/>
    </w:rPr>
  </w:style>
  <w:style w:type="character" w:styleId="ad">
    <w:name w:val="Emphasis"/>
    <w:basedOn w:val="a0"/>
    <w:uiPriority w:val="20"/>
    <w:qFormat/>
    <w:rsid w:val="001130A7"/>
    <w:rPr>
      <w:i/>
      <w:iCs/>
    </w:rPr>
  </w:style>
  <w:style w:type="paragraph" w:styleId="ae">
    <w:name w:val="Normal (Web)"/>
    <w:basedOn w:val="a"/>
    <w:uiPriority w:val="99"/>
    <w:unhideWhenUsed/>
    <w:rsid w:val="001130A7"/>
    <w:pPr>
      <w:spacing w:before="100" w:beforeAutospacing="1" w:after="100" w:afterAutospacing="1"/>
      <w:jc w:val="left"/>
    </w:pPr>
    <w:rPr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2C5716"/>
    <w:rPr>
      <w:rFonts w:ascii="Times New Roman" w:eastAsiaTheme="majorEastAsia" w:hAnsi="Times New Roman" w:cstheme="majorBidi"/>
      <w:b/>
      <w:sz w:val="28"/>
      <w:szCs w:val="32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2C5716"/>
    <w:rPr>
      <w:rFonts w:ascii="Times New Roman" w:eastAsiaTheme="majorEastAsia" w:hAnsi="Times New Roman" w:cstheme="majorBidi"/>
      <w:b/>
      <w:sz w:val="28"/>
      <w:szCs w:val="26"/>
      <w:lang w:val="uk-UA" w:eastAsia="uk-UA"/>
    </w:rPr>
  </w:style>
  <w:style w:type="paragraph" w:styleId="af">
    <w:name w:val="TOC Heading"/>
    <w:basedOn w:val="1"/>
    <w:next w:val="a"/>
    <w:uiPriority w:val="39"/>
    <w:unhideWhenUsed/>
    <w:qFormat/>
    <w:rsid w:val="001642BD"/>
    <w:pPr>
      <w:spacing w:before="240"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val="ru-RU" w:eastAsia="ru-RU"/>
    </w:rPr>
  </w:style>
  <w:style w:type="paragraph" w:styleId="13">
    <w:name w:val="toc 1"/>
    <w:basedOn w:val="a"/>
    <w:next w:val="a"/>
    <w:autoRedefine/>
    <w:uiPriority w:val="39"/>
    <w:unhideWhenUsed/>
    <w:rsid w:val="001642BD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CC3F49"/>
    <w:pPr>
      <w:tabs>
        <w:tab w:val="right" w:leader="dot" w:pos="9345"/>
      </w:tabs>
      <w:spacing w:line="360" w:lineRule="auto"/>
      <w:ind w:left="709"/>
    </w:pPr>
  </w:style>
  <w:style w:type="character" w:styleId="af0">
    <w:name w:val="Hyperlink"/>
    <w:basedOn w:val="a0"/>
    <w:uiPriority w:val="99"/>
    <w:unhideWhenUsed/>
    <w:rsid w:val="001642BD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151B2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uk-UA" w:eastAsia="uk-UA"/>
    </w:rPr>
  </w:style>
  <w:style w:type="paragraph" w:styleId="af1">
    <w:name w:val="Balloon Text"/>
    <w:basedOn w:val="a"/>
    <w:link w:val="af2"/>
    <w:uiPriority w:val="99"/>
    <w:semiHidden/>
    <w:unhideWhenUsed/>
    <w:rsid w:val="00676A1E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76A1E"/>
    <w:rPr>
      <w:rFonts w:ascii="Tahoma" w:eastAsia="Times New Roman" w:hAnsi="Tahoma" w:cs="Tahoma"/>
      <w:sz w:val="16"/>
      <w:szCs w:val="16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7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6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97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59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6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0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4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4D2CE3-293A-4F7D-8720-9F6B865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2807</Words>
  <Characters>16001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3</cp:revision>
  <cp:lastPrinted>2019-06-12T10:45:00Z</cp:lastPrinted>
  <dcterms:created xsi:type="dcterms:W3CDTF">2019-06-15T20:45:00Z</dcterms:created>
  <dcterms:modified xsi:type="dcterms:W3CDTF">2019-09-20T11:21:00Z</dcterms:modified>
</cp:coreProperties>
</file>