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29A1" w:rsidRPr="009529A1" w:rsidRDefault="009529A1" w:rsidP="009529A1">
      <w:pPr>
        <w:autoSpaceDE/>
        <w:autoSpaceDN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ОДЕСЬКИЙ НАЦІОНАЛЬНИЙ УНІВЕРСИТЕТ імені І. І. МЕЧНИКОВА</w:t>
      </w:r>
    </w:p>
    <w:p w:rsidR="009529A1" w:rsidRPr="009529A1" w:rsidRDefault="009529A1" w:rsidP="009529A1">
      <w:pPr>
        <w:autoSpaceDE/>
        <w:autoSpaceDN/>
        <w:spacing w:line="36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Біологічний факультет</w:t>
      </w:r>
    </w:p>
    <w:p w:rsidR="009529A1" w:rsidRPr="009529A1" w:rsidRDefault="009529A1" w:rsidP="009529A1">
      <w:pPr>
        <w:autoSpaceDE/>
        <w:autoSpaceDN/>
        <w:spacing w:line="36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Кафедра генетики та молекулярної біології</w:t>
      </w:r>
    </w:p>
    <w:p w:rsidR="009529A1" w:rsidRPr="009529A1" w:rsidRDefault="009529A1" w:rsidP="009529A1">
      <w:pPr>
        <w:autoSpaceDE/>
        <w:autoSpaceDN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ind w:firstLine="720"/>
        <w:jc w:val="center"/>
        <w:rPr>
          <w:rFonts w:ascii="Times New Roman" w:eastAsia="Times New Roman" w:hAnsi="Times New Roman" w:cs="Times New Roman"/>
          <w:b/>
          <w:sz w:val="36"/>
          <w:szCs w:val="36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b/>
          <w:sz w:val="36"/>
          <w:szCs w:val="36"/>
          <w:lang w:val="uk-UA" w:eastAsia="ru-RU" w:bidi="ar-SA"/>
        </w:rPr>
        <w:t>Дипломна робота</w:t>
      </w:r>
    </w:p>
    <w:p w:rsidR="009529A1" w:rsidRPr="009529A1" w:rsidRDefault="009529A1" w:rsidP="009529A1">
      <w:pPr>
        <w:autoSpaceDE/>
        <w:autoSpaceDN/>
        <w:ind w:firstLine="720"/>
        <w:jc w:val="center"/>
        <w:rPr>
          <w:rFonts w:ascii="Times New Roman" w:eastAsia="Times New Roman" w:hAnsi="Times New Roman" w:cs="Times New Roman"/>
          <w:b/>
          <w:sz w:val="36"/>
          <w:szCs w:val="36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на здобуття ступеня вищої освіти «магістр»</w:t>
      </w:r>
    </w:p>
    <w:p w:rsidR="009529A1" w:rsidRPr="009529A1" w:rsidRDefault="009529A1" w:rsidP="009529A1">
      <w:pPr>
        <w:autoSpaceDE/>
        <w:autoSpaceDN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_____________________________________________________________</w:t>
      </w:r>
    </w:p>
    <w:p w:rsidR="009529A1" w:rsidRPr="009529A1" w:rsidRDefault="009529A1" w:rsidP="009529A1">
      <w:pPr>
        <w:autoSpaceDE/>
        <w:autoSpaceDN/>
        <w:jc w:val="both"/>
        <w:rPr>
          <w:rFonts w:ascii="Times New Roman" w:eastAsia="Times New Roman" w:hAnsi="Times New Roman" w:cs="Times New Roman"/>
          <w:b/>
          <w:sz w:val="34"/>
          <w:szCs w:val="34"/>
          <w:lang w:val="ru-RU" w:eastAsia="ru-RU" w:bidi="ar-SA"/>
        </w:rPr>
      </w:pPr>
      <w:r w:rsidRPr="009529A1">
        <w:rPr>
          <w:rFonts w:ascii="Times New Roman" w:eastAsia="Times New Roman" w:hAnsi="Times New Roman" w:cs="Times New Roman"/>
          <w:sz w:val="34"/>
          <w:szCs w:val="34"/>
          <w:lang w:val="uk-UA" w:eastAsia="ru-RU" w:bidi="ar-SA"/>
        </w:rPr>
        <w:t xml:space="preserve">на тему: </w:t>
      </w:r>
      <w:r w:rsidRPr="009529A1">
        <w:rPr>
          <w:rFonts w:ascii="Times New Roman" w:eastAsia="Times New Roman" w:hAnsi="Times New Roman" w:cs="Times New Roman"/>
          <w:b/>
          <w:sz w:val="34"/>
          <w:szCs w:val="34"/>
          <w:lang w:val="uk-UA" w:eastAsia="ru-RU" w:bidi="ar-SA"/>
        </w:rPr>
        <w:t>«Особливості культивування цитрусових</w:t>
      </w:r>
      <w:r w:rsidRPr="009529A1">
        <w:rPr>
          <w:rFonts w:ascii="Times New Roman" w:eastAsia="Times New Roman" w:hAnsi="Times New Roman" w:cs="Times New Roman"/>
          <w:b/>
          <w:sz w:val="34"/>
          <w:szCs w:val="34"/>
          <w:lang w:val="ru-RU" w:eastAsia="ru-RU" w:bidi="ar-SA"/>
        </w:rPr>
        <w:t xml:space="preserve"> </w:t>
      </w:r>
      <w:r w:rsidRPr="009529A1">
        <w:rPr>
          <w:rFonts w:ascii="Times New Roman" w:eastAsia="Times New Roman" w:hAnsi="Times New Roman" w:cs="Times New Roman"/>
          <w:b/>
          <w:i/>
          <w:sz w:val="34"/>
          <w:szCs w:val="34"/>
          <w:lang w:eastAsia="ru-RU" w:bidi="ar-SA"/>
        </w:rPr>
        <w:t>in</w:t>
      </w:r>
      <w:r w:rsidRPr="009529A1">
        <w:rPr>
          <w:rFonts w:ascii="Times New Roman" w:eastAsia="Times New Roman" w:hAnsi="Times New Roman" w:cs="Times New Roman"/>
          <w:b/>
          <w:i/>
          <w:sz w:val="34"/>
          <w:szCs w:val="34"/>
          <w:lang w:val="ru-RU" w:eastAsia="ru-RU" w:bidi="ar-SA"/>
        </w:rPr>
        <w:t xml:space="preserve"> </w:t>
      </w:r>
      <w:r w:rsidRPr="009529A1">
        <w:rPr>
          <w:rFonts w:ascii="Times New Roman" w:eastAsia="Times New Roman" w:hAnsi="Times New Roman" w:cs="Times New Roman"/>
          <w:b/>
          <w:i/>
          <w:sz w:val="34"/>
          <w:szCs w:val="34"/>
          <w:lang w:eastAsia="ru-RU" w:bidi="ar-SA"/>
        </w:rPr>
        <w:t>vitro</w:t>
      </w:r>
      <w:r w:rsidRPr="009529A1">
        <w:rPr>
          <w:rFonts w:ascii="Times New Roman" w:eastAsia="Times New Roman" w:hAnsi="Times New Roman" w:cs="Times New Roman"/>
          <w:b/>
          <w:sz w:val="34"/>
          <w:szCs w:val="34"/>
          <w:lang w:val="uk-UA" w:eastAsia="ru-RU" w:bidi="ar-SA"/>
        </w:rPr>
        <w:t>»</w:t>
      </w: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sz w:val="32"/>
          <w:szCs w:val="32"/>
          <w:lang w:eastAsia="ru-RU" w:bidi="ar-SA"/>
        </w:rPr>
      </w:pPr>
      <w:r w:rsidRPr="009529A1">
        <w:rPr>
          <w:rFonts w:ascii="Times New Roman" w:eastAsia="Times New Roman" w:hAnsi="Times New Roman" w:cs="Times New Roman"/>
          <w:sz w:val="32"/>
          <w:szCs w:val="32"/>
          <w:lang w:eastAsia="ru-RU" w:bidi="ar-SA"/>
        </w:rPr>
        <w:t>«Microclonal propagation of Citroideae species»</w:t>
      </w:r>
    </w:p>
    <w:p w:rsidR="009529A1" w:rsidRPr="009529A1" w:rsidRDefault="009529A1" w:rsidP="009529A1">
      <w:pPr>
        <w:autoSpaceDE/>
        <w:autoSpaceDN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</w:p>
    <w:p w:rsidR="009529A1" w:rsidRPr="009529A1" w:rsidRDefault="00003793" w:rsidP="00003793">
      <w:pPr>
        <w:tabs>
          <w:tab w:val="left" w:pos="3765"/>
        </w:tabs>
        <w:autoSpaceDE/>
        <w:autoSpaceDN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ab/>
      </w:r>
    </w:p>
    <w:p w:rsidR="009529A1" w:rsidRPr="009529A1" w:rsidRDefault="009529A1" w:rsidP="009529A1">
      <w:pPr>
        <w:autoSpaceDE/>
        <w:autoSpaceDN/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 xml:space="preserve">                                                     </w:t>
      </w:r>
      <w:r w:rsidRPr="009529A1"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  <w:t xml:space="preserve">Виконала: 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студентка заочної форми навчання</w:t>
      </w:r>
    </w:p>
    <w:p w:rsidR="009529A1" w:rsidRPr="009529A1" w:rsidRDefault="009529A1" w:rsidP="009529A1">
      <w:pPr>
        <w:autoSpaceDE/>
        <w:autoSpaceDN/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 xml:space="preserve">                                                     Спеціальність 091 Біологія </w:t>
      </w:r>
    </w:p>
    <w:p w:rsidR="009529A1" w:rsidRPr="009529A1" w:rsidRDefault="009529A1" w:rsidP="009529A1">
      <w:pPr>
        <w:autoSpaceDE/>
        <w:autoSpaceDN/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 xml:space="preserve">                                                     </w:t>
      </w:r>
      <w:r w:rsidRPr="009529A1"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  <w:t>Марцинкуте Ілона Ігорівна</w:t>
      </w:r>
    </w:p>
    <w:p w:rsidR="009529A1" w:rsidRPr="009529A1" w:rsidRDefault="009529A1" w:rsidP="009529A1">
      <w:pPr>
        <w:autoSpaceDE/>
        <w:autoSpaceDN/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  <w:t xml:space="preserve">                                                     Науковий керівник:</w:t>
      </w:r>
    </w:p>
    <w:p w:rsidR="009529A1" w:rsidRPr="009529A1" w:rsidRDefault="009529A1" w:rsidP="009529A1">
      <w:pPr>
        <w:autoSpaceDE/>
        <w:autoSpaceDN/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  <w:t xml:space="preserve">                                                     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кандидат біологічних наук, доцент</w:t>
      </w:r>
    </w:p>
    <w:p w:rsidR="009529A1" w:rsidRPr="009529A1" w:rsidRDefault="009529A1" w:rsidP="009529A1">
      <w:pPr>
        <w:autoSpaceDE/>
        <w:autoSpaceDN/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 xml:space="preserve">                                                     Задерей Наталья Сергіївна</w:t>
      </w:r>
    </w:p>
    <w:p w:rsidR="009529A1" w:rsidRPr="009529A1" w:rsidRDefault="009529A1" w:rsidP="009529A1">
      <w:pPr>
        <w:autoSpaceDE/>
        <w:autoSpaceDN/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  <w:t xml:space="preserve">                                                     Рецензент:</w:t>
      </w:r>
    </w:p>
    <w:p w:rsidR="009529A1" w:rsidRPr="009529A1" w:rsidRDefault="009529A1" w:rsidP="009529A1">
      <w:pPr>
        <w:autoSpaceDE/>
        <w:autoSpaceDN/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  <w:t xml:space="preserve">                                          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 xml:space="preserve">           кандидат біологічних наук, доцент</w:t>
      </w:r>
    </w:p>
    <w:p w:rsidR="009529A1" w:rsidRPr="009529A1" w:rsidRDefault="009529A1" w:rsidP="009529A1">
      <w:pPr>
        <w:autoSpaceDE/>
        <w:autoSpaceDN/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 xml:space="preserve">                                                     Васильєва Тетяна Володимирівна</w:t>
      </w:r>
    </w:p>
    <w:p w:rsidR="009529A1" w:rsidRPr="009529A1" w:rsidRDefault="009529A1" w:rsidP="009529A1">
      <w:pPr>
        <w:autoSpaceDE/>
        <w:autoSpaceDN/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Рекомендовано до захисту:                         Захищено на засіданні ЕК № 1</w:t>
      </w:r>
    </w:p>
    <w:p w:rsidR="009529A1" w:rsidRPr="009529A1" w:rsidRDefault="009529A1" w:rsidP="009529A1">
      <w:pPr>
        <w:autoSpaceDE/>
        <w:autoSpaceDN/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Протокол засідання кафедри                      Протокол №______ від «___» ____р.</w:t>
      </w:r>
    </w:p>
    <w:p w:rsidR="009529A1" w:rsidRPr="009529A1" w:rsidRDefault="009529A1" w:rsidP="009529A1">
      <w:pPr>
        <w:autoSpaceDE/>
        <w:autoSpaceDN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№_____ від «___» _________р.                  Оцінка _______/________/________</w:t>
      </w:r>
    </w:p>
    <w:p w:rsidR="009529A1" w:rsidRPr="009529A1" w:rsidRDefault="009529A1" w:rsidP="009529A1">
      <w:pPr>
        <w:autoSpaceDE/>
        <w:autoSpaceDN/>
        <w:rPr>
          <w:rFonts w:ascii="Times New Roman" w:eastAsia="Times New Roman" w:hAnsi="Times New Roman" w:cs="Times New Roman"/>
          <w:b/>
          <w:sz w:val="16"/>
          <w:szCs w:val="16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 xml:space="preserve">                                                                                     </w:t>
      </w:r>
      <w:r w:rsidRPr="009529A1">
        <w:rPr>
          <w:rFonts w:ascii="Times New Roman" w:eastAsia="Times New Roman" w:hAnsi="Times New Roman" w:cs="Times New Roman"/>
          <w:sz w:val="16"/>
          <w:szCs w:val="16"/>
          <w:lang w:val="uk-UA" w:eastAsia="ru-RU" w:bidi="ar-SA"/>
        </w:rPr>
        <w:t xml:space="preserve">(за національною шкалою, шкалою </w:t>
      </w:r>
      <w:r w:rsidRPr="009529A1">
        <w:rPr>
          <w:rFonts w:ascii="Times New Roman" w:eastAsia="Times New Roman" w:hAnsi="Times New Roman" w:cs="Times New Roman"/>
          <w:sz w:val="16"/>
          <w:szCs w:val="16"/>
          <w:lang w:eastAsia="ru-RU" w:bidi="ar-SA"/>
        </w:rPr>
        <w:t>ECTS</w:t>
      </w:r>
      <w:r w:rsidRPr="009529A1">
        <w:rPr>
          <w:rFonts w:ascii="Times New Roman" w:eastAsia="Times New Roman" w:hAnsi="Times New Roman" w:cs="Times New Roman"/>
          <w:sz w:val="16"/>
          <w:szCs w:val="16"/>
          <w:lang w:val="uk-UA" w:eastAsia="ru-RU" w:bidi="ar-SA"/>
        </w:rPr>
        <w:t>, бал)</w:t>
      </w:r>
      <w:r w:rsidRPr="009529A1">
        <w:rPr>
          <w:rFonts w:ascii="Times New Roman" w:eastAsia="Times New Roman" w:hAnsi="Times New Roman" w:cs="Times New Roman"/>
          <w:b/>
          <w:sz w:val="16"/>
          <w:szCs w:val="16"/>
          <w:lang w:val="uk-UA" w:eastAsia="ru-RU" w:bidi="ar-SA"/>
        </w:rPr>
        <w:t xml:space="preserve"> </w:t>
      </w:r>
    </w:p>
    <w:p w:rsidR="009529A1" w:rsidRPr="009529A1" w:rsidRDefault="009529A1" w:rsidP="009529A1">
      <w:pPr>
        <w:autoSpaceDE/>
        <w:autoSpaceDN/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Завідувач кафедри                                       Голова ЕК</w:t>
      </w:r>
    </w:p>
    <w:p w:rsidR="009529A1" w:rsidRPr="009529A1" w:rsidRDefault="009529A1" w:rsidP="009529A1">
      <w:pPr>
        <w:autoSpaceDE/>
        <w:autoSpaceDN/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___________       Чеботар С. В.                    ____________         Чеботар С. В.</w:t>
      </w:r>
    </w:p>
    <w:p w:rsidR="009529A1" w:rsidRPr="009529A1" w:rsidRDefault="009529A1" w:rsidP="009529A1">
      <w:pPr>
        <w:autoSpaceDE/>
        <w:autoSpaceDN/>
        <w:rPr>
          <w:rFonts w:ascii="Times New Roman" w:eastAsia="Times New Roman" w:hAnsi="Times New Roman" w:cs="Times New Roman"/>
          <w:sz w:val="16"/>
          <w:szCs w:val="16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16"/>
          <w:szCs w:val="16"/>
          <w:lang w:val="uk-UA" w:eastAsia="ru-RU" w:bidi="ar-SA"/>
        </w:rPr>
        <w:t xml:space="preserve">            (підпис)                        (прізвище та ініціали)                                                      (підпис)                              (прізвище та ініціали)</w:t>
      </w:r>
    </w:p>
    <w:p w:rsidR="009529A1" w:rsidRPr="009529A1" w:rsidRDefault="009529A1" w:rsidP="009529A1">
      <w:pPr>
        <w:autoSpaceDE/>
        <w:autoSpaceDN/>
        <w:rPr>
          <w:rFonts w:ascii="Times New Roman" w:eastAsia="Times New Roman" w:hAnsi="Times New Roman" w:cs="Times New Roman"/>
          <w:sz w:val="16"/>
          <w:szCs w:val="16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rPr>
          <w:rFonts w:ascii="Times New Roman" w:eastAsia="Times New Roman" w:hAnsi="Times New Roman" w:cs="Times New Roman"/>
          <w:sz w:val="16"/>
          <w:szCs w:val="16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  <w:t>Одеса – 2019</w:t>
      </w:r>
    </w:p>
    <w:p w:rsidR="009529A1" w:rsidRPr="009529A1" w:rsidRDefault="009529A1" w:rsidP="009529A1">
      <w:pPr>
        <w:autoSpaceDE/>
        <w:autoSpaceDN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  <w:lastRenderedPageBreak/>
        <w:t>АНОТАЦІЯ</w:t>
      </w:r>
    </w:p>
    <w:p w:rsidR="009529A1" w:rsidRPr="009529A1" w:rsidRDefault="009529A1" w:rsidP="009529A1">
      <w:pPr>
        <w:widowControl/>
        <w:autoSpaceDE/>
        <w:autoSpaceDN/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Проведено комплексне дослідження умов культивування різних видів цитрусових: лимону (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Citrus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val="uk-UA" w:eastAsia="ru-RU" w:bidi="ar-SA"/>
        </w:rPr>
        <w:t xml:space="preserve"> 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limon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), каламондину (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Citrus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val="uk-UA" w:eastAsia="ru-RU" w:bidi="ar-SA"/>
        </w:rPr>
        <w:t xml:space="preserve"> 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microcarpa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val="uk-UA" w:eastAsia="ru-RU" w:bidi="ar-SA"/>
        </w:rPr>
        <w:t xml:space="preserve"> 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x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val="uk-UA" w:eastAsia="ru-RU" w:bidi="ar-SA"/>
        </w:rPr>
        <w:t xml:space="preserve"> 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Citrofo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r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tunella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val="uk-UA" w:eastAsia="ru-RU" w:bidi="ar-SA"/>
        </w:rPr>
        <w:t xml:space="preserve"> 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microcarpa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val="uk-UA" w:eastAsia="ru-RU" w:bidi="ar-SA"/>
        </w:rPr>
        <w:t>)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, мандарину (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Citrus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val="uk-UA" w:eastAsia="ru-RU" w:bidi="ar-SA"/>
        </w:rPr>
        <w:t xml:space="preserve"> 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tangerine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val="uk-UA" w:eastAsia="ru-RU" w:bidi="ar-SA"/>
        </w:rPr>
        <w:t xml:space="preserve"> 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x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val="uk-UA" w:eastAsia="ru-RU" w:bidi="ar-SA"/>
        </w:rPr>
        <w:t xml:space="preserve"> 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Citrus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val="uk-UA" w:eastAsia="ru-RU" w:bidi="ar-SA"/>
        </w:rPr>
        <w:t xml:space="preserve"> 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sinensis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val="uk-UA" w:eastAsia="ru-RU" w:bidi="ar-SA"/>
        </w:rPr>
        <w:t xml:space="preserve"> 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x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val="uk-UA" w:eastAsia="ru-RU" w:bidi="ar-SA"/>
        </w:rPr>
        <w:t xml:space="preserve"> 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Citrus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val="uk-UA" w:eastAsia="ru-RU" w:bidi="ar-SA"/>
        </w:rPr>
        <w:t xml:space="preserve"> 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reti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c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ulate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), кумквату (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Fortunella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), лайму (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Citrus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val="uk-UA" w:eastAsia="ru-RU" w:bidi="ar-SA"/>
        </w:rPr>
        <w:t xml:space="preserve"> 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aurantiifolia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), світті (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Citrus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val="uk-UA" w:eastAsia="ru-RU" w:bidi="ar-SA"/>
        </w:rPr>
        <w:t xml:space="preserve"> 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maxima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val="uk-UA" w:eastAsia="ru-RU" w:bidi="ar-SA"/>
        </w:rPr>
        <w:t xml:space="preserve"> 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x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val="uk-UA" w:eastAsia="ru-RU" w:bidi="ar-SA"/>
        </w:rPr>
        <w:t xml:space="preserve"> 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Citrus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val="uk-UA" w:eastAsia="ru-RU" w:bidi="ar-SA"/>
        </w:rPr>
        <w:t xml:space="preserve"> 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paradisi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 xml:space="preserve">)  на штучних живильних середовищах 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in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val="uk-UA" w:eastAsia="ru-RU" w:bidi="ar-SA"/>
        </w:rPr>
        <w:t xml:space="preserve"> 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vitro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. Визначали вплив різних концентрацій індол-3-оцтової кислоти (ІОК), бензиламінопур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и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ну (БАП) та дихлорфеноксіоцтової кислоти (2,4-Д) на регенерацію рослин та мультиплікацію адвентивних бруньок за мікроклонального розмноження р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о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слин. Ефективність дії фітогормонів визначали за рахунок аналізу змін мо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р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 xml:space="preserve">фологічних показників рослин, що культивували 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ru-RU" w:eastAsia="ru-RU" w:bidi="ar-SA"/>
        </w:rPr>
        <w:t>на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 xml:space="preserve"> штучних живильних с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е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редовищах.</w:t>
      </w:r>
    </w:p>
    <w:p w:rsidR="009529A1" w:rsidRPr="009529A1" w:rsidRDefault="009529A1" w:rsidP="009529A1">
      <w:pPr>
        <w:widowControl/>
        <w:autoSpaceDE/>
        <w:autoSpaceDN/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Встановили, що присутність 2 мг/л ІОК та 2 мг/л БАП у поживному с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е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редовищі стимулює органогенез та вкорінення у мікроживців каламондина, мандарина та лимона.</w:t>
      </w:r>
    </w:p>
    <w:p w:rsidR="009529A1" w:rsidRPr="009529A1" w:rsidRDefault="009529A1" w:rsidP="009529A1">
      <w:pPr>
        <w:widowControl/>
        <w:autoSpaceDE/>
        <w:autoSpaceDN/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Роботу викладено на 42 сторінках, вона містить 6 таблиць та 10 рису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н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ків.</w:t>
      </w:r>
    </w:p>
    <w:p w:rsidR="009529A1" w:rsidRPr="009529A1" w:rsidRDefault="009529A1" w:rsidP="009529A1">
      <w:pPr>
        <w:widowControl/>
        <w:autoSpaceDE/>
        <w:autoSpaceDN/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В роботі наведено посилання на 97 джерел літератури (4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ru-RU" w:eastAsia="ru-RU" w:bidi="ar-SA"/>
        </w:rPr>
        <w:t>9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 xml:space="preserve"> кирилицею та 48 латиницею).</w:t>
      </w:r>
    </w:p>
    <w:p w:rsidR="009529A1" w:rsidRPr="009529A1" w:rsidRDefault="009529A1" w:rsidP="009529A1">
      <w:pPr>
        <w:widowControl/>
        <w:autoSpaceDE/>
        <w:autoSpaceDN/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  <w:t xml:space="preserve">Ключові слова: 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цитрусові, мікроклональне розмноження, органогенез, вплив фітогормонів.</w:t>
      </w:r>
    </w:p>
    <w:p w:rsidR="009529A1" w:rsidRPr="009529A1" w:rsidRDefault="009529A1" w:rsidP="009529A1">
      <w:pPr>
        <w:widowControl/>
        <w:autoSpaceDE/>
        <w:autoSpaceDN/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widowControl/>
        <w:autoSpaceDE/>
        <w:autoSpaceDN/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A comprehensive study of the cultivation conditions of different types of citrus: lemon (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val="uk-UA" w:eastAsia="ru-RU" w:bidi="ar-SA"/>
        </w:rPr>
        <w:t>Citrus limon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), calamondin (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val="uk-UA" w:eastAsia="ru-RU" w:bidi="ar-SA"/>
        </w:rPr>
        <w:t>Citrus microcarpa x Citrofortunella microcarpa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), mandarin (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val="uk-UA" w:eastAsia="ru-RU" w:bidi="ar-SA"/>
        </w:rPr>
        <w:t>Citrus tangerine x Citrus sinensis x Citrus reticulate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), kumquat (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val="uk-UA" w:eastAsia="ru-RU" w:bidi="ar-SA"/>
        </w:rPr>
        <w:t>Fortunella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), lime (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val="uk-UA" w:eastAsia="ru-RU" w:bidi="ar-SA"/>
        </w:rPr>
        <w:t>Citrus aurantiifolrus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 xml:space="preserve">) </w:t>
      </w:r>
      <w:r w:rsidRPr="009529A1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>oroblanco (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 xml:space="preserve">Citrus 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val="uk-UA" w:eastAsia="ru-RU" w:bidi="ar-SA"/>
        </w:rPr>
        <w:t xml:space="preserve">maxima x Citrus paradisi) 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on in vitro nutrient media. The effect of different concentrations of indole-3-acetic acid (I</w:t>
      </w:r>
      <w:r w:rsidRPr="009529A1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>AA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 xml:space="preserve">), benzylaminopurine (BAP) and dichlorophenoxyacetic acid (2,4-D) on plant regeneration and the multiplication of adventitious buds during microclonal plant propagation was determined. The effectiveness of 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lastRenderedPageBreak/>
        <w:t>phytohormones was determined by analyzing changes in the morphological characteristics of plants cultivated on artificial nutrient media.</w:t>
      </w:r>
    </w:p>
    <w:p w:rsidR="009529A1" w:rsidRPr="009529A1" w:rsidRDefault="009529A1" w:rsidP="009529A1">
      <w:pPr>
        <w:widowControl/>
        <w:autoSpaceDE/>
        <w:autoSpaceDN/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It was found that the presence of 2 mg/l I</w:t>
      </w:r>
      <w:r w:rsidRPr="009529A1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>AA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 xml:space="preserve"> and 2 mg/l BAP in the nutrient medium stimulates organogenesis and rooting in the microfilaments of calamondin, mandarin and lemon.</w:t>
      </w:r>
    </w:p>
    <w:p w:rsidR="009529A1" w:rsidRPr="009529A1" w:rsidRDefault="009529A1" w:rsidP="009529A1">
      <w:pPr>
        <w:widowControl/>
        <w:autoSpaceDE/>
        <w:autoSpaceDN/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 xml:space="preserve">The diploma is present on 42 </w:t>
      </w:r>
      <w:proofErr w:type="gramStart"/>
      <w:r w:rsidRPr="009529A1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>pages,</w:t>
      </w:r>
      <w:proofErr w:type="gramEnd"/>
      <w:r w:rsidRPr="009529A1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 xml:space="preserve"> it contains 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 xml:space="preserve">6 </w:t>
      </w:r>
      <w:r w:rsidRPr="009529A1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>tables and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 xml:space="preserve"> 10 </w:t>
      </w:r>
      <w:r w:rsidRPr="009529A1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 xml:space="preserve">pictures. It provides links to 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97</w:t>
      </w:r>
      <w:r w:rsidRPr="009529A1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 xml:space="preserve"> references (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4</w:t>
      </w:r>
      <w:r w:rsidRPr="009529A1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 xml:space="preserve">9 </w:t>
      </w:r>
      <w:proofErr w:type="gramStart"/>
      <w:r w:rsidRPr="009529A1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>cyrillic</w:t>
      </w:r>
      <w:proofErr w:type="gramEnd"/>
      <w:r w:rsidRPr="009529A1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 xml:space="preserve"> and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 xml:space="preserve"> 48 </w:t>
      </w:r>
      <w:r w:rsidRPr="009529A1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>latinic).</w:t>
      </w:r>
    </w:p>
    <w:p w:rsidR="009529A1" w:rsidRPr="009529A1" w:rsidRDefault="009529A1" w:rsidP="009529A1">
      <w:pPr>
        <w:widowControl/>
        <w:autoSpaceDE/>
        <w:autoSpaceDN/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</w:pPr>
      <w:r w:rsidRPr="009529A1">
        <w:rPr>
          <w:rFonts w:ascii="Times New Roman" w:eastAsia="Times New Roman" w:hAnsi="Times New Roman" w:cs="Times New Roman"/>
          <w:b/>
          <w:sz w:val="28"/>
          <w:szCs w:val="28"/>
          <w:lang w:eastAsia="ru-RU" w:bidi="ar-SA"/>
        </w:rPr>
        <w:t>Key words:</w:t>
      </w:r>
      <w:r w:rsidRPr="009529A1"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  <w:t xml:space="preserve"> citrus, Microclonal multiplication, organogenesis, influence of phytohormones.</w:t>
      </w:r>
    </w:p>
    <w:p w:rsidR="009529A1" w:rsidRPr="009529A1" w:rsidRDefault="009529A1" w:rsidP="009529A1">
      <w:pPr>
        <w:widowControl/>
        <w:autoSpaceDE/>
        <w:autoSpaceDN/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rPr>
          <w:rFonts w:ascii="Times New Roman" w:eastAsia="Times New Roman" w:hAnsi="Times New Roman" w:cs="Times New Roman"/>
          <w:b/>
          <w:sz w:val="28"/>
          <w:szCs w:val="28"/>
          <w:lang w:eastAsia="ru-RU" w:bidi="ar-SA"/>
        </w:rPr>
      </w:pPr>
    </w:p>
    <w:p w:rsidR="009529A1" w:rsidRPr="009529A1" w:rsidRDefault="009529A1" w:rsidP="009529A1">
      <w:pPr>
        <w:autoSpaceDE/>
        <w:autoSpaceDN/>
        <w:rPr>
          <w:rFonts w:ascii="Times New Roman" w:eastAsia="Times New Roman" w:hAnsi="Times New Roman" w:cs="Times New Roman"/>
          <w:b/>
          <w:sz w:val="28"/>
          <w:szCs w:val="28"/>
          <w:lang w:eastAsia="ru-RU" w:bidi="ar-SA"/>
        </w:rPr>
      </w:pPr>
    </w:p>
    <w:p w:rsidR="009529A1" w:rsidRPr="009529A1" w:rsidRDefault="009529A1" w:rsidP="009529A1">
      <w:pPr>
        <w:autoSpaceDE/>
        <w:autoSpaceDN/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  <w:lastRenderedPageBreak/>
        <w:t>ЗМІСТ</w:t>
      </w:r>
    </w:p>
    <w:p w:rsidR="009529A1" w:rsidRPr="009529A1" w:rsidRDefault="009529A1" w:rsidP="009529A1">
      <w:pPr>
        <w:autoSpaceDE/>
        <w:autoSpaceDN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ВСТУП......................................................................................................................6</w:t>
      </w:r>
    </w:p>
    <w:p w:rsidR="009529A1" w:rsidRPr="009529A1" w:rsidRDefault="009529A1" w:rsidP="009529A1">
      <w:pPr>
        <w:autoSpaceDE/>
        <w:autoSpaceDN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1. ОГЛЯД ЛІТЕРАТУРИ........................................................................................8</w:t>
      </w:r>
    </w:p>
    <w:p w:rsidR="009529A1" w:rsidRPr="009529A1" w:rsidRDefault="009529A1" w:rsidP="009529A1">
      <w:pPr>
        <w:autoSpaceDE/>
        <w:autoSpaceDN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1.1. Біологічна характеристика підродини цитрусових...............................8</w:t>
      </w:r>
    </w:p>
    <w:p w:rsidR="009529A1" w:rsidRPr="009529A1" w:rsidRDefault="009529A1" w:rsidP="009529A1">
      <w:pPr>
        <w:autoSpaceDE/>
        <w:autoSpaceDN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1.2. Значення цитрусових у харчуванні людини........................................10</w:t>
      </w:r>
    </w:p>
    <w:p w:rsidR="009529A1" w:rsidRPr="009529A1" w:rsidRDefault="009529A1" w:rsidP="009529A1">
      <w:pPr>
        <w:autoSpaceDE/>
        <w:autoSpaceDN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1.3. Мікроклональне розмноження рослин.................................................12</w:t>
      </w:r>
    </w:p>
    <w:p w:rsidR="009529A1" w:rsidRPr="009529A1" w:rsidRDefault="009529A1" w:rsidP="009529A1">
      <w:pPr>
        <w:autoSpaceDE/>
        <w:autoSpaceDN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1.4. Проблема контамінації на етапі введення в культуру........................15</w:t>
      </w:r>
    </w:p>
    <w:p w:rsidR="009529A1" w:rsidRPr="009529A1" w:rsidRDefault="009529A1" w:rsidP="009529A1">
      <w:pPr>
        <w:autoSpaceDE/>
        <w:autoSpaceDN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 xml:space="preserve">1.5. Вирощування цитрусових в умовах 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in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ar-SA"/>
        </w:rPr>
        <w:t xml:space="preserve"> 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vitro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.........................................17</w:t>
      </w:r>
    </w:p>
    <w:p w:rsidR="009529A1" w:rsidRPr="009529A1" w:rsidRDefault="009529A1" w:rsidP="009529A1">
      <w:pPr>
        <w:autoSpaceDE/>
        <w:autoSpaceDN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2. МІСЦЕ, МАТЕРІАЛИ ТА МЕТОДИ ДОСЛІДЖЕНЬ...................................21</w:t>
      </w:r>
    </w:p>
    <w:p w:rsidR="009529A1" w:rsidRPr="009529A1" w:rsidRDefault="009529A1" w:rsidP="009529A1">
      <w:pPr>
        <w:autoSpaceDE/>
        <w:autoSpaceDN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2.1. Стерилізація матеріалу..........................................................................21</w:t>
      </w:r>
    </w:p>
    <w:p w:rsidR="009529A1" w:rsidRPr="009529A1" w:rsidRDefault="009529A1" w:rsidP="009529A1">
      <w:pPr>
        <w:autoSpaceDE/>
        <w:autoSpaceDN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2.1.1. Приготування живильного середовища..........................................21</w:t>
      </w:r>
    </w:p>
    <w:p w:rsidR="009529A1" w:rsidRPr="009529A1" w:rsidRDefault="009529A1" w:rsidP="009529A1">
      <w:pPr>
        <w:autoSpaceDE/>
        <w:autoSpaceDN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 xml:space="preserve">2.2. Культивування мікропагонів цитрусових 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in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val="uk-UA" w:eastAsia="ru-RU" w:bidi="ar-SA"/>
        </w:rPr>
        <w:t xml:space="preserve"> 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vitro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...............................22</w:t>
      </w:r>
    </w:p>
    <w:p w:rsidR="009529A1" w:rsidRPr="009529A1" w:rsidRDefault="009529A1" w:rsidP="009529A1">
      <w:pPr>
        <w:autoSpaceDE/>
        <w:autoSpaceDN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3. РЕЗУЛЬТАТИ ДОСЛІДЖЕНЬ ТА ЇХ ОБГОВОРЕННЯ...............................24</w:t>
      </w:r>
    </w:p>
    <w:p w:rsidR="009529A1" w:rsidRPr="009529A1" w:rsidRDefault="009529A1" w:rsidP="009529A1">
      <w:pPr>
        <w:autoSpaceDE/>
        <w:autoSpaceDN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3.1. Отримання стерильної культури...........................................................24</w:t>
      </w:r>
    </w:p>
    <w:p w:rsidR="009529A1" w:rsidRPr="009529A1" w:rsidRDefault="009529A1" w:rsidP="009529A1">
      <w:pPr>
        <w:autoSpaceDE/>
        <w:autoSpaceDN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 xml:space="preserve">3.2. Розвиток пагінів з мікроживців цитрусових в умовах 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in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val="uk-UA" w:eastAsia="ru-RU" w:bidi="ar-SA"/>
        </w:rPr>
        <w:t xml:space="preserve"> </w:t>
      </w:r>
      <w:r w:rsidRPr="009529A1">
        <w:rPr>
          <w:rFonts w:ascii="Times New Roman" w:eastAsia="Times New Roman" w:hAnsi="Times New Roman" w:cs="Times New Roman"/>
          <w:i/>
          <w:sz w:val="28"/>
          <w:szCs w:val="28"/>
          <w:lang w:eastAsia="ru-RU" w:bidi="ar-SA"/>
        </w:rPr>
        <w:t>vitro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...........28</w:t>
      </w:r>
    </w:p>
    <w:p w:rsidR="009529A1" w:rsidRPr="009529A1" w:rsidRDefault="009529A1" w:rsidP="009529A1">
      <w:pPr>
        <w:autoSpaceDE/>
        <w:autoSpaceDN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УЗАГАЛЬНЕННЯ.................................................................................................36</w:t>
      </w:r>
    </w:p>
    <w:p w:rsidR="009529A1" w:rsidRPr="009529A1" w:rsidRDefault="009529A1" w:rsidP="009529A1">
      <w:pPr>
        <w:autoSpaceDE/>
        <w:autoSpaceDN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ВИСНОВКИ...........................................................................................................38</w:t>
      </w:r>
    </w:p>
    <w:p w:rsidR="009529A1" w:rsidRPr="009529A1" w:rsidRDefault="009529A1" w:rsidP="009529A1">
      <w:pPr>
        <w:autoSpaceDE/>
        <w:autoSpaceDN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СПИСОК ЛІТЕРАТУРИ.......................................................................................39</w:t>
      </w:r>
    </w:p>
    <w:p w:rsidR="009529A1" w:rsidRPr="009529A1" w:rsidRDefault="009529A1" w:rsidP="009529A1">
      <w:pPr>
        <w:autoSpaceDE/>
        <w:autoSpaceDN/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autoSpaceDE/>
        <w:autoSpaceDN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</w:p>
    <w:p w:rsidR="009529A1" w:rsidRPr="009529A1" w:rsidRDefault="009529A1" w:rsidP="009529A1">
      <w:pPr>
        <w:widowControl/>
        <w:autoSpaceDE/>
        <w:autoSpaceDN/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  <w:lastRenderedPageBreak/>
        <w:t>ВСТУП</w:t>
      </w:r>
    </w:p>
    <w:p w:rsidR="009529A1" w:rsidRPr="009529A1" w:rsidRDefault="009529A1" w:rsidP="009529A1">
      <w:pPr>
        <w:widowControl/>
        <w:autoSpaceDE/>
        <w:autoSpaceDN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У промислових масштабах цитрусові вирощуються у дев’яноста кра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ї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нах світу, у тому числі США, Бразилія, Японія, Італія, Іспанія, Ізраїль, Індія, Китай, Туреччина та Єгипет [FAO..., 2009].</w:t>
      </w:r>
    </w:p>
    <w:p w:rsidR="009529A1" w:rsidRPr="009529A1" w:rsidRDefault="009529A1" w:rsidP="009529A1">
      <w:pPr>
        <w:widowControl/>
        <w:autoSpaceDE/>
        <w:autoSpaceDN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На сьогоднішній день цитрусові займають одне з провідних місць у х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а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рчуванні людини у всьому світі. Плоди цих рослин містять велику (кількість) вітамінів, мінералів та органічних кислот, у зв’язку з чим мають лікувальні властивості, є бажаним доповненням до різноманітних дієт, використовуют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ь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ся для профілактики захворювань шлунково-кишкового тракту, дихальних шляхів, кровоносної системи [Морель, 1967].</w:t>
      </w:r>
    </w:p>
    <w:p w:rsidR="009529A1" w:rsidRPr="009529A1" w:rsidRDefault="009529A1" w:rsidP="009529A1">
      <w:pPr>
        <w:widowControl/>
        <w:autoSpaceDE/>
        <w:autoSpaceDN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Завезені з-за кордону плоди цитрусових мають не найкращу якість і не можуть задовольнити потреби споживачів у повній мірі. Вони містять конс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е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рванти – фунгіциди: біфеніл (дифеніл), ортофеніофенол і Na-ортофенілфенолат, тіабендазол – для збільшення строку зберігання, а також для збереження від середземноморської мухи застосовують обробку плодів цитрусових бромистим метилом що робить їх менш цінним у харчуванні [Ларина, 2002].</w:t>
      </w:r>
    </w:p>
    <w:p w:rsidR="009529A1" w:rsidRPr="009529A1" w:rsidRDefault="009529A1" w:rsidP="009529A1">
      <w:pPr>
        <w:widowControl/>
        <w:autoSpaceDE/>
        <w:autoSpaceDN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Вирощування цитрусових у кліматичних умовах півдня України забе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з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печили б можливість отримувати врожаї плодів які непотрібно було б обро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б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 xml:space="preserve">ляти великою кількістю хімічних препаратів для збереження їх якостей під час транспортування [Кондратюк, 2011].  </w:t>
      </w:r>
    </w:p>
    <w:p w:rsidR="009529A1" w:rsidRPr="009529A1" w:rsidRDefault="009529A1" w:rsidP="009529A1">
      <w:pPr>
        <w:widowControl/>
        <w:autoSpaceDE/>
        <w:autoSpaceDN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Селекція цитрусових тривалий та трудомісткий процес, тим більш, що традиційні методи селекції цих рослин малоефективні у зв’язку з біологічн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и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 xml:space="preserve">ми особливостями цих культур: поліембріонія, тривалий ювенільний період, стерильність пилку і сім’ябруньок [Malaurie, 1998; Marin and Duran-Vila, 1991; Negash et al., 2001]. </w:t>
      </w:r>
    </w:p>
    <w:p w:rsidR="009529A1" w:rsidRPr="009529A1" w:rsidRDefault="009529A1" w:rsidP="009529A1">
      <w:pPr>
        <w:widowControl/>
        <w:autoSpaceDE/>
        <w:autoSpaceDN/>
        <w:spacing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 w:bidi="ar-SA"/>
        </w:rPr>
      </w:pP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Застосування біотехнологічних прийомів для селекції цитрусових з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а</w:t>
      </w:r>
      <w:r w:rsidRPr="009529A1">
        <w:rPr>
          <w:rFonts w:ascii="Times New Roman" w:eastAsia="Times New Roman" w:hAnsi="Times New Roman" w:cs="Times New Roman"/>
          <w:sz w:val="28"/>
          <w:szCs w:val="28"/>
          <w:lang w:val="uk-UA" w:eastAsia="ru-RU" w:bidi="ar-SA"/>
        </w:rPr>
        <w:t>безпечує можливість отримання нових високоврожайних сортів, стійких до хвороб і несприятливих ґрунтових та кліматичних умов; забезпечує високий ступінь надійності збереження цінних генотипів; сприяє економії площі та</w:t>
      </w:r>
    </w:p>
    <w:p w:rsidR="006757BB" w:rsidRPr="00ED66CB" w:rsidRDefault="00ED66CB" w:rsidP="00E0617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66CB">
        <w:rPr>
          <w:rFonts w:ascii="Times New Roman" w:hAnsi="Times New Roman" w:cs="Times New Roman"/>
          <w:sz w:val="28"/>
          <w:szCs w:val="28"/>
          <w:lang w:val="uk-UA"/>
        </w:rPr>
        <w:lastRenderedPageBreak/>
        <w:t>трудових ресурсів; надає можливість безпечного обміну гермоплазмою з і</w:t>
      </w:r>
      <w:r w:rsidRPr="00ED66C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ED66CB">
        <w:rPr>
          <w:rFonts w:ascii="Times New Roman" w:hAnsi="Times New Roman" w:cs="Times New Roman"/>
          <w:sz w:val="28"/>
          <w:szCs w:val="28"/>
          <w:lang w:val="uk-UA"/>
        </w:rPr>
        <w:t>шими колекціями [Куртин та ін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D66CB">
        <w:rPr>
          <w:rFonts w:ascii="Times New Roman" w:hAnsi="Times New Roman" w:cs="Times New Roman"/>
          <w:sz w:val="28"/>
          <w:szCs w:val="28"/>
          <w:lang w:val="uk-UA"/>
        </w:rPr>
        <w:t xml:space="preserve">, 1993; Khan, 2007]. </w:t>
      </w:r>
    </w:p>
    <w:p w:rsidR="00E76B33" w:rsidRPr="00ED66CB" w:rsidRDefault="00FD1423" w:rsidP="00561BE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66CB">
        <w:rPr>
          <w:rFonts w:ascii="Times New Roman" w:hAnsi="Times New Roman" w:cs="Times New Roman"/>
          <w:sz w:val="28"/>
          <w:szCs w:val="28"/>
          <w:lang w:val="uk-UA"/>
        </w:rPr>
        <w:t xml:space="preserve">Абсолютна більшість зарубіжних протоколів </w:t>
      </w:r>
      <w:r w:rsidR="00301638" w:rsidRPr="00ED66CB">
        <w:rPr>
          <w:rFonts w:ascii="Times New Roman" w:hAnsi="Times New Roman" w:cs="Times New Roman"/>
          <w:sz w:val="28"/>
          <w:szCs w:val="28"/>
          <w:lang w:val="uk-UA"/>
        </w:rPr>
        <w:t xml:space="preserve">пов’язаних з </w:t>
      </w:r>
      <w:r w:rsidR="00561BE0" w:rsidRPr="00ED66CB">
        <w:rPr>
          <w:rFonts w:ascii="Times New Roman" w:hAnsi="Times New Roman" w:cs="Times New Roman"/>
          <w:sz w:val="28"/>
          <w:szCs w:val="28"/>
          <w:lang w:val="uk-UA"/>
        </w:rPr>
        <w:t>мікророз</w:t>
      </w:r>
      <w:r w:rsidR="00561BE0" w:rsidRPr="00ED66C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561BE0" w:rsidRPr="00ED66CB">
        <w:rPr>
          <w:rFonts w:ascii="Times New Roman" w:hAnsi="Times New Roman" w:cs="Times New Roman"/>
          <w:sz w:val="28"/>
          <w:szCs w:val="28"/>
          <w:lang w:val="uk-UA"/>
        </w:rPr>
        <w:t>ноженням</w:t>
      </w:r>
      <w:r w:rsidRPr="00ED66CB">
        <w:rPr>
          <w:rFonts w:ascii="Times New Roman" w:hAnsi="Times New Roman" w:cs="Times New Roman"/>
          <w:sz w:val="28"/>
          <w:szCs w:val="28"/>
          <w:lang w:val="uk-UA"/>
        </w:rPr>
        <w:t xml:space="preserve"> цитрусових </w:t>
      </w:r>
      <w:r w:rsidRPr="00ED66CB">
        <w:rPr>
          <w:rFonts w:ascii="Times New Roman" w:hAnsi="Times New Roman" w:cs="Times New Roman"/>
          <w:i/>
          <w:sz w:val="28"/>
          <w:szCs w:val="28"/>
          <w:lang w:val="uk-UA"/>
        </w:rPr>
        <w:t>in vitro</w:t>
      </w:r>
      <w:r w:rsidR="00301638" w:rsidRPr="00ED66CB">
        <w:rPr>
          <w:rFonts w:ascii="Times New Roman" w:hAnsi="Times New Roman" w:cs="Times New Roman"/>
          <w:sz w:val="28"/>
          <w:szCs w:val="28"/>
          <w:lang w:val="uk-UA"/>
        </w:rPr>
        <w:t xml:space="preserve"> виконані </w:t>
      </w:r>
      <w:r w:rsidRPr="00ED66CB">
        <w:rPr>
          <w:rFonts w:ascii="Times New Roman" w:hAnsi="Times New Roman" w:cs="Times New Roman"/>
          <w:sz w:val="28"/>
          <w:szCs w:val="28"/>
          <w:lang w:val="uk-UA"/>
        </w:rPr>
        <w:t>на сіянцях</w:t>
      </w:r>
      <w:r w:rsidR="00301638" w:rsidRPr="00ED66CB">
        <w:rPr>
          <w:rFonts w:ascii="Times New Roman" w:hAnsi="Times New Roman" w:cs="Times New Roman"/>
          <w:sz w:val="28"/>
          <w:szCs w:val="28"/>
          <w:lang w:val="uk-UA"/>
        </w:rPr>
        <w:t>, отриманих за рахунок пророщення насіння</w:t>
      </w:r>
      <w:r w:rsidR="00CB3334" w:rsidRPr="00ED66CB">
        <w:rPr>
          <w:rFonts w:ascii="Times New Roman" w:hAnsi="Times New Roman" w:cs="Times New Roman"/>
          <w:sz w:val="28"/>
          <w:szCs w:val="28"/>
          <w:lang w:val="uk-UA"/>
        </w:rPr>
        <w:t xml:space="preserve"> [Barlaas</w:t>
      </w:r>
      <w:r w:rsidR="00F14A62" w:rsidRPr="00ED66CB">
        <w:rPr>
          <w:rFonts w:ascii="Times New Roman" w:hAnsi="Times New Roman" w:cs="Times New Roman"/>
          <w:sz w:val="28"/>
          <w:szCs w:val="28"/>
          <w:lang w:val="uk-UA"/>
        </w:rPr>
        <w:t xml:space="preserve"> and Skene</w:t>
      </w:r>
      <w:r w:rsidR="00CB3334" w:rsidRPr="00ED66CB">
        <w:rPr>
          <w:rFonts w:ascii="Times New Roman" w:hAnsi="Times New Roman" w:cs="Times New Roman"/>
          <w:sz w:val="28"/>
          <w:szCs w:val="28"/>
          <w:lang w:val="uk-UA"/>
        </w:rPr>
        <w:t xml:space="preserve">, 1982; </w:t>
      </w:r>
      <w:r w:rsidR="00F14A62" w:rsidRPr="00ED66CB">
        <w:rPr>
          <w:rFonts w:ascii="Times New Roman" w:hAnsi="Times New Roman" w:cs="Times New Roman"/>
          <w:sz w:val="28"/>
          <w:szCs w:val="28"/>
          <w:lang w:val="uk-UA"/>
        </w:rPr>
        <w:t xml:space="preserve">Chaturvedi et al., </w:t>
      </w:r>
      <w:r w:rsidRPr="00ED66CB">
        <w:rPr>
          <w:rFonts w:ascii="Times New Roman" w:hAnsi="Times New Roman" w:cs="Times New Roman"/>
          <w:sz w:val="28"/>
          <w:szCs w:val="28"/>
          <w:lang w:val="uk-UA"/>
        </w:rPr>
        <w:t xml:space="preserve">2002; Jajoo, 2009; </w:t>
      </w:r>
      <w:r w:rsidR="00993D24" w:rsidRPr="00ED66CB">
        <w:rPr>
          <w:rFonts w:ascii="Times New Roman" w:hAnsi="Times New Roman" w:cs="Times New Roman"/>
          <w:sz w:val="28"/>
          <w:szCs w:val="28"/>
          <w:lang w:val="uk-UA"/>
        </w:rPr>
        <w:t>Chen, 2012]. Використовуючи такий</w:t>
      </w:r>
      <w:r w:rsidRPr="00ED66CB">
        <w:rPr>
          <w:rFonts w:ascii="Times New Roman" w:hAnsi="Times New Roman" w:cs="Times New Roman"/>
          <w:sz w:val="28"/>
          <w:szCs w:val="28"/>
          <w:lang w:val="uk-UA"/>
        </w:rPr>
        <w:t xml:space="preserve"> метод </w:t>
      </w:r>
      <w:r w:rsidR="00993D24" w:rsidRPr="00ED66CB">
        <w:rPr>
          <w:rFonts w:ascii="Times New Roman" w:hAnsi="Times New Roman" w:cs="Times New Roman"/>
          <w:sz w:val="28"/>
          <w:szCs w:val="28"/>
          <w:lang w:val="uk-UA"/>
        </w:rPr>
        <w:t xml:space="preserve">мікророзмноження </w:t>
      </w:r>
      <w:r w:rsidRPr="00ED66CB">
        <w:rPr>
          <w:rFonts w:ascii="Times New Roman" w:hAnsi="Times New Roman" w:cs="Times New Roman"/>
          <w:sz w:val="28"/>
          <w:szCs w:val="28"/>
          <w:lang w:val="uk-UA"/>
        </w:rPr>
        <w:t>втрач</w:t>
      </w:r>
      <w:r w:rsidRPr="00ED66C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D66CB">
        <w:rPr>
          <w:rFonts w:ascii="Times New Roman" w:hAnsi="Times New Roman" w:cs="Times New Roman"/>
          <w:sz w:val="28"/>
          <w:szCs w:val="28"/>
          <w:lang w:val="uk-UA"/>
        </w:rPr>
        <w:t xml:space="preserve">ються сортові особливості рослин і цвітіння рослин починається </w:t>
      </w:r>
      <w:r w:rsidR="00993D24" w:rsidRPr="00ED66CB">
        <w:rPr>
          <w:rFonts w:ascii="Times New Roman" w:hAnsi="Times New Roman" w:cs="Times New Roman"/>
          <w:sz w:val="28"/>
          <w:szCs w:val="28"/>
          <w:lang w:val="uk-UA"/>
        </w:rPr>
        <w:t xml:space="preserve">пізніше, </w:t>
      </w:r>
      <w:r w:rsidRPr="00ED66C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ED66C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D66CB">
        <w:rPr>
          <w:rFonts w:ascii="Times New Roman" w:hAnsi="Times New Roman" w:cs="Times New Roman"/>
          <w:sz w:val="28"/>
          <w:szCs w:val="28"/>
          <w:lang w:val="uk-UA"/>
        </w:rPr>
        <w:t>льше ніж через 5-10 років</w:t>
      </w:r>
      <w:r w:rsidR="00993D24" w:rsidRPr="00ED66CB">
        <w:rPr>
          <w:rFonts w:ascii="Times New Roman" w:hAnsi="Times New Roman" w:cs="Times New Roman"/>
          <w:sz w:val="28"/>
          <w:szCs w:val="28"/>
          <w:lang w:val="uk-UA"/>
        </w:rPr>
        <w:t xml:space="preserve"> вегетації</w:t>
      </w:r>
      <w:r w:rsidRPr="00ED66CB">
        <w:rPr>
          <w:rFonts w:ascii="Times New Roman" w:hAnsi="Times New Roman" w:cs="Times New Roman"/>
          <w:sz w:val="28"/>
          <w:szCs w:val="28"/>
          <w:lang w:val="uk-UA"/>
        </w:rPr>
        <w:t>. У зв’язку з цим питання розроб</w:t>
      </w:r>
      <w:r w:rsidR="00993D24" w:rsidRPr="00ED66CB">
        <w:rPr>
          <w:rFonts w:ascii="Times New Roman" w:hAnsi="Times New Roman" w:cs="Times New Roman"/>
          <w:sz w:val="28"/>
          <w:szCs w:val="28"/>
          <w:lang w:val="uk-UA"/>
        </w:rPr>
        <w:t>ки і</w:t>
      </w:r>
      <w:r w:rsidRPr="00ED66CB">
        <w:rPr>
          <w:rFonts w:ascii="Times New Roman" w:hAnsi="Times New Roman" w:cs="Times New Roman"/>
          <w:sz w:val="28"/>
          <w:szCs w:val="28"/>
          <w:lang w:val="uk-UA"/>
        </w:rPr>
        <w:t xml:space="preserve"> о</w:t>
      </w:r>
      <w:r w:rsidRPr="00ED66C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ED66CB">
        <w:rPr>
          <w:rFonts w:ascii="Times New Roman" w:hAnsi="Times New Roman" w:cs="Times New Roman"/>
          <w:sz w:val="28"/>
          <w:szCs w:val="28"/>
          <w:lang w:val="uk-UA"/>
        </w:rPr>
        <w:t xml:space="preserve">тимізації надійних прийомів </w:t>
      </w:r>
      <w:r w:rsidR="00993D24" w:rsidRPr="00ED66CB">
        <w:rPr>
          <w:rFonts w:ascii="Times New Roman" w:hAnsi="Times New Roman" w:cs="Times New Roman"/>
          <w:sz w:val="28"/>
          <w:szCs w:val="28"/>
          <w:lang w:val="uk-UA"/>
        </w:rPr>
        <w:t>культивування та регенерації рослин за викор</w:t>
      </w:r>
      <w:r w:rsidR="00993D24" w:rsidRPr="00ED66C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993D24" w:rsidRPr="00ED66CB">
        <w:rPr>
          <w:rFonts w:ascii="Times New Roman" w:hAnsi="Times New Roman" w:cs="Times New Roman"/>
          <w:sz w:val="28"/>
          <w:szCs w:val="28"/>
          <w:lang w:val="uk-UA"/>
        </w:rPr>
        <w:t>стання мікроживців цитрусових є і досі актуальним</w:t>
      </w:r>
      <w:r w:rsidR="00561BE0" w:rsidRPr="00ED66CB">
        <w:rPr>
          <w:rFonts w:ascii="Times New Roman" w:hAnsi="Times New Roman" w:cs="Times New Roman"/>
          <w:sz w:val="28"/>
          <w:szCs w:val="28"/>
          <w:lang w:val="uk-UA"/>
        </w:rPr>
        <w:t xml:space="preserve"> [Marin</w:t>
      </w:r>
      <w:r w:rsidR="00F14A62" w:rsidRPr="00ED66CB">
        <w:rPr>
          <w:rFonts w:ascii="Times New Roman" w:hAnsi="Times New Roman" w:cs="Times New Roman"/>
          <w:sz w:val="28"/>
          <w:szCs w:val="28"/>
          <w:lang w:val="uk-UA"/>
        </w:rPr>
        <w:t xml:space="preserve"> and Duran-Vila</w:t>
      </w:r>
      <w:r w:rsidR="00561BE0" w:rsidRPr="00ED66CB">
        <w:rPr>
          <w:rFonts w:ascii="Times New Roman" w:hAnsi="Times New Roman" w:cs="Times New Roman"/>
          <w:sz w:val="28"/>
          <w:szCs w:val="28"/>
          <w:lang w:val="uk-UA"/>
        </w:rPr>
        <w:t>, 1991; Avenido, 2004; Benabdesselam</w:t>
      </w:r>
      <w:r w:rsidR="00F14A62" w:rsidRPr="00ED66CB">
        <w:rPr>
          <w:rFonts w:ascii="Times New Roman" w:hAnsi="Times New Roman" w:cs="Times New Roman"/>
          <w:sz w:val="28"/>
          <w:szCs w:val="28"/>
          <w:lang w:val="uk-UA"/>
        </w:rPr>
        <w:t xml:space="preserve"> et al.</w:t>
      </w:r>
      <w:r w:rsidR="00561BE0" w:rsidRPr="00ED66CB">
        <w:rPr>
          <w:rFonts w:ascii="Times New Roman" w:hAnsi="Times New Roman" w:cs="Times New Roman"/>
          <w:sz w:val="28"/>
          <w:szCs w:val="28"/>
          <w:lang w:val="uk-UA"/>
        </w:rPr>
        <w:t>, 2011;]</w:t>
      </w:r>
      <w:r w:rsidR="00993D24" w:rsidRPr="00ED66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757BB" w:rsidRPr="00ED66CB" w:rsidRDefault="00993D24" w:rsidP="0038296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66CB">
        <w:rPr>
          <w:rFonts w:ascii="Times New Roman" w:hAnsi="Times New Roman" w:cs="Times New Roman"/>
          <w:sz w:val="28"/>
          <w:szCs w:val="28"/>
          <w:lang w:val="uk-UA"/>
        </w:rPr>
        <w:t>Метою</w:t>
      </w:r>
      <w:r w:rsidR="006757BB" w:rsidRPr="00ED66CB">
        <w:rPr>
          <w:rFonts w:ascii="Times New Roman" w:hAnsi="Times New Roman" w:cs="Times New Roman"/>
          <w:sz w:val="28"/>
          <w:szCs w:val="28"/>
          <w:lang w:val="uk-UA"/>
        </w:rPr>
        <w:t xml:space="preserve"> нашої роботи було вдосконалення методів мікророзмноження цитрусових</w:t>
      </w:r>
      <w:r w:rsidR="00653CF6" w:rsidRPr="00ED66CB">
        <w:rPr>
          <w:rFonts w:ascii="Times New Roman" w:hAnsi="Times New Roman" w:cs="Times New Roman"/>
          <w:sz w:val="28"/>
          <w:szCs w:val="28"/>
          <w:lang w:val="uk-UA"/>
        </w:rPr>
        <w:t>, за використання мікроживців в якості експлантів</w:t>
      </w:r>
      <w:r w:rsidR="006757BB" w:rsidRPr="00ED66C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757BB" w:rsidRPr="00ED66CB" w:rsidRDefault="006757BB" w:rsidP="00382969">
      <w:pPr>
        <w:spacing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66CB">
        <w:rPr>
          <w:rFonts w:ascii="Times New Roman" w:hAnsi="Times New Roman" w:cs="Times New Roman"/>
          <w:sz w:val="28"/>
          <w:szCs w:val="28"/>
          <w:lang w:val="uk-UA"/>
        </w:rPr>
        <w:t>Для досягнення вказано</w:t>
      </w:r>
      <w:r w:rsidR="00993D24" w:rsidRPr="00ED66CB">
        <w:rPr>
          <w:rFonts w:ascii="Times New Roman" w:hAnsi="Times New Roman" w:cs="Times New Roman"/>
          <w:sz w:val="28"/>
          <w:szCs w:val="28"/>
          <w:lang w:val="uk-UA"/>
        </w:rPr>
        <w:t xml:space="preserve">ї мети вирішували наступні </w:t>
      </w:r>
      <w:r w:rsidRPr="00ED66CB">
        <w:rPr>
          <w:rFonts w:ascii="Times New Roman" w:hAnsi="Times New Roman" w:cs="Times New Roman"/>
          <w:sz w:val="28"/>
          <w:szCs w:val="28"/>
          <w:lang w:val="uk-UA"/>
        </w:rPr>
        <w:t>задачі:</w:t>
      </w:r>
    </w:p>
    <w:p w:rsidR="006757BB" w:rsidRPr="00ED66CB" w:rsidRDefault="00993D24" w:rsidP="00382969">
      <w:pPr>
        <w:spacing w:line="360" w:lineRule="auto"/>
        <w:ind w:firstLine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66C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6C6C72" w:rsidRPr="00ED66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D66CB">
        <w:rPr>
          <w:rFonts w:ascii="Times New Roman" w:hAnsi="Times New Roman" w:cs="Times New Roman"/>
          <w:sz w:val="28"/>
          <w:szCs w:val="28"/>
          <w:lang w:val="uk-UA"/>
        </w:rPr>
        <w:t>Визначити умови стерилізації мікроживців цитрусових.</w:t>
      </w:r>
    </w:p>
    <w:p w:rsidR="006757BB" w:rsidRPr="00ED66CB" w:rsidRDefault="00993D24" w:rsidP="00382969">
      <w:pPr>
        <w:spacing w:line="360" w:lineRule="auto"/>
        <w:ind w:firstLine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66CB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6C6C72" w:rsidRPr="00ED66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757BB" w:rsidRPr="00ED66CB">
        <w:rPr>
          <w:rFonts w:ascii="Times New Roman" w:hAnsi="Times New Roman" w:cs="Times New Roman"/>
          <w:sz w:val="28"/>
          <w:szCs w:val="28"/>
          <w:lang w:val="uk-UA"/>
        </w:rPr>
        <w:t>Оптимізувати гормональний склад живильного середовища для стим</w:t>
      </w:r>
      <w:r w:rsidR="006757BB" w:rsidRPr="00ED66C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757BB" w:rsidRPr="00ED66CB">
        <w:rPr>
          <w:rFonts w:ascii="Times New Roman" w:hAnsi="Times New Roman" w:cs="Times New Roman"/>
          <w:sz w:val="28"/>
          <w:szCs w:val="28"/>
          <w:lang w:val="uk-UA"/>
        </w:rPr>
        <w:t xml:space="preserve">ляції </w:t>
      </w:r>
      <w:r w:rsidRPr="00ED66CB">
        <w:rPr>
          <w:rFonts w:ascii="Times New Roman" w:hAnsi="Times New Roman" w:cs="Times New Roman"/>
          <w:sz w:val="28"/>
          <w:szCs w:val="28"/>
          <w:lang w:val="uk-UA"/>
        </w:rPr>
        <w:t>морфогенезу</w:t>
      </w:r>
      <w:r w:rsidR="006757BB" w:rsidRPr="00ED66CB">
        <w:rPr>
          <w:rFonts w:ascii="Times New Roman" w:hAnsi="Times New Roman" w:cs="Times New Roman"/>
          <w:sz w:val="28"/>
          <w:szCs w:val="28"/>
          <w:lang w:val="uk-UA"/>
        </w:rPr>
        <w:t xml:space="preserve"> у цитрусових в умовах </w:t>
      </w:r>
      <w:r w:rsidR="006757BB" w:rsidRPr="00ED66CB">
        <w:rPr>
          <w:rFonts w:ascii="Times New Roman" w:hAnsi="Times New Roman" w:cs="Times New Roman"/>
          <w:i/>
          <w:sz w:val="28"/>
          <w:szCs w:val="28"/>
          <w:lang w:val="uk-UA"/>
        </w:rPr>
        <w:t>in vitro</w:t>
      </w:r>
      <w:r w:rsidR="006757BB" w:rsidRPr="00ED66C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27479" w:rsidRPr="00ED66CB" w:rsidRDefault="00627479" w:rsidP="00382969">
      <w:pPr>
        <w:spacing w:line="360" w:lineRule="auto"/>
        <w:ind w:firstLine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66CB">
        <w:rPr>
          <w:rFonts w:ascii="Times New Roman" w:hAnsi="Times New Roman" w:cs="Times New Roman"/>
          <w:sz w:val="28"/>
          <w:szCs w:val="28"/>
          <w:lang w:val="uk-UA"/>
        </w:rPr>
        <w:t xml:space="preserve">3. З’ясувати оптимальні </w:t>
      </w:r>
      <w:r w:rsidR="00402084" w:rsidRPr="00ED66CB">
        <w:rPr>
          <w:rFonts w:ascii="Times New Roman" w:hAnsi="Times New Roman" w:cs="Times New Roman"/>
          <w:sz w:val="28"/>
          <w:szCs w:val="28"/>
          <w:lang w:val="uk-UA"/>
        </w:rPr>
        <w:t>умови культивування мікроживців</w:t>
      </w:r>
      <w:r w:rsidR="00402084" w:rsidRPr="00ED66C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in vitro</w:t>
      </w:r>
      <w:r w:rsidR="00402084" w:rsidRPr="00ED66C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757BB" w:rsidRPr="00ED66CB" w:rsidRDefault="006757BB" w:rsidP="00382969">
      <w:pPr>
        <w:spacing w:line="360" w:lineRule="auto"/>
        <w:ind w:firstLine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66CB">
        <w:rPr>
          <w:rFonts w:ascii="Times New Roman" w:hAnsi="Times New Roman" w:cs="Times New Roman"/>
          <w:sz w:val="28"/>
          <w:szCs w:val="28"/>
          <w:lang w:val="uk-UA"/>
        </w:rPr>
        <w:t>Об’єкт досліджень – мікроклональне розмноження рослин.</w:t>
      </w:r>
    </w:p>
    <w:p w:rsidR="001A76F2" w:rsidRPr="00ED66CB" w:rsidRDefault="001A76F2" w:rsidP="00382969">
      <w:pPr>
        <w:spacing w:line="360" w:lineRule="auto"/>
        <w:ind w:firstLine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66CB">
        <w:rPr>
          <w:rFonts w:ascii="Times New Roman" w:hAnsi="Times New Roman" w:cs="Times New Roman"/>
          <w:sz w:val="28"/>
          <w:szCs w:val="28"/>
          <w:lang w:val="uk-UA"/>
        </w:rPr>
        <w:t xml:space="preserve">Предмет досліджень – розмноження цитрусових в умовах </w:t>
      </w:r>
      <w:r w:rsidRPr="00ED66CB">
        <w:rPr>
          <w:rFonts w:ascii="Times New Roman" w:hAnsi="Times New Roman" w:cs="Times New Roman"/>
          <w:i/>
          <w:sz w:val="28"/>
          <w:szCs w:val="28"/>
          <w:lang w:val="uk-UA"/>
        </w:rPr>
        <w:t>in vitro</w:t>
      </w:r>
      <w:r w:rsidRPr="00ED66C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97148" w:rsidRPr="00ED66CB" w:rsidRDefault="00197148" w:rsidP="00382969">
      <w:pPr>
        <w:spacing w:line="360" w:lineRule="auto"/>
        <w:ind w:firstLine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66CB">
        <w:rPr>
          <w:rFonts w:ascii="Times New Roman" w:hAnsi="Times New Roman" w:cs="Times New Roman"/>
          <w:sz w:val="28"/>
          <w:szCs w:val="28"/>
          <w:lang w:val="uk-UA"/>
        </w:rPr>
        <w:t>Усі фотографії в роботі оригінальні, виконані автором роботи.</w:t>
      </w:r>
    </w:p>
    <w:p w:rsidR="006C6C72" w:rsidRPr="00ED66CB" w:rsidRDefault="006C6C72" w:rsidP="006C6C7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D6ACC" w:rsidRPr="00ED66CB" w:rsidRDefault="00BD6ACC" w:rsidP="006C6C7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84811" w:rsidRPr="00ED66CB" w:rsidRDefault="00D84811" w:rsidP="006C6C7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84811" w:rsidRPr="00ED66CB" w:rsidRDefault="00D84811" w:rsidP="006C6C7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84811" w:rsidRPr="00ED66CB" w:rsidRDefault="00D84811" w:rsidP="006C6C7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84811" w:rsidRPr="00ED66CB" w:rsidRDefault="00D84811" w:rsidP="006C6C7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84811" w:rsidRPr="00ED66CB" w:rsidRDefault="00D84811" w:rsidP="006C6C7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97148" w:rsidRPr="00ED66CB" w:rsidRDefault="00197148" w:rsidP="006C6C7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06179" w:rsidRDefault="00E06179" w:rsidP="00E0617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05C79" w:rsidRDefault="00A05C79" w:rsidP="00A05C79">
      <w:pPr>
        <w:pStyle w:val="ac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ВИСНОВКИ</w:t>
      </w:r>
    </w:p>
    <w:p w:rsidR="000067A1" w:rsidRDefault="00A05C79" w:rsidP="00A05C79">
      <w:pPr>
        <w:pStyle w:val="ac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ab/>
        <w:t>1. Визначені ефективні умови стерилізації експлантів цитрусових ро</w:t>
      </w:r>
      <w:r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0067A1">
        <w:rPr>
          <w:rFonts w:ascii="Times New Roman" w:hAnsi="Times New Roman" w:cs="Times New Roman"/>
          <w:sz w:val="28"/>
          <w:szCs w:val="28"/>
          <w:lang w:val="ru-RU"/>
        </w:rPr>
        <w:t>лин, а саме:</w:t>
      </w:r>
    </w:p>
    <w:p w:rsidR="009F5103" w:rsidRDefault="009F5103" w:rsidP="00A05C79">
      <w:pPr>
        <w:pStyle w:val="ac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- інкубація пагонів цитрусових у розчині антибіотиків</w:t>
      </w:r>
      <w:r w:rsidR="000067A1">
        <w:rPr>
          <w:rFonts w:ascii="Times New Roman" w:hAnsi="Times New Roman" w:cs="Times New Roman"/>
          <w:sz w:val="28"/>
          <w:szCs w:val="28"/>
        </w:rPr>
        <w:t xml:space="preserve"> (тетрациклін 200 мг/л та ністатин 200 мг/л) </w:t>
      </w:r>
      <w:r>
        <w:rPr>
          <w:rFonts w:ascii="Times New Roman" w:hAnsi="Times New Roman" w:cs="Times New Roman"/>
          <w:sz w:val="28"/>
          <w:szCs w:val="28"/>
        </w:rPr>
        <w:t>протягом 48 годин;</w:t>
      </w:r>
    </w:p>
    <w:p w:rsidR="009F5103" w:rsidRDefault="009F5103" w:rsidP="00A05C79">
      <w:pPr>
        <w:pStyle w:val="ac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стерилізація мікропагонів 10 % Доместосом впродовж 20 хв;</w:t>
      </w:r>
    </w:p>
    <w:p w:rsidR="009F5103" w:rsidRDefault="009F5103" w:rsidP="00A05C79">
      <w:pPr>
        <w:pStyle w:val="ac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використання молодих 30-ти денних пагінів в якості експлантів.</w:t>
      </w:r>
    </w:p>
    <w:p w:rsidR="00A05C79" w:rsidRDefault="00A05C79" w:rsidP="00A05C79">
      <w:pPr>
        <w:pStyle w:val="ac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ab/>
        <w:t>2. Пагіновий органогенез у культурі цитрусових відмічається в прису</w:t>
      </w:r>
      <w:r>
        <w:rPr>
          <w:rFonts w:ascii="Times New Roman" w:hAnsi="Times New Roman" w:cs="Times New Roman"/>
          <w:sz w:val="28"/>
          <w:szCs w:val="28"/>
          <w:lang w:val="ru-RU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ності у пож</w:t>
      </w:r>
      <w:r w:rsidR="004C74A8">
        <w:rPr>
          <w:rFonts w:ascii="Times New Roman" w:hAnsi="Times New Roman" w:cs="Times New Roman"/>
          <w:sz w:val="28"/>
          <w:szCs w:val="28"/>
          <w:lang w:val="ru-RU"/>
        </w:rPr>
        <w:t>ивному середовищі ІОК</w:t>
      </w:r>
      <w:r w:rsidR="009F5103">
        <w:rPr>
          <w:rFonts w:ascii="Times New Roman" w:hAnsi="Times New Roman" w:cs="Times New Roman"/>
          <w:sz w:val="28"/>
          <w:szCs w:val="28"/>
          <w:lang w:val="ru-RU"/>
        </w:rPr>
        <w:t xml:space="preserve"> 2мг/л</w:t>
      </w:r>
      <w:r w:rsidR="004C74A8">
        <w:rPr>
          <w:rFonts w:ascii="Times New Roman" w:hAnsi="Times New Roman" w:cs="Times New Roman"/>
          <w:sz w:val="28"/>
          <w:szCs w:val="28"/>
          <w:lang w:val="ru-RU"/>
        </w:rPr>
        <w:t xml:space="preserve"> або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БАП</w:t>
      </w:r>
      <w:r w:rsidR="00EC5375">
        <w:rPr>
          <w:rFonts w:ascii="Times New Roman" w:hAnsi="Times New Roman" w:cs="Times New Roman"/>
          <w:sz w:val="28"/>
          <w:szCs w:val="28"/>
          <w:lang w:val="ru-RU"/>
        </w:rPr>
        <w:t xml:space="preserve"> 2 мг/л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05C79" w:rsidRDefault="00A05C79" w:rsidP="00A05C79">
      <w:pPr>
        <w:pStyle w:val="ac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ab/>
        <w:t xml:space="preserve">3. У каламондину пагіноутворення на середовищі з ІОК відбувалось ефективніше від </w:t>
      </w:r>
      <w:r w:rsidR="00CF6C25">
        <w:rPr>
          <w:rFonts w:ascii="Times New Roman" w:hAnsi="Times New Roman" w:cs="Times New Roman"/>
          <w:sz w:val="28"/>
          <w:szCs w:val="28"/>
          <w:lang w:val="ru-RU"/>
        </w:rPr>
        <w:t>мандарину</w:t>
      </w:r>
      <w:r w:rsidR="009F5103">
        <w:rPr>
          <w:rFonts w:ascii="Times New Roman" w:hAnsi="Times New Roman" w:cs="Times New Roman"/>
          <w:sz w:val="28"/>
          <w:szCs w:val="28"/>
          <w:lang w:val="ru-RU"/>
        </w:rPr>
        <w:t xml:space="preserve"> та лимону на 30 % та </w:t>
      </w:r>
      <w:r>
        <w:rPr>
          <w:rFonts w:ascii="Times New Roman" w:hAnsi="Times New Roman" w:cs="Times New Roman"/>
          <w:sz w:val="28"/>
          <w:szCs w:val="28"/>
          <w:lang w:val="ru-RU"/>
        </w:rPr>
        <w:t>75</w:t>
      </w:r>
      <w:r w:rsidR="009F510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% відповідно.</w:t>
      </w:r>
    </w:p>
    <w:p w:rsidR="00A05C79" w:rsidRDefault="00A05C79" w:rsidP="00A05C79">
      <w:pPr>
        <w:pStyle w:val="ac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ab/>
        <w:t>4. БАП у порівнянні з І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ОК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підвищів ефективність пагіноутворення у лимону на 80</w:t>
      </w:r>
      <w:r w:rsidR="009F510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%, у каламандину на 45</w:t>
      </w:r>
      <w:r w:rsidR="009F510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% та у </w:t>
      </w:r>
      <w:r w:rsidR="00CF6C25">
        <w:rPr>
          <w:rFonts w:ascii="Times New Roman" w:hAnsi="Times New Roman" w:cs="Times New Roman"/>
          <w:sz w:val="28"/>
          <w:szCs w:val="28"/>
          <w:lang w:val="ru-RU"/>
        </w:rPr>
        <w:t>мандарину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на 45</w:t>
      </w:r>
      <w:r w:rsidR="009F510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%.</w:t>
      </w:r>
    </w:p>
    <w:p w:rsidR="000469FB" w:rsidRDefault="000469FB" w:rsidP="00A05C79">
      <w:pPr>
        <w:pStyle w:val="ac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5. </w:t>
      </w:r>
      <w:r w:rsidR="009F5103">
        <w:rPr>
          <w:rFonts w:ascii="Times New Roman" w:hAnsi="Times New Roman" w:cs="Times New Roman"/>
          <w:sz w:val="28"/>
          <w:szCs w:val="28"/>
          <w:lang w:val="ru-RU"/>
        </w:rPr>
        <w:t>Одночасне використання БАП у концентрації 2 мг/л та І</w:t>
      </w:r>
      <w:proofErr w:type="gramStart"/>
      <w:r w:rsidR="009F5103">
        <w:rPr>
          <w:rFonts w:ascii="Times New Roman" w:hAnsi="Times New Roman" w:cs="Times New Roman"/>
          <w:sz w:val="28"/>
          <w:szCs w:val="28"/>
          <w:lang w:val="ru-RU"/>
        </w:rPr>
        <w:t>ОК</w:t>
      </w:r>
      <w:proofErr w:type="gramEnd"/>
      <w:r w:rsidR="009F5103">
        <w:rPr>
          <w:rFonts w:ascii="Times New Roman" w:hAnsi="Times New Roman" w:cs="Times New Roman"/>
          <w:sz w:val="28"/>
          <w:szCs w:val="28"/>
          <w:lang w:val="ru-RU"/>
        </w:rPr>
        <w:t xml:space="preserve"> 2 мг/л</w:t>
      </w:r>
      <w:r w:rsidR="00EC5375">
        <w:rPr>
          <w:rFonts w:ascii="Times New Roman" w:hAnsi="Times New Roman" w:cs="Times New Roman"/>
          <w:sz w:val="28"/>
          <w:szCs w:val="28"/>
          <w:lang w:val="ru-RU"/>
        </w:rPr>
        <w:t xml:space="preserve"> підвищило ефективність пагіноутворення на 32,5 % та забеспечило корен</w:t>
      </w:r>
      <w:r w:rsidR="00EC5375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="00EC5375">
        <w:rPr>
          <w:rFonts w:ascii="Times New Roman" w:hAnsi="Times New Roman" w:cs="Times New Roman"/>
          <w:sz w:val="28"/>
          <w:szCs w:val="28"/>
          <w:lang w:val="ru-RU"/>
        </w:rPr>
        <w:t>утворення у мандарину сорту Еллендале.</w:t>
      </w:r>
    </w:p>
    <w:p w:rsidR="000469FB" w:rsidRDefault="000469FB" w:rsidP="00A05C79">
      <w:pPr>
        <w:pStyle w:val="ac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6. </w:t>
      </w:r>
      <w:r w:rsidR="00EC5375">
        <w:rPr>
          <w:rFonts w:ascii="Times New Roman" w:hAnsi="Times New Roman" w:cs="Times New Roman"/>
          <w:sz w:val="28"/>
          <w:szCs w:val="28"/>
          <w:lang w:val="ru-RU"/>
        </w:rPr>
        <w:t xml:space="preserve">Оптимальними умовами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культивування </w:t>
      </w:r>
      <w:r w:rsidR="00EC5375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4F2F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цитрусових </w:t>
      </w:r>
      <w:r w:rsidR="004F2F80">
        <w:rPr>
          <w:rFonts w:ascii="Times New Roman" w:hAnsi="Times New Roman" w:cs="Times New Roman"/>
          <w:sz w:val="28"/>
          <w:szCs w:val="28"/>
          <w:lang w:val="ru-RU"/>
        </w:rPr>
        <w:t>бул</w:t>
      </w:r>
      <w:r w:rsidR="00D7233E">
        <w:rPr>
          <w:rFonts w:ascii="Times New Roman" w:hAnsi="Times New Roman" w:cs="Times New Roman"/>
          <w:sz w:val="28"/>
          <w:szCs w:val="28"/>
          <w:lang w:val="ru-RU"/>
        </w:rPr>
        <w:t>и:</w:t>
      </w:r>
      <w:r w:rsidR="00EC53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інтенси</w:t>
      </w:r>
      <w:r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н</w:t>
      </w:r>
      <w:r w:rsidR="00D7233E">
        <w:rPr>
          <w:rFonts w:ascii="Times New Roman" w:hAnsi="Times New Roman" w:cs="Times New Roman"/>
          <w:sz w:val="28"/>
          <w:szCs w:val="28"/>
        </w:rPr>
        <w:t>ість</w:t>
      </w:r>
      <w:r w:rsidRPr="00ED66CB">
        <w:rPr>
          <w:rFonts w:ascii="Times New Roman" w:hAnsi="Times New Roman" w:cs="Times New Roman"/>
          <w:sz w:val="28"/>
          <w:szCs w:val="28"/>
        </w:rPr>
        <w:t xml:space="preserve"> освітленн</w:t>
      </w:r>
      <w:r w:rsidR="00EC5375">
        <w:rPr>
          <w:rFonts w:ascii="Times New Roman" w:hAnsi="Times New Roman" w:cs="Times New Roman"/>
          <w:sz w:val="28"/>
          <w:szCs w:val="28"/>
        </w:rPr>
        <w:t>я 6000 лк, фотоперіод</w:t>
      </w:r>
      <w:r w:rsidRPr="00ED66CB">
        <w:rPr>
          <w:rFonts w:ascii="Times New Roman" w:hAnsi="Times New Roman" w:cs="Times New Roman"/>
          <w:sz w:val="28"/>
          <w:szCs w:val="28"/>
        </w:rPr>
        <w:t xml:space="preserve"> 16 годин – день та 8 годин – ніч та те</w:t>
      </w:r>
      <w:r w:rsidRPr="00ED66CB">
        <w:rPr>
          <w:rFonts w:ascii="Times New Roman" w:hAnsi="Times New Roman" w:cs="Times New Roman"/>
          <w:sz w:val="28"/>
          <w:szCs w:val="28"/>
        </w:rPr>
        <w:t>м</w:t>
      </w:r>
      <w:r w:rsidRPr="00ED66CB">
        <w:rPr>
          <w:rFonts w:ascii="Times New Roman" w:hAnsi="Times New Roman" w:cs="Times New Roman"/>
          <w:sz w:val="28"/>
          <w:szCs w:val="28"/>
        </w:rPr>
        <w:t>пе</w:t>
      </w:r>
      <w:r w:rsidR="00EC5375">
        <w:rPr>
          <w:rFonts w:ascii="Times New Roman" w:hAnsi="Times New Roman" w:cs="Times New Roman"/>
          <w:sz w:val="28"/>
          <w:szCs w:val="28"/>
        </w:rPr>
        <w:t>ратура</w:t>
      </w:r>
      <w:r w:rsidRPr="00ED66CB">
        <w:rPr>
          <w:rFonts w:ascii="Times New Roman" w:hAnsi="Times New Roman" w:cs="Times New Roman"/>
          <w:sz w:val="28"/>
          <w:szCs w:val="28"/>
        </w:rPr>
        <w:t xml:space="preserve"> 24 ±  2 °С.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A05C79" w:rsidRPr="00A56AED" w:rsidRDefault="00CF6C25" w:rsidP="00A05C79">
      <w:pPr>
        <w:pStyle w:val="ac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ab/>
      </w:r>
    </w:p>
    <w:p w:rsidR="00A05C79" w:rsidRPr="005E7F7C" w:rsidRDefault="00A05C79" w:rsidP="00A05C79">
      <w:pPr>
        <w:pStyle w:val="ac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ab/>
      </w:r>
    </w:p>
    <w:p w:rsidR="00A05C79" w:rsidRDefault="00A05C79" w:rsidP="00A54246">
      <w:pPr>
        <w:pStyle w:val="ac"/>
        <w:spacing w:line="360" w:lineRule="auto"/>
        <w:jc w:val="center"/>
        <w:rPr>
          <w:rFonts w:ascii="Times New Roman" w:hAnsi="Times New Roman" w:cs="Times New Roman"/>
          <w:szCs w:val="24"/>
          <w:lang w:val="ru-RU"/>
        </w:rPr>
      </w:pPr>
    </w:p>
    <w:p w:rsidR="00A54246" w:rsidRDefault="00A54246" w:rsidP="00A54246">
      <w:pPr>
        <w:pStyle w:val="ac"/>
        <w:spacing w:line="360" w:lineRule="auto"/>
        <w:jc w:val="both"/>
        <w:rPr>
          <w:rFonts w:ascii="Times New Roman" w:hAnsi="Times New Roman" w:cs="Times New Roman"/>
          <w:noProof/>
          <w:sz w:val="28"/>
          <w:szCs w:val="28"/>
          <w:lang w:val="ru-RU" w:eastAsia="ru-RU"/>
        </w:rPr>
      </w:pPr>
    </w:p>
    <w:p w:rsidR="00A54246" w:rsidRDefault="00A54246" w:rsidP="00E75B0E">
      <w:pPr>
        <w:spacing w:line="360" w:lineRule="auto"/>
        <w:ind w:firstLine="1276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D2556" w:rsidRDefault="00CD2556" w:rsidP="00E75B0E">
      <w:pPr>
        <w:spacing w:line="360" w:lineRule="auto"/>
        <w:ind w:firstLine="1276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D2556" w:rsidRDefault="00CD2556" w:rsidP="00E75B0E">
      <w:pPr>
        <w:spacing w:line="360" w:lineRule="auto"/>
        <w:ind w:firstLine="1276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D6ACC" w:rsidRPr="00F31351" w:rsidRDefault="00BD6ACC" w:rsidP="00244A3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96559" w:rsidRPr="00F31351" w:rsidRDefault="00C96559" w:rsidP="00C96559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C3739" w:rsidRDefault="001C3739" w:rsidP="001C373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F2F80" w:rsidRDefault="004F2F80" w:rsidP="00FD4C14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D7233E" w:rsidRDefault="00D7233E" w:rsidP="00FD4C14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3E5928" w:rsidRPr="00797444" w:rsidRDefault="003E5928" w:rsidP="003E592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ЛІТЕРАТУРИ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Александров А. Д. Культура лимона в СССР / А. Д. Александров. – М.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Огниз-сельхозгиз, 1947. – 152с.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Алексеев В. П. Цитрусовые культуры / В. П. Алексеев // Бюл. ВНИИ</w:t>
      </w:r>
      <w:r w:rsidR="00EB7D65">
        <w:rPr>
          <w:rFonts w:ascii="Times New Roman" w:hAnsi="Times New Roman" w:cs="Times New Roman"/>
          <w:sz w:val="28"/>
          <w:szCs w:val="28"/>
          <w:lang w:val="ru-RU"/>
        </w:rPr>
        <w:t xml:space="preserve">ЧиСК. – 1955. – № 4. – С. 38 - </w:t>
      </w:r>
      <w:r>
        <w:rPr>
          <w:rFonts w:ascii="Times New Roman" w:hAnsi="Times New Roman" w:cs="Times New Roman"/>
          <w:sz w:val="28"/>
          <w:szCs w:val="28"/>
          <w:lang w:val="ru-RU"/>
        </w:rPr>
        <w:t>76.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Арапетян Е. Р. Культура рослин </w:t>
      </w:r>
      <w:r w:rsidRPr="00C352B0">
        <w:rPr>
          <w:rFonts w:ascii="Times New Roman" w:hAnsi="Times New Roman" w:cs="Times New Roman"/>
          <w:i/>
          <w:sz w:val="28"/>
          <w:szCs w:val="28"/>
        </w:rPr>
        <w:t>in</w:t>
      </w:r>
      <w:r w:rsidRPr="00ED66CB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C352B0">
        <w:rPr>
          <w:rFonts w:ascii="Times New Roman" w:hAnsi="Times New Roman" w:cs="Times New Roman"/>
          <w:i/>
          <w:sz w:val="28"/>
          <w:szCs w:val="28"/>
        </w:rPr>
        <w:t>vitro</w:t>
      </w:r>
      <w:r w:rsidRPr="00ED66CB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ED66CB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найбільш адекватне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ішення проблеми інтродукції та збереження флори / Е. Р. Арапетян, О. А. Кл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мчак // Міські сади і парки: минуле, сучасне і майбутнє : наук. вісник. – Львів : УкрДЛ</w:t>
      </w:r>
      <w:r w:rsidR="00EB7D65">
        <w:rPr>
          <w:rFonts w:ascii="Times New Roman" w:hAnsi="Times New Roman" w:cs="Times New Roman"/>
          <w:sz w:val="28"/>
          <w:szCs w:val="28"/>
          <w:lang w:val="uk-UA"/>
        </w:rPr>
        <w:t xml:space="preserve">ТУ, 2001. – Вип. 11.5. – С. 172 - </w:t>
      </w:r>
      <w:r>
        <w:rPr>
          <w:rFonts w:ascii="Times New Roman" w:hAnsi="Times New Roman" w:cs="Times New Roman"/>
          <w:sz w:val="28"/>
          <w:szCs w:val="28"/>
          <w:lang w:val="uk-UA"/>
        </w:rPr>
        <w:t>174.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Арапетян Е. Р. Використання методу культури </w:t>
      </w:r>
      <w:r>
        <w:rPr>
          <w:rFonts w:ascii="Times New Roman" w:hAnsi="Times New Roman" w:cs="Times New Roman"/>
          <w:i/>
          <w:sz w:val="28"/>
          <w:szCs w:val="28"/>
        </w:rPr>
        <w:t>in</w:t>
      </w:r>
      <w:r w:rsidRPr="00ED66CB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vitro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Ботанічному саду Львівського Національного Університету / Е. Р. Арапетян // Біор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зноманітність флори : проблеми збереження і раціонального викори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тання. Репродуктивна здатність рослин як основа їх збереження і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ширення в Україні : Матер. Міжн. Наук. Конф., присвяченої 150-річчю ботанічного саду Львівського Національного Університету імені Івана Франка та сесії ради ботанічних садів України (Львів, 27-29 квітня</w:t>
      </w:r>
      <w:r w:rsidR="00EB7D65">
        <w:rPr>
          <w:rFonts w:ascii="Times New Roman" w:hAnsi="Times New Roman" w:cs="Times New Roman"/>
          <w:sz w:val="28"/>
          <w:szCs w:val="28"/>
          <w:lang w:val="uk-UA"/>
        </w:rPr>
        <w:t xml:space="preserve"> 2004). – Львів, 2004. – С. 220 - </w:t>
      </w:r>
      <w:r>
        <w:rPr>
          <w:rFonts w:ascii="Times New Roman" w:hAnsi="Times New Roman" w:cs="Times New Roman"/>
          <w:sz w:val="28"/>
          <w:szCs w:val="28"/>
          <w:lang w:val="uk-UA"/>
        </w:rPr>
        <w:t>222.</w:t>
      </w:r>
    </w:p>
    <w:p w:rsidR="003E5928" w:rsidRPr="00C352B0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Бутенко Р. Г. Биология клеток высших растений </w:t>
      </w:r>
      <w:r>
        <w:rPr>
          <w:rFonts w:ascii="Times New Roman" w:hAnsi="Times New Roman" w:cs="Times New Roman"/>
          <w:i/>
          <w:sz w:val="28"/>
          <w:szCs w:val="28"/>
        </w:rPr>
        <w:t>in</w:t>
      </w:r>
      <w:r w:rsidRPr="00ED66CB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vitro</w:t>
      </w:r>
      <w:r w:rsidRPr="00ED66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и биотехнол</w:t>
      </w:r>
      <w:r>
        <w:rPr>
          <w:rFonts w:ascii="Times New Roman" w:hAnsi="Times New Roman" w:cs="Times New Roman"/>
          <w:sz w:val="28"/>
          <w:szCs w:val="28"/>
          <w:lang w:val="ru-RU"/>
        </w:rPr>
        <w:t>о</w:t>
      </w:r>
      <w:r>
        <w:rPr>
          <w:rFonts w:ascii="Times New Roman" w:hAnsi="Times New Roman" w:cs="Times New Roman"/>
          <w:sz w:val="28"/>
          <w:szCs w:val="28"/>
          <w:lang w:val="ru-RU"/>
        </w:rPr>
        <w:t>гии на их основе / Р. Г. Бутенко // Учеб. Пособие. – М.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ФБК-ПРЕСС, 1999. – 160с.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Вилковская Т. П. Кумкват / Т. П. Вилковская, Е. Т. Зиборова // Цвет</w:t>
      </w:r>
      <w:r>
        <w:rPr>
          <w:rFonts w:ascii="Times New Roman" w:hAnsi="Times New Roman" w:cs="Times New Roman"/>
          <w:sz w:val="28"/>
          <w:szCs w:val="28"/>
          <w:lang w:val="ru-RU"/>
        </w:rPr>
        <w:t>о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водство: Удовольствие и Польза. – Електр. дан. – Режим доступу: </w:t>
      </w:r>
      <w:hyperlink r:id="rId9" w:history="1">
        <w:r w:rsidRPr="008357E2">
          <w:rPr>
            <w:rStyle w:val="af"/>
            <w:rFonts w:ascii="Times New Roman" w:hAnsi="Times New Roman" w:cs="Times New Roman"/>
            <w:sz w:val="28"/>
            <w:szCs w:val="28"/>
            <w:lang w:val="ru-RU"/>
          </w:rPr>
          <w:t>http://www.gardenia.ru/</w:t>
        </w:r>
      </w:hyperlink>
      <w:r>
        <w:rPr>
          <w:rFonts w:ascii="Times New Roman" w:hAnsi="Times New Roman" w:cs="Times New Roman"/>
          <w:sz w:val="28"/>
          <w:szCs w:val="28"/>
          <w:lang w:val="ru-RU"/>
        </w:rPr>
        <w:t xml:space="preserve"> (дата звернення: 16.04.2019). – Загол. з екрану.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Вахушти Л. Описание царства Грузинского / Л. Вахушти. – Тбилиси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Мецниебера, 1976. – 197с. 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Воронцов В. В. Лимон и другие цитрусовые растения в доме / В. В. В</w:t>
      </w:r>
      <w:r>
        <w:rPr>
          <w:rFonts w:ascii="Times New Roman" w:hAnsi="Times New Roman" w:cs="Times New Roman"/>
          <w:sz w:val="28"/>
          <w:szCs w:val="28"/>
          <w:lang w:val="ru-RU"/>
        </w:rPr>
        <w:t>о</w:t>
      </w:r>
      <w:r>
        <w:rPr>
          <w:rFonts w:ascii="Times New Roman" w:hAnsi="Times New Roman" w:cs="Times New Roman"/>
          <w:sz w:val="28"/>
          <w:szCs w:val="28"/>
          <w:lang w:val="ru-RU"/>
        </w:rPr>
        <w:t>ронцов, Л. И. Улейск</w:t>
      </w:r>
      <w:r w:rsidR="00EB7D65">
        <w:rPr>
          <w:rFonts w:ascii="Times New Roman" w:hAnsi="Times New Roman" w:cs="Times New Roman"/>
          <w:sz w:val="28"/>
          <w:szCs w:val="28"/>
          <w:lang w:val="ru-RU"/>
        </w:rPr>
        <w:t xml:space="preserve">ая // Фитон. – 2011. – С. 47 - </w:t>
      </w:r>
      <w:r>
        <w:rPr>
          <w:rFonts w:ascii="Times New Roman" w:hAnsi="Times New Roman" w:cs="Times New Roman"/>
          <w:sz w:val="28"/>
          <w:szCs w:val="28"/>
          <w:lang w:val="ru-RU"/>
        </w:rPr>
        <w:t>69.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Глоба-Михайленко И. Д. Использование метода культуры ткани в ци</w:t>
      </w:r>
      <w:r>
        <w:rPr>
          <w:rFonts w:ascii="Times New Roman" w:hAnsi="Times New Roman" w:cs="Times New Roman"/>
          <w:sz w:val="28"/>
          <w:szCs w:val="28"/>
          <w:lang w:val="ru-RU"/>
        </w:rPr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>русоводстве / И. Д. Глоба-Михайленко // Субтропические культуры. – 1980.</w:t>
      </w:r>
      <w:r w:rsidRPr="00E3639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B7D65">
        <w:rPr>
          <w:rFonts w:ascii="Times New Roman" w:hAnsi="Times New Roman" w:cs="Times New Roman"/>
          <w:sz w:val="28"/>
          <w:szCs w:val="28"/>
          <w:lang w:val="ru-RU"/>
        </w:rPr>
        <w:t xml:space="preserve">– № 3. – С. 32 - </w:t>
      </w:r>
      <w:r>
        <w:rPr>
          <w:rFonts w:ascii="Times New Roman" w:hAnsi="Times New Roman" w:cs="Times New Roman"/>
          <w:sz w:val="28"/>
          <w:szCs w:val="28"/>
          <w:lang w:val="ru-RU"/>
        </w:rPr>
        <w:t>35.</w:t>
      </w:r>
    </w:p>
    <w:p w:rsidR="003E5928" w:rsidRPr="00753A52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 Глоба-Михайленко И. Д. Микропрививка мандарина Уншиу / И. Д. Глоба-Михайленко, С. Хусайни // Тез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д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окл.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Всесоюзной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конф. мол</w:t>
      </w:r>
      <w:r>
        <w:rPr>
          <w:rFonts w:ascii="Times New Roman" w:hAnsi="Times New Roman" w:cs="Times New Roman"/>
          <w:sz w:val="28"/>
          <w:szCs w:val="28"/>
          <w:lang w:val="ru-RU"/>
        </w:rPr>
        <w:t>о</w:t>
      </w:r>
      <w:r>
        <w:rPr>
          <w:rFonts w:ascii="Times New Roman" w:hAnsi="Times New Roman" w:cs="Times New Roman"/>
          <w:sz w:val="28"/>
          <w:szCs w:val="28"/>
          <w:lang w:val="ru-RU"/>
        </w:rPr>
        <w:t>дых ученых и аспирантов. – Тбилиси, 1987. – С. 131.</w:t>
      </w:r>
    </w:p>
    <w:p w:rsidR="003E5928" w:rsidRPr="0010115D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Горшков В. М. Биохимическая характеристика перспективных форм (клонов) карликового мандарина / В. М. Горшков, М. А. Комурджиева // Тр. ВНИИЦиСК.</w:t>
      </w:r>
      <w:r w:rsidR="00EB7D65">
        <w:rPr>
          <w:rFonts w:ascii="Times New Roman" w:hAnsi="Times New Roman" w:cs="Times New Roman"/>
          <w:sz w:val="28"/>
          <w:szCs w:val="28"/>
          <w:lang w:val="ru-RU"/>
        </w:rPr>
        <w:t xml:space="preserve"> – Вып. 36, 1989. – С. 154 - </w:t>
      </w:r>
      <w:r>
        <w:rPr>
          <w:rFonts w:ascii="Times New Roman" w:hAnsi="Times New Roman" w:cs="Times New Roman"/>
          <w:sz w:val="28"/>
          <w:szCs w:val="28"/>
          <w:lang w:val="ru-RU"/>
        </w:rPr>
        <w:t>457.</w:t>
      </w:r>
    </w:p>
    <w:p w:rsidR="003E5928" w:rsidRPr="000B0251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Дмитриченко М. И. История выращивания и товароведная характер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стика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цитрусовых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/ М. И. Дмитриченко, С. В. Кондратьев, С. С. Одок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  <w:lang w:val="ru-RU"/>
        </w:rPr>
        <w:t>енко // Технико-технологические проблемы сервиса.</w:t>
      </w:r>
      <w:r w:rsidR="00EB7D65">
        <w:rPr>
          <w:rFonts w:ascii="Times New Roman" w:hAnsi="Times New Roman" w:cs="Times New Roman"/>
          <w:sz w:val="28"/>
          <w:szCs w:val="28"/>
          <w:lang w:val="ru-RU"/>
        </w:rPr>
        <w:t xml:space="preserve"> – Вып. № 2 (20), 2012. – С. 74 - </w:t>
      </w:r>
      <w:r>
        <w:rPr>
          <w:rFonts w:ascii="Times New Roman" w:hAnsi="Times New Roman" w:cs="Times New Roman"/>
          <w:sz w:val="28"/>
          <w:szCs w:val="28"/>
          <w:lang w:val="ru-RU"/>
        </w:rPr>
        <w:t>79.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Жуковский П. М. Культурн</w:t>
      </w:r>
      <w:r>
        <w:rPr>
          <w:rFonts w:ascii="Times New Roman" w:hAnsi="Times New Roman" w:cs="Times New Roman"/>
          <w:sz w:val="28"/>
          <w:szCs w:val="28"/>
          <w:lang w:val="ru-RU"/>
        </w:rPr>
        <w:t>ые растения и их сородичи / П. М. Жуко</w:t>
      </w:r>
      <w:r>
        <w:rPr>
          <w:rFonts w:ascii="Times New Roman" w:hAnsi="Times New Roman" w:cs="Times New Roman"/>
          <w:sz w:val="28"/>
          <w:szCs w:val="28"/>
          <w:lang w:val="ru-RU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ский. – Л., 19</w:t>
      </w:r>
      <w:r w:rsidRPr="00ED66CB">
        <w:rPr>
          <w:rFonts w:ascii="Times New Roman" w:hAnsi="Times New Roman" w:cs="Times New Roman"/>
          <w:sz w:val="28"/>
          <w:szCs w:val="28"/>
          <w:lang w:val="ru-RU"/>
        </w:rPr>
        <w:t>7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1. – 579с. 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D66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Калинин Ф. Л. Технология микроклонального размножения растений / Ф. Л. Калинин, Г. П. Кушнир, В. В. Сарнацкая. – Киев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Наукова думка, 1992. – 232с. 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D66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Жученко А. А. Адаптивный потенциал культурных растений (эколого-генетические основы) / А. А. Жученко. – Ки</w:t>
      </w:r>
      <w:r w:rsidR="00EB7D65">
        <w:rPr>
          <w:rFonts w:ascii="Times New Roman" w:hAnsi="Times New Roman" w:cs="Times New Roman"/>
          <w:sz w:val="28"/>
          <w:szCs w:val="28"/>
          <w:lang w:val="ru-RU"/>
        </w:rPr>
        <w:t>шинёв</w:t>
      </w:r>
      <w:proofErr w:type="gramStart"/>
      <w:r w:rsidR="00EB7D65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="00EB7D65">
        <w:rPr>
          <w:rFonts w:ascii="Times New Roman" w:hAnsi="Times New Roman" w:cs="Times New Roman"/>
          <w:sz w:val="28"/>
          <w:szCs w:val="28"/>
          <w:lang w:val="ru-RU"/>
        </w:rPr>
        <w:t xml:space="preserve"> ШТИИНЦА, 1988. – С. 253 - </w:t>
      </w:r>
      <w:r>
        <w:rPr>
          <w:rFonts w:ascii="Times New Roman" w:hAnsi="Times New Roman" w:cs="Times New Roman"/>
          <w:sz w:val="28"/>
          <w:szCs w:val="28"/>
          <w:lang w:val="ru-RU"/>
        </w:rPr>
        <w:t>260.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Жученко А. А. Адаптивное растениеводство / А. А. Жученко. – Киш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  <w:lang w:val="ru-RU"/>
        </w:rPr>
        <w:t>нёв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ШТИИНЦА, 1990. – 431с.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Иддагога Н. Особенности получения асептической культуры и кл</w:t>
      </w:r>
      <w:r>
        <w:rPr>
          <w:rFonts w:ascii="Times New Roman" w:hAnsi="Times New Roman" w:cs="Times New Roman"/>
          <w:sz w:val="28"/>
          <w:szCs w:val="28"/>
          <w:lang w:val="ru-RU"/>
        </w:rPr>
        <w:t>о</w:t>
      </w:r>
      <w:r>
        <w:rPr>
          <w:rFonts w:ascii="Times New Roman" w:hAnsi="Times New Roman" w:cs="Times New Roman"/>
          <w:sz w:val="28"/>
          <w:szCs w:val="28"/>
          <w:lang w:val="ru-RU"/>
        </w:rPr>
        <w:t>нальное микророзмножение взрослых растений чая / Н. Иддагога, Н. В. Катаева, Р. Г. Бутенко // Сельскохозяйственная</w:t>
      </w:r>
      <w:r w:rsidR="00EB7D65">
        <w:rPr>
          <w:rFonts w:ascii="Times New Roman" w:hAnsi="Times New Roman" w:cs="Times New Roman"/>
          <w:sz w:val="28"/>
          <w:szCs w:val="28"/>
          <w:lang w:val="ru-RU"/>
        </w:rPr>
        <w:t xml:space="preserve"> биология, 1990. – № 5. – С. 98 - </w:t>
      </w:r>
      <w:r>
        <w:rPr>
          <w:rFonts w:ascii="Times New Roman" w:hAnsi="Times New Roman" w:cs="Times New Roman"/>
          <w:sz w:val="28"/>
          <w:szCs w:val="28"/>
          <w:lang w:val="ru-RU"/>
        </w:rPr>
        <w:t>103.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Калинин Ф. Л. Технология микроклонального размножения растений / Ф. Л. Калинин, Г. П. Кушнир, В. В. Сарнацкая. – Киев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Наукова думка, 1992. – 232с.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Катаева Н. В. Клональное микроразмножение растений / Н. В. Катаева, Р. Г. Бутенко. – М.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Наука, 1983. – 96с.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Керкадзе И. Г. Естественная индуцированная мутация у цитрусовых / </w:t>
      </w: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И. Г. Керкадзе, Т. Я. Трапаидзе // Информационное обеспечение цел</w:t>
      </w:r>
      <w:r>
        <w:rPr>
          <w:rFonts w:ascii="Times New Roman" w:hAnsi="Times New Roman" w:cs="Times New Roman"/>
          <w:sz w:val="28"/>
          <w:szCs w:val="28"/>
          <w:lang w:val="ru-RU"/>
        </w:rPr>
        <w:t>е</w:t>
      </w:r>
      <w:r>
        <w:rPr>
          <w:rFonts w:ascii="Times New Roman" w:hAnsi="Times New Roman" w:cs="Times New Roman"/>
          <w:sz w:val="28"/>
          <w:szCs w:val="28"/>
          <w:lang w:val="ru-RU"/>
        </w:rPr>
        <w:t>вых комплексных научно-технических программ. – Тбилиси, 1982. – 1 (9). – 41с.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Коломиец Т. М. Микроклональное размножение </w:t>
      </w:r>
      <w:r>
        <w:rPr>
          <w:rFonts w:ascii="Times New Roman" w:hAnsi="Times New Roman" w:cs="Times New Roman"/>
          <w:i/>
          <w:sz w:val="28"/>
          <w:szCs w:val="28"/>
        </w:rPr>
        <w:t>in</w:t>
      </w:r>
      <w:r w:rsidRPr="00ED66CB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vitro</w:t>
      </w:r>
      <w:r w:rsidRPr="00ED66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субтропич</w:t>
      </w:r>
      <w:r>
        <w:rPr>
          <w:rFonts w:ascii="Times New Roman" w:hAnsi="Times New Roman" w:cs="Times New Roman"/>
          <w:sz w:val="28"/>
          <w:szCs w:val="28"/>
          <w:lang w:val="ru-RU"/>
        </w:rPr>
        <w:t>е</w:t>
      </w:r>
      <w:r>
        <w:rPr>
          <w:rFonts w:ascii="Times New Roman" w:hAnsi="Times New Roman" w:cs="Times New Roman"/>
          <w:sz w:val="28"/>
          <w:szCs w:val="28"/>
          <w:lang w:val="ru-RU"/>
        </w:rPr>
        <w:t>ских, декоративных культур и эндемиков западного кавказа: ориг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  <w:lang w:val="ru-RU"/>
        </w:rPr>
        <w:t>нальные и оптимизированные протоколы / Т. М. Коломиец, В. И. М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>
        <w:rPr>
          <w:rFonts w:ascii="Times New Roman" w:hAnsi="Times New Roman" w:cs="Times New Roman"/>
          <w:sz w:val="28"/>
          <w:szCs w:val="28"/>
          <w:lang w:val="ru-RU"/>
        </w:rPr>
        <w:t>ляровская, М. В. Гвасалия, Л. С. Самарина, Р. Н. Соколов // Сельскох</w:t>
      </w:r>
      <w:r>
        <w:rPr>
          <w:rFonts w:ascii="Times New Roman" w:hAnsi="Times New Roman" w:cs="Times New Roman"/>
          <w:sz w:val="28"/>
          <w:szCs w:val="28"/>
          <w:lang w:val="ru-RU"/>
        </w:rPr>
        <w:t>о</w:t>
      </w:r>
      <w:r>
        <w:rPr>
          <w:rFonts w:ascii="Times New Roman" w:hAnsi="Times New Roman" w:cs="Times New Roman"/>
          <w:sz w:val="28"/>
          <w:szCs w:val="28"/>
          <w:lang w:val="ru-RU"/>
        </w:rPr>
        <w:t>зяйственна</w:t>
      </w:r>
      <w:r w:rsidR="00EB7D65">
        <w:rPr>
          <w:rFonts w:ascii="Times New Roman" w:hAnsi="Times New Roman" w:cs="Times New Roman"/>
          <w:sz w:val="28"/>
          <w:szCs w:val="28"/>
          <w:lang w:val="ru-RU"/>
        </w:rPr>
        <w:t xml:space="preserve">я биология, 2014. – №3. – С. 49 -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58. 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Клунова С. М. Биотехнологая / С. М. Клунова. – Москва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Академия, 2010. – 156с.</w:t>
      </w:r>
    </w:p>
    <w:p w:rsidR="003E5928" w:rsidRPr="005707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Кильчевский А. В. Генетические основы селекции растений. Т. 3. Би</w:t>
      </w:r>
      <w:r>
        <w:rPr>
          <w:rFonts w:ascii="Times New Roman" w:hAnsi="Times New Roman" w:cs="Times New Roman"/>
          <w:sz w:val="28"/>
          <w:szCs w:val="28"/>
          <w:lang w:val="ru-RU"/>
        </w:rPr>
        <w:t>о</w:t>
      </w:r>
      <w:r>
        <w:rPr>
          <w:rFonts w:ascii="Times New Roman" w:hAnsi="Times New Roman" w:cs="Times New Roman"/>
          <w:sz w:val="28"/>
          <w:szCs w:val="28"/>
          <w:lang w:val="ru-RU"/>
        </w:rPr>
        <w:t>технология в селекции растений. Клеточная инженерия / А. В. Кил</w:t>
      </w:r>
      <w:r>
        <w:rPr>
          <w:rFonts w:ascii="Times New Roman" w:hAnsi="Times New Roman" w:cs="Times New Roman"/>
          <w:sz w:val="28"/>
          <w:szCs w:val="28"/>
          <w:lang w:val="ru-RU"/>
        </w:rPr>
        <w:t>ь</w:t>
      </w:r>
      <w:r>
        <w:rPr>
          <w:rFonts w:ascii="Times New Roman" w:hAnsi="Times New Roman" w:cs="Times New Roman"/>
          <w:sz w:val="28"/>
          <w:szCs w:val="28"/>
          <w:lang w:val="ru-RU"/>
        </w:rPr>
        <w:t>чевский, Л. В. Хотылева. – Минск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Беларус. Навука, 2012. – 489с.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66C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Кондратюк</w:t>
      </w:r>
      <w:r w:rsidRPr="00ED66C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ED66CB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ED66CB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Наукове</w:t>
      </w:r>
      <w:r w:rsidRPr="00ED66CB">
        <w:rPr>
          <w:rFonts w:ascii="Times New Roman" w:hAnsi="Times New Roman" w:cs="Times New Roman"/>
          <w:sz w:val="28"/>
          <w:szCs w:val="28"/>
        </w:rPr>
        <w:t xml:space="preserve"> </w:t>
      </w:r>
      <w:r w:rsidRPr="001403BE">
        <w:rPr>
          <w:rFonts w:ascii="Times New Roman" w:hAnsi="Times New Roman" w:cs="Times New Roman"/>
          <w:sz w:val="28"/>
          <w:szCs w:val="28"/>
          <w:lang w:val="ru-RU"/>
        </w:rPr>
        <w:t>об</w:t>
      </w:r>
      <w:r>
        <w:rPr>
          <w:rFonts w:ascii="Times New Roman" w:hAnsi="Times New Roman" w:cs="Times New Roman"/>
          <w:sz w:val="28"/>
          <w:szCs w:val="28"/>
          <w:lang w:val="ru-RU"/>
        </w:rPr>
        <w:t>г</w:t>
      </w:r>
      <w:r w:rsidRPr="001403BE">
        <w:rPr>
          <w:rFonts w:ascii="Times New Roman" w:hAnsi="Times New Roman" w:cs="Times New Roman"/>
          <w:sz w:val="28"/>
          <w:szCs w:val="28"/>
          <w:lang w:val="ru-RU"/>
        </w:rPr>
        <w:t>рунтування</w:t>
      </w:r>
      <w:r w:rsidRPr="00ED66C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використання</w:t>
      </w:r>
      <w:r w:rsidRPr="00ED66C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капсульних</w:t>
      </w:r>
      <w:r w:rsidRPr="00ED66C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продуктів</w:t>
      </w:r>
      <w:r w:rsidRPr="00ED66C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із</w:t>
      </w:r>
      <w:r w:rsidRPr="00ED66C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пробіотичними</w:t>
      </w:r>
      <w:r w:rsidRPr="00ED66C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властивостями</w:t>
      </w:r>
      <w:r w:rsidRPr="00ED66CB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у</w:t>
      </w:r>
      <w:proofErr w:type="gramEnd"/>
      <w:r w:rsidRPr="00ED66CB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склад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ED66C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збивної</w:t>
      </w:r>
      <w:r w:rsidRPr="00ED66C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десертної</w:t>
      </w:r>
      <w:r w:rsidRPr="00ED66C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продукції</w:t>
      </w:r>
      <w:r w:rsidRPr="00ED66CB">
        <w:rPr>
          <w:rFonts w:ascii="Times New Roman" w:hAnsi="Times New Roman" w:cs="Times New Roman"/>
          <w:sz w:val="28"/>
          <w:szCs w:val="28"/>
        </w:rPr>
        <w:t xml:space="preserve"> / </w:t>
      </w:r>
      <w:r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ED66CB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ED66CB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Кондратюк</w:t>
      </w:r>
      <w:r w:rsidRPr="00ED66CB">
        <w:rPr>
          <w:rFonts w:ascii="Times New Roman" w:hAnsi="Times New Roman" w:cs="Times New Roman"/>
          <w:sz w:val="28"/>
          <w:szCs w:val="28"/>
        </w:rPr>
        <w:t xml:space="preserve"> // </w:t>
      </w:r>
      <w:r>
        <w:rPr>
          <w:rFonts w:ascii="Times New Roman" w:hAnsi="Times New Roman" w:cs="Times New Roman"/>
          <w:sz w:val="28"/>
          <w:szCs w:val="28"/>
          <w:lang w:val="ru-RU"/>
        </w:rPr>
        <w:t>Наукові</w:t>
      </w:r>
      <w:r w:rsidRPr="00ED66C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праці</w:t>
      </w:r>
      <w:r w:rsidRPr="00ED66CB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ru-RU"/>
        </w:rPr>
        <w:t>випуск</w:t>
      </w:r>
      <w:r w:rsidRPr="00ED66CB">
        <w:rPr>
          <w:rFonts w:ascii="Times New Roman" w:hAnsi="Times New Roman" w:cs="Times New Roman"/>
          <w:sz w:val="28"/>
          <w:szCs w:val="28"/>
        </w:rPr>
        <w:t xml:space="preserve"> 39.</w:t>
      </w:r>
      <w:r w:rsidR="00EB7D65" w:rsidRPr="00ED66CB">
        <w:rPr>
          <w:rFonts w:ascii="Times New Roman" w:hAnsi="Times New Roman" w:cs="Times New Roman"/>
          <w:sz w:val="28"/>
          <w:szCs w:val="28"/>
        </w:rPr>
        <w:t xml:space="preserve"> – </w:t>
      </w:r>
      <w:r w:rsidR="00EB7D65">
        <w:rPr>
          <w:rFonts w:ascii="Times New Roman" w:hAnsi="Times New Roman" w:cs="Times New Roman"/>
          <w:sz w:val="28"/>
          <w:szCs w:val="28"/>
          <w:lang w:val="ru-RU"/>
        </w:rPr>
        <w:t>Одеса</w:t>
      </w:r>
      <w:r w:rsidR="00EB7D65" w:rsidRPr="00ED66CB">
        <w:rPr>
          <w:rFonts w:ascii="Times New Roman" w:hAnsi="Times New Roman" w:cs="Times New Roman"/>
          <w:sz w:val="28"/>
          <w:szCs w:val="28"/>
        </w:rPr>
        <w:t xml:space="preserve">: </w:t>
      </w:r>
      <w:r w:rsidR="00EB7D65">
        <w:rPr>
          <w:rFonts w:ascii="Times New Roman" w:hAnsi="Times New Roman" w:cs="Times New Roman"/>
          <w:sz w:val="28"/>
          <w:szCs w:val="28"/>
          <w:lang w:val="ru-RU"/>
        </w:rPr>
        <w:t>ОНАХТ</w:t>
      </w:r>
      <w:r w:rsidR="00EB7D65" w:rsidRPr="00ED66CB">
        <w:rPr>
          <w:rFonts w:ascii="Times New Roman" w:hAnsi="Times New Roman" w:cs="Times New Roman"/>
          <w:sz w:val="28"/>
          <w:szCs w:val="28"/>
        </w:rPr>
        <w:t xml:space="preserve">, 2011. – </w:t>
      </w:r>
      <w:r w:rsidR="00EB7D65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EB7D65" w:rsidRPr="00ED66CB">
        <w:rPr>
          <w:rFonts w:ascii="Times New Roman" w:hAnsi="Times New Roman" w:cs="Times New Roman"/>
          <w:sz w:val="28"/>
          <w:szCs w:val="28"/>
        </w:rPr>
        <w:t xml:space="preserve">. 191 - </w:t>
      </w:r>
      <w:r w:rsidRPr="00ED66CB">
        <w:rPr>
          <w:rFonts w:ascii="Times New Roman" w:hAnsi="Times New Roman" w:cs="Times New Roman"/>
          <w:sz w:val="28"/>
          <w:szCs w:val="28"/>
        </w:rPr>
        <w:t>196.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Кондратюк Н. В. Технологія солодких страв з використанням капсул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  <w:lang w:val="uk-UA"/>
        </w:rPr>
        <w:t>них продуктів з про біотичними мікроорганізмами: автореф. дис. на здобуття наук. ступеня канд. техн. наук: спец. 05.18.16 «Технологія х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рчової продукції» / Кондратюк Наталія Вячеславівна; Харк. держ. ун-т харчув. та торг. – Харків, 2012. – 21с.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D66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Кудряшов Л. В. Ботаника с основами экологии / Л. В. Кудряшов, М. А. Гуленкова. – М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Просвещение, 1979. – 320с.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Кудряшова Н. И. Лечение лимонами / Н. И. Кудряшова. – М.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Образ-компани, 1999. – 93с.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D66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Кунах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В. А. </w:t>
      </w:r>
      <w:r>
        <w:rPr>
          <w:rFonts w:ascii="Times New Roman" w:hAnsi="Times New Roman" w:cs="Times New Roman"/>
          <w:sz w:val="28"/>
          <w:szCs w:val="28"/>
          <w:lang w:val="uk-UA"/>
        </w:rPr>
        <w:t>Біотехнологія лікарських рослин. Генетичні та фізіолого-біохімічні основи / В. А. Кунах. – Київ : Логос, 2005. – 724с.</w:t>
      </w:r>
    </w:p>
    <w:p w:rsidR="003E5928" w:rsidRPr="008357E2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66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Куртин Н. П. Мікроклональне розмноження господарсько-цінних ліній </w:t>
      </w:r>
      <w:r w:rsidRPr="00386352">
        <w:rPr>
          <w:rFonts w:ascii="Times New Roman" w:hAnsi="Times New Roman" w:cs="Times New Roman"/>
          <w:i/>
          <w:sz w:val="28"/>
          <w:szCs w:val="28"/>
        </w:rPr>
        <w:t>Lotus</w:t>
      </w:r>
      <w:r w:rsidRPr="00ED66CB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386352">
        <w:rPr>
          <w:rFonts w:ascii="Times New Roman" w:hAnsi="Times New Roman" w:cs="Times New Roman"/>
          <w:i/>
          <w:sz w:val="28"/>
          <w:szCs w:val="28"/>
        </w:rPr>
        <w:t>L</w:t>
      </w:r>
      <w:r w:rsidRPr="00ED66CB">
        <w:rPr>
          <w:rFonts w:ascii="Times New Roman" w:hAnsi="Times New Roman" w:cs="Times New Roman"/>
          <w:i/>
          <w:sz w:val="28"/>
          <w:szCs w:val="28"/>
          <w:lang w:val="ru-RU"/>
        </w:rPr>
        <w:t>.</w:t>
      </w:r>
      <w:r w:rsidRPr="00ED66CB">
        <w:rPr>
          <w:rFonts w:ascii="Times New Roman" w:hAnsi="Times New Roman" w:cs="Times New Roman"/>
          <w:sz w:val="28"/>
          <w:szCs w:val="28"/>
          <w:lang w:val="ru-RU"/>
        </w:rPr>
        <w:t xml:space="preserve">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Н. П. Куртин, В. І. Ніколайчук, Г. Й. Яловська // Укр. Ботан.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Журн. – </w:t>
      </w:r>
      <w:r w:rsidR="00EB7D65">
        <w:rPr>
          <w:rFonts w:ascii="Times New Roman" w:hAnsi="Times New Roman" w:cs="Times New Roman"/>
          <w:sz w:val="28"/>
          <w:szCs w:val="28"/>
          <w:lang w:val="uk-UA"/>
        </w:rPr>
        <w:t xml:space="preserve">1993. – Т. 50, вип. 3. – С. 126 - </w:t>
      </w:r>
      <w:r>
        <w:rPr>
          <w:rFonts w:ascii="Times New Roman" w:hAnsi="Times New Roman" w:cs="Times New Roman"/>
          <w:sz w:val="28"/>
          <w:szCs w:val="28"/>
          <w:lang w:val="uk-UA"/>
        </w:rPr>
        <w:t>128.</w:t>
      </w:r>
    </w:p>
    <w:p w:rsidR="003E5928" w:rsidRPr="00A27DC3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66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Кушнір Г. П. Мікроклональне розмноження рослин. Теорія і практика / Г. П. Кушнір, В. В. Сарнацька. – К. : Наук. Думка, 2005. – 270с.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Ларина Т. В. Тропические и субтропические плоды. Справочник тов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роведа / Т. В. Ларина. – М. : ДеЛи принт, 2002. – 254с. </w:t>
      </w:r>
    </w:p>
    <w:p w:rsidR="003E5928" w:rsidRPr="00C352B0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Макарова Н. В. Анти</w:t>
      </w:r>
      <w:r>
        <w:rPr>
          <w:rFonts w:ascii="Times New Roman" w:hAnsi="Times New Roman" w:cs="Times New Roman"/>
          <w:sz w:val="28"/>
          <w:szCs w:val="28"/>
          <w:lang w:val="ru-RU"/>
        </w:rPr>
        <w:t>оксидантная активность цитрусовых плодов / Н. В. Макарова, А. В. Зюзина, Ю. И. Мирошкина // Известия вузов. Пищ</w:t>
      </w:r>
      <w:r>
        <w:rPr>
          <w:rFonts w:ascii="Times New Roman" w:hAnsi="Times New Roman" w:cs="Times New Roman"/>
          <w:sz w:val="28"/>
          <w:szCs w:val="28"/>
          <w:lang w:val="ru-RU"/>
        </w:rPr>
        <w:t>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вая </w:t>
      </w:r>
      <w:r w:rsidR="00EB7D65">
        <w:rPr>
          <w:rFonts w:ascii="Times New Roman" w:hAnsi="Times New Roman" w:cs="Times New Roman"/>
          <w:sz w:val="28"/>
          <w:szCs w:val="28"/>
          <w:lang w:val="ru-RU"/>
        </w:rPr>
        <w:t xml:space="preserve">технология, 2010. – № 1. – С. 5 - </w:t>
      </w:r>
      <w:r>
        <w:rPr>
          <w:rFonts w:ascii="Times New Roman" w:hAnsi="Times New Roman" w:cs="Times New Roman"/>
          <w:sz w:val="28"/>
          <w:szCs w:val="28"/>
          <w:lang w:val="ru-RU"/>
        </w:rPr>
        <w:t>8.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D66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Мельничук М. Д. Біотехнологія рослин / М. Д. Мельничук, Т. В. 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вак, В. А. Кунах. – К. : ПоліграфКонсалдинг, 2003. – 520с.</w:t>
      </w:r>
    </w:p>
    <w:p w:rsidR="00561BE0" w:rsidRPr="00ED66CB" w:rsidRDefault="00561BE0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Морель Ж. Борьба с виру</w:t>
      </w:r>
      <w:r>
        <w:rPr>
          <w:rFonts w:ascii="Times New Roman" w:hAnsi="Times New Roman" w:cs="Times New Roman"/>
          <w:sz w:val="28"/>
          <w:szCs w:val="28"/>
          <w:lang w:val="ru-RU"/>
        </w:rPr>
        <w:t>сными болезнями растений с помощью кул</w:t>
      </w:r>
      <w:r>
        <w:rPr>
          <w:rFonts w:ascii="Times New Roman" w:hAnsi="Times New Roman" w:cs="Times New Roman"/>
          <w:sz w:val="28"/>
          <w:szCs w:val="28"/>
          <w:lang w:val="ru-RU"/>
        </w:rPr>
        <w:t>ь</w:t>
      </w:r>
      <w:r>
        <w:rPr>
          <w:rFonts w:ascii="Times New Roman" w:hAnsi="Times New Roman" w:cs="Times New Roman"/>
          <w:sz w:val="28"/>
          <w:szCs w:val="28"/>
          <w:lang w:val="ru-RU"/>
        </w:rPr>
        <w:t>тивирования тканей / Ж. Морель // Сельскохозяйственная биология, 1967. – Т. 2. – № 6. –</w:t>
      </w:r>
      <w:r w:rsidR="00EB7D65">
        <w:rPr>
          <w:rFonts w:ascii="Times New Roman" w:hAnsi="Times New Roman" w:cs="Times New Roman"/>
          <w:sz w:val="28"/>
          <w:szCs w:val="28"/>
          <w:lang w:val="ru-RU"/>
        </w:rPr>
        <w:t xml:space="preserve"> С. 496 -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508. 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D66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16BA8">
        <w:rPr>
          <w:rFonts w:ascii="Times New Roman" w:hAnsi="Times New Roman" w:cs="Times New Roman"/>
          <w:sz w:val="28"/>
          <w:szCs w:val="28"/>
          <w:lang w:val="uk-UA"/>
        </w:rPr>
        <w:t xml:space="preserve">Мусієнко М. М. Фізіологія рослин. Підручник / М. М. Мусієнко. – К. : Либідь, 2005. – 808с. 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Негрук В. И. Биотехнология растений : культура клеток / Под ред. Р. Г. Бутенко // Пер. С англ. Негрука В. И. – М., 1987. – 274с.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Непокойчитцкий Г. А. Полная энциклопедия народной медицины Т. 3 / Г. А. Непокойчитцкий, Р. В. Чумакова, И. А. Губанов. – М. : АНС, 1999. – 560с.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Нечитайло В. А. Ботаніка. Вищі рослини / В. А. Нечитайло, Л. Ф. К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черява. – Київ : Фітосоціоцентр, 2005. – 432с.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Онохова Н. П. Биохимическая характеристика плодов цитрусових / Н. П. Онохова // Труды интродукционного питомника субтропических к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льтур. – Сухуми. – Вып. 5. – 1937. – 66с.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Осенова Е. Х. Субтропические и тропические плоды / Е. Х. Осенова, И. М. Лемешенко. – М. : Экономика, 1978. – 95с.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Пономаренко С. Ф. Ботаніка / С. Ф. Пономаренко. – М. : Колос, 1982. – С. </w:t>
      </w:r>
      <w:r w:rsidR="00EB7D65">
        <w:rPr>
          <w:rFonts w:ascii="Times New Roman" w:hAnsi="Times New Roman" w:cs="Times New Roman"/>
          <w:sz w:val="28"/>
          <w:szCs w:val="28"/>
          <w:lang w:val="uk-UA"/>
        </w:rPr>
        <w:t xml:space="preserve">87 - </w:t>
      </w:r>
      <w:r>
        <w:rPr>
          <w:rFonts w:ascii="Times New Roman" w:hAnsi="Times New Roman" w:cs="Times New Roman"/>
          <w:sz w:val="28"/>
          <w:szCs w:val="28"/>
          <w:lang w:val="uk-UA"/>
        </w:rPr>
        <w:t>95.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Решетняк Г. А. Ботаніка / Г. А. Решетняк // К. : здоров’я, 2006. – С. 87</w:t>
      </w:r>
      <w:r w:rsidR="00EB7D65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95.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66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Рокицкий П. Ф. Биологическая статистика / П. Ф. Рокицкий. – Минск: «Вышейш. Школа». – 1973. – 320с.</w:t>
      </w:r>
    </w:p>
    <w:p w:rsidR="003E5928" w:rsidRPr="004A3379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66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Самарина Л. С. Оптимитизация приемов микророзмножения и сохр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нения лимона </w:t>
      </w:r>
      <w:r>
        <w:rPr>
          <w:rFonts w:ascii="Times New Roman" w:hAnsi="Times New Roman" w:cs="Times New Roman"/>
          <w:i/>
          <w:sz w:val="28"/>
          <w:szCs w:val="28"/>
        </w:rPr>
        <w:t>In</w:t>
      </w:r>
      <w:r w:rsidRPr="00ED66CB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vitro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: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автореф. дис. … кандидата биол. Наук : спец. 03.01.06 «Биотехнология» / Л. С. Самарина. – Сочи, 2013. – 125с.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Сербін А. Г. Фармацевтична ботаніка / А. Г. Сербін. – Вінниця : Нова книга, 2007. – С. 267</w:t>
      </w:r>
      <w:r w:rsidR="00EB7D65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  <w:lang w:val="uk-UA"/>
        </w:rPr>
        <w:t>289.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Скляревский Л. Я. Целебные свойства пищевых растений / Л. Я. Скл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>ревский. – М. : Россельхозиздат, 1975. – 96с.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Скорикова Ю. Т. Субтропичекие и тропические плоды, используемые для консервирования / Ю. Т. Скорикова, А. Г. Ротко. – Краснодар : Красножарское книжное издательство, 1984. – 81с.</w:t>
      </w:r>
    </w:p>
    <w:p w:rsidR="003E5928" w:rsidRPr="00ED66CB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Тахтаджян А. Л. Жизнь растений. Т. 5. / А. Л. Тахтаджян. – Москв</w:t>
      </w:r>
      <w:r w:rsidR="00EB7D65">
        <w:rPr>
          <w:rFonts w:ascii="Times New Roman" w:hAnsi="Times New Roman" w:cs="Times New Roman"/>
          <w:sz w:val="28"/>
          <w:szCs w:val="28"/>
          <w:lang w:val="uk-UA"/>
        </w:rPr>
        <w:t xml:space="preserve">а : Просвещение, 1981. – С. 267 - </w:t>
      </w:r>
      <w:r>
        <w:rPr>
          <w:rFonts w:ascii="Times New Roman" w:hAnsi="Times New Roman" w:cs="Times New Roman"/>
          <w:sz w:val="28"/>
          <w:szCs w:val="28"/>
          <w:lang w:val="uk-UA"/>
        </w:rPr>
        <w:t>289.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66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ибанова Н. Л. Микроклональное размножение </w:t>
      </w:r>
      <w:r>
        <w:rPr>
          <w:rFonts w:ascii="Times New Roman" w:hAnsi="Times New Roman" w:cs="Times New Roman"/>
          <w:i/>
          <w:sz w:val="28"/>
          <w:szCs w:val="28"/>
        </w:rPr>
        <w:t>Citrus</w:t>
      </w:r>
      <w:r w:rsidRPr="00ED66CB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limon</w:t>
      </w:r>
      <w:r w:rsidRPr="00ED66CB">
        <w:rPr>
          <w:rFonts w:ascii="Times New Roman" w:hAnsi="Times New Roman" w:cs="Times New Roman"/>
          <w:i/>
          <w:sz w:val="28"/>
          <w:szCs w:val="28"/>
          <w:lang w:val="ru-RU"/>
        </w:rPr>
        <w:t xml:space="preserve"> (</w:t>
      </w:r>
      <w:r>
        <w:rPr>
          <w:rFonts w:ascii="Times New Roman" w:hAnsi="Times New Roman" w:cs="Times New Roman"/>
          <w:i/>
          <w:sz w:val="28"/>
          <w:szCs w:val="28"/>
        </w:rPr>
        <w:t>L</w:t>
      </w:r>
      <w:r w:rsidRPr="00ED66CB">
        <w:rPr>
          <w:rFonts w:ascii="Times New Roman" w:hAnsi="Times New Roman" w:cs="Times New Roman"/>
          <w:i/>
          <w:sz w:val="28"/>
          <w:szCs w:val="28"/>
          <w:lang w:val="ru-RU"/>
        </w:rPr>
        <w:t xml:space="preserve">.) </w:t>
      </w:r>
      <w:r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s</w:t>
      </w:r>
      <w:r>
        <w:rPr>
          <w:rFonts w:ascii="Times New Roman" w:hAnsi="Times New Roman" w:cs="Times New Roman"/>
          <w:sz w:val="28"/>
          <w:szCs w:val="28"/>
        </w:rPr>
        <w:t>beck</w:t>
      </w:r>
      <w:r w:rsidRPr="00ED66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сорта Павловский / Н. Л. Шибанова, М. В. Орлова // Вестник Пермского университета. Сер. Биология, 2018. – Вып. 1. – С. 57-61. </w:t>
      </w:r>
      <w:proofErr w:type="gramStart"/>
      <w:r>
        <w:rPr>
          <w:rFonts w:ascii="Times New Roman" w:hAnsi="Times New Roman" w:cs="Times New Roman"/>
          <w:sz w:val="28"/>
          <w:szCs w:val="28"/>
        </w:rPr>
        <w:t>DOI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10.17072/1994-9952-2018-1-57-61.</w:t>
      </w:r>
    </w:p>
    <w:p w:rsidR="003E5928" w:rsidRPr="00F54760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Aleza, P. Polyembryony in non-apomictic citrus genotypes / P. Aleza, et al. // Annuals Botany</w:t>
      </w:r>
      <w:r w:rsidR="00EB7D65">
        <w:rPr>
          <w:rFonts w:ascii="Times New Roman" w:hAnsi="Times New Roman" w:cs="Times New Roman"/>
          <w:sz w:val="28"/>
          <w:szCs w:val="28"/>
        </w:rPr>
        <w:t>, 2010. – Vol. 106(4). – P. 533</w:t>
      </w:r>
      <w:r w:rsidR="00EB7D65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545.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66C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Altaf, N. </w:t>
      </w:r>
      <w:r>
        <w:rPr>
          <w:rFonts w:ascii="Times New Roman" w:hAnsi="Times New Roman" w:cs="Times New Roman"/>
          <w:i/>
          <w:sz w:val="28"/>
          <w:szCs w:val="28"/>
        </w:rPr>
        <w:t>In vitro</w:t>
      </w:r>
      <w:r>
        <w:rPr>
          <w:rFonts w:ascii="Times New Roman" w:hAnsi="Times New Roman" w:cs="Times New Roman"/>
          <w:sz w:val="28"/>
          <w:szCs w:val="28"/>
        </w:rPr>
        <w:t xml:space="preserve"> bud culture of Kinnow tree / N. Altaf // Pak. J. Bot</w:t>
      </w:r>
      <w:r w:rsidR="00EB7D65">
        <w:rPr>
          <w:rFonts w:ascii="Times New Roman" w:hAnsi="Times New Roman" w:cs="Times New Roman"/>
          <w:sz w:val="28"/>
          <w:szCs w:val="28"/>
        </w:rPr>
        <w:t>, 2006. – Vol. 38 (3). – P. 597</w:t>
      </w:r>
      <w:r w:rsidR="00EB7D65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601.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66C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Avenido, R. A. Developing plant regeneration systems for </w:t>
      </w:r>
      <w:r>
        <w:rPr>
          <w:rFonts w:ascii="Times New Roman" w:hAnsi="Times New Roman" w:cs="Times New Roman"/>
          <w:i/>
          <w:sz w:val="28"/>
          <w:szCs w:val="28"/>
        </w:rPr>
        <w:t>in vitro</w:t>
      </w:r>
      <w:r>
        <w:rPr>
          <w:rFonts w:ascii="Times New Roman" w:hAnsi="Times New Roman" w:cs="Times New Roman"/>
          <w:sz w:val="28"/>
          <w:szCs w:val="28"/>
        </w:rPr>
        <w:t xml:space="preserve"> conse</w:t>
      </w:r>
      <w:r>
        <w:rPr>
          <w:rFonts w:ascii="Times New Roman" w:hAnsi="Times New Roman" w:cs="Times New Roman"/>
          <w:sz w:val="28"/>
          <w:szCs w:val="28"/>
        </w:rPr>
        <w:t>r</w:t>
      </w:r>
      <w:r>
        <w:rPr>
          <w:rFonts w:ascii="Times New Roman" w:hAnsi="Times New Roman" w:cs="Times New Roman"/>
          <w:sz w:val="28"/>
          <w:szCs w:val="28"/>
        </w:rPr>
        <w:t>vation of mandarin (</w:t>
      </w:r>
      <w:r>
        <w:rPr>
          <w:rFonts w:ascii="Times New Roman" w:hAnsi="Times New Roman" w:cs="Times New Roman"/>
          <w:i/>
          <w:sz w:val="28"/>
          <w:szCs w:val="28"/>
        </w:rPr>
        <w:t>C. reticulata</w:t>
      </w:r>
      <w:r>
        <w:rPr>
          <w:rFonts w:ascii="Times New Roman" w:hAnsi="Times New Roman" w:cs="Times New Roman"/>
          <w:sz w:val="28"/>
          <w:szCs w:val="28"/>
        </w:rPr>
        <w:t>) and pummel (</w:t>
      </w:r>
      <w:r>
        <w:rPr>
          <w:rFonts w:ascii="Times New Roman" w:hAnsi="Times New Roman" w:cs="Times New Roman"/>
          <w:i/>
          <w:sz w:val="28"/>
          <w:szCs w:val="28"/>
        </w:rPr>
        <w:t>C. maxima</w:t>
      </w:r>
      <w:r>
        <w:rPr>
          <w:rFonts w:ascii="Times New Roman" w:hAnsi="Times New Roman" w:cs="Times New Roman"/>
          <w:sz w:val="28"/>
          <w:szCs w:val="28"/>
        </w:rPr>
        <w:t>) / R. A. Avenido, et al. // Philippine Journal of Crop Science. – 2004. – Vol.  29 (1). – P. 76.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66C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Barlass, M. </w:t>
      </w:r>
      <w:r>
        <w:rPr>
          <w:rFonts w:ascii="Times New Roman" w:hAnsi="Times New Roman" w:cs="Times New Roman"/>
          <w:i/>
          <w:sz w:val="28"/>
          <w:szCs w:val="28"/>
        </w:rPr>
        <w:t>In vitro</w:t>
      </w:r>
      <w:r>
        <w:rPr>
          <w:rFonts w:ascii="Times New Roman" w:hAnsi="Times New Roman" w:cs="Times New Roman"/>
          <w:sz w:val="28"/>
          <w:szCs w:val="28"/>
        </w:rPr>
        <w:t xml:space="preserve"> planted formation from </w:t>
      </w:r>
      <w:r>
        <w:rPr>
          <w:rFonts w:ascii="Times New Roman" w:hAnsi="Times New Roman" w:cs="Times New Roman"/>
          <w:i/>
          <w:sz w:val="28"/>
          <w:szCs w:val="28"/>
        </w:rPr>
        <w:t xml:space="preserve">Citrus </w:t>
      </w:r>
      <w:r>
        <w:rPr>
          <w:rFonts w:ascii="Times New Roman" w:hAnsi="Times New Roman" w:cs="Times New Roman"/>
          <w:sz w:val="28"/>
          <w:szCs w:val="28"/>
        </w:rPr>
        <w:t>species and hybrids / M. Barlass, K. G. M. Skene // Scientia Horticultur</w:t>
      </w:r>
      <w:r w:rsidR="00EB7D65">
        <w:rPr>
          <w:rFonts w:ascii="Times New Roman" w:hAnsi="Times New Roman" w:cs="Times New Roman"/>
          <w:sz w:val="28"/>
          <w:szCs w:val="28"/>
        </w:rPr>
        <w:t>ae. – 1982. – Vol. 17. – P. 333</w:t>
      </w:r>
      <w:r w:rsidR="00EB7D65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341.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66CB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Benabdesselam, F. M. Micropropagation of Algerian juvenile rootstocks </w:t>
      </w:r>
      <w:r>
        <w:rPr>
          <w:rFonts w:ascii="Times New Roman" w:hAnsi="Times New Roman" w:cs="Times New Roman"/>
          <w:i/>
          <w:sz w:val="28"/>
          <w:szCs w:val="28"/>
        </w:rPr>
        <w:t xml:space="preserve">Citrus </w:t>
      </w:r>
      <w:r>
        <w:rPr>
          <w:rFonts w:ascii="Times New Roman" w:hAnsi="Times New Roman" w:cs="Times New Roman"/>
          <w:sz w:val="28"/>
          <w:szCs w:val="28"/>
        </w:rPr>
        <w:t>species / M. Benabdesselam, B. Khettal, F. Bedjou // Life sciences Leafle</w:t>
      </w:r>
      <w:r w:rsidR="00EB7D65">
        <w:rPr>
          <w:rFonts w:ascii="Times New Roman" w:hAnsi="Times New Roman" w:cs="Times New Roman"/>
          <w:sz w:val="28"/>
          <w:szCs w:val="28"/>
        </w:rPr>
        <w:t>ts. – 2011. – Vol. 18. – P. 707</w:t>
      </w:r>
      <w:r w:rsidR="00EB7D65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717.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Canning, K. 9 Reasons You Should Be Eating More Citrus // K. Canning // Times</w:t>
      </w:r>
      <w:r>
        <w:rPr>
          <w:rFonts w:ascii="Times New Roman" w:hAnsi="Times New Roman" w:cs="Times New Roman"/>
          <w:sz w:val="28"/>
          <w:szCs w:val="28"/>
          <w:lang w:val="uk-UA"/>
        </w:rPr>
        <w:t>, 2017.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D66CB"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доступу: </w:t>
      </w:r>
      <w:hyperlink r:id="rId10" w:history="1">
        <w:r w:rsidRPr="0056660A">
          <w:rPr>
            <w:rStyle w:val="af"/>
            <w:rFonts w:ascii="Times New Roman" w:hAnsi="Times New Roman" w:cs="Times New Roman"/>
            <w:sz w:val="28"/>
            <w:szCs w:val="28"/>
            <w:lang w:val="uk-UA"/>
          </w:rPr>
          <w:t>https://time.com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08.12.2019). – Загол. з екрану.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3E5928" w:rsidRPr="005419A2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Carimi, F. Micropropagation of </w:t>
      </w:r>
      <w:r>
        <w:rPr>
          <w:rFonts w:ascii="Times New Roman" w:hAnsi="Times New Roman" w:cs="Times New Roman"/>
          <w:i/>
          <w:sz w:val="28"/>
          <w:szCs w:val="28"/>
        </w:rPr>
        <w:t>Citrus</w:t>
      </w:r>
      <w:r>
        <w:rPr>
          <w:rFonts w:ascii="Times New Roman" w:hAnsi="Times New Roman" w:cs="Times New Roman"/>
          <w:sz w:val="28"/>
          <w:szCs w:val="28"/>
        </w:rPr>
        <w:t xml:space="preserve"> / F. Carimi // Micropropagation of Woody trees and fruits. / </w:t>
      </w:r>
      <w:proofErr w:type="gramStart"/>
      <w:r>
        <w:rPr>
          <w:rFonts w:ascii="Times New Roman" w:hAnsi="Times New Roman" w:cs="Times New Roman"/>
          <w:sz w:val="28"/>
          <w:szCs w:val="28"/>
        </w:rPr>
        <w:t>ed</w:t>
      </w:r>
      <w:proofErr w:type="gramEnd"/>
      <w:r>
        <w:rPr>
          <w:rFonts w:ascii="Times New Roman" w:hAnsi="Times New Roman" w:cs="Times New Roman"/>
          <w:sz w:val="28"/>
          <w:szCs w:val="28"/>
        </w:rPr>
        <w:t>. by F. Carimi, F. De Pasquale. – Kluwer Ac</w:t>
      </w:r>
      <w:r>
        <w:rPr>
          <w:rFonts w:ascii="Times New Roman" w:hAnsi="Times New Roman" w:cs="Times New Roman"/>
          <w:sz w:val="28"/>
          <w:szCs w:val="28"/>
        </w:rPr>
        <w:t>a</w:t>
      </w:r>
      <w:r w:rsidR="00EB7D65">
        <w:rPr>
          <w:rFonts w:ascii="Times New Roman" w:hAnsi="Times New Roman" w:cs="Times New Roman"/>
          <w:sz w:val="28"/>
          <w:szCs w:val="28"/>
        </w:rPr>
        <w:t>demic Publisher, 2003. – P. 590</w:t>
      </w:r>
      <w:r w:rsidR="00EB7D65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619.</w:t>
      </w:r>
    </w:p>
    <w:p w:rsidR="003E5928" w:rsidRPr="00FC75E3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419A2">
        <w:rPr>
          <w:rFonts w:ascii="Times New Roman" w:hAnsi="Times New Roman" w:cs="Times New Roman"/>
          <w:sz w:val="28"/>
          <w:szCs w:val="28"/>
        </w:rPr>
        <w:t xml:space="preserve"> </w:t>
      </w:r>
      <w:r w:rsidRPr="00ED66CB">
        <w:rPr>
          <w:rFonts w:ascii="Times New Roman" w:hAnsi="Times New Roman" w:cs="Times New Roman"/>
          <w:sz w:val="28"/>
          <w:szCs w:val="28"/>
        </w:rPr>
        <w:t>C</w:t>
      </w:r>
      <w:r w:rsidRPr="005419A2">
        <w:rPr>
          <w:rFonts w:ascii="Times New Roman" w:hAnsi="Times New Roman" w:cs="Times New Roman"/>
          <w:sz w:val="28"/>
          <w:szCs w:val="28"/>
        </w:rPr>
        <w:t xml:space="preserve">haturvedi, H. C. Method for regeneration viable and fertile citrus plants by tissue culture from explants / H. C. Chaturverdi, S. K. Singh, A. K. Sharma // United States Patent </w:t>
      </w:r>
      <w:r w:rsidRPr="005419A2">
        <w:rPr>
          <w:rFonts w:ascii="Times New Roman" w:hAnsi="Times New Roman" w:cs="Times New Roman"/>
          <w:sz w:val="28"/>
          <w:szCs w:val="28"/>
          <w:lang w:val="uk-UA"/>
        </w:rPr>
        <w:t xml:space="preserve">№ </w:t>
      </w:r>
      <w:r w:rsidRPr="00ED66CB">
        <w:rPr>
          <w:rFonts w:ascii="Times New Roman" w:hAnsi="Times New Roman" w:cs="Times New Roman"/>
          <w:sz w:val="28"/>
          <w:szCs w:val="28"/>
        </w:rPr>
        <w:t>6</w:t>
      </w:r>
      <w:r w:rsidRPr="005419A2">
        <w:rPr>
          <w:rFonts w:ascii="Times New Roman" w:hAnsi="Times New Roman" w:cs="Times New Roman"/>
          <w:sz w:val="28"/>
          <w:szCs w:val="28"/>
        </w:rPr>
        <w:t>,485,975 B1. – 2002.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66C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Chen, X. D. Germplasm conservation and microRNA identification of </w:t>
      </w:r>
      <w:r>
        <w:rPr>
          <w:rFonts w:ascii="Times New Roman" w:hAnsi="Times New Roman" w:cs="Times New Roman"/>
          <w:i/>
          <w:sz w:val="28"/>
          <w:szCs w:val="28"/>
        </w:rPr>
        <w:t xml:space="preserve">in vitro </w:t>
      </w:r>
      <w:r>
        <w:rPr>
          <w:rFonts w:ascii="Times New Roman" w:hAnsi="Times New Roman" w:cs="Times New Roman"/>
          <w:sz w:val="28"/>
          <w:szCs w:val="28"/>
        </w:rPr>
        <w:t xml:space="preserve">plants in </w:t>
      </w:r>
      <w:r>
        <w:rPr>
          <w:rFonts w:ascii="Times New Roman" w:hAnsi="Times New Roman" w:cs="Times New Roman"/>
          <w:i/>
          <w:sz w:val="28"/>
          <w:szCs w:val="28"/>
        </w:rPr>
        <w:t>Citrus</w:t>
      </w:r>
      <w:r>
        <w:rPr>
          <w:rFonts w:ascii="Times New Roman" w:hAnsi="Times New Roman" w:cs="Times New Roman"/>
          <w:sz w:val="28"/>
          <w:szCs w:val="28"/>
        </w:rPr>
        <w:t xml:space="preserve"> trees / X. D. Chen // [Electronic journal]. – 2012. – Mode access : </w:t>
      </w:r>
      <w:hyperlink r:id="rId11" w:history="1">
        <w:r w:rsidRPr="00870EF0">
          <w:rPr>
            <w:rStyle w:val="af"/>
            <w:rFonts w:ascii="Times New Roman" w:hAnsi="Times New Roman" w:cs="Times New Roman"/>
            <w:sz w:val="28"/>
            <w:szCs w:val="28"/>
          </w:rPr>
          <w:t>http://www.globethesis.com/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Chen, W. L. Elimination of </w:t>
      </w:r>
      <w:r>
        <w:rPr>
          <w:rFonts w:ascii="Times New Roman" w:hAnsi="Times New Roman" w:cs="Times New Roman"/>
          <w:i/>
          <w:sz w:val="28"/>
          <w:szCs w:val="28"/>
        </w:rPr>
        <w:t>in vitro</w:t>
      </w:r>
      <w:r>
        <w:rPr>
          <w:rFonts w:ascii="Times New Roman" w:hAnsi="Times New Roman" w:cs="Times New Roman"/>
          <w:sz w:val="28"/>
          <w:szCs w:val="28"/>
        </w:rPr>
        <w:t xml:space="preserve"> contamination, shoot multiplivation, and </w:t>
      </w:r>
      <w:r>
        <w:rPr>
          <w:rFonts w:ascii="Times New Roman" w:hAnsi="Times New Roman" w:cs="Times New Roman"/>
          <w:i/>
          <w:sz w:val="28"/>
          <w:szCs w:val="28"/>
        </w:rPr>
        <w:t>ex vitro</w:t>
      </w:r>
      <w:r>
        <w:rPr>
          <w:rFonts w:ascii="Times New Roman" w:hAnsi="Times New Roman" w:cs="Times New Roman"/>
          <w:sz w:val="28"/>
          <w:szCs w:val="28"/>
        </w:rPr>
        <w:t xml:space="preserve"> rooting of Aglaonema / W. L. Chen, D. M. Yen // Hort. Science, 2007. – Mode access : http://hortsci.ashpublications.org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Chiancone, B. Effect of polyamines on </w:t>
      </w:r>
      <w:r>
        <w:rPr>
          <w:rFonts w:ascii="Times New Roman" w:hAnsi="Times New Roman" w:cs="Times New Roman"/>
          <w:i/>
          <w:sz w:val="28"/>
          <w:szCs w:val="28"/>
        </w:rPr>
        <w:t>in vitro</w:t>
      </w:r>
      <w:r>
        <w:rPr>
          <w:rFonts w:ascii="Times New Roman" w:hAnsi="Times New Roman" w:cs="Times New Roman"/>
          <w:sz w:val="28"/>
          <w:szCs w:val="28"/>
        </w:rPr>
        <w:t xml:space="preserve"> anther culture of </w:t>
      </w:r>
      <w:r>
        <w:rPr>
          <w:rFonts w:ascii="Times New Roman" w:hAnsi="Times New Roman" w:cs="Times New Roman"/>
          <w:i/>
          <w:sz w:val="28"/>
          <w:szCs w:val="28"/>
        </w:rPr>
        <w:t>Citrus clementina Hort</w:t>
      </w:r>
      <w:r>
        <w:rPr>
          <w:rFonts w:ascii="Times New Roman" w:hAnsi="Times New Roman" w:cs="Times New Roman"/>
          <w:sz w:val="28"/>
          <w:szCs w:val="28"/>
        </w:rPr>
        <w:t xml:space="preserve">. ex Tan. / B. Chiancone // Plant Cell Tiss. Organ </w:t>
      </w:r>
      <w:r w:rsidR="00EB7D65">
        <w:rPr>
          <w:rFonts w:ascii="Times New Roman" w:hAnsi="Times New Roman" w:cs="Times New Roman"/>
          <w:sz w:val="28"/>
          <w:szCs w:val="28"/>
        </w:rPr>
        <w:t>Cult, 2006. – Vol. 87. – P. 145</w:t>
      </w:r>
      <w:r w:rsidR="00EB7D65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153.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Darwoth, C. E. Manipulation of endophytic fungi to promote their utility as vegetation biocontrol agents / C. E. Darworth, B. E. Callan // Endophytic Fungi in Grasses and Woody Plants. Systematics. – Ecol. Evol. / </w:t>
      </w:r>
      <w:proofErr w:type="gramStart"/>
      <w:r>
        <w:rPr>
          <w:rFonts w:ascii="Times New Roman" w:hAnsi="Times New Roman" w:cs="Times New Roman"/>
          <w:sz w:val="28"/>
          <w:szCs w:val="28"/>
        </w:rPr>
        <w:t>ed</w:t>
      </w:r>
      <w:proofErr w:type="gramEnd"/>
      <w:r>
        <w:rPr>
          <w:rFonts w:ascii="Times New Roman" w:hAnsi="Times New Roman" w:cs="Times New Roman"/>
          <w:sz w:val="28"/>
          <w:szCs w:val="28"/>
        </w:rPr>
        <w:t>. by S. C. Redli</w:t>
      </w:r>
      <w:r w:rsidR="00EB7D65">
        <w:rPr>
          <w:rFonts w:ascii="Times New Roman" w:hAnsi="Times New Roman" w:cs="Times New Roman"/>
          <w:sz w:val="28"/>
          <w:szCs w:val="28"/>
        </w:rPr>
        <w:t>n, L. M. Carris, 1996. – P. 209</w:t>
      </w:r>
      <w:r w:rsidR="00EB7D65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216.</w:t>
      </w:r>
    </w:p>
    <w:p w:rsidR="003E5928" w:rsidRPr="00C47BD0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Duron, M. </w:t>
      </w:r>
      <w:r>
        <w:rPr>
          <w:rFonts w:ascii="Times New Roman" w:hAnsi="Times New Roman" w:cs="Times New Roman"/>
          <w:i/>
          <w:sz w:val="28"/>
          <w:szCs w:val="28"/>
        </w:rPr>
        <w:t>In vitro</w:t>
      </w:r>
      <w:r>
        <w:rPr>
          <w:rFonts w:ascii="Times New Roman" w:hAnsi="Times New Roman" w:cs="Times New Roman"/>
          <w:sz w:val="28"/>
          <w:szCs w:val="28"/>
        </w:rPr>
        <w:t xml:space="preserve"> propagation new apple genotypes / M. Duron // </w:t>
      </w:r>
      <w:r>
        <w:rPr>
          <w:rFonts w:ascii="Times New Roman" w:hAnsi="Times New Roman" w:cs="Times New Roman"/>
          <w:i/>
          <w:sz w:val="28"/>
          <w:szCs w:val="28"/>
        </w:rPr>
        <w:t>In vitro</w:t>
      </w:r>
      <w:r>
        <w:rPr>
          <w:rFonts w:ascii="Times New Roman" w:hAnsi="Times New Roman" w:cs="Times New Roman"/>
          <w:sz w:val="28"/>
          <w:szCs w:val="28"/>
        </w:rPr>
        <w:t xml:space="preserve"> techniques: propagation and long storage / ed. by A. Schafer-Menuhr, </w:t>
      </w:r>
      <w:r w:rsidR="00EB7D65">
        <w:rPr>
          <w:rFonts w:ascii="Times New Roman" w:hAnsi="Times New Roman" w:cs="Times New Roman"/>
          <w:sz w:val="28"/>
          <w:szCs w:val="28"/>
        </w:rPr>
        <w:t>1985. – P. 35</w:t>
      </w:r>
      <w:r w:rsidR="00EB7D65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39.</w:t>
      </w:r>
    </w:p>
    <w:p w:rsidR="003E5928" w:rsidRPr="00FC75E3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66CB">
        <w:rPr>
          <w:rFonts w:ascii="Times New Roman" w:hAnsi="Times New Roman" w:cs="Times New Roman"/>
          <w:sz w:val="28"/>
          <w:szCs w:val="28"/>
        </w:rPr>
        <w:t xml:space="preserve"> </w:t>
      </w:r>
      <w:r w:rsidRPr="00FB4E6A">
        <w:rPr>
          <w:rFonts w:ascii="Times New Roman" w:hAnsi="Times New Roman" w:cs="Times New Roman"/>
          <w:sz w:val="28"/>
          <w:szCs w:val="28"/>
        </w:rPr>
        <w:t xml:space="preserve">FAO Citrus Fruit Production // Food </w:t>
      </w:r>
      <w:proofErr w:type="gramStart"/>
      <w:r w:rsidRPr="00FB4E6A">
        <w:rPr>
          <w:rFonts w:ascii="Times New Roman" w:hAnsi="Times New Roman" w:cs="Times New Roman"/>
          <w:sz w:val="28"/>
          <w:szCs w:val="28"/>
        </w:rPr>
        <w:t>And</w:t>
      </w:r>
      <w:proofErr w:type="gramEnd"/>
      <w:r w:rsidRPr="00FB4E6A">
        <w:rPr>
          <w:rFonts w:ascii="Times New Roman" w:hAnsi="Times New Roman" w:cs="Times New Roman"/>
          <w:sz w:val="28"/>
          <w:szCs w:val="28"/>
        </w:rPr>
        <w:t xml:space="preserve"> Agriculture Organization (FAO) Of The United Nations. – FAOSTAT, 2009. – Mode access : </w:t>
      </w:r>
      <w:hyperlink r:id="rId12" w:history="1">
        <w:r w:rsidRPr="00FB4E6A">
          <w:rPr>
            <w:rStyle w:val="af"/>
            <w:rFonts w:ascii="Times New Roman" w:hAnsi="Times New Roman" w:cs="Times New Roman"/>
            <w:sz w:val="28"/>
            <w:szCs w:val="28"/>
          </w:rPr>
          <w:t>http://faostat.fao.org</w:t>
        </w:r>
      </w:hyperlink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Geier, T. Morphogenesis and plant regeneration from cultured organ fra</w:t>
      </w:r>
      <w:r>
        <w:rPr>
          <w:rFonts w:ascii="Times New Roman" w:hAnsi="Times New Roman" w:cs="Times New Roman"/>
          <w:sz w:val="28"/>
          <w:szCs w:val="28"/>
        </w:rPr>
        <w:t>g</w:t>
      </w:r>
      <w:r>
        <w:rPr>
          <w:rFonts w:ascii="Times New Roman" w:hAnsi="Times New Roman" w:cs="Times New Roman"/>
          <w:sz w:val="28"/>
          <w:szCs w:val="28"/>
        </w:rPr>
        <w:t xml:space="preserve">ments of Cyclamen persicum / T. Geier // Acta </w:t>
      </w:r>
      <w:r w:rsidR="00EB7D65">
        <w:rPr>
          <w:rFonts w:ascii="Times New Roman" w:hAnsi="Times New Roman" w:cs="Times New Roman"/>
          <w:sz w:val="28"/>
          <w:szCs w:val="28"/>
        </w:rPr>
        <w:t>Hort, 1977. – Vol. 78. – P. 167</w:t>
      </w:r>
      <w:r w:rsidR="00EB7D65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174.</w:t>
      </w:r>
    </w:p>
    <w:p w:rsidR="003E5928" w:rsidRPr="005419A2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Germana, M. A. Somatic embryogenesis and plant regeneration from anther culture of </w:t>
      </w:r>
      <w:r>
        <w:rPr>
          <w:rFonts w:ascii="Times New Roman" w:hAnsi="Times New Roman" w:cs="Times New Roman"/>
          <w:i/>
          <w:sz w:val="28"/>
          <w:szCs w:val="28"/>
        </w:rPr>
        <w:t xml:space="preserve">C. aurantium </w:t>
      </w:r>
      <w:r>
        <w:rPr>
          <w:rFonts w:ascii="Times New Roman" w:hAnsi="Times New Roman" w:cs="Times New Roman"/>
          <w:sz w:val="28"/>
          <w:szCs w:val="28"/>
        </w:rPr>
        <w:t xml:space="preserve">and </w:t>
      </w:r>
      <w:r>
        <w:rPr>
          <w:rFonts w:ascii="Times New Roman" w:hAnsi="Times New Roman" w:cs="Times New Roman"/>
          <w:i/>
          <w:sz w:val="28"/>
          <w:szCs w:val="28"/>
        </w:rPr>
        <w:t xml:space="preserve">C. reticulata / </w:t>
      </w:r>
      <w:r>
        <w:rPr>
          <w:rFonts w:ascii="Times New Roman" w:hAnsi="Times New Roman" w:cs="Times New Roman"/>
          <w:sz w:val="28"/>
          <w:szCs w:val="28"/>
        </w:rPr>
        <w:t>M. A. Germana // Biologia, 2003. –</w:t>
      </w:r>
      <w:r w:rsidR="00EB7D65">
        <w:rPr>
          <w:rFonts w:ascii="Times New Roman" w:hAnsi="Times New Roman" w:cs="Times New Roman"/>
          <w:sz w:val="28"/>
          <w:szCs w:val="28"/>
        </w:rPr>
        <w:t xml:space="preserve"> Vol. 58. – P. 843</w:t>
      </w:r>
      <w:r w:rsidR="00EB7D65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850.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Gorinstein, S. Effect of antioxidants and proteins on the quality of Israeli Jaffa red and blond grapefruits / S. Gorinstein, J. Drzewiecki, A. Sivan et al. // Eur. Food Res. And Technol, 2005. – Vol. 221.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EB7D65">
        <w:rPr>
          <w:rFonts w:ascii="Times New Roman" w:hAnsi="Times New Roman" w:cs="Times New Roman"/>
          <w:sz w:val="28"/>
          <w:szCs w:val="28"/>
        </w:rPr>
        <w:t xml:space="preserve"> 1-2. – P. 119</w:t>
      </w:r>
      <w:r w:rsidR="00EB7D65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124.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Gorinstein, S. Characterization of blond and Star Ruby (red) Jaffa grep</w:t>
      </w:r>
      <w:r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 xml:space="preserve">fruits using antioxidant and electrophonetic methods / S. Gorinstein, J. Drzewiecki, Y. – S. Park et al. // Int. J. Food Sci. and Technol, 2006. – Vol. 41. </w:t>
      </w:r>
      <w:r w:rsidRPr="00ED66C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EB7D65">
        <w:rPr>
          <w:rFonts w:ascii="Times New Roman" w:hAnsi="Times New Roman" w:cs="Times New Roman"/>
          <w:sz w:val="28"/>
          <w:szCs w:val="28"/>
        </w:rPr>
        <w:t xml:space="preserve"> 3. – P. 311</w:t>
      </w:r>
      <w:r w:rsidR="00EB7D65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320.</w:t>
      </w:r>
    </w:p>
    <w:p w:rsidR="003E5928" w:rsidRPr="005B0071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Gorinstein, S. Determination of naringin and hesperidin in citrus fruit by high-performance liquid charmatography. The antioxidant potential of citrus fruits / S. Gorinstein, D. Huang, H. Leontowicz et al. // Actachromatorg, 2006. </w:t>
      </w:r>
      <w:r w:rsidRPr="00ED66C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EB7D65">
        <w:rPr>
          <w:rFonts w:ascii="Times New Roman" w:hAnsi="Times New Roman" w:cs="Times New Roman"/>
          <w:sz w:val="28"/>
          <w:szCs w:val="28"/>
        </w:rPr>
        <w:t xml:space="preserve"> 17. – P. 108</w:t>
      </w:r>
      <w:r w:rsidR="00EB7D65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 xml:space="preserve">124. </w:t>
      </w:r>
    </w:p>
    <w:p w:rsidR="003E5928" w:rsidRPr="005419A2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Herman, E. B. Non-axenic plan tissue culture: possibility and opportunities / E. B. Herman // Acta H</w:t>
      </w:r>
      <w:r w:rsidR="00EB7D65">
        <w:rPr>
          <w:rFonts w:ascii="Times New Roman" w:hAnsi="Times New Roman" w:cs="Times New Roman"/>
          <w:sz w:val="28"/>
          <w:szCs w:val="28"/>
        </w:rPr>
        <w:t>ort, 1990. – Vol. 280. – P. 233</w:t>
      </w:r>
      <w:r w:rsidR="00EB7D65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248.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66C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Jajoo, A. </w:t>
      </w:r>
      <w:r>
        <w:rPr>
          <w:rFonts w:ascii="Times New Roman" w:hAnsi="Times New Roman" w:cs="Times New Roman"/>
          <w:i/>
          <w:sz w:val="28"/>
          <w:szCs w:val="28"/>
        </w:rPr>
        <w:t>In vitro</w:t>
      </w:r>
      <w:r>
        <w:rPr>
          <w:rFonts w:ascii="Times New Roman" w:hAnsi="Times New Roman" w:cs="Times New Roman"/>
          <w:sz w:val="28"/>
          <w:szCs w:val="28"/>
        </w:rPr>
        <w:t xml:space="preserve"> propagation of </w:t>
      </w:r>
      <w:r>
        <w:rPr>
          <w:rFonts w:ascii="Times New Roman" w:hAnsi="Times New Roman" w:cs="Times New Roman"/>
          <w:i/>
          <w:sz w:val="28"/>
          <w:szCs w:val="28"/>
        </w:rPr>
        <w:t>Citrus limonia</w:t>
      </w:r>
      <w:r>
        <w:rPr>
          <w:rFonts w:ascii="Times New Roman" w:hAnsi="Times New Roman" w:cs="Times New Roman"/>
          <w:sz w:val="28"/>
          <w:szCs w:val="28"/>
        </w:rPr>
        <w:t xml:space="preserve"> Osbeck through nucellar embryo culture / A. Jajoo // Current Research Journal of Biological Scirnce</w:t>
      </w:r>
      <w:r w:rsidR="00EB7D65">
        <w:rPr>
          <w:rFonts w:ascii="Times New Roman" w:hAnsi="Times New Roman" w:cs="Times New Roman"/>
          <w:sz w:val="28"/>
          <w:szCs w:val="28"/>
        </w:rPr>
        <w:t>s. – 2010. – Vol. 2 (1). – P. 6</w:t>
      </w:r>
      <w:r w:rsidR="00EB7D65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8.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66C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Khan, I. A. Citrus Genetics, Breeding and Biotechnology / I. A. Khan // CAB International, 2007. – P. 370.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Kumar, G. </w:t>
      </w:r>
      <w:r>
        <w:rPr>
          <w:rFonts w:ascii="Times New Roman" w:hAnsi="Times New Roman" w:cs="Times New Roman"/>
          <w:i/>
          <w:sz w:val="28"/>
          <w:szCs w:val="28"/>
        </w:rPr>
        <w:t>In vitro</w:t>
      </w:r>
      <w:r>
        <w:rPr>
          <w:rFonts w:ascii="Times New Roman" w:hAnsi="Times New Roman" w:cs="Times New Roman"/>
          <w:sz w:val="28"/>
          <w:szCs w:val="28"/>
        </w:rPr>
        <w:t xml:space="preserve"> micropropagation of different species of </w:t>
      </w:r>
      <w:r>
        <w:rPr>
          <w:rFonts w:ascii="Times New Roman" w:hAnsi="Times New Roman" w:cs="Times New Roman"/>
          <w:i/>
          <w:sz w:val="28"/>
          <w:szCs w:val="28"/>
        </w:rPr>
        <w:t>Citrus</w:t>
      </w:r>
      <w:r>
        <w:rPr>
          <w:rFonts w:ascii="Times New Roman" w:hAnsi="Times New Roman" w:cs="Times New Roman"/>
          <w:sz w:val="28"/>
          <w:szCs w:val="28"/>
        </w:rPr>
        <w:t xml:space="preserve"> / G. K</w:t>
      </w:r>
      <w:r>
        <w:rPr>
          <w:rFonts w:ascii="Times New Roman" w:hAnsi="Times New Roman" w:cs="Times New Roman"/>
          <w:sz w:val="28"/>
          <w:szCs w:val="28"/>
        </w:rPr>
        <w:t>u</w:t>
      </w:r>
      <w:r>
        <w:rPr>
          <w:rFonts w:ascii="Times New Roman" w:hAnsi="Times New Roman" w:cs="Times New Roman"/>
          <w:sz w:val="28"/>
          <w:szCs w:val="28"/>
        </w:rPr>
        <w:t>mar, R. Srivastara // Research J. of Biotech, 2012. – Vol. 7 (4). – P. 96.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La Parta, S. Potential for cross-contamination of </w:t>
      </w:r>
      <w:r>
        <w:rPr>
          <w:rFonts w:ascii="Times New Roman" w:hAnsi="Times New Roman" w:cs="Times New Roman"/>
          <w:i/>
          <w:sz w:val="28"/>
          <w:szCs w:val="28"/>
        </w:rPr>
        <w:t>in vitro</w:t>
      </w:r>
      <w:r>
        <w:rPr>
          <w:rFonts w:ascii="Times New Roman" w:hAnsi="Times New Roman" w:cs="Times New Roman"/>
          <w:sz w:val="28"/>
          <w:szCs w:val="28"/>
        </w:rPr>
        <w:t xml:space="preserve"> explants cultures initiated from </w:t>
      </w:r>
      <w:r>
        <w:rPr>
          <w:rFonts w:ascii="Times New Roman" w:hAnsi="Times New Roman" w:cs="Times New Roman"/>
          <w:i/>
          <w:sz w:val="28"/>
          <w:szCs w:val="28"/>
        </w:rPr>
        <w:t>Ichtyophonus</w:t>
      </w:r>
      <w:r>
        <w:rPr>
          <w:rFonts w:ascii="Times New Roman" w:hAnsi="Times New Roman" w:cs="Times New Roman"/>
          <w:sz w:val="28"/>
          <w:szCs w:val="28"/>
        </w:rPr>
        <w:t xml:space="preserve">-infected rainbow trout, </w:t>
      </w:r>
      <w:r>
        <w:rPr>
          <w:rFonts w:ascii="Times New Roman" w:hAnsi="Times New Roman" w:cs="Times New Roman"/>
          <w:i/>
          <w:sz w:val="28"/>
          <w:szCs w:val="28"/>
        </w:rPr>
        <w:t xml:space="preserve">Oncothynchus mykiss </w:t>
      </w:r>
      <w:r>
        <w:rPr>
          <w:rFonts w:ascii="Times New Roman" w:hAnsi="Times New Roman" w:cs="Times New Roman"/>
          <w:sz w:val="28"/>
          <w:szCs w:val="28"/>
        </w:rPr>
        <w:t>(Walbaum) / S. LaParta, R. Kocan, P. Hershberger // Journal of Fish Disea</w:t>
      </w:r>
      <w:r>
        <w:rPr>
          <w:rFonts w:ascii="Times New Roman" w:hAnsi="Times New Roman" w:cs="Times New Roman"/>
          <w:sz w:val="28"/>
          <w:szCs w:val="28"/>
        </w:rPr>
        <w:t>s</w:t>
      </w:r>
      <w:r w:rsidR="00EB7D65">
        <w:rPr>
          <w:rFonts w:ascii="Times New Roman" w:hAnsi="Times New Roman" w:cs="Times New Roman"/>
          <w:sz w:val="28"/>
          <w:szCs w:val="28"/>
        </w:rPr>
        <w:lastRenderedPageBreak/>
        <w:t>es, 2008. – Vol. 31. – P. 317</w:t>
      </w:r>
      <w:r w:rsidR="00EB7D65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320.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Litz, R. E. Somatic embryogenesis in tropical fruit trees // Tissue Culture in Foresty and Agriculture / Eds. R. R. Henkee, K. W. Hunghes, M. P. Co</w:t>
      </w:r>
      <w:r>
        <w:rPr>
          <w:rFonts w:ascii="Times New Roman" w:hAnsi="Times New Roman" w:cs="Times New Roman"/>
          <w:sz w:val="28"/>
          <w:szCs w:val="28"/>
        </w:rPr>
        <w:t>n</w:t>
      </w:r>
      <w:r>
        <w:rPr>
          <w:rFonts w:ascii="Times New Roman" w:hAnsi="Times New Roman" w:cs="Times New Roman"/>
          <w:sz w:val="28"/>
          <w:szCs w:val="28"/>
        </w:rPr>
        <w:t>stantin, A. Hollaender. – New York: Plenium P</w:t>
      </w:r>
      <w:r w:rsidR="00EB7D65">
        <w:rPr>
          <w:rFonts w:ascii="Times New Roman" w:hAnsi="Times New Roman" w:cs="Times New Roman"/>
          <w:sz w:val="28"/>
          <w:szCs w:val="28"/>
        </w:rPr>
        <w:t>ress, 1985. – P. 179</w:t>
      </w:r>
      <w:r w:rsidR="00EB7D65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193.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66C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Malaurie, B. Medium-term and long-term </w:t>
      </w:r>
      <w:r>
        <w:rPr>
          <w:rFonts w:ascii="Times New Roman" w:hAnsi="Times New Roman" w:cs="Times New Roman"/>
          <w:i/>
          <w:sz w:val="28"/>
          <w:szCs w:val="28"/>
        </w:rPr>
        <w:t>in vitro</w:t>
      </w:r>
      <w:r>
        <w:rPr>
          <w:rFonts w:ascii="Times New Roman" w:hAnsi="Times New Roman" w:cs="Times New Roman"/>
          <w:sz w:val="28"/>
          <w:szCs w:val="28"/>
        </w:rPr>
        <w:t xml:space="preserve"> conservation and safe i</w:t>
      </w:r>
      <w:r>
        <w:rPr>
          <w:rFonts w:ascii="Times New Roman" w:hAnsi="Times New Roman" w:cs="Times New Roman"/>
          <w:sz w:val="28"/>
          <w:szCs w:val="28"/>
        </w:rPr>
        <w:t>n</w:t>
      </w:r>
      <w:r>
        <w:rPr>
          <w:rFonts w:ascii="Times New Roman" w:hAnsi="Times New Roman" w:cs="Times New Roman"/>
          <w:sz w:val="28"/>
          <w:szCs w:val="28"/>
        </w:rPr>
        <w:t>ternational exchange of yam (</w:t>
      </w:r>
      <w:r>
        <w:rPr>
          <w:rFonts w:ascii="Times New Roman" w:hAnsi="Times New Roman" w:cs="Times New Roman"/>
          <w:i/>
          <w:sz w:val="28"/>
          <w:szCs w:val="28"/>
        </w:rPr>
        <w:t>Dioscorea spp.</w:t>
      </w:r>
      <w:r>
        <w:rPr>
          <w:rFonts w:ascii="Times New Roman" w:hAnsi="Times New Roman" w:cs="Times New Roman"/>
          <w:sz w:val="28"/>
          <w:szCs w:val="28"/>
        </w:rPr>
        <w:t xml:space="preserve">) germplasm / B. Malaurie // [Electronic resource]. – 1998. – Mode access : </w:t>
      </w:r>
      <w:hyperlink r:id="rId13" w:history="1">
        <w:r w:rsidRPr="00870EF0">
          <w:rPr>
            <w:rStyle w:val="af"/>
            <w:rFonts w:ascii="Times New Roman" w:hAnsi="Times New Roman" w:cs="Times New Roman"/>
            <w:sz w:val="28"/>
            <w:szCs w:val="28"/>
          </w:rPr>
          <w:t>http://ejb.ucv.cl/</w:t>
        </w:r>
      </w:hyperlink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66C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Marin, M. L. Conservation of </w:t>
      </w:r>
      <w:r>
        <w:rPr>
          <w:rFonts w:ascii="Times New Roman" w:hAnsi="Times New Roman" w:cs="Times New Roman"/>
          <w:i/>
          <w:sz w:val="28"/>
          <w:szCs w:val="28"/>
        </w:rPr>
        <w:t xml:space="preserve">Citrus </w:t>
      </w:r>
      <w:r>
        <w:rPr>
          <w:rFonts w:ascii="Times New Roman" w:hAnsi="Times New Roman" w:cs="Times New Roman"/>
          <w:sz w:val="28"/>
          <w:szCs w:val="28"/>
        </w:rPr>
        <w:t xml:space="preserve">germplasm </w:t>
      </w:r>
      <w:r>
        <w:rPr>
          <w:rFonts w:ascii="Times New Roman" w:hAnsi="Times New Roman" w:cs="Times New Roman"/>
          <w:i/>
          <w:sz w:val="28"/>
          <w:szCs w:val="28"/>
        </w:rPr>
        <w:t>in vitro</w:t>
      </w:r>
      <w:r>
        <w:rPr>
          <w:rFonts w:ascii="Times New Roman" w:hAnsi="Times New Roman" w:cs="Times New Roman"/>
          <w:sz w:val="28"/>
          <w:szCs w:val="28"/>
        </w:rPr>
        <w:t xml:space="preserve"> / M. L. Marin, N. Duran-Vila // Am. Soc. Hort. Sc</w:t>
      </w:r>
      <w:r w:rsidR="00EB7D65">
        <w:rPr>
          <w:rFonts w:ascii="Times New Roman" w:hAnsi="Times New Roman" w:cs="Times New Roman"/>
          <w:sz w:val="28"/>
          <w:szCs w:val="28"/>
        </w:rPr>
        <w:t>i. – 1991. – Vol. 116. – P. 740</w:t>
      </w:r>
      <w:r w:rsidR="00EB7D65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746.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Mngomba, S. A. Efficacy and utilization of fungicides and other antibiotics for aseptic plant cultures / S. A. Mngomba [et al.] // Fungicides for Plant and Animal Diseases, 2012. – Mode access: http://www.intechopen.com. </w:t>
      </w:r>
    </w:p>
    <w:p w:rsidR="003E5928" w:rsidRPr="00E3639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Mukhtar, R. </w:t>
      </w:r>
      <w:r>
        <w:rPr>
          <w:rFonts w:ascii="Times New Roman" w:hAnsi="Times New Roman" w:cs="Times New Roman"/>
          <w:i/>
          <w:sz w:val="28"/>
          <w:szCs w:val="28"/>
        </w:rPr>
        <w:t>In vitro</w:t>
      </w:r>
      <w:r>
        <w:rPr>
          <w:rFonts w:ascii="Times New Roman" w:hAnsi="Times New Roman" w:cs="Times New Roman"/>
          <w:sz w:val="28"/>
          <w:szCs w:val="28"/>
        </w:rPr>
        <w:t xml:space="preserve"> regeneration and somatic embryogenesis in (</w:t>
      </w:r>
      <w:r>
        <w:rPr>
          <w:rFonts w:ascii="Times New Roman" w:hAnsi="Times New Roman" w:cs="Times New Roman"/>
          <w:i/>
          <w:sz w:val="28"/>
          <w:szCs w:val="28"/>
        </w:rPr>
        <w:t>Citrus a</w:t>
      </w:r>
      <w:r>
        <w:rPr>
          <w:rFonts w:ascii="Times New Roman" w:hAnsi="Times New Roman" w:cs="Times New Roman"/>
          <w:i/>
          <w:sz w:val="28"/>
          <w:szCs w:val="28"/>
        </w:rPr>
        <w:t>u</w:t>
      </w:r>
      <w:r>
        <w:rPr>
          <w:rFonts w:ascii="Times New Roman" w:hAnsi="Times New Roman" w:cs="Times New Roman"/>
          <w:i/>
          <w:sz w:val="28"/>
          <w:szCs w:val="28"/>
        </w:rPr>
        <w:t xml:space="preserve">rantifolia </w:t>
      </w:r>
      <w:r>
        <w:rPr>
          <w:rFonts w:ascii="Times New Roman" w:hAnsi="Times New Roman" w:cs="Times New Roman"/>
          <w:sz w:val="28"/>
          <w:szCs w:val="28"/>
        </w:rPr>
        <w:t xml:space="preserve">and </w:t>
      </w:r>
      <w:r>
        <w:rPr>
          <w:rFonts w:ascii="Times New Roman" w:hAnsi="Times New Roman" w:cs="Times New Roman"/>
          <w:i/>
          <w:sz w:val="28"/>
          <w:szCs w:val="28"/>
        </w:rPr>
        <w:t>Citrus sinensis</w:t>
      </w:r>
      <w:r>
        <w:rPr>
          <w:rFonts w:ascii="Times New Roman" w:hAnsi="Times New Roman" w:cs="Times New Roman"/>
          <w:sz w:val="28"/>
          <w:szCs w:val="28"/>
        </w:rPr>
        <w:t>) / R. Mukhtar, M. M. Khan, R. Rafiq // Inte</w:t>
      </w:r>
      <w:r>
        <w:rPr>
          <w:rFonts w:ascii="Times New Roman" w:hAnsi="Times New Roman" w:cs="Times New Roman"/>
          <w:sz w:val="28"/>
          <w:szCs w:val="28"/>
        </w:rPr>
        <w:t>r</w:t>
      </w:r>
      <w:r>
        <w:rPr>
          <w:rFonts w:ascii="Times New Roman" w:hAnsi="Times New Roman" w:cs="Times New Roman"/>
          <w:sz w:val="28"/>
          <w:szCs w:val="28"/>
        </w:rPr>
        <w:t>nat. J. of Agricu</w:t>
      </w:r>
      <w:r w:rsidR="00EB7D65">
        <w:rPr>
          <w:rFonts w:ascii="Times New Roman" w:hAnsi="Times New Roman" w:cs="Times New Roman"/>
          <w:sz w:val="28"/>
          <w:szCs w:val="28"/>
        </w:rPr>
        <w:t xml:space="preserve">lt. </w:t>
      </w:r>
      <w:proofErr w:type="gramStart"/>
      <w:r w:rsidR="00EB7D65">
        <w:rPr>
          <w:rFonts w:ascii="Times New Roman" w:hAnsi="Times New Roman" w:cs="Times New Roman"/>
          <w:sz w:val="28"/>
          <w:szCs w:val="28"/>
        </w:rPr>
        <w:t>and  Biol</w:t>
      </w:r>
      <w:proofErr w:type="gramEnd"/>
      <w:r w:rsidR="00EB7D65">
        <w:rPr>
          <w:rFonts w:ascii="Times New Roman" w:hAnsi="Times New Roman" w:cs="Times New Roman"/>
          <w:sz w:val="28"/>
          <w:szCs w:val="28"/>
        </w:rPr>
        <w:t>. – 2005. – P. 227</w:t>
      </w:r>
      <w:r w:rsidR="00EB7D65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282.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66C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Murashige, T. A revised medium for rapid growth and bioassays with t</w:t>
      </w:r>
      <w:r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bacco tissue cultures / T. Murashige, F. Sjoog // Physiol. Pla</w:t>
      </w:r>
      <w:r w:rsidR="00EB7D65">
        <w:rPr>
          <w:rFonts w:ascii="Times New Roman" w:hAnsi="Times New Roman" w:cs="Times New Roman"/>
          <w:sz w:val="28"/>
          <w:szCs w:val="28"/>
        </w:rPr>
        <w:t>nt. – 1962. – Vol. 15. – P. 473</w:t>
      </w:r>
      <w:r w:rsidR="00EB7D65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497.</w:t>
      </w:r>
    </w:p>
    <w:p w:rsidR="003E5928" w:rsidRPr="005419A2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66C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Negash, A. </w:t>
      </w:r>
      <w:r>
        <w:rPr>
          <w:rFonts w:ascii="Times New Roman" w:hAnsi="Times New Roman" w:cs="Times New Roman"/>
          <w:i/>
          <w:sz w:val="28"/>
          <w:szCs w:val="28"/>
        </w:rPr>
        <w:t>In vitro</w:t>
      </w:r>
      <w:r>
        <w:rPr>
          <w:rFonts w:ascii="Times New Roman" w:hAnsi="Times New Roman" w:cs="Times New Roman"/>
          <w:sz w:val="28"/>
          <w:szCs w:val="28"/>
        </w:rPr>
        <w:t xml:space="preserve"> conversation of enset under slow-growth conditions / A. Negash [et al.] // Plant Cell, Tissue and Organ Cultu</w:t>
      </w:r>
      <w:r w:rsidR="00EB7D65">
        <w:rPr>
          <w:rFonts w:ascii="Times New Roman" w:hAnsi="Times New Roman" w:cs="Times New Roman"/>
          <w:sz w:val="28"/>
          <w:szCs w:val="28"/>
        </w:rPr>
        <w:t>re. – 2001. – Vol. 66. – P. 108</w:t>
      </w:r>
      <w:r w:rsidR="00EB7D65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111.</w:t>
      </w:r>
      <w:r w:rsidRPr="00ED66C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66C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Neidz R. P. Control of </w:t>
      </w:r>
      <w:r>
        <w:rPr>
          <w:rFonts w:ascii="Times New Roman" w:hAnsi="Times New Roman" w:cs="Times New Roman"/>
          <w:i/>
          <w:sz w:val="28"/>
          <w:szCs w:val="28"/>
        </w:rPr>
        <w:t>in vitro</w:t>
      </w:r>
      <w:r>
        <w:rPr>
          <w:rFonts w:ascii="Times New Roman" w:hAnsi="Times New Roman" w:cs="Times New Roman"/>
          <w:sz w:val="28"/>
          <w:szCs w:val="28"/>
        </w:rPr>
        <w:t xml:space="preserve"> contamination of explants from greenhouse – and field-grown trees / R. P. Neidz, M. G. Bausher // </w:t>
      </w:r>
      <w:proofErr w:type="gramStart"/>
      <w:r>
        <w:rPr>
          <w:rFonts w:ascii="Times New Roman" w:hAnsi="Times New Roman" w:cs="Times New Roman"/>
          <w:i/>
          <w:sz w:val="28"/>
          <w:szCs w:val="28"/>
        </w:rPr>
        <w:t>In</w:t>
      </w:r>
      <w:proofErr w:type="gramEnd"/>
      <w:r>
        <w:rPr>
          <w:rFonts w:ascii="Times New Roman" w:hAnsi="Times New Roman" w:cs="Times New Roman"/>
          <w:i/>
          <w:sz w:val="28"/>
          <w:szCs w:val="28"/>
        </w:rPr>
        <w:t xml:space="preserve"> vitro </w:t>
      </w:r>
      <w:r>
        <w:rPr>
          <w:rFonts w:ascii="Times New Roman" w:hAnsi="Times New Roman" w:cs="Times New Roman"/>
          <w:sz w:val="28"/>
          <w:szCs w:val="28"/>
        </w:rPr>
        <w:t>Cell. Dev. B</w:t>
      </w:r>
      <w:r>
        <w:rPr>
          <w:rFonts w:ascii="Times New Roman" w:hAnsi="Times New Roman" w:cs="Times New Roman"/>
          <w:sz w:val="28"/>
          <w:szCs w:val="28"/>
        </w:rPr>
        <w:t>i</w:t>
      </w:r>
      <w:r>
        <w:rPr>
          <w:rFonts w:ascii="Times New Roman" w:hAnsi="Times New Roman" w:cs="Times New Roman"/>
          <w:sz w:val="28"/>
          <w:szCs w:val="28"/>
        </w:rPr>
        <w:t>ol. P</w:t>
      </w:r>
      <w:r w:rsidR="00EB7D65">
        <w:rPr>
          <w:rFonts w:ascii="Times New Roman" w:hAnsi="Times New Roman" w:cs="Times New Roman"/>
          <w:sz w:val="28"/>
          <w:szCs w:val="28"/>
        </w:rPr>
        <w:t>lant, 2002. – Vol. 38. – P. 468</w:t>
      </w:r>
      <w:r w:rsidR="00EB7D65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471.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Neidz R. P. Regeneration of somatic embryos from sweet orange (</w:t>
      </w:r>
      <w:r>
        <w:rPr>
          <w:rFonts w:ascii="Times New Roman" w:hAnsi="Times New Roman" w:cs="Times New Roman"/>
          <w:i/>
          <w:sz w:val="28"/>
          <w:szCs w:val="28"/>
        </w:rPr>
        <w:t>C. sine</w:t>
      </w:r>
      <w:r>
        <w:rPr>
          <w:rFonts w:ascii="Times New Roman" w:hAnsi="Times New Roman" w:cs="Times New Roman"/>
          <w:i/>
          <w:sz w:val="28"/>
          <w:szCs w:val="28"/>
        </w:rPr>
        <w:t>n</w:t>
      </w:r>
      <w:r>
        <w:rPr>
          <w:rFonts w:ascii="Times New Roman" w:hAnsi="Times New Roman" w:cs="Times New Roman"/>
          <w:i/>
          <w:sz w:val="28"/>
          <w:szCs w:val="28"/>
        </w:rPr>
        <w:t>sis</w:t>
      </w:r>
      <w:r>
        <w:rPr>
          <w:rFonts w:ascii="Times New Roman" w:hAnsi="Times New Roman" w:cs="Times New Roman"/>
          <w:sz w:val="28"/>
          <w:szCs w:val="28"/>
        </w:rPr>
        <w:t>) protoplasts using semipermeable membranes / R. P. Neidz // Plant Cell Tiss. Org. Cult, 20</w:t>
      </w:r>
      <w:r w:rsidR="00EB7D65">
        <w:rPr>
          <w:rFonts w:ascii="Times New Roman" w:hAnsi="Times New Roman" w:cs="Times New Roman"/>
          <w:sz w:val="28"/>
          <w:szCs w:val="28"/>
        </w:rPr>
        <w:t>06. – Vol. 84. – P. 353</w:t>
      </w:r>
      <w:r w:rsidR="00EB7D65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357.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Oh, S. D. </w:t>
      </w:r>
      <w:r>
        <w:rPr>
          <w:rFonts w:ascii="Times New Roman" w:hAnsi="Times New Roman" w:cs="Times New Roman"/>
          <w:i/>
          <w:sz w:val="28"/>
          <w:szCs w:val="28"/>
        </w:rPr>
        <w:t>In vitro</w:t>
      </w:r>
      <w:r>
        <w:rPr>
          <w:rFonts w:ascii="Times New Roman" w:hAnsi="Times New Roman" w:cs="Times New Roman"/>
          <w:sz w:val="28"/>
          <w:szCs w:val="28"/>
        </w:rPr>
        <w:t xml:space="preserve"> micropropagation of Yooza (</w:t>
      </w:r>
      <w:r>
        <w:rPr>
          <w:rFonts w:ascii="Times New Roman" w:hAnsi="Times New Roman" w:cs="Times New Roman"/>
          <w:i/>
          <w:sz w:val="28"/>
          <w:szCs w:val="28"/>
        </w:rPr>
        <w:t>Citrus junos</w:t>
      </w:r>
      <w:r>
        <w:rPr>
          <w:rFonts w:ascii="Times New Roman" w:hAnsi="Times New Roman" w:cs="Times New Roman"/>
          <w:sz w:val="28"/>
          <w:szCs w:val="28"/>
        </w:rPr>
        <w:t>) 1. Plant rege</w:t>
      </w:r>
      <w:r>
        <w:rPr>
          <w:rFonts w:ascii="Times New Roman" w:hAnsi="Times New Roman" w:cs="Times New Roman"/>
          <w:sz w:val="28"/>
          <w:szCs w:val="28"/>
        </w:rPr>
        <w:t>n</w:t>
      </w:r>
      <w:r>
        <w:rPr>
          <w:rFonts w:ascii="Times New Roman" w:hAnsi="Times New Roman" w:cs="Times New Roman"/>
          <w:sz w:val="28"/>
          <w:szCs w:val="28"/>
        </w:rPr>
        <w:t xml:space="preserve">eration from callus induction from shoot tips / S. D. Oh, W. S. Song, J. S. Kim, E. H. Park // J. of Korean Society for Hort. Sci, 1991. – Vol. 32 (1). – </w:t>
      </w:r>
      <w:r w:rsidR="00861E00">
        <w:rPr>
          <w:rFonts w:ascii="Times New Roman" w:hAnsi="Times New Roman" w:cs="Times New Roman"/>
          <w:sz w:val="28"/>
          <w:szCs w:val="28"/>
        </w:rPr>
        <w:lastRenderedPageBreak/>
        <w:t>P. 87</w:t>
      </w:r>
      <w:r w:rsidR="00861E00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 xml:space="preserve">96. 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Paudai, K. P. </w:t>
      </w:r>
      <w:r>
        <w:rPr>
          <w:rFonts w:ascii="Times New Roman" w:hAnsi="Times New Roman" w:cs="Times New Roman"/>
          <w:i/>
          <w:sz w:val="28"/>
          <w:szCs w:val="28"/>
        </w:rPr>
        <w:t xml:space="preserve">In vitro </w:t>
      </w:r>
      <w:r>
        <w:rPr>
          <w:rFonts w:ascii="Times New Roman" w:hAnsi="Times New Roman" w:cs="Times New Roman"/>
          <w:sz w:val="28"/>
          <w:szCs w:val="28"/>
        </w:rPr>
        <w:t>propagation of pummel (</w:t>
      </w:r>
      <w:r>
        <w:rPr>
          <w:rFonts w:ascii="Times New Roman" w:hAnsi="Times New Roman" w:cs="Times New Roman"/>
          <w:i/>
          <w:sz w:val="28"/>
          <w:szCs w:val="28"/>
        </w:rPr>
        <w:t xml:space="preserve">C. grandis L. </w:t>
      </w:r>
      <w:r>
        <w:rPr>
          <w:rFonts w:ascii="Times New Roman" w:hAnsi="Times New Roman" w:cs="Times New Roman"/>
          <w:sz w:val="28"/>
          <w:szCs w:val="28"/>
        </w:rPr>
        <w:t xml:space="preserve">Osbeck) / K. P. Paudial, N. Haq // </w:t>
      </w:r>
      <w:proofErr w:type="gramStart"/>
      <w:r>
        <w:rPr>
          <w:rFonts w:ascii="Times New Roman" w:hAnsi="Times New Roman" w:cs="Times New Roman"/>
          <w:sz w:val="28"/>
          <w:szCs w:val="28"/>
        </w:rPr>
        <w:t>In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vitro Cell. Dev. Biol. </w:t>
      </w:r>
      <w:proofErr w:type="gramStart"/>
      <w:r>
        <w:rPr>
          <w:rFonts w:ascii="Times New Roman" w:hAnsi="Times New Roman" w:cs="Times New Roman"/>
          <w:sz w:val="28"/>
          <w:szCs w:val="28"/>
        </w:rPr>
        <w:t>Plan</w:t>
      </w:r>
      <w:r w:rsidR="00861E00">
        <w:rPr>
          <w:rFonts w:ascii="Times New Roman" w:hAnsi="Times New Roman" w:cs="Times New Roman"/>
          <w:sz w:val="28"/>
          <w:szCs w:val="28"/>
        </w:rPr>
        <w:t>t .</w:t>
      </w:r>
      <w:proofErr w:type="gramEnd"/>
      <w:r w:rsidR="00861E00">
        <w:rPr>
          <w:rFonts w:ascii="Times New Roman" w:hAnsi="Times New Roman" w:cs="Times New Roman"/>
          <w:sz w:val="28"/>
          <w:szCs w:val="28"/>
        </w:rPr>
        <w:t xml:space="preserve"> – 2000. – Vol. 36. – P. 511</w:t>
      </w:r>
      <w:r w:rsidR="00861E00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516.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Payghmzadeh, K. </w:t>
      </w:r>
      <w:r>
        <w:rPr>
          <w:rFonts w:ascii="Times New Roman" w:hAnsi="Times New Roman" w:cs="Times New Roman"/>
          <w:i/>
          <w:sz w:val="28"/>
          <w:szCs w:val="28"/>
        </w:rPr>
        <w:t>In vitro</w:t>
      </w:r>
      <w:r>
        <w:rPr>
          <w:rFonts w:ascii="Times New Roman" w:hAnsi="Times New Roman" w:cs="Times New Roman"/>
          <w:sz w:val="28"/>
          <w:szCs w:val="28"/>
        </w:rPr>
        <w:t xml:space="preserve"> propagation of walnut / K. Payghamzadeh // A</w:t>
      </w:r>
      <w:r>
        <w:rPr>
          <w:rFonts w:ascii="Times New Roman" w:hAnsi="Times New Roman" w:cs="Times New Roman"/>
          <w:sz w:val="28"/>
          <w:szCs w:val="28"/>
        </w:rPr>
        <w:t>f</w:t>
      </w:r>
      <w:r>
        <w:rPr>
          <w:rFonts w:ascii="Times New Roman" w:hAnsi="Times New Roman" w:cs="Times New Roman"/>
          <w:sz w:val="28"/>
          <w:szCs w:val="28"/>
        </w:rPr>
        <w:t>rican Journal of Biotechnology</w:t>
      </w:r>
      <w:r w:rsidR="00861E00">
        <w:rPr>
          <w:rFonts w:ascii="Times New Roman" w:hAnsi="Times New Roman" w:cs="Times New Roman"/>
          <w:sz w:val="28"/>
          <w:szCs w:val="28"/>
        </w:rPr>
        <w:t>, 2011. – Vol. 10 (3). – P. 290</w:t>
      </w:r>
      <w:r w:rsidR="00861E00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 xml:space="preserve">311. 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Perez-Tornero, O. Assessment of polyembryony in </w:t>
      </w:r>
      <w:proofErr w:type="gramStart"/>
      <w:r>
        <w:rPr>
          <w:rFonts w:ascii="Times New Roman" w:hAnsi="Times New Roman" w:cs="Times New Roman"/>
          <w:sz w:val="28"/>
          <w:szCs w:val="28"/>
        </w:rPr>
        <w:t>lemon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rescue and in vitro culture of immature embryos / O. Perez-Tornero, I. Porras // Plant Cell Tissue Organ Cult. – 2008. – Vol. 93 (2). – P. 1</w:t>
      </w:r>
      <w:r w:rsidR="00861E00">
        <w:rPr>
          <w:rFonts w:ascii="Times New Roman" w:hAnsi="Times New Roman" w:cs="Times New Roman"/>
          <w:sz w:val="28"/>
          <w:szCs w:val="28"/>
        </w:rPr>
        <w:t>73</w:t>
      </w:r>
      <w:r w:rsidR="00861E00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180.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Perez-Tornero, C. I. An efficient protocol for micropropagation of lemon (</w:t>
      </w:r>
      <w:r>
        <w:rPr>
          <w:rFonts w:ascii="Times New Roman" w:hAnsi="Times New Roman" w:cs="Times New Roman"/>
          <w:i/>
          <w:sz w:val="28"/>
          <w:szCs w:val="28"/>
        </w:rPr>
        <w:t>Citrus limon</w:t>
      </w:r>
      <w:r>
        <w:rPr>
          <w:rFonts w:ascii="Times New Roman" w:hAnsi="Times New Roman" w:cs="Times New Roman"/>
          <w:sz w:val="28"/>
          <w:szCs w:val="28"/>
        </w:rPr>
        <w:t>) from mature nodal segments / C. I. Perez-Tornero, I. Tallon, I. Porras // Plant Cell Tiss. Organ Cul</w:t>
      </w:r>
      <w:r w:rsidR="00861E00">
        <w:rPr>
          <w:rFonts w:ascii="Times New Roman" w:hAnsi="Times New Roman" w:cs="Times New Roman"/>
          <w:sz w:val="28"/>
          <w:szCs w:val="28"/>
        </w:rPr>
        <w:t>t. – 2010. – Vol. 100. – P. 263</w:t>
      </w:r>
      <w:r w:rsidR="00861E00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271.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Samanhudi, </w:t>
      </w:r>
      <w:r>
        <w:rPr>
          <w:rFonts w:ascii="Times New Roman" w:hAnsi="Times New Roman" w:cs="Times New Roman"/>
          <w:i/>
          <w:sz w:val="28"/>
          <w:szCs w:val="28"/>
        </w:rPr>
        <w:t>In vitro</w:t>
      </w:r>
      <w:r>
        <w:rPr>
          <w:rFonts w:ascii="Times New Roman" w:hAnsi="Times New Roman" w:cs="Times New Roman"/>
          <w:sz w:val="28"/>
          <w:szCs w:val="28"/>
        </w:rPr>
        <w:t xml:space="preserve"> axillary bud multiplication of Citrus nobilis Lour. </w:t>
      </w:r>
      <w:proofErr w:type="gramStart"/>
      <w:r>
        <w:rPr>
          <w:rFonts w:ascii="Times New Roman" w:hAnsi="Times New Roman" w:cs="Times New Roman"/>
          <w:sz w:val="28"/>
          <w:szCs w:val="28"/>
        </w:rPr>
        <w:t>in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Indonesia / Samanhudi, S. A. Tetrani, M. Rahayu // Journal of Life Scienc</w:t>
      </w:r>
      <w:r w:rsidR="00861E00">
        <w:rPr>
          <w:rFonts w:ascii="Times New Roman" w:hAnsi="Times New Roman" w:cs="Times New Roman"/>
          <w:sz w:val="28"/>
          <w:szCs w:val="28"/>
        </w:rPr>
        <w:t>es, 2010. – Vol. 4 (4). – P. 39</w:t>
      </w:r>
      <w:r w:rsidR="00861E00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44.</w:t>
      </w:r>
    </w:p>
    <w:p w:rsidR="003E5928" w:rsidRPr="00416BA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Rathore, J. S. Micropropagation of nature tree of </w:t>
      </w:r>
      <w:r>
        <w:rPr>
          <w:rFonts w:ascii="Times New Roman" w:hAnsi="Times New Roman" w:cs="Times New Roman"/>
          <w:i/>
          <w:sz w:val="28"/>
          <w:szCs w:val="28"/>
        </w:rPr>
        <w:t xml:space="preserve">Citrus </w:t>
      </w:r>
      <w:proofErr w:type="gramStart"/>
      <w:r>
        <w:rPr>
          <w:rFonts w:ascii="Times New Roman" w:hAnsi="Times New Roman" w:cs="Times New Roman"/>
          <w:i/>
          <w:sz w:val="28"/>
          <w:szCs w:val="28"/>
        </w:rPr>
        <w:t>limon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/ J. S. Rathore, M. S. Rathore, M. Singh et al. // Indian journal of biotechnol</w:t>
      </w:r>
      <w:r w:rsidR="00861E00">
        <w:rPr>
          <w:rFonts w:ascii="Times New Roman" w:hAnsi="Times New Roman" w:cs="Times New Roman"/>
          <w:sz w:val="28"/>
          <w:szCs w:val="28"/>
        </w:rPr>
        <w:t>ogy. – 2007. – Vol. 6. – P. 239</w:t>
      </w:r>
      <w:r w:rsidR="00861E00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244.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D66C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Scaltsoyiannes, A. Effect og genotype on micropropagation og walnut trees (Junglans regia) / A. Scaltsoyiannes, P. Tsoulpha, K. P. Panrtsos, D. Mo</w:t>
      </w:r>
      <w:r>
        <w:rPr>
          <w:rFonts w:ascii="Times New Roman" w:hAnsi="Times New Roman" w:cs="Times New Roman"/>
          <w:sz w:val="28"/>
          <w:szCs w:val="28"/>
        </w:rPr>
        <w:t>u</w:t>
      </w:r>
      <w:r>
        <w:rPr>
          <w:rFonts w:ascii="Times New Roman" w:hAnsi="Times New Roman" w:cs="Times New Roman"/>
          <w:sz w:val="28"/>
          <w:szCs w:val="28"/>
        </w:rPr>
        <w:t>lalis</w:t>
      </w:r>
      <w:r w:rsidRPr="00ED66C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// Silvae Genetica. – 1997. – V. 46. – </w:t>
      </w: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861E00">
        <w:rPr>
          <w:rFonts w:ascii="Times New Roman" w:hAnsi="Times New Roman" w:cs="Times New Roman"/>
          <w:sz w:val="28"/>
          <w:szCs w:val="28"/>
        </w:rPr>
        <w:t xml:space="preserve"> 6. – P. 326</w:t>
      </w:r>
      <w:r w:rsidR="00861E00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332.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Shailendra, V. </w:t>
      </w:r>
      <w:r>
        <w:rPr>
          <w:rFonts w:ascii="Times New Roman" w:hAnsi="Times New Roman" w:cs="Times New Roman"/>
          <w:i/>
          <w:sz w:val="28"/>
          <w:szCs w:val="28"/>
        </w:rPr>
        <w:t xml:space="preserve">In vitro </w:t>
      </w:r>
      <w:r>
        <w:rPr>
          <w:rFonts w:ascii="Times New Roman" w:hAnsi="Times New Roman" w:cs="Times New Roman"/>
          <w:sz w:val="28"/>
          <w:szCs w:val="28"/>
        </w:rPr>
        <w:t>adventitious shoot bud differention and plantlet r</w:t>
      </w:r>
      <w:r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 xml:space="preserve">generation in </w:t>
      </w:r>
      <w:r>
        <w:rPr>
          <w:rFonts w:ascii="Times New Roman" w:hAnsi="Times New Roman" w:cs="Times New Roman"/>
          <w:i/>
          <w:sz w:val="28"/>
          <w:szCs w:val="28"/>
        </w:rPr>
        <w:t xml:space="preserve">Feronia limonia. L. </w:t>
      </w:r>
      <w:r>
        <w:rPr>
          <w:rFonts w:ascii="Times New Roman" w:hAnsi="Times New Roman" w:cs="Times New Roman"/>
          <w:sz w:val="28"/>
          <w:szCs w:val="28"/>
        </w:rPr>
        <w:t>(Swingle) / V/ Shailendra [et al.] // In Vitro Cell. Dev. Bio – Pla</w:t>
      </w:r>
      <w:r w:rsidR="00861E00">
        <w:rPr>
          <w:rFonts w:ascii="Times New Roman" w:hAnsi="Times New Roman" w:cs="Times New Roman"/>
          <w:sz w:val="28"/>
          <w:szCs w:val="28"/>
        </w:rPr>
        <w:t>nt. – 2005. – Vol. 41. – P. 296</w:t>
      </w:r>
      <w:r w:rsidR="00861E00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302.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Sharma, S. </w:t>
      </w:r>
      <w:r>
        <w:rPr>
          <w:rFonts w:ascii="Times New Roman" w:hAnsi="Times New Roman" w:cs="Times New Roman"/>
          <w:i/>
          <w:sz w:val="28"/>
          <w:szCs w:val="28"/>
        </w:rPr>
        <w:t>In vitro</w:t>
      </w:r>
      <w:r>
        <w:rPr>
          <w:rFonts w:ascii="Times New Roman" w:hAnsi="Times New Roman" w:cs="Times New Roman"/>
          <w:sz w:val="28"/>
          <w:szCs w:val="28"/>
        </w:rPr>
        <w:t xml:space="preserve"> acclimatization of citrus rootstocks / S. Sharma, A. Pr</w:t>
      </w:r>
      <w:r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>kash, A. Tele // Not. Bot. Hort. Agrobot. Cluj.</w:t>
      </w:r>
      <w:r w:rsidR="00861E00">
        <w:rPr>
          <w:rFonts w:ascii="Times New Roman" w:hAnsi="Times New Roman" w:cs="Times New Roman"/>
          <w:sz w:val="28"/>
          <w:szCs w:val="28"/>
        </w:rPr>
        <w:t xml:space="preserve"> – 2009. – Vol. 37 (1). – P. 84</w:t>
      </w:r>
      <w:r w:rsidR="00861E00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88.</w:t>
      </w:r>
    </w:p>
    <w:p w:rsidR="003E5928" w:rsidRPr="00820B3A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Shibli, R. A. </w:t>
      </w:r>
      <w:r>
        <w:rPr>
          <w:rFonts w:ascii="Times New Roman" w:hAnsi="Times New Roman" w:cs="Times New Roman"/>
          <w:i/>
          <w:sz w:val="28"/>
          <w:szCs w:val="28"/>
        </w:rPr>
        <w:t>In vitro</w:t>
      </w:r>
      <w:r>
        <w:rPr>
          <w:rFonts w:ascii="Times New Roman" w:hAnsi="Times New Roman" w:cs="Times New Roman"/>
          <w:sz w:val="28"/>
          <w:szCs w:val="28"/>
        </w:rPr>
        <w:t xml:space="preserve"> conservation of plant genetic </w:t>
      </w:r>
      <w:proofErr w:type="gramStart"/>
      <w:r>
        <w:rPr>
          <w:rFonts w:ascii="Times New Roman" w:hAnsi="Times New Roman" w:cs="Times New Roman"/>
          <w:sz w:val="28"/>
          <w:szCs w:val="28"/>
        </w:rPr>
        <w:t>resources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a review / R. A. Shibli [et al.] // World J. of Agricultural </w:t>
      </w:r>
      <w:r w:rsidR="00861E00">
        <w:rPr>
          <w:rFonts w:ascii="Times New Roman" w:hAnsi="Times New Roman" w:cs="Times New Roman"/>
          <w:sz w:val="28"/>
          <w:szCs w:val="28"/>
        </w:rPr>
        <w:t>Sci, 2006. – Vol. 2(4). – P.372</w:t>
      </w:r>
      <w:r w:rsidR="00861E00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382.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>
        <w:rPr>
          <w:rFonts w:ascii="Times New Roman" w:hAnsi="Times New Roman" w:cs="Times New Roman"/>
          <w:sz w:val="28"/>
          <w:szCs w:val="28"/>
        </w:rPr>
        <w:t>Singh, I. P. Comparative growth of mycrografted plants and seedlings of citrus varieties / I. P. Singh, V. A. Parthasarathy // Agrotrypi</w:t>
      </w:r>
      <w:r w:rsidR="00861E00">
        <w:rPr>
          <w:rFonts w:ascii="Times New Roman" w:hAnsi="Times New Roman" w:cs="Times New Roman"/>
          <w:sz w:val="28"/>
          <w:szCs w:val="28"/>
        </w:rPr>
        <w:t>ca, 2003. – Vol. 15 (1). – P. 9</w:t>
      </w:r>
      <w:r w:rsidR="00861E00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 xml:space="preserve">16. </w:t>
      </w:r>
    </w:p>
    <w:p w:rsidR="003E5928" w:rsidRPr="00416BA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Singh, S. Highly efficient and rapid plant regeneration in </w:t>
      </w:r>
      <w:r>
        <w:rPr>
          <w:rFonts w:ascii="Times New Roman" w:hAnsi="Times New Roman" w:cs="Times New Roman"/>
          <w:i/>
          <w:sz w:val="28"/>
          <w:szCs w:val="28"/>
        </w:rPr>
        <w:t xml:space="preserve">Citrus sinensis </w:t>
      </w:r>
      <w:r>
        <w:rPr>
          <w:rFonts w:ascii="Times New Roman" w:hAnsi="Times New Roman" w:cs="Times New Roman"/>
          <w:sz w:val="28"/>
          <w:szCs w:val="28"/>
        </w:rPr>
        <w:t xml:space="preserve">/ S. Singh, M. V. Rajam // J. Plant Biotechemistry &amp; Biotechnology. </w:t>
      </w:r>
      <w:r w:rsidR="00861E00">
        <w:rPr>
          <w:rFonts w:ascii="Times New Roman" w:hAnsi="Times New Roman" w:cs="Times New Roman"/>
          <w:sz w:val="28"/>
          <w:szCs w:val="28"/>
        </w:rPr>
        <w:t>– 2010. – Vol. 19 (2). – P. 195</w:t>
      </w:r>
      <w:r w:rsidR="00861E00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202.</w:t>
      </w:r>
    </w:p>
    <w:p w:rsidR="003E5928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Waltson, A. M. Agriculture Innovation in the Early Islamic World: The di</w:t>
      </w:r>
      <w:r>
        <w:rPr>
          <w:rFonts w:ascii="Times New Roman" w:hAnsi="Times New Roman" w:cs="Times New Roman"/>
          <w:sz w:val="28"/>
          <w:szCs w:val="28"/>
        </w:rPr>
        <w:t>f</w:t>
      </w:r>
      <w:r>
        <w:rPr>
          <w:rFonts w:ascii="Times New Roman" w:hAnsi="Times New Roman" w:cs="Times New Roman"/>
          <w:sz w:val="28"/>
          <w:szCs w:val="28"/>
        </w:rPr>
        <w:t>fusion of Crops and Farming Techniques / A. M. Waltson // Cambridge University Pre</w:t>
      </w:r>
      <w:r w:rsidR="00861E00">
        <w:rPr>
          <w:rFonts w:ascii="Times New Roman" w:hAnsi="Times New Roman" w:cs="Times New Roman"/>
          <w:sz w:val="28"/>
          <w:szCs w:val="28"/>
        </w:rPr>
        <w:t>ss. – 1983. – Vol. 23. – P. 700</w:t>
      </w:r>
      <w:r w:rsidR="00861E00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1100.</w:t>
      </w:r>
    </w:p>
    <w:p w:rsidR="003E5928" w:rsidRPr="00FB4E6A" w:rsidRDefault="003E5928" w:rsidP="003E5928">
      <w:pPr>
        <w:pStyle w:val="a5"/>
        <w:numPr>
          <w:ilvl w:val="0"/>
          <w:numId w:val="8"/>
        </w:numPr>
        <w:spacing w:before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Wochok, Z. S. Gibberellic acid promotes Atriplex shoot multiplication and elongation / W. S. Wolchok, C. J. Stuis // Plant. Sci. Lett. – 1980. – Vol.</w:t>
      </w:r>
      <w:r w:rsidR="00861E00">
        <w:rPr>
          <w:rFonts w:ascii="Times New Roman" w:hAnsi="Times New Roman" w:cs="Times New Roman"/>
          <w:sz w:val="28"/>
          <w:szCs w:val="28"/>
        </w:rPr>
        <w:t xml:space="preserve"> 17. – P. 363</w:t>
      </w:r>
      <w:r w:rsidR="00861E00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369.</w:t>
      </w:r>
    </w:p>
    <w:p w:rsidR="003E5928" w:rsidRPr="001C3739" w:rsidRDefault="003E5928" w:rsidP="001C373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sectPr w:rsidR="003E5928" w:rsidRPr="001C3739" w:rsidSect="00E06179">
      <w:headerReference w:type="default" r:id="rId14"/>
      <w:pgSz w:w="11906" w:h="16838"/>
      <w:pgMar w:top="1134" w:right="850" w:bottom="1134" w:left="1701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068B" w:rsidRDefault="004E068B" w:rsidP="00A92029">
      <w:r>
        <w:separator/>
      </w:r>
    </w:p>
  </w:endnote>
  <w:endnote w:type="continuationSeparator" w:id="0">
    <w:p w:rsidR="004E068B" w:rsidRDefault="004E068B" w:rsidP="00A920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Verdana">
    <w:altName w:val="Verdana"/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068B" w:rsidRDefault="004E068B" w:rsidP="00A92029">
      <w:r>
        <w:separator/>
      </w:r>
    </w:p>
  </w:footnote>
  <w:footnote w:type="continuationSeparator" w:id="0">
    <w:p w:rsidR="004E068B" w:rsidRDefault="004E068B" w:rsidP="00A920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20573813"/>
      <w:docPartObj>
        <w:docPartGallery w:val="Page Numbers (Top of Page)"/>
        <w:docPartUnique/>
      </w:docPartObj>
    </w:sdtPr>
    <w:sdtEndPr/>
    <w:sdtContent>
      <w:p w:rsidR="002167D9" w:rsidRDefault="009529A1" w:rsidP="00E60F20">
        <w:pPr>
          <w:pStyle w:val="a6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03793">
          <w:rPr>
            <w:noProof/>
          </w:rPr>
          <w:t>23</w:t>
        </w:r>
        <w:r>
          <w:rPr>
            <w:noProof/>
          </w:rPr>
          <w:fldChar w:fldCharType="end"/>
        </w:r>
      </w:p>
    </w:sdtContent>
  </w:sdt>
  <w:p w:rsidR="002167D9" w:rsidRDefault="002167D9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57224"/>
    <w:multiLevelType w:val="hybridMultilevel"/>
    <w:tmpl w:val="353E0830"/>
    <w:lvl w:ilvl="0" w:tplc="0419000F">
      <w:start w:val="1"/>
      <w:numFmt w:val="decimal"/>
      <w:lvlText w:val="%1."/>
      <w:lvlJc w:val="left"/>
      <w:pPr>
        <w:ind w:left="1996" w:hanging="360"/>
      </w:pPr>
    </w:lvl>
    <w:lvl w:ilvl="1" w:tplc="04190019" w:tentative="1">
      <w:start w:val="1"/>
      <w:numFmt w:val="lowerLetter"/>
      <w:lvlText w:val="%2."/>
      <w:lvlJc w:val="left"/>
      <w:pPr>
        <w:ind w:left="2716" w:hanging="360"/>
      </w:pPr>
    </w:lvl>
    <w:lvl w:ilvl="2" w:tplc="0419001B" w:tentative="1">
      <w:start w:val="1"/>
      <w:numFmt w:val="lowerRoman"/>
      <w:lvlText w:val="%3."/>
      <w:lvlJc w:val="right"/>
      <w:pPr>
        <w:ind w:left="3436" w:hanging="180"/>
      </w:pPr>
    </w:lvl>
    <w:lvl w:ilvl="3" w:tplc="0419000F" w:tentative="1">
      <w:start w:val="1"/>
      <w:numFmt w:val="decimal"/>
      <w:lvlText w:val="%4."/>
      <w:lvlJc w:val="left"/>
      <w:pPr>
        <w:ind w:left="4156" w:hanging="360"/>
      </w:pPr>
    </w:lvl>
    <w:lvl w:ilvl="4" w:tplc="04190019" w:tentative="1">
      <w:start w:val="1"/>
      <w:numFmt w:val="lowerLetter"/>
      <w:lvlText w:val="%5."/>
      <w:lvlJc w:val="left"/>
      <w:pPr>
        <w:ind w:left="4876" w:hanging="360"/>
      </w:pPr>
    </w:lvl>
    <w:lvl w:ilvl="5" w:tplc="0419001B" w:tentative="1">
      <w:start w:val="1"/>
      <w:numFmt w:val="lowerRoman"/>
      <w:lvlText w:val="%6."/>
      <w:lvlJc w:val="right"/>
      <w:pPr>
        <w:ind w:left="5596" w:hanging="180"/>
      </w:pPr>
    </w:lvl>
    <w:lvl w:ilvl="6" w:tplc="0419000F" w:tentative="1">
      <w:start w:val="1"/>
      <w:numFmt w:val="decimal"/>
      <w:lvlText w:val="%7."/>
      <w:lvlJc w:val="left"/>
      <w:pPr>
        <w:ind w:left="6316" w:hanging="360"/>
      </w:pPr>
    </w:lvl>
    <w:lvl w:ilvl="7" w:tplc="04190019" w:tentative="1">
      <w:start w:val="1"/>
      <w:numFmt w:val="lowerLetter"/>
      <w:lvlText w:val="%8."/>
      <w:lvlJc w:val="left"/>
      <w:pPr>
        <w:ind w:left="7036" w:hanging="360"/>
      </w:pPr>
    </w:lvl>
    <w:lvl w:ilvl="8" w:tplc="0419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1">
    <w:nsid w:val="1D417813"/>
    <w:multiLevelType w:val="multilevel"/>
    <w:tmpl w:val="C8C4A866"/>
    <w:lvl w:ilvl="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5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2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8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9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64" w:hanging="2160"/>
      </w:pPr>
      <w:rPr>
        <w:rFonts w:hint="default"/>
      </w:rPr>
    </w:lvl>
  </w:abstractNum>
  <w:abstractNum w:abstractNumId="2">
    <w:nsid w:val="1DF0321D"/>
    <w:multiLevelType w:val="hybridMultilevel"/>
    <w:tmpl w:val="7D64E3E4"/>
    <w:lvl w:ilvl="0" w:tplc="7766FFF4">
      <w:start w:val="1"/>
      <w:numFmt w:val="decimal"/>
      <w:lvlText w:val="%1."/>
      <w:lvlJc w:val="left"/>
      <w:pPr>
        <w:ind w:left="2856" w:hanging="15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A7238F"/>
    <w:multiLevelType w:val="hybridMultilevel"/>
    <w:tmpl w:val="FD1E01B4"/>
    <w:lvl w:ilvl="0" w:tplc="A0CEA8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D61C4C"/>
    <w:multiLevelType w:val="hybridMultilevel"/>
    <w:tmpl w:val="99CEEE0C"/>
    <w:lvl w:ilvl="0" w:tplc="C676468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89870B0"/>
    <w:multiLevelType w:val="hybridMultilevel"/>
    <w:tmpl w:val="A0CC588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7C0673"/>
    <w:multiLevelType w:val="hybridMultilevel"/>
    <w:tmpl w:val="CFC2DD72"/>
    <w:lvl w:ilvl="0" w:tplc="7766FFF4">
      <w:start w:val="1"/>
      <w:numFmt w:val="decimal"/>
      <w:lvlText w:val="%1."/>
      <w:lvlJc w:val="left"/>
      <w:pPr>
        <w:ind w:left="2856" w:hanging="15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356" w:hanging="360"/>
      </w:pPr>
    </w:lvl>
    <w:lvl w:ilvl="2" w:tplc="0419001B" w:tentative="1">
      <w:start w:val="1"/>
      <w:numFmt w:val="lowerRoman"/>
      <w:lvlText w:val="%3."/>
      <w:lvlJc w:val="right"/>
      <w:pPr>
        <w:ind w:left="3076" w:hanging="180"/>
      </w:pPr>
    </w:lvl>
    <w:lvl w:ilvl="3" w:tplc="0419000F" w:tentative="1">
      <w:start w:val="1"/>
      <w:numFmt w:val="decimal"/>
      <w:lvlText w:val="%4."/>
      <w:lvlJc w:val="left"/>
      <w:pPr>
        <w:ind w:left="3796" w:hanging="360"/>
      </w:pPr>
    </w:lvl>
    <w:lvl w:ilvl="4" w:tplc="04190019" w:tentative="1">
      <w:start w:val="1"/>
      <w:numFmt w:val="lowerLetter"/>
      <w:lvlText w:val="%5."/>
      <w:lvlJc w:val="left"/>
      <w:pPr>
        <w:ind w:left="4516" w:hanging="360"/>
      </w:pPr>
    </w:lvl>
    <w:lvl w:ilvl="5" w:tplc="0419001B" w:tentative="1">
      <w:start w:val="1"/>
      <w:numFmt w:val="lowerRoman"/>
      <w:lvlText w:val="%6."/>
      <w:lvlJc w:val="right"/>
      <w:pPr>
        <w:ind w:left="5236" w:hanging="180"/>
      </w:pPr>
    </w:lvl>
    <w:lvl w:ilvl="6" w:tplc="0419000F" w:tentative="1">
      <w:start w:val="1"/>
      <w:numFmt w:val="decimal"/>
      <w:lvlText w:val="%7."/>
      <w:lvlJc w:val="left"/>
      <w:pPr>
        <w:ind w:left="5956" w:hanging="360"/>
      </w:pPr>
    </w:lvl>
    <w:lvl w:ilvl="7" w:tplc="04190019" w:tentative="1">
      <w:start w:val="1"/>
      <w:numFmt w:val="lowerLetter"/>
      <w:lvlText w:val="%8."/>
      <w:lvlJc w:val="left"/>
      <w:pPr>
        <w:ind w:left="6676" w:hanging="360"/>
      </w:pPr>
    </w:lvl>
    <w:lvl w:ilvl="8" w:tplc="041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7">
    <w:nsid w:val="59AC6F65"/>
    <w:multiLevelType w:val="multilevel"/>
    <w:tmpl w:val="9FE45C52"/>
    <w:lvl w:ilvl="0">
      <w:start w:val="1"/>
      <w:numFmt w:val="decimal"/>
      <w:pStyle w:val="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ind w:left="57" w:hanging="57"/>
      </w:pPr>
      <w:rPr>
        <w:rFonts w:ascii="Times New Roman" w:hAnsi="Times New Roman" w:hint="default"/>
        <w:b/>
        <w:i w:val="0"/>
        <w:color w:val="auto"/>
        <w:sz w:val="28"/>
      </w:rPr>
    </w:lvl>
    <w:lvl w:ilvl="2">
      <w:start w:val="1"/>
      <w:numFmt w:val="decimal"/>
      <w:pStyle w:val="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7"/>
  </w:num>
  <w:num w:numId="2">
    <w:abstractNumId w:val="4"/>
  </w:num>
  <w:num w:numId="3">
    <w:abstractNumId w:val="1"/>
  </w:num>
  <w:num w:numId="4">
    <w:abstractNumId w:val="0"/>
  </w:num>
  <w:num w:numId="5">
    <w:abstractNumId w:val="6"/>
  </w:num>
  <w:num w:numId="6">
    <w:abstractNumId w:val="2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3739"/>
    <w:rsid w:val="00003793"/>
    <w:rsid w:val="000067A1"/>
    <w:rsid w:val="00010860"/>
    <w:rsid w:val="00014AB8"/>
    <w:rsid w:val="00023E31"/>
    <w:rsid w:val="000303FD"/>
    <w:rsid w:val="00037939"/>
    <w:rsid w:val="00044F5D"/>
    <w:rsid w:val="000469FB"/>
    <w:rsid w:val="000546A0"/>
    <w:rsid w:val="00073699"/>
    <w:rsid w:val="000771F3"/>
    <w:rsid w:val="00086875"/>
    <w:rsid w:val="000A24DF"/>
    <w:rsid w:val="000C141D"/>
    <w:rsid w:val="000D7327"/>
    <w:rsid w:val="000E35EE"/>
    <w:rsid w:val="00122408"/>
    <w:rsid w:val="0017182C"/>
    <w:rsid w:val="00173B83"/>
    <w:rsid w:val="00183D5F"/>
    <w:rsid w:val="00185494"/>
    <w:rsid w:val="00187088"/>
    <w:rsid w:val="00196BF9"/>
    <w:rsid w:val="00197148"/>
    <w:rsid w:val="001A76F2"/>
    <w:rsid w:val="001C3739"/>
    <w:rsid w:val="002107D3"/>
    <w:rsid w:val="0021608A"/>
    <w:rsid w:val="002167D9"/>
    <w:rsid w:val="00244A3A"/>
    <w:rsid w:val="002477C3"/>
    <w:rsid w:val="00262500"/>
    <w:rsid w:val="0028628B"/>
    <w:rsid w:val="0028775D"/>
    <w:rsid w:val="00294316"/>
    <w:rsid w:val="002A2456"/>
    <w:rsid w:val="002B0FCD"/>
    <w:rsid w:val="002F0AA2"/>
    <w:rsid w:val="002F27B4"/>
    <w:rsid w:val="002F7F5B"/>
    <w:rsid w:val="00301638"/>
    <w:rsid w:val="00306ED5"/>
    <w:rsid w:val="00331209"/>
    <w:rsid w:val="00340FE7"/>
    <w:rsid w:val="00353DED"/>
    <w:rsid w:val="003552F2"/>
    <w:rsid w:val="00373AB3"/>
    <w:rsid w:val="00382969"/>
    <w:rsid w:val="003917C0"/>
    <w:rsid w:val="00392E4D"/>
    <w:rsid w:val="003948D3"/>
    <w:rsid w:val="003A6665"/>
    <w:rsid w:val="003B20B3"/>
    <w:rsid w:val="003B7F91"/>
    <w:rsid w:val="003E0D29"/>
    <w:rsid w:val="003E5759"/>
    <w:rsid w:val="003E5928"/>
    <w:rsid w:val="003F5EF9"/>
    <w:rsid w:val="00402084"/>
    <w:rsid w:val="00404656"/>
    <w:rsid w:val="0041740D"/>
    <w:rsid w:val="004319C1"/>
    <w:rsid w:val="0043621D"/>
    <w:rsid w:val="00436B75"/>
    <w:rsid w:val="00442772"/>
    <w:rsid w:val="0044754D"/>
    <w:rsid w:val="00456E02"/>
    <w:rsid w:val="0046432E"/>
    <w:rsid w:val="0046455E"/>
    <w:rsid w:val="00465DC9"/>
    <w:rsid w:val="004B7354"/>
    <w:rsid w:val="004C22A8"/>
    <w:rsid w:val="004C359B"/>
    <w:rsid w:val="004C3E93"/>
    <w:rsid w:val="004C74A8"/>
    <w:rsid w:val="004D4306"/>
    <w:rsid w:val="004E068B"/>
    <w:rsid w:val="004F2ED3"/>
    <w:rsid w:val="004F2F80"/>
    <w:rsid w:val="005014B1"/>
    <w:rsid w:val="005014F7"/>
    <w:rsid w:val="0050369A"/>
    <w:rsid w:val="00506DA5"/>
    <w:rsid w:val="00514E15"/>
    <w:rsid w:val="00523CDD"/>
    <w:rsid w:val="00527C45"/>
    <w:rsid w:val="005332AA"/>
    <w:rsid w:val="00547274"/>
    <w:rsid w:val="00560282"/>
    <w:rsid w:val="00561BE0"/>
    <w:rsid w:val="005844FC"/>
    <w:rsid w:val="00592A2B"/>
    <w:rsid w:val="005A2804"/>
    <w:rsid w:val="005A55C4"/>
    <w:rsid w:val="005C62A6"/>
    <w:rsid w:val="005D05EB"/>
    <w:rsid w:val="005D2F16"/>
    <w:rsid w:val="005E381E"/>
    <w:rsid w:val="005E743D"/>
    <w:rsid w:val="005F5C6C"/>
    <w:rsid w:val="005F7529"/>
    <w:rsid w:val="00606B11"/>
    <w:rsid w:val="006221DF"/>
    <w:rsid w:val="00627479"/>
    <w:rsid w:val="00631163"/>
    <w:rsid w:val="006401FA"/>
    <w:rsid w:val="00646D4A"/>
    <w:rsid w:val="0065298D"/>
    <w:rsid w:val="00653CF6"/>
    <w:rsid w:val="006757BB"/>
    <w:rsid w:val="006873F6"/>
    <w:rsid w:val="006951DE"/>
    <w:rsid w:val="006A1BD7"/>
    <w:rsid w:val="006A59E9"/>
    <w:rsid w:val="006B72EA"/>
    <w:rsid w:val="006C6C72"/>
    <w:rsid w:val="006E04CD"/>
    <w:rsid w:val="006E07E3"/>
    <w:rsid w:val="006E3228"/>
    <w:rsid w:val="006F0482"/>
    <w:rsid w:val="006F111E"/>
    <w:rsid w:val="006F1527"/>
    <w:rsid w:val="006F546C"/>
    <w:rsid w:val="00711754"/>
    <w:rsid w:val="00713CCF"/>
    <w:rsid w:val="00754C2D"/>
    <w:rsid w:val="00760B90"/>
    <w:rsid w:val="00773D01"/>
    <w:rsid w:val="00782CC4"/>
    <w:rsid w:val="007A65C7"/>
    <w:rsid w:val="007B0486"/>
    <w:rsid w:val="007B6701"/>
    <w:rsid w:val="007C37D8"/>
    <w:rsid w:val="007D707E"/>
    <w:rsid w:val="007E5B9E"/>
    <w:rsid w:val="007F5ADD"/>
    <w:rsid w:val="00805896"/>
    <w:rsid w:val="00832F3C"/>
    <w:rsid w:val="008472F7"/>
    <w:rsid w:val="00861E00"/>
    <w:rsid w:val="0086330E"/>
    <w:rsid w:val="008646D8"/>
    <w:rsid w:val="00873F03"/>
    <w:rsid w:val="00880340"/>
    <w:rsid w:val="00890C4B"/>
    <w:rsid w:val="008948A2"/>
    <w:rsid w:val="008A1594"/>
    <w:rsid w:val="008B1F74"/>
    <w:rsid w:val="008D07E4"/>
    <w:rsid w:val="008D2E93"/>
    <w:rsid w:val="008D6535"/>
    <w:rsid w:val="008E5AA7"/>
    <w:rsid w:val="0090171B"/>
    <w:rsid w:val="00907D6D"/>
    <w:rsid w:val="009146AD"/>
    <w:rsid w:val="00920D46"/>
    <w:rsid w:val="00940455"/>
    <w:rsid w:val="009469F5"/>
    <w:rsid w:val="00952655"/>
    <w:rsid w:val="009529A1"/>
    <w:rsid w:val="00976495"/>
    <w:rsid w:val="00993D24"/>
    <w:rsid w:val="00997ABA"/>
    <w:rsid w:val="009E3324"/>
    <w:rsid w:val="009E609C"/>
    <w:rsid w:val="009F5103"/>
    <w:rsid w:val="00A05A14"/>
    <w:rsid w:val="00A05C79"/>
    <w:rsid w:val="00A13206"/>
    <w:rsid w:val="00A173B8"/>
    <w:rsid w:val="00A2112E"/>
    <w:rsid w:val="00A23CA2"/>
    <w:rsid w:val="00A5226D"/>
    <w:rsid w:val="00A54246"/>
    <w:rsid w:val="00A92029"/>
    <w:rsid w:val="00A92EC6"/>
    <w:rsid w:val="00AA6FB9"/>
    <w:rsid w:val="00AB16DC"/>
    <w:rsid w:val="00AC0A56"/>
    <w:rsid w:val="00AC7326"/>
    <w:rsid w:val="00AE4EB9"/>
    <w:rsid w:val="00AF006C"/>
    <w:rsid w:val="00B02B83"/>
    <w:rsid w:val="00B03BCA"/>
    <w:rsid w:val="00B4148C"/>
    <w:rsid w:val="00B7393F"/>
    <w:rsid w:val="00B95F94"/>
    <w:rsid w:val="00BA4945"/>
    <w:rsid w:val="00BA4BEC"/>
    <w:rsid w:val="00BA502A"/>
    <w:rsid w:val="00BD6ACC"/>
    <w:rsid w:val="00BE05DF"/>
    <w:rsid w:val="00BE6352"/>
    <w:rsid w:val="00BF4DCC"/>
    <w:rsid w:val="00BF6EBB"/>
    <w:rsid w:val="00C00058"/>
    <w:rsid w:val="00C00A5D"/>
    <w:rsid w:val="00C02553"/>
    <w:rsid w:val="00C1156F"/>
    <w:rsid w:val="00C20AFA"/>
    <w:rsid w:val="00C3047F"/>
    <w:rsid w:val="00C44921"/>
    <w:rsid w:val="00C45114"/>
    <w:rsid w:val="00C46261"/>
    <w:rsid w:val="00C6013E"/>
    <w:rsid w:val="00C65F99"/>
    <w:rsid w:val="00C804FF"/>
    <w:rsid w:val="00C85606"/>
    <w:rsid w:val="00C9100E"/>
    <w:rsid w:val="00C96559"/>
    <w:rsid w:val="00CB3334"/>
    <w:rsid w:val="00CB5F74"/>
    <w:rsid w:val="00CD2556"/>
    <w:rsid w:val="00CD3990"/>
    <w:rsid w:val="00CD5CBF"/>
    <w:rsid w:val="00CE6845"/>
    <w:rsid w:val="00CF6C25"/>
    <w:rsid w:val="00D200CF"/>
    <w:rsid w:val="00D253F2"/>
    <w:rsid w:val="00D267D5"/>
    <w:rsid w:val="00D625EC"/>
    <w:rsid w:val="00D64482"/>
    <w:rsid w:val="00D7233E"/>
    <w:rsid w:val="00D75E16"/>
    <w:rsid w:val="00D84811"/>
    <w:rsid w:val="00D86FB9"/>
    <w:rsid w:val="00DB3D13"/>
    <w:rsid w:val="00DC3B24"/>
    <w:rsid w:val="00DE0B15"/>
    <w:rsid w:val="00DE4971"/>
    <w:rsid w:val="00DE6B70"/>
    <w:rsid w:val="00E01D4A"/>
    <w:rsid w:val="00E06179"/>
    <w:rsid w:val="00E21906"/>
    <w:rsid w:val="00E2265F"/>
    <w:rsid w:val="00E335AF"/>
    <w:rsid w:val="00E43483"/>
    <w:rsid w:val="00E52A2B"/>
    <w:rsid w:val="00E60F20"/>
    <w:rsid w:val="00E61581"/>
    <w:rsid w:val="00E629CD"/>
    <w:rsid w:val="00E72693"/>
    <w:rsid w:val="00E73612"/>
    <w:rsid w:val="00E75B0E"/>
    <w:rsid w:val="00E76B33"/>
    <w:rsid w:val="00E77508"/>
    <w:rsid w:val="00E865AE"/>
    <w:rsid w:val="00E958DB"/>
    <w:rsid w:val="00EB7D65"/>
    <w:rsid w:val="00EC235B"/>
    <w:rsid w:val="00EC5375"/>
    <w:rsid w:val="00ED15F9"/>
    <w:rsid w:val="00ED1A4E"/>
    <w:rsid w:val="00ED5361"/>
    <w:rsid w:val="00ED66CB"/>
    <w:rsid w:val="00EE0DA2"/>
    <w:rsid w:val="00EF0DB5"/>
    <w:rsid w:val="00EF53FB"/>
    <w:rsid w:val="00F14A62"/>
    <w:rsid w:val="00F31351"/>
    <w:rsid w:val="00F34B12"/>
    <w:rsid w:val="00F4476D"/>
    <w:rsid w:val="00F566E3"/>
    <w:rsid w:val="00F84369"/>
    <w:rsid w:val="00FA2950"/>
    <w:rsid w:val="00FB56FA"/>
    <w:rsid w:val="00FC1949"/>
    <w:rsid w:val="00FC1C7D"/>
    <w:rsid w:val="00FD1423"/>
    <w:rsid w:val="00FD437B"/>
    <w:rsid w:val="00FD4C14"/>
    <w:rsid w:val="00FF0160"/>
    <w:rsid w:val="00FF7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Arial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D625EC"/>
    <w:rPr>
      <w:rFonts w:ascii="Arial" w:hAnsi="Arial" w:cs="Arial"/>
      <w:lang w:bidi="en-US"/>
    </w:rPr>
  </w:style>
  <w:style w:type="paragraph" w:styleId="1">
    <w:name w:val="heading 1"/>
    <w:basedOn w:val="a"/>
    <w:next w:val="a"/>
    <w:link w:val="10"/>
    <w:uiPriority w:val="9"/>
    <w:qFormat/>
    <w:rsid w:val="00523CDD"/>
    <w:pPr>
      <w:keepNext/>
      <w:keepLines/>
      <w:widowControl/>
      <w:numPr>
        <w:numId w:val="1"/>
      </w:numPr>
      <w:autoSpaceDE/>
      <w:autoSpaceDN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ru-RU" w:eastAsia="ru-RU" w:bidi="ar-SA"/>
    </w:rPr>
  </w:style>
  <w:style w:type="paragraph" w:styleId="2">
    <w:name w:val="heading 2"/>
    <w:basedOn w:val="a"/>
    <w:next w:val="a"/>
    <w:link w:val="20"/>
    <w:uiPriority w:val="9"/>
    <w:unhideWhenUsed/>
    <w:qFormat/>
    <w:rsid w:val="00523CDD"/>
    <w:pPr>
      <w:keepNext/>
      <w:keepLines/>
      <w:widowControl/>
      <w:numPr>
        <w:ilvl w:val="1"/>
        <w:numId w:val="1"/>
      </w:numPr>
      <w:autoSpaceDE/>
      <w:autoSpaceDN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ru-RU" w:eastAsia="ru-RU" w:bidi="ar-SA"/>
    </w:rPr>
  </w:style>
  <w:style w:type="paragraph" w:styleId="3">
    <w:name w:val="heading 3"/>
    <w:basedOn w:val="a"/>
    <w:next w:val="a"/>
    <w:link w:val="30"/>
    <w:uiPriority w:val="9"/>
    <w:unhideWhenUsed/>
    <w:qFormat/>
    <w:rsid w:val="00523CDD"/>
    <w:pPr>
      <w:keepNext/>
      <w:keepLines/>
      <w:widowControl/>
      <w:numPr>
        <w:ilvl w:val="2"/>
        <w:numId w:val="1"/>
      </w:numPr>
      <w:autoSpaceDE/>
      <w:autoSpaceDN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val="ru-RU" w:eastAsia="ru-RU" w:bidi="ar-SA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23CDD"/>
    <w:pPr>
      <w:keepNext/>
      <w:keepLines/>
      <w:widowControl/>
      <w:numPr>
        <w:ilvl w:val="3"/>
        <w:numId w:val="1"/>
      </w:numPr>
      <w:autoSpaceDE/>
      <w:autoSpaceDN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val="ru-RU" w:eastAsia="ru-RU" w:bidi="ar-SA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23CDD"/>
    <w:pPr>
      <w:keepNext/>
      <w:keepLines/>
      <w:widowControl/>
      <w:numPr>
        <w:ilvl w:val="4"/>
        <w:numId w:val="1"/>
      </w:numPr>
      <w:autoSpaceDE/>
      <w:autoSpaceDN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ru-RU" w:eastAsia="ru-RU" w:bidi="ar-SA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23CDD"/>
    <w:pPr>
      <w:keepNext/>
      <w:keepLines/>
      <w:widowControl/>
      <w:numPr>
        <w:ilvl w:val="5"/>
        <w:numId w:val="1"/>
      </w:numPr>
      <w:autoSpaceDE/>
      <w:autoSpaceDN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val="ru-RU" w:eastAsia="ru-RU" w:bidi="ar-SA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23CDD"/>
    <w:pPr>
      <w:keepNext/>
      <w:keepLines/>
      <w:widowControl/>
      <w:numPr>
        <w:ilvl w:val="6"/>
        <w:numId w:val="1"/>
      </w:numPr>
      <w:autoSpaceDE/>
      <w:autoSpaceDN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  <w:lang w:val="ru-RU" w:eastAsia="ru-RU" w:bidi="ar-SA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23CDD"/>
    <w:pPr>
      <w:keepNext/>
      <w:keepLines/>
      <w:widowControl/>
      <w:numPr>
        <w:ilvl w:val="7"/>
        <w:numId w:val="1"/>
      </w:numPr>
      <w:autoSpaceDE/>
      <w:autoSpaceDN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ru-RU" w:eastAsia="ru-RU" w:bidi="ar-SA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23CDD"/>
    <w:pPr>
      <w:keepNext/>
      <w:keepLines/>
      <w:widowControl/>
      <w:numPr>
        <w:ilvl w:val="8"/>
        <w:numId w:val="1"/>
      </w:numPr>
      <w:autoSpaceDE/>
      <w:autoSpaceDN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ru-RU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D625EC"/>
    <w:pPr>
      <w:spacing w:before="4"/>
      <w:jc w:val="center"/>
    </w:pPr>
    <w:rPr>
      <w:sz w:val="19"/>
      <w:szCs w:val="20"/>
      <w:lang w:val="ru-RU"/>
    </w:rPr>
  </w:style>
  <w:style w:type="character" w:customStyle="1" w:styleId="a4">
    <w:name w:val="Основной текст Знак"/>
    <w:basedOn w:val="a0"/>
    <w:link w:val="a3"/>
    <w:uiPriority w:val="1"/>
    <w:rsid w:val="00D625EC"/>
    <w:rPr>
      <w:rFonts w:ascii="Arial" w:eastAsia="Arial" w:hAnsi="Arial" w:cs="Arial"/>
      <w:sz w:val="19"/>
      <w:szCs w:val="20"/>
      <w:lang w:val="ru-RU" w:bidi="en-US"/>
    </w:rPr>
  </w:style>
  <w:style w:type="paragraph" w:styleId="a5">
    <w:name w:val="List Paragraph"/>
    <w:basedOn w:val="a"/>
    <w:uiPriority w:val="1"/>
    <w:qFormat/>
    <w:rsid w:val="00D625EC"/>
    <w:pPr>
      <w:spacing w:before="107"/>
      <w:ind w:left="753" w:hanging="360"/>
    </w:pPr>
  </w:style>
  <w:style w:type="paragraph" w:customStyle="1" w:styleId="TableParagraph">
    <w:name w:val="Table Paragraph"/>
    <w:basedOn w:val="a"/>
    <w:uiPriority w:val="1"/>
    <w:qFormat/>
    <w:rsid w:val="00D625EC"/>
    <w:rPr>
      <w:rFonts w:ascii="Verdana" w:eastAsia="Verdana" w:hAnsi="Verdana" w:cs="Verdana"/>
    </w:rPr>
  </w:style>
  <w:style w:type="paragraph" w:styleId="a6">
    <w:name w:val="header"/>
    <w:basedOn w:val="a"/>
    <w:link w:val="a7"/>
    <w:uiPriority w:val="99"/>
    <w:unhideWhenUsed/>
    <w:rsid w:val="00A92029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A92029"/>
    <w:rPr>
      <w:rFonts w:ascii="Arial" w:hAnsi="Arial" w:cs="Arial"/>
      <w:lang w:bidi="en-US"/>
    </w:rPr>
  </w:style>
  <w:style w:type="paragraph" w:styleId="a8">
    <w:name w:val="footer"/>
    <w:basedOn w:val="a"/>
    <w:link w:val="a9"/>
    <w:uiPriority w:val="99"/>
    <w:semiHidden/>
    <w:unhideWhenUsed/>
    <w:rsid w:val="00A92029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A92029"/>
    <w:rPr>
      <w:rFonts w:ascii="Arial" w:hAnsi="Arial" w:cs="Arial"/>
      <w:lang w:bidi="en-US"/>
    </w:rPr>
  </w:style>
  <w:style w:type="paragraph" w:styleId="aa">
    <w:name w:val="Balloon Text"/>
    <w:basedOn w:val="a"/>
    <w:link w:val="ab"/>
    <w:uiPriority w:val="99"/>
    <w:semiHidden/>
    <w:unhideWhenUsed/>
    <w:rsid w:val="009469F5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9469F5"/>
    <w:rPr>
      <w:rFonts w:ascii="Tahoma" w:hAnsi="Tahoma" w:cs="Tahoma"/>
      <w:sz w:val="16"/>
      <w:szCs w:val="16"/>
      <w:lang w:bidi="en-US"/>
    </w:rPr>
  </w:style>
  <w:style w:type="character" w:customStyle="1" w:styleId="10">
    <w:name w:val="Заголовок 1 Знак"/>
    <w:basedOn w:val="a0"/>
    <w:link w:val="1"/>
    <w:uiPriority w:val="9"/>
    <w:rsid w:val="00523CD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ru-RU" w:eastAsia="ru-RU"/>
    </w:rPr>
  </w:style>
  <w:style w:type="character" w:customStyle="1" w:styleId="20">
    <w:name w:val="Заголовок 2 Знак"/>
    <w:basedOn w:val="a0"/>
    <w:link w:val="2"/>
    <w:uiPriority w:val="9"/>
    <w:rsid w:val="00523CD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ru-RU" w:eastAsia="ru-RU"/>
    </w:rPr>
  </w:style>
  <w:style w:type="character" w:customStyle="1" w:styleId="30">
    <w:name w:val="Заголовок 3 Знак"/>
    <w:basedOn w:val="a0"/>
    <w:link w:val="3"/>
    <w:uiPriority w:val="9"/>
    <w:rsid w:val="00523CDD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val="ru-RU"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523CDD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val="ru-RU" w:eastAsia="ru-RU"/>
    </w:rPr>
  </w:style>
  <w:style w:type="character" w:customStyle="1" w:styleId="50">
    <w:name w:val="Заголовок 5 Знак"/>
    <w:basedOn w:val="a0"/>
    <w:link w:val="5"/>
    <w:uiPriority w:val="9"/>
    <w:semiHidden/>
    <w:rsid w:val="00523CDD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ru-RU"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523CDD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val="ru-RU" w:eastAsia="ru-RU"/>
    </w:rPr>
  </w:style>
  <w:style w:type="character" w:customStyle="1" w:styleId="70">
    <w:name w:val="Заголовок 7 Знак"/>
    <w:basedOn w:val="a0"/>
    <w:link w:val="7"/>
    <w:uiPriority w:val="9"/>
    <w:semiHidden/>
    <w:rsid w:val="00523CDD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  <w:lang w:val="ru-RU" w:eastAsia="ru-RU"/>
    </w:rPr>
  </w:style>
  <w:style w:type="character" w:customStyle="1" w:styleId="80">
    <w:name w:val="Заголовок 8 Знак"/>
    <w:basedOn w:val="a0"/>
    <w:link w:val="8"/>
    <w:uiPriority w:val="9"/>
    <w:semiHidden/>
    <w:rsid w:val="00523CDD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ru-RU" w:eastAsia="ru-RU"/>
    </w:rPr>
  </w:style>
  <w:style w:type="character" w:customStyle="1" w:styleId="90">
    <w:name w:val="Заголовок 9 Знак"/>
    <w:basedOn w:val="a0"/>
    <w:link w:val="9"/>
    <w:uiPriority w:val="9"/>
    <w:semiHidden/>
    <w:rsid w:val="00523CDD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ru-RU" w:eastAsia="ru-RU"/>
    </w:rPr>
  </w:style>
  <w:style w:type="paragraph" w:styleId="ac">
    <w:name w:val="No Spacing"/>
    <w:uiPriority w:val="1"/>
    <w:qFormat/>
    <w:rsid w:val="00D267D5"/>
    <w:pPr>
      <w:widowControl/>
      <w:autoSpaceDE/>
      <w:autoSpaceDN/>
    </w:pPr>
    <w:rPr>
      <w:rFonts w:eastAsiaTheme="minorHAnsi"/>
      <w:sz w:val="24"/>
      <w:lang w:val="uk-UA"/>
    </w:rPr>
  </w:style>
  <w:style w:type="table" w:styleId="ad">
    <w:name w:val="Table Grid"/>
    <w:basedOn w:val="a1"/>
    <w:uiPriority w:val="59"/>
    <w:rsid w:val="00353D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e">
    <w:name w:val="Placeholder Text"/>
    <w:basedOn w:val="a0"/>
    <w:uiPriority w:val="99"/>
    <w:semiHidden/>
    <w:rsid w:val="00CD3990"/>
    <w:rPr>
      <w:color w:val="808080"/>
    </w:rPr>
  </w:style>
  <w:style w:type="character" w:styleId="af">
    <w:name w:val="Hyperlink"/>
    <w:basedOn w:val="a0"/>
    <w:uiPriority w:val="99"/>
    <w:unhideWhenUsed/>
    <w:rsid w:val="003E592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Arial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D625EC"/>
    <w:rPr>
      <w:rFonts w:ascii="Arial" w:hAnsi="Arial" w:cs="Arial"/>
      <w:lang w:bidi="en-US"/>
    </w:rPr>
  </w:style>
  <w:style w:type="paragraph" w:styleId="1">
    <w:name w:val="heading 1"/>
    <w:basedOn w:val="a"/>
    <w:next w:val="a"/>
    <w:link w:val="10"/>
    <w:uiPriority w:val="9"/>
    <w:qFormat/>
    <w:rsid w:val="00523CDD"/>
    <w:pPr>
      <w:keepNext/>
      <w:keepLines/>
      <w:widowControl/>
      <w:numPr>
        <w:numId w:val="1"/>
      </w:numPr>
      <w:autoSpaceDE/>
      <w:autoSpaceDN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ru-RU" w:eastAsia="ru-RU" w:bidi="ar-SA"/>
    </w:rPr>
  </w:style>
  <w:style w:type="paragraph" w:styleId="2">
    <w:name w:val="heading 2"/>
    <w:basedOn w:val="a"/>
    <w:next w:val="a"/>
    <w:link w:val="20"/>
    <w:uiPriority w:val="9"/>
    <w:unhideWhenUsed/>
    <w:qFormat/>
    <w:rsid w:val="00523CDD"/>
    <w:pPr>
      <w:keepNext/>
      <w:keepLines/>
      <w:widowControl/>
      <w:numPr>
        <w:ilvl w:val="1"/>
        <w:numId w:val="1"/>
      </w:numPr>
      <w:autoSpaceDE/>
      <w:autoSpaceDN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ru-RU" w:eastAsia="ru-RU" w:bidi="ar-SA"/>
    </w:rPr>
  </w:style>
  <w:style w:type="paragraph" w:styleId="3">
    <w:name w:val="heading 3"/>
    <w:basedOn w:val="a"/>
    <w:next w:val="a"/>
    <w:link w:val="30"/>
    <w:uiPriority w:val="9"/>
    <w:unhideWhenUsed/>
    <w:qFormat/>
    <w:rsid w:val="00523CDD"/>
    <w:pPr>
      <w:keepNext/>
      <w:keepLines/>
      <w:widowControl/>
      <w:numPr>
        <w:ilvl w:val="2"/>
        <w:numId w:val="1"/>
      </w:numPr>
      <w:autoSpaceDE/>
      <w:autoSpaceDN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val="ru-RU" w:eastAsia="ru-RU" w:bidi="ar-SA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23CDD"/>
    <w:pPr>
      <w:keepNext/>
      <w:keepLines/>
      <w:widowControl/>
      <w:numPr>
        <w:ilvl w:val="3"/>
        <w:numId w:val="1"/>
      </w:numPr>
      <w:autoSpaceDE/>
      <w:autoSpaceDN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val="ru-RU" w:eastAsia="ru-RU" w:bidi="ar-SA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23CDD"/>
    <w:pPr>
      <w:keepNext/>
      <w:keepLines/>
      <w:widowControl/>
      <w:numPr>
        <w:ilvl w:val="4"/>
        <w:numId w:val="1"/>
      </w:numPr>
      <w:autoSpaceDE/>
      <w:autoSpaceDN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ru-RU" w:eastAsia="ru-RU" w:bidi="ar-SA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23CDD"/>
    <w:pPr>
      <w:keepNext/>
      <w:keepLines/>
      <w:widowControl/>
      <w:numPr>
        <w:ilvl w:val="5"/>
        <w:numId w:val="1"/>
      </w:numPr>
      <w:autoSpaceDE/>
      <w:autoSpaceDN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val="ru-RU" w:eastAsia="ru-RU" w:bidi="ar-SA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23CDD"/>
    <w:pPr>
      <w:keepNext/>
      <w:keepLines/>
      <w:widowControl/>
      <w:numPr>
        <w:ilvl w:val="6"/>
        <w:numId w:val="1"/>
      </w:numPr>
      <w:autoSpaceDE/>
      <w:autoSpaceDN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  <w:lang w:val="ru-RU" w:eastAsia="ru-RU" w:bidi="ar-SA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23CDD"/>
    <w:pPr>
      <w:keepNext/>
      <w:keepLines/>
      <w:widowControl/>
      <w:numPr>
        <w:ilvl w:val="7"/>
        <w:numId w:val="1"/>
      </w:numPr>
      <w:autoSpaceDE/>
      <w:autoSpaceDN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ru-RU" w:eastAsia="ru-RU" w:bidi="ar-SA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23CDD"/>
    <w:pPr>
      <w:keepNext/>
      <w:keepLines/>
      <w:widowControl/>
      <w:numPr>
        <w:ilvl w:val="8"/>
        <w:numId w:val="1"/>
      </w:numPr>
      <w:autoSpaceDE/>
      <w:autoSpaceDN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ru-RU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D625EC"/>
    <w:pPr>
      <w:spacing w:before="4"/>
      <w:jc w:val="center"/>
    </w:pPr>
    <w:rPr>
      <w:sz w:val="19"/>
      <w:szCs w:val="20"/>
      <w:lang w:val="ru-RU"/>
    </w:rPr>
  </w:style>
  <w:style w:type="character" w:customStyle="1" w:styleId="a4">
    <w:name w:val="Основной текст Знак"/>
    <w:basedOn w:val="a0"/>
    <w:link w:val="a3"/>
    <w:uiPriority w:val="1"/>
    <w:rsid w:val="00D625EC"/>
    <w:rPr>
      <w:rFonts w:ascii="Arial" w:eastAsia="Arial" w:hAnsi="Arial" w:cs="Arial"/>
      <w:sz w:val="19"/>
      <w:szCs w:val="20"/>
      <w:lang w:val="ru-RU" w:bidi="en-US"/>
    </w:rPr>
  </w:style>
  <w:style w:type="paragraph" w:styleId="a5">
    <w:name w:val="List Paragraph"/>
    <w:basedOn w:val="a"/>
    <w:uiPriority w:val="1"/>
    <w:qFormat/>
    <w:rsid w:val="00D625EC"/>
    <w:pPr>
      <w:spacing w:before="107"/>
      <w:ind w:left="753" w:hanging="360"/>
    </w:pPr>
  </w:style>
  <w:style w:type="paragraph" w:customStyle="1" w:styleId="TableParagraph">
    <w:name w:val="Table Paragraph"/>
    <w:basedOn w:val="a"/>
    <w:uiPriority w:val="1"/>
    <w:qFormat/>
    <w:rsid w:val="00D625EC"/>
    <w:rPr>
      <w:rFonts w:ascii="Verdana" w:eastAsia="Verdana" w:hAnsi="Verdana" w:cs="Verdana"/>
    </w:rPr>
  </w:style>
  <w:style w:type="paragraph" w:styleId="a6">
    <w:name w:val="header"/>
    <w:basedOn w:val="a"/>
    <w:link w:val="a7"/>
    <w:uiPriority w:val="99"/>
    <w:unhideWhenUsed/>
    <w:rsid w:val="00A92029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A92029"/>
    <w:rPr>
      <w:rFonts w:ascii="Arial" w:hAnsi="Arial" w:cs="Arial"/>
      <w:lang w:bidi="en-US"/>
    </w:rPr>
  </w:style>
  <w:style w:type="paragraph" w:styleId="a8">
    <w:name w:val="footer"/>
    <w:basedOn w:val="a"/>
    <w:link w:val="a9"/>
    <w:uiPriority w:val="99"/>
    <w:semiHidden/>
    <w:unhideWhenUsed/>
    <w:rsid w:val="00A92029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A92029"/>
    <w:rPr>
      <w:rFonts w:ascii="Arial" w:hAnsi="Arial" w:cs="Arial"/>
      <w:lang w:bidi="en-US"/>
    </w:rPr>
  </w:style>
  <w:style w:type="paragraph" w:styleId="aa">
    <w:name w:val="Balloon Text"/>
    <w:basedOn w:val="a"/>
    <w:link w:val="ab"/>
    <w:uiPriority w:val="99"/>
    <w:semiHidden/>
    <w:unhideWhenUsed/>
    <w:rsid w:val="009469F5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9469F5"/>
    <w:rPr>
      <w:rFonts w:ascii="Tahoma" w:hAnsi="Tahoma" w:cs="Tahoma"/>
      <w:sz w:val="16"/>
      <w:szCs w:val="16"/>
      <w:lang w:bidi="en-US"/>
    </w:rPr>
  </w:style>
  <w:style w:type="character" w:customStyle="1" w:styleId="10">
    <w:name w:val="Заголовок 1 Знак"/>
    <w:basedOn w:val="a0"/>
    <w:link w:val="1"/>
    <w:uiPriority w:val="9"/>
    <w:rsid w:val="00523CD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ru-RU" w:eastAsia="ru-RU"/>
    </w:rPr>
  </w:style>
  <w:style w:type="character" w:customStyle="1" w:styleId="20">
    <w:name w:val="Заголовок 2 Знак"/>
    <w:basedOn w:val="a0"/>
    <w:link w:val="2"/>
    <w:uiPriority w:val="9"/>
    <w:rsid w:val="00523CD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ru-RU" w:eastAsia="ru-RU"/>
    </w:rPr>
  </w:style>
  <w:style w:type="character" w:customStyle="1" w:styleId="30">
    <w:name w:val="Заголовок 3 Знак"/>
    <w:basedOn w:val="a0"/>
    <w:link w:val="3"/>
    <w:uiPriority w:val="9"/>
    <w:rsid w:val="00523CDD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val="ru-RU"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523CDD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val="ru-RU" w:eastAsia="ru-RU"/>
    </w:rPr>
  </w:style>
  <w:style w:type="character" w:customStyle="1" w:styleId="50">
    <w:name w:val="Заголовок 5 Знак"/>
    <w:basedOn w:val="a0"/>
    <w:link w:val="5"/>
    <w:uiPriority w:val="9"/>
    <w:semiHidden/>
    <w:rsid w:val="00523CDD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ru-RU"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523CDD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val="ru-RU" w:eastAsia="ru-RU"/>
    </w:rPr>
  </w:style>
  <w:style w:type="character" w:customStyle="1" w:styleId="70">
    <w:name w:val="Заголовок 7 Знак"/>
    <w:basedOn w:val="a0"/>
    <w:link w:val="7"/>
    <w:uiPriority w:val="9"/>
    <w:semiHidden/>
    <w:rsid w:val="00523CDD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  <w:lang w:val="ru-RU" w:eastAsia="ru-RU"/>
    </w:rPr>
  </w:style>
  <w:style w:type="character" w:customStyle="1" w:styleId="80">
    <w:name w:val="Заголовок 8 Знак"/>
    <w:basedOn w:val="a0"/>
    <w:link w:val="8"/>
    <w:uiPriority w:val="9"/>
    <w:semiHidden/>
    <w:rsid w:val="00523CDD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ru-RU" w:eastAsia="ru-RU"/>
    </w:rPr>
  </w:style>
  <w:style w:type="character" w:customStyle="1" w:styleId="90">
    <w:name w:val="Заголовок 9 Знак"/>
    <w:basedOn w:val="a0"/>
    <w:link w:val="9"/>
    <w:uiPriority w:val="9"/>
    <w:semiHidden/>
    <w:rsid w:val="00523CDD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ru-RU" w:eastAsia="ru-RU"/>
    </w:rPr>
  </w:style>
  <w:style w:type="paragraph" w:styleId="ac">
    <w:name w:val="No Spacing"/>
    <w:uiPriority w:val="1"/>
    <w:qFormat/>
    <w:rsid w:val="00D267D5"/>
    <w:pPr>
      <w:widowControl/>
      <w:autoSpaceDE/>
      <w:autoSpaceDN/>
    </w:pPr>
    <w:rPr>
      <w:rFonts w:eastAsiaTheme="minorHAnsi"/>
      <w:sz w:val="24"/>
      <w:lang w:val="uk-UA"/>
    </w:rPr>
  </w:style>
  <w:style w:type="table" w:styleId="ad">
    <w:name w:val="Table Grid"/>
    <w:basedOn w:val="a1"/>
    <w:uiPriority w:val="59"/>
    <w:rsid w:val="00353D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e">
    <w:name w:val="Placeholder Text"/>
    <w:basedOn w:val="a0"/>
    <w:uiPriority w:val="99"/>
    <w:semiHidden/>
    <w:rsid w:val="00CD3990"/>
    <w:rPr>
      <w:color w:val="808080"/>
    </w:rPr>
  </w:style>
  <w:style w:type="character" w:styleId="af">
    <w:name w:val="Hyperlink"/>
    <w:basedOn w:val="a0"/>
    <w:uiPriority w:val="99"/>
    <w:unhideWhenUsed/>
    <w:rsid w:val="003E592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77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ejb.ucv.cl/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faostat.fao.org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globethesis.com/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s://time.com/4664311/citrus-health-benefits/?xid=homepage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gardenia.ru/pages/kinkan_001.htm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D844926-F506-4E53-85C5-92DC9D9319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17316</Words>
  <Characters>9871</Characters>
  <Application>Microsoft Office Word</Application>
  <DocSecurity>0</DocSecurity>
  <Lines>82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libonu</cp:lastModifiedBy>
  <cp:revision>2</cp:revision>
  <dcterms:created xsi:type="dcterms:W3CDTF">2020-10-28T09:38:00Z</dcterms:created>
  <dcterms:modified xsi:type="dcterms:W3CDTF">2020-10-28T09:38:00Z</dcterms:modified>
</cp:coreProperties>
</file>