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цивільно-правових дисциплін</w:t>
      </w: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и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л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о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м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н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а  р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о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б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о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т а</w:t>
      </w:r>
    </w:p>
    <w:p w:rsidR="00797240" w:rsidRPr="00797240" w:rsidRDefault="00797240" w:rsidP="007972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797240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Процесуальні особливості розгляду судом спорів між батьками стосовно дітей»</w:t>
      </w: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797240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The Procedural Features of Trial of Disputes between Parents concerning Children</w:t>
      </w: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магі</w:t>
      </w:r>
      <w:proofErr w:type="gram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spellEnd"/>
      <w:proofErr w:type="gramEnd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797240" w:rsidRPr="00797240" w:rsidRDefault="00797240" w:rsidP="007972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студентка денної форми навчання</w:t>
      </w:r>
    </w:p>
    <w:p w:rsidR="00797240" w:rsidRPr="00797240" w:rsidRDefault="00797240" w:rsidP="00797240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081 Право</w:t>
      </w:r>
    </w:p>
    <w:p w:rsidR="00797240" w:rsidRPr="00797240" w:rsidRDefault="00797240" w:rsidP="00797240">
      <w:pPr>
        <w:spacing w:after="0" w:line="240" w:lineRule="auto"/>
        <w:ind w:firstLine="396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Даниленко Катерина Вікторівна</w:t>
      </w:r>
    </w:p>
    <w:p w:rsidR="00797240" w:rsidRPr="00797240" w:rsidRDefault="00797240" w:rsidP="00797240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97240" w:rsidRPr="00797240" w:rsidRDefault="00797240" w:rsidP="00797240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 керівник:</w:t>
      </w:r>
    </w:p>
    <w:p w:rsidR="00797240" w:rsidRPr="00797240" w:rsidRDefault="00797240" w:rsidP="00797240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ст.викл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Голоденко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І.О.___________</w:t>
      </w:r>
    </w:p>
    <w:p w:rsidR="00797240" w:rsidRPr="00797240" w:rsidRDefault="00797240" w:rsidP="007972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797240" w:rsidRPr="00797240" w:rsidRDefault="00797240" w:rsidP="00797240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к.ю.н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проф.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Токарчук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Л.М.</w:t>
      </w:r>
    </w:p>
    <w:p w:rsidR="00797240" w:rsidRPr="00797240" w:rsidRDefault="00797240" w:rsidP="0079724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797240" w:rsidRPr="00797240" w:rsidTr="00797240">
        <w:trPr>
          <w:jc w:val="center"/>
        </w:trPr>
        <w:tc>
          <w:tcPr>
            <w:tcW w:w="5082" w:type="dxa"/>
          </w:tcPr>
          <w:p w:rsidR="00797240" w:rsidRPr="00797240" w:rsidRDefault="00797240" w:rsidP="0079724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797240" w:rsidRPr="00797240" w:rsidRDefault="00797240" w:rsidP="0079724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ротокол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797240" w:rsidRPr="00797240" w:rsidRDefault="00797240" w:rsidP="0079724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</w:t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23.11.2018 р. </w:t>
            </w:r>
          </w:p>
          <w:p w:rsidR="00797240" w:rsidRPr="00797240" w:rsidRDefault="00797240" w:rsidP="0079724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797240" w:rsidRPr="00797240" w:rsidRDefault="00797240" w:rsidP="0079724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797240" w:rsidRPr="00797240" w:rsidRDefault="00797240" w:rsidP="00797240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Канзафарова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І.С.  </w:t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797240" w:rsidRPr="00797240" w:rsidRDefault="00797240" w:rsidP="00797240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786" w:type="dxa"/>
          </w:tcPr>
          <w:p w:rsidR="00797240" w:rsidRPr="00797240" w:rsidRDefault="00797240" w:rsidP="00797240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  <w:p w:rsidR="00797240" w:rsidRPr="00797240" w:rsidRDefault="00797240" w:rsidP="00797240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протокол №</w:t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_____2018 р.</w:t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797240" w:rsidRPr="00797240" w:rsidRDefault="00797240" w:rsidP="0079724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797240" w:rsidRPr="00797240" w:rsidRDefault="00797240" w:rsidP="007972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797240" w:rsidRPr="00797240" w:rsidRDefault="00797240" w:rsidP="0079724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797240" w:rsidRPr="00797240" w:rsidRDefault="00797240" w:rsidP="0079724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797240" w:rsidRPr="00797240" w:rsidRDefault="00797240" w:rsidP="007972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Миколенко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О.І.</w:t>
            </w:r>
          </w:p>
          <w:p w:rsidR="00797240" w:rsidRPr="00797240" w:rsidRDefault="00797240" w:rsidP="0079724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79724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797240" w:rsidRPr="00797240" w:rsidTr="00797240">
        <w:trPr>
          <w:jc w:val="center"/>
        </w:trPr>
        <w:tc>
          <w:tcPr>
            <w:tcW w:w="5082" w:type="dxa"/>
          </w:tcPr>
          <w:p w:rsidR="00797240" w:rsidRPr="00797240" w:rsidRDefault="00797240" w:rsidP="0079724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786" w:type="dxa"/>
          </w:tcPr>
          <w:p w:rsidR="00797240" w:rsidRPr="00797240" w:rsidRDefault="00797240" w:rsidP="0079724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797240" w:rsidRPr="00797240" w:rsidRDefault="00797240" w:rsidP="0079724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972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797240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  <w:r w:rsidRPr="00797240">
        <w:rPr>
          <w:rFonts w:ascii="Times New Roman" w:eastAsia="Calibri" w:hAnsi="Times New Roman" w:cs="Times New Roman"/>
          <w:b/>
          <w:sz w:val="28"/>
          <w:szCs w:val="28"/>
        </w:rPr>
        <w:br w:type="page"/>
      </w:r>
    </w:p>
    <w:p w:rsidR="00797240" w:rsidRPr="00797240" w:rsidRDefault="00797240" w:rsidP="00797240">
      <w:pPr>
        <w:spacing w:after="0" w:line="360" w:lineRule="auto"/>
        <w:ind w:left="709" w:hanging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t>ВСТУП</w:t>
      </w:r>
      <w:r w:rsidRPr="00797240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…………………………………………………………………….............3</w:t>
      </w:r>
    </w:p>
    <w:p w:rsidR="00797240" w:rsidRPr="00797240" w:rsidRDefault="00797240" w:rsidP="0079724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t>РОЗДІЛ 1. ЗАГАЛЬНО-ПРАВОВА ХАРАКТЕРИСТИКА ПРАВОВІДНОСИН,  ЯКІ  ВИНИКАЮТЬ МІЖ БАТЬКАМИ ТА ДІТЬМИ</w:t>
      </w:r>
      <w:r w:rsidRPr="00797240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…………………………………………………………………………...8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1.1.Поняття та види правовідносин, які виникають між батьками та дітьми…………………………………………………………………………........8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1.2.Загальна характеристика батьківських прав та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обов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язків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………..............16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1.3.Поняття, сутність та класифікація спорів, що виникають між батьками стосовно дітей……………......…………………………………………………..24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Висновок до Розділу 1………………...……………………………………........32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t>РОЗДІЛ 2. ОСОБЛИВОСТІ ВІДКРИТТЯ ПРОВАДЖЕННЯ ТА ПІДГОТОВКА СПРАВИ ДО СУДОВОГО РОЗГЛЯДУ</w:t>
      </w:r>
      <w:r w:rsidRPr="00797240">
        <w:rPr>
          <w:rFonts w:ascii="Times New Roman" w:eastAsia="Calibri" w:hAnsi="Times New Roman" w:cs="Times New Roman"/>
          <w:sz w:val="28"/>
          <w:szCs w:val="28"/>
        </w:rPr>
        <w:t>……..………........38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2.1.Визначення юрисдикції та підсудності справ по спорам, що виникають 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між батьками стосовно дітей…………………………………………...………38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2.2.Учасники, які приймають участь у розгляді справи та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іх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процесуальний статус……………………...………………………………………..……….……53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2.3.Процесуальні особливості підготовчого провадження справ по спорам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між батьками стосовно дітей…………………...…….…………………..…......66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Висновки до Розділу 2………………………….....…………………………….75</w:t>
      </w:r>
    </w:p>
    <w:p w:rsidR="00797240" w:rsidRPr="00797240" w:rsidRDefault="00797240" w:rsidP="0079724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t>РОЗДІЛ 3. ПРОЦЕСУАЛЬНИЙ ПОРЯДОК ПРОВАДЖЕННЯ У СПРАВАХ ПО СПОРАМ МІЖ БАТЬКАМИ СТОСОВНО ДІТЕЙ</w:t>
      </w:r>
      <w:r w:rsidRPr="00797240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…………………………………………………………………………....79</w:t>
      </w:r>
    </w:p>
    <w:p w:rsidR="00797240" w:rsidRPr="00797240" w:rsidRDefault="00797240" w:rsidP="0079724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3.1. Особливості судового розгляду справ по спорам, що виникають між батьками стосовно дітей...………………………….…………………………...79</w:t>
      </w:r>
    </w:p>
    <w:p w:rsidR="00797240" w:rsidRPr="00797240" w:rsidRDefault="00797240" w:rsidP="0079724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3.2. Порядок та постановлення судового рішення……………………....…….85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3.3. Особливості виконання судового рішення…………………………..........98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Висновки до Розділу 3………………………...……….……………...……….111 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  <w:r w:rsidRPr="00797240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……………………………………………………………...…….114</w:t>
      </w:r>
    </w:p>
    <w:p w:rsidR="00797240" w:rsidRPr="00797240" w:rsidRDefault="00797240" w:rsidP="00797240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t>СПИСОК ВИКОРИСТАНИХ ДЖЕРЕЛ</w:t>
      </w:r>
      <w:r w:rsidRPr="00797240">
        <w:rPr>
          <w:rFonts w:ascii="Times New Roman" w:eastAsia="Calibri" w:hAnsi="Times New Roman" w:cs="Times New Roman"/>
          <w:sz w:val="28"/>
          <w:szCs w:val="28"/>
        </w:rPr>
        <w:t>…………………………………...121</w:t>
      </w:r>
    </w:p>
    <w:p w:rsidR="00797240" w:rsidRDefault="00797240" w:rsidP="0079724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797240" w:rsidRPr="00797240" w:rsidRDefault="00797240" w:rsidP="0079724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На сучасному етапі державотворення українське суспільство в основу свого існування та розвитку поклало основоположні принципи правової держави, що знайшли своє закріплення в Конституції України. Здійснюючи правове регулювання суспільних відносин, держава провадить удосконалення всього національного законодавства.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тривалий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перебуває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 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стані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реформування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як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судової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,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к і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суміжних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правових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інститутів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декларуючи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реформи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приведення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сфери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судочинства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відповідність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міжнародними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європейськими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стандартами. 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цьому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напрямку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були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значні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позитивні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зрушення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Актуальність обраної теми дослідження можна пояснити і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797240">
        <w:rPr>
          <w:rFonts w:ascii="Times New Roman" w:eastAsia="Calibri" w:hAnsi="Times New Roman" w:cs="Times New Roman"/>
          <w:sz w:val="28"/>
          <w:szCs w:val="28"/>
        </w:rPr>
        <w:t>впливом європейських стандартів у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797240">
        <w:rPr>
          <w:rFonts w:ascii="Times New Roman" w:eastAsia="Calibri" w:hAnsi="Times New Roman" w:cs="Times New Roman"/>
          <w:sz w:val="28"/>
          <w:szCs w:val="28"/>
        </w:rPr>
        <w:t>галузі судового захисту і забезпечення прав дітей.</w:t>
      </w:r>
      <w:r w:rsidRPr="00797240">
        <w:rPr>
          <w:rFonts w:ascii="Calibri" w:eastAsia="Calibri" w:hAnsi="Calibri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З урахуванням необхідності забезпечення ефективного впровадження діючих міжнародних зобов'язань та європейських стандартів щодо захисту і забезпечення прав дітей, комітетом міністрів Ради Європи, повноцінним членом якого Україна  є з 1995 року, розроблені рекомендації по правосуддю, дружньому до дитини [1]. 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Дані рекомендації відносяться до місця і ролі, а також поглядам, прав і потреб дитини в ході судового провадження, а також альтернатив даного процесу. Правосуддя, дружнє до дитини передбачає доступне, що відповідає віку, швидке і компетентне правосуддя, адаптоване і спрямоване на забезпечення потреб та прав дитини, поважає права дитини, включаючи права на дотримання процедур, на прийняття участі і на повагу до приватного і сімейного життя, а також на цілісність процесу і повагу людської гідності. Держава повинна забезпечити дотримання права дітей бути поінформованими про свої права на надання відповідних способів доступу до правосуддя, право отримати консультацію і бути вислуханим на судових засіданнях за участю дітей або що стосуються дітей.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Крім того, останнім часом держава приділяє підвищену увагу рекомендаціям Комітету міністрів Ради Європи про політику на підтримку позитивного батьківства. Так, нове для нашої країни явище - розвиток участі </w:t>
      </w:r>
      <w:r w:rsidRPr="0079724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дітей у прийнятті рішень, які зачіпають їх інтереси, - становить один із принципів Національної стратегії дій в інтересах дітей на 2016-2021 роки [2]. 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Видається, що здійснення докорінних змін у суспільному життя слід розпочинати із сім’ї, як з первинної організації суспільства.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Інститут сім'ї та шлюбу, у теперішній час, переживає яскраво виражену кризу,  що  проявляється в нестабільності сім'ї, зростання кількості розлучень, скорочення рівня шлюбності.  Саме розпад сім'ї  є першопричиною виникнення таких серйозних спорів, які впливають на долі малолітніх та неповнолітніх дітей і їх батьків.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Незважаючи на вжиті державою заходи, спрямовані на зміцнення сім'ї з дітьми, в українські суди щорічно надходить значна кількість цивільних справ, що виникають із сімейних правовідносин, які зачіпають права і законні інтереси малолітніх та неповнолітніх дітей.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Сімейне законодавство встановлює, що батьки мають рівні права щодо своїх дітей, незалежно від того, проживають вони разом з дітьми чи ні. Однак в силу різних обставин: розірвання шлюбу, конфліктні відносини між подружжям і, як наслідок цього, роздільне проживання подружжя; між батьками виникають спори щодо здійснення батьківських прав. Треба відзначити, що дані спори розглядаються судами досить ретельно і тому, буває, довго, оскільки суду необхідно з'ясувати цілий ряд обставин суто особистого характеру, серед яких можуть бути найтонші нюанси взаємин дитини з кожним з батьків.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Теоретичну основу дипломного дослідження складають праці таких вчених, як: М. В. Антокольської, А. Т.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Боннера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С.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Васильєва,Є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М. Ворожейкіна,  М. Л.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Гурвича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 П. П.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Заворотька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 І.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В.Жилінкової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А. Ф.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Клеймана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 В. В. Комарова,  Л.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Красицька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 Т. В. Курило, А.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Нечаєвої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І.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Решетнікової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З.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Ромовської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В.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Рясенцева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 В. І.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Тертишнікова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М. К.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Треушникова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Г. Я.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Трипульського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 Т. А. Фадєєвої, С. Я.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Фурси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М. С.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Шакарян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,  Я. М. Шевченко, В.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Шерстюка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, Ю. С. Червоного та ін.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Нормативною основою дослідження стали Конституція України, Сімейний кодекс України, Цивільно-процесуальний кодекс України, </w:t>
      </w:r>
      <w:r w:rsidRPr="00797240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міжнародні конвенції та угоди, а також нормативно-правові акти, що регулюють діяльність органів при вирішення спорів між батьками щодо дітей.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t xml:space="preserve">Мета </w:t>
      </w:r>
      <w:r w:rsidRPr="00797240">
        <w:rPr>
          <w:rFonts w:ascii="Times New Roman" w:eastAsia="Calibri" w:hAnsi="Times New Roman" w:cs="Times New Roman"/>
          <w:sz w:val="28"/>
          <w:szCs w:val="28"/>
        </w:rPr>
        <w:t>дослідження полягає в комплексному багатоаспектному аналізі  вказаних особливостей та чинного законодавства з метою встановлення недоліків вітчизняного законодавства та практики його застосування і пошуку шляхів їх удосконалення.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Для досягнення зазначеної мети необхідно вирішити такі основні </w:t>
      </w:r>
      <w:r w:rsidRPr="00797240">
        <w:rPr>
          <w:rFonts w:ascii="Times New Roman" w:eastAsia="Calibri" w:hAnsi="Times New Roman" w:cs="Times New Roman"/>
          <w:b/>
          <w:sz w:val="28"/>
          <w:szCs w:val="28"/>
        </w:rPr>
        <w:t>завдання</w:t>
      </w:r>
      <w:r w:rsidRPr="00797240">
        <w:rPr>
          <w:rFonts w:ascii="Times New Roman" w:eastAsia="Calibri" w:hAnsi="Times New Roman" w:cs="Times New Roman"/>
          <w:sz w:val="28"/>
          <w:szCs w:val="28"/>
        </w:rPr>
        <w:t>:</w:t>
      </w:r>
    </w:p>
    <w:p w:rsidR="00797240" w:rsidRPr="00797240" w:rsidRDefault="00797240" w:rsidP="0079724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визначити поняття, види та підстави виникнення правовідносин між батьками та дітьми;</w:t>
      </w:r>
    </w:p>
    <w:p w:rsidR="00797240" w:rsidRPr="00797240" w:rsidRDefault="00797240" w:rsidP="0079724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з’ясувати загальнотеоретичні положення щодо прав та обов’язків батьків і дітей, зокрема, уточнити поняття «батьківські права», «інтереси дитини»;</w:t>
      </w:r>
    </w:p>
    <w:p w:rsidR="00797240" w:rsidRPr="00797240" w:rsidRDefault="00797240" w:rsidP="0079724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визначити та класифікувати спори, які виникають між батьками стосовно дітей;</w:t>
      </w:r>
    </w:p>
    <w:p w:rsidR="00797240" w:rsidRPr="00797240" w:rsidRDefault="00797240" w:rsidP="0079724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визначити юрисдикцію та підсудність справ, виявити процесуальні особливості подачі позову;</w:t>
      </w:r>
    </w:p>
    <w:p w:rsidR="00797240" w:rsidRPr="00797240" w:rsidRDefault="00797240" w:rsidP="0079724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окреслити коло учасників, які приймають участь при розгляді та вирішення справ, що виникають по спорам між батьками та дітьми;</w:t>
      </w:r>
    </w:p>
    <w:p w:rsidR="00797240" w:rsidRPr="00797240" w:rsidRDefault="00797240" w:rsidP="0079724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установити процесуальні особливості розгляду справ; відкриття провадження по справі, підготовче провадження та розгляд справ по суті;</w:t>
      </w:r>
    </w:p>
    <w:p w:rsidR="00797240" w:rsidRPr="00797240" w:rsidRDefault="00797240" w:rsidP="0079724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установити особливості предмета доказування;</w:t>
      </w:r>
    </w:p>
    <w:p w:rsidR="00797240" w:rsidRPr="00797240" w:rsidRDefault="00797240" w:rsidP="0079724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визначити специфіку судових рішень та особливості їх виконання.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pacing w:val="-4"/>
          <w:sz w:val="28"/>
          <w:szCs w:val="28"/>
        </w:rPr>
        <w:t>Об</w:t>
      </w:r>
      <w:r w:rsidRPr="00797240">
        <w:rPr>
          <w:rFonts w:ascii="Times New Roman" w:eastAsia="Calibri" w:hAnsi="Times New Roman" w:cs="Times New Roman"/>
          <w:b/>
          <w:spacing w:val="-4"/>
          <w:sz w:val="28"/>
          <w:szCs w:val="28"/>
          <w:lang w:val="ru-RU"/>
        </w:rPr>
        <w:t>’</w:t>
      </w:r>
      <w:proofErr w:type="spellStart"/>
      <w:r w:rsidRPr="00797240">
        <w:rPr>
          <w:rFonts w:ascii="Times New Roman" w:eastAsia="Calibri" w:hAnsi="Times New Roman" w:cs="Times New Roman"/>
          <w:b/>
          <w:spacing w:val="-4"/>
          <w:sz w:val="28"/>
          <w:szCs w:val="28"/>
        </w:rPr>
        <w:t>єктом</w:t>
      </w:r>
      <w:proofErr w:type="spellEnd"/>
      <w:r w:rsidRPr="00797240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дослідження</w:t>
      </w:r>
      <w:r w:rsidRPr="00797240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</w:rPr>
        <w:t>є комплекс правовідносин, що складаються в процесі застосування норм сімейного  та цивільно-процесуального законодавства при розгляді справ щодо виникнення спорів між батьками стосовно дітей.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Предмет дослідження </w:t>
      </w:r>
      <w:r w:rsidRPr="00797240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складають норми українського сімейного та процесуального законодавства, що регулюють відносини пов’язані з </w:t>
      </w:r>
      <w:r w:rsidRPr="00797240">
        <w:rPr>
          <w:rFonts w:ascii="Times New Roman" w:eastAsia="Calibri" w:hAnsi="Times New Roman" w:cs="Times New Roman"/>
          <w:sz w:val="28"/>
          <w:szCs w:val="28"/>
        </w:rPr>
        <w:t>особливостями процедури розгляду судами спорів між батьками стосовно дітей, а також правозастосовна практика судів загальної юрисдикції з розгляду і вирішенню даної категорії справ.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lastRenderedPageBreak/>
        <w:t xml:space="preserve">Методи дослідження.  </w:t>
      </w:r>
      <w:r w:rsidRPr="00797240">
        <w:rPr>
          <w:rFonts w:ascii="Times New Roman" w:eastAsia="Calibri" w:hAnsi="Times New Roman" w:cs="Times New Roman"/>
          <w:sz w:val="28"/>
          <w:szCs w:val="28"/>
        </w:rPr>
        <w:t>Під час здійснення дипломного дослідження використовувались загальні та спеціальні наукові методи пізнання правових явищ: діалектичний, формально-логічний, системно-структурного аналізу, історично-правовий, порівняльно-правовий тощо.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За допомогою діалектичного методу було проаналізовано поняття «батьківський правовідносин» (підрозділ 1.1.), також було визначено значення участі прокурора у цивільному процесі та визначення його процесуального статусу, в тому числі, і у справах про позбавлення батьківських прав (підрозділ 2.2.).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За допомогою методу системно-структурного аналізу, здійснено класифікацію батьківських правовідносин за різними критеріями (підрозділ 1.1.).  Історично-правовий метод дозволив вивчити становлення та розвиток наукової думки про юридичну природу судового рішення (підрозділ 3.1.).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З використанням порівняльно-правового методу проаналізовано законодавство України та законодавство Франції з питань визначення розміру аліментів (підрозділ 2.1.), який використовувався також для зіставлення чинного сімейного та цивільно-процесуального законодавства України з тим, що діяло раніше (підрозділ 1.2, 2.1, 2.2.).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ході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ідження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опрацьовувалася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монографічна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навчальна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література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використовувалися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постанови Пленуму Верховного Суду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практика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місцевих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та апеляційних судів.</w:t>
      </w:r>
    </w:p>
    <w:p w:rsidR="00797240" w:rsidRPr="00797240" w:rsidRDefault="00797240" w:rsidP="00797240">
      <w:pPr>
        <w:tabs>
          <w:tab w:val="left" w:pos="709"/>
          <w:tab w:val="left" w:pos="815"/>
        </w:tabs>
        <w:suppressAutoHyphens/>
        <w:spacing w:after="0" w:line="360" w:lineRule="auto"/>
        <w:ind w:firstLine="578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</w:pPr>
      <w:r w:rsidRPr="00797240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  <w:t xml:space="preserve">Структура дипломної роботи </w:t>
      </w:r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визначена метою і завданням дослідження </w:t>
      </w:r>
      <w:r w:rsidRPr="00797240">
        <w:rPr>
          <w:rFonts w:ascii="Times New Roman" w:eastAsia="Arial Unicode MS" w:hAnsi="Times New Roman" w:cs="Times New Roman"/>
          <w:bCs/>
          <w:color w:val="000000"/>
          <w:sz w:val="28"/>
          <w:szCs w:val="28"/>
        </w:rPr>
        <w:t>і</w:t>
      </w:r>
      <w:r w:rsidRPr="00797240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</w:rPr>
        <w:t>складається із вступу, трьох розділів, дев’яти підрозділів, висновку, списку використаних джерел.</w:t>
      </w:r>
      <w:r w:rsidRPr="0079724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Кожний розділ дипломної роботи закінчується висновками з питань, що досліджувалися у цьому розділі. </w:t>
      </w:r>
      <w:proofErr w:type="spellStart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>Загальний</w:t>
      </w:r>
      <w:proofErr w:type="spellEnd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>обсяг</w:t>
      </w:r>
      <w:proofErr w:type="spellEnd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>ди</w:t>
      </w:r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</w:rPr>
        <w:t>пломної</w:t>
      </w:r>
      <w:proofErr w:type="spellEnd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 роботи</w:t>
      </w:r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>складає</w:t>
      </w:r>
      <w:proofErr w:type="spellEnd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 130</w:t>
      </w:r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>сторінок</w:t>
      </w:r>
      <w:proofErr w:type="spellEnd"/>
      <w:r w:rsidRPr="00797240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>.</w:t>
      </w:r>
    </w:p>
    <w:p w:rsidR="00337DF5" w:rsidRDefault="00337DF5"/>
    <w:p w:rsidR="00797240" w:rsidRDefault="00797240"/>
    <w:p w:rsidR="00797240" w:rsidRDefault="00797240"/>
    <w:p w:rsidR="00797240" w:rsidRDefault="00797240"/>
    <w:p w:rsidR="00797240" w:rsidRDefault="00797240"/>
    <w:p w:rsidR="00797240" w:rsidRPr="00797240" w:rsidRDefault="00797240" w:rsidP="00797240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  <w:bookmarkStart w:id="0" w:name="_GoBack"/>
      <w:bookmarkEnd w:id="0"/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Отже, проаналізувавши питання теми, ми можемо прийти до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слідуючих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висновків: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По-перше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здійснення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батьками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батьківських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 є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одночасно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й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обов’язком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за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невиконання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якого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встановлюється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передбачена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законом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відповідальність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По-друге</w:t>
      </w:r>
      <w:proofErr w:type="spellEnd"/>
      <w:proofErr w:type="gram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правовідносини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батьками і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дітьми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припиняються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досягненням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дитиною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повноліття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значить за батьками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залишаються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певні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права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відносно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повнолітніх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дочки й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сина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По-трет</w:t>
      </w:r>
      <w:proofErr w:type="gram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proofErr w:type="gram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батьківські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права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реалізуються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виключно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інтересах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дитини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належать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обом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батькам в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рівному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ступені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того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перебувають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батьки у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шлюбі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І головне те,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випадку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невиконання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неналежного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виконання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батьківських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обов’язків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статтею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164 СК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передбачено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можливість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позбавлення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батьківських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</w:t>
      </w:r>
      <w:r w:rsidRPr="0079724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Батьківські правовідносини – це особисті немайнові та майнові права та обов’язки батьків і дітей, які виникають на підставі державної реєстрації батьківства (материнства) навіть, в окремих випадках, за відсутності кровного споріднення.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firstLine="55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До особливостей батьківських правовідносин  належать: строковий характер, особливий суб'єктний склад, рівність прав та обов'язків батьків, тотожність батьківських прав і обов'язків, застосування особливих санкцій за невиконання або неналежне виконання батьківських прав і обов'язків і </w:t>
      </w:r>
      <w:proofErr w:type="spellStart"/>
      <w:r w:rsidRPr="00797240">
        <w:rPr>
          <w:rFonts w:ascii="Times New Roman" w:eastAsia="Calibri" w:hAnsi="Times New Roman" w:cs="Times New Roman"/>
          <w:color w:val="000000"/>
          <w:sz w:val="28"/>
          <w:szCs w:val="28"/>
        </w:rPr>
        <w:t>т.д</w:t>
      </w:r>
      <w:proofErr w:type="spellEnd"/>
      <w:r w:rsidRPr="0079724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797240" w:rsidRPr="00797240" w:rsidRDefault="00797240" w:rsidP="00797240">
      <w:pPr>
        <w:spacing w:after="0" w:line="360" w:lineRule="auto"/>
        <w:ind w:firstLine="45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t>Отже, батьківські права та обов'язки – це сукупність прав і обов'язків, якими наділені батьки як суб'єкти батьківських правовідносин (між батьками і дітьми).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Основним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принципом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виконання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батьківських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 є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 та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інтересів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дитини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797240" w:rsidRPr="00797240" w:rsidRDefault="00797240" w:rsidP="00797240">
      <w:pPr>
        <w:spacing w:after="0" w:line="360" w:lineRule="auto"/>
        <w:ind w:firstLine="45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7972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Дослідиіши</w:t>
      </w:r>
      <w:proofErr w:type="spellEnd"/>
      <w:r w:rsidRPr="007972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різні точки-зору науковців, можна визначити, що </w:t>
      </w:r>
      <w:r w:rsidRPr="0079724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«</w:t>
      </w:r>
      <w:r w:rsidRPr="00797240">
        <w:rPr>
          <w:rFonts w:ascii="Times New Roman" w:eastAsia="Calibri" w:hAnsi="Times New Roman" w:cs="Times New Roman"/>
          <w:b/>
          <w:sz w:val="28"/>
          <w:szCs w:val="28"/>
        </w:rPr>
        <w:t xml:space="preserve">інтереси дитини» - це </w:t>
      </w:r>
      <w:proofErr w:type="spellStart"/>
      <w:r w:rsidRPr="00797240">
        <w:rPr>
          <w:rFonts w:ascii="Times New Roman" w:eastAsia="Calibri" w:hAnsi="Times New Roman" w:cs="Times New Roman"/>
          <w:b/>
          <w:sz w:val="28"/>
          <w:szCs w:val="28"/>
        </w:rPr>
        <w:t>життєво</w:t>
      </w:r>
      <w:proofErr w:type="spellEnd"/>
      <w:r w:rsidRPr="00797240">
        <w:rPr>
          <w:rFonts w:ascii="Times New Roman" w:eastAsia="Calibri" w:hAnsi="Times New Roman" w:cs="Times New Roman"/>
          <w:b/>
          <w:sz w:val="28"/>
          <w:szCs w:val="28"/>
        </w:rPr>
        <w:t xml:space="preserve"> важливі потреби дитини без реалізації яких він не може жити та розвиватися.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2. Спори, які виникають між батьками стосовно дітей, що підлягають розгляду в суді, можна класифікувати за двома критеріями: суб'єктним складом і предмету спору.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Таким чином, в судовому порядку розглядаються такі спори щодо дітей між батьками: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місце проживання дитини при роздільному проживанні батьків;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щодо здійснення батьківських прав батьків, які проживають окремо від дитини (про встановлення порядку спілкування з дитиною);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усунення перешкод до спілкування з дитиною (виконанні встановленого угодою батьків порядку спілкування з дитиною окремо проживаючого батька);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відібрання дитини у батьків, з якою вона проживає;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скасування обмеження батьківських прав;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позбавлення батьківських прав;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поновлення батьківських прав.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 судовому порядку розглядаються також спори батьків з іншими особами, у яких знаходиться на вихованні дитина: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повернення батькам дитини, що утримується не на підставі закону або судового рішення;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скасування усиновлення,  здійсненного без згоди батьків, якщо за законом необхідно було отримати таку згоду;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усунення перешкод у спілкуванні з дитиною з його близькими родичами;</w:t>
      </w:r>
    </w:p>
    <w:p w:rsidR="00797240" w:rsidRPr="00797240" w:rsidRDefault="00797240" w:rsidP="0079724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 відібрання дитини, позбавлення батьківських прав та ін.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Захист батьківських прав і права дитини на належне виховання батьками (особами, які їх замінюють) може здійснюватися не тільки в позовному провадженні, а й в окремому провадженні (шляхом встановлення фактів, що мають юридичне значення).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3"/>
          <w:sz w:val="28"/>
          <w:szCs w:val="28"/>
        </w:rPr>
      </w:pPr>
      <w:r w:rsidRPr="00797240">
        <w:rPr>
          <w:rFonts w:ascii="Times New Roman" w:eastAsia="Times New Roman" w:hAnsi="Times New Roman" w:cs="Times New Roman"/>
          <w:sz w:val="28"/>
          <w:szCs w:val="28"/>
        </w:rPr>
        <w:t xml:space="preserve">3. Слід зазначити, що відповідно до ч. 1 ст. 19 ЦПК України в оновленій редакції саме в порядку цивільного судочинства розглядаються справи, що виникають із сімейних правовідносин. На сьогодні відбулась зміна принципу </w:t>
      </w:r>
      <w:r w:rsidRPr="00797240">
        <w:rPr>
          <w:rFonts w:ascii="Times New Roman" w:eastAsia="Times New Roman" w:hAnsi="Times New Roman" w:cs="Times New Roman"/>
          <w:spacing w:val="-3"/>
          <w:sz w:val="28"/>
          <w:szCs w:val="28"/>
        </w:rPr>
        <w:lastRenderedPageBreak/>
        <w:t>визначення підсудності з суб'єктної юрисдикції на предметну - суд, який повинен розглядати справи, визначається за предметом спору, а не за складом сторін.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7240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Така </w:t>
      </w:r>
      <w:r w:rsidRPr="00797240">
        <w:rPr>
          <w:rFonts w:ascii="Times New Roman" w:eastAsia="Times New Roman" w:hAnsi="Times New Roman" w:cs="Times New Roman"/>
          <w:sz w:val="28"/>
          <w:szCs w:val="28"/>
        </w:rPr>
        <w:t>новація у оновленому</w:t>
      </w:r>
      <w:r w:rsidRPr="00797240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ЦПК України </w:t>
      </w:r>
      <w:r w:rsidRPr="00797240">
        <w:rPr>
          <w:rFonts w:ascii="Times New Roman" w:eastAsia="Times New Roman" w:hAnsi="Times New Roman" w:cs="Times New Roman"/>
          <w:sz w:val="28"/>
          <w:szCs w:val="28"/>
        </w:rPr>
        <w:t xml:space="preserve">спрямована на ліквідацію </w:t>
      </w:r>
      <w:r w:rsidRPr="00797240">
        <w:rPr>
          <w:rFonts w:ascii="Times New Roman" w:eastAsia="Times New Roman" w:hAnsi="Times New Roman" w:cs="Times New Roman"/>
          <w:spacing w:val="-6"/>
          <w:sz w:val="28"/>
          <w:szCs w:val="28"/>
        </w:rPr>
        <w:t>багатьох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Times New Roman" w:hAnsi="Times New Roman" w:cs="Times New Roman"/>
          <w:sz w:val="28"/>
          <w:szCs w:val="28"/>
        </w:rPr>
        <w:t xml:space="preserve">існуючих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</w:rPr>
        <w:t>невизначеностей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97240">
        <w:rPr>
          <w:rFonts w:ascii="Times New Roman" w:eastAsia="Times New Roman" w:hAnsi="Times New Roman" w:cs="Times New Roman"/>
          <w:sz w:val="28"/>
          <w:szCs w:val="28"/>
        </w:rPr>
        <w:t>неясностей</w:t>
      </w:r>
      <w:proofErr w:type="spellEnd"/>
      <w:r w:rsidRPr="00797240">
        <w:rPr>
          <w:rFonts w:ascii="Times New Roman" w:eastAsia="Times New Roman" w:hAnsi="Times New Roman" w:cs="Times New Roman"/>
          <w:sz w:val="28"/>
          <w:szCs w:val="28"/>
        </w:rPr>
        <w:t xml:space="preserve"> щодо підсудності.</w:t>
      </w:r>
    </w:p>
    <w:p w:rsidR="00797240" w:rsidRPr="00797240" w:rsidRDefault="00797240" w:rsidP="00797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Більшість спорів, які виникають між батьками щодо дітей розглядаються в порядку позовного провадження за загальними правилами, але є деякі категорії справ які розглядаються в порядку наказного та окремого провадження.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right="6" w:firstLine="680"/>
        <w:jc w:val="both"/>
        <w:rPr>
          <w:rFonts w:ascii="Times New Roman" w:eastAsia="Calibri" w:hAnsi="Times New Roman" w:cs="Times New Roman"/>
        </w:rPr>
      </w:pPr>
      <w:r w:rsidRPr="00797240">
        <w:rPr>
          <w:rFonts w:ascii="Times New Roman" w:eastAsia="Times New Roman" w:hAnsi="Times New Roman" w:cs="Times New Roman"/>
          <w:sz w:val="28"/>
          <w:szCs w:val="28"/>
        </w:rPr>
        <w:t>Частина 1 ст. 274 ЦПК України визначає, що у порядку спрощеного позовного провадження розглядаються: 1) малозначні справи і 2) справи, що виникають з трудових відносин, а згідно ч. 2 цієї статті - може бути розглянута будь-яка інша справа, віднесена до юрисдикції суду, за винятком справ, зазначених у частині четвертій цієї статті.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right="6" w:firstLine="680"/>
        <w:jc w:val="both"/>
        <w:rPr>
          <w:rFonts w:ascii="Times New Roman" w:eastAsia="Calibri" w:hAnsi="Times New Roman" w:cs="Times New Roman"/>
          <w:lang w:val="ru-RU"/>
        </w:rPr>
      </w:pPr>
      <w:r w:rsidRPr="00797240">
        <w:rPr>
          <w:rFonts w:ascii="Times New Roman" w:eastAsia="Times New Roman" w:hAnsi="Times New Roman" w:cs="Times New Roman"/>
          <w:sz w:val="28"/>
          <w:szCs w:val="28"/>
        </w:rPr>
        <w:t xml:space="preserve">Водночас ч. 4 ст. 274 ЦПК України встановлено, що в порядку </w:t>
      </w:r>
      <w:r w:rsidRPr="00797240">
        <w:rPr>
          <w:rFonts w:ascii="Times New Roman" w:eastAsia="Times New Roman" w:hAnsi="Times New Roman" w:cs="Times New Roman"/>
          <w:spacing w:val="-2"/>
          <w:sz w:val="28"/>
          <w:szCs w:val="28"/>
        </w:rPr>
        <w:t>спрощеного позовного провадження не можуть бути розглянуті справи, зокрема,</w:t>
      </w:r>
      <w:r w:rsidRPr="00797240">
        <w:rPr>
          <w:rFonts w:ascii="Calibri" w:eastAsia="Times New Roman" w:hAnsi="Calibri" w:cs="Times New Roman"/>
          <w:spacing w:val="-3"/>
          <w:sz w:val="28"/>
          <w:szCs w:val="28"/>
        </w:rPr>
        <w:t xml:space="preserve"> </w:t>
      </w:r>
      <w:r w:rsidRPr="00797240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у спорах що виникають з сімейних відносин, крім спорів про стягнення аліментів </w:t>
      </w:r>
      <w:r w:rsidRPr="00797240">
        <w:rPr>
          <w:rFonts w:ascii="Times New Roman" w:eastAsia="Times New Roman" w:hAnsi="Times New Roman" w:cs="Times New Roman"/>
          <w:sz w:val="28"/>
          <w:szCs w:val="28"/>
        </w:rPr>
        <w:t>та поділ майна подружжя.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firstLine="680"/>
        <w:jc w:val="both"/>
        <w:rPr>
          <w:rFonts w:ascii="Times New Roman" w:eastAsia="Calibri" w:hAnsi="Times New Roman" w:cs="Times New Roman"/>
        </w:rPr>
      </w:pPr>
      <w:r w:rsidRPr="00797240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Таким чином, справи у спорах, що виникають із сімейних правовідносин, </w:t>
      </w:r>
      <w:r w:rsidRPr="00797240">
        <w:rPr>
          <w:rFonts w:ascii="Times New Roman" w:eastAsia="Times New Roman" w:hAnsi="Times New Roman" w:cs="Times New Roman"/>
          <w:sz w:val="28"/>
          <w:szCs w:val="28"/>
        </w:rPr>
        <w:t>не можуть вважатися малозначними і розглядаються за умови існування спору про право лише за правилами загального позовного провадження.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firstLine="680"/>
        <w:jc w:val="both"/>
        <w:rPr>
          <w:rFonts w:ascii="Times New Roman" w:eastAsia="Calibri" w:hAnsi="Times New Roman" w:cs="Times New Roman"/>
        </w:rPr>
      </w:pPr>
      <w:r w:rsidRPr="00797240">
        <w:rPr>
          <w:rFonts w:ascii="Times New Roman" w:eastAsia="Times New Roman" w:hAnsi="Times New Roman" w:cs="Times New Roman"/>
          <w:sz w:val="28"/>
          <w:szCs w:val="28"/>
        </w:rPr>
        <w:t>Деякі справи, що виникають із сімейних спорів у цивільному процесі відповідно до оновленого ЦПК України можуть розглядатись, як і раніше, за правилами як окремого, так і наказного провадження.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firstLine="680"/>
        <w:jc w:val="both"/>
        <w:rPr>
          <w:rFonts w:ascii="Times New Roman" w:eastAsia="Calibri" w:hAnsi="Times New Roman" w:cs="Times New Roman"/>
        </w:rPr>
      </w:pPr>
      <w:r w:rsidRPr="00797240">
        <w:rPr>
          <w:rFonts w:ascii="Times New Roman" w:eastAsia="Times New Roman" w:hAnsi="Times New Roman" w:cs="Times New Roman"/>
          <w:sz w:val="28"/>
          <w:szCs w:val="28"/>
        </w:rPr>
        <w:t xml:space="preserve">Так, справи щодо встановлення опіки чи піклування над дітьми, позбавленими батьківського піклування, підлягають розгляду в порядку </w:t>
      </w:r>
      <w:r w:rsidRPr="00797240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цивільного судочинства за правилами або позовного (при одночасному розгляді </w:t>
      </w:r>
      <w:r w:rsidRPr="00797240">
        <w:rPr>
          <w:rFonts w:ascii="Times New Roman" w:eastAsia="Times New Roman" w:hAnsi="Times New Roman" w:cs="Times New Roman"/>
          <w:sz w:val="28"/>
          <w:szCs w:val="28"/>
        </w:rPr>
        <w:t>позовної заяви щодо позбавлення батьківських прав або відібрання у батьків дитини без позбавлення батьківських прав), або окремого провадження (при одночасному розгляді заяви щодо визнання батьків безвісно відсутніми чи оголошення їх померлими або недієздатними).</w:t>
      </w:r>
    </w:p>
    <w:p w:rsidR="00797240" w:rsidRPr="00797240" w:rsidRDefault="00797240" w:rsidP="00797240">
      <w:pPr>
        <w:shd w:val="clear" w:color="auto" w:fill="FFFFFF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724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Справи із спорів, що виникають із сімейних правовідносин розглядаються у наказному провадженні у тому випадку, коли заявлено вимоги у відповідності до п. 4 чи п. 5 ч. 1 ст. 161 ЦПК України, які стосуються призначення аліментів. При цьому позивач має право звернутися до суду з означеними вимогами в наказному або в спрощеному позовному провадженні на свій вибір. 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 Досі спірним залишається питання процесуального становища неповнолітніх у справах, коли позов подають із метою захисту їхніх прав іншими особами у випадках, передбачених сімейним законодавством (наприклад, про встановлення батьківства, стягнення аліментів, участь у вихованні дітей).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На основі проведеного теоретичного та практичного аналізу спорів між батьками стосовно дітей можна прийти до висновку, що при визначенні суб'єктного складу у спорах стосовно дітей повинно прийматися до уваги визнання за неповнолітнім права зайняти становище сторони у сімейних справах, в яких захищаються його інтереси, що має не тільки теоретичне, а й практичне значення. При визначенні самостійної процесуальної ролі неповнолітніх, які беруть участь безпосередньо в судовому розгляді, розмежовуються матеріальна та процесуальна зацікавленість суб'єктів, які захищають права недієздатних. Визнання неповнолітніх стороною у справі відповідає конституційним положенням про охорону дитинства та допоможе суду більш послідовно захищати права неповнолітніх.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Необхідно відзначити, що дитина у справах, пов'язаних з вихованням дітей, є стороною, так як він суб'єкт спірного правовідносини і всі правові наслідки судового рішення, яке буде винесено за позовом батьків (або осіб, які їх замінюють), будуть поширюватися безпосередньо на дитину. Тому загальні процесуальні положення про сторони в цивільному судочинстві (ст. 48 ЦПК України) необхідно доповнити посиланням на те, що положення позивача в процесі можуть займати особи, на захист прав яких порушується провадження у цивільній справі, незалежно від наявності у них процесуальної дієздатності.</w:t>
      </w:r>
      <w:r w:rsidRPr="007972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Отже, правильне визначення цивільного процесуального правового статусу дитини у сімейних спорах сприятиме більш ефективному захисту прав та </w:t>
      </w:r>
      <w:r w:rsidRPr="007972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інтересів дитини, забезпеченню єдності судової практики у питаннях залучення дітей до участі в цивільному процесі та недопущенню помилок у правовому регулюванні порядку розгляду та вирішення судами питань, що стосуються життя дитини.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5. Специфіка спорів про виховання дітей полягає в тому, що законні представники неповнолітнього часто не можуть здійснювати представництво інтересів дитини в суді, так як нерідко виявляються в положенні сторін в процесі і захищають свої власні інтереси, які іноді розходяться з інтересами дитини. Для усунення виниклої проблеми, якщо між інтересами батьків і дітей є суперечності, які встановлені органами опіки та піклування, необхідно забезпечувати кожному неповнолітньому учаснику цивільного процесу безкоштовну юридичну допомогу в особі адвоката, що спеціалізується на веденні сімейних справ, незалежно від присутності в процесі законних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представників.Звісно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ж, що повноваження цього представника повинні бути підтверджені мотивованою постановою органів опіки та піклування, - це послужить критерієм якісного захисту і є важливим при змагальності процесу.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972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6.Відповідно до ст. 171 СК України дитина має право на те, щоб бути вислуханою батьками, іншими членами сім’ї, посадовими особами з питань, що стосуються її особисто, а також питань сім’ї. Дитина, яка може висловити свою думку, має бути вислухана при вирішенні між батьками, іншими особами спору щодо її виховання, місця проживання, у тому числі при вирішенні спору про позбавлення батьківських прав, поновлення батьківських прав, а також спору щодо управління її майном.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7. До обов'язкових учасників процесу у справах, пов'язаних з вихованням дітей, відносяться органи опіки та піклування, які є органами місцевого самоврядування, наділеними повноваженнями у вирішенні спірних питань між батьками стосовно дітей. Окрім вказаного органу суд має право залучати педагога-психолога, для отримання консультацій і пояснень, а також, з метою уточнення характеру взаємовідносин дитини з кожним із батьків, призначати експертизу (психологічну або психолого-педагогічну).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8. Незважаючи на загальну тенденцію, що складається в зниженні активності суду у виявленні та збиранні доказів, законодавець встановлює обов'язок суду, зберігаючи неупередженість, створювати умови для всебічного і повного дослідження обставин справи. Так, суд при підготовці справи про встановлення усиновлення зобов'язує органи опіки та піклування представити висновок про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обгрунтованість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 усиновлення та відповідність його  інтересам дитини (ст. 312 ЦПК України). Суд також зобов'язаний за своєю ініціативою при розірванні шлюбу між подружжям, в тому випадку, коли між ними немає угоди про місце проживання дитини, визначити, з ким із батьків будуть проживати діти після розлучення, і стягнути аліменти на дитину (ст. 109 СК України). Крім того, суд зобов'язаний за своєю ініціативою стягнути аліменти на дитину при розгляді питання про позбавлення батьківських прав (ч. 2 ст.166 СК України). Він має право стягнути також аліменти при скасуванні усиновлення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9. Доказування у справах щодо спорі між батьками стосовно дітей здійснюється за допомогою будь-яких доказів, що відповідають вимогам належності та допустимості.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Винятки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становлять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лише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справи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визнання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батьківства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народжених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1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січня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2004 р., де законом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визначений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конкретний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перелік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обставин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можуть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служити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ідставою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батьківства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(факту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батьківства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Законодавством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встановлені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випадки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твердження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сторони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вимагає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доказування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Серед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таких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випадків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слід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назвати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передбачені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законом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презумпції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зокрема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презумпцію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батьківства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чоловіка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матері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10. Розглядаючи та вирішуючи спір між батьком та матір’ю про місце проживання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малолітної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дитини суди ухвалювали рішення на користь матері, при цьому створивши, так звану презумпцію на користь матері, законодавчого підґрунтя для якої насправді не існувало і не існує.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Отже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остання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практика ЄСПЛ (справа "М. С.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проти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")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спростовує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презумпцію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користь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матері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справах про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місця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проживання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малолітньої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тим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самим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долає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концепцію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якій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базувалась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вітчизняна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практика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всупереч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ітовим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тенденціям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останніх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десятиліть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Відповідно, збільшується </w:t>
      </w:r>
      <w:r w:rsidRPr="00797240">
        <w:rPr>
          <w:rFonts w:ascii="Times New Roman" w:eastAsia="Calibri" w:hAnsi="Times New Roman" w:cs="Times New Roman"/>
          <w:sz w:val="28"/>
          <w:szCs w:val="28"/>
        </w:rPr>
        <w:lastRenderedPageBreak/>
        <w:t>практика ухвалення рішень про визначення місця проживання малолітньої дитини з батьком, якщо останній може надати кращі матеріальні умови, кращі можливості для духовного та фізичного розвитку дитини тощо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11. Досліджуючи питання щодо постановлення рішення, можна визначити, що особливість резолютивних частин в рішеннях суду по сімейним справам є те, що в них мають зазначатися що саме ухвалив суд по всім заявленим вимогам (щодо всіх фактів); хто, які конкретні дії і на користь кого повинен здійснити; який конкретний факт встановлений; чи є підстави для стягнення судових витрат, якщо це передбачено відповідними нормами ЦПК. При відмові в задоволенні заяви слід чітко викласти у встановленні якого факту, що має юридичне значення, заявнику відмовлено. </w:t>
      </w:r>
    </w:p>
    <w:p w:rsidR="00797240" w:rsidRPr="00797240" w:rsidRDefault="00797240" w:rsidP="0079724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Ця частина рішення має важливе значення й тому, що є підставою для видачі компетентним органом правовстановлюючого документа, окрім вимогам, передбачених ст. 260 ЦПК, повинно відповідати вимогам СК щодо його змісту та відображати специфіку провадження у цій категорії справ, зумовлену перш за все захистом інтересів дитини.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Є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можливими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три порядки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виконання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примусове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виконання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яких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неможливе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потребують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примусового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порядку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виконання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виконуються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примусовому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порядку. Характерною 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ознакою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примусового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порядку є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обов'язкова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участь при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виконанні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органу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опіки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піклування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r w:rsidRPr="00797240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797240" w:rsidRPr="00797240" w:rsidRDefault="00797240" w:rsidP="0079724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797240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ВИКОРИСТАНИХ ДЖЕРЕЛ: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Керівні принципи Комітету міністрів Ради Європи щодо правосуддя, дружнього до дітей [Електронний ресурс] // прийняті Комітетом міністрів Ради Європи 17 листопада 2010 року. – 2010. – Режим доступу до ресурсу: </w:t>
      </w:r>
      <w:hyperlink r:id="rId6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://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www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ombudsman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gov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page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child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recommendations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</w:hyperlink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Про схвалення Концепції Державної соціальної програми “Національний план дій щодо реалізації Конвенції ООН про права дитини” на період до 2021 року від 05.04.2017 № 230-р [Електронний ресурс] // Кабінет Міністрів України. – 2017. – Режим доступу до ресурсу: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http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://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zakon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rada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gov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ua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laws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show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/230-2017-р.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Курило Т. В. Сімейне право України: навчальний посібник 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кол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авторів; за ред. Т. В. Курило. – Львів: Львівський державний університет внутрішніх справ, 2015. – 316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Сімейне право України [Електронний ресурс]. – 2014. – Режим доступу до ресурсу: </w:t>
      </w:r>
      <w:hyperlink r:id="rId7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http://jure.in.ua/tema-5-pravovidnosyny-batkiv-ta-ditej/</w:t>
        </w:r>
      </w:hyperlink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Ромовська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З. В. Українське сімейне право / З.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Ромовська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– Київ: Правова єдність, 2009. – 500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Старосельцева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М.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Осуществление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защита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родительских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прав по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семейному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законодательству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Российской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Федерации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наук : спец. 12.00.03 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Старосельцева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М. М. – Москва, 2000. – 20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Лепех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С. М. Сімейне право України: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./ С.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Лепех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– Львів: Видавничий центр ЛНУ ім. Івана Франка, 2010 – 318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Дякович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М. М. Сімейне право України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[для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студ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вищ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закл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.] /М.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Дякович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– К.: Правова єдність, 2009 – 512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Сімейний кодекс України від 10 січня 2002 р. // Відомості Верховної Ради України, 2002 р., № 21-22, ст.135.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Цивільний кодекс України від 16 січня 2003 р. № 435-IV. З подальшими змінами // Відомості Верховної Ради (ВВР). - 2003. - № 40-44. - Ст. 356.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Величкова О. И.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Семейно-правовое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положение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несовершеннолетних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родителей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законодательству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РФ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наук : спец. 12.00.03 / Величкова О. И. – Москва, 2006. – 26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Правовідносини батьків та дітей з приводу майна. [Електронний ресурс] – Режим доступу до ресурсу: </w:t>
      </w:r>
      <w:hyperlink r:id="rId8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http://mylektsii.ru/5-109939.html</w:t>
        </w:r>
      </w:hyperlink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Антокольський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Сімейне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право: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ідручник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М.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Антокольський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 – Москва: МАУП, 2002. – 336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Мосійчук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Я. О. Особисті немайнові правовідносини батьків та дітей [Електронний ресурс] / Я. О.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Мосійчук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// Літописець.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Збірник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наукових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праць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(10). – 2015. – Режим доступу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 </w:t>
      </w:r>
      <w:hyperlink r:id="rId9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http://eprints.zu.edu.ua/21809/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Конончук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Н.М. Класифікація прав дитини в сімейному законодавстві України / Н.М.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Конончук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// Науковий часопис НПУ імені М. П. Драгоманова. – 2010. –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10. – С. 203–210. – (Серія 18 : Економіка і право).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Красицька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Л. В. Про правову природу батьківських прав / Л.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Красицька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// Актуальні проблеми держави і права. 2012.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66. С. 172–178.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Рясенцев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Радянське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сімейне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 / В.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Рясенцев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 – Москва, 1982. – 196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Дубровская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И. А. Права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ребенка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/ И. А. Дубровская. – М.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Гросс Медиа, 2008. – 176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Ильина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Ю. О.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Интересы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ребенка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семейном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праве РФ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Ю. О.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Ильина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– М.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Городец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– 2006. – 192с.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Савельева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Н.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Правовое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положение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ребенка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Российской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Федерации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гражданско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-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правовые и семейно-правовые аспекты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автореф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…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канд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.ю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рид.наук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Савельева Наталья Михайловна. -  Белгород, 2004. – 196с.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Беспалов Ю. Ф.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Некоторые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реализации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семейных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прав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ребенка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теория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и практика)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/Ю. Ф. Беспалов. – Владимир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Владимир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пед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 ун-т, 2001. – 123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Бондаренко А. О. «Интересы ребенка» как правовая категория.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 А. О. Бондаренко // Правовая парадигма. Т.16, №1. –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2017. – Режим доступу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 https://cyberleninka.ru/article/v/interesy-rebenka-kak-pravovaya-kategoriya.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Пчелінцева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Л. М. Сімейне право Росії: Підручник для вузів / Л.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Пчелінцева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– Москва: Норма, 2004. – 676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Декларация прав ребенка (Резолюция 1386 (XIV) Генеральной Ассамбл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еи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 от 20 ноября 1959 г.) // Международная защита прав и свобод человека. —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М.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Юрид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 лит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1990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«Про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місця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проживання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малолітньої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»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// постанова Пленуму Верховного Суду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14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грудня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2016 р. № 6-2445цс16, 757/11568/15-ц. – 2016. – Режим доступу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 http://search.ligazakon.ua/l_doc2.nsf/link1/VS161179.html.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Богданов Н. Визначення місце проживання малолітньої дитини разом з батьком [Електронний ресурс] 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Никита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Богданов. – 2017. – Режим доступу до ресурсу: </w:t>
      </w:r>
      <w:hyperlink r:id="rId10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https://blog.liga.net/user/nbogdanov/article/28463</w:t>
        </w:r>
      </w:hyperlink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ВССУ: Суд визначає способи участі одного з батьків у вихованні дитини (побачення, спільний відпочинок, відвідування дитиною місця його проживання тощо), місце та час спілкування (справа № 757/43715/15-ц, 03.07.17) [Електронний ресурс]. – 2017. – Режим доступу до ресурсу: </w:t>
      </w:r>
      <w:hyperlink r:id="rId11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https://protocol.ua/ua/vssu_sud_viznachae_sposobi_uchasti_odnogo_z_batkiv_u_vihovanni_ditini_(pobachennya_spilniy_vidpochinok_vidviduvannya_ditinoyu_mistsya_yogo_progivannya_toshcho)_mistse_ta_chas_spilkuvannya_(sprava_757_43715_15_ts_03_07_17)/</w:t>
        </w:r>
      </w:hyperlink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Про практику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застосування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судами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законодавства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при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розгляді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справ про</w:t>
      </w:r>
      <w:r w:rsidRPr="00797240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усиновлення</w:t>
      </w:r>
      <w:proofErr w:type="spellEnd"/>
      <w:proofErr w:type="gram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і про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позбавлення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поновлення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батьківських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прав [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ресурс]: постанова Пленуму Верховного Суду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30.03.2007 р. № 3 — Режим доступу: http://www.scourt.gov.ua.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Постанова Пленуму Верховного Суду України від 1 листопада 1996 року «Про застосування Конституції України при здійсненні правосуддя».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Жаглина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Е. Споры о детях: процессуальные аспекты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 М. Е.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Жаглина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2017. – Режим доступу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 </w:t>
      </w:r>
      <w:hyperlink r:id="rId12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https://cyberleninka.ru/article/v/spory-o-detyah-protsessualnye-aspekty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Клім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І.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Процесуальні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контексті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суду з прав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людини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Науковий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Херсонського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державного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2014. –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Випуск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6-1. – Том 4. – С. 203-206. – (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Серія</w:t>
      </w:r>
      <w:proofErr w:type="spellEnd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Юридичні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науки)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Ухвала Апеляційного суду Полтавської області від 21 грудня 2016 р. (справа № 541/2378/ 16-ц) // Єдиний державний реєстр судових рішень України [Електронний ресурс]. – Режим доступу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http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: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reyestr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court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gov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ua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Review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/63555304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Ухвала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Вищого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адм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іністративного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суду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 лютого 2008 р. (справа к-35106/06)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Єдиний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державний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реєстр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рішень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ресурс]. – Режим доступу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13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http://reyestr.court.gov.ua/Review/3054860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Про державну реєстрацію актів цивільного стану : Закон України від 02 липня 2010 р. № 2398-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VI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// Офіційний портал Верховної Ради України [Електронний ресурс]. – Режим доступу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http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: //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zakon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rada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gov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ua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laws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show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/2398-17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Про окремі питання юрисдикції адміністративних судів : постанова Пленуму Вищого адміністративного суду України № 8 від 20 травня 2013 р. // Офіційний портал Верховної Ради України [Електронний ресурс]. – Режим доступу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http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://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zakon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rada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gov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ua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laws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show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v</w:t>
      </w:r>
      <w:r w:rsidRPr="00797240">
        <w:rPr>
          <w:rFonts w:ascii="Times New Roman" w:eastAsia="Calibri" w:hAnsi="Times New Roman" w:cs="Times New Roman"/>
          <w:sz w:val="28"/>
          <w:szCs w:val="28"/>
        </w:rPr>
        <w:t>0008760-13.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процесуальний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кодекс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18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березня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2004 р.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Офіційний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 — 2004 — № 16 — Ст. 1088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Олійник А. С. Узагальнення практики розгляду судами цивільних справ про усиновлення дітей, позбавлення батьківських прав, встановлення опіки та піклування над дітьми / А. С. Олійник. // Судова апеляція. – 2009. – №1. – с. 136–158.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Притуляк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В. М. Утримання чоловіком дружини, з якою проживає дитина: підстави та порядок надання допомоги / В.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Притуляк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// Особливості розгляду сімейних спорів : матеріали круглого столу ( Одеса , 17 жовтня 2016 р .) — Одеса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лі-ра, 2016. — С. 84-86.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Про судовий збір: закон України від 08 липня 2011 р. № 3674-VI // Голос України. - 2011. - № 142.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Питання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органів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опіки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іклування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пов’язаної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захистом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дитини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: постанова КМУ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24.09.2008 р. № 866 — Режим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доступу: http://zakon3.rada.gov.ua/laws/show/866-2008-п.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Барсукова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М. Практика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розгляду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судами справ,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пов'язаних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позбавленням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батьківських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поновленням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батьківських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усиновленням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установленням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опіки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іклування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над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дітьми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 11.12.2008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 В.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Барсукова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Верховний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Суд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2008. – Режим доступу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 http://www.uapravo.net/akty/administraciya-resolution/akt3duoj1l.htm.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Гаро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Г. О. Погляд на зміну аліментної політики в Україні з урахуванням досвіду США та Франції (основні концепції) // Бюлетень асоціації адвокатів України. — 2015. — № 3. — С. 14–15.)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Шахторін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С.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Позитивний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висновок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молекулярно-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генетичної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експертизи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став для суду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ідставою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задоволення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позову про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визнання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батьківства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 Артем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Сергійович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Шахторін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Протокол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юридичний-інтернет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ресурс. – 2017. – Режим доступу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</w:t>
      </w:r>
      <w:hyperlink r:id="rId14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https://protocol.ua/ua/otstoyali_interesi_klienta_po_osparivaniyu_ottsovstva_v_sude/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Бичкова С. С. Цивільний процесуальний правовий статус осіб, які беруть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участь у справах позовного провадження : монографія / С. С. Бичкова. — К.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Атіка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, 2011 — С. 41–42.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риходько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И.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Допустимость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правосудия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арбитражном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//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Российский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судья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— 2001 — № 5 — С. 27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Хопер Н. А. Процесуальне законодавство Грузії//СНД: форма цивільного процесуального права: матеріали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Міжнар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/ Під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заг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ред. М. М. Богуславського і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Трунка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- М.: Городець-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видат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, 2002 - с. 156.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Комаров В. Актуальні проблеми реформи цивільного і арбітражного процесуального законодавств України//СНД: реформа цивільного </w:t>
      </w:r>
      <w:r w:rsidRPr="0079724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процесуального права: матеріали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міжнар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/ Під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заг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ред. М. М. Богуславського і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Трунка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- М.: Городець-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видат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, 2002 - С. 102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Власов А. А. Участь прокурора в цивільному і арбітражному судочинстві як фактор, що сприяє підвищенню ефективності правосуддя// А. А. Власов. - М.: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фірма «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Ліджіст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», 2001 - С. 182 -184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Ромовська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Сімейний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кодекс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: наук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.-</w:t>
      </w:r>
      <w:proofErr w:type="spellStart"/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практ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коментар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З.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Ромовська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Видав</w:t>
      </w:r>
      <w:proofErr w:type="spellEnd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Юре", 2003. – 62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Фадеева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Т. А. Проблеми сімейного права / Т.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Фадеева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- Ленінград: Вид-во Ленінградського ун-ту, 1976. - 316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Моніторинг «Судовий захист якнайкращих інтересів дитини та її права на виховання у сім’ї». — Х. : Харків. обл. фундація «Громадська Альтернатива», 2006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— 140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Бондаренко М. С.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Деякі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питання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залучення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органі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та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осіб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яким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надано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захищати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права,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свободи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інтереси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інших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осіб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М. С. Бондаренко, Є. О.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Амбросімов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Наше право. — 2013 — № 1 — c. 145–150.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Голубцова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участі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третіх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осіб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сімейно-правових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спорах / Е. А.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Голубцова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Актуальні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держави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права. – 2010. – </w:t>
      </w:r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 145–149.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 практику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судами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вирішенні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спорів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пов'язаних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вихованням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постанова пленуму Верховного Суду СРСР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7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грудня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1979 г.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>Бюлетень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>Верховного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>Суду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СРСР. - 1980 - № 1 - c. 30.</w:t>
      </w:r>
      <w:proofErr w:type="gramEnd"/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Туманова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Л. В. Цивільне процесуальне законодавство: коментар / Л.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Туманова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– М., 1991. – 328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Колобов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В. Ю. Про критерії юридичної зацікавленості громадян і організацій, що беруть участь в процесі в якості третіх осіб без самостійних вимог на предмет спору // Матеріально-правові та процесуальні проблеми захисту суб'єктивних прав: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міжунівер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темат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- Ярославль, 1983. – 385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Лапин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Б.Н.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Эффективность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применения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норм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про-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цессуального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права 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стадии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подготовки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гражданских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дел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судебному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разбирательству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дис.канд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гаук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– Л., 1980. – 24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Світлична Г.О. Підготовка до судового розгляду справ окремого про-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вадження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дис.канд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наук. – Х., 1997. – 28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>Якименко О. Підготовка аліментних справ до судового розгляду (судово-теоретичні аспекти) // Право України. – 1999. – № 8.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Шумейко Е.С.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Подготовка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гражданских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дел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судебному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разбирательству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дис.канд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наук. – Саратов, 2000. – 190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Тріпульський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Г. Я. Процесуальні особливості розгляду спорів, які зв'язані з виникненням, здійсненням та зміною особистих немайнових правовідносин між батьками та дітьми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наук : спец.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12.00.03 "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 і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сімейне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право;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приватне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право" /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іпульський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Я. – Одеса, 2008. – 22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Бондаренко Н.Л. Завдання стадії підготовки цивільних справ  до судового розгляду /Н. Л. Бондаренко // Вісник Київського національного університету імені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Т.Г.Шевченко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– Юридичні науки. – 2004. – № 60-62. – С. 34-36.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Адаховська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Н. С. До питання визначення місця проживання дитини //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Шерешевські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читиння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«Проблеми цивільно-правового захисту прав власників у сучасних умовах інтеграційного розвитку України : матер.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всеукр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 науково-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практичн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конфер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., присвяченої 85-річчю академіка В.В.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Луця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(Одеса, 7 грудня 2018 року) /За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заг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ред.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д.ю.н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>., проф.  Є.О. Харитонова. – Одеса : Фенікс, 2018. – 286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Штефан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Й.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льне</w:t>
      </w:r>
      <w:proofErr w:type="spellEnd"/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процесуальне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М. Й.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Штефан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, 2005. – 401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ілоусова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Навч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пос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іб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Ю.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Білоусова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, 2005. – 176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Тертишніков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І.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В. І.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Тертишніков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Харків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, 2005. – 143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судове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цивільній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справі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// постанова Пленуму Верховного Суду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 14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18.12.2009 р – Режим доступу до ресурсу: </w:t>
      </w:r>
      <w:hyperlink r:id="rId15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http://www.scourt.gov.ua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Городоцький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районний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суд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Львівської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області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12.04.2016 № 441/429/16-ц 2/441/348/2016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Єдиний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державний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реєстр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рішень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доступу до ресурсу: </w:t>
      </w:r>
      <w:hyperlink r:id="rId16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http://www.reyestr.court.gov.ua/Review/57217997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Рішення Павлоградського міськрайонного суду Дніпропетровської області від 08 лютого 2012 року № 2-4423/11 [Електронний ресурс] // Єдиний державний реєстр судових рішень України – Режим доступу до ресурсу: </w:t>
      </w:r>
      <w:hyperlink r:id="rId17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://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www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reyestr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court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gov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Review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/21316564</w:t>
        </w:r>
      </w:hyperlink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Михайлов С.М. Оцінка доказів судом другої інстанції в цивільному судочинстві: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наук. - М., 2001.– 185 с. 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Кременецького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районного суду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Тернопільської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області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25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січня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2018 року № 601/1964/17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Єдиний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державний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реєстр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рішень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доступу до ресурсу: </w:t>
      </w:r>
      <w:hyperlink r:id="rId18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http://www.reyestr.court.gov.ua/Review/71805918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Малиновського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районного суд м.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Одеси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27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червня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2018 року № 521/8987/17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Єдиний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державний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реєстр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рішень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доступу до ресурсу: </w:t>
      </w:r>
      <w:hyperlink r:id="rId19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http://www.reyestr.court.gov.ua/Review/74998428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Харитонов Є. О.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Є. О. Харитонов. –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Істина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, 2012. – 472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Фурса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Я.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Цивільний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процес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академічний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курс / С. Я.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Фурса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Видавець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Фурса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С.Я., КНТ,, 2009. – 848 с.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Мін'юст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затвердив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виконання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стягнення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аліментів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//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право. – 2018. – Режим доступу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 </w:t>
      </w:r>
      <w:hyperlink r:id="rId20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http://ukrainepravo.com/news/ukraine/min-yust-zatverdyv-osoblyvosti-vykonannya-rishen-pro-styagnennya-alimentiv/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Закон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«Про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виконавче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провадження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: Закон України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 02.06.2016 № </w:t>
      </w:r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1404-VIII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Голос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.- 2016. - </w:t>
      </w:r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№ 30, ст.542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Пономаренко О. Порядок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виконання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ішень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про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стягнення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аліментів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[</w:t>
      </w:r>
      <w:proofErr w:type="spell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ресурс] / О. Пономаренко. – 2018. – Режим доступу </w:t>
      </w:r>
      <w:proofErr w:type="gramStart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ресурсу: </w:t>
      </w:r>
      <w:hyperlink r:id="rId21" w:history="1">
        <w:r w:rsidRPr="00797240">
          <w:rPr>
            <w:rFonts w:ascii="Times New Roman" w:eastAsia="Calibri" w:hAnsi="Times New Roman" w:cs="Times New Roman"/>
            <w:bCs/>
            <w:color w:val="0563C1"/>
            <w:sz w:val="28"/>
            <w:szCs w:val="28"/>
            <w:u w:val="single"/>
            <w:lang w:val="ru-RU"/>
          </w:rPr>
          <w:t>http://advokatponomarenko.blogspot.com/2013/03/blog-post_27.html</w:t>
        </w:r>
      </w:hyperlink>
      <w:r w:rsidRPr="00797240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797240">
        <w:rPr>
          <w:rFonts w:ascii="Times New Roman" w:eastAsia="Calibri" w:hAnsi="Times New Roman" w:cs="Times New Roman"/>
          <w:sz w:val="28"/>
          <w:szCs w:val="28"/>
        </w:rPr>
        <w:t>Конституція України [Електронний ресурс] : Прийнята Верховною Радою України від 28.06.1996 № 254к/96-ВР // Відомості Верховної Ради України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Кодекс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адм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іністративні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правопорушення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Прийнятий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Верховною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>Радою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>України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>від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07.12.1984 № 8073-X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Кримінальний кодекс України [Електронний ресурс]. – Режим доступу:  </w:t>
      </w:r>
      <w:hyperlink r:id="rId22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http://zakon2.rada.gov.ua/laws/show/2341-14</w:t>
        </w:r>
      </w:hyperlink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Наказ Міністерства юстиції України "Про затвердження Правил внесення змін до актових записів цивільного стану, їх поновлення та анулювання" 12.01.2011 № 96/5 [Електронний ресурс] // Міністерство юстиції України. – 2011. – Режим доступу до ресурсу: </w:t>
      </w:r>
      <w:hyperlink r:id="rId23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://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zakon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rada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gov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laws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show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z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0055-11</w:t>
        </w:r>
      </w:hyperlink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Чурпіта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Г. В.</w:t>
      </w:r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Процесуальні особливості виконання судових рішень у справах про встановлення фактів, що мають юридичне значення для реалізації, зміни чи припинення сімейних прав та обов’язків / Г. В.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Чурпіта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// Приватне право і підприємництво. - 2014. -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. 13. - С. 98-100. - Режим доступу: </w:t>
      </w:r>
      <w:hyperlink r:id="rId24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://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nbuv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gov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UJRN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Ppip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_2014_13_30</w:t>
        </w:r>
      </w:hyperlink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Наказ Міністерства юстиції України "Про затвердження Інструкції з організації примусового виконання рішень" від 02.04.2012 № 512/5 [Електронний ресурс] // Міністерство юстиції України. – 2012. – Режим доступу до ресурсу: </w:t>
      </w:r>
      <w:hyperlink r:id="rId25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://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zakon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rada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gov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laws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show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z</w:t>
        </w:r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0489-12</w:t>
        </w:r>
      </w:hyperlink>
      <w:r w:rsidRPr="0079724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97240" w:rsidRPr="00797240" w:rsidRDefault="00797240" w:rsidP="00797240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Гаро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Проблематика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виконання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судових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ішень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винесених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території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США, у справах,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виникають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сімейних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правовідносин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 Г.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Гаро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Протокол </w:t>
      </w:r>
      <w:proofErr w:type="spell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юридичний-інтернет</w:t>
      </w:r>
      <w:proofErr w:type="spell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ресурс. – 2016. – Режим доступу </w:t>
      </w:r>
      <w:proofErr w:type="gramStart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</w:t>
      </w:r>
      <w:r w:rsidRPr="007972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26" w:history="1">
        <w:r w:rsidRPr="0079724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https://protocol.ua/ua/problematika_vikonannya_v_ukraini_sudovih_rishen_vinesenih_na_teritorii_ssha_u_spravah_shcho_vinikayut_z_simeynih_pravovidnosin_1/</w:t>
        </w:r>
      </w:hyperlink>
      <w:r w:rsidRPr="0079724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97240" w:rsidRDefault="00797240"/>
    <w:sectPr w:rsidR="007972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6106CB"/>
    <w:multiLevelType w:val="hybridMultilevel"/>
    <w:tmpl w:val="15E0A844"/>
    <w:lvl w:ilvl="0" w:tplc="C30C5382">
      <w:start w:val="1"/>
      <w:numFmt w:val="decimal"/>
      <w:lvlText w:val="%1."/>
      <w:lvlJc w:val="left"/>
      <w:pPr>
        <w:ind w:left="502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B12886"/>
    <w:multiLevelType w:val="hybridMultilevel"/>
    <w:tmpl w:val="9D96ED3E"/>
    <w:lvl w:ilvl="0" w:tplc="F96658A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4490087"/>
    <w:multiLevelType w:val="hybridMultilevel"/>
    <w:tmpl w:val="F13ACD3C"/>
    <w:lvl w:ilvl="0" w:tplc="CE542398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450"/>
    <w:rsid w:val="00337DF5"/>
    <w:rsid w:val="00797240"/>
    <w:rsid w:val="00BD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lektsii.ru/5-109939.html" TargetMode="External"/><Relationship Id="rId13" Type="http://schemas.openxmlformats.org/officeDocument/2006/relationships/hyperlink" Target="http://reyestr.court.gov.ua/Review/3054860" TargetMode="External"/><Relationship Id="rId18" Type="http://schemas.openxmlformats.org/officeDocument/2006/relationships/hyperlink" Target="http://www.reyestr.court.gov.ua/Review/71805918" TargetMode="External"/><Relationship Id="rId26" Type="http://schemas.openxmlformats.org/officeDocument/2006/relationships/hyperlink" Target="https://protocol.ua/ua/problematika_vikonannya_v_ukraini_sudovih_rishen_vinesenih_na_teritorii_ssha_u_spravah_shcho_vinikayut_z_simeynih_pravovidnosin_1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advokatponomarenko.blogspot.com/2013/03/blog-post_27.html" TargetMode="External"/><Relationship Id="rId7" Type="http://schemas.openxmlformats.org/officeDocument/2006/relationships/hyperlink" Target="http://jure.in.ua/tema-5-pravovidnosyny-batkiv-ta-ditej/" TargetMode="External"/><Relationship Id="rId12" Type="http://schemas.openxmlformats.org/officeDocument/2006/relationships/hyperlink" Target="https://cyberleninka.ru/article/v/spory-o-detyah-protsessualnye-aspekty" TargetMode="External"/><Relationship Id="rId17" Type="http://schemas.openxmlformats.org/officeDocument/2006/relationships/hyperlink" Target="http://www.reyestr.court.gov.ua/Review/21316564" TargetMode="External"/><Relationship Id="rId25" Type="http://schemas.openxmlformats.org/officeDocument/2006/relationships/hyperlink" Target="http://zakon.rada.gov.ua/laws/show/z0489-12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reyestr.court.gov.ua/Review/57217997" TargetMode="External"/><Relationship Id="rId20" Type="http://schemas.openxmlformats.org/officeDocument/2006/relationships/hyperlink" Target="http://ukrainepravo.com/news/ukraine/min-yust-zatverdyv-osoblyvosti-vykonannya-rishen-pro-styagnennya-alimentiv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ombudsman.gov.ua/ua/page/child/recommendations/" TargetMode="External"/><Relationship Id="rId11" Type="http://schemas.openxmlformats.org/officeDocument/2006/relationships/hyperlink" Target="https://protocol.ua/ua/vssu_sud_viznachae_sposobi_uchasti_odnogo_z_batkiv_u_vihovanni_ditini_(pobachennya_spilniy_vidpochinok_vidviduvannya_ditinoyu_mistsya_yogo_progivannya_toshcho)_mistse_ta_chas_spilkuvannya_(sprava_757_43715_15_ts_03_07_17)/" TargetMode="External"/><Relationship Id="rId24" Type="http://schemas.openxmlformats.org/officeDocument/2006/relationships/hyperlink" Target="http://nbuv.gov.ua/UJRN/Ppip_2014_13_3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scourt.gov.ua" TargetMode="External"/><Relationship Id="rId23" Type="http://schemas.openxmlformats.org/officeDocument/2006/relationships/hyperlink" Target="http://zakon.rada.gov.ua/laws/show/z0055-11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blog.liga.net/user/nbogdanov/article/28463" TargetMode="External"/><Relationship Id="rId19" Type="http://schemas.openxmlformats.org/officeDocument/2006/relationships/hyperlink" Target="http://www.reyestr.court.gov.ua/Review/7499842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prints.zu.edu.ua/21809/" TargetMode="External"/><Relationship Id="rId14" Type="http://schemas.openxmlformats.org/officeDocument/2006/relationships/hyperlink" Target="https://protocol.ua/ua/otstoyali_interesi_klienta_po_osparivaniyu_ottsovstva_v_sude/" TargetMode="External"/><Relationship Id="rId22" Type="http://schemas.openxmlformats.org/officeDocument/2006/relationships/hyperlink" Target="http://zakon2.rada.gov.ua/laws/show/2341-14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26133</Words>
  <Characters>14896</Characters>
  <Application>Microsoft Office Word</Application>
  <DocSecurity>0</DocSecurity>
  <Lines>124</Lines>
  <Paragraphs>81</Paragraphs>
  <ScaleCrop>false</ScaleCrop>
  <Company/>
  <LinksUpToDate>false</LinksUpToDate>
  <CharactersWithSpaces>40948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2019-11-15T11:14:00Z</dcterms:created>
  <dcterms:modified xsi:type="dcterms:W3CDTF">2019-11-15T11:16:00Z</dcterms:modified>
</cp:coreProperties>
</file>