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3ECD" w:rsidRDefault="00B73ECD" w:rsidP="00B73ECD">
      <w:pPr>
        <w:pStyle w:val="a3"/>
        <w:spacing w:before="67" w:line="322" w:lineRule="exact"/>
        <w:jc w:val="left"/>
      </w:pP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8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1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МЕЧНИКОВА</w:t>
      </w:r>
    </w:p>
    <w:p w:rsidR="00B73ECD" w:rsidRDefault="00B73ECD" w:rsidP="00B73ECD">
      <w:pPr>
        <w:pStyle w:val="a3"/>
        <w:ind w:left="3018" w:right="2488" w:firstLine="802"/>
        <w:jc w:val="left"/>
      </w:pPr>
      <w:r>
        <w:t>Факультет хімії та фармації</w:t>
      </w:r>
      <w:r>
        <w:rPr>
          <w:spacing w:val="1"/>
        </w:rPr>
        <w:t xml:space="preserve"> </w:t>
      </w:r>
      <w:r>
        <w:t>Кафедра</w:t>
      </w:r>
      <w:r>
        <w:rPr>
          <w:spacing w:val="-1"/>
        </w:rPr>
        <w:t xml:space="preserve"> </w:t>
      </w:r>
      <w:r>
        <w:t>фармакології</w:t>
      </w:r>
      <w:r>
        <w:rPr>
          <w:spacing w:val="-4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технології</w:t>
      </w:r>
      <w:r>
        <w:rPr>
          <w:spacing w:val="-9"/>
        </w:rPr>
        <w:t xml:space="preserve"> </w:t>
      </w:r>
      <w:r>
        <w:t>ліків</w:t>
      </w:r>
    </w:p>
    <w:p w:rsidR="00B73ECD" w:rsidRDefault="00B73ECD" w:rsidP="00B73ECD">
      <w:pPr>
        <w:pStyle w:val="a3"/>
        <w:ind w:left="0"/>
        <w:jc w:val="left"/>
        <w:rPr>
          <w:sz w:val="30"/>
        </w:rPr>
      </w:pPr>
    </w:p>
    <w:p w:rsidR="00B73ECD" w:rsidRDefault="00B73ECD" w:rsidP="00B73ECD">
      <w:pPr>
        <w:pStyle w:val="a3"/>
        <w:spacing w:before="4"/>
        <w:ind w:left="0"/>
        <w:jc w:val="left"/>
        <w:rPr>
          <w:sz w:val="34"/>
        </w:rPr>
      </w:pPr>
    </w:p>
    <w:p w:rsidR="00B73ECD" w:rsidRDefault="00B73ECD" w:rsidP="00B73ECD">
      <w:pPr>
        <w:ind w:left="876" w:right="544"/>
        <w:jc w:val="center"/>
        <w:rPr>
          <w:b/>
          <w:sz w:val="32"/>
        </w:rPr>
      </w:pPr>
      <w:r>
        <w:rPr>
          <w:b/>
          <w:sz w:val="32"/>
        </w:rPr>
        <w:t>Кваліфікаційна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робота</w:t>
      </w:r>
    </w:p>
    <w:p w:rsidR="00B73ECD" w:rsidRDefault="00B73ECD" w:rsidP="00B73ECD">
      <w:pPr>
        <w:pStyle w:val="a3"/>
        <w:spacing w:before="10"/>
        <w:ind w:left="0"/>
        <w:jc w:val="left"/>
        <w:rPr>
          <w:b/>
          <w:sz w:val="31"/>
        </w:rPr>
      </w:pPr>
    </w:p>
    <w:p w:rsidR="00B73ECD" w:rsidRDefault="00B73ECD" w:rsidP="00B73ECD">
      <w:pPr>
        <w:ind w:left="876" w:right="545"/>
        <w:jc w:val="center"/>
        <w:rPr>
          <w:sz w:val="32"/>
        </w:rPr>
      </w:pPr>
      <w:r>
        <w:rPr>
          <w:sz w:val="32"/>
        </w:rPr>
        <w:t>на</w:t>
      </w:r>
      <w:r>
        <w:rPr>
          <w:spacing w:val="-2"/>
          <w:sz w:val="32"/>
        </w:rPr>
        <w:t xml:space="preserve"> </w:t>
      </w:r>
      <w:r>
        <w:rPr>
          <w:sz w:val="32"/>
        </w:rPr>
        <w:t>здобуття</w:t>
      </w:r>
      <w:r>
        <w:rPr>
          <w:spacing w:val="-2"/>
          <w:sz w:val="32"/>
        </w:rPr>
        <w:t xml:space="preserve"> </w:t>
      </w:r>
      <w:r>
        <w:rPr>
          <w:sz w:val="32"/>
        </w:rPr>
        <w:t>ступеня</w:t>
      </w:r>
      <w:r>
        <w:rPr>
          <w:spacing w:val="-2"/>
          <w:sz w:val="32"/>
        </w:rPr>
        <w:t xml:space="preserve"> </w:t>
      </w:r>
      <w:r>
        <w:rPr>
          <w:sz w:val="32"/>
        </w:rPr>
        <w:t>вищої</w:t>
      </w:r>
      <w:r>
        <w:rPr>
          <w:spacing w:val="-1"/>
          <w:sz w:val="32"/>
        </w:rPr>
        <w:t xml:space="preserve"> </w:t>
      </w:r>
      <w:r>
        <w:rPr>
          <w:sz w:val="32"/>
        </w:rPr>
        <w:t>освіти</w:t>
      </w:r>
      <w:r>
        <w:rPr>
          <w:spacing w:val="-7"/>
          <w:sz w:val="32"/>
        </w:rPr>
        <w:t xml:space="preserve"> </w:t>
      </w:r>
      <w:r>
        <w:rPr>
          <w:sz w:val="32"/>
        </w:rPr>
        <w:t>Магістр</w:t>
      </w:r>
    </w:p>
    <w:p w:rsidR="00B73ECD" w:rsidRDefault="00B73ECD" w:rsidP="00B73ECD">
      <w:pPr>
        <w:pStyle w:val="a3"/>
        <w:spacing w:before="4"/>
        <w:ind w:left="0"/>
        <w:jc w:val="left"/>
        <w:rPr>
          <w:sz w:val="32"/>
        </w:rPr>
      </w:pPr>
    </w:p>
    <w:p w:rsidR="00B73ECD" w:rsidRDefault="00B73ECD" w:rsidP="00B73ECD">
      <w:pPr>
        <w:ind w:left="1068" w:firstLine="806"/>
        <w:rPr>
          <w:b/>
          <w:sz w:val="32"/>
        </w:rPr>
      </w:pPr>
      <w:r>
        <w:rPr>
          <w:b/>
          <w:sz w:val="32"/>
        </w:rPr>
        <w:t xml:space="preserve">«Седативний вплив екстракту </w:t>
      </w:r>
      <w:r>
        <w:rPr>
          <w:b/>
          <w:i/>
          <w:sz w:val="32"/>
        </w:rPr>
        <w:t xml:space="preserve">Acorus calamus L. </w:t>
      </w:r>
      <w:r>
        <w:rPr>
          <w:b/>
          <w:sz w:val="32"/>
        </w:rPr>
        <w:t>на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функціональний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стан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центральної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нервової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системи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у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щурів»</w:t>
      </w:r>
    </w:p>
    <w:p w:rsidR="00B73ECD" w:rsidRDefault="00B73ECD" w:rsidP="00B73ECD">
      <w:pPr>
        <w:pStyle w:val="a3"/>
        <w:spacing w:before="319"/>
        <w:ind w:left="876" w:right="547"/>
        <w:jc w:val="center"/>
      </w:pPr>
      <w:r>
        <w:t>«Sedative</w:t>
      </w:r>
      <w:r>
        <w:rPr>
          <w:spacing w:val="-3"/>
        </w:rPr>
        <w:t xml:space="preserve"> </w:t>
      </w:r>
      <w:r>
        <w:t>effect</w:t>
      </w:r>
      <w:r>
        <w:rPr>
          <w:spacing w:val="-4"/>
        </w:rPr>
        <w:t xml:space="preserve"> </w:t>
      </w:r>
      <w:r>
        <w:t xml:space="preserve">of </w:t>
      </w:r>
      <w:r>
        <w:rPr>
          <w:i/>
        </w:rPr>
        <w:t>Acorus</w:t>
      </w:r>
      <w:r>
        <w:rPr>
          <w:i/>
          <w:spacing w:val="-2"/>
        </w:rPr>
        <w:t xml:space="preserve"> </w:t>
      </w:r>
      <w:r>
        <w:rPr>
          <w:i/>
        </w:rPr>
        <w:t>calamus</w:t>
      </w:r>
      <w:r>
        <w:rPr>
          <w:i/>
          <w:spacing w:val="-2"/>
        </w:rPr>
        <w:t xml:space="preserve"> </w:t>
      </w:r>
      <w:r>
        <w:rPr>
          <w:i/>
        </w:rPr>
        <w:t>L.</w:t>
      </w:r>
      <w:r>
        <w:rPr>
          <w:i/>
          <w:spacing w:val="3"/>
        </w:rPr>
        <w:t xml:space="preserve"> </w:t>
      </w:r>
      <w:r>
        <w:t>extract</w:t>
      </w:r>
      <w:r>
        <w:rPr>
          <w:spacing w:val="-4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functional</w:t>
      </w:r>
      <w:r>
        <w:rPr>
          <w:spacing w:val="-8"/>
        </w:rPr>
        <w:t xml:space="preserve"> </w:t>
      </w:r>
      <w:r>
        <w:t>state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central</w:t>
      </w:r>
      <w:r>
        <w:rPr>
          <w:spacing w:val="-67"/>
        </w:rPr>
        <w:t xml:space="preserve"> </w:t>
      </w:r>
      <w:r>
        <w:t>nervous</w:t>
      </w:r>
      <w:r>
        <w:rPr>
          <w:spacing w:val="2"/>
        </w:rPr>
        <w:t xml:space="preserve"> </w:t>
      </w:r>
      <w:r>
        <w:t>system</w:t>
      </w:r>
      <w:r>
        <w:rPr>
          <w:spacing w:val="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rats»</w:t>
      </w:r>
    </w:p>
    <w:p w:rsidR="00B73ECD" w:rsidRDefault="00B73ECD" w:rsidP="00B73ECD">
      <w:pPr>
        <w:pStyle w:val="a3"/>
        <w:ind w:left="0"/>
        <w:jc w:val="left"/>
        <w:rPr>
          <w:sz w:val="20"/>
        </w:rPr>
      </w:pPr>
    </w:p>
    <w:p w:rsidR="00B73ECD" w:rsidRDefault="00B73ECD" w:rsidP="00B73ECD">
      <w:pPr>
        <w:pStyle w:val="a3"/>
        <w:ind w:left="0"/>
        <w:jc w:val="left"/>
        <w:rPr>
          <w:sz w:val="20"/>
        </w:rPr>
      </w:pPr>
    </w:p>
    <w:p w:rsidR="00B73ECD" w:rsidRDefault="00B73ECD" w:rsidP="00B73ECD">
      <w:pPr>
        <w:pStyle w:val="a3"/>
        <w:spacing w:before="10"/>
        <w:ind w:left="0"/>
        <w:jc w:val="left"/>
        <w:rPr>
          <w:sz w:val="16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4309"/>
        <w:gridCol w:w="1713"/>
        <w:gridCol w:w="4381"/>
      </w:tblGrid>
      <w:tr w:rsidR="00B73ECD" w:rsidTr="00302493">
        <w:trPr>
          <w:trHeight w:val="2361"/>
        </w:trPr>
        <w:tc>
          <w:tcPr>
            <w:tcW w:w="10403" w:type="dxa"/>
            <w:gridSpan w:val="3"/>
          </w:tcPr>
          <w:p w:rsidR="00B73ECD" w:rsidRDefault="00B73ECD" w:rsidP="00302493">
            <w:pPr>
              <w:pStyle w:val="TableParagraph"/>
              <w:spacing w:line="300" w:lineRule="auto"/>
              <w:ind w:left="4593" w:right="1858"/>
              <w:jc w:val="left"/>
              <w:rPr>
                <w:sz w:val="26"/>
              </w:rPr>
            </w:pPr>
            <w:r>
              <w:rPr>
                <w:sz w:val="26"/>
              </w:rPr>
              <w:t>Виконала: здобувачка вищої освіти</w:t>
            </w:r>
            <w:r>
              <w:rPr>
                <w:spacing w:val="-62"/>
                <w:sz w:val="26"/>
              </w:rPr>
              <w:t xml:space="preserve"> </w:t>
            </w:r>
            <w:r>
              <w:rPr>
                <w:sz w:val="26"/>
              </w:rPr>
              <w:t>денної форми</w:t>
            </w:r>
            <w:r>
              <w:rPr>
                <w:spacing w:val="2"/>
                <w:sz w:val="26"/>
              </w:rPr>
              <w:t xml:space="preserve"> </w:t>
            </w:r>
            <w:r>
              <w:rPr>
                <w:sz w:val="26"/>
              </w:rPr>
              <w:t>навчання</w:t>
            </w:r>
          </w:p>
          <w:p w:rsidR="00B73ECD" w:rsidRDefault="00B73ECD" w:rsidP="00302493">
            <w:pPr>
              <w:pStyle w:val="TableParagraph"/>
              <w:spacing w:line="300" w:lineRule="auto"/>
              <w:ind w:left="4593" w:right="1116"/>
              <w:jc w:val="left"/>
              <w:rPr>
                <w:sz w:val="26"/>
              </w:rPr>
            </w:pPr>
            <w:r>
              <w:rPr>
                <w:sz w:val="26"/>
              </w:rPr>
              <w:t>спеціальності 226 «Фармація, промислова</w:t>
            </w:r>
            <w:r>
              <w:rPr>
                <w:spacing w:val="-62"/>
                <w:sz w:val="26"/>
              </w:rPr>
              <w:t xml:space="preserve"> </w:t>
            </w:r>
            <w:r>
              <w:rPr>
                <w:sz w:val="26"/>
              </w:rPr>
              <w:t>фармація»</w:t>
            </w:r>
          </w:p>
          <w:p w:rsidR="00B73ECD" w:rsidRDefault="00B73ECD" w:rsidP="00302493">
            <w:pPr>
              <w:pStyle w:val="TableParagraph"/>
              <w:ind w:left="4593"/>
              <w:jc w:val="left"/>
              <w:rPr>
                <w:sz w:val="26"/>
              </w:rPr>
            </w:pPr>
            <w:r>
              <w:rPr>
                <w:sz w:val="26"/>
              </w:rPr>
              <w:t>освітня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програма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«Фармація»</w:t>
            </w:r>
          </w:p>
          <w:p w:rsidR="00B73ECD" w:rsidRDefault="00B73ECD" w:rsidP="00302493">
            <w:pPr>
              <w:pStyle w:val="TableParagraph"/>
              <w:spacing w:before="66"/>
              <w:ind w:left="4593"/>
              <w:jc w:val="left"/>
              <w:rPr>
                <w:b/>
                <w:sz w:val="26"/>
              </w:rPr>
            </w:pPr>
            <w:r>
              <w:rPr>
                <w:b/>
                <w:sz w:val="26"/>
              </w:rPr>
              <w:t>Бродарська</w:t>
            </w:r>
            <w:r>
              <w:rPr>
                <w:b/>
                <w:spacing w:val="-4"/>
                <w:sz w:val="26"/>
              </w:rPr>
              <w:t xml:space="preserve"> </w:t>
            </w:r>
            <w:r>
              <w:rPr>
                <w:b/>
                <w:sz w:val="26"/>
              </w:rPr>
              <w:t>Анна</w:t>
            </w:r>
            <w:r>
              <w:rPr>
                <w:b/>
                <w:spacing w:val="-4"/>
                <w:sz w:val="26"/>
              </w:rPr>
              <w:t xml:space="preserve"> </w:t>
            </w:r>
            <w:r>
              <w:rPr>
                <w:b/>
                <w:sz w:val="26"/>
              </w:rPr>
              <w:t>Віталіївна</w:t>
            </w:r>
          </w:p>
        </w:tc>
      </w:tr>
      <w:tr w:rsidR="00B73ECD" w:rsidTr="00302493">
        <w:trPr>
          <w:trHeight w:val="730"/>
        </w:trPr>
        <w:tc>
          <w:tcPr>
            <w:tcW w:w="10403" w:type="dxa"/>
            <w:gridSpan w:val="3"/>
          </w:tcPr>
          <w:p w:rsidR="00B73ECD" w:rsidRDefault="00B73ECD" w:rsidP="00302493">
            <w:pPr>
              <w:pStyle w:val="TableParagraph"/>
              <w:tabs>
                <w:tab w:val="left" w:pos="10209"/>
              </w:tabs>
              <w:spacing w:before="190"/>
              <w:ind w:left="4593"/>
              <w:jc w:val="left"/>
              <w:rPr>
                <w:sz w:val="26"/>
              </w:rPr>
            </w:pPr>
            <w:r>
              <w:rPr>
                <w:sz w:val="26"/>
              </w:rPr>
              <w:t>Керівник: к.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б. н.,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доц. Еберле Л.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 xml:space="preserve">В. </w:t>
            </w: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B73ECD" w:rsidRDefault="00B73ECD" w:rsidP="00302493">
            <w:pPr>
              <w:pStyle w:val="TableParagraph"/>
              <w:spacing w:before="7" w:line="215" w:lineRule="exact"/>
              <w:ind w:right="568"/>
              <w:jc w:val="righ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  <w:tr w:rsidR="00B73ECD" w:rsidTr="00302493">
        <w:trPr>
          <w:trHeight w:val="676"/>
        </w:trPr>
        <w:tc>
          <w:tcPr>
            <w:tcW w:w="10403" w:type="dxa"/>
            <w:gridSpan w:val="3"/>
          </w:tcPr>
          <w:p w:rsidR="00B73ECD" w:rsidRDefault="00B73ECD" w:rsidP="00302493">
            <w:pPr>
              <w:pStyle w:val="TableParagraph"/>
              <w:tabs>
                <w:tab w:val="left" w:pos="8651"/>
                <w:tab w:val="left" w:pos="10262"/>
              </w:tabs>
              <w:spacing w:line="292" w:lineRule="exact"/>
              <w:ind w:left="4593"/>
              <w:jc w:val="left"/>
              <w:rPr>
                <w:sz w:val="26"/>
              </w:rPr>
            </w:pPr>
            <w:r>
              <w:rPr>
                <w:sz w:val="26"/>
              </w:rPr>
              <w:t>Рецензент: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к.</w:t>
            </w:r>
            <w:r>
              <w:rPr>
                <w:spacing w:val="2"/>
                <w:sz w:val="26"/>
              </w:rPr>
              <w:t xml:space="preserve"> </w:t>
            </w:r>
            <w:r>
              <w:rPr>
                <w:sz w:val="26"/>
              </w:rPr>
              <w:t>х.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н.,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доц.</w:t>
            </w:r>
            <w:r>
              <w:rPr>
                <w:spacing w:val="2"/>
                <w:sz w:val="26"/>
              </w:rPr>
              <w:t xml:space="preserve"> </w:t>
            </w:r>
            <w:r>
              <w:rPr>
                <w:sz w:val="26"/>
              </w:rPr>
              <w:t>Кіосе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Т.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О.</w:t>
            </w:r>
            <w:r>
              <w:rPr>
                <w:sz w:val="26"/>
              </w:rPr>
              <w:tab/>
            </w: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B73ECD" w:rsidRDefault="00B73ECD" w:rsidP="00302493">
            <w:pPr>
              <w:pStyle w:val="TableParagraph"/>
              <w:spacing w:before="2"/>
              <w:ind w:right="511"/>
              <w:jc w:val="righ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  <w:tr w:rsidR="00B73ECD" w:rsidTr="00302493">
        <w:trPr>
          <w:trHeight w:val="1474"/>
        </w:trPr>
        <w:tc>
          <w:tcPr>
            <w:tcW w:w="4309" w:type="dxa"/>
            <w:vMerge w:val="restart"/>
          </w:tcPr>
          <w:p w:rsidR="00B73ECD" w:rsidRDefault="00B73ECD" w:rsidP="00302493">
            <w:pPr>
              <w:pStyle w:val="TableParagraph"/>
              <w:spacing w:before="141"/>
              <w:ind w:left="200" w:right="967"/>
              <w:jc w:val="left"/>
              <w:rPr>
                <w:sz w:val="26"/>
              </w:rPr>
            </w:pPr>
            <w:r>
              <w:rPr>
                <w:sz w:val="26"/>
              </w:rPr>
              <w:t>Рекомендовано до захисту: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протокол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засідання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B73ECD" w:rsidRDefault="00B73ECD" w:rsidP="00302493">
            <w:pPr>
              <w:pStyle w:val="TableParagraph"/>
              <w:tabs>
                <w:tab w:val="left" w:pos="964"/>
                <w:tab w:val="left" w:leader="dot" w:pos="3244"/>
                <w:tab w:val="left" w:pos="3823"/>
              </w:tabs>
              <w:spacing w:before="3"/>
              <w:ind w:left="200"/>
              <w:jc w:val="left"/>
              <w:rPr>
                <w:sz w:val="26"/>
              </w:rPr>
            </w:pP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z w:val="26"/>
              </w:rPr>
              <w:tab/>
              <w:t>20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р.</w:t>
            </w:r>
          </w:p>
          <w:p w:rsidR="00B73ECD" w:rsidRDefault="00B73ECD" w:rsidP="00302493">
            <w:pPr>
              <w:pStyle w:val="TableParagraph"/>
              <w:jc w:val="left"/>
              <w:rPr>
                <w:sz w:val="28"/>
              </w:rPr>
            </w:pPr>
          </w:p>
          <w:p w:rsidR="00B73ECD" w:rsidRDefault="00B73ECD" w:rsidP="00302493">
            <w:pPr>
              <w:pStyle w:val="TableParagraph"/>
              <w:spacing w:before="7"/>
              <w:jc w:val="left"/>
              <w:rPr>
                <w:sz w:val="23"/>
              </w:rPr>
            </w:pPr>
          </w:p>
          <w:p w:rsidR="00B73ECD" w:rsidRDefault="00B73ECD" w:rsidP="00302493">
            <w:pPr>
              <w:pStyle w:val="TableParagraph"/>
              <w:ind w:left="200"/>
              <w:jc w:val="left"/>
              <w:rPr>
                <w:sz w:val="26"/>
              </w:rPr>
            </w:pPr>
            <w:r>
              <w:rPr>
                <w:sz w:val="26"/>
              </w:rPr>
              <w:t>Завідувач</w:t>
            </w:r>
            <w:r>
              <w:rPr>
                <w:spacing w:val="61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B73ECD" w:rsidRDefault="00B73ECD" w:rsidP="00302493">
            <w:pPr>
              <w:pStyle w:val="TableParagraph"/>
              <w:spacing w:before="2"/>
              <w:jc w:val="left"/>
              <w:rPr>
                <w:sz w:val="26"/>
              </w:rPr>
            </w:pPr>
          </w:p>
          <w:p w:rsidR="00B73ECD" w:rsidRDefault="00B73ECD" w:rsidP="00302493">
            <w:pPr>
              <w:pStyle w:val="TableParagraph"/>
              <w:tabs>
                <w:tab w:val="left" w:pos="1556"/>
              </w:tabs>
              <w:spacing w:before="1"/>
              <w:ind w:left="200"/>
              <w:jc w:val="left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проф.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Нефьодов О.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О.</w:t>
            </w:r>
          </w:p>
          <w:p w:rsidR="00B73ECD" w:rsidRDefault="00B73ECD" w:rsidP="00302493">
            <w:pPr>
              <w:pStyle w:val="TableParagraph"/>
              <w:spacing w:before="1"/>
              <w:ind w:left="252"/>
              <w:jc w:val="lef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6094" w:type="dxa"/>
            <w:gridSpan w:val="2"/>
          </w:tcPr>
          <w:p w:rsidR="00B73ECD" w:rsidRDefault="00B73ECD" w:rsidP="00302493">
            <w:pPr>
              <w:pStyle w:val="TableParagraph"/>
              <w:tabs>
                <w:tab w:val="left" w:pos="4192"/>
              </w:tabs>
              <w:spacing w:before="141" w:line="299" w:lineRule="exact"/>
              <w:ind w:left="284"/>
              <w:jc w:val="left"/>
              <w:rPr>
                <w:sz w:val="26"/>
              </w:rPr>
            </w:pPr>
            <w:r>
              <w:rPr>
                <w:sz w:val="26"/>
              </w:rPr>
              <w:t>Захищено на засіданні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ЕК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B73ECD" w:rsidRDefault="00B73ECD" w:rsidP="00302493">
            <w:pPr>
              <w:pStyle w:val="TableParagraph"/>
              <w:tabs>
                <w:tab w:val="left" w:pos="2212"/>
                <w:tab w:val="left" w:leader="dot" w:pos="4620"/>
                <w:tab w:val="left" w:pos="5198"/>
              </w:tabs>
              <w:spacing w:line="299" w:lineRule="exact"/>
              <w:ind w:left="284"/>
              <w:jc w:val="left"/>
              <w:rPr>
                <w:sz w:val="26"/>
              </w:rPr>
            </w:pPr>
            <w:r>
              <w:rPr>
                <w:sz w:val="26"/>
              </w:rPr>
              <w:t>протокол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z w:val="26"/>
              </w:rPr>
              <w:tab/>
              <w:t>20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р.</w:t>
            </w:r>
          </w:p>
          <w:p w:rsidR="00B73ECD" w:rsidRDefault="00B73ECD" w:rsidP="00302493">
            <w:pPr>
              <w:pStyle w:val="TableParagraph"/>
              <w:tabs>
                <w:tab w:val="left" w:pos="2683"/>
                <w:tab w:val="left" w:pos="4315"/>
                <w:tab w:val="left" w:pos="5488"/>
              </w:tabs>
              <w:spacing w:before="3"/>
              <w:ind w:left="284"/>
              <w:jc w:val="left"/>
              <w:rPr>
                <w:sz w:val="26"/>
              </w:rPr>
            </w:pPr>
            <w:r>
              <w:rPr>
                <w:sz w:val="26"/>
              </w:rPr>
              <w:t>Оцінка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B73ECD" w:rsidRDefault="00B73ECD" w:rsidP="00302493">
            <w:pPr>
              <w:pStyle w:val="TableParagraph"/>
              <w:spacing w:before="2"/>
              <w:ind w:left="1105"/>
              <w:jc w:val="left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за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ECTS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</w:tc>
      </w:tr>
      <w:tr w:rsidR="00B73ECD" w:rsidTr="00302493">
        <w:trPr>
          <w:trHeight w:val="642"/>
        </w:trPr>
        <w:tc>
          <w:tcPr>
            <w:tcW w:w="4309" w:type="dxa"/>
            <w:vMerge/>
            <w:tcBorders>
              <w:top w:val="nil"/>
            </w:tcBorders>
          </w:tcPr>
          <w:p w:rsidR="00B73ECD" w:rsidRDefault="00B73ECD" w:rsidP="00302493">
            <w:pPr>
              <w:rPr>
                <w:sz w:val="2"/>
                <w:szCs w:val="2"/>
              </w:rPr>
            </w:pPr>
          </w:p>
        </w:tc>
        <w:tc>
          <w:tcPr>
            <w:tcW w:w="1713" w:type="dxa"/>
          </w:tcPr>
          <w:p w:rsidR="00B73ECD" w:rsidRDefault="00B73ECD" w:rsidP="00302493">
            <w:pPr>
              <w:pStyle w:val="TableParagraph"/>
              <w:spacing w:before="189"/>
              <w:ind w:left="284"/>
              <w:jc w:val="left"/>
              <w:rPr>
                <w:sz w:val="26"/>
              </w:rPr>
            </w:pPr>
            <w:r>
              <w:rPr>
                <w:sz w:val="26"/>
              </w:rPr>
              <w:t>Голова ЕК</w:t>
            </w:r>
          </w:p>
        </w:tc>
        <w:tc>
          <w:tcPr>
            <w:tcW w:w="4381" w:type="dxa"/>
          </w:tcPr>
          <w:p w:rsidR="00B73ECD" w:rsidRDefault="00B73ECD" w:rsidP="00302493">
            <w:pPr>
              <w:pStyle w:val="TableParagraph"/>
              <w:jc w:val="left"/>
              <w:rPr>
                <w:sz w:val="26"/>
              </w:rPr>
            </w:pPr>
          </w:p>
        </w:tc>
      </w:tr>
      <w:tr w:rsidR="00B73ECD" w:rsidTr="00302493">
        <w:trPr>
          <w:trHeight w:val="678"/>
        </w:trPr>
        <w:tc>
          <w:tcPr>
            <w:tcW w:w="4309" w:type="dxa"/>
            <w:vMerge/>
            <w:tcBorders>
              <w:top w:val="nil"/>
            </w:tcBorders>
          </w:tcPr>
          <w:p w:rsidR="00B73ECD" w:rsidRDefault="00B73ECD" w:rsidP="00302493">
            <w:pPr>
              <w:rPr>
                <w:sz w:val="2"/>
                <w:szCs w:val="2"/>
              </w:rPr>
            </w:pPr>
          </w:p>
        </w:tc>
        <w:tc>
          <w:tcPr>
            <w:tcW w:w="1713" w:type="dxa"/>
          </w:tcPr>
          <w:p w:rsidR="00B73ECD" w:rsidRDefault="00B73ECD" w:rsidP="00302493">
            <w:pPr>
              <w:pStyle w:val="TableParagraph"/>
              <w:tabs>
                <w:tab w:val="left" w:pos="1567"/>
              </w:tabs>
              <w:spacing w:before="118"/>
              <w:ind w:left="211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B73ECD" w:rsidRDefault="00B73ECD" w:rsidP="00302493">
            <w:pPr>
              <w:pStyle w:val="TableParagraph"/>
              <w:spacing w:before="31" w:line="210" w:lineRule="exact"/>
              <w:ind w:left="157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4381" w:type="dxa"/>
          </w:tcPr>
          <w:p w:rsidR="00B73ECD" w:rsidRDefault="00B73ECD" w:rsidP="00302493">
            <w:pPr>
              <w:pStyle w:val="TableParagraph"/>
              <w:spacing w:before="142"/>
              <w:ind w:left="132"/>
              <w:jc w:val="left"/>
              <w:rPr>
                <w:sz w:val="26"/>
              </w:rPr>
            </w:pPr>
            <w:r>
              <w:rPr>
                <w:sz w:val="26"/>
              </w:rPr>
              <w:t>д.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мед.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н.,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проф.</w:t>
            </w:r>
            <w:r>
              <w:rPr>
                <w:spacing w:val="41"/>
                <w:sz w:val="26"/>
              </w:rPr>
              <w:t xml:space="preserve"> </w:t>
            </w:r>
            <w:r>
              <w:rPr>
                <w:sz w:val="26"/>
              </w:rPr>
              <w:t>Нефьодов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О.</w:t>
            </w:r>
            <w:r>
              <w:rPr>
                <w:spacing w:val="-14"/>
                <w:sz w:val="26"/>
              </w:rPr>
              <w:t xml:space="preserve"> </w:t>
            </w:r>
            <w:r>
              <w:rPr>
                <w:sz w:val="26"/>
              </w:rPr>
              <w:t>О.</w:t>
            </w:r>
          </w:p>
        </w:tc>
      </w:tr>
    </w:tbl>
    <w:p w:rsidR="00B73ECD" w:rsidRDefault="00B73ECD" w:rsidP="00B73ECD">
      <w:pPr>
        <w:pStyle w:val="a3"/>
        <w:ind w:left="0"/>
        <w:jc w:val="left"/>
        <w:rPr>
          <w:sz w:val="20"/>
        </w:rPr>
      </w:pPr>
    </w:p>
    <w:p w:rsidR="00B73ECD" w:rsidRDefault="00B73ECD" w:rsidP="00B73ECD">
      <w:pPr>
        <w:pStyle w:val="a3"/>
        <w:ind w:left="0"/>
        <w:jc w:val="left"/>
        <w:rPr>
          <w:sz w:val="20"/>
        </w:rPr>
      </w:pPr>
    </w:p>
    <w:p w:rsidR="00B73ECD" w:rsidRDefault="00B73ECD" w:rsidP="00B73ECD">
      <w:pPr>
        <w:pStyle w:val="a3"/>
        <w:ind w:left="0"/>
        <w:jc w:val="left"/>
        <w:rPr>
          <w:sz w:val="20"/>
        </w:rPr>
      </w:pPr>
    </w:p>
    <w:p w:rsidR="00B73ECD" w:rsidRDefault="00B73ECD" w:rsidP="00B73ECD">
      <w:pPr>
        <w:pStyle w:val="a3"/>
        <w:ind w:left="0"/>
        <w:jc w:val="left"/>
        <w:rPr>
          <w:sz w:val="20"/>
        </w:rPr>
      </w:pPr>
    </w:p>
    <w:p w:rsidR="00B73ECD" w:rsidRDefault="00B73ECD" w:rsidP="00B73ECD">
      <w:pPr>
        <w:pStyle w:val="1"/>
        <w:spacing w:before="235"/>
        <w:ind w:left="876" w:right="547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2024</w:t>
      </w:r>
    </w:p>
    <w:p w:rsidR="00B73ECD" w:rsidRDefault="00B73ECD" w:rsidP="00B73ECD">
      <w:pPr>
        <w:sectPr w:rsidR="00B73ECD" w:rsidSect="00B73ECD">
          <w:pgSz w:w="11910" w:h="16840"/>
          <w:pgMar w:top="1040" w:right="380" w:bottom="280" w:left="900" w:header="720" w:footer="720" w:gutter="0"/>
          <w:cols w:space="720"/>
        </w:sectPr>
      </w:pPr>
    </w:p>
    <w:p w:rsidR="00B73ECD" w:rsidRDefault="00B73ECD" w:rsidP="00B73ECD">
      <w:pPr>
        <w:pStyle w:val="a3"/>
        <w:spacing w:before="4"/>
        <w:ind w:left="0"/>
        <w:jc w:val="left"/>
        <w:rPr>
          <w:b/>
          <w:sz w:val="13"/>
        </w:rPr>
      </w:pPr>
    </w:p>
    <w:p w:rsidR="00B73ECD" w:rsidRDefault="00B73ECD" w:rsidP="00B73ECD">
      <w:pPr>
        <w:spacing w:before="87"/>
        <w:ind w:left="1584" w:right="547"/>
        <w:jc w:val="center"/>
        <w:rPr>
          <w:b/>
          <w:sz w:val="28"/>
        </w:rPr>
      </w:pPr>
      <w:r>
        <w:rPr>
          <w:b/>
          <w:sz w:val="28"/>
        </w:rPr>
        <w:t>Реферат</w:t>
      </w:r>
    </w:p>
    <w:p w:rsidR="00B73ECD" w:rsidRDefault="00B73ECD" w:rsidP="00B73ECD">
      <w:pPr>
        <w:pStyle w:val="a3"/>
        <w:ind w:left="0"/>
        <w:jc w:val="left"/>
        <w:rPr>
          <w:b/>
          <w:sz w:val="30"/>
        </w:rPr>
      </w:pPr>
    </w:p>
    <w:p w:rsidR="00B73ECD" w:rsidRDefault="00B73ECD" w:rsidP="00B73ECD">
      <w:pPr>
        <w:pStyle w:val="a3"/>
        <w:spacing w:before="6"/>
        <w:ind w:left="0"/>
        <w:jc w:val="left"/>
        <w:rPr>
          <w:b/>
          <w:sz w:val="25"/>
        </w:rPr>
      </w:pPr>
    </w:p>
    <w:p w:rsidR="00B73ECD" w:rsidRDefault="00B73ECD" w:rsidP="00B73ECD">
      <w:pPr>
        <w:pStyle w:val="a3"/>
        <w:spacing w:line="360" w:lineRule="auto"/>
        <w:ind w:right="466" w:firstLine="720"/>
      </w:pPr>
      <w:r>
        <w:t>Дипломна робота виконана на кафедрі фармакології та технології ліків</w:t>
      </w:r>
      <w:r>
        <w:rPr>
          <w:spacing w:val="1"/>
        </w:rPr>
        <w:t xml:space="preserve"> </w:t>
      </w:r>
      <w:r>
        <w:t>факультету хімії та фармації Одеського національного університету імені І.І.</w:t>
      </w:r>
      <w:r>
        <w:rPr>
          <w:spacing w:val="1"/>
        </w:rPr>
        <w:t xml:space="preserve"> </w:t>
      </w:r>
      <w:r>
        <w:t>Мечникова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присвячена</w:t>
      </w:r>
      <w:r>
        <w:rPr>
          <w:spacing w:val="1"/>
        </w:rPr>
        <w:t xml:space="preserve"> </w:t>
      </w:r>
      <w:r>
        <w:t>дослідженню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поліфенольної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екстракті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кореневища</w:t>
      </w:r>
      <w:r>
        <w:rPr>
          <w:spacing w:val="1"/>
        </w:rPr>
        <w:t xml:space="preserve"> </w:t>
      </w:r>
      <w:r>
        <w:rPr>
          <w:i/>
        </w:rPr>
        <w:t>Acorus</w:t>
      </w:r>
      <w:r>
        <w:rPr>
          <w:i/>
          <w:spacing w:val="1"/>
        </w:rPr>
        <w:t xml:space="preserve"> </w:t>
      </w:r>
      <w:r>
        <w:rPr>
          <w:i/>
        </w:rPr>
        <w:t>calamus</w:t>
      </w:r>
      <w:r>
        <w:rPr>
          <w:i/>
          <w:spacing w:val="1"/>
        </w:rPr>
        <w:t xml:space="preserve"> </w:t>
      </w:r>
      <w:r>
        <w:rPr>
          <w:i/>
        </w:rPr>
        <w:t>L.</w:t>
      </w:r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седативного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функціональний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центральної</w:t>
      </w:r>
      <w:r>
        <w:rPr>
          <w:spacing w:val="-5"/>
        </w:rPr>
        <w:t xml:space="preserve"> </w:t>
      </w:r>
      <w:r>
        <w:t>нервової</w:t>
      </w:r>
      <w:r>
        <w:rPr>
          <w:spacing w:val="-4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щурів.</w:t>
      </w:r>
    </w:p>
    <w:p w:rsidR="00B73ECD" w:rsidRDefault="00B73ECD" w:rsidP="00B73ECD">
      <w:pPr>
        <w:pStyle w:val="a3"/>
        <w:spacing w:line="360" w:lineRule="auto"/>
        <w:ind w:right="466" w:firstLine="710"/>
      </w:pPr>
      <w:r>
        <w:t>Метою роботи було проведення ідентифікації поліфенольних сполук та</w:t>
      </w:r>
      <w:r>
        <w:rPr>
          <w:spacing w:val="-67"/>
        </w:rPr>
        <w:t xml:space="preserve"> </w:t>
      </w:r>
      <w:r>
        <w:t>ефірних</w:t>
      </w:r>
      <w:r>
        <w:rPr>
          <w:spacing w:val="-7"/>
        </w:rPr>
        <w:t xml:space="preserve"> </w:t>
      </w:r>
      <w:r>
        <w:t>олій</w:t>
      </w:r>
      <w:r>
        <w:rPr>
          <w:spacing w:val="-5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екстракті</w:t>
      </w:r>
      <w:r>
        <w:rPr>
          <w:spacing w:val="-12"/>
        </w:rPr>
        <w:t xml:space="preserve"> </w:t>
      </w:r>
      <w:r>
        <w:t>аїру</w:t>
      </w:r>
      <w:r>
        <w:rPr>
          <w:spacing w:val="-11"/>
        </w:rPr>
        <w:t xml:space="preserve"> </w:t>
      </w:r>
      <w:r>
        <w:t>звичайного</w:t>
      </w:r>
      <w:r>
        <w:rPr>
          <w:spacing w:val="-1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встановленням</w:t>
      </w:r>
      <w:r>
        <w:rPr>
          <w:spacing w:val="-1"/>
        </w:rPr>
        <w:t xml:space="preserve"> </w:t>
      </w:r>
      <w:r>
        <w:t>їх</w:t>
      </w:r>
      <w:r>
        <w:rPr>
          <w:spacing w:val="-12"/>
        </w:rPr>
        <w:t xml:space="preserve"> </w:t>
      </w:r>
      <w:r>
        <w:t>сумарного</w:t>
      </w:r>
      <w:r>
        <w:rPr>
          <w:spacing w:val="-7"/>
        </w:rPr>
        <w:t xml:space="preserve"> </w:t>
      </w:r>
      <w:r>
        <w:t>вмісту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сировині.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rPr>
          <w:i/>
        </w:rPr>
        <w:t>Acorus</w:t>
      </w:r>
      <w:r>
        <w:rPr>
          <w:i/>
          <w:spacing w:val="1"/>
        </w:rPr>
        <w:t xml:space="preserve"> </w:t>
      </w:r>
      <w:r>
        <w:rPr>
          <w:i/>
        </w:rPr>
        <w:t>calamus</w:t>
      </w:r>
      <w:r>
        <w:rPr>
          <w:i/>
          <w:spacing w:val="1"/>
        </w:rPr>
        <w:t xml:space="preserve"> </w:t>
      </w:r>
      <w:r>
        <w:rPr>
          <w:i/>
        </w:rPr>
        <w:t>L.</w:t>
      </w:r>
      <w:r>
        <w:rPr>
          <w:i/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тривожності та рухової активності в тесті «відкрите поле» та «чорно біла</w:t>
      </w:r>
      <w:r>
        <w:rPr>
          <w:spacing w:val="1"/>
        </w:rPr>
        <w:t xml:space="preserve"> </w:t>
      </w:r>
      <w:r>
        <w:t>камера», на роботу короткочасної та довготривалої пам’яті в тесті «Водний</w:t>
      </w:r>
      <w:r>
        <w:rPr>
          <w:spacing w:val="1"/>
        </w:rPr>
        <w:t xml:space="preserve"> </w:t>
      </w:r>
      <w:r>
        <w:t>лабіринт</w:t>
      </w:r>
      <w:r>
        <w:rPr>
          <w:spacing w:val="-2"/>
        </w:rPr>
        <w:t xml:space="preserve"> </w:t>
      </w:r>
      <w:r>
        <w:t>Морріса»</w:t>
      </w:r>
      <w:r>
        <w:rPr>
          <w:spacing w:val="-2"/>
        </w:rPr>
        <w:t xml:space="preserve"> </w:t>
      </w:r>
      <w:r>
        <w:t>та вплив</w:t>
      </w:r>
      <w:r>
        <w:rPr>
          <w:spacing w:val="-2"/>
        </w:rPr>
        <w:t xml:space="preserve"> </w:t>
      </w:r>
      <w:r>
        <w:t>на депресивний</w:t>
      </w:r>
      <w:r>
        <w:rPr>
          <w:spacing w:val="-1"/>
        </w:rPr>
        <w:t xml:space="preserve"> </w:t>
      </w:r>
      <w:r>
        <w:t>стан</w:t>
      </w:r>
      <w:r>
        <w:rPr>
          <w:spacing w:val="6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тесті</w:t>
      </w:r>
      <w:r>
        <w:rPr>
          <w:spacing w:val="-1"/>
        </w:rPr>
        <w:t xml:space="preserve"> </w:t>
      </w:r>
      <w:r>
        <w:t>«Порсолт».</w:t>
      </w:r>
    </w:p>
    <w:p w:rsidR="00B73ECD" w:rsidRDefault="00B73ECD" w:rsidP="00B73ECD">
      <w:pPr>
        <w:pStyle w:val="a3"/>
        <w:spacing w:line="360" w:lineRule="auto"/>
        <w:ind w:right="461" w:firstLine="720"/>
      </w:pPr>
      <w:r>
        <w:t>Проведенні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виразний</w:t>
      </w:r>
      <w:r>
        <w:rPr>
          <w:spacing w:val="1"/>
        </w:rPr>
        <w:t xml:space="preserve"> </w:t>
      </w:r>
      <w:r>
        <w:t>седативний</w:t>
      </w:r>
      <w:r>
        <w:rPr>
          <w:spacing w:val="1"/>
        </w:rPr>
        <w:t xml:space="preserve"> </w:t>
      </w:r>
      <w:r>
        <w:t>ефект</w:t>
      </w:r>
      <w:r>
        <w:rPr>
          <w:spacing w:val="1"/>
        </w:rPr>
        <w:t xml:space="preserve"> </w:t>
      </w:r>
      <w:r>
        <w:t xml:space="preserve">екстракту </w:t>
      </w:r>
      <w:r>
        <w:rPr>
          <w:i/>
        </w:rPr>
        <w:t xml:space="preserve">Acorus calamus L., </w:t>
      </w:r>
      <w:r>
        <w:t>ефективність якого зростає із збільшенням дози</w:t>
      </w:r>
      <w:r>
        <w:rPr>
          <w:spacing w:val="1"/>
        </w:rPr>
        <w:t xml:space="preserve"> </w:t>
      </w:r>
      <w:r>
        <w:t>введеного</w:t>
      </w:r>
      <w:r>
        <w:rPr>
          <w:spacing w:val="-8"/>
        </w:rPr>
        <w:t xml:space="preserve"> </w:t>
      </w:r>
      <w:r>
        <w:t>екстракту</w:t>
      </w:r>
      <w:r>
        <w:rPr>
          <w:spacing w:val="-11"/>
        </w:rPr>
        <w:t xml:space="preserve"> </w:t>
      </w:r>
      <w:r>
        <w:t>(в</w:t>
      </w:r>
      <w:r>
        <w:rPr>
          <w:spacing w:val="-10"/>
        </w:rPr>
        <w:t xml:space="preserve"> </w:t>
      </w:r>
      <w:r>
        <w:t>діапазоні</w:t>
      </w:r>
      <w:r>
        <w:rPr>
          <w:spacing w:val="-12"/>
        </w:rPr>
        <w:t xml:space="preserve"> </w:t>
      </w:r>
      <w:r>
        <w:t>від</w:t>
      </w:r>
      <w:r>
        <w:rPr>
          <w:spacing w:val="-6"/>
        </w:rPr>
        <w:t xml:space="preserve"> </w:t>
      </w:r>
      <w:r>
        <w:t>500</w:t>
      </w:r>
      <w:r>
        <w:rPr>
          <w:spacing w:val="-3"/>
        </w:rPr>
        <w:t xml:space="preserve"> </w:t>
      </w:r>
      <w:r>
        <w:t>мг/кг</w:t>
      </w:r>
      <w:r>
        <w:rPr>
          <w:spacing w:val="-7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2000</w:t>
      </w:r>
      <w:r>
        <w:rPr>
          <w:spacing w:val="-7"/>
        </w:rPr>
        <w:t xml:space="preserve"> </w:t>
      </w:r>
      <w:r>
        <w:t>мг/кг</w:t>
      </w:r>
      <w:r>
        <w:rPr>
          <w:spacing w:val="-8"/>
        </w:rPr>
        <w:t xml:space="preserve"> </w:t>
      </w:r>
      <w:r>
        <w:t>маси</w:t>
      </w:r>
      <w:r>
        <w:rPr>
          <w:spacing w:val="-7"/>
        </w:rPr>
        <w:t xml:space="preserve"> </w:t>
      </w:r>
      <w:r>
        <w:t>тіла</w:t>
      </w:r>
      <w:r>
        <w:rPr>
          <w:spacing w:val="-6"/>
        </w:rPr>
        <w:t xml:space="preserve"> </w:t>
      </w:r>
      <w:r>
        <w:t>тварин).</w:t>
      </w:r>
      <w:r>
        <w:rPr>
          <w:spacing w:val="-68"/>
        </w:rPr>
        <w:t xml:space="preserve"> </w:t>
      </w:r>
      <w:r>
        <w:t xml:space="preserve">Доведено, що високі дози екстракту </w:t>
      </w:r>
      <w:r>
        <w:rPr>
          <w:i/>
        </w:rPr>
        <w:t xml:space="preserve">Acorus calamus L. </w:t>
      </w:r>
      <w:r>
        <w:t>(1500 та 2000 мг/кг)</w:t>
      </w:r>
      <w:r>
        <w:rPr>
          <w:spacing w:val="1"/>
        </w:rPr>
        <w:t xml:space="preserve"> </w:t>
      </w:r>
      <w:r>
        <w:t>здатні</w:t>
      </w:r>
      <w:r>
        <w:rPr>
          <w:spacing w:val="-16"/>
        </w:rPr>
        <w:t xml:space="preserve"> </w:t>
      </w:r>
      <w:r>
        <w:t>негативно</w:t>
      </w:r>
      <w:r>
        <w:rPr>
          <w:spacing w:val="-10"/>
        </w:rPr>
        <w:t xml:space="preserve"> </w:t>
      </w:r>
      <w:r>
        <w:t>впливати</w:t>
      </w:r>
      <w:r>
        <w:rPr>
          <w:spacing w:val="-10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функціонування</w:t>
      </w:r>
      <w:r>
        <w:rPr>
          <w:spacing w:val="-4"/>
        </w:rPr>
        <w:t xml:space="preserve"> </w:t>
      </w:r>
      <w:r>
        <w:t>короткочасної</w:t>
      </w:r>
      <w:r>
        <w:rPr>
          <w:spacing w:val="-15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довготривалої</w:t>
      </w:r>
      <w:r>
        <w:rPr>
          <w:spacing w:val="-68"/>
        </w:rPr>
        <w:t xml:space="preserve"> </w:t>
      </w:r>
      <w:r>
        <w:t>пам’яті,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пероральне</w:t>
      </w:r>
      <w:r>
        <w:rPr>
          <w:spacing w:val="1"/>
        </w:rPr>
        <w:t xml:space="preserve"> </w:t>
      </w:r>
      <w:r>
        <w:t>введення</w:t>
      </w:r>
      <w:r>
        <w:rPr>
          <w:spacing w:val="1"/>
        </w:rPr>
        <w:t xml:space="preserve"> </w:t>
      </w:r>
      <w:r>
        <w:t>невеликих</w:t>
      </w:r>
      <w:r>
        <w:rPr>
          <w:spacing w:val="1"/>
        </w:rPr>
        <w:t xml:space="preserve"> </w:t>
      </w:r>
      <w:r>
        <w:t>доз</w:t>
      </w:r>
      <w:r>
        <w:rPr>
          <w:spacing w:val="1"/>
        </w:rPr>
        <w:t xml:space="preserve"> </w:t>
      </w:r>
      <w:r>
        <w:t>(500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1000</w:t>
      </w:r>
      <w:r>
        <w:rPr>
          <w:spacing w:val="1"/>
        </w:rPr>
        <w:t xml:space="preserve"> </w:t>
      </w:r>
      <w:r>
        <w:t>мг/кг)</w:t>
      </w:r>
      <w:r>
        <w:rPr>
          <w:spacing w:val="1"/>
        </w:rPr>
        <w:t xml:space="preserve"> </w:t>
      </w:r>
      <w:r>
        <w:t>екстракту</w:t>
      </w:r>
      <w:r>
        <w:rPr>
          <w:spacing w:val="-4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чинить</w:t>
      </w:r>
      <w:r>
        <w:rPr>
          <w:spacing w:val="-2"/>
        </w:rPr>
        <w:t xml:space="preserve"> </w:t>
      </w:r>
      <w:r>
        <w:t>жодних</w:t>
      </w:r>
      <w:r>
        <w:rPr>
          <w:spacing w:val="-3"/>
        </w:rPr>
        <w:t xml:space="preserve"> </w:t>
      </w:r>
      <w:r>
        <w:t>впливів</w:t>
      </w:r>
      <w:r>
        <w:rPr>
          <w:spacing w:val="-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роботу</w:t>
      </w:r>
      <w:r>
        <w:rPr>
          <w:spacing w:val="-3"/>
        </w:rPr>
        <w:t xml:space="preserve"> </w:t>
      </w:r>
      <w:r>
        <w:t>пам’яті.</w:t>
      </w:r>
    </w:p>
    <w:p w:rsidR="00B73ECD" w:rsidRDefault="00B73ECD" w:rsidP="00B73ECD">
      <w:pPr>
        <w:pStyle w:val="a3"/>
        <w:spacing w:line="362" w:lineRule="auto"/>
        <w:ind w:right="473" w:firstLine="720"/>
      </w:pPr>
      <w:r>
        <w:t>Кваліфікаційна</w:t>
      </w:r>
      <w:r>
        <w:rPr>
          <w:spacing w:val="-5"/>
        </w:rPr>
        <w:t xml:space="preserve"> </w:t>
      </w:r>
      <w:r>
        <w:t>робота</w:t>
      </w:r>
      <w:r>
        <w:rPr>
          <w:spacing w:val="-5"/>
        </w:rPr>
        <w:t xml:space="preserve"> </w:t>
      </w:r>
      <w:r>
        <w:t>викладена</w:t>
      </w:r>
      <w:r>
        <w:rPr>
          <w:spacing w:val="-5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48</w:t>
      </w:r>
      <w:r>
        <w:rPr>
          <w:spacing w:val="-9"/>
        </w:rPr>
        <w:t xml:space="preserve"> </w:t>
      </w:r>
      <w:r>
        <w:t>сторінках</w:t>
      </w:r>
      <w:r>
        <w:rPr>
          <w:spacing w:val="-9"/>
        </w:rPr>
        <w:t xml:space="preserve"> </w:t>
      </w:r>
      <w:r>
        <w:t>друкованого</w:t>
      </w:r>
      <w:r>
        <w:rPr>
          <w:spacing w:val="-6"/>
        </w:rPr>
        <w:t xml:space="preserve"> </w:t>
      </w:r>
      <w:r>
        <w:t>тексту</w:t>
      </w:r>
      <w:r>
        <w:rPr>
          <w:spacing w:val="-9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містить:</w:t>
      </w:r>
      <w:r>
        <w:rPr>
          <w:spacing w:val="-4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таблиць;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рисунків;</w:t>
      </w:r>
      <w:r>
        <w:rPr>
          <w:spacing w:val="-1"/>
        </w:rPr>
        <w:t xml:space="preserve"> </w:t>
      </w:r>
      <w:r>
        <w:t>використано</w:t>
      </w:r>
      <w:r>
        <w:rPr>
          <w:spacing w:val="4"/>
        </w:rPr>
        <w:t xml:space="preserve"> </w:t>
      </w:r>
      <w:r>
        <w:t>51</w:t>
      </w:r>
      <w:r>
        <w:rPr>
          <w:spacing w:val="1"/>
        </w:rPr>
        <w:t xml:space="preserve"> </w:t>
      </w:r>
      <w:r>
        <w:t>літературних</w:t>
      </w:r>
      <w:r>
        <w:rPr>
          <w:spacing w:val="-4"/>
        </w:rPr>
        <w:t xml:space="preserve"> </w:t>
      </w:r>
      <w:r>
        <w:t>джерела.</w:t>
      </w:r>
    </w:p>
    <w:p w:rsidR="00B73ECD" w:rsidRDefault="00B73ECD" w:rsidP="00B73ECD">
      <w:pPr>
        <w:spacing w:line="362" w:lineRule="auto"/>
        <w:sectPr w:rsidR="00B73ECD">
          <w:headerReference w:type="default" r:id="rId5"/>
          <w:pgSz w:w="11910" w:h="16840"/>
          <w:pgMar w:top="1040" w:right="380" w:bottom="280" w:left="900" w:header="712" w:footer="0" w:gutter="0"/>
          <w:pgNumType w:start="2"/>
          <w:cols w:space="720"/>
        </w:sectPr>
      </w:pPr>
    </w:p>
    <w:p w:rsidR="00B73ECD" w:rsidRDefault="00B73ECD" w:rsidP="00B73ECD">
      <w:pPr>
        <w:pStyle w:val="a3"/>
        <w:spacing w:before="4"/>
        <w:ind w:left="0"/>
        <w:jc w:val="left"/>
        <w:rPr>
          <w:sz w:val="13"/>
        </w:rPr>
      </w:pPr>
    </w:p>
    <w:p w:rsidR="00B73ECD" w:rsidRDefault="00B73ECD" w:rsidP="00B73ECD">
      <w:pPr>
        <w:pStyle w:val="1"/>
        <w:ind w:left="876" w:right="545"/>
      </w:pPr>
      <w:r>
        <w:t>ЗМІСТ</w:t>
      </w:r>
    </w:p>
    <w:p w:rsidR="00B73ECD" w:rsidRDefault="00B73ECD" w:rsidP="00B73ECD">
      <w:pPr>
        <w:sectPr w:rsidR="00B73ECD">
          <w:pgSz w:w="11910" w:h="16840"/>
          <w:pgMar w:top="1040" w:right="380" w:bottom="1346" w:left="900" w:header="712" w:footer="0" w:gutter="0"/>
          <w:cols w:space="720"/>
        </w:sectPr>
      </w:pPr>
    </w:p>
    <w:sdt>
      <w:sdtPr>
        <w:id w:val="469641456"/>
        <w:docPartObj>
          <w:docPartGallery w:val="Table of Contents"/>
          <w:docPartUnique/>
        </w:docPartObj>
      </w:sdtPr>
      <w:sdtContent>
        <w:p w:rsidR="00B73ECD" w:rsidRDefault="00B73ECD" w:rsidP="00B73ECD">
          <w:pPr>
            <w:pStyle w:val="11"/>
            <w:tabs>
              <w:tab w:val="left" w:leader="dot" w:pos="9496"/>
            </w:tabs>
            <w:spacing w:before="811"/>
            <w:ind w:left="305"/>
            <w:rPr>
              <w:b w:val="0"/>
            </w:rPr>
          </w:pPr>
          <w:hyperlink w:anchor="_TOC_250012" w:history="1">
            <w:r>
              <w:t>ВСТУП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B73ECD" w:rsidRDefault="00B73ECD" w:rsidP="00B73ECD">
          <w:pPr>
            <w:pStyle w:val="11"/>
            <w:tabs>
              <w:tab w:val="left" w:leader="dot" w:pos="9535"/>
            </w:tabs>
            <w:spacing w:before="163"/>
            <w:ind w:left="324"/>
            <w:rPr>
              <w:b w:val="0"/>
            </w:rPr>
          </w:pPr>
          <w:hyperlink w:anchor="_TOC_250011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1.</w:t>
            </w:r>
            <w:r>
              <w:rPr>
                <w:spacing w:val="1"/>
              </w:rPr>
              <w:t xml:space="preserve"> </w:t>
            </w:r>
            <w:r>
              <w:t>ОГЛЯД</w:t>
            </w:r>
            <w:r>
              <w:rPr>
                <w:spacing w:val="-1"/>
              </w:rPr>
              <w:t xml:space="preserve"> </w:t>
            </w:r>
            <w:r>
              <w:t>ЛІТЕРАТУРИ</w:t>
            </w:r>
            <w:r>
              <w:tab/>
            </w:r>
            <w:r>
              <w:rPr>
                <w:b w:val="0"/>
              </w:rPr>
              <w:t>7</w:t>
            </w:r>
          </w:hyperlink>
        </w:p>
        <w:p w:rsidR="00B73ECD" w:rsidRDefault="00B73ECD" w:rsidP="00B73ECD">
          <w:pPr>
            <w:pStyle w:val="4"/>
            <w:numPr>
              <w:ilvl w:val="1"/>
              <w:numId w:val="3"/>
            </w:numPr>
            <w:tabs>
              <w:tab w:val="left" w:pos="1357"/>
              <w:tab w:val="left" w:leader="dot" w:pos="9971"/>
            </w:tabs>
            <w:spacing w:before="158" w:line="362" w:lineRule="auto"/>
            <w:ind w:right="474" w:firstLine="0"/>
          </w:pPr>
          <w:hyperlink w:anchor="_TOC_250010" w:history="1">
            <w:r>
              <w:t>Седативні</w:t>
            </w:r>
            <w:r>
              <w:rPr>
                <w:spacing w:val="52"/>
              </w:rPr>
              <w:t xml:space="preserve"> </w:t>
            </w:r>
            <w:r>
              <w:t>засоби</w:t>
            </w:r>
            <w:r>
              <w:rPr>
                <w:spacing w:val="57"/>
              </w:rPr>
              <w:t xml:space="preserve"> </w:t>
            </w:r>
            <w:r>
              <w:t>рослинного</w:t>
            </w:r>
            <w:r>
              <w:rPr>
                <w:spacing w:val="57"/>
              </w:rPr>
              <w:t xml:space="preserve"> </w:t>
            </w:r>
            <w:r>
              <w:t>походження</w:t>
            </w:r>
            <w:r>
              <w:rPr>
                <w:spacing w:val="59"/>
              </w:rPr>
              <w:t xml:space="preserve"> </w:t>
            </w:r>
            <w:r>
              <w:t>на</w:t>
            </w:r>
            <w:r>
              <w:rPr>
                <w:spacing w:val="58"/>
              </w:rPr>
              <w:t xml:space="preserve"> </w:t>
            </w:r>
            <w:r>
              <w:t>фармацевтичному</w:t>
            </w:r>
            <w:r>
              <w:rPr>
                <w:spacing w:val="53"/>
              </w:rPr>
              <w:t xml:space="preserve"> </w:t>
            </w:r>
            <w:r>
              <w:t>ринку</w:t>
            </w:r>
            <w:r>
              <w:rPr>
                <w:spacing w:val="-67"/>
              </w:rPr>
              <w:t xml:space="preserve"> </w:t>
            </w:r>
            <w:r>
              <w:t>України</w:t>
            </w:r>
            <w:r>
              <w:tab/>
              <w:t>7</w:t>
            </w:r>
          </w:hyperlink>
        </w:p>
        <w:p w:rsidR="00B73ECD" w:rsidRDefault="00B73ECD" w:rsidP="00B73ECD">
          <w:pPr>
            <w:pStyle w:val="5"/>
            <w:numPr>
              <w:ilvl w:val="1"/>
              <w:numId w:val="3"/>
            </w:numPr>
            <w:tabs>
              <w:tab w:val="left" w:pos="1295"/>
              <w:tab w:val="left" w:leader="dot" w:pos="9961"/>
            </w:tabs>
            <w:spacing w:line="320" w:lineRule="exact"/>
            <w:ind w:left="1294" w:hanging="496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Ботанічна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опис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та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ареал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зростання</w:t>
          </w:r>
          <w:r>
            <w:rPr>
              <w:b w:val="0"/>
              <w:i w:val="0"/>
              <w:spacing w:val="3"/>
              <w:sz w:val="28"/>
            </w:rPr>
            <w:t xml:space="preserve"> </w:t>
          </w:r>
          <w:r>
            <w:rPr>
              <w:b w:val="0"/>
              <w:sz w:val="28"/>
            </w:rPr>
            <w:t>Acorus calamus L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9</w:t>
          </w:r>
        </w:p>
        <w:p w:rsidR="00B73ECD" w:rsidRDefault="00B73ECD" w:rsidP="00B73ECD">
          <w:pPr>
            <w:pStyle w:val="5"/>
            <w:numPr>
              <w:ilvl w:val="1"/>
              <w:numId w:val="3"/>
            </w:numPr>
            <w:tabs>
              <w:tab w:val="left" w:pos="1377"/>
              <w:tab w:val="left" w:leader="dot" w:pos="9822"/>
            </w:tabs>
            <w:spacing w:before="158" w:line="362" w:lineRule="auto"/>
            <w:ind w:right="465" w:firstLine="0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Біологічно</w:t>
          </w:r>
          <w:r>
            <w:rPr>
              <w:b w:val="0"/>
              <w:i w:val="0"/>
              <w:spacing w:val="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активні</w:t>
          </w:r>
          <w:r>
            <w:rPr>
              <w:b w:val="0"/>
              <w:i w:val="0"/>
              <w:spacing w:val="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речовини</w:t>
          </w:r>
          <w:r>
            <w:rPr>
              <w:b w:val="0"/>
              <w:i w:val="0"/>
              <w:spacing w:val="11"/>
              <w:sz w:val="28"/>
            </w:rPr>
            <w:t xml:space="preserve"> </w:t>
          </w:r>
          <w:r>
            <w:rPr>
              <w:b w:val="0"/>
              <w:sz w:val="28"/>
            </w:rPr>
            <w:t>Acorus</w:t>
          </w:r>
          <w:r>
            <w:rPr>
              <w:b w:val="0"/>
              <w:spacing w:val="11"/>
              <w:sz w:val="28"/>
            </w:rPr>
            <w:t xml:space="preserve"> </w:t>
          </w:r>
          <w:r>
            <w:rPr>
              <w:b w:val="0"/>
              <w:sz w:val="28"/>
            </w:rPr>
            <w:t>calamus</w:t>
          </w:r>
          <w:r>
            <w:rPr>
              <w:b w:val="0"/>
              <w:spacing w:val="10"/>
              <w:sz w:val="28"/>
            </w:rPr>
            <w:t xml:space="preserve"> </w:t>
          </w:r>
          <w:r>
            <w:rPr>
              <w:b w:val="0"/>
              <w:sz w:val="28"/>
            </w:rPr>
            <w:t>L.</w:t>
          </w:r>
          <w:r>
            <w:rPr>
              <w:b w:val="0"/>
              <w:spacing w:val="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та</w:t>
          </w:r>
          <w:r>
            <w:rPr>
              <w:b w:val="0"/>
              <w:i w:val="0"/>
              <w:spacing w:val="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їх</w:t>
          </w:r>
          <w:r>
            <w:rPr>
              <w:b w:val="0"/>
              <w:i w:val="0"/>
              <w:spacing w:val="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фармакологічні</w:t>
          </w:r>
          <w:r>
            <w:rPr>
              <w:b w:val="0"/>
              <w:i w:val="0"/>
              <w:spacing w:val="-6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властивості</w:t>
          </w:r>
          <w:r>
            <w:rPr>
              <w:b w:val="0"/>
              <w:i w:val="0"/>
              <w:sz w:val="28"/>
            </w:rPr>
            <w:tab/>
            <w:t>10</w:t>
          </w:r>
        </w:p>
        <w:p w:rsidR="00B73ECD" w:rsidRDefault="00B73ECD" w:rsidP="00B73ECD">
          <w:pPr>
            <w:pStyle w:val="4"/>
            <w:numPr>
              <w:ilvl w:val="1"/>
              <w:numId w:val="3"/>
            </w:numPr>
            <w:tabs>
              <w:tab w:val="left" w:pos="1446"/>
              <w:tab w:val="left" w:pos="1447"/>
              <w:tab w:val="left" w:pos="3111"/>
              <w:tab w:val="left" w:pos="4175"/>
              <w:tab w:val="left" w:pos="5254"/>
              <w:tab w:val="left" w:leader="dot" w:pos="9798"/>
            </w:tabs>
            <w:spacing w:line="362" w:lineRule="auto"/>
            <w:ind w:right="476" w:firstLine="0"/>
          </w:pPr>
          <w:hyperlink w:anchor="_TOC_250009" w:history="1">
            <w:r>
              <w:t>Поведінкові</w:t>
            </w:r>
            <w:r>
              <w:tab/>
              <w:t>тестові</w:t>
            </w:r>
            <w:r>
              <w:tab/>
              <w:t>методи</w:t>
            </w:r>
            <w:r>
              <w:tab/>
              <w:t>для</w:t>
            </w:r>
            <w:r>
              <w:rPr>
                <w:spacing w:val="4"/>
              </w:rPr>
              <w:t xml:space="preserve"> </w:t>
            </w:r>
            <w:r>
              <w:t>дослідження</w:t>
            </w:r>
            <w:r>
              <w:rPr>
                <w:spacing w:val="8"/>
              </w:rPr>
              <w:t xml:space="preserve"> </w:t>
            </w:r>
            <w:r>
              <w:t>седативного</w:t>
            </w:r>
            <w:r>
              <w:rPr>
                <w:spacing w:val="7"/>
              </w:rPr>
              <w:t xml:space="preserve"> </w:t>
            </w:r>
            <w:r>
              <w:t>впливу</w:t>
            </w:r>
            <w:r>
              <w:rPr>
                <w:spacing w:val="-67"/>
              </w:rPr>
              <w:t xml:space="preserve"> </w:t>
            </w:r>
            <w:r>
              <w:t>дослідних</w:t>
            </w:r>
            <w:r>
              <w:rPr>
                <w:spacing w:val="-7"/>
              </w:rPr>
              <w:t xml:space="preserve"> </w:t>
            </w:r>
            <w:r>
              <w:t>зразків</w:t>
            </w:r>
            <w:r>
              <w:rPr>
                <w:spacing w:val="-4"/>
              </w:rPr>
              <w:t xml:space="preserve"> </w:t>
            </w:r>
            <w:r>
              <w:t>рослинного</w:t>
            </w:r>
            <w:r>
              <w:rPr>
                <w:spacing w:val="2"/>
              </w:rPr>
              <w:t xml:space="preserve"> </w:t>
            </w:r>
            <w:r>
              <w:t>екстракту…</w:t>
            </w:r>
            <w:r>
              <w:tab/>
              <w:t>13</w:t>
            </w:r>
          </w:hyperlink>
        </w:p>
        <w:p w:rsidR="00B73ECD" w:rsidRDefault="00B73ECD" w:rsidP="00B73ECD">
          <w:pPr>
            <w:pStyle w:val="11"/>
            <w:tabs>
              <w:tab w:val="left" w:leader="dot" w:pos="9367"/>
            </w:tabs>
            <w:spacing w:line="319" w:lineRule="exact"/>
            <w:rPr>
              <w:b w:val="0"/>
            </w:rPr>
          </w:pPr>
          <w:hyperlink w:anchor="_TOC_250008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2.</w:t>
            </w:r>
            <w:r>
              <w:rPr>
                <w:spacing w:val="-4"/>
              </w:rPr>
              <w:t xml:space="preserve"> </w:t>
            </w:r>
            <w:r>
              <w:t>МАТЕРІАЛИ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t>МЕТОДИ</w:t>
            </w:r>
            <w:r>
              <w:rPr>
                <w:spacing w:val="-2"/>
              </w:rPr>
              <w:t xml:space="preserve"> </w:t>
            </w:r>
            <w:r>
              <w:t>ДОСЛІДЖЕННЯ.</w:t>
            </w:r>
            <w:r>
              <w:tab/>
            </w:r>
            <w:r>
              <w:rPr>
                <w:b w:val="0"/>
              </w:rPr>
              <w:t>19</w:t>
            </w:r>
          </w:hyperlink>
        </w:p>
        <w:p w:rsidR="00B73ECD" w:rsidRDefault="00B73ECD" w:rsidP="00B73ECD">
          <w:pPr>
            <w:pStyle w:val="2"/>
            <w:numPr>
              <w:ilvl w:val="1"/>
              <w:numId w:val="2"/>
            </w:numPr>
            <w:tabs>
              <w:tab w:val="left" w:pos="1295"/>
              <w:tab w:val="left" w:leader="dot" w:pos="9367"/>
            </w:tabs>
            <w:ind w:hanging="985"/>
          </w:pPr>
          <w:hyperlink w:anchor="_TOC_250007" w:history="1">
            <w:r>
              <w:t>Об’єкт</w:t>
            </w:r>
            <w:r>
              <w:rPr>
                <w:spacing w:val="-7"/>
              </w:rPr>
              <w:t xml:space="preserve"> </w:t>
            </w:r>
            <w:r>
              <w:t>дослідження</w:t>
            </w:r>
            <w:r>
              <w:tab/>
              <w:t>19</w:t>
            </w:r>
          </w:hyperlink>
        </w:p>
        <w:p w:rsidR="00B73ECD" w:rsidRDefault="00B73ECD" w:rsidP="00B73ECD">
          <w:pPr>
            <w:pStyle w:val="4"/>
            <w:numPr>
              <w:ilvl w:val="1"/>
              <w:numId w:val="2"/>
            </w:numPr>
            <w:tabs>
              <w:tab w:val="left" w:pos="1294"/>
              <w:tab w:val="left" w:leader="dot" w:pos="9814"/>
            </w:tabs>
            <w:spacing w:before="162"/>
            <w:ind w:left="1293"/>
          </w:pPr>
          <w:r>
            <w:t>Методики</w:t>
          </w:r>
          <w:r>
            <w:rPr>
              <w:spacing w:val="-7"/>
            </w:rPr>
            <w:t xml:space="preserve"> </w:t>
          </w:r>
          <w:r>
            <w:t>проведення</w:t>
          </w:r>
          <w:r>
            <w:rPr>
              <w:spacing w:val="-6"/>
            </w:rPr>
            <w:t xml:space="preserve"> </w:t>
          </w:r>
          <w:r>
            <w:t>експерименту</w:t>
          </w:r>
          <w:r>
            <w:tab/>
            <w:t>19</w:t>
          </w:r>
        </w:p>
        <w:p w:rsidR="00B73ECD" w:rsidRDefault="00B73ECD" w:rsidP="00B73ECD">
          <w:pPr>
            <w:pStyle w:val="6"/>
            <w:numPr>
              <w:ilvl w:val="2"/>
              <w:numId w:val="2"/>
            </w:numPr>
            <w:tabs>
              <w:tab w:val="left" w:pos="2101"/>
              <w:tab w:val="left" w:leader="dot" w:pos="9860"/>
            </w:tabs>
            <w:spacing w:line="357" w:lineRule="auto"/>
            <w:ind w:right="473" w:firstLine="0"/>
          </w:pPr>
          <w:r>
            <w:t>Аналіз</w:t>
          </w:r>
          <w:r>
            <w:rPr>
              <w:spacing w:val="22"/>
            </w:rPr>
            <w:t xml:space="preserve"> </w:t>
          </w:r>
          <w:r>
            <w:t>рослинного</w:t>
          </w:r>
          <w:r>
            <w:rPr>
              <w:spacing w:val="22"/>
            </w:rPr>
            <w:t xml:space="preserve"> </w:t>
          </w:r>
          <w:r>
            <w:t>екстракту</w:t>
          </w:r>
          <w:r>
            <w:rPr>
              <w:spacing w:val="17"/>
            </w:rPr>
            <w:t xml:space="preserve"> </w:t>
          </w:r>
          <w:r>
            <w:t>методом</w:t>
          </w:r>
          <w:r>
            <w:rPr>
              <w:spacing w:val="22"/>
            </w:rPr>
            <w:t xml:space="preserve"> </w:t>
          </w:r>
          <w:r>
            <w:t>високоефективної</w:t>
          </w:r>
          <w:r>
            <w:rPr>
              <w:spacing w:val="17"/>
            </w:rPr>
            <w:t xml:space="preserve"> </w:t>
          </w:r>
          <w:r>
            <w:t>рідинної</w:t>
          </w:r>
          <w:r>
            <w:rPr>
              <w:spacing w:val="-67"/>
            </w:rPr>
            <w:t xml:space="preserve"> </w:t>
          </w:r>
          <w:r>
            <w:t>хроматографії</w:t>
          </w:r>
          <w:r>
            <w:tab/>
            <w:t>19</w:t>
          </w:r>
        </w:p>
        <w:p w:rsidR="00B73ECD" w:rsidRDefault="00B73ECD" w:rsidP="00B73ECD">
          <w:pPr>
            <w:pStyle w:val="7"/>
            <w:numPr>
              <w:ilvl w:val="2"/>
              <w:numId w:val="2"/>
            </w:numPr>
            <w:tabs>
              <w:tab w:val="left" w:pos="2072"/>
              <w:tab w:val="left" w:leader="dot" w:pos="9851"/>
            </w:tabs>
            <w:ind w:left="2071" w:hanging="706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Дослідження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гострої</w:t>
          </w:r>
          <w:r>
            <w:rPr>
              <w:b w:val="0"/>
              <w:i w:val="0"/>
              <w:spacing w:val="-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токсичності</w:t>
          </w:r>
          <w:r>
            <w:rPr>
              <w:b w:val="0"/>
              <w:i w:val="0"/>
              <w:spacing w:val="-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екстракту</w:t>
          </w:r>
          <w:r>
            <w:rPr>
              <w:b w:val="0"/>
              <w:i w:val="0"/>
              <w:spacing w:val="1"/>
              <w:sz w:val="28"/>
            </w:rPr>
            <w:t xml:space="preserve"> </w:t>
          </w:r>
          <w:r>
            <w:rPr>
              <w:b w:val="0"/>
              <w:sz w:val="28"/>
            </w:rPr>
            <w:t>Acorus</w:t>
          </w:r>
          <w:r>
            <w:rPr>
              <w:b w:val="0"/>
              <w:spacing w:val="-2"/>
              <w:sz w:val="28"/>
            </w:rPr>
            <w:t xml:space="preserve"> </w:t>
          </w:r>
          <w:r>
            <w:rPr>
              <w:b w:val="0"/>
              <w:sz w:val="28"/>
            </w:rPr>
            <w:t>calamus</w:t>
          </w:r>
          <w:r>
            <w:rPr>
              <w:b w:val="0"/>
              <w:spacing w:val="1"/>
              <w:sz w:val="28"/>
            </w:rPr>
            <w:t xml:space="preserve"> </w:t>
          </w:r>
          <w:r>
            <w:rPr>
              <w:b w:val="0"/>
              <w:sz w:val="28"/>
            </w:rPr>
            <w:t>L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21</w:t>
          </w:r>
        </w:p>
        <w:p w:rsidR="00B73ECD" w:rsidRDefault="00B73ECD" w:rsidP="00B73ECD">
          <w:pPr>
            <w:pStyle w:val="6"/>
            <w:numPr>
              <w:ilvl w:val="2"/>
              <w:numId w:val="2"/>
            </w:numPr>
            <w:tabs>
              <w:tab w:val="left" w:pos="2058"/>
              <w:tab w:val="left" w:leader="dot" w:pos="9874"/>
            </w:tabs>
            <w:spacing w:before="158"/>
            <w:ind w:left="2057" w:hanging="692"/>
          </w:pPr>
          <w:r>
            <w:t>Тест</w:t>
          </w:r>
          <w:r>
            <w:rPr>
              <w:spacing w:val="-18"/>
            </w:rPr>
            <w:t xml:space="preserve"> </w:t>
          </w:r>
          <w:r>
            <w:t>«Відкрите</w:t>
          </w:r>
          <w:r>
            <w:rPr>
              <w:spacing w:val="-14"/>
            </w:rPr>
            <w:t xml:space="preserve"> </w:t>
          </w:r>
          <w:r>
            <w:t>поле»</w:t>
          </w:r>
          <w:r>
            <w:tab/>
            <w:t>21</w:t>
          </w:r>
        </w:p>
        <w:p w:rsidR="00B73ECD" w:rsidRDefault="00B73ECD" w:rsidP="00B73ECD">
          <w:pPr>
            <w:pStyle w:val="6"/>
            <w:numPr>
              <w:ilvl w:val="2"/>
              <w:numId w:val="2"/>
            </w:numPr>
            <w:tabs>
              <w:tab w:val="left" w:pos="2058"/>
              <w:tab w:val="left" w:leader="dot" w:pos="9879"/>
            </w:tabs>
            <w:ind w:left="2057" w:hanging="692"/>
          </w:pPr>
          <w:r>
            <w:rPr>
              <w:w w:val="95"/>
            </w:rPr>
            <w:t>Тест</w:t>
          </w:r>
          <w:r>
            <w:rPr>
              <w:spacing w:val="58"/>
              <w:w w:val="95"/>
            </w:rPr>
            <w:t xml:space="preserve"> </w:t>
          </w:r>
          <w:r>
            <w:rPr>
              <w:w w:val="95"/>
            </w:rPr>
            <w:t>«Темно-світла</w:t>
          </w:r>
          <w:r>
            <w:rPr>
              <w:spacing w:val="63"/>
              <w:w w:val="95"/>
            </w:rPr>
            <w:t xml:space="preserve"> </w:t>
          </w:r>
          <w:r>
            <w:rPr>
              <w:w w:val="95"/>
            </w:rPr>
            <w:t>камера»</w:t>
          </w:r>
          <w:r>
            <w:rPr>
              <w:w w:val="95"/>
            </w:rPr>
            <w:tab/>
          </w:r>
          <w:r>
            <w:t>23</w:t>
          </w:r>
        </w:p>
        <w:p w:rsidR="00B73ECD" w:rsidRDefault="00B73ECD" w:rsidP="00B73ECD">
          <w:pPr>
            <w:pStyle w:val="6"/>
            <w:numPr>
              <w:ilvl w:val="2"/>
              <w:numId w:val="2"/>
            </w:numPr>
            <w:tabs>
              <w:tab w:val="left" w:pos="2063"/>
              <w:tab w:val="left" w:leader="dot" w:pos="9874"/>
            </w:tabs>
            <w:ind w:left="2062" w:hanging="697"/>
          </w:pPr>
          <w:r>
            <w:t>Тест</w:t>
          </w:r>
          <w:r>
            <w:rPr>
              <w:spacing w:val="-14"/>
            </w:rPr>
            <w:t xml:space="preserve"> </w:t>
          </w:r>
          <w:r>
            <w:t>«Водний</w:t>
          </w:r>
          <w:r>
            <w:rPr>
              <w:spacing w:val="-12"/>
            </w:rPr>
            <w:t xml:space="preserve"> </w:t>
          </w:r>
          <w:r>
            <w:t>лабіринт</w:t>
          </w:r>
          <w:r>
            <w:rPr>
              <w:spacing w:val="-9"/>
            </w:rPr>
            <w:t xml:space="preserve"> </w:t>
          </w:r>
          <w:r>
            <w:t>Морріса»</w:t>
          </w:r>
          <w:r>
            <w:tab/>
            <w:t>25</w:t>
          </w:r>
        </w:p>
        <w:p w:rsidR="00B73ECD" w:rsidRDefault="00B73ECD" w:rsidP="00B73ECD">
          <w:pPr>
            <w:pStyle w:val="6"/>
            <w:numPr>
              <w:ilvl w:val="2"/>
              <w:numId w:val="2"/>
            </w:numPr>
            <w:tabs>
              <w:tab w:val="left" w:pos="2072"/>
              <w:tab w:val="left" w:leader="dot" w:pos="9837"/>
            </w:tabs>
            <w:spacing w:before="158"/>
            <w:ind w:left="2071" w:hanging="706"/>
          </w:pPr>
          <w:r>
            <w:t>Тест</w:t>
          </w:r>
          <w:r>
            <w:rPr>
              <w:spacing w:val="-4"/>
            </w:rPr>
            <w:t xml:space="preserve"> </w:t>
          </w:r>
          <w:r>
            <w:t>«Порсолт»</w:t>
          </w:r>
          <w:r>
            <w:tab/>
            <w:t>26</w:t>
          </w:r>
        </w:p>
        <w:p w:rsidR="00B73ECD" w:rsidRDefault="00B73ECD" w:rsidP="00B73ECD">
          <w:pPr>
            <w:pStyle w:val="6"/>
            <w:numPr>
              <w:ilvl w:val="2"/>
              <w:numId w:val="2"/>
            </w:numPr>
            <w:tabs>
              <w:tab w:val="left" w:pos="2068"/>
              <w:tab w:val="left" w:leader="dot" w:pos="9870"/>
            </w:tabs>
            <w:ind w:left="2067" w:hanging="702"/>
          </w:pPr>
          <w:r>
            <w:t>Статистична</w:t>
          </w:r>
          <w:r>
            <w:rPr>
              <w:spacing w:val="-7"/>
            </w:rPr>
            <w:t xml:space="preserve"> </w:t>
          </w:r>
          <w:r>
            <w:t>обробка</w:t>
          </w:r>
          <w:r>
            <w:rPr>
              <w:spacing w:val="-7"/>
            </w:rPr>
            <w:t xml:space="preserve"> </w:t>
          </w:r>
          <w:r>
            <w:t>результатів</w:t>
          </w:r>
          <w:r>
            <w:rPr>
              <w:spacing w:val="-8"/>
            </w:rPr>
            <w:t xml:space="preserve"> </w:t>
          </w:r>
          <w:r>
            <w:t>експерименту</w:t>
          </w:r>
          <w:r>
            <w:tab/>
            <w:t>26</w:t>
          </w:r>
        </w:p>
        <w:p w:rsidR="00B73ECD" w:rsidRDefault="00B73ECD" w:rsidP="00B73ECD">
          <w:pPr>
            <w:pStyle w:val="11"/>
            <w:tabs>
              <w:tab w:val="left" w:leader="dot" w:pos="9367"/>
            </w:tabs>
            <w:spacing w:before="158"/>
            <w:rPr>
              <w:b w:val="0"/>
            </w:rPr>
          </w:pPr>
          <w:hyperlink w:anchor="_TOC_250006" w:history="1">
            <w:r>
              <w:t>РОЗДІЛ</w:t>
            </w:r>
            <w:r>
              <w:rPr>
                <w:spacing w:val="-4"/>
              </w:rPr>
              <w:t xml:space="preserve"> </w:t>
            </w:r>
            <w:r>
              <w:t>3.</w:t>
            </w:r>
            <w:r>
              <w:rPr>
                <w:spacing w:val="-1"/>
              </w:rPr>
              <w:t xml:space="preserve"> </w:t>
            </w:r>
            <w:r>
              <w:t>РЕЗУЛЬТАТИ</w:t>
            </w:r>
            <w:r>
              <w:rPr>
                <w:spacing w:val="2"/>
              </w:rPr>
              <w:t xml:space="preserve"> </w:t>
            </w:r>
            <w:r>
              <w:t>ДОСЛІДЖЕННЯ ТА</w:t>
            </w:r>
            <w:r>
              <w:rPr>
                <w:spacing w:val="-2"/>
              </w:rPr>
              <w:t xml:space="preserve"> </w:t>
            </w:r>
            <w:r>
              <w:t>ЇХ</w:t>
            </w:r>
            <w:r>
              <w:rPr>
                <w:spacing w:val="-2"/>
              </w:rPr>
              <w:t xml:space="preserve"> </w:t>
            </w:r>
            <w:r>
              <w:t>АНАЛІЗ</w:t>
            </w:r>
            <w:r>
              <w:tab/>
            </w:r>
            <w:r>
              <w:rPr>
                <w:b w:val="0"/>
              </w:rPr>
              <w:t>29</w:t>
            </w:r>
          </w:hyperlink>
        </w:p>
        <w:p w:rsidR="00B73ECD" w:rsidRDefault="00B73ECD" w:rsidP="00B73ECD">
          <w:pPr>
            <w:pStyle w:val="4"/>
            <w:numPr>
              <w:ilvl w:val="1"/>
              <w:numId w:val="1"/>
            </w:numPr>
            <w:tabs>
              <w:tab w:val="left" w:pos="1294"/>
              <w:tab w:val="left" w:leader="dot" w:pos="9884"/>
            </w:tabs>
            <w:spacing w:before="163" w:line="362" w:lineRule="auto"/>
            <w:ind w:right="458" w:firstLine="0"/>
          </w:pPr>
          <w:r>
            <w:t>Ідентифікація поліфенольних сполук методом високоефективної рідинної</w:t>
          </w:r>
          <w:r>
            <w:rPr>
              <w:spacing w:val="-67"/>
            </w:rPr>
            <w:t xml:space="preserve"> </w:t>
          </w:r>
          <w:r>
            <w:t>хроматографії</w:t>
          </w:r>
          <w:r>
            <w:rPr>
              <w:spacing w:val="-8"/>
            </w:rPr>
            <w:t xml:space="preserve"> </w:t>
          </w:r>
          <w:r>
            <w:t>в</w:t>
          </w:r>
          <w:r>
            <w:rPr>
              <w:spacing w:val="-7"/>
            </w:rPr>
            <w:t xml:space="preserve"> </w:t>
          </w:r>
          <w:r>
            <w:t>екстракті</w:t>
          </w:r>
          <w:r>
            <w:rPr>
              <w:spacing w:val="-2"/>
            </w:rPr>
            <w:t xml:space="preserve"> </w:t>
          </w:r>
          <w:r>
            <w:rPr>
              <w:i/>
            </w:rPr>
            <w:t>Acorus</w:t>
          </w:r>
          <w:r>
            <w:rPr>
              <w:i/>
              <w:spacing w:val="-2"/>
            </w:rPr>
            <w:t xml:space="preserve"> </w:t>
          </w:r>
          <w:r>
            <w:rPr>
              <w:i/>
            </w:rPr>
            <w:t>calamus</w:t>
          </w:r>
          <w:r>
            <w:rPr>
              <w:i/>
              <w:spacing w:val="-3"/>
            </w:rPr>
            <w:t xml:space="preserve"> </w:t>
          </w:r>
          <w:r>
            <w:rPr>
              <w:i/>
            </w:rPr>
            <w:t>L</w:t>
          </w:r>
          <w:r>
            <w:rPr>
              <w:i/>
            </w:rPr>
            <w:tab/>
          </w:r>
          <w:r>
            <w:rPr>
              <w:spacing w:val="-1"/>
            </w:rPr>
            <w:t>29</w:t>
          </w:r>
        </w:p>
        <w:p w:rsidR="00B73ECD" w:rsidRDefault="00B73ECD" w:rsidP="00B73ECD">
          <w:pPr>
            <w:pStyle w:val="4"/>
            <w:numPr>
              <w:ilvl w:val="1"/>
              <w:numId w:val="1"/>
            </w:numPr>
            <w:tabs>
              <w:tab w:val="left" w:pos="1390"/>
              <w:tab w:val="left" w:leader="dot" w:pos="9878"/>
            </w:tabs>
            <w:spacing w:line="362" w:lineRule="auto"/>
            <w:ind w:right="463" w:firstLine="0"/>
          </w:pPr>
          <w:r>
            <w:t>Встановлення</w:t>
          </w:r>
          <w:r>
            <w:rPr>
              <w:spacing w:val="21"/>
            </w:rPr>
            <w:t xml:space="preserve"> </w:t>
          </w:r>
          <w:r>
            <w:t>токсикологічної</w:t>
          </w:r>
          <w:r>
            <w:rPr>
              <w:spacing w:val="16"/>
            </w:rPr>
            <w:t xml:space="preserve"> </w:t>
          </w:r>
          <w:r>
            <w:t>дії</w:t>
          </w:r>
          <w:r>
            <w:rPr>
              <w:spacing w:val="20"/>
            </w:rPr>
            <w:t xml:space="preserve"> </w:t>
          </w:r>
          <w:r>
            <w:t>екстракту</w:t>
          </w:r>
          <w:r>
            <w:rPr>
              <w:spacing w:val="24"/>
            </w:rPr>
            <w:t xml:space="preserve"> </w:t>
          </w:r>
          <w:r>
            <w:rPr>
              <w:i/>
            </w:rPr>
            <w:t>Acorus</w:t>
          </w:r>
          <w:r>
            <w:rPr>
              <w:i/>
              <w:spacing w:val="22"/>
            </w:rPr>
            <w:t xml:space="preserve"> </w:t>
          </w:r>
          <w:r>
            <w:rPr>
              <w:i/>
            </w:rPr>
            <w:t>calamus</w:t>
          </w:r>
          <w:r>
            <w:rPr>
              <w:i/>
              <w:spacing w:val="25"/>
            </w:rPr>
            <w:t xml:space="preserve"> </w:t>
          </w:r>
          <w:r>
            <w:t>за</w:t>
          </w:r>
          <w:r>
            <w:rPr>
              <w:spacing w:val="18"/>
            </w:rPr>
            <w:t xml:space="preserve"> </w:t>
          </w:r>
          <w:r>
            <w:t>умов</w:t>
          </w:r>
          <w:r>
            <w:rPr>
              <w:spacing w:val="-67"/>
            </w:rPr>
            <w:t xml:space="preserve"> </w:t>
          </w:r>
          <w:r>
            <w:t>перорального</w:t>
          </w:r>
          <w:r>
            <w:rPr>
              <w:spacing w:val="-14"/>
            </w:rPr>
            <w:t xml:space="preserve"> </w:t>
          </w:r>
          <w:r>
            <w:t>введення</w:t>
          </w:r>
          <w:r>
            <w:tab/>
          </w:r>
          <w:r>
            <w:rPr>
              <w:spacing w:val="-1"/>
            </w:rPr>
            <w:t>32</w:t>
          </w:r>
        </w:p>
        <w:p w:rsidR="00B73ECD" w:rsidRDefault="00B73ECD" w:rsidP="00B73ECD">
          <w:pPr>
            <w:pStyle w:val="4"/>
            <w:numPr>
              <w:ilvl w:val="1"/>
              <w:numId w:val="1"/>
            </w:numPr>
            <w:tabs>
              <w:tab w:val="left" w:pos="1289"/>
              <w:tab w:val="left" w:leader="dot" w:pos="9875"/>
            </w:tabs>
            <w:spacing w:after="20" w:line="357" w:lineRule="auto"/>
            <w:ind w:right="468" w:firstLine="0"/>
          </w:pPr>
          <w:hyperlink w:anchor="_TOC_250005" w:history="1">
            <w:r>
              <w:t>Дослідження</w:t>
            </w:r>
            <w:r>
              <w:rPr>
                <w:spacing w:val="-8"/>
              </w:rPr>
              <w:t xml:space="preserve"> </w:t>
            </w:r>
            <w:r>
              <w:t>впливу</w:t>
            </w:r>
            <w:r>
              <w:rPr>
                <w:spacing w:val="-13"/>
              </w:rPr>
              <w:t xml:space="preserve"> </w:t>
            </w:r>
            <w:r>
              <w:t>екстракту</w:t>
            </w:r>
            <w:r>
              <w:rPr>
                <w:spacing w:val="-8"/>
              </w:rPr>
              <w:t xml:space="preserve"> </w:t>
            </w:r>
            <w:r>
              <w:rPr>
                <w:i/>
              </w:rPr>
              <w:t>Acorus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calamus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</w:rPr>
              <w:t>L.</w:t>
            </w:r>
            <w:r>
              <w:rPr>
                <w:i/>
                <w:spacing w:val="-11"/>
              </w:rPr>
              <w:t xml:space="preserve"> </w:t>
            </w:r>
            <w:r>
              <w:t>на</w:t>
            </w:r>
            <w:r>
              <w:rPr>
                <w:spacing w:val="-8"/>
              </w:rPr>
              <w:t xml:space="preserve"> </w:t>
            </w:r>
            <w:r>
              <w:t>рівень</w:t>
            </w:r>
            <w:r>
              <w:rPr>
                <w:spacing w:val="-11"/>
              </w:rPr>
              <w:t xml:space="preserve"> </w:t>
            </w:r>
            <w:r>
              <w:t>тривожності</w:t>
            </w:r>
            <w:r>
              <w:rPr>
                <w:spacing w:val="-14"/>
              </w:rPr>
              <w:t xml:space="preserve"> </w:t>
            </w:r>
            <w:r>
              <w:t>та</w:t>
            </w:r>
            <w:r>
              <w:rPr>
                <w:spacing w:val="-67"/>
              </w:rPr>
              <w:t xml:space="preserve"> </w:t>
            </w:r>
            <w:r>
              <w:rPr>
                <w:w w:val="95"/>
              </w:rPr>
              <w:t>рухової</w:t>
            </w:r>
            <w:r>
              <w:rPr>
                <w:spacing w:val="28"/>
                <w:w w:val="95"/>
              </w:rPr>
              <w:t xml:space="preserve"> </w:t>
            </w:r>
            <w:r>
              <w:rPr>
                <w:w w:val="95"/>
              </w:rPr>
              <w:t>активності</w:t>
            </w:r>
            <w:r>
              <w:rPr>
                <w:spacing w:val="20"/>
                <w:w w:val="95"/>
              </w:rPr>
              <w:t xml:space="preserve"> </w:t>
            </w:r>
            <w:r>
              <w:rPr>
                <w:w w:val="95"/>
              </w:rPr>
              <w:t>в</w:t>
            </w:r>
            <w:r>
              <w:rPr>
                <w:spacing w:val="33"/>
                <w:w w:val="95"/>
              </w:rPr>
              <w:t xml:space="preserve"> </w:t>
            </w:r>
            <w:r>
              <w:rPr>
                <w:w w:val="95"/>
              </w:rPr>
              <w:t>тесті</w:t>
            </w:r>
            <w:r>
              <w:rPr>
                <w:spacing w:val="28"/>
                <w:w w:val="95"/>
              </w:rPr>
              <w:t xml:space="preserve"> </w:t>
            </w:r>
            <w:r>
              <w:rPr>
                <w:w w:val="95"/>
              </w:rPr>
              <w:t>«відкрите</w:t>
            </w:r>
            <w:r>
              <w:rPr>
                <w:spacing w:val="30"/>
                <w:w w:val="95"/>
              </w:rPr>
              <w:t xml:space="preserve"> </w:t>
            </w:r>
            <w:r>
              <w:rPr>
                <w:w w:val="95"/>
              </w:rPr>
              <w:t>поле»</w:t>
            </w:r>
            <w:r>
              <w:rPr>
                <w:w w:val="95"/>
              </w:rPr>
              <w:tab/>
            </w:r>
            <w:r>
              <w:rPr>
                <w:spacing w:val="-1"/>
              </w:rPr>
              <w:t>34</w:t>
            </w:r>
          </w:hyperlink>
        </w:p>
        <w:p w:rsidR="00B73ECD" w:rsidRDefault="00B73ECD" w:rsidP="00B73ECD">
          <w:pPr>
            <w:pStyle w:val="4"/>
            <w:numPr>
              <w:ilvl w:val="1"/>
              <w:numId w:val="1"/>
            </w:numPr>
            <w:tabs>
              <w:tab w:val="left" w:pos="1289"/>
              <w:tab w:val="left" w:leader="dot" w:pos="9874"/>
            </w:tabs>
            <w:spacing w:before="235" w:line="357" w:lineRule="auto"/>
            <w:ind w:right="468" w:firstLine="0"/>
          </w:pPr>
          <w:hyperlink w:anchor="_TOC_250004" w:history="1">
            <w:r>
              <w:t>Дослідження</w:t>
            </w:r>
            <w:r>
              <w:rPr>
                <w:spacing w:val="-8"/>
              </w:rPr>
              <w:t xml:space="preserve"> </w:t>
            </w:r>
            <w:r>
              <w:t>впливу</w:t>
            </w:r>
            <w:r>
              <w:rPr>
                <w:spacing w:val="-13"/>
              </w:rPr>
              <w:t xml:space="preserve"> </w:t>
            </w:r>
            <w:r>
              <w:t>екстракту</w:t>
            </w:r>
            <w:r>
              <w:rPr>
                <w:spacing w:val="-8"/>
              </w:rPr>
              <w:t xml:space="preserve"> </w:t>
            </w:r>
            <w:r>
              <w:rPr>
                <w:i/>
              </w:rPr>
              <w:t>Acorus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calamus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</w:rPr>
              <w:t>L.</w:t>
            </w:r>
            <w:r>
              <w:rPr>
                <w:i/>
                <w:spacing w:val="-11"/>
              </w:rPr>
              <w:t xml:space="preserve"> </w:t>
            </w:r>
            <w:r>
              <w:t>на</w:t>
            </w:r>
            <w:r>
              <w:rPr>
                <w:spacing w:val="-8"/>
              </w:rPr>
              <w:t xml:space="preserve"> </w:t>
            </w:r>
            <w:r>
              <w:t>рівень</w:t>
            </w:r>
            <w:r>
              <w:rPr>
                <w:spacing w:val="-11"/>
              </w:rPr>
              <w:t xml:space="preserve"> </w:t>
            </w:r>
            <w:r>
              <w:t>тривожності</w:t>
            </w:r>
            <w:r>
              <w:rPr>
                <w:spacing w:val="-14"/>
              </w:rPr>
              <w:t xml:space="preserve"> </w:t>
            </w:r>
            <w:r>
              <w:t>та</w:t>
            </w:r>
            <w:r>
              <w:rPr>
                <w:spacing w:val="-67"/>
              </w:rPr>
              <w:t xml:space="preserve"> </w:t>
            </w:r>
            <w:r>
              <w:rPr>
                <w:w w:val="95"/>
              </w:rPr>
              <w:t>рухової</w:t>
            </w:r>
            <w:r>
              <w:rPr>
                <w:spacing w:val="44"/>
                <w:w w:val="95"/>
              </w:rPr>
              <w:t xml:space="preserve"> </w:t>
            </w:r>
            <w:r>
              <w:rPr>
                <w:w w:val="95"/>
              </w:rPr>
              <w:t>активності</w:t>
            </w:r>
            <w:r>
              <w:rPr>
                <w:spacing w:val="37"/>
                <w:w w:val="95"/>
              </w:rPr>
              <w:t xml:space="preserve"> </w:t>
            </w:r>
            <w:r>
              <w:rPr>
                <w:w w:val="95"/>
              </w:rPr>
              <w:t>в</w:t>
            </w:r>
            <w:r>
              <w:rPr>
                <w:spacing w:val="50"/>
                <w:w w:val="95"/>
              </w:rPr>
              <w:t xml:space="preserve"> </w:t>
            </w:r>
            <w:r>
              <w:rPr>
                <w:w w:val="95"/>
              </w:rPr>
              <w:t>«чорно-біла</w:t>
            </w:r>
            <w:r>
              <w:rPr>
                <w:spacing w:val="47"/>
                <w:w w:val="95"/>
              </w:rPr>
              <w:t xml:space="preserve"> </w:t>
            </w:r>
            <w:r>
              <w:rPr>
                <w:w w:val="95"/>
              </w:rPr>
              <w:t>камера»</w:t>
            </w:r>
            <w:r>
              <w:rPr>
                <w:w w:val="95"/>
              </w:rPr>
              <w:tab/>
            </w:r>
            <w:r>
              <w:rPr>
                <w:spacing w:val="-1"/>
              </w:rPr>
              <w:t>36</w:t>
            </w:r>
          </w:hyperlink>
        </w:p>
        <w:p w:rsidR="00B73ECD" w:rsidRDefault="00B73ECD" w:rsidP="00B73ECD">
          <w:pPr>
            <w:pStyle w:val="4"/>
            <w:numPr>
              <w:ilvl w:val="1"/>
              <w:numId w:val="1"/>
            </w:numPr>
            <w:tabs>
              <w:tab w:val="left" w:pos="1289"/>
              <w:tab w:val="left" w:leader="dot" w:pos="9865"/>
            </w:tabs>
            <w:spacing w:before="6" w:line="357" w:lineRule="auto"/>
            <w:ind w:right="466" w:firstLine="0"/>
          </w:pPr>
          <w:hyperlink w:anchor="_TOC_250003" w:history="1">
            <w:r>
              <w:t>Дослідження</w:t>
            </w:r>
            <w:r>
              <w:rPr>
                <w:spacing w:val="-7"/>
              </w:rPr>
              <w:t xml:space="preserve"> </w:t>
            </w:r>
            <w:r>
              <w:t>впливу</w:t>
            </w:r>
            <w:r>
              <w:rPr>
                <w:spacing w:val="-12"/>
              </w:rPr>
              <w:t xml:space="preserve"> </w:t>
            </w:r>
            <w:r>
              <w:t>екстракту</w:t>
            </w:r>
            <w:r>
              <w:rPr>
                <w:spacing w:val="-3"/>
              </w:rPr>
              <w:t xml:space="preserve"> </w:t>
            </w:r>
            <w:r>
              <w:rPr>
                <w:i/>
              </w:rPr>
              <w:t>Acorus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calamus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L.</w:t>
            </w:r>
            <w:r>
              <w:rPr>
                <w:i/>
                <w:spacing w:val="-6"/>
              </w:rPr>
              <w:t xml:space="preserve"> </w:t>
            </w:r>
            <w:r>
              <w:t>на</w:t>
            </w:r>
            <w:r>
              <w:rPr>
                <w:spacing w:val="-8"/>
              </w:rPr>
              <w:t xml:space="preserve"> </w:t>
            </w:r>
            <w:r>
              <w:t>роботу</w:t>
            </w:r>
            <w:r>
              <w:rPr>
                <w:spacing w:val="-7"/>
              </w:rPr>
              <w:t xml:space="preserve"> </w:t>
            </w:r>
            <w:r>
              <w:t>короткочасної</w:t>
            </w:r>
            <w:r>
              <w:rPr>
                <w:spacing w:val="-67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довготривалої</w:t>
            </w:r>
            <w:r>
              <w:rPr>
                <w:spacing w:val="-7"/>
              </w:rPr>
              <w:t xml:space="preserve"> </w:t>
            </w:r>
            <w:r>
              <w:t>пам’яті</w:t>
            </w:r>
            <w:r>
              <w:rPr>
                <w:spacing w:val="-7"/>
              </w:rPr>
              <w:t xml:space="preserve"> </w:t>
            </w:r>
            <w:r>
              <w:t>в</w:t>
            </w:r>
            <w:r>
              <w:rPr>
                <w:spacing w:val="-2"/>
              </w:rPr>
              <w:t xml:space="preserve"> </w:t>
            </w:r>
            <w:r>
              <w:t>тесті</w:t>
            </w:r>
            <w:r>
              <w:rPr>
                <w:spacing w:val="-2"/>
              </w:rPr>
              <w:t xml:space="preserve"> </w:t>
            </w:r>
            <w:r>
              <w:t>«Водний</w:t>
            </w:r>
            <w:r>
              <w:rPr>
                <w:spacing w:val="-2"/>
              </w:rPr>
              <w:t xml:space="preserve"> </w:t>
            </w:r>
            <w:r>
              <w:t>лабіринт</w:t>
            </w:r>
            <w:r>
              <w:rPr>
                <w:spacing w:val="-3"/>
              </w:rPr>
              <w:t xml:space="preserve"> </w:t>
            </w:r>
            <w:r>
              <w:t>Морріса»</w:t>
            </w:r>
            <w:r>
              <w:tab/>
              <w:t>38</w:t>
            </w:r>
          </w:hyperlink>
        </w:p>
        <w:p w:rsidR="00B73ECD" w:rsidRDefault="00B73ECD" w:rsidP="00B73ECD">
          <w:pPr>
            <w:pStyle w:val="5"/>
            <w:numPr>
              <w:ilvl w:val="1"/>
              <w:numId w:val="1"/>
            </w:numPr>
            <w:tabs>
              <w:tab w:val="left" w:pos="1442"/>
              <w:tab w:val="left" w:pos="1443"/>
              <w:tab w:val="left" w:pos="3216"/>
              <w:tab w:val="left" w:pos="4717"/>
              <w:tab w:val="left" w:pos="5230"/>
              <w:tab w:val="left" w:pos="6629"/>
              <w:tab w:val="left" w:pos="7642"/>
              <w:tab w:val="left" w:pos="8794"/>
              <w:tab w:val="left" w:pos="9241"/>
              <w:tab w:val="left" w:pos="9591"/>
            </w:tabs>
            <w:spacing w:before="6"/>
            <w:ind w:left="1442" w:hanging="644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Дослідження</w:t>
          </w:r>
          <w:r>
            <w:rPr>
              <w:b w:val="0"/>
              <w:i w:val="0"/>
              <w:sz w:val="28"/>
            </w:rPr>
            <w:tab/>
            <w:t>седативної</w:t>
          </w:r>
          <w:r>
            <w:rPr>
              <w:b w:val="0"/>
              <w:i w:val="0"/>
              <w:sz w:val="28"/>
            </w:rPr>
            <w:tab/>
            <w:t>дії</w:t>
          </w:r>
          <w:r>
            <w:rPr>
              <w:b w:val="0"/>
              <w:i w:val="0"/>
              <w:sz w:val="28"/>
            </w:rPr>
            <w:tab/>
            <w:t>екстракту</w:t>
          </w:r>
          <w:r>
            <w:rPr>
              <w:b w:val="0"/>
              <w:i w:val="0"/>
              <w:sz w:val="28"/>
            </w:rPr>
            <w:tab/>
          </w:r>
          <w:r>
            <w:rPr>
              <w:b w:val="0"/>
              <w:sz w:val="28"/>
            </w:rPr>
            <w:t>Acorus</w:t>
          </w:r>
          <w:r>
            <w:rPr>
              <w:b w:val="0"/>
              <w:sz w:val="28"/>
            </w:rPr>
            <w:tab/>
            <w:t>calamus</w:t>
          </w:r>
          <w:r>
            <w:rPr>
              <w:b w:val="0"/>
              <w:sz w:val="28"/>
            </w:rPr>
            <w:tab/>
            <w:t>L.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в</w:t>
          </w:r>
          <w:r>
            <w:rPr>
              <w:b w:val="0"/>
              <w:i w:val="0"/>
              <w:sz w:val="28"/>
            </w:rPr>
            <w:tab/>
            <w:t>тесті</w:t>
          </w:r>
        </w:p>
        <w:p w:rsidR="00B73ECD" w:rsidRDefault="00B73ECD" w:rsidP="00B73ECD">
          <w:pPr>
            <w:pStyle w:val="4"/>
            <w:tabs>
              <w:tab w:val="left" w:leader="dot" w:pos="9856"/>
            </w:tabs>
            <w:spacing w:before="163"/>
          </w:pPr>
          <w:hyperlink w:anchor="_TOC_250002" w:history="1">
            <w:r>
              <w:t>«Порсолт»</w:t>
            </w:r>
            <w:r>
              <w:tab/>
              <w:t>40</w:t>
            </w:r>
          </w:hyperlink>
        </w:p>
        <w:p w:rsidR="00B73ECD" w:rsidRDefault="00B73ECD" w:rsidP="00B73ECD">
          <w:pPr>
            <w:pStyle w:val="3"/>
            <w:tabs>
              <w:tab w:val="left" w:leader="dot" w:pos="9870"/>
            </w:tabs>
            <w:rPr>
              <w:b w:val="0"/>
            </w:rPr>
          </w:pPr>
          <w:hyperlink w:anchor="_TOC_250001" w:history="1">
            <w:r>
              <w:t>ВИСНОВКИ</w:t>
            </w:r>
            <w:r>
              <w:tab/>
            </w:r>
            <w:r>
              <w:rPr>
                <w:b w:val="0"/>
              </w:rPr>
              <w:t>42</w:t>
            </w:r>
          </w:hyperlink>
        </w:p>
        <w:p w:rsidR="00B73ECD" w:rsidRDefault="00B73ECD" w:rsidP="00B73ECD">
          <w:pPr>
            <w:pStyle w:val="3"/>
            <w:tabs>
              <w:tab w:val="left" w:leader="dot" w:pos="9875"/>
            </w:tabs>
            <w:spacing w:before="163"/>
            <w:rPr>
              <w:b w:val="0"/>
            </w:rPr>
          </w:pPr>
          <w:hyperlink w:anchor="_TOC_250000" w:history="1">
            <w:r>
              <w:t>ДЖЕРЕЛА</w:t>
            </w:r>
            <w:r>
              <w:rPr>
                <w:spacing w:val="-17"/>
              </w:rPr>
              <w:t xml:space="preserve"> </w:t>
            </w:r>
            <w:r>
              <w:t>ВИКОРИСТАНОЇ</w:t>
            </w:r>
            <w:r>
              <w:rPr>
                <w:spacing w:val="42"/>
              </w:rPr>
              <w:t xml:space="preserve"> </w:t>
            </w:r>
            <w:r>
              <w:t>ЛІТЕРАТУРИ</w:t>
            </w:r>
            <w:r>
              <w:tab/>
            </w:r>
            <w:r>
              <w:rPr>
                <w:b w:val="0"/>
              </w:rPr>
              <w:t>43</w:t>
            </w:r>
          </w:hyperlink>
        </w:p>
      </w:sdtContent>
    </w:sdt>
    <w:p w:rsidR="00B73ECD" w:rsidRDefault="00B73ECD" w:rsidP="00B73ECD">
      <w:pPr>
        <w:sectPr w:rsidR="00B73ECD">
          <w:type w:val="continuous"/>
          <w:pgSz w:w="11910" w:h="16840"/>
          <w:pgMar w:top="1060" w:right="380" w:bottom="1346" w:left="900" w:header="720" w:footer="720" w:gutter="0"/>
          <w:cols w:space="720"/>
        </w:sectPr>
      </w:pPr>
    </w:p>
    <w:p w:rsidR="00B73ECD" w:rsidRDefault="00B73ECD" w:rsidP="00B73ECD">
      <w:pPr>
        <w:pStyle w:val="1"/>
        <w:spacing w:before="240"/>
        <w:ind w:left="1586" w:right="547"/>
      </w:pPr>
      <w:bookmarkStart w:id="0" w:name="_TOC_250012"/>
      <w:bookmarkEnd w:id="0"/>
      <w:r>
        <w:lastRenderedPageBreak/>
        <w:t>ВСТУП</w:t>
      </w:r>
    </w:p>
    <w:p w:rsidR="00B73ECD" w:rsidRDefault="00B73ECD" w:rsidP="00B73ECD">
      <w:pPr>
        <w:pStyle w:val="a3"/>
        <w:ind w:left="0"/>
        <w:jc w:val="left"/>
        <w:rPr>
          <w:b/>
          <w:sz w:val="30"/>
        </w:rPr>
      </w:pPr>
    </w:p>
    <w:p w:rsidR="00B73ECD" w:rsidRDefault="00B73ECD" w:rsidP="00B73ECD">
      <w:pPr>
        <w:pStyle w:val="a3"/>
        <w:spacing w:before="6"/>
        <w:ind w:left="0"/>
        <w:jc w:val="left"/>
        <w:rPr>
          <w:b/>
          <w:sz w:val="25"/>
        </w:rPr>
      </w:pPr>
    </w:p>
    <w:p w:rsidR="00B73ECD" w:rsidRDefault="00B73ECD" w:rsidP="00B73ECD">
      <w:pPr>
        <w:pStyle w:val="a3"/>
        <w:spacing w:line="360" w:lineRule="auto"/>
        <w:ind w:right="464" w:firstLine="710"/>
      </w:pPr>
      <w:r>
        <w:t>Стресові</w:t>
      </w:r>
      <w:r>
        <w:rPr>
          <w:spacing w:val="1"/>
        </w:rPr>
        <w:t xml:space="preserve"> </w:t>
      </w:r>
      <w:r>
        <w:t>ситуації,</w:t>
      </w:r>
      <w:r>
        <w:rPr>
          <w:spacing w:val="1"/>
        </w:rPr>
        <w:t xml:space="preserve"> </w:t>
      </w:r>
      <w:r>
        <w:t>тривале</w:t>
      </w:r>
      <w:r>
        <w:rPr>
          <w:spacing w:val="1"/>
        </w:rPr>
        <w:t xml:space="preserve"> </w:t>
      </w:r>
      <w:r>
        <w:t>нервове</w:t>
      </w:r>
      <w:r>
        <w:rPr>
          <w:spacing w:val="1"/>
        </w:rPr>
        <w:t xml:space="preserve"> </w:t>
      </w:r>
      <w:r>
        <w:t>навантаження,</w:t>
      </w:r>
      <w:r>
        <w:rPr>
          <w:spacing w:val="1"/>
        </w:rPr>
        <w:t xml:space="preserve"> </w:t>
      </w:r>
      <w:r>
        <w:t>«емоційне</w:t>
      </w:r>
      <w:r>
        <w:rPr>
          <w:spacing w:val="1"/>
        </w:rPr>
        <w:t xml:space="preserve"> </w:t>
      </w:r>
      <w:r>
        <w:t>вигорання»,</w:t>
      </w:r>
      <w:r>
        <w:rPr>
          <w:spacing w:val="1"/>
        </w:rPr>
        <w:t xml:space="preserve"> </w:t>
      </w:r>
      <w:r>
        <w:t>тривале</w:t>
      </w:r>
      <w:r>
        <w:rPr>
          <w:spacing w:val="1"/>
        </w:rPr>
        <w:t xml:space="preserve"> </w:t>
      </w:r>
      <w:r>
        <w:t>дистанціювання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самоізоляція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COVID-19,</w:t>
      </w:r>
      <w:r>
        <w:rPr>
          <w:spacing w:val="1"/>
        </w:rPr>
        <w:t xml:space="preserve"> </w:t>
      </w:r>
      <w:r>
        <w:t>воєнне положення в Україні призводять до постійних стресових ситуацій,</w:t>
      </w:r>
      <w:r>
        <w:rPr>
          <w:spacing w:val="1"/>
        </w:rPr>
        <w:t xml:space="preserve"> </w:t>
      </w:r>
      <w:r>
        <w:t>хронічної</w:t>
      </w:r>
      <w:r>
        <w:rPr>
          <w:spacing w:val="1"/>
        </w:rPr>
        <w:t xml:space="preserve"> </w:t>
      </w:r>
      <w:r>
        <w:t>втоми,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сну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причинами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захворювань</w:t>
      </w:r>
      <w:r>
        <w:rPr>
          <w:spacing w:val="1"/>
        </w:rPr>
        <w:t xml:space="preserve"> </w:t>
      </w:r>
      <w:r>
        <w:t>нервової</w:t>
      </w:r>
      <w:r>
        <w:rPr>
          <w:spacing w:val="1"/>
        </w:rPr>
        <w:t xml:space="preserve"> </w:t>
      </w:r>
      <w:r>
        <w:t>системи.</w:t>
      </w:r>
      <w:r>
        <w:rPr>
          <w:spacing w:val="1"/>
        </w:rPr>
        <w:t xml:space="preserve"> </w:t>
      </w:r>
      <w:r>
        <w:t>Стрес</w:t>
      </w:r>
      <w:r>
        <w:rPr>
          <w:spacing w:val="1"/>
        </w:rPr>
        <w:t xml:space="preserve"> </w:t>
      </w:r>
      <w:r>
        <w:t>порушує</w:t>
      </w:r>
      <w:r>
        <w:rPr>
          <w:spacing w:val="1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дезорганізовує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людини, часто повторювані та довготривалі стреси негативно впливають на</w:t>
      </w:r>
      <w:r>
        <w:rPr>
          <w:spacing w:val="1"/>
        </w:rPr>
        <w:t xml:space="preserve"> </w:t>
      </w:r>
      <w:r>
        <w:t>психологічний стан та фізичне здоров’я людини. Особливо чітко це питання</w:t>
      </w:r>
      <w:r>
        <w:rPr>
          <w:spacing w:val="1"/>
        </w:rPr>
        <w:t xml:space="preserve"> </w:t>
      </w:r>
      <w:r>
        <w:t>загострилось</w:t>
      </w:r>
      <w:r>
        <w:rPr>
          <w:spacing w:val="-9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період</w:t>
      </w:r>
      <w:r>
        <w:rPr>
          <w:spacing w:val="-4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2022</w:t>
      </w:r>
      <w:r>
        <w:rPr>
          <w:spacing w:val="-6"/>
        </w:rPr>
        <w:t xml:space="preserve"> </w:t>
      </w:r>
      <w:r>
        <w:t>по</w:t>
      </w:r>
      <w:r>
        <w:rPr>
          <w:spacing w:val="-6"/>
        </w:rPr>
        <w:t xml:space="preserve"> </w:t>
      </w:r>
      <w:r>
        <w:t>2024</w:t>
      </w:r>
      <w:r>
        <w:rPr>
          <w:spacing w:val="-6"/>
        </w:rPr>
        <w:t xml:space="preserve"> </w:t>
      </w:r>
      <w:r>
        <w:t>рр.,</w:t>
      </w:r>
      <w:r>
        <w:rPr>
          <w:spacing w:val="-14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ході</w:t>
      </w:r>
      <w:r>
        <w:rPr>
          <w:spacing w:val="-12"/>
        </w:rPr>
        <w:t xml:space="preserve"> </w:t>
      </w:r>
      <w:r>
        <w:t>воєнних</w:t>
      </w:r>
      <w:r>
        <w:rPr>
          <w:spacing w:val="-11"/>
        </w:rPr>
        <w:t xml:space="preserve"> </w:t>
      </w:r>
      <w:r>
        <w:t>дій</w:t>
      </w:r>
      <w:r>
        <w:rPr>
          <w:spacing w:val="-6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території</w:t>
      </w:r>
      <w:r>
        <w:rPr>
          <w:spacing w:val="-12"/>
        </w:rPr>
        <w:t xml:space="preserve"> </w:t>
      </w:r>
      <w:r>
        <w:t>нашої</w:t>
      </w:r>
      <w:r>
        <w:rPr>
          <w:spacing w:val="-68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збільшилась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стресами,</w:t>
      </w:r>
      <w:r>
        <w:rPr>
          <w:spacing w:val="1"/>
        </w:rPr>
        <w:t xml:space="preserve"> </w:t>
      </w:r>
      <w:r>
        <w:t>панічними</w:t>
      </w:r>
      <w:r>
        <w:rPr>
          <w:spacing w:val="1"/>
        </w:rPr>
        <w:t xml:space="preserve"> </w:t>
      </w:r>
      <w:r>
        <w:t>атаками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депресивними</w:t>
      </w:r>
      <w:r>
        <w:rPr>
          <w:spacing w:val="1"/>
        </w:rPr>
        <w:t xml:space="preserve"> </w:t>
      </w:r>
      <w:r>
        <w:t>станами,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подальшому</w:t>
      </w:r>
      <w:r>
        <w:rPr>
          <w:spacing w:val="1"/>
        </w:rPr>
        <w:t xml:space="preserve"> </w:t>
      </w:r>
      <w:r>
        <w:t>призводять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серйозних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-4"/>
        </w:rPr>
        <w:t xml:space="preserve"> </w:t>
      </w:r>
      <w:r>
        <w:t>порушень</w:t>
      </w:r>
      <w:r>
        <w:rPr>
          <w:spacing w:val="3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відхилень.</w:t>
      </w:r>
    </w:p>
    <w:p w:rsidR="00B73ECD" w:rsidRDefault="00B73ECD" w:rsidP="00B73ECD">
      <w:pPr>
        <w:pStyle w:val="a3"/>
        <w:spacing w:before="3" w:line="360" w:lineRule="auto"/>
        <w:ind w:right="476" w:firstLine="710"/>
      </w:pPr>
      <w:r>
        <w:t>На фармацевтичному ринку України є багатий асортимент седативних</w:t>
      </w:r>
      <w:r>
        <w:rPr>
          <w:spacing w:val="1"/>
        </w:rPr>
        <w:t xml:space="preserve"> </w:t>
      </w:r>
      <w:r>
        <w:t>та антидепресивних засобів, однак більшість із них саме засоби синтетичного</w:t>
      </w:r>
      <w:r>
        <w:rPr>
          <w:spacing w:val="-67"/>
        </w:rPr>
        <w:t xml:space="preserve"> </w:t>
      </w:r>
      <w:r>
        <w:t>походження,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викликають</w:t>
      </w:r>
      <w:r>
        <w:rPr>
          <w:spacing w:val="1"/>
        </w:rPr>
        <w:t xml:space="preserve"> </w:t>
      </w:r>
      <w:r>
        <w:t>звикання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побічних</w:t>
      </w:r>
      <w:r>
        <w:rPr>
          <w:spacing w:val="1"/>
        </w:rPr>
        <w:t xml:space="preserve"> </w:t>
      </w:r>
      <w:r>
        <w:t>проявів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протипоказань,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обмежує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похилого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вагітних жінок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 різних хронічних захворюваннях.</w:t>
      </w:r>
    </w:p>
    <w:p w:rsidR="00B73ECD" w:rsidRDefault="00B73ECD" w:rsidP="00B73ECD">
      <w:pPr>
        <w:pStyle w:val="a3"/>
        <w:spacing w:line="360" w:lineRule="auto"/>
        <w:ind w:right="464" w:firstLine="710"/>
      </w:pPr>
      <w:r>
        <w:t>Пошук, поглиблене дослідження та розробка нових седативних засобів</w:t>
      </w:r>
      <w:r>
        <w:rPr>
          <w:spacing w:val="1"/>
        </w:rPr>
        <w:t xml:space="preserve"> </w:t>
      </w:r>
      <w:r>
        <w:t>на основі лікарських рослин, які зростають не території нашої країни та є</w:t>
      </w:r>
      <w:r>
        <w:rPr>
          <w:spacing w:val="1"/>
        </w:rPr>
        <w:t xml:space="preserve"> </w:t>
      </w:r>
      <w:r>
        <w:t>екологічно чистими і економічно доступними для населення, мають велику</w:t>
      </w:r>
      <w:r>
        <w:rPr>
          <w:spacing w:val="1"/>
        </w:rPr>
        <w:t xml:space="preserve"> </w:t>
      </w:r>
      <w:r>
        <w:t>цінність</w:t>
      </w:r>
      <w:r>
        <w:rPr>
          <w:spacing w:val="-5"/>
        </w:rPr>
        <w:t xml:space="preserve"> </w:t>
      </w:r>
      <w:r>
        <w:t>та актуальність</w:t>
      </w:r>
      <w:r>
        <w:rPr>
          <w:spacing w:val="-4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дослідників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фармацевтичних</w:t>
      </w:r>
      <w:r>
        <w:rPr>
          <w:spacing w:val="-3"/>
        </w:rPr>
        <w:t xml:space="preserve"> </w:t>
      </w:r>
      <w:r>
        <w:t>виробництв.</w:t>
      </w:r>
    </w:p>
    <w:p w:rsidR="00B73ECD" w:rsidRDefault="00B73ECD" w:rsidP="00B73ECD">
      <w:pPr>
        <w:pStyle w:val="a3"/>
        <w:spacing w:line="360" w:lineRule="auto"/>
        <w:ind w:right="470" w:firstLine="710"/>
      </w:pPr>
      <w:r>
        <w:t>Одним із найперспективніших джерел біологічно активних речовин, на</w:t>
      </w:r>
      <w:r>
        <w:rPr>
          <w:spacing w:val="1"/>
        </w:rPr>
        <w:t xml:space="preserve"> </w:t>
      </w:r>
      <w:r>
        <w:rPr>
          <w:w w:val="95"/>
        </w:rPr>
        <w:t>нашу</w:t>
      </w:r>
      <w:r>
        <w:rPr>
          <w:spacing w:val="21"/>
          <w:w w:val="95"/>
        </w:rPr>
        <w:t xml:space="preserve"> </w:t>
      </w:r>
      <w:r>
        <w:rPr>
          <w:w w:val="95"/>
        </w:rPr>
        <w:t>думку,</w:t>
      </w:r>
      <w:r>
        <w:rPr>
          <w:spacing w:val="38"/>
          <w:w w:val="95"/>
        </w:rPr>
        <w:t xml:space="preserve"> </w:t>
      </w:r>
      <w:r>
        <w:rPr>
          <w:w w:val="95"/>
        </w:rPr>
        <w:t>який</w:t>
      </w:r>
      <w:r>
        <w:rPr>
          <w:spacing w:val="30"/>
          <w:w w:val="95"/>
        </w:rPr>
        <w:t xml:space="preserve"> </w:t>
      </w:r>
      <w:r>
        <w:rPr>
          <w:w w:val="95"/>
        </w:rPr>
        <w:t>тривалий</w:t>
      </w:r>
      <w:r>
        <w:rPr>
          <w:spacing w:val="29"/>
          <w:w w:val="95"/>
        </w:rPr>
        <w:t xml:space="preserve"> </w:t>
      </w:r>
      <w:r>
        <w:rPr>
          <w:w w:val="95"/>
        </w:rPr>
        <w:t>час</w:t>
      </w:r>
      <w:r>
        <w:rPr>
          <w:spacing w:val="32"/>
          <w:w w:val="95"/>
        </w:rPr>
        <w:t xml:space="preserve"> </w:t>
      </w:r>
      <w:r>
        <w:rPr>
          <w:w w:val="95"/>
        </w:rPr>
        <w:t>використовувався</w:t>
      </w:r>
      <w:r>
        <w:rPr>
          <w:spacing w:val="33"/>
          <w:w w:val="95"/>
        </w:rPr>
        <w:t xml:space="preserve"> </w:t>
      </w:r>
      <w:r>
        <w:rPr>
          <w:w w:val="95"/>
        </w:rPr>
        <w:t>в</w:t>
      </w:r>
      <w:r>
        <w:rPr>
          <w:spacing w:val="26"/>
          <w:w w:val="95"/>
        </w:rPr>
        <w:t xml:space="preserve"> </w:t>
      </w:r>
      <w:r>
        <w:rPr>
          <w:w w:val="95"/>
        </w:rPr>
        <w:t>народній</w:t>
      </w:r>
      <w:r>
        <w:rPr>
          <w:spacing w:val="30"/>
          <w:w w:val="95"/>
        </w:rPr>
        <w:t xml:space="preserve"> </w:t>
      </w:r>
      <w:r>
        <w:rPr>
          <w:w w:val="95"/>
        </w:rPr>
        <w:t>медицині</w:t>
      </w:r>
      <w:r>
        <w:rPr>
          <w:spacing w:val="21"/>
          <w:w w:val="95"/>
        </w:rPr>
        <w:t xml:space="preserve"> </w:t>
      </w:r>
      <w:r>
        <w:rPr>
          <w:w w:val="95"/>
        </w:rPr>
        <w:t>Європи</w:t>
      </w:r>
      <w:r>
        <w:rPr>
          <w:spacing w:val="1"/>
          <w:w w:val="95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якості</w:t>
      </w:r>
      <w:r>
        <w:rPr>
          <w:spacing w:val="-5"/>
        </w:rPr>
        <w:t xml:space="preserve"> </w:t>
      </w:r>
      <w:r>
        <w:t>заспокійливого засобу</w:t>
      </w:r>
      <w:r>
        <w:rPr>
          <w:spacing w:val="-4"/>
        </w:rPr>
        <w:t xml:space="preserve"> </w:t>
      </w:r>
      <w:r>
        <w:t>є</w:t>
      </w:r>
      <w:r>
        <w:rPr>
          <w:spacing w:val="7"/>
        </w:rPr>
        <w:t xml:space="preserve"> </w:t>
      </w:r>
      <w:r>
        <w:rPr>
          <w:i/>
        </w:rPr>
        <w:t>Acorus</w:t>
      </w:r>
      <w:r>
        <w:rPr>
          <w:i/>
          <w:spacing w:val="2"/>
        </w:rPr>
        <w:t xml:space="preserve"> </w:t>
      </w:r>
      <w:r>
        <w:rPr>
          <w:i/>
        </w:rPr>
        <w:t>calamus</w:t>
      </w:r>
      <w:r>
        <w:rPr>
          <w:i/>
          <w:spacing w:val="4"/>
        </w:rPr>
        <w:t xml:space="preserve"> </w:t>
      </w:r>
      <w:r>
        <w:rPr>
          <w:i/>
        </w:rPr>
        <w:t>L.</w:t>
      </w:r>
      <w:r>
        <w:rPr>
          <w:i/>
          <w:spacing w:val="3"/>
        </w:rPr>
        <w:t xml:space="preserve"> </w:t>
      </w:r>
      <w:r>
        <w:t>[1-5].</w:t>
      </w:r>
    </w:p>
    <w:p w:rsidR="00B73ECD" w:rsidRDefault="00B73ECD" w:rsidP="00B73ECD">
      <w:pPr>
        <w:pStyle w:val="a3"/>
        <w:spacing w:line="360" w:lineRule="auto"/>
        <w:ind w:right="461" w:firstLine="710"/>
      </w:pPr>
      <w:r>
        <w:t>Вважається,</w:t>
      </w:r>
      <w:r>
        <w:rPr>
          <w:spacing w:val="1"/>
        </w:rPr>
        <w:t xml:space="preserve"> </w:t>
      </w:r>
      <w:r>
        <w:t>що екстракти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відвари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кореневища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листя</w:t>
      </w:r>
      <w:r>
        <w:rPr>
          <w:spacing w:val="1"/>
        </w:rPr>
        <w:t xml:space="preserve"> </w:t>
      </w:r>
      <w:r>
        <w:rPr>
          <w:i/>
        </w:rPr>
        <w:t>Acorus</w:t>
      </w:r>
      <w:r>
        <w:rPr>
          <w:i/>
          <w:spacing w:val="1"/>
        </w:rPr>
        <w:t xml:space="preserve"> </w:t>
      </w:r>
      <w:r>
        <w:rPr>
          <w:i/>
        </w:rPr>
        <w:t>calamus</w:t>
      </w:r>
      <w:r>
        <w:rPr>
          <w:i/>
          <w:spacing w:val="1"/>
        </w:rPr>
        <w:t xml:space="preserve"> </w:t>
      </w:r>
      <w:r>
        <w:rPr>
          <w:i/>
        </w:rPr>
        <w:t>L.</w:t>
      </w:r>
      <w:r>
        <w:rPr>
          <w:i/>
          <w:spacing w:val="1"/>
        </w:rPr>
        <w:t xml:space="preserve"> </w:t>
      </w:r>
      <w:r>
        <w:t>виявляють</w:t>
      </w:r>
      <w:r>
        <w:rPr>
          <w:spacing w:val="1"/>
        </w:rPr>
        <w:t xml:space="preserve"> </w:t>
      </w:r>
      <w:r>
        <w:t>антидепресивні,</w:t>
      </w:r>
      <w:r>
        <w:rPr>
          <w:spacing w:val="1"/>
        </w:rPr>
        <w:t xml:space="preserve"> </w:t>
      </w:r>
      <w:r>
        <w:t>нейропротекторні,</w:t>
      </w:r>
      <w:r>
        <w:rPr>
          <w:spacing w:val="1"/>
        </w:rPr>
        <w:t xml:space="preserve"> </w:t>
      </w:r>
      <w:r>
        <w:t>анксіолітичні,</w:t>
      </w:r>
      <w:r>
        <w:rPr>
          <w:spacing w:val="-67"/>
        </w:rPr>
        <w:t xml:space="preserve"> </w:t>
      </w:r>
      <w:r>
        <w:t>траквілізуючі</w:t>
      </w:r>
      <w:r>
        <w:rPr>
          <w:spacing w:val="1"/>
        </w:rPr>
        <w:t xml:space="preserve"> </w:t>
      </w:r>
      <w:r>
        <w:t>властивості,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конкурентами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синтетичних засобів з мінімальними проявами побічних дій та негативних</w:t>
      </w:r>
      <w:r>
        <w:rPr>
          <w:spacing w:val="1"/>
        </w:rPr>
        <w:t xml:space="preserve"> </w:t>
      </w:r>
      <w:r>
        <w:t>впливів [4-8].</w:t>
      </w:r>
    </w:p>
    <w:p w:rsidR="00B73ECD" w:rsidRDefault="00B73ECD" w:rsidP="00B73ECD">
      <w:pPr>
        <w:spacing w:line="360" w:lineRule="auto"/>
        <w:sectPr w:rsidR="00B73ECD">
          <w:pgSz w:w="11910" w:h="16840"/>
          <w:pgMar w:top="1040" w:right="380" w:bottom="280" w:left="900" w:header="712" w:footer="0" w:gutter="0"/>
          <w:cols w:space="720"/>
        </w:sectPr>
      </w:pPr>
    </w:p>
    <w:p w:rsidR="00B73ECD" w:rsidRDefault="00B73ECD" w:rsidP="00B73ECD">
      <w:pPr>
        <w:pStyle w:val="a3"/>
        <w:spacing w:before="11"/>
        <w:ind w:left="0"/>
        <w:jc w:val="left"/>
        <w:rPr>
          <w:sz w:val="12"/>
        </w:rPr>
      </w:pPr>
    </w:p>
    <w:p w:rsidR="00B73ECD" w:rsidRDefault="00B73ECD" w:rsidP="00B73ECD">
      <w:pPr>
        <w:pStyle w:val="a3"/>
        <w:spacing w:before="87" w:line="360" w:lineRule="auto"/>
        <w:ind w:right="459" w:firstLine="710"/>
      </w:pPr>
      <w:r>
        <w:t>Тому,</w:t>
      </w:r>
      <w:r>
        <w:rPr>
          <w:spacing w:val="1"/>
        </w:rPr>
        <w:t xml:space="preserve"> </w:t>
      </w:r>
      <w:r>
        <w:rPr>
          <w:b/>
        </w:rPr>
        <w:t>метою</w:t>
      </w:r>
      <w:r>
        <w:rPr>
          <w:b/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входять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rPr>
          <w:i/>
        </w:rPr>
        <w:t>Acorus</w:t>
      </w:r>
      <w:r>
        <w:rPr>
          <w:i/>
          <w:spacing w:val="1"/>
        </w:rPr>
        <w:t xml:space="preserve"> </w:t>
      </w:r>
      <w:r>
        <w:rPr>
          <w:i/>
        </w:rPr>
        <w:t>calamus</w:t>
      </w:r>
      <w:r>
        <w:rPr>
          <w:i/>
          <w:spacing w:val="1"/>
        </w:rPr>
        <w:t xml:space="preserve"> </w:t>
      </w:r>
      <w:r>
        <w:rPr>
          <w:i/>
        </w:rPr>
        <w:t>L.</w:t>
      </w:r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встановлення його седативного впливу на стан центральної нервової системи</w:t>
      </w:r>
      <w:r>
        <w:rPr>
          <w:spacing w:val="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щурів.</w:t>
      </w:r>
    </w:p>
    <w:p w:rsidR="00B73ECD" w:rsidRDefault="00B73ECD" w:rsidP="00B73ECD">
      <w:pPr>
        <w:spacing w:line="320" w:lineRule="exact"/>
        <w:ind w:left="1510"/>
        <w:jc w:val="both"/>
        <w:rPr>
          <w:i/>
          <w:sz w:val="28"/>
        </w:rPr>
      </w:pPr>
      <w:r>
        <w:rPr>
          <w:i/>
          <w:sz w:val="28"/>
        </w:rPr>
        <w:t>Для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досягнення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поставленої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мети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були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встановленні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наступні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завдання:</w:t>
      </w:r>
    </w:p>
    <w:p w:rsidR="00B73ECD" w:rsidRDefault="00B73ECD" w:rsidP="00B73ECD">
      <w:pPr>
        <w:pStyle w:val="a5"/>
        <w:numPr>
          <w:ilvl w:val="2"/>
          <w:numId w:val="1"/>
        </w:numPr>
        <w:tabs>
          <w:tab w:val="left" w:pos="2217"/>
        </w:tabs>
        <w:spacing w:before="162"/>
        <w:ind w:hanging="707"/>
        <w:jc w:val="both"/>
        <w:rPr>
          <w:sz w:val="28"/>
        </w:rPr>
      </w:pPr>
      <w:r>
        <w:rPr>
          <w:sz w:val="28"/>
        </w:rPr>
        <w:t>Провести</w:t>
      </w:r>
      <w:r>
        <w:rPr>
          <w:spacing w:val="-13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12"/>
          <w:sz w:val="28"/>
        </w:rPr>
        <w:t xml:space="preserve"> </w:t>
      </w:r>
      <w:r>
        <w:rPr>
          <w:sz w:val="28"/>
        </w:rPr>
        <w:t>поліфенольних</w:t>
      </w:r>
      <w:r>
        <w:rPr>
          <w:spacing w:val="-17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1"/>
          <w:sz w:val="28"/>
        </w:rPr>
        <w:t xml:space="preserve"> </w:t>
      </w:r>
      <w:r>
        <w:rPr>
          <w:sz w:val="28"/>
        </w:rPr>
        <w:t>ефірних</w:t>
      </w:r>
      <w:r>
        <w:rPr>
          <w:spacing w:val="-17"/>
          <w:sz w:val="28"/>
        </w:rPr>
        <w:t xml:space="preserve"> </w:t>
      </w:r>
      <w:r>
        <w:rPr>
          <w:sz w:val="28"/>
        </w:rPr>
        <w:t>олій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екстракті</w:t>
      </w:r>
    </w:p>
    <w:p w:rsidR="00B73ECD" w:rsidRDefault="00B73ECD" w:rsidP="00B73ECD">
      <w:pPr>
        <w:spacing w:before="159"/>
        <w:ind w:left="799"/>
        <w:jc w:val="both"/>
        <w:rPr>
          <w:sz w:val="28"/>
        </w:rPr>
      </w:pPr>
      <w:r>
        <w:rPr>
          <w:i/>
          <w:sz w:val="28"/>
        </w:rPr>
        <w:t>Acorus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-4"/>
          <w:sz w:val="28"/>
        </w:rPr>
        <w:t xml:space="preserve"> </w:t>
      </w:r>
      <w:r>
        <w:rPr>
          <w:sz w:val="28"/>
        </w:rPr>
        <w:t>високоефективної</w:t>
      </w:r>
      <w:r>
        <w:rPr>
          <w:spacing w:val="-11"/>
          <w:sz w:val="28"/>
        </w:rPr>
        <w:t xml:space="preserve"> </w:t>
      </w:r>
      <w:r>
        <w:rPr>
          <w:sz w:val="28"/>
        </w:rPr>
        <w:t>рідинної</w:t>
      </w:r>
      <w:r>
        <w:rPr>
          <w:spacing w:val="-5"/>
          <w:sz w:val="28"/>
        </w:rPr>
        <w:t xml:space="preserve"> </w:t>
      </w:r>
      <w:r>
        <w:rPr>
          <w:sz w:val="28"/>
        </w:rPr>
        <w:t>хроматографії</w:t>
      </w:r>
      <w:r>
        <w:rPr>
          <w:spacing w:val="-7"/>
          <w:sz w:val="28"/>
        </w:rPr>
        <w:t xml:space="preserve"> </w:t>
      </w:r>
      <w:r>
        <w:rPr>
          <w:sz w:val="28"/>
        </w:rPr>
        <w:t>(ВЕРХ).</w:t>
      </w:r>
    </w:p>
    <w:p w:rsidR="00B73ECD" w:rsidRDefault="00B73ECD" w:rsidP="00B73ECD">
      <w:pPr>
        <w:pStyle w:val="a5"/>
        <w:numPr>
          <w:ilvl w:val="2"/>
          <w:numId w:val="1"/>
        </w:numPr>
        <w:tabs>
          <w:tab w:val="left" w:pos="2217"/>
        </w:tabs>
        <w:spacing w:before="163"/>
        <w:ind w:hanging="707"/>
        <w:jc w:val="both"/>
        <w:rPr>
          <w:i/>
          <w:sz w:val="28"/>
        </w:rPr>
      </w:pPr>
      <w:r>
        <w:rPr>
          <w:sz w:val="28"/>
        </w:rPr>
        <w:t>Дослідити</w:t>
      </w:r>
      <w:r>
        <w:rPr>
          <w:spacing w:val="16"/>
          <w:sz w:val="28"/>
        </w:rPr>
        <w:t xml:space="preserve"> </w:t>
      </w:r>
      <w:r>
        <w:rPr>
          <w:sz w:val="28"/>
        </w:rPr>
        <w:t>гостру</w:t>
      </w:r>
      <w:r>
        <w:rPr>
          <w:spacing w:val="18"/>
          <w:sz w:val="28"/>
        </w:rPr>
        <w:t xml:space="preserve"> </w:t>
      </w:r>
      <w:r>
        <w:rPr>
          <w:sz w:val="28"/>
        </w:rPr>
        <w:t>токсичність</w:t>
      </w:r>
      <w:r>
        <w:rPr>
          <w:spacing w:val="14"/>
          <w:sz w:val="28"/>
        </w:rPr>
        <w:t xml:space="preserve"> </w:t>
      </w:r>
      <w:r>
        <w:rPr>
          <w:sz w:val="28"/>
        </w:rPr>
        <w:t>(ЛД</w:t>
      </w:r>
      <w:r>
        <w:rPr>
          <w:sz w:val="28"/>
          <w:vertAlign w:val="subscript"/>
        </w:rPr>
        <w:t>50</w:t>
      </w:r>
      <w:r>
        <w:rPr>
          <w:sz w:val="28"/>
        </w:rPr>
        <w:t>)</w:t>
      </w:r>
      <w:r>
        <w:rPr>
          <w:spacing w:val="16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9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9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L.</w:t>
      </w:r>
    </w:p>
    <w:p w:rsidR="00B73ECD" w:rsidRDefault="00B73ECD" w:rsidP="00B73ECD">
      <w:pPr>
        <w:pStyle w:val="a3"/>
        <w:spacing w:before="158"/>
      </w:pPr>
      <w:r>
        <w:t>за</w:t>
      </w:r>
      <w:r>
        <w:rPr>
          <w:spacing w:val="-3"/>
        </w:rPr>
        <w:t xml:space="preserve"> </w:t>
      </w:r>
      <w:r>
        <w:t>умов</w:t>
      </w:r>
      <w:r>
        <w:rPr>
          <w:spacing w:val="-6"/>
        </w:rPr>
        <w:t xml:space="preserve"> </w:t>
      </w:r>
      <w:r>
        <w:t>однократного</w:t>
      </w:r>
      <w:r>
        <w:rPr>
          <w:spacing w:val="-5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тривалого</w:t>
      </w:r>
      <w:r>
        <w:rPr>
          <w:spacing w:val="-5"/>
        </w:rPr>
        <w:t xml:space="preserve"> </w:t>
      </w:r>
      <w:r>
        <w:t>перорального</w:t>
      </w:r>
      <w:r>
        <w:rPr>
          <w:spacing w:val="3"/>
        </w:rPr>
        <w:t xml:space="preserve"> </w:t>
      </w:r>
      <w:r>
        <w:t>введення.</w:t>
      </w:r>
    </w:p>
    <w:p w:rsidR="00B73ECD" w:rsidRDefault="00B73ECD" w:rsidP="00B73ECD">
      <w:pPr>
        <w:pStyle w:val="a5"/>
        <w:numPr>
          <w:ilvl w:val="2"/>
          <w:numId w:val="1"/>
        </w:numPr>
        <w:tabs>
          <w:tab w:val="left" w:pos="2217"/>
        </w:tabs>
        <w:spacing w:before="163" w:line="360" w:lineRule="auto"/>
        <w:ind w:left="799" w:right="468" w:firstLine="710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тривожності та рухової активності в тесті «відкрите поле» та «чорно біла</w:t>
      </w:r>
      <w:r>
        <w:rPr>
          <w:spacing w:val="1"/>
          <w:sz w:val="28"/>
        </w:rPr>
        <w:t xml:space="preserve"> </w:t>
      </w:r>
      <w:r>
        <w:rPr>
          <w:sz w:val="28"/>
        </w:rPr>
        <w:t>камера».</w:t>
      </w:r>
    </w:p>
    <w:p w:rsidR="00B73ECD" w:rsidRDefault="00B73ECD" w:rsidP="00B73ECD">
      <w:pPr>
        <w:pStyle w:val="a5"/>
        <w:numPr>
          <w:ilvl w:val="2"/>
          <w:numId w:val="1"/>
        </w:numPr>
        <w:tabs>
          <w:tab w:val="left" w:pos="2217"/>
        </w:tabs>
        <w:spacing w:before="1" w:line="362" w:lineRule="auto"/>
        <w:ind w:left="799" w:right="464" w:firstLine="710"/>
        <w:jc w:val="both"/>
        <w:rPr>
          <w:sz w:val="28"/>
        </w:rPr>
      </w:pPr>
      <w:r>
        <w:rPr>
          <w:sz w:val="28"/>
        </w:rPr>
        <w:t>Встановити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роботу</w:t>
      </w:r>
      <w:r>
        <w:rPr>
          <w:spacing w:val="1"/>
          <w:sz w:val="28"/>
        </w:rPr>
        <w:t xml:space="preserve"> </w:t>
      </w:r>
      <w:r>
        <w:rPr>
          <w:sz w:val="28"/>
        </w:rPr>
        <w:t>короткочасної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довготривалої</w:t>
      </w:r>
      <w:r>
        <w:rPr>
          <w:spacing w:val="-7"/>
          <w:sz w:val="28"/>
        </w:rPr>
        <w:t xml:space="preserve"> </w:t>
      </w:r>
      <w:r>
        <w:rPr>
          <w:sz w:val="28"/>
        </w:rPr>
        <w:t>пам’яті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тесті</w:t>
      </w:r>
      <w:r>
        <w:rPr>
          <w:spacing w:val="-3"/>
          <w:sz w:val="28"/>
        </w:rPr>
        <w:t xml:space="preserve"> </w:t>
      </w:r>
      <w:r>
        <w:rPr>
          <w:sz w:val="28"/>
        </w:rPr>
        <w:t>«Водний</w:t>
      </w:r>
      <w:r>
        <w:rPr>
          <w:spacing w:val="7"/>
          <w:sz w:val="28"/>
        </w:rPr>
        <w:t xml:space="preserve"> </w:t>
      </w:r>
      <w:r>
        <w:rPr>
          <w:sz w:val="28"/>
        </w:rPr>
        <w:t>лабіринт</w:t>
      </w:r>
      <w:r>
        <w:rPr>
          <w:spacing w:val="-3"/>
          <w:sz w:val="28"/>
        </w:rPr>
        <w:t xml:space="preserve"> </w:t>
      </w:r>
      <w:r>
        <w:rPr>
          <w:sz w:val="28"/>
        </w:rPr>
        <w:t>Морріса».</w:t>
      </w:r>
    </w:p>
    <w:p w:rsidR="00B73ECD" w:rsidRDefault="00B73ECD" w:rsidP="00B73ECD">
      <w:pPr>
        <w:pStyle w:val="a5"/>
        <w:numPr>
          <w:ilvl w:val="2"/>
          <w:numId w:val="1"/>
        </w:numPr>
        <w:tabs>
          <w:tab w:val="left" w:pos="2217"/>
        </w:tabs>
        <w:spacing w:line="362" w:lineRule="auto"/>
        <w:ind w:left="799" w:right="464" w:firstLine="710"/>
        <w:jc w:val="both"/>
        <w:rPr>
          <w:sz w:val="28"/>
        </w:rPr>
      </w:pPr>
      <w:r>
        <w:rPr>
          <w:spacing w:val="-1"/>
          <w:sz w:val="28"/>
        </w:rPr>
        <w:t>Визначити</w:t>
      </w:r>
      <w:r>
        <w:rPr>
          <w:spacing w:val="-8"/>
          <w:sz w:val="28"/>
        </w:rPr>
        <w:t xml:space="preserve"> </w:t>
      </w:r>
      <w:r>
        <w:rPr>
          <w:sz w:val="28"/>
        </w:rPr>
        <w:t>вплив</w:t>
      </w:r>
      <w:r>
        <w:rPr>
          <w:spacing w:val="-14"/>
          <w:sz w:val="28"/>
        </w:rPr>
        <w:t xml:space="preserve"> </w:t>
      </w:r>
      <w:r>
        <w:rPr>
          <w:sz w:val="28"/>
        </w:rPr>
        <w:t>дослідного</w:t>
      </w:r>
      <w:r>
        <w:rPr>
          <w:spacing w:val="-12"/>
          <w:sz w:val="28"/>
        </w:rPr>
        <w:t xml:space="preserve"> </w:t>
      </w:r>
      <w:r>
        <w:rPr>
          <w:sz w:val="28"/>
        </w:rPr>
        <w:t>зразку</w:t>
      </w:r>
      <w:r>
        <w:rPr>
          <w:spacing w:val="-17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-10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депресивний стан</w:t>
      </w:r>
      <w:r>
        <w:rPr>
          <w:spacing w:val="1"/>
          <w:sz w:val="28"/>
        </w:rPr>
        <w:t xml:space="preserve"> </w:t>
      </w:r>
      <w:r>
        <w:rPr>
          <w:sz w:val="28"/>
        </w:rPr>
        <w:t>тварин</w:t>
      </w:r>
      <w:r>
        <w:rPr>
          <w:spacing w:val="5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тесті</w:t>
      </w:r>
      <w:r>
        <w:rPr>
          <w:spacing w:val="1"/>
          <w:sz w:val="28"/>
        </w:rPr>
        <w:t xml:space="preserve"> </w:t>
      </w:r>
      <w:r>
        <w:rPr>
          <w:sz w:val="28"/>
        </w:rPr>
        <w:t>«Порсолт».</w:t>
      </w:r>
    </w:p>
    <w:p w:rsidR="00B73ECD" w:rsidRDefault="00B73ECD" w:rsidP="00B73ECD">
      <w:pPr>
        <w:spacing w:line="362" w:lineRule="auto"/>
        <w:ind w:left="1510" w:right="465"/>
        <w:jc w:val="both"/>
        <w:rPr>
          <w:sz w:val="28"/>
        </w:rPr>
      </w:pPr>
      <w:r>
        <w:rPr>
          <w:i/>
          <w:sz w:val="28"/>
        </w:rPr>
        <w:t xml:space="preserve">Об’єкт дослідження </w:t>
      </w:r>
      <w:r>
        <w:rPr>
          <w:sz w:val="28"/>
        </w:rPr>
        <w:t xml:space="preserve">–екстракт з кореневища </w:t>
      </w:r>
      <w:r>
        <w:rPr>
          <w:i/>
          <w:sz w:val="28"/>
        </w:rPr>
        <w:t>Acorus calamus L.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Предмет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0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1"/>
          <w:sz w:val="28"/>
        </w:rPr>
        <w:t xml:space="preserve"> </w:t>
      </w:r>
      <w:r>
        <w:rPr>
          <w:sz w:val="28"/>
        </w:rPr>
        <w:t>ВЕРХ</w:t>
      </w:r>
      <w:r>
        <w:rPr>
          <w:spacing w:val="13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L.</w:t>
      </w:r>
      <w:r>
        <w:rPr>
          <w:sz w:val="28"/>
        </w:rPr>
        <w:t>,</w:t>
      </w:r>
    </w:p>
    <w:p w:rsidR="00B73ECD" w:rsidRDefault="00B73ECD" w:rsidP="00B73ECD">
      <w:pPr>
        <w:spacing w:line="357" w:lineRule="auto"/>
        <w:ind w:left="799" w:right="471"/>
        <w:jc w:val="both"/>
        <w:rPr>
          <w:i/>
          <w:sz w:val="28"/>
        </w:rPr>
      </w:pPr>
      <w:r>
        <w:rPr>
          <w:sz w:val="28"/>
        </w:rPr>
        <w:t>фармакологічне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седативних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L.</w:t>
      </w:r>
    </w:p>
    <w:p w:rsidR="00B73ECD" w:rsidRDefault="00B73ECD" w:rsidP="00B73ECD">
      <w:pPr>
        <w:spacing w:line="357" w:lineRule="auto"/>
        <w:ind w:left="799" w:right="468" w:firstLine="710"/>
        <w:jc w:val="both"/>
        <w:rPr>
          <w:sz w:val="28"/>
        </w:rPr>
      </w:pPr>
      <w:r>
        <w:rPr>
          <w:i/>
          <w:sz w:val="28"/>
        </w:rPr>
        <w:t>Методи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дослідження: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спектрофотометричні,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фармакологічні,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статистичні.</w:t>
      </w:r>
    </w:p>
    <w:p w:rsidR="00B73ECD" w:rsidRDefault="00B73ECD" w:rsidP="00B73ECD">
      <w:pPr>
        <w:spacing w:line="357" w:lineRule="auto"/>
        <w:jc w:val="both"/>
        <w:rPr>
          <w:sz w:val="28"/>
        </w:rPr>
        <w:sectPr w:rsidR="00B73ECD">
          <w:pgSz w:w="11910" w:h="16840"/>
          <w:pgMar w:top="1040" w:right="380" w:bottom="280" w:left="900" w:header="712" w:footer="0" w:gutter="0"/>
          <w:cols w:space="720"/>
        </w:sectPr>
      </w:pPr>
    </w:p>
    <w:p w:rsidR="00F6400C" w:rsidRDefault="00F6400C" w:rsidP="00F6400C">
      <w:pPr>
        <w:pStyle w:val="a3"/>
        <w:spacing w:before="4"/>
        <w:ind w:left="0"/>
        <w:jc w:val="left"/>
        <w:rPr>
          <w:sz w:val="13"/>
        </w:rPr>
      </w:pPr>
    </w:p>
    <w:p w:rsidR="00F6400C" w:rsidRDefault="00F6400C" w:rsidP="00F6400C">
      <w:pPr>
        <w:pStyle w:val="1"/>
        <w:ind w:left="1591" w:right="547"/>
      </w:pPr>
      <w:bookmarkStart w:id="1" w:name="_TOC_250001"/>
      <w:bookmarkEnd w:id="1"/>
      <w:r>
        <w:t>ВИСНОВКИ</w:t>
      </w:r>
    </w:p>
    <w:p w:rsidR="00F6400C" w:rsidRDefault="00F6400C" w:rsidP="00F6400C">
      <w:pPr>
        <w:pStyle w:val="a3"/>
        <w:ind w:left="0"/>
        <w:jc w:val="left"/>
        <w:rPr>
          <w:b/>
          <w:sz w:val="30"/>
        </w:rPr>
      </w:pPr>
    </w:p>
    <w:p w:rsidR="00F6400C" w:rsidRDefault="00F6400C" w:rsidP="00F6400C">
      <w:pPr>
        <w:pStyle w:val="a3"/>
        <w:ind w:left="0"/>
        <w:jc w:val="left"/>
        <w:rPr>
          <w:b/>
          <w:sz w:val="33"/>
        </w:rPr>
      </w:pPr>
    </w:p>
    <w:p w:rsidR="00F6400C" w:rsidRDefault="00F6400C" w:rsidP="00F6400C">
      <w:pPr>
        <w:pStyle w:val="a5"/>
        <w:numPr>
          <w:ilvl w:val="0"/>
          <w:numId w:val="5"/>
        </w:numPr>
        <w:tabs>
          <w:tab w:val="left" w:pos="2000"/>
        </w:tabs>
        <w:spacing w:line="360" w:lineRule="auto"/>
        <w:ind w:right="470" w:firstLine="71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високоефективної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рідинної</w:t>
      </w:r>
      <w:r>
        <w:rPr>
          <w:spacing w:val="1"/>
          <w:sz w:val="28"/>
        </w:rPr>
        <w:t xml:space="preserve"> </w:t>
      </w:r>
      <w:r>
        <w:rPr>
          <w:sz w:val="28"/>
        </w:rPr>
        <w:t>хроматографії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спиртового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показав,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сумарний</w:t>
      </w:r>
      <w:r>
        <w:rPr>
          <w:spacing w:val="1"/>
          <w:sz w:val="28"/>
        </w:rPr>
        <w:t xml:space="preserve"> </w:t>
      </w:r>
      <w:r>
        <w:rPr>
          <w:sz w:val="28"/>
        </w:rPr>
        <w:t>вміст</w:t>
      </w:r>
      <w:r>
        <w:rPr>
          <w:spacing w:val="1"/>
          <w:sz w:val="28"/>
        </w:rPr>
        <w:t xml:space="preserve"> </w:t>
      </w:r>
      <w:r>
        <w:rPr>
          <w:sz w:val="28"/>
        </w:rPr>
        <w:t>поліфенольних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-2"/>
          <w:sz w:val="28"/>
        </w:rPr>
        <w:t xml:space="preserve"> </w:t>
      </w:r>
      <w:r>
        <w:rPr>
          <w:sz w:val="28"/>
        </w:rPr>
        <w:t>становив</w:t>
      </w:r>
      <w:r>
        <w:rPr>
          <w:spacing w:val="-3"/>
          <w:sz w:val="28"/>
        </w:rPr>
        <w:t xml:space="preserve"> </w:t>
      </w:r>
      <w:r>
        <w:rPr>
          <w:sz w:val="28"/>
        </w:rPr>
        <w:t>5227,11</w:t>
      </w:r>
      <w:r>
        <w:rPr>
          <w:spacing w:val="-1"/>
          <w:sz w:val="28"/>
        </w:rPr>
        <w:t xml:space="preserve"> </w:t>
      </w:r>
      <w:r>
        <w:rPr>
          <w:sz w:val="28"/>
        </w:rPr>
        <w:t>мкг/мл,</w:t>
      </w:r>
      <w:r>
        <w:rPr>
          <w:spacing w:val="2"/>
          <w:sz w:val="28"/>
        </w:rPr>
        <w:t xml:space="preserve"> </w:t>
      </w:r>
      <w:r>
        <w:rPr>
          <w:sz w:val="28"/>
        </w:rPr>
        <w:t>а вміст</w:t>
      </w:r>
      <w:r>
        <w:rPr>
          <w:spacing w:val="2"/>
          <w:sz w:val="28"/>
        </w:rPr>
        <w:t xml:space="preserve"> </w:t>
      </w:r>
      <w:r>
        <w:rPr>
          <w:sz w:val="28"/>
        </w:rPr>
        <w:t>ефірних</w:t>
      </w:r>
      <w:r>
        <w:rPr>
          <w:spacing w:val="-5"/>
          <w:sz w:val="28"/>
        </w:rPr>
        <w:t xml:space="preserve"> </w:t>
      </w:r>
      <w:r>
        <w:rPr>
          <w:sz w:val="28"/>
        </w:rPr>
        <w:t>олій</w:t>
      </w:r>
      <w:r>
        <w:rPr>
          <w:spacing w:val="6"/>
          <w:sz w:val="28"/>
        </w:rPr>
        <w:t xml:space="preserve"> </w:t>
      </w:r>
      <w:r>
        <w:rPr>
          <w:sz w:val="28"/>
        </w:rPr>
        <w:t>– 1132,71 мкг/мл.</w:t>
      </w:r>
    </w:p>
    <w:p w:rsidR="00F6400C" w:rsidRDefault="00F6400C" w:rsidP="00F6400C">
      <w:pPr>
        <w:pStyle w:val="a5"/>
        <w:numPr>
          <w:ilvl w:val="0"/>
          <w:numId w:val="5"/>
        </w:numPr>
        <w:tabs>
          <w:tab w:val="left" w:pos="1876"/>
        </w:tabs>
        <w:spacing w:before="1" w:line="360" w:lineRule="auto"/>
        <w:ind w:right="466" w:firstLine="710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гострої</w:t>
      </w:r>
      <w:r>
        <w:rPr>
          <w:spacing w:val="1"/>
          <w:sz w:val="28"/>
        </w:rPr>
        <w:t xml:space="preserve"> </w:t>
      </w:r>
      <w:r>
        <w:rPr>
          <w:sz w:val="28"/>
        </w:rPr>
        <w:t>токсичності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кореневища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calamus L. </w:t>
      </w:r>
      <w:r>
        <w:rPr>
          <w:sz w:val="28"/>
        </w:rPr>
        <w:t>показало, що однократне введення екстракту не призводило до</w:t>
      </w:r>
      <w:r>
        <w:rPr>
          <w:spacing w:val="1"/>
          <w:sz w:val="28"/>
        </w:rPr>
        <w:t xml:space="preserve"> </w:t>
      </w:r>
      <w:r>
        <w:rPr>
          <w:sz w:val="28"/>
        </w:rPr>
        <w:t>гибелі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тварин,</w:t>
      </w:r>
      <w:r>
        <w:rPr>
          <w:spacing w:val="1"/>
          <w:sz w:val="28"/>
        </w:rPr>
        <w:t xml:space="preserve"> </w:t>
      </w:r>
      <w:r>
        <w:rPr>
          <w:sz w:val="28"/>
        </w:rPr>
        <w:t>проте</w:t>
      </w:r>
      <w:r>
        <w:rPr>
          <w:spacing w:val="1"/>
          <w:sz w:val="28"/>
        </w:rPr>
        <w:t xml:space="preserve"> </w:t>
      </w:r>
      <w:r>
        <w:rPr>
          <w:sz w:val="28"/>
        </w:rPr>
        <w:t>тривале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sz w:val="28"/>
        </w:rPr>
        <w:t>(протягом 30 діб) в великих дозах спричиняло летальні наслідки серед тварин</w:t>
      </w:r>
      <w:r>
        <w:rPr>
          <w:spacing w:val="-67"/>
          <w:sz w:val="28"/>
        </w:rPr>
        <w:t xml:space="preserve"> </w:t>
      </w:r>
      <w:r>
        <w:rPr>
          <w:sz w:val="28"/>
        </w:rPr>
        <w:t>ЛД</w:t>
      </w:r>
      <w:r>
        <w:rPr>
          <w:sz w:val="28"/>
          <w:vertAlign w:val="subscript"/>
        </w:rPr>
        <w:t>50</w:t>
      </w:r>
      <w:r>
        <w:rPr>
          <w:spacing w:val="-23"/>
          <w:sz w:val="28"/>
        </w:rPr>
        <w:t xml:space="preserve"> </w:t>
      </w:r>
      <w:r>
        <w:rPr>
          <w:sz w:val="28"/>
        </w:rPr>
        <w:t>=</w:t>
      </w:r>
      <w:r>
        <w:rPr>
          <w:spacing w:val="2"/>
          <w:sz w:val="28"/>
        </w:rPr>
        <w:t xml:space="preserve"> </w:t>
      </w:r>
      <w:r>
        <w:rPr>
          <w:sz w:val="28"/>
        </w:rPr>
        <w:t>3990</w:t>
      </w:r>
      <w:r>
        <w:rPr>
          <w:spacing w:val="2"/>
          <w:sz w:val="28"/>
        </w:rPr>
        <w:t xml:space="preserve"> </w:t>
      </w:r>
      <w:r>
        <w:rPr>
          <w:sz w:val="28"/>
        </w:rPr>
        <w:t>мг/кг</w:t>
      </w:r>
      <w:r>
        <w:rPr>
          <w:spacing w:val="1"/>
          <w:sz w:val="28"/>
        </w:rPr>
        <w:t xml:space="preserve"> </w:t>
      </w:r>
      <w:r>
        <w:rPr>
          <w:sz w:val="28"/>
        </w:rPr>
        <w:t>маси</w:t>
      </w:r>
      <w:r>
        <w:rPr>
          <w:spacing w:val="1"/>
          <w:sz w:val="28"/>
        </w:rPr>
        <w:t xml:space="preserve"> </w:t>
      </w:r>
      <w:r>
        <w:rPr>
          <w:sz w:val="28"/>
        </w:rPr>
        <w:t>тіла</w:t>
      </w:r>
      <w:r>
        <w:rPr>
          <w:spacing w:val="1"/>
          <w:sz w:val="28"/>
        </w:rPr>
        <w:t xml:space="preserve"> </w:t>
      </w:r>
      <w:r>
        <w:rPr>
          <w:sz w:val="28"/>
        </w:rPr>
        <w:t>тварин.</w:t>
      </w:r>
    </w:p>
    <w:p w:rsidR="00F6400C" w:rsidRDefault="00F6400C" w:rsidP="00F6400C">
      <w:pPr>
        <w:pStyle w:val="a5"/>
        <w:numPr>
          <w:ilvl w:val="0"/>
          <w:numId w:val="5"/>
        </w:numPr>
        <w:tabs>
          <w:tab w:val="left" w:pos="1794"/>
        </w:tabs>
        <w:spacing w:before="1" w:line="360" w:lineRule="auto"/>
        <w:ind w:right="463" w:firstLine="710"/>
        <w:jc w:val="both"/>
        <w:rPr>
          <w:sz w:val="28"/>
        </w:rPr>
      </w:pPr>
      <w:r>
        <w:rPr>
          <w:sz w:val="28"/>
        </w:rPr>
        <w:t xml:space="preserve">Показано, що пероральне введення екстракту </w:t>
      </w:r>
      <w:r>
        <w:rPr>
          <w:i/>
          <w:sz w:val="28"/>
        </w:rPr>
        <w:t xml:space="preserve">Acorus calamus L. </w:t>
      </w:r>
      <w:r>
        <w:rPr>
          <w:sz w:val="28"/>
        </w:rPr>
        <w:t>в дозі</w:t>
      </w:r>
      <w:r>
        <w:rPr>
          <w:spacing w:val="-67"/>
          <w:sz w:val="28"/>
        </w:rPr>
        <w:t xml:space="preserve"> </w:t>
      </w:r>
      <w:r>
        <w:rPr>
          <w:sz w:val="28"/>
        </w:rPr>
        <w:t>1500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2000</w:t>
      </w:r>
      <w:r>
        <w:rPr>
          <w:spacing w:val="1"/>
          <w:sz w:val="28"/>
        </w:rPr>
        <w:t xml:space="preserve"> </w:t>
      </w:r>
      <w:r>
        <w:rPr>
          <w:sz w:val="28"/>
        </w:rPr>
        <w:t>мг/кг</w:t>
      </w:r>
      <w:r>
        <w:rPr>
          <w:spacing w:val="1"/>
          <w:sz w:val="28"/>
        </w:rPr>
        <w:t xml:space="preserve"> </w:t>
      </w:r>
      <w:r>
        <w:rPr>
          <w:sz w:val="28"/>
        </w:rPr>
        <w:t>здатний</w:t>
      </w:r>
      <w:r>
        <w:rPr>
          <w:spacing w:val="1"/>
          <w:sz w:val="28"/>
        </w:rPr>
        <w:t xml:space="preserve"> </w:t>
      </w:r>
      <w:r>
        <w:rPr>
          <w:sz w:val="28"/>
        </w:rPr>
        <w:t>знижувати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тривожності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рухової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-6"/>
          <w:sz w:val="28"/>
        </w:rPr>
        <w:t xml:space="preserve"> </w:t>
      </w:r>
      <w:r>
        <w:rPr>
          <w:sz w:val="28"/>
        </w:rPr>
        <w:t>тварин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тесті</w:t>
      </w:r>
      <w:r>
        <w:rPr>
          <w:spacing w:val="-1"/>
          <w:sz w:val="28"/>
        </w:rPr>
        <w:t xml:space="preserve"> </w:t>
      </w:r>
      <w:r>
        <w:rPr>
          <w:sz w:val="28"/>
        </w:rPr>
        <w:t>«відкрите поле»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6"/>
          <w:sz w:val="28"/>
        </w:rPr>
        <w:t xml:space="preserve"> </w:t>
      </w:r>
      <w:r>
        <w:rPr>
          <w:sz w:val="28"/>
        </w:rPr>
        <w:t>«чорно</w:t>
      </w:r>
      <w:r>
        <w:rPr>
          <w:spacing w:val="-1"/>
          <w:sz w:val="28"/>
        </w:rPr>
        <w:t xml:space="preserve"> </w:t>
      </w:r>
      <w:r>
        <w:rPr>
          <w:sz w:val="28"/>
        </w:rPr>
        <w:t>біла камера».</w:t>
      </w:r>
    </w:p>
    <w:p w:rsidR="00F6400C" w:rsidRDefault="00F6400C" w:rsidP="00F6400C">
      <w:pPr>
        <w:pStyle w:val="a5"/>
        <w:numPr>
          <w:ilvl w:val="0"/>
          <w:numId w:val="5"/>
        </w:numPr>
        <w:tabs>
          <w:tab w:val="left" w:pos="1818"/>
        </w:tabs>
        <w:spacing w:before="1" w:line="360" w:lineRule="auto"/>
        <w:ind w:right="463" w:firstLine="710"/>
        <w:jc w:val="both"/>
        <w:rPr>
          <w:sz w:val="28"/>
        </w:rPr>
      </w:pPr>
      <w:r>
        <w:rPr>
          <w:sz w:val="28"/>
        </w:rPr>
        <w:t>Встановлено, що великі концентрації екстракту (1500 та 2000 мг/кг)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негативно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роботу</w:t>
      </w:r>
      <w:r>
        <w:rPr>
          <w:spacing w:val="1"/>
          <w:sz w:val="28"/>
        </w:rPr>
        <w:t xml:space="preserve"> </w:t>
      </w:r>
      <w:r>
        <w:rPr>
          <w:sz w:val="28"/>
        </w:rPr>
        <w:t>короткочасної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довготривалої</w:t>
      </w:r>
      <w:r>
        <w:rPr>
          <w:spacing w:val="1"/>
          <w:sz w:val="28"/>
        </w:rPr>
        <w:t xml:space="preserve"> </w:t>
      </w:r>
      <w:r>
        <w:rPr>
          <w:sz w:val="28"/>
        </w:rPr>
        <w:t>пам’яті.</w:t>
      </w:r>
      <w:r>
        <w:rPr>
          <w:spacing w:val="1"/>
          <w:sz w:val="28"/>
        </w:rPr>
        <w:t xml:space="preserve"> </w:t>
      </w:r>
      <w:r>
        <w:rPr>
          <w:sz w:val="28"/>
        </w:rPr>
        <w:t>Однак низькі концентрації (500 та 100 мг/кг) мали виражений седативний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ефект</w:t>
      </w:r>
      <w:r>
        <w:rPr>
          <w:spacing w:val="12"/>
          <w:sz w:val="28"/>
        </w:rPr>
        <w:t xml:space="preserve"> </w:t>
      </w:r>
      <w:r>
        <w:rPr>
          <w:sz w:val="28"/>
        </w:rPr>
        <w:t>та</w:t>
      </w:r>
      <w:r>
        <w:rPr>
          <w:spacing w:val="14"/>
          <w:sz w:val="28"/>
        </w:rPr>
        <w:t xml:space="preserve"> </w:t>
      </w:r>
      <w:r>
        <w:rPr>
          <w:sz w:val="28"/>
        </w:rPr>
        <w:t>стимулювали</w:t>
      </w:r>
      <w:r>
        <w:rPr>
          <w:spacing w:val="14"/>
          <w:sz w:val="28"/>
        </w:rPr>
        <w:t xml:space="preserve"> </w:t>
      </w:r>
      <w:r>
        <w:rPr>
          <w:sz w:val="28"/>
        </w:rPr>
        <w:t>роботу</w:t>
      </w:r>
      <w:r>
        <w:rPr>
          <w:spacing w:val="9"/>
          <w:sz w:val="28"/>
        </w:rPr>
        <w:t xml:space="preserve"> </w:t>
      </w:r>
      <w:r>
        <w:rPr>
          <w:sz w:val="28"/>
        </w:rPr>
        <w:t>короткочасної</w:t>
      </w:r>
      <w:r>
        <w:rPr>
          <w:spacing w:val="8"/>
          <w:sz w:val="28"/>
        </w:rPr>
        <w:t xml:space="preserve"> </w:t>
      </w:r>
      <w:r>
        <w:rPr>
          <w:sz w:val="28"/>
        </w:rPr>
        <w:t>та</w:t>
      </w:r>
      <w:r>
        <w:rPr>
          <w:spacing w:val="14"/>
          <w:sz w:val="28"/>
        </w:rPr>
        <w:t xml:space="preserve"> </w:t>
      </w:r>
      <w:r>
        <w:rPr>
          <w:sz w:val="28"/>
        </w:rPr>
        <w:t>довготривалої</w:t>
      </w:r>
      <w:r>
        <w:rPr>
          <w:spacing w:val="8"/>
          <w:sz w:val="28"/>
        </w:rPr>
        <w:t xml:space="preserve"> </w:t>
      </w:r>
      <w:r>
        <w:rPr>
          <w:sz w:val="28"/>
        </w:rPr>
        <w:t>пам’яті</w:t>
      </w:r>
      <w:r>
        <w:rPr>
          <w:spacing w:val="8"/>
          <w:sz w:val="28"/>
        </w:rPr>
        <w:t xml:space="preserve"> </w:t>
      </w:r>
      <w:r>
        <w:rPr>
          <w:sz w:val="28"/>
        </w:rPr>
        <w:t>в</w:t>
      </w:r>
      <w:r>
        <w:rPr>
          <w:spacing w:val="12"/>
          <w:sz w:val="28"/>
        </w:rPr>
        <w:t xml:space="preserve"> </w:t>
      </w:r>
      <w:r>
        <w:rPr>
          <w:sz w:val="28"/>
        </w:rPr>
        <w:t>тесті</w:t>
      </w:r>
    </w:p>
    <w:p w:rsidR="00F6400C" w:rsidRDefault="00F6400C" w:rsidP="00F6400C">
      <w:pPr>
        <w:pStyle w:val="a3"/>
        <w:spacing w:line="320" w:lineRule="exact"/>
      </w:pPr>
      <w:r>
        <w:t>«Водний</w:t>
      </w:r>
      <w:r>
        <w:rPr>
          <w:spacing w:val="-6"/>
        </w:rPr>
        <w:t xml:space="preserve"> </w:t>
      </w:r>
      <w:r>
        <w:t>лабіринт</w:t>
      </w:r>
      <w:r>
        <w:rPr>
          <w:spacing w:val="-5"/>
        </w:rPr>
        <w:t xml:space="preserve"> </w:t>
      </w:r>
      <w:r>
        <w:t>Морріса».</w:t>
      </w:r>
    </w:p>
    <w:p w:rsidR="00F6400C" w:rsidRDefault="00F6400C" w:rsidP="00F6400C">
      <w:pPr>
        <w:pStyle w:val="a5"/>
        <w:numPr>
          <w:ilvl w:val="0"/>
          <w:numId w:val="5"/>
        </w:numPr>
        <w:tabs>
          <w:tab w:val="left" w:pos="1832"/>
        </w:tabs>
        <w:spacing w:before="163" w:line="360" w:lineRule="auto"/>
        <w:ind w:right="470" w:firstLine="710"/>
        <w:jc w:val="both"/>
        <w:rPr>
          <w:sz w:val="28"/>
        </w:rPr>
      </w:pPr>
      <w:r>
        <w:rPr>
          <w:sz w:val="28"/>
        </w:rPr>
        <w:t xml:space="preserve">Дослідження зразку екстракту </w:t>
      </w:r>
      <w:r>
        <w:rPr>
          <w:i/>
          <w:sz w:val="28"/>
        </w:rPr>
        <w:t xml:space="preserve">Acorus calamus L. </w:t>
      </w:r>
      <w:r>
        <w:rPr>
          <w:sz w:val="28"/>
        </w:rPr>
        <w:t>в умовах гострого</w:t>
      </w:r>
      <w:r>
        <w:rPr>
          <w:spacing w:val="1"/>
          <w:sz w:val="28"/>
        </w:rPr>
        <w:t xml:space="preserve"> </w:t>
      </w:r>
      <w:r>
        <w:rPr>
          <w:sz w:val="28"/>
        </w:rPr>
        <w:t>стресу в тесті «Парсолт» свідчив про зниження стресового стану у щурів при</w:t>
      </w:r>
      <w:r>
        <w:rPr>
          <w:spacing w:val="1"/>
          <w:sz w:val="28"/>
        </w:rPr>
        <w:t xml:space="preserve"> </w:t>
      </w:r>
      <w:r>
        <w:rPr>
          <w:sz w:val="28"/>
        </w:rPr>
        <w:t>введенні</w:t>
      </w:r>
      <w:r>
        <w:rPr>
          <w:spacing w:val="-5"/>
          <w:sz w:val="28"/>
        </w:rPr>
        <w:t xml:space="preserve"> </w:t>
      </w:r>
      <w:r>
        <w:rPr>
          <w:sz w:val="28"/>
        </w:rPr>
        <w:t>концентрацій</w:t>
      </w:r>
      <w:r>
        <w:rPr>
          <w:spacing w:val="1"/>
          <w:sz w:val="28"/>
        </w:rPr>
        <w:t xml:space="preserve"> </w:t>
      </w:r>
      <w:r>
        <w:rPr>
          <w:sz w:val="28"/>
        </w:rPr>
        <w:t>в дозі</w:t>
      </w:r>
      <w:r>
        <w:rPr>
          <w:spacing w:val="-5"/>
          <w:sz w:val="28"/>
        </w:rPr>
        <w:t xml:space="preserve"> </w:t>
      </w:r>
      <w:r>
        <w:rPr>
          <w:sz w:val="28"/>
        </w:rPr>
        <w:t>1500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2000 мг/кг.</w:t>
      </w:r>
    </w:p>
    <w:p w:rsidR="00F6400C" w:rsidRDefault="00F6400C" w:rsidP="00F6400C">
      <w:pPr>
        <w:spacing w:line="360" w:lineRule="auto"/>
        <w:jc w:val="both"/>
        <w:rPr>
          <w:sz w:val="28"/>
        </w:rPr>
        <w:sectPr w:rsidR="00F6400C">
          <w:pgSz w:w="11910" w:h="16840"/>
          <w:pgMar w:top="1040" w:right="380" w:bottom="280" w:left="900" w:header="712" w:footer="0" w:gutter="0"/>
          <w:cols w:space="720"/>
        </w:sectPr>
      </w:pPr>
    </w:p>
    <w:p w:rsidR="00F6400C" w:rsidRDefault="00F6400C" w:rsidP="00F6400C">
      <w:pPr>
        <w:pStyle w:val="a3"/>
        <w:spacing w:before="4"/>
        <w:ind w:left="0"/>
        <w:jc w:val="left"/>
        <w:rPr>
          <w:sz w:val="13"/>
        </w:rPr>
      </w:pPr>
    </w:p>
    <w:p w:rsidR="00F6400C" w:rsidRDefault="00F6400C" w:rsidP="00F6400C">
      <w:pPr>
        <w:pStyle w:val="1"/>
        <w:ind w:left="2955"/>
        <w:jc w:val="left"/>
      </w:pPr>
      <w:bookmarkStart w:id="2" w:name="_TOC_250000"/>
      <w:r>
        <w:t>ДЖЕРЕЛА</w:t>
      </w:r>
      <w:r>
        <w:rPr>
          <w:spacing w:val="-5"/>
        </w:rPr>
        <w:t xml:space="preserve"> </w:t>
      </w:r>
      <w:r>
        <w:t>ВИКОРИСТАНОЇ</w:t>
      </w:r>
      <w:r>
        <w:rPr>
          <w:spacing w:val="-3"/>
        </w:rPr>
        <w:t xml:space="preserve"> </w:t>
      </w:r>
      <w:bookmarkEnd w:id="2"/>
      <w:r>
        <w:t>ЛІТЕРАТУРИ</w:t>
      </w:r>
    </w:p>
    <w:p w:rsidR="00F6400C" w:rsidRDefault="00F6400C" w:rsidP="00F6400C">
      <w:pPr>
        <w:pStyle w:val="a3"/>
        <w:ind w:left="0"/>
        <w:jc w:val="left"/>
        <w:rPr>
          <w:b/>
          <w:sz w:val="30"/>
        </w:rPr>
      </w:pP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78" w:line="362" w:lineRule="auto"/>
        <w:ind w:right="473"/>
        <w:jc w:val="both"/>
        <w:rPr>
          <w:sz w:val="28"/>
        </w:rPr>
      </w:pPr>
      <w:r>
        <w:rPr>
          <w:sz w:val="28"/>
        </w:rPr>
        <w:t>Wichtl M. Herbal drugs and phytopharmaceuticals: A Handbook for Practice</w:t>
      </w:r>
      <w:r>
        <w:rPr>
          <w:spacing w:val="1"/>
          <w:sz w:val="28"/>
        </w:rPr>
        <w:t xml:space="preserve"> </w:t>
      </w:r>
      <w:r>
        <w:rPr>
          <w:sz w:val="28"/>
        </w:rPr>
        <w:t>on a Scientific Basis. 3rd ed. Berlin: Medpharm GmbH Scientific Publishers,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115–117.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70"/>
        <w:jc w:val="both"/>
        <w:rPr>
          <w:sz w:val="28"/>
        </w:rPr>
      </w:pPr>
      <w:r>
        <w:rPr>
          <w:sz w:val="28"/>
        </w:rPr>
        <w:t>Sokoloff D. D. et al. Morphological characterization of diploid and triploid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Acorus calamus (Acoraceae) </w:t>
      </w:r>
      <w:r>
        <w:rPr>
          <w:sz w:val="28"/>
        </w:rPr>
        <w:t>from southern Western Siberia, parthenocarpy in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sterile plants and occurrence of aneuploidy. </w:t>
      </w:r>
      <w:r>
        <w:rPr>
          <w:i/>
          <w:sz w:val="28"/>
        </w:rPr>
        <w:t>Botanical Journal of the Linnean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Society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XX.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1-27.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76"/>
        <w:jc w:val="both"/>
        <w:rPr>
          <w:sz w:val="28"/>
        </w:rPr>
      </w:pPr>
      <w:r>
        <w:rPr>
          <w:sz w:val="28"/>
        </w:rPr>
        <w:t>Мінарченко В. М. Ресурсознавство. Лікарські рослини : навч. посіб. ;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 медичний університет імені О. О. Богомольця, Інститут</w:t>
      </w:r>
      <w:r>
        <w:rPr>
          <w:spacing w:val="1"/>
          <w:sz w:val="28"/>
        </w:rPr>
        <w:t xml:space="preserve"> </w:t>
      </w:r>
      <w:r>
        <w:rPr>
          <w:sz w:val="28"/>
        </w:rPr>
        <w:t>ботаніки імені М. Г. Холодного НАН України. Київ : Фітосоціоцентр,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248.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73"/>
        <w:jc w:val="both"/>
        <w:rPr>
          <w:sz w:val="28"/>
        </w:rPr>
      </w:pPr>
      <w:r>
        <w:rPr>
          <w:sz w:val="28"/>
        </w:rPr>
        <w:t>Мінарченко</w:t>
      </w:r>
      <w:r>
        <w:rPr>
          <w:spacing w:val="-11"/>
          <w:sz w:val="28"/>
        </w:rPr>
        <w:t xml:space="preserve"> </w:t>
      </w:r>
      <w:r>
        <w:rPr>
          <w:sz w:val="28"/>
        </w:rPr>
        <w:t>В.</w:t>
      </w:r>
      <w:r>
        <w:rPr>
          <w:spacing w:val="-8"/>
          <w:sz w:val="28"/>
        </w:rPr>
        <w:t xml:space="preserve"> </w:t>
      </w:r>
      <w:r>
        <w:rPr>
          <w:sz w:val="28"/>
        </w:rPr>
        <w:t>М.</w:t>
      </w:r>
      <w:r>
        <w:rPr>
          <w:spacing w:val="-8"/>
          <w:sz w:val="28"/>
        </w:rPr>
        <w:t xml:space="preserve"> </w:t>
      </w:r>
      <w:r>
        <w:rPr>
          <w:sz w:val="28"/>
        </w:rPr>
        <w:t>Ресурсознавство.</w:t>
      </w:r>
      <w:r>
        <w:rPr>
          <w:spacing w:val="-9"/>
          <w:sz w:val="28"/>
        </w:rPr>
        <w:t xml:space="preserve"> </w:t>
      </w:r>
      <w:r>
        <w:rPr>
          <w:sz w:val="28"/>
        </w:rPr>
        <w:t>Лікарські</w:t>
      </w:r>
      <w:r>
        <w:rPr>
          <w:spacing w:val="-15"/>
          <w:sz w:val="28"/>
        </w:rPr>
        <w:t xml:space="preserve"> </w:t>
      </w:r>
      <w:r>
        <w:rPr>
          <w:sz w:val="28"/>
        </w:rPr>
        <w:t>рослини</w:t>
      </w:r>
      <w:r>
        <w:rPr>
          <w:spacing w:val="-7"/>
          <w:sz w:val="28"/>
        </w:rPr>
        <w:t xml:space="preserve"> </w:t>
      </w:r>
      <w:r>
        <w:rPr>
          <w:sz w:val="28"/>
        </w:rPr>
        <w:t>:</w:t>
      </w:r>
      <w:r>
        <w:rPr>
          <w:spacing w:val="-15"/>
          <w:sz w:val="28"/>
        </w:rPr>
        <w:t xml:space="preserve"> </w:t>
      </w:r>
      <w:r>
        <w:rPr>
          <w:sz w:val="28"/>
        </w:rPr>
        <w:t>навч.</w:t>
      </w:r>
      <w:r>
        <w:rPr>
          <w:spacing w:val="-9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8"/>
          <w:sz w:val="28"/>
        </w:rPr>
        <w:t xml:space="preserve"> </w:t>
      </w:r>
      <w:r>
        <w:rPr>
          <w:sz w:val="28"/>
        </w:rPr>
        <w:t>Київ:</w:t>
      </w:r>
      <w:r>
        <w:rPr>
          <w:spacing w:val="-68"/>
          <w:sz w:val="28"/>
        </w:rPr>
        <w:t xml:space="preserve"> </w:t>
      </w:r>
      <w:r>
        <w:rPr>
          <w:sz w:val="28"/>
        </w:rPr>
        <w:t>Фітосоціоцентр,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215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64"/>
        <w:jc w:val="both"/>
        <w:rPr>
          <w:sz w:val="28"/>
        </w:rPr>
      </w:pPr>
      <w:r>
        <w:rPr>
          <w:sz w:val="28"/>
        </w:rPr>
        <w:t>Козюк</w:t>
      </w:r>
      <w:r>
        <w:rPr>
          <w:spacing w:val="1"/>
          <w:sz w:val="28"/>
        </w:rPr>
        <w:t xml:space="preserve"> </w:t>
      </w:r>
      <w:r>
        <w:rPr>
          <w:sz w:val="28"/>
        </w:rPr>
        <w:t>В.П.</w:t>
      </w:r>
      <w:r>
        <w:rPr>
          <w:spacing w:val="1"/>
          <w:sz w:val="28"/>
        </w:rPr>
        <w:t xml:space="preserve"> </w:t>
      </w:r>
      <w:r>
        <w:rPr>
          <w:sz w:val="28"/>
        </w:rPr>
        <w:t>Поширення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динаміка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території Волинської області. </w:t>
      </w:r>
      <w:r>
        <w:rPr>
          <w:i/>
          <w:sz w:val="28"/>
        </w:rPr>
        <w:t>Укр. ботан. журн</w:t>
      </w:r>
      <w:r>
        <w:rPr>
          <w:sz w:val="28"/>
        </w:rPr>
        <w:t>. 1997. № 54 (3). С. 283–</w:t>
      </w:r>
      <w:r>
        <w:rPr>
          <w:spacing w:val="1"/>
          <w:sz w:val="28"/>
        </w:rPr>
        <w:t xml:space="preserve"> </w:t>
      </w:r>
      <w:r>
        <w:rPr>
          <w:sz w:val="28"/>
        </w:rPr>
        <w:t>288.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67"/>
        <w:jc w:val="both"/>
        <w:rPr>
          <w:i/>
          <w:sz w:val="28"/>
        </w:rPr>
      </w:pPr>
      <w:r>
        <w:rPr>
          <w:sz w:val="28"/>
        </w:rPr>
        <w:t>Rana T. S. et al. Molecular and chemical profiling of 'sweet flag' (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pacing w:val="-1"/>
          <w:sz w:val="28"/>
        </w:rPr>
        <w:t>calamus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L.</w:t>
      </w:r>
      <w:r>
        <w:rPr>
          <w:sz w:val="28"/>
        </w:rPr>
        <w:t>)</w:t>
      </w:r>
      <w:r>
        <w:rPr>
          <w:spacing w:val="-9"/>
          <w:sz w:val="28"/>
        </w:rPr>
        <w:t xml:space="preserve"> </w:t>
      </w:r>
      <w:r>
        <w:rPr>
          <w:sz w:val="28"/>
        </w:rPr>
        <w:t>germplasm</w:t>
      </w:r>
      <w:r>
        <w:rPr>
          <w:spacing w:val="-12"/>
          <w:sz w:val="28"/>
        </w:rPr>
        <w:t xml:space="preserve"> </w:t>
      </w:r>
      <w:r>
        <w:rPr>
          <w:sz w:val="28"/>
        </w:rPr>
        <w:t>from</w:t>
      </w:r>
      <w:r>
        <w:rPr>
          <w:spacing w:val="-17"/>
          <w:sz w:val="28"/>
        </w:rPr>
        <w:t xml:space="preserve"> </w:t>
      </w:r>
      <w:r>
        <w:rPr>
          <w:sz w:val="28"/>
        </w:rPr>
        <w:t>India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Physiology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molecular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biology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plants</w:t>
      </w:r>
    </w:p>
    <w:p w:rsidR="00F6400C" w:rsidRDefault="00F6400C" w:rsidP="00F6400C">
      <w:pPr>
        <w:spacing w:line="362" w:lineRule="auto"/>
        <w:ind w:left="1366" w:right="468"/>
        <w:jc w:val="both"/>
        <w:rPr>
          <w:sz w:val="28"/>
        </w:rPr>
      </w:pPr>
      <w:r>
        <w:rPr>
          <w:i/>
          <w:sz w:val="28"/>
        </w:rPr>
        <w:t>: an international journal of functional plant biology</w:t>
      </w:r>
      <w:r>
        <w:rPr>
          <w:sz w:val="28"/>
        </w:rPr>
        <w:t>. 2013. № 19 (2). P. 231–</w:t>
      </w:r>
      <w:r>
        <w:rPr>
          <w:spacing w:val="-67"/>
          <w:sz w:val="28"/>
        </w:rPr>
        <w:t xml:space="preserve"> </w:t>
      </w:r>
      <w:r>
        <w:rPr>
          <w:sz w:val="28"/>
        </w:rPr>
        <w:t>237.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65"/>
        <w:jc w:val="both"/>
        <w:rPr>
          <w:sz w:val="28"/>
        </w:rPr>
      </w:pPr>
      <w:r>
        <w:rPr>
          <w:sz w:val="28"/>
        </w:rPr>
        <w:t>Wilczewska A. et al. Comparison of Volatile Constituents of Acorus calamus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and Asarum europaeum Obtained by Different Techniques. </w:t>
      </w:r>
      <w:r>
        <w:rPr>
          <w:i/>
          <w:sz w:val="28"/>
        </w:rPr>
        <w:t>The Journal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Essential Oil Research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20.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390–395.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65"/>
        <w:jc w:val="both"/>
        <w:rPr>
          <w:sz w:val="28"/>
        </w:rPr>
      </w:pPr>
      <w:r>
        <w:rPr>
          <w:sz w:val="28"/>
        </w:rPr>
        <w:t>Bisht A. S.et al. Pharmacognostical Evaluation of Leaves of Acorus calamus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Linn. </w:t>
      </w:r>
      <w:r>
        <w:rPr>
          <w:i/>
          <w:sz w:val="28"/>
        </w:rPr>
        <w:t>International Journal of Pharmacognosy and Phytochemical Research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№ 5</w:t>
      </w:r>
      <w:r>
        <w:rPr>
          <w:spacing w:val="1"/>
          <w:sz w:val="28"/>
        </w:rPr>
        <w:t xml:space="preserve"> </w:t>
      </w:r>
      <w:r>
        <w:rPr>
          <w:sz w:val="28"/>
        </w:rPr>
        <w:t>(4).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278–281.</w:t>
      </w:r>
    </w:p>
    <w:p w:rsidR="00F6400C" w:rsidRDefault="00F6400C" w:rsidP="00F6400C">
      <w:pPr>
        <w:spacing w:line="362" w:lineRule="auto"/>
        <w:jc w:val="both"/>
        <w:rPr>
          <w:sz w:val="28"/>
        </w:rPr>
        <w:sectPr w:rsidR="00F6400C">
          <w:pgSz w:w="11910" w:h="16840"/>
          <w:pgMar w:top="1040" w:right="380" w:bottom="280" w:left="900" w:header="712" w:footer="0" w:gutter="0"/>
          <w:cols w:space="720"/>
        </w:sectPr>
      </w:pPr>
    </w:p>
    <w:p w:rsidR="00F6400C" w:rsidRDefault="00F6400C" w:rsidP="00F6400C">
      <w:pPr>
        <w:pStyle w:val="a3"/>
        <w:spacing w:before="11"/>
        <w:ind w:left="0"/>
        <w:jc w:val="left"/>
        <w:rPr>
          <w:sz w:val="12"/>
        </w:rPr>
      </w:pP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87" w:line="360" w:lineRule="auto"/>
        <w:ind w:right="465"/>
        <w:jc w:val="both"/>
        <w:rPr>
          <w:sz w:val="28"/>
        </w:rPr>
      </w:pPr>
      <w:r>
        <w:rPr>
          <w:sz w:val="28"/>
        </w:rPr>
        <w:t>Bisht A. S. et al. Pharmacognostical Evaluation of Leaves of Acorus calamus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Linn </w:t>
      </w:r>
      <w:r>
        <w:rPr>
          <w:i/>
          <w:sz w:val="28"/>
        </w:rPr>
        <w:t>International Journal of Pharmacognosy and Phytochemical Research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№ 5</w:t>
      </w:r>
      <w:r>
        <w:rPr>
          <w:spacing w:val="1"/>
          <w:sz w:val="28"/>
        </w:rPr>
        <w:t xml:space="preserve"> </w:t>
      </w:r>
      <w:r>
        <w:rPr>
          <w:sz w:val="28"/>
        </w:rPr>
        <w:t>(4).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278–281.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18" w:lineRule="exact"/>
        <w:ind w:hanging="568"/>
        <w:jc w:val="both"/>
        <w:rPr>
          <w:sz w:val="28"/>
        </w:rPr>
      </w:pPr>
      <w:r>
        <w:rPr>
          <w:sz w:val="28"/>
        </w:rPr>
        <w:t>Chandra</w:t>
      </w:r>
      <w:r>
        <w:rPr>
          <w:spacing w:val="9"/>
          <w:sz w:val="28"/>
        </w:rPr>
        <w:t xml:space="preserve"> </w:t>
      </w:r>
      <w:r>
        <w:rPr>
          <w:sz w:val="28"/>
        </w:rPr>
        <w:t>D.,</w:t>
      </w:r>
      <w:r>
        <w:rPr>
          <w:spacing w:val="78"/>
          <w:sz w:val="28"/>
        </w:rPr>
        <w:t xml:space="preserve"> </w:t>
      </w:r>
      <w:r>
        <w:rPr>
          <w:sz w:val="28"/>
        </w:rPr>
        <w:t>Prasad</w:t>
      </w:r>
      <w:r>
        <w:rPr>
          <w:spacing w:val="76"/>
          <w:sz w:val="28"/>
        </w:rPr>
        <w:t xml:space="preserve"> </w:t>
      </w:r>
      <w:r>
        <w:rPr>
          <w:sz w:val="28"/>
        </w:rPr>
        <w:t>K.</w:t>
      </w:r>
      <w:r>
        <w:rPr>
          <w:spacing w:val="78"/>
          <w:sz w:val="28"/>
        </w:rPr>
        <w:t xml:space="preserve"> </w:t>
      </w:r>
      <w:r>
        <w:rPr>
          <w:sz w:val="28"/>
        </w:rPr>
        <w:t>Phytochemicals</w:t>
      </w:r>
      <w:r>
        <w:rPr>
          <w:spacing w:val="83"/>
          <w:sz w:val="28"/>
        </w:rPr>
        <w:t xml:space="preserve"> </w:t>
      </w:r>
      <w:r>
        <w:rPr>
          <w:sz w:val="28"/>
        </w:rPr>
        <w:t>of</w:t>
      </w:r>
      <w:r>
        <w:rPr>
          <w:spacing w:val="71"/>
          <w:sz w:val="28"/>
        </w:rPr>
        <w:t xml:space="preserve"> </w:t>
      </w:r>
      <w:r>
        <w:rPr>
          <w:sz w:val="28"/>
        </w:rPr>
        <w:t>Acorus</w:t>
      </w:r>
      <w:r>
        <w:rPr>
          <w:spacing w:val="78"/>
          <w:sz w:val="28"/>
        </w:rPr>
        <w:t xml:space="preserve"> </w:t>
      </w:r>
      <w:r>
        <w:rPr>
          <w:sz w:val="28"/>
        </w:rPr>
        <w:t>calamus</w:t>
      </w:r>
      <w:r>
        <w:rPr>
          <w:spacing w:val="78"/>
          <w:sz w:val="28"/>
        </w:rPr>
        <w:t xml:space="preserve"> </w:t>
      </w:r>
      <w:r>
        <w:rPr>
          <w:sz w:val="28"/>
        </w:rPr>
        <w:t>(Sweet</w:t>
      </w:r>
      <w:r>
        <w:rPr>
          <w:spacing w:val="80"/>
          <w:sz w:val="28"/>
        </w:rPr>
        <w:t xml:space="preserve"> </w:t>
      </w:r>
      <w:r>
        <w:rPr>
          <w:sz w:val="28"/>
        </w:rPr>
        <w:t>flag).</w:t>
      </w:r>
    </w:p>
    <w:p w:rsidR="00F6400C" w:rsidRDefault="00F6400C" w:rsidP="00F6400C">
      <w:pPr>
        <w:spacing w:before="162"/>
        <w:ind w:left="1366"/>
        <w:jc w:val="both"/>
        <w:rPr>
          <w:sz w:val="28"/>
        </w:rPr>
      </w:pPr>
      <w:r>
        <w:rPr>
          <w:i/>
          <w:sz w:val="28"/>
        </w:rPr>
        <w:t>Journal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Medicinal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Plants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5</w:t>
      </w:r>
      <w:r>
        <w:rPr>
          <w:spacing w:val="-2"/>
          <w:sz w:val="28"/>
        </w:rPr>
        <w:t xml:space="preserve"> </w:t>
      </w:r>
      <w:r>
        <w:rPr>
          <w:sz w:val="28"/>
        </w:rPr>
        <w:t>(5). P.</w:t>
      </w:r>
      <w:r>
        <w:rPr>
          <w:spacing w:val="1"/>
          <w:sz w:val="28"/>
        </w:rPr>
        <w:t xml:space="preserve"> </w:t>
      </w:r>
      <w:r>
        <w:rPr>
          <w:sz w:val="28"/>
        </w:rPr>
        <w:t>277–281.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63" w:line="360" w:lineRule="auto"/>
        <w:ind w:right="471"/>
        <w:jc w:val="both"/>
        <w:rPr>
          <w:sz w:val="28"/>
        </w:rPr>
      </w:pPr>
      <w:r>
        <w:rPr>
          <w:sz w:val="28"/>
        </w:rPr>
        <w:t xml:space="preserve">Butola J. et al. Variation in essential oil yield of </w:t>
      </w:r>
      <w:r>
        <w:rPr>
          <w:i/>
          <w:sz w:val="28"/>
        </w:rPr>
        <w:t xml:space="preserve">Acorus calamus L. </w:t>
      </w:r>
      <w:r>
        <w:rPr>
          <w:sz w:val="28"/>
        </w:rPr>
        <w:t>Across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india. </w:t>
      </w:r>
      <w:r>
        <w:rPr>
          <w:i/>
          <w:sz w:val="28"/>
        </w:rPr>
        <w:t>Progressive Research - An International Journal</w:t>
      </w:r>
      <w:r>
        <w:rPr>
          <w:sz w:val="28"/>
        </w:rPr>
        <w:t>. 2015. № 10. P. 4004–</w:t>
      </w:r>
      <w:r>
        <w:rPr>
          <w:spacing w:val="-67"/>
          <w:sz w:val="28"/>
        </w:rPr>
        <w:t xml:space="preserve"> </w:t>
      </w:r>
      <w:r>
        <w:rPr>
          <w:sz w:val="28"/>
        </w:rPr>
        <w:t>4006.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71"/>
        <w:jc w:val="both"/>
        <w:rPr>
          <w:sz w:val="28"/>
        </w:rPr>
      </w:pPr>
      <w:r>
        <w:rPr>
          <w:spacing w:val="-1"/>
          <w:sz w:val="28"/>
        </w:rPr>
        <w:t>Radusiene</w:t>
      </w:r>
      <w:r>
        <w:rPr>
          <w:spacing w:val="-11"/>
          <w:sz w:val="28"/>
        </w:rPr>
        <w:t xml:space="preserve"> </w:t>
      </w:r>
      <w:r>
        <w:rPr>
          <w:sz w:val="28"/>
        </w:rPr>
        <w:t>J.,</w:t>
      </w:r>
      <w:r>
        <w:rPr>
          <w:spacing w:val="-9"/>
          <w:sz w:val="28"/>
        </w:rPr>
        <w:t xml:space="preserve"> </w:t>
      </w:r>
      <w:r>
        <w:rPr>
          <w:sz w:val="28"/>
        </w:rPr>
        <w:t>et</w:t>
      </w:r>
      <w:r>
        <w:rPr>
          <w:spacing w:val="-16"/>
          <w:sz w:val="28"/>
        </w:rPr>
        <w:t xml:space="preserve"> </w:t>
      </w:r>
      <w:r>
        <w:rPr>
          <w:sz w:val="28"/>
        </w:rPr>
        <w:t>al.</w:t>
      </w:r>
      <w:r>
        <w:rPr>
          <w:spacing w:val="-5"/>
          <w:sz w:val="28"/>
        </w:rPr>
        <w:t xml:space="preserve"> </w:t>
      </w:r>
      <w:r>
        <w:rPr>
          <w:sz w:val="28"/>
        </w:rPr>
        <w:t>Essential</w:t>
      </w:r>
      <w:r>
        <w:rPr>
          <w:spacing w:val="-16"/>
          <w:sz w:val="28"/>
        </w:rPr>
        <w:t xml:space="preserve"> </w:t>
      </w:r>
      <w:r>
        <w:rPr>
          <w:sz w:val="28"/>
        </w:rPr>
        <w:t>oil</w:t>
      </w:r>
      <w:r>
        <w:rPr>
          <w:spacing w:val="-17"/>
          <w:sz w:val="28"/>
        </w:rPr>
        <w:t xml:space="preserve"> </w:t>
      </w:r>
      <w:r>
        <w:rPr>
          <w:sz w:val="28"/>
        </w:rPr>
        <w:t>composition</w:t>
      </w:r>
      <w:r>
        <w:rPr>
          <w:spacing w:val="-16"/>
          <w:sz w:val="28"/>
        </w:rPr>
        <w:t xml:space="preserve"> </w:t>
      </w:r>
      <w:r>
        <w:rPr>
          <w:sz w:val="28"/>
        </w:rPr>
        <w:t>and</w:t>
      </w:r>
      <w:r>
        <w:rPr>
          <w:spacing w:val="-11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-16"/>
          <w:sz w:val="28"/>
        </w:rPr>
        <w:t xml:space="preserve"> </w:t>
      </w:r>
      <w:r>
        <w:rPr>
          <w:sz w:val="28"/>
        </w:rPr>
        <w:t>assay</w:t>
      </w:r>
      <w:r>
        <w:rPr>
          <w:spacing w:val="-16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Acorus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calamus leaves from different wild populations. </w:t>
      </w:r>
      <w:r>
        <w:rPr>
          <w:i/>
          <w:sz w:val="28"/>
        </w:rPr>
        <w:t>Plant Genetic Resources: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Characterization and Utilization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2007.</w:t>
      </w:r>
      <w:r>
        <w:rPr>
          <w:spacing w:val="3"/>
          <w:sz w:val="28"/>
        </w:rPr>
        <w:t xml:space="preserve"> </w:t>
      </w:r>
      <w:r>
        <w:rPr>
          <w:sz w:val="28"/>
        </w:rPr>
        <w:t>№ 5.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37–44.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67"/>
        <w:jc w:val="both"/>
        <w:rPr>
          <w:sz w:val="28"/>
        </w:rPr>
      </w:pPr>
      <w:r>
        <w:rPr>
          <w:sz w:val="28"/>
        </w:rPr>
        <w:t>Chaubey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Comparative</w:t>
      </w:r>
      <w:r>
        <w:rPr>
          <w:spacing w:val="1"/>
          <w:sz w:val="28"/>
        </w:rPr>
        <w:t xml:space="preserve"> </w:t>
      </w:r>
      <w:r>
        <w:rPr>
          <w:sz w:val="28"/>
        </w:rPr>
        <w:t>Study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Chemical</w:t>
      </w:r>
      <w:r>
        <w:rPr>
          <w:spacing w:val="1"/>
          <w:sz w:val="28"/>
        </w:rPr>
        <w:t xml:space="preserve"> </w:t>
      </w:r>
      <w:r>
        <w:rPr>
          <w:sz w:val="28"/>
        </w:rPr>
        <w:t>Composition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Antioxidant</w:t>
      </w:r>
      <w:r>
        <w:rPr>
          <w:spacing w:val="1"/>
          <w:sz w:val="28"/>
        </w:rPr>
        <w:t xml:space="preserve"> </w:t>
      </w:r>
      <w:r>
        <w:rPr>
          <w:sz w:val="28"/>
        </w:rPr>
        <w:t>Activity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Essential</w:t>
      </w:r>
      <w:r>
        <w:rPr>
          <w:spacing w:val="1"/>
          <w:sz w:val="28"/>
        </w:rPr>
        <w:t xml:space="preserve"> </w:t>
      </w:r>
      <w:r>
        <w:rPr>
          <w:sz w:val="28"/>
        </w:rPr>
        <w:t>Oil</w:t>
      </w:r>
      <w:r>
        <w:rPr>
          <w:spacing w:val="1"/>
          <w:sz w:val="28"/>
        </w:rPr>
        <w:t xml:space="preserve"> </w:t>
      </w:r>
      <w:r>
        <w:rPr>
          <w:sz w:val="28"/>
        </w:rPr>
        <w:t>Extracted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Leaves.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Journal of Herbal Drugs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8 (4).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203–211.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70"/>
        <w:jc w:val="both"/>
        <w:rPr>
          <w:sz w:val="28"/>
        </w:rPr>
      </w:pPr>
      <w:r>
        <w:rPr>
          <w:sz w:val="28"/>
        </w:rPr>
        <w:t>Chen H. P. et al.</w:t>
      </w:r>
      <w:r>
        <w:rPr>
          <w:spacing w:val="1"/>
          <w:sz w:val="28"/>
        </w:rPr>
        <w:t xml:space="preserve"> </w:t>
      </w:r>
      <w:r>
        <w:rPr>
          <w:sz w:val="28"/>
        </w:rPr>
        <w:t>Repellant and insecticidal activities of shyobunone and</w:t>
      </w:r>
      <w:r>
        <w:rPr>
          <w:spacing w:val="1"/>
          <w:sz w:val="28"/>
        </w:rPr>
        <w:t xml:space="preserve"> </w:t>
      </w:r>
      <w:r>
        <w:rPr>
          <w:sz w:val="28"/>
        </w:rPr>
        <w:t>isoshyobunone derived from the essential oil of Acorus calamus rhizomes.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Pharmacognosy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Magazine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№ 11 (44).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675–681.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76"/>
        <w:jc w:val="both"/>
        <w:rPr>
          <w:sz w:val="28"/>
        </w:rPr>
      </w:pPr>
      <w:r>
        <w:rPr>
          <w:sz w:val="28"/>
        </w:rPr>
        <w:t xml:space="preserve">Xin C. L. et al. </w:t>
      </w:r>
      <w:r>
        <w:rPr>
          <w:i/>
          <w:sz w:val="28"/>
        </w:rPr>
        <w:t>Molecules</w:t>
      </w:r>
      <w:r>
        <w:rPr>
          <w:sz w:val="28"/>
        </w:rPr>
        <w:t>.Identification of Insecticidal Constituents of 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Essential Oil of </w:t>
      </w:r>
      <w:r>
        <w:rPr>
          <w:i/>
          <w:sz w:val="28"/>
        </w:rPr>
        <w:t xml:space="preserve">Acorus calamus </w:t>
      </w:r>
      <w:r>
        <w:rPr>
          <w:sz w:val="28"/>
        </w:rPr>
        <w:t>Rhizomes against Liposcelis bostrychophila</w:t>
      </w:r>
      <w:r>
        <w:rPr>
          <w:spacing w:val="1"/>
          <w:sz w:val="28"/>
        </w:rPr>
        <w:t xml:space="preserve"> </w:t>
      </w:r>
      <w:r>
        <w:rPr>
          <w:sz w:val="28"/>
        </w:rPr>
        <w:t>Badonnel.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18.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5684–5696.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69"/>
        <w:jc w:val="both"/>
        <w:rPr>
          <w:sz w:val="28"/>
        </w:rPr>
      </w:pPr>
      <w:r>
        <w:rPr>
          <w:sz w:val="28"/>
        </w:rPr>
        <w:t>Raal A., Orav A., Gretchushnikova T. β-Asarone content and essential oil</w:t>
      </w:r>
      <w:r>
        <w:rPr>
          <w:spacing w:val="1"/>
          <w:sz w:val="28"/>
        </w:rPr>
        <w:t xml:space="preserve"> </w:t>
      </w:r>
      <w:r>
        <w:rPr>
          <w:sz w:val="28"/>
        </w:rPr>
        <w:t>composition</w:t>
      </w:r>
      <w:r>
        <w:rPr>
          <w:spacing w:val="-18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-8"/>
          <w:sz w:val="28"/>
        </w:rPr>
        <w:t xml:space="preserve"> </w:t>
      </w:r>
      <w:r>
        <w:rPr>
          <w:sz w:val="28"/>
        </w:rPr>
        <w:t>rhizomes</w:t>
      </w:r>
      <w:r>
        <w:rPr>
          <w:spacing w:val="-6"/>
          <w:sz w:val="28"/>
        </w:rPr>
        <w:t xml:space="preserve"> </w:t>
      </w:r>
      <w:r>
        <w:rPr>
          <w:sz w:val="28"/>
        </w:rPr>
        <w:t>from</w:t>
      </w:r>
      <w:r>
        <w:rPr>
          <w:spacing w:val="-14"/>
          <w:sz w:val="28"/>
        </w:rPr>
        <w:t xml:space="preserve"> </w:t>
      </w:r>
      <w:r>
        <w:rPr>
          <w:sz w:val="28"/>
        </w:rPr>
        <w:t>Estonia.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Essential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Oil Research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28,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299–304.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69"/>
        <w:jc w:val="both"/>
        <w:rPr>
          <w:sz w:val="28"/>
        </w:rPr>
      </w:pPr>
      <w:r>
        <w:rPr>
          <w:sz w:val="28"/>
        </w:rPr>
        <w:t>Dušek K. et al. Morphological and chemical variations of sweet flag (Acorus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calamus L.) in the Czech and Finnish gene bank collection. </w:t>
      </w:r>
      <w:r>
        <w:rPr>
          <w:i/>
          <w:sz w:val="28"/>
        </w:rPr>
        <w:t>Horticultural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4"/>
          <w:sz w:val="28"/>
        </w:rPr>
        <w:t xml:space="preserve"> </w:t>
      </w:r>
      <w:r>
        <w:rPr>
          <w:sz w:val="28"/>
        </w:rPr>
        <w:t>№34</w:t>
      </w:r>
      <w:r>
        <w:rPr>
          <w:spacing w:val="1"/>
          <w:sz w:val="28"/>
        </w:rPr>
        <w:t xml:space="preserve"> </w:t>
      </w:r>
      <w:r>
        <w:rPr>
          <w:sz w:val="28"/>
        </w:rPr>
        <w:t>(1).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17–25.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64"/>
        <w:jc w:val="both"/>
        <w:rPr>
          <w:sz w:val="28"/>
        </w:rPr>
      </w:pPr>
      <w:r>
        <w:rPr>
          <w:sz w:val="28"/>
        </w:rPr>
        <w:t>Raina</w:t>
      </w:r>
      <w:r>
        <w:rPr>
          <w:spacing w:val="-7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K.,</w:t>
      </w:r>
      <w:r>
        <w:rPr>
          <w:spacing w:val="-5"/>
          <w:sz w:val="28"/>
        </w:rPr>
        <w:t xml:space="preserve"> </w:t>
      </w:r>
      <w:r>
        <w:rPr>
          <w:sz w:val="28"/>
        </w:rPr>
        <w:t>Srivastava</w:t>
      </w:r>
      <w:r>
        <w:rPr>
          <w:spacing w:val="-2"/>
          <w:sz w:val="28"/>
        </w:rPr>
        <w:t xml:space="preserve"> </w:t>
      </w:r>
      <w:r>
        <w:rPr>
          <w:sz w:val="28"/>
        </w:rPr>
        <w:t>S.</w:t>
      </w:r>
      <w:r>
        <w:rPr>
          <w:spacing w:val="-5"/>
          <w:sz w:val="28"/>
        </w:rPr>
        <w:t xml:space="preserve"> </w:t>
      </w:r>
      <w:r>
        <w:rPr>
          <w:sz w:val="28"/>
        </w:rPr>
        <w:t>K.,</w:t>
      </w:r>
      <w:r>
        <w:rPr>
          <w:spacing w:val="-6"/>
          <w:sz w:val="28"/>
        </w:rPr>
        <w:t xml:space="preserve"> </w:t>
      </w:r>
      <w:r>
        <w:rPr>
          <w:sz w:val="28"/>
        </w:rPr>
        <w:t>Syamasunder</w:t>
      </w:r>
      <w:r>
        <w:rPr>
          <w:spacing w:val="-4"/>
          <w:sz w:val="28"/>
        </w:rPr>
        <w:t xml:space="preserve"> </w:t>
      </w:r>
      <w:r>
        <w:rPr>
          <w:sz w:val="28"/>
        </w:rPr>
        <w:t>K.</w:t>
      </w:r>
      <w:r>
        <w:rPr>
          <w:spacing w:val="-5"/>
          <w:sz w:val="28"/>
        </w:rPr>
        <w:t xml:space="preserve"> </w:t>
      </w:r>
      <w:r>
        <w:rPr>
          <w:sz w:val="28"/>
        </w:rPr>
        <w:t>V.</w:t>
      </w:r>
      <w:r>
        <w:rPr>
          <w:spacing w:val="-5"/>
          <w:sz w:val="28"/>
        </w:rPr>
        <w:t xml:space="preserve"> </w:t>
      </w:r>
      <w:r>
        <w:rPr>
          <w:sz w:val="28"/>
        </w:rPr>
        <w:t>Essential</w:t>
      </w:r>
      <w:r>
        <w:rPr>
          <w:spacing w:val="-8"/>
          <w:sz w:val="28"/>
        </w:rPr>
        <w:t xml:space="preserve"> </w:t>
      </w:r>
      <w:r>
        <w:rPr>
          <w:sz w:val="28"/>
        </w:rPr>
        <w:t>oil</w:t>
      </w:r>
      <w:r>
        <w:rPr>
          <w:spacing w:val="-13"/>
          <w:sz w:val="28"/>
        </w:rPr>
        <w:t xml:space="preserve"> </w:t>
      </w:r>
      <w:r>
        <w:rPr>
          <w:sz w:val="28"/>
        </w:rPr>
        <w:t>composition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 xml:space="preserve">Acorus calamus L. </w:t>
      </w:r>
      <w:r>
        <w:rPr>
          <w:sz w:val="28"/>
        </w:rPr>
        <w:t>from the lower region of the Himalayas.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Flavour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Fragrance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2003.</w:t>
      </w:r>
      <w:r>
        <w:rPr>
          <w:spacing w:val="3"/>
          <w:sz w:val="28"/>
        </w:rPr>
        <w:t xml:space="preserve"> </w:t>
      </w:r>
      <w:r>
        <w:rPr>
          <w:sz w:val="28"/>
        </w:rPr>
        <w:t>№ 18 (1).</w:t>
      </w:r>
      <w:r>
        <w:rPr>
          <w:spacing w:val="4"/>
          <w:sz w:val="28"/>
        </w:rPr>
        <w:t xml:space="preserve"> </w:t>
      </w:r>
      <w:r>
        <w:rPr>
          <w:sz w:val="28"/>
        </w:rPr>
        <w:t>P</w:t>
      </w:r>
      <w:r>
        <w:rPr>
          <w:spacing w:val="-1"/>
          <w:sz w:val="28"/>
        </w:rPr>
        <w:t xml:space="preserve"> </w:t>
      </w:r>
      <w:r>
        <w:rPr>
          <w:sz w:val="28"/>
        </w:rPr>
        <w:t>18–20.</w:t>
      </w:r>
    </w:p>
    <w:p w:rsidR="00F6400C" w:rsidRDefault="00F6400C" w:rsidP="00F6400C">
      <w:pPr>
        <w:spacing w:line="360" w:lineRule="auto"/>
        <w:jc w:val="both"/>
        <w:rPr>
          <w:sz w:val="28"/>
        </w:rPr>
        <w:sectPr w:rsidR="00F6400C">
          <w:pgSz w:w="11910" w:h="16840"/>
          <w:pgMar w:top="1040" w:right="380" w:bottom="280" w:left="900" w:header="712" w:footer="0" w:gutter="0"/>
          <w:cols w:space="720"/>
        </w:sectPr>
      </w:pPr>
    </w:p>
    <w:p w:rsidR="00F6400C" w:rsidRDefault="00F6400C" w:rsidP="00F6400C">
      <w:pPr>
        <w:pStyle w:val="a3"/>
        <w:spacing w:before="11"/>
        <w:ind w:left="0"/>
        <w:jc w:val="left"/>
        <w:rPr>
          <w:sz w:val="12"/>
        </w:rPr>
      </w:pP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87" w:line="357" w:lineRule="auto"/>
        <w:ind w:right="470"/>
        <w:jc w:val="both"/>
        <w:rPr>
          <w:sz w:val="28"/>
        </w:rPr>
      </w:pPr>
      <w:r>
        <w:rPr>
          <w:sz w:val="28"/>
        </w:rPr>
        <w:t>Ogra R. et al. Indian calamus (</w:t>
      </w:r>
      <w:r>
        <w:rPr>
          <w:i/>
          <w:sz w:val="28"/>
        </w:rPr>
        <w:t>Acorus calamus L.</w:t>
      </w:r>
      <w:r>
        <w:rPr>
          <w:sz w:val="28"/>
        </w:rPr>
        <w:t xml:space="preserve">): Not a tetraploid. </w:t>
      </w:r>
      <w:r>
        <w:rPr>
          <w:i/>
          <w:sz w:val="28"/>
        </w:rPr>
        <w:t>Research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communications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2009.</w:t>
      </w:r>
      <w:r>
        <w:rPr>
          <w:spacing w:val="3"/>
          <w:sz w:val="28"/>
        </w:rPr>
        <w:t xml:space="preserve"> </w:t>
      </w:r>
      <w:r>
        <w:rPr>
          <w:sz w:val="28"/>
        </w:rPr>
        <w:t>№ 97 (11).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1644–1647.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5" w:line="360" w:lineRule="auto"/>
        <w:ind w:right="462"/>
        <w:jc w:val="both"/>
        <w:rPr>
          <w:sz w:val="28"/>
        </w:rPr>
      </w:pPr>
      <w:r>
        <w:rPr>
          <w:sz w:val="28"/>
        </w:rPr>
        <w:t xml:space="preserve">Chandra D. et al. Essential oil composition of </w:t>
      </w:r>
      <w:r>
        <w:rPr>
          <w:i/>
          <w:sz w:val="28"/>
        </w:rPr>
        <w:t xml:space="preserve">Acorus calamus </w:t>
      </w:r>
      <w:r>
        <w:rPr>
          <w:sz w:val="28"/>
        </w:rPr>
        <w:t>from district-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pithoragarh. </w:t>
      </w:r>
      <w:r>
        <w:rPr>
          <w:i/>
          <w:sz w:val="28"/>
        </w:rPr>
        <w:t>World Journal of Pharmaceutical Research</w:t>
      </w:r>
      <w:r>
        <w:rPr>
          <w:sz w:val="28"/>
        </w:rPr>
        <w:t>. 2017. № 4 (9). P.</w:t>
      </w:r>
      <w:r>
        <w:rPr>
          <w:spacing w:val="1"/>
          <w:sz w:val="28"/>
        </w:rPr>
        <w:t xml:space="preserve"> </w:t>
      </w:r>
      <w:r>
        <w:rPr>
          <w:sz w:val="28"/>
        </w:rPr>
        <w:t>1158–1166.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" w:line="360" w:lineRule="auto"/>
        <w:ind w:right="469"/>
        <w:jc w:val="both"/>
        <w:rPr>
          <w:sz w:val="28"/>
        </w:rPr>
      </w:pPr>
      <w:r>
        <w:rPr>
          <w:sz w:val="28"/>
        </w:rPr>
        <w:t>Venskutonis P. R., Dagilyte A. Composition of essential oil of sweet flag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Acorus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L.</w:t>
      </w:r>
      <w:r>
        <w:rPr>
          <w:sz w:val="28"/>
        </w:rPr>
        <w:t>)</w:t>
      </w:r>
      <w:r>
        <w:rPr>
          <w:spacing w:val="-10"/>
          <w:sz w:val="28"/>
        </w:rPr>
        <w:t xml:space="preserve"> </w:t>
      </w:r>
      <w:r>
        <w:rPr>
          <w:sz w:val="28"/>
        </w:rPr>
        <w:t>leaves</w:t>
      </w:r>
      <w:r>
        <w:rPr>
          <w:spacing w:val="-11"/>
          <w:sz w:val="28"/>
        </w:rPr>
        <w:t xml:space="preserve"> </w:t>
      </w:r>
      <w:r>
        <w:rPr>
          <w:sz w:val="28"/>
        </w:rPr>
        <w:t>at</w:t>
      </w:r>
      <w:r>
        <w:rPr>
          <w:spacing w:val="-14"/>
          <w:sz w:val="28"/>
        </w:rPr>
        <w:t xml:space="preserve"> </w:t>
      </w:r>
      <w:r>
        <w:rPr>
          <w:sz w:val="28"/>
        </w:rPr>
        <w:t>different</w:t>
      </w:r>
      <w:r>
        <w:rPr>
          <w:spacing w:val="-9"/>
          <w:sz w:val="28"/>
        </w:rPr>
        <w:t xml:space="preserve"> </w:t>
      </w:r>
      <w:r>
        <w:rPr>
          <w:sz w:val="28"/>
        </w:rPr>
        <w:t>growing</w:t>
      </w:r>
      <w:r>
        <w:rPr>
          <w:spacing w:val="-18"/>
          <w:sz w:val="28"/>
        </w:rPr>
        <w:t xml:space="preserve"> </w:t>
      </w:r>
      <w:r>
        <w:rPr>
          <w:sz w:val="28"/>
        </w:rPr>
        <w:t>phases.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essential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oil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research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2023.</w:t>
      </w:r>
      <w:r>
        <w:rPr>
          <w:spacing w:val="4"/>
          <w:sz w:val="28"/>
        </w:rPr>
        <w:t xml:space="preserve"> </w:t>
      </w:r>
      <w:r>
        <w:rPr>
          <w:sz w:val="28"/>
        </w:rPr>
        <w:t>№ 15.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313–318.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71"/>
        <w:jc w:val="both"/>
        <w:rPr>
          <w:sz w:val="28"/>
        </w:rPr>
      </w:pPr>
      <w:r>
        <w:rPr>
          <w:sz w:val="28"/>
        </w:rPr>
        <w:t>Gyawali R., Kim, K. Volatile organic compounds of medicinal values from</w:t>
      </w:r>
      <w:r>
        <w:rPr>
          <w:spacing w:val="1"/>
          <w:sz w:val="28"/>
        </w:rPr>
        <w:t xml:space="preserve"> </w:t>
      </w:r>
      <w:r>
        <w:rPr>
          <w:sz w:val="28"/>
        </w:rPr>
        <w:t>nepalese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Kathmandu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university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engineering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technology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5.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51–65.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65"/>
        <w:jc w:val="both"/>
        <w:rPr>
          <w:sz w:val="28"/>
        </w:rPr>
      </w:pPr>
      <w:r>
        <w:rPr>
          <w:sz w:val="28"/>
        </w:rPr>
        <w:t>Essam Y. A.-H., Mikhail A. E. Chromatographic analyse of volatile organic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compounds in essential oil of </w:t>
      </w:r>
      <w:r>
        <w:rPr>
          <w:i/>
          <w:sz w:val="28"/>
        </w:rPr>
        <w:t xml:space="preserve">Acorus calamus L. </w:t>
      </w:r>
      <w:r>
        <w:rPr>
          <w:sz w:val="28"/>
        </w:rPr>
        <w:t xml:space="preserve">rhizome. </w:t>
      </w:r>
      <w:r>
        <w:rPr>
          <w:i/>
          <w:sz w:val="28"/>
        </w:rPr>
        <w:t>Assiut Journal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Agricultural Sciences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2022.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43 (Spec.</w:t>
      </w:r>
      <w:r>
        <w:rPr>
          <w:spacing w:val="4"/>
          <w:sz w:val="28"/>
        </w:rPr>
        <w:t xml:space="preserve"> </w:t>
      </w:r>
      <w:r>
        <w:rPr>
          <w:sz w:val="28"/>
        </w:rPr>
        <w:t>Is.).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126–131.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72"/>
        <w:jc w:val="both"/>
        <w:rPr>
          <w:sz w:val="28"/>
        </w:rPr>
      </w:pPr>
      <w:r>
        <w:rPr>
          <w:sz w:val="28"/>
        </w:rPr>
        <w:t>Raja A. E., Vijayalakshmi M., Devalarao G. Acorus calamus linn: Chemistry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and Biology. </w:t>
      </w:r>
      <w:r>
        <w:rPr>
          <w:i/>
          <w:sz w:val="28"/>
        </w:rPr>
        <w:t>Research Journal of Pharmacy and Technology</w:t>
      </w:r>
      <w:r>
        <w:rPr>
          <w:sz w:val="28"/>
        </w:rPr>
        <w:t>. 2009. № 2. P.</w:t>
      </w:r>
      <w:r>
        <w:rPr>
          <w:spacing w:val="1"/>
          <w:sz w:val="28"/>
        </w:rPr>
        <w:t xml:space="preserve"> </w:t>
      </w:r>
      <w:r>
        <w:rPr>
          <w:sz w:val="28"/>
        </w:rPr>
        <w:t>256–261.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65"/>
        <w:jc w:val="both"/>
        <w:rPr>
          <w:sz w:val="28"/>
        </w:rPr>
      </w:pPr>
      <w:r>
        <w:rPr>
          <w:sz w:val="28"/>
        </w:rPr>
        <w:t>Nawamaki</w:t>
      </w:r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r>
        <w:rPr>
          <w:sz w:val="28"/>
        </w:rPr>
        <w:t>Kuroyanagi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Sesquiterpenoids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-67"/>
          <w:sz w:val="28"/>
        </w:rPr>
        <w:t xml:space="preserve"> </w:t>
      </w:r>
      <w:r>
        <w:rPr>
          <w:sz w:val="28"/>
        </w:rPr>
        <w:t>germination</w:t>
      </w:r>
      <w:r>
        <w:rPr>
          <w:spacing w:val="-1"/>
          <w:sz w:val="28"/>
        </w:rPr>
        <w:t xml:space="preserve"> </w:t>
      </w:r>
      <w:r>
        <w:rPr>
          <w:sz w:val="28"/>
        </w:rPr>
        <w:t>inhibitors.</w:t>
      </w:r>
      <w:r>
        <w:rPr>
          <w:spacing w:val="9"/>
          <w:sz w:val="28"/>
        </w:rPr>
        <w:t xml:space="preserve"> </w:t>
      </w:r>
      <w:r>
        <w:rPr>
          <w:i/>
          <w:sz w:val="28"/>
        </w:rPr>
        <w:t>Phytochemistry.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43.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1175–1182.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14" w:lineRule="exact"/>
        <w:ind w:hanging="568"/>
        <w:jc w:val="both"/>
        <w:rPr>
          <w:i/>
          <w:sz w:val="28"/>
        </w:rPr>
      </w:pPr>
      <w:r>
        <w:rPr>
          <w:sz w:val="28"/>
        </w:rPr>
        <w:t>Manju</w:t>
      </w:r>
      <w:r>
        <w:rPr>
          <w:spacing w:val="17"/>
          <w:sz w:val="28"/>
        </w:rPr>
        <w:t xml:space="preserve"> </w:t>
      </w:r>
      <w:r>
        <w:rPr>
          <w:sz w:val="28"/>
        </w:rPr>
        <w:t>S.</w:t>
      </w:r>
      <w:r>
        <w:rPr>
          <w:spacing w:val="23"/>
          <w:sz w:val="28"/>
        </w:rPr>
        <w:t xml:space="preserve"> </w:t>
      </w:r>
      <w:r>
        <w:rPr>
          <w:sz w:val="28"/>
        </w:rPr>
        <w:t>et</w:t>
      </w:r>
      <w:r>
        <w:rPr>
          <w:spacing w:val="21"/>
          <w:sz w:val="28"/>
        </w:rPr>
        <w:t xml:space="preserve"> </w:t>
      </w:r>
      <w:r>
        <w:rPr>
          <w:sz w:val="28"/>
        </w:rPr>
        <w:t>al.</w:t>
      </w:r>
      <w:r>
        <w:rPr>
          <w:spacing w:val="26"/>
          <w:sz w:val="28"/>
        </w:rPr>
        <w:t xml:space="preserve"> </w:t>
      </w:r>
      <w:r>
        <w:rPr>
          <w:sz w:val="28"/>
        </w:rPr>
        <w:t>Nutritional</w:t>
      </w:r>
      <w:r>
        <w:rPr>
          <w:spacing w:val="16"/>
          <w:sz w:val="28"/>
        </w:rPr>
        <w:t xml:space="preserve"> </w:t>
      </w:r>
      <w:r>
        <w:rPr>
          <w:sz w:val="28"/>
        </w:rPr>
        <w:t>and</w:t>
      </w:r>
      <w:r>
        <w:rPr>
          <w:spacing w:val="25"/>
          <w:sz w:val="28"/>
        </w:rPr>
        <w:t xml:space="preserve"> </w:t>
      </w:r>
      <w:r>
        <w:rPr>
          <w:sz w:val="28"/>
        </w:rPr>
        <w:t>Anti</w:t>
      </w:r>
      <w:r>
        <w:rPr>
          <w:spacing w:val="16"/>
          <w:sz w:val="28"/>
        </w:rPr>
        <w:t xml:space="preserve"> </w:t>
      </w:r>
      <w:r>
        <w:rPr>
          <w:sz w:val="28"/>
        </w:rPr>
        <w:t>Nutritional</w:t>
      </w:r>
      <w:r>
        <w:rPr>
          <w:spacing w:val="21"/>
          <w:sz w:val="28"/>
        </w:rPr>
        <w:t xml:space="preserve"> </w:t>
      </w:r>
      <w:r>
        <w:rPr>
          <w:sz w:val="28"/>
        </w:rPr>
        <w:t>Status</w:t>
      </w:r>
      <w:r>
        <w:rPr>
          <w:spacing w:val="23"/>
          <w:sz w:val="28"/>
        </w:rPr>
        <w:t xml:space="preserve"> </w:t>
      </w:r>
      <w:r>
        <w:rPr>
          <w:sz w:val="28"/>
        </w:rPr>
        <w:t>of</w:t>
      </w:r>
      <w:r>
        <w:rPr>
          <w:spacing w:val="22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L.</w:t>
      </w:r>
    </w:p>
    <w:p w:rsidR="00F6400C" w:rsidRDefault="00F6400C" w:rsidP="00F6400C">
      <w:pPr>
        <w:spacing w:before="144"/>
        <w:ind w:left="1366"/>
        <w:jc w:val="both"/>
        <w:rPr>
          <w:sz w:val="28"/>
        </w:rPr>
      </w:pPr>
      <w:r>
        <w:rPr>
          <w:sz w:val="28"/>
        </w:rPr>
        <w:t xml:space="preserve">Rhizome. </w:t>
      </w:r>
      <w:r>
        <w:rPr>
          <w:i/>
          <w:sz w:val="28"/>
        </w:rPr>
        <w:t>Food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Science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Technology</w:t>
      </w:r>
      <w:r>
        <w:rPr>
          <w:sz w:val="28"/>
        </w:rPr>
        <w:t>. 2014.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15. P.</w:t>
      </w:r>
      <w:r>
        <w:rPr>
          <w:spacing w:val="1"/>
          <w:sz w:val="28"/>
        </w:rPr>
        <w:t xml:space="preserve"> </w:t>
      </w:r>
      <w:r>
        <w:rPr>
          <w:sz w:val="28"/>
        </w:rPr>
        <w:t>51–59.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58" w:line="362" w:lineRule="auto"/>
        <w:ind w:right="473"/>
        <w:jc w:val="both"/>
        <w:rPr>
          <w:sz w:val="28"/>
        </w:rPr>
      </w:pPr>
      <w:r>
        <w:rPr>
          <w:sz w:val="28"/>
        </w:rPr>
        <w:t>Mariyam A., Siddiqi M., Ahmad M. Fatty Acid and Sugar Composition of</w:t>
      </w:r>
      <w:r>
        <w:rPr>
          <w:spacing w:val="1"/>
          <w:sz w:val="28"/>
        </w:rPr>
        <w:t xml:space="preserve"> </w:t>
      </w:r>
      <w:r>
        <w:rPr>
          <w:sz w:val="28"/>
        </w:rPr>
        <w:t>Acorus</w:t>
      </w:r>
      <w:r>
        <w:rPr>
          <w:spacing w:val="1"/>
          <w:sz w:val="28"/>
        </w:rPr>
        <w:t xml:space="preserve"> </w:t>
      </w:r>
      <w:r>
        <w:rPr>
          <w:sz w:val="28"/>
        </w:rPr>
        <w:t>calamus</w:t>
      </w:r>
      <w:r>
        <w:rPr>
          <w:spacing w:val="7"/>
          <w:sz w:val="28"/>
        </w:rPr>
        <w:t xml:space="preserve"> </w:t>
      </w:r>
      <w:r>
        <w:rPr>
          <w:sz w:val="28"/>
        </w:rPr>
        <w:t>Linn.</w:t>
      </w:r>
      <w:r>
        <w:rPr>
          <w:spacing w:val="11"/>
          <w:sz w:val="28"/>
        </w:rPr>
        <w:t xml:space="preserve"> </w:t>
      </w:r>
      <w:r>
        <w:rPr>
          <w:i/>
          <w:sz w:val="28"/>
        </w:rPr>
        <w:t>Fett-lipid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1984.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86.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24–25.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20" w:lineRule="exact"/>
        <w:ind w:hanging="568"/>
        <w:jc w:val="both"/>
        <w:rPr>
          <w:sz w:val="28"/>
        </w:rPr>
      </w:pPr>
      <w:r>
        <w:rPr>
          <w:sz w:val="28"/>
        </w:rPr>
        <w:t>Ramachandran</w:t>
      </w:r>
      <w:r>
        <w:rPr>
          <w:spacing w:val="5"/>
          <w:sz w:val="28"/>
        </w:rPr>
        <w:t xml:space="preserve"> </w:t>
      </w:r>
      <w:r>
        <w:rPr>
          <w:sz w:val="28"/>
        </w:rPr>
        <w:t>B.,</w:t>
      </w:r>
      <w:r>
        <w:rPr>
          <w:spacing w:val="12"/>
          <w:sz w:val="28"/>
        </w:rPr>
        <w:t xml:space="preserve"> </w:t>
      </w:r>
      <w:r>
        <w:rPr>
          <w:sz w:val="28"/>
        </w:rPr>
        <w:t>Rajamani</w:t>
      </w:r>
      <w:r>
        <w:rPr>
          <w:spacing w:val="5"/>
          <w:sz w:val="28"/>
        </w:rPr>
        <w:t xml:space="preserve"> </w:t>
      </w:r>
      <w:r>
        <w:rPr>
          <w:sz w:val="28"/>
        </w:rPr>
        <w:t>K.,</w:t>
      </w:r>
      <w:r>
        <w:rPr>
          <w:spacing w:val="12"/>
          <w:sz w:val="28"/>
        </w:rPr>
        <w:t xml:space="preserve"> </w:t>
      </w:r>
      <w:r>
        <w:rPr>
          <w:sz w:val="28"/>
        </w:rPr>
        <w:t>Kumanan</w:t>
      </w:r>
      <w:r>
        <w:rPr>
          <w:spacing w:val="14"/>
          <w:sz w:val="28"/>
        </w:rPr>
        <w:t xml:space="preserve"> </w:t>
      </w:r>
      <w:r>
        <w:rPr>
          <w:sz w:val="28"/>
        </w:rPr>
        <w:t>K.</w:t>
      </w:r>
      <w:r>
        <w:rPr>
          <w:spacing w:val="2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calamus</w:t>
      </w:r>
      <w:r>
        <w:rPr>
          <w:sz w:val="28"/>
        </w:rPr>
        <w:t>:</w:t>
      </w:r>
      <w:r>
        <w:rPr>
          <w:spacing w:val="5"/>
          <w:sz w:val="28"/>
        </w:rPr>
        <w:t xml:space="preserve"> </w:t>
      </w:r>
      <w:r>
        <w:rPr>
          <w:sz w:val="28"/>
        </w:rPr>
        <w:t>An</w:t>
      </w:r>
      <w:r>
        <w:rPr>
          <w:spacing w:val="5"/>
          <w:sz w:val="28"/>
        </w:rPr>
        <w:t xml:space="preserve"> </w:t>
      </w:r>
      <w:r>
        <w:rPr>
          <w:sz w:val="28"/>
        </w:rPr>
        <w:t>overview.</w:t>
      </w:r>
    </w:p>
    <w:p w:rsidR="00F6400C" w:rsidRDefault="00F6400C" w:rsidP="00F6400C">
      <w:pPr>
        <w:spacing w:before="158"/>
        <w:ind w:left="1366"/>
        <w:jc w:val="both"/>
        <w:rPr>
          <w:sz w:val="28"/>
        </w:rPr>
      </w:pPr>
      <w:r>
        <w:rPr>
          <w:i/>
          <w:sz w:val="28"/>
        </w:rPr>
        <w:t>Journal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Medicinal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Plants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Research</w:t>
      </w:r>
      <w:r>
        <w:rPr>
          <w:sz w:val="28"/>
        </w:rPr>
        <w:t>. 2010.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4</w:t>
      </w:r>
      <w:r>
        <w:rPr>
          <w:spacing w:val="-3"/>
          <w:sz w:val="28"/>
        </w:rPr>
        <w:t xml:space="preserve"> </w:t>
      </w:r>
      <w:r>
        <w:rPr>
          <w:sz w:val="28"/>
        </w:rPr>
        <w:t>(25). P. 2740–2745.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63" w:line="362" w:lineRule="auto"/>
        <w:ind w:right="475"/>
        <w:jc w:val="both"/>
        <w:rPr>
          <w:sz w:val="28"/>
        </w:rPr>
      </w:pPr>
      <w:r>
        <w:rPr>
          <w:sz w:val="28"/>
        </w:rPr>
        <w:t>Vashi G., Patel H. C. Chemical constituents and antimicrobial activity of</w:t>
      </w:r>
      <w:r>
        <w:rPr>
          <w:spacing w:val="1"/>
          <w:sz w:val="28"/>
        </w:rPr>
        <w:t xml:space="preserve"> </w:t>
      </w:r>
      <w:r>
        <w:rPr>
          <w:sz w:val="28"/>
        </w:rPr>
        <w:t>Acorus calamus</w:t>
      </w:r>
      <w:r>
        <w:rPr>
          <w:spacing w:val="6"/>
          <w:sz w:val="28"/>
        </w:rPr>
        <w:t xml:space="preserve"> </w:t>
      </w:r>
      <w:r>
        <w:rPr>
          <w:sz w:val="28"/>
        </w:rPr>
        <w:t>Linn.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Comp.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Physiol.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Eco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12.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49–51.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65"/>
        <w:jc w:val="both"/>
        <w:rPr>
          <w:sz w:val="28"/>
        </w:rPr>
      </w:pPr>
      <w:r>
        <w:rPr>
          <w:sz w:val="28"/>
        </w:rPr>
        <w:t>In vitro Antioxidant Activity and Total Phenolic Content of Rhizome Extracts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from </w:t>
      </w:r>
      <w:r>
        <w:rPr>
          <w:i/>
          <w:sz w:val="28"/>
        </w:rPr>
        <w:t xml:space="preserve">Acorus calamus </w:t>
      </w:r>
      <w:r>
        <w:rPr>
          <w:sz w:val="28"/>
        </w:rPr>
        <w:t xml:space="preserve">Linn. / P. Chaubey et al. </w:t>
      </w:r>
      <w:r>
        <w:rPr>
          <w:i/>
          <w:sz w:val="28"/>
        </w:rPr>
        <w:t>Asian Journal of Chemistry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№ 29.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2357–2360.</w:t>
      </w:r>
    </w:p>
    <w:p w:rsidR="00F6400C" w:rsidRDefault="00F6400C" w:rsidP="00F6400C">
      <w:pPr>
        <w:spacing w:line="360" w:lineRule="auto"/>
        <w:jc w:val="both"/>
        <w:rPr>
          <w:sz w:val="28"/>
        </w:rPr>
        <w:sectPr w:rsidR="00F6400C">
          <w:pgSz w:w="11910" w:h="16840"/>
          <w:pgMar w:top="1040" w:right="380" w:bottom="280" w:left="900" w:header="712" w:footer="0" w:gutter="0"/>
          <w:cols w:space="720"/>
        </w:sectPr>
      </w:pPr>
    </w:p>
    <w:p w:rsidR="00F6400C" w:rsidRDefault="00F6400C" w:rsidP="00F6400C">
      <w:pPr>
        <w:pStyle w:val="a3"/>
        <w:spacing w:before="11"/>
        <w:ind w:left="0"/>
        <w:jc w:val="left"/>
        <w:rPr>
          <w:sz w:val="12"/>
        </w:rPr>
      </w:pP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87" w:line="360" w:lineRule="auto"/>
        <w:ind w:right="469"/>
        <w:jc w:val="both"/>
        <w:rPr>
          <w:sz w:val="28"/>
        </w:rPr>
      </w:pPr>
      <w:r>
        <w:rPr>
          <w:sz w:val="28"/>
        </w:rPr>
        <w:t>Atalar M., Karadağ M., Koyuncu M. Identification of phenolic components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from</w:t>
      </w:r>
      <w:r>
        <w:rPr>
          <w:spacing w:val="-16"/>
          <w:sz w:val="28"/>
        </w:rPr>
        <w:t xml:space="preserve"> </w:t>
      </w:r>
      <w:r>
        <w:rPr>
          <w:sz w:val="28"/>
        </w:rPr>
        <w:t>the</w:t>
      </w:r>
      <w:r>
        <w:rPr>
          <w:spacing w:val="-6"/>
          <w:sz w:val="28"/>
        </w:rPr>
        <w:t xml:space="preserve"> </w:t>
      </w:r>
      <w:r>
        <w:rPr>
          <w:sz w:val="28"/>
        </w:rPr>
        <w:t>rhizomes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z w:val="28"/>
        </w:rPr>
        <w:t>sweet</w:t>
      </w:r>
      <w:r>
        <w:rPr>
          <w:spacing w:val="-6"/>
          <w:sz w:val="28"/>
        </w:rPr>
        <w:t xml:space="preserve"> </w:t>
      </w:r>
      <w:r>
        <w:rPr>
          <w:sz w:val="28"/>
        </w:rPr>
        <w:t>flag</w:t>
      </w:r>
      <w:r>
        <w:rPr>
          <w:spacing w:val="-16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Acorus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L.</w:t>
      </w:r>
      <w:r>
        <w:rPr>
          <w:sz w:val="28"/>
        </w:rPr>
        <w:t>)</w:t>
      </w:r>
      <w:r>
        <w:rPr>
          <w:spacing w:val="-12"/>
          <w:sz w:val="28"/>
        </w:rPr>
        <w:t xml:space="preserve"> </w:t>
      </w:r>
      <w:r>
        <w:rPr>
          <w:sz w:val="28"/>
        </w:rPr>
        <w:t>using</w:t>
      </w:r>
      <w:r>
        <w:rPr>
          <w:spacing w:val="-12"/>
          <w:sz w:val="28"/>
        </w:rPr>
        <w:t xml:space="preserve"> </w:t>
      </w:r>
      <w:r>
        <w:rPr>
          <w:sz w:val="28"/>
        </w:rPr>
        <w:t>high</w:t>
      </w:r>
      <w:r>
        <w:rPr>
          <w:spacing w:val="-11"/>
          <w:sz w:val="28"/>
        </w:rPr>
        <w:t xml:space="preserve"> </w:t>
      </w:r>
      <w:r>
        <w:rPr>
          <w:sz w:val="28"/>
        </w:rPr>
        <w:t>pressure</w:t>
      </w:r>
      <w:r>
        <w:rPr>
          <w:spacing w:val="-5"/>
          <w:sz w:val="28"/>
        </w:rPr>
        <w:t xml:space="preserve"> </w:t>
      </w:r>
      <w:r>
        <w:rPr>
          <w:sz w:val="28"/>
        </w:rPr>
        <w:t>liquid</w:t>
      </w:r>
      <w:r>
        <w:rPr>
          <w:spacing w:val="-68"/>
          <w:sz w:val="28"/>
        </w:rPr>
        <w:t xml:space="preserve"> </w:t>
      </w:r>
      <w:r>
        <w:rPr>
          <w:sz w:val="28"/>
        </w:rPr>
        <w:t>chromatography</w:t>
      </w:r>
      <w:r>
        <w:rPr>
          <w:spacing w:val="1"/>
          <w:sz w:val="28"/>
        </w:rPr>
        <w:t xml:space="preserve"> </w:t>
      </w:r>
      <w:r>
        <w:rPr>
          <w:sz w:val="28"/>
        </w:rPr>
        <w:t>(HPLC).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InternationalAromatic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Plants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Cosmetic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Symposium : </w:t>
      </w:r>
      <w:r>
        <w:rPr>
          <w:sz w:val="28"/>
        </w:rPr>
        <w:t>Abstract book, 3-6 october. 2019 / Iğdır University. Iğdır, 2019.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30–31.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439"/>
        </w:tabs>
        <w:spacing w:line="360" w:lineRule="auto"/>
        <w:ind w:right="468"/>
        <w:jc w:val="both"/>
        <w:rPr>
          <w:sz w:val="28"/>
        </w:rPr>
      </w:pPr>
      <w:r>
        <w:tab/>
      </w:r>
      <w:r>
        <w:rPr>
          <w:sz w:val="28"/>
        </w:rPr>
        <w:t>Funde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Phytochemicals</w:t>
      </w:r>
      <w:r>
        <w:rPr>
          <w:spacing w:val="1"/>
          <w:sz w:val="28"/>
        </w:rPr>
        <w:t xml:space="preserve"> </w:t>
      </w:r>
      <w:r>
        <w:rPr>
          <w:sz w:val="28"/>
        </w:rPr>
        <w:t>evaluation,</w:t>
      </w:r>
      <w:r>
        <w:rPr>
          <w:spacing w:val="1"/>
          <w:sz w:val="28"/>
        </w:rPr>
        <w:t xml:space="preserve"> </w:t>
      </w:r>
      <w:r>
        <w:rPr>
          <w:sz w:val="28"/>
        </w:rPr>
        <w:t>anticancer,</w:t>
      </w:r>
      <w:r>
        <w:rPr>
          <w:spacing w:val="1"/>
          <w:sz w:val="28"/>
        </w:rPr>
        <w:t xml:space="preserve"> </w:t>
      </w:r>
      <w:r>
        <w:rPr>
          <w:sz w:val="28"/>
        </w:rPr>
        <w:t>antioxidant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antimicrobial activity of </w:t>
      </w:r>
      <w:r>
        <w:rPr>
          <w:i/>
          <w:sz w:val="28"/>
        </w:rPr>
        <w:t xml:space="preserve">Acorus calamus </w:t>
      </w:r>
      <w:r>
        <w:rPr>
          <w:sz w:val="28"/>
        </w:rPr>
        <w:t xml:space="preserve">different solvent extracts. </w:t>
      </w:r>
      <w:r>
        <w:rPr>
          <w:i/>
          <w:sz w:val="28"/>
        </w:rPr>
        <w:t>Journal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Chemical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Pharmaceutical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Research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7 (6).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495–504.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67"/>
        <w:jc w:val="both"/>
        <w:rPr>
          <w:sz w:val="28"/>
        </w:rPr>
      </w:pPr>
      <w:r>
        <w:rPr>
          <w:sz w:val="28"/>
        </w:rPr>
        <w:t>Condrat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Qualitative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quantitative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gallic</w:t>
      </w:r>
      <w:r>
        <w:rPr>
          <w:spacing w:val="1"/>
          <w:sz w:val="28"/>
        </w:rPr>
        <w:t xml:space="preserve"> </w:t>
      </w:r>
      <w:r>
        <w:rPr>
          <w:sz w:val="28"/>
        </w:rPr>
        <w:t>acid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i/>
          <w:w w:val="95"/>
          <w:sz w:val="28"/>
        </w:rPr>
        <w:t>Alchemilla vulgaris, Allium ursinum, Acorus calamus</w:t>
      </w:r>
      <w:r>
        <w:rPr>
          <w:i/>
          <w:spacing w:val="63"/>
          <w:sz w:val="28"/>
        </w:rPr>
        <w:t xml:space="preserve"> </w:t>
      </w:r>
      <w:r>
        <w:rPr>
          <w:w w:val="95"/>
          <w:sz w:val="28"/>
        </w:rPr>
        <w:t>and Solidago</w:t>
      </w:r>
      <w:r>
        <w:rPr>
          <w:spacing w:val="63"/>
          <w:sz w:val="28"/>
        </w:rPr>
        <w:t xml:space="preserve"> </w:t>
      </w:r>
      <w:r>
        <w:rPr>
          <w:w w:val="95"/>
          <w:sz w:val="28"/>
        </w:rPr>
        <w:t>virga-aurea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by chip-electrospray ionization mass spectrometry and high performance liquid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 xml:space="preserve">chromatography. </w:t>
      </w:r>
      <w:r>
        <w:rPr>
          <w:i/>
          <w:sz w:val="28"/>
        </w:rPr>
        <w:t>Central european journal of chemistry</w:t>
      </w:r>
      <w:r>
        <w:rPr>
          <w:sz w:val="28"/>
        </w:rPr>
        <w:t>. 2010. № 8 (3). P.</w:t>
      </w:r>
      <w:r>
        <w:rPr>
          <w:spacing w:val="1"/>
          <w:sz w:val="28"/>
        </w:rPr>
        <w:t xml:space="preserve"> </w:t>
      </w:r>
      <w:r>
        <w:rPr>
          <w:sz w:val="28"/>
        </w:rPr>
        <w:t>530–535.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" w:line="357" w:lineRule="auto"/>
        <w:ind w:right="470"/>
        <w:jc w:val="both"/>
        <w:rPr>
          <w:sz w:val="28"/>
        </w:rPr>
      </w:pPr>
      <w:r>
        <w:rPr>
          <w:sz w:val="28"/>
        </w:rPr>
        <w:t>Tiwaria N. et al. Anti-inflammatory effects of the saponins obtained from the</w:t>
      </w:r>
      <w:r>
        <w:rPr>
          <w:spacing w:val="1"/>
          <w:sz w:val="28"/>
        </w:rPr>
        <w:t xml:space="preserve"> </w:t>
      </w:r>
      <w:r>
        <w:rPr>
          <w:sz w:val="28"/>
        </w:rPr>
        <w:t>leaves of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Pharmacologyonline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2010.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395–400.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6" w:line="360" w:lineRule="auto"/>
        <w:ind w:right="471"/>
        <w:jc w:val="both"/>
        <w:rPr>
          <w:sz w:val="28"/>
        </w:rPr>
      </w:pPr>
      <w:r>
        <w:rPr>
          <w:sz w:val="28"/>
        </w:rPr>
        <w:t>Sandeep R., Madan T., Mohan K. S. An overview on traditional uses and</w:t>
      </w:r>
      <w:r>
        <w:rPr>
          <w:spacing w:val="1"/>
          <w:sz w:val="28"/>
        </w:rPr>
        <w:t xml:space="preserve"> </w:t>
      </w:r>
      <w:r>
        <w:rPr>
          <w:sz w:val="28"/>
        </w:rPr>
        <w:t>pharmacological</w:t>
      </w:r>
      <w:r>
        <w:rPr>
          <w:spacing w:val="1"/>
          <w:sz w:val="28"/>
        </w:rPr>
        <w:t xml:space="preserve"> </w:t>
      </w:r>
      <w:r>
        <w:rPr>
          <w:sz w:val="28"/>
        </w:rPr>
        <w:t>profile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Acorus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calamus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Linn.</w:t>
      </w:r>
      <w:r>
        <w:rPr>
          <w:spacing w:val="1"/>
          <w:sz w:val="28"/>
        </w:rPr>
        <w:t xml:space="preserve"> </w:t>
      </w:r>
      <w:r>
        <w:rPr>
          <w:sz w:val="28"/>
        </w:rPr>
        <w:t>(Sweet</w:t>
      </w:r>
      <w:r>
        <w:rPr>
          <w:spacing w:val="1"/>
          <w:sz w:val="28"/>
        </w:rPr>
        <w:t xml:space="preserve"> </w:t>
      </w:r>
      <w:r>
        <w:rPr>
          <w:sz w:val="28"/>
        </w:rPr>
        <w:t>flag)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other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Acorus species. </w:t>
      </w:r>
      <w:r>
        <w:rPr>
          <w:i/>
          <w:sz w:val="28"/>
        </w:rPr>
        <w:t>Phytomedicine : international journal of phytotherapy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phytopharmacology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21.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268–276.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2" w:lineRule="auto"/>
        <w:ind w:right="473"/>
        <w:jc w:val="both"/>
        <w:rPr>
          <w:sz w:val="28"/>
        </w:rPr>
      </w:pPr>
      <w:r>
        <w:rPr>
          <w:sz w:val="28"/>
        </w:rPr>
        <w:t xml:space="preserve">Shu H. et al. Ethnobotany of Acorus in China. </w:t>
      </w:r>
      <w:r>
        <w:rPr>
          <w:i/>
          <w:sz w:val="28"/>
        </w:rPr>
        <w:t>Acta Societatis Botanicorum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Poloniae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87</w:t>
      </w:r>
      <w:r>
        <w:rPr>
          <w:spacing w:val="1"/>
          <w:sz w:val="28"/>
        </w:rPr>
        <w:t xml:space="preserve"> </w:t>
      </w:r>
      <w:r>
        <w:rPr>
          <w:sz w:val="28"/>
        </w:rPr>
        <w:t>(2).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3585.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65"/>
        <w:jc w:val="both"/>
        <w:rPr>
          <w:sz w:val="28"/>
        </w:rPr>
      </w:pPr>
      <w:r>
        <w:rPr>
          <w:sz w:val="28"/>
        </w:rPr>
        <w:t>Яременко М. С., Гонтова Т. М., Сіра Л. М., Котова Е. Е., Котов А. Г.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 до розробки монографії «Лепехи звичайної кореневища» для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включення у Державну фармакопею України. </w:t>
      </w:r>
      <w:r>
        <w:rPr>
          <w:i/>
          <w:sz w:val="28"/>
        </w:rPr>
        <w:t>Управління, економіка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забезпечення якості в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фармації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3"/>
          <w:sz w:val="28"/>
        </w:rPr>
        <w:t xml:space="preserve"> </w:t>
      </w:r>
      <w:r>
        <w:rPr>
          <w:sz w:val="28"/>
        </w:rPr>
        <w:t>1 (49).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22–26.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64"/>
        <w:jc w:val="both"/>
        <w:rPr>
          <w:sz w:val="28"/>
        </w:rPr>
      </w:pPr>
      <w:r>
        <w:rPr>
          <w:sz w:val="28"/>
        </w:rPr>
        <w:t>Sabitha</w:t>
      </w:r>
      <w:r>
        <w:rPr>
          <w:spacing w:val="-3"/>
          <w:sz w:val="28"/>
        </w:rPr>
        <w:t xml:space="preserve"> </w:t>
      </w:r>
      <w:r>
        <w:rPr>
          <w:sz w:val="28"/>
        </w:rPr>
        <w:t>R.</w:t>
      </w:r>
      <w:r>
        <w:rPr>
          <w:spacing w:val="-1"/>
          <w:sz w:val="28"/>
        </w:rPr>
        <w:t xml:space="preserve"> </w:t>
      </w:r>
      <w:r>
        <w:rPr>
          <w:sz w:val="28"/>
        </w:rPr>
        <w:t>A.</w:t>
      </w:r>
      <w:r>
        <w:rPr>
          <w:spacing w:val="-1"/>
          <w:sz w:val="28"/>
        </w:rPr>
        <w:t xml:space="preserve"> </w:t>
      </w:r>
      <w:r>
        <w:rPr>
          <w:sz w:val="28"/>
        </w:rPr>
        <w:t>et</w:t>
      </w:r>
      <w:r>
        <w:rPr>
          <w:spacing w:val="-8"/>
          <w:sz w:val="28"/>
        </w:rPr>
        <w:t xml:space="preserve"> </w:t>
      </w:r>
      <w:r>
        <w:rPr>
          <w:sz w:val="28"/>
        </w:rPr>
        <w:t>al.</w:t>
      </w:r>
      <w:r>
        <w:rPr>
          <w:spacing w:val="3"/>
          <w:sz w:val="28"/>
        </w:rPr>
        <w:t xml:space="preserve"> </w:t>
      </w:r>
      <w:r>
        <w:rPr>
          <w:sz w:val="28"/>
        </w:rPr>
        <w:t>Evaluation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9"/>
          <w:sz w:val="28"/>
        </w:rPr>
        <w:t xml:space="preserve"> </w:t>
      </w:r>
      <w:r>
        <w:rPr>
          <w:sz w:val="28"/>
        </w:rPr>
        <w:t>antibacterial</w:t>
      </w:r>
      <w:r>
        <w:rPr>
          <w:spacing w:val="-9"/>
          <w:sz w:val="28"/>
        </w:rPr>
        <w:t xml:space="preserve"> </w:t>
      </w:r>
      <w:r>
        <w:rPr>
          <w:sz w:val="28"/>
        </w:rPr>
        <w:t>activity</w:t>
      </w:r>
      <w:r>
        <w:rPr>
          <w:spacing w:val="-3"/>
          <w:sz w:val="28"/>
        </w:rPr>
        <w:t xml:space="preserve"> </w:t>
      </w:r>
      <w:r>
        <w:rPr>
          <w:sz w:val="28"/>
        </w:rPr>
        <w:t>from</w:t>
      </w:r>
      <w:r>
        <w:rPr>
          <w:spacing w:val="-9"/>
          <w:sz w:val="28"/>
        </w:rPr>
        <w:t xml:space="preserve"> </w:t>
      </w:r>
      <w:r>
        <w:rPr>
          <w:sz w:val="28"/>
        </w:rPr>
        <w:t>rhizome</w:t>
      </w:r>
      <w:r>
        <w:rPr>
          <w:spacing w:val="-2"/>
          <w:sz w:val="28"/>
        </w:rPr>
        <w:t xml:space="preserve"> </w:t>
      </w:r>
      <w:r>
        <w:rPr>
          <w:sz w:val="28"/>
        </w:rPr>
        <w:t>extract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68"/>
          <w:sz w:val="28"/>
        </w:rPr>
        <w:t xml:space="preserve"> </w:t>
      </w:r>
      <w:r>
        <w:rPr>
          <w:i/>
          <w:sz w:val="28"/>
        </w:rPr>
        <w:t xml:space="preserve">Acorus calamus </w:t>
      </w:r>
      <w:r>
        <w:rPr>
          <w:sz w:val="28"/>
        </w:rPr>
        <w:t xml:space="preserve">Linn. </w:t>
      </w:r>
      <w:r>
        <w:rPr>
          <w:i/>
          <w:sz w:val="28"/>
        </w:rPr>
        <w:t>Journal of Scientific and Industrial Research</w:t>
      </w:r>
      <w:r>
        <w:rPr>
          <w:sz w:val="28"/>
        </w:rPr>
        <w:t>. 2003. 62</w:t>
      </w:r>
      <w:r>
        <w:rPr>
          <w:spacing w:val="1"/>
          <w:sz w:val="28"/>
        </w:rPr>
        <w:t xml:space="preserve"> </w:t>
      </w:r>
      <w:r>
        <w:rPr>
          <w:sz w:val="28"/>
        </w:rPr>
        <w:t>(6).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529–650.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57" w:lineRule="auto"/>
        <w:ind w:right="471"/>
        <w:jc w:val="both"/>
        <w:rPr>
          <w:i/>
          <w:sz w:val="28"/>
        </w:rPr>
      </w:pPr>
      <w:r>
        <w:rPr>
          <w:sz w:val="28"/>
        </w:rPr>
        <w:t>Navdha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r>
        <w:rPr>
          <w:sz w:val="28"/>
        </w:rPr>
        <w:t>Om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Anil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Essential</w:t>
      </w:r>
      <w:r>
        <w:rPr>
          <w:spacing w:val="1"/>
          <w:sz w:val="28"/>
        </w:rPr>
        <w:t xml:space="preserve"> </w:t>
      </w:r>
      <w:r>
        <w:rPr>
          <w:sz w:val="28"/>
        </w:rPr>
        <w:t>oil</w:t>
      </w:r>
      <w:r>
        <w:rPr>
          <w:spacing w:val="1"/>
          <w:sz w:val="28"/>
        </w:rPr>
        <w:t xml:space="preserve"> </w:t>
      </w:r>
      <w:r>
        <w:rPr>
          <w:sz w:val="28"/>
        </w:rPr>
        <w:t>Composition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vitro</w:t>
      </w:r>
      <w:r>
        <w:rPr>
          <w:spacing w:val="1"/>
          <w:sz w:val="28"/>
        </w:rPr>
        <w:t xml:space="preserve"> </w:t>
      </w:r>
      <w:r>
        <w:rPr>
          <w:sz w:val="28"/>
        </w:rPr>
        <w:t>Antibacterial</w:t>
      </w:r>
      <w:r>
        <w:rPr>
          <w:spacing w:val="26"/>
          <w:sz w:val="28"/>
        </w:rPr>
        <w:t xml:space="preserve"> </w:t>
      </w:r>
      <w:r>
        <w:rPr>
          <w:sz w:val="28"/>
        </w:rPr>
        <w:t>Activity</w:t>
      </w:r>
      <w:r>
        <w:rPr>
          <w:spacing w:val="21"/>
          <w:sz w:val="28"/>
        </w:rPr>
        <w:t xml:space="preserve"> </w:t>
      </w:r>
      <w:r>
        <w:rPr>
          <w:sz w:val="28"/>
        </w:rPr>
        <w:t>of</w:t>
      </w:r>
      <w:r>
        <w:rPr>
          <w:spacing w:val="21"/>
          <w:sz w:val="28"/>
        </w:rPr>
        <w:t xml:space="preserve"> </w:t>
      </w:r>
      <w:r>
        <w:rPr>
          <w:sz w:val="28"/>
        </w:rPr>
        <w:t>Rhizome</w:t>
      </w:r>
      <w:r>
        <w:rPr>
          <w:spacing w:val="27"/>
          <w:sz w:val="28"/>
        </w:rPr>
        <w:t xml:space="preserve"> </w:t>
      </w:r>
      <w:r>
        <w:rPr>
          <w:sz w:val="28"/>
        </w:rPr>
        <w:t>Essential</w:t>
      </w:r>
      <w:r>
        <w:rPr>
          <w:spacing w:val="22"/>
          <w:sz w:val="28"/>
        </w:rPr>
        <w:t xml:space="preserve"> </w:t>
      </w:r>
      <w:r>
        <w:rPr>
          <w:sz w:val="28"/>
        </w:rPr>
        <w:t>Oil</w:t>
      </w:r>
      <w:r>
        <w:rPr>
          <w:spacing w:val="21"/>
          <w:sz w:val="28"/>
        </w:rPr>
        <w:t xml:space="preserve"> </w:t>
      </w:r>
      <w:r>
        <w:rPr>
          <w:sz w:val="28"/>
        </w:rPr>
        <w:t>and</w:t>
      </w:r>
      <w:r>
        <w:rPr>
          <w:spacing w:val="26"/>
          <w:sz w:val="28"/>
        </w:rPr>
        <w:t xml:space="preserve"> </w:t>
      </w:r>
      <w:r>
        <w:rPr>
          <w:sz w:val="28"/>
        </w:rPr>
        <w:t>β-Asarone</w:t>
      </w:r>
      <w:r>
        <w:rPr>
          <w:spacing w:val="32"/>
          <w:sz w:val="28"/>
        </w:rPr>
        <w:t xml:space="preserve"> </w:t>
      </w:r>
      <w:r>
        <w:rPr>
          <w:sz w:val="28"/>
        </w:rPr>
        <w:t>from</w:t>
      </w:r>
      <w:r>
        <w:rPr>
          <w:spacing w:val="24"/>
          <w:sz w:val="28"/>
        </w:rPr>
        <w:t xml:space="preserve"> </w:t>
      </w:r>
      <w:r>
        <w:rPr>
          <w:i/>
          <w:sz w:val="28"/>
        </w:rPr>
        <w:t>Acorus</w:t>
      </w:r>
    </w:p>
    <w:p w:rsidR="00F6400C" w:rsidRDefault="00F6400C" w:rsidP="00F6400C">
      <w:pPr>
        <w:spacing w:line="357" w:lineRule="auto"/>
        <w:jc w:val="both"/>
        <w:rPr>
          <w:sz w:val="28"/>
        </w:rPr>
        <w:sectPr w:rsidR="00F6400C">
          <w:pgSz w:w="11910" w:h="16840"/>
          <w:pgMar w:top="1040" w:right="380" w:bottom="280" w:left="900" w:header="712" w:footer="0" w:gutter="0"/>
          <w:cols w:space="720"/>
        </w:sectPr>
      </w:pPr>
    </w:p>
    <w:p w:rsidR="00F6400C" w:rsidRDefault="00F6400C" w:rsidP="00F6400C">
      <w:pPr>
        <w:pStyle w:val="a3"/>
        <w:spacing w:before="11"/>
        <w:ind w:left="0"/>
        <w:jc w:val="left"/>
        <w:rPr>
          <w:i/>
          <w:sz w:val="12"/>
        </w:rPr>
      </w:pPr>
    </w:p>
    <w:p w:rsidR="00F6400C" w:rsidRDefault="00F6400C" w:rsidP="00F6400C">
      <w:pPr>
        <w:spacing w:before="87" w:line="357" w:lineRule="auto"/>
        <w:ind w:left="1366" w:right="468"/>
        <w:jc w:val="both"/>
        <w:rPr>
          <w:sz w:val="28"/>
        </w:rPr>
      </w:pPr>
      <w:r>
        <w:rPr>
          <w:i/>
          <w:sz w:val="28"/>
        </w:rPr>
        <w:t xml:space="preserve">calamus L. </w:t>
      </w:r>
      <w:r>
        <w:rPr>
          <w:sz w:val="28"/>
        </w:rPr>
        <w:t xml:space="preserve">Collected from Lower Himalayan Region of Utarakhand.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 Essential Oil Bearing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Plants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15 (1).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32–37.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5" w:line="360" w:lineRule="auto"/>
        <w:ind w:right="471"/>
        <w:jc w:val="both"/>
        <w:rPr>
          <w:sz w:val="28"/>
        </w:rPr>
      </w:pPr>
      <w:r>
        <w:rPr>
          <w:sz w:val="28"/>
        </w:rPr>
        <w:t>Cole T.B., Fisher J.C., Burbacher T.M. et al. Neurobehavioral assessment of</w:t>
      </w:r>
      <w:r>
        <w:rPr>
          <w:spacing w:val="1"/>
          <w:sz w:val="28"/>
        </w:rPr>
        <w:t xml:space="preserve"> </w:t>
      </w:r>
      <w:r>
        <w:rPr>
          <w:sz w:val="28"/>
        </w:rPr>
        <w:t>mice</w:t>
      </w:r>
      <w:r>
        <w:rPr>
          <w:spacing w:val="1"/>
          <w:sz w:val="28"/>
        </w:rPr>
        <w:t xml:space="preserve"> </w:t>
      </w:r>
      <w:r>
        <w:rPr>
          <w:sz w:val="28"/>
        </w:rPr>
        <w:t>following</w:t>
      </w:r>
      <w:r>
        <w:rPr>
          <w:spacing w:val="1"/>
          <w:sz w:val="28"/>
        </w:rPr>
        <w:t xml:space="preserve"> </w:t>
      </w:r>
      <w:r>
        <w:rPr>
          <w:sz w:val="28"/>
        </w:rPr>
        <w:t>repeated</w:t>
      </w:r>
      <w:r>
        <w:rPr>
          <w:spacing w:val="1"/>
          <w:sz w:val="28"/>
        </w:rPr>
        <w:t xml:space="preserve"> </w:t>
      </w:r>
      <w:r>
        <w:rPr>
          <w:sz w:val="28"/>
        </w:rPr>
        <w:t>postnatal</w:t>
      </w:r>
      <w:r>
        <w:rPr>
          <w:spacing w:val="1"/>
          <w:sz w:val="28"/>
        </w:rPr>
        <w:t xml:space="preserve"> </w:t>
      </w:r>
      <w:r>
        <w:rPr>
          <w:sz w:val="28"/>
        </w:rPr>
        <w:t>exposure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chlorpyrifos–oxon.</w:t>
      </w:r>
      <w:r>
        <w:rPr>
          <w:spacing w:val="1"/>
          <w:sz w:val="28"/>
        </w:rPr>
        <w:t xml:space="preserve"> </w:t>
      </w:r>
      <w:r>
        <w:rPr>
          <w:sz w:val="28"/>
        </w:rPr>
        <w:t>Neurotoxicol</w:t>
      </w:r>
      <w:r>
        <w:rPr>
          <w:spacing w:val="66"/>
          <w:sz w:val="28"/>
        </w:rPr>
        <w:t xml:space="preserve"> </w:t>
      </w:r>
      <w:r>
        <w:rPr>
          <w:sz w:val="28"/>
        </w:rPr>
        <w:t>Teratol.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34 (3).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311–322.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" w:line="360" w:lineRule="auto"/>
        <w:ind w:right="480"/>
        <w:jc w:val="both"/>
        <w:rPr>
          <w:sz w:val="28"/>
        </w:rPr>
      </w:pPr>
      <w:r>
        <w:rPr>
          <w:sz w:val="28"/>
        </w:rPr>
        <w:t>Cryan J. F., Valentino R. J., Lucki I. Assessing substrates underlying the</w:t>
      </w:r>
      <w:r>
        <w:rPr>
          <w:spacing w:val="1"/>
          <w:sz w:val="28"/>
        </w:rPr>
        <w:t xml:space="preserve"> </w:t>
      </w:r>
      <w:r>
        <w:rPr>
          <w:sz w:val="28"/>
        </w:rPr>
        <w:t>behavioral effects of antidepressants using the modified rat forced swimming</w:t>
      </w:r>
      <w:r>
        <w:rPr>
          <w:spacing w:val="1"/>
          <w:sz w:val="28"/>
        </w:rPr>
        <w:t xml:space="preserve"> </w:t>
      </w:r>
      <w:r>
        <w:rPr>
          <w:sz w:val="28"/>
        </w:rPr>
        <w:t>test.</w:t>
      </w:r>
      <w:r>
        <w:rPr>
          <w:spacing w:val="-2"/>
          <w:sz w:val="28"/>
        </w:rPr>
        <w:t xml:space="preserve"> </w:t>
      </w:r>
      <w:r>
        <w:rPr>
          <w:sz w:val="28"/>
        </w:rPr>
        <w:t>Neuroscience</w:t>
      </w:r>
      <w:r>
        <w:rPr>
          <w:spacing w:val="-3"/>
          <w:sz w:val="28"/>
        </w:rPr>
        <w:t xml:space="preserve"> </w:t>
      </w:r>
      <w:r>
        <w:rPr>
          <w:sz w:val="28"/>
        </w:rPr>
        <w:t>&amp;</w:t>
      </w:r>
      <w:r>
        <w:rPr>
          <w:spacing w:val="-4"/>
          <w:sz w:val="28"/>
        </w:rPr>
        <w:t xml:space="preserve"> </w:t>
      </w:r>
      <w:r>
        <w:rPr>
          <w:sz w:val="28"/>
        </w:rPr>
        <w:t>Biobehavioral</w:t>
      </w:r>
      <w:r>
        <w:rPr>
          <w:spacing w:val="-4"/>
          <w:sz w:val="28"/>
        </w:rPr>
        <w:t xml:space="preserve"> </w:t>
      </w:r>
      <w:r>
        <w:rPr>
          <w:sz w:val="28"/>
        </w:rPr>
        <w:t>Reviews.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29(4-5). P.</w:t>
      </w:r>
      <w:r>
        <w:rPr>
          <w:spacing w:val="-1"/>
          <w:sz w:val="28"/>
        </w:rPr>
        <w:t xml:space="preserve"> </w:t>
      </w:r>
      <w:r>
        <w:rPr>
          <w:sz w:val="28"/>
        </w:rPr>
        <w:t>547-569.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71"/>
        <w:jc w:val="both"/>
        <w:rPr>
          <w:sz w:val="28"/>
        </w:rPr>
      </w:pPr>
      <w:r>
        <w:rPr>
          <w:sz w:val="28"/>
        </w:rPr>
        <w:t>Curtis L. T., Patel K. Nutritional and environmental approaches to preventing</w:t>
      </w:r>
      <w:r>
        <w:rPr>
          <w:spacing w:val="1"/>
          <w:sz w:val="28"/>
        </w:rPr>
        <w:t xml:space="preserve"> </w:t>
      </w:r>
      <w:r>
        <w:rPr>
          <w:sz w:val="28"/>
        </w:rPr>
        <w:t>and treating autism and attention deficit hyperactivity disorder (ADHD): a</w:t>
      </w:r>
      <w:r>
        <w:rPr>
          <w:spacing w:val="1"/>
          <w:sz w:val="28"/>
        </w:rPr>
        <w:t xml:space="preserve"> </w:t>
      </w:r>
      <w:r>
        <w:rPr>
          <w:sz w:val="28"/>
        </w:rPr>
        <w:t>review. The Journal of Alternative and Complementary Medicine.2008. Vol.</w:t>
      </w:r>
      <w:r>
        <w:rPr>
          <w:spacing w:val="1"/>
          <w:sz w:val="28"/>
        </w:rPr>
        <w:t xml:space="preserve"> </w:t>
      </w:r>
      <w:r>
        <w:rPr>
          <w:sz w:val="28"/>
        </w:rPr>
        <w:t>14 (1).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79-85.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75"/>
        <w:jc w:val="both"/>
        <w:rPr>
          <w:sz w:val="28"/>
        </w:rPr>
      </w:pPr>
      <w:r>
        <w:rPr>
          <w:spacing w:val="-1"/>
          <w:sz w:val="28"/>
        </w:rPr>
        <w:t>Hall,</w:t>
      </w:r>
      <w:r>
        <w:rPr>
          <w:spacing w:val="-9"/>
          <w:sz w:val="28"/>
        </w:rPr>
        <w:t xml:space="preserve"> </w:t>
      </w:r>
      <w:r>
        <w:rPr>
          <w:spacing w:val="-1"/>
          <w:sz w:val="28"/>
        </w:rPr>
        <w:t>C.S.,</w:t>
      </w:r>
      <w:r>
        <w:rPr>
          <w:spacing w:val="-9"/>
          <w:sz w:val="28"/>
        </w:rPr>
        <w:t xml:space="preserve"> </w:t>
      </w:r>
      <w:r>
        <w:rPr>
          <w:spacing w:val="-1"/>
          <w:sz w:val="28"/>
        </w:rPr>
        <w:t>Ballachey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E.L.</w:t>
      </w:r>
      <w:r>
        <w:rPr>
          <w:spacing w:val="-4"/>
          <w:sz w:val="28"/>
        </w:rPr>
        <w:t xml:space="preserve"> </w:t>
      </w:r>
      <w:r>
        <w:rPr>
          <w:sz w:val="28"/>
        </w:rPr>
        <w:t>A</w:t>
      </w:r>
      <w:r>
        <w:rPr>
          <w:spacing w:val="-15"/>
          <w:sz w:val="28"/>
        </w:rPr>
        <w:t xml:space="preserve"> </w:t>
      </w:r>
      <w:r>
        <w:rPr>
          <w:sz w:val="28"/>
        </w:rPr>
        <w:t>study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the</w:t>
      </w:r>
      <w:r>
        <w:rPr>
          <w:spacing w:val="-10"/>
          <w:sz w:val="28"/>
        </w:rPr>
        <w:t xml:space="preserve"> </w:t>
      </w:r>
      <w:r>
        <w:rPr>
          <w:sz w:val="28"/>
        </w:rPr>
        <w:t>rat's</w:t>
      </w:r>
      <w:r>
        <w:rPr>
          <w:spacing w:val="-9"/>
          <w:sz w:val="28"/>
        </w:rPr>
        <w:t xml:space="preserve"> </w:t>
      </w:r>
      <w:r>
        <w:rPr>
          <w:sz w:val="28"/>
        </w:rPr>
        <w:t>behavior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16"/>
          <w:sz w:val="28"/>
        </w:rPr>
        <w:t xml:space="preserve"> </w:t>
      </w:r>
      <w:r>
        <w:rPr>
          <w:sz w:val="28"/>
        </w:rPr>
        <w:t>a</w:t>
      </w:r>
      <w:r>
        <w:rPr>
          <w:spacing w:val="-5"/>
          <w:sz w:val="28"/>
        </w:rPr>
        <w:t xml:space="preserve"> </w:t>
      </w:r>
      <w:r>
        <w:rPr>
          <w:sz w:val="28"/>
        </w:rPr>
        <w:t>field:</w:t>
      </w:r>
      <w:r>
        <w:rPr>
          <w:spacing w:val="-16"/>
          <w:sz w:val="28"/>
        </w:rPr>
        <w:t xml:space="preserve"> </w:t>
      </w:r>
      <w:r>
        <w:rPr>
          <w:sz w:val="28"/>
        </w:rPr>
        <w:t>a</w:t>
      </w:r>
      <w:r>
        <w:rPr>
          <w:spacing w:val="-9"/>
          <w:sz w:val="28"/>
        </w:rPr>
        <w:t xml:space="preserve"> </w:t>
      </w:r>
      <w:r>
        <w:rPr>
          <w:sz w:val="28"/>
        </w:rPr>
        <w:t>contribution</w:t>
      </w:r>
      <w:r>
        <w:rPr>
          <w:spacing w:val="-68"/>
          <w:sz w:val="28"/>
        </w:rPr>
        <w:t xml:space="preserve"> </w:t>
      </w:r>
      <w:r>
        <w:rPr>
          <w:sz w:val="28"/>
        </w:rPr>
        <w:t>to</w:t>
      </w:r>
      <w:r>
        <w:rPr>
          <w:spacing w:val="-1"/>
          <w:sz w:val="28"/>
        </w:rPr>
        <w:t xml:space="preserve"> </w:t>
      </w:r>
      <w:r>
        <w:rPr>
          <w:sz w:val="28"/>
        </w:rPr>
        <w:t>method</w:t>
      </w:r>
      <w:r>
        <w:rPr>
          <w:spacing w:val="-6"/>
          <w:sz w:val="28"/>
        </w:rPr>
        <w:t xml:space="preserve"> </w:t>
      </w:r>
      <w:r>
        <w:rPr>
          <w:sz w:val="28"/>
        </w:rPr>
        <w:t>in</w:t>
      </w:r>
      <w:r>
        <w:rPr>
          <w:spacing w:val="-10"/>
          <w:sz w:val="28"/>
        </w:rPr>
        <w:t xml:space="preserve"> </w:t>
      </w:r>
      <w:r>
        <w:rPr>
          <w:sz w:val="28"/>
        </w:rPr>
        <w:t>comparative</w:t>
      </w:r>
      <w:r>
        <w:rPr>
          <w:spacing w:val="-4"/>
          <w:sz w:val="28"/>
        </w:rPr>
        <w:t xml:space="preserve"> </w:t>
      </w:r>
      <w:r>
        <w:rPr>
          <w:sz w:val="28"/>
        </w:rPr>
        <w:t>psychology.</w:t>
      </w:r>
      <w:r>
        <w:rPr>
          <w:spacing w:val="-3"/>
          <w:sz w:val="28"/>
        </w:rPr>
        <w:t xml:space="preserve"> </w:t>
      </w:r>
      <w:r>
        <w:rPr>
          <w:sz w:val="28"/>
        </w:rPr>
        <w:t>University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California</w:t>
      </w:r>
      <w:r>
        <w:rPr>
          <w:spacing w:val="-4"/>
          <w:sz w:val="28"/>
        </w:rPr>
        <w:t xml:space="preserve"> </w:t>
      </w:r>
      <w:r>
        <w:rPr>
          <w:sz w:val="28"/>
        </w:rPr>
        <w:t>Publications</w:t>
      </w:r>
      <w:r>
        <w:rPr>
          <w:spacing w:val="-4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Psychology.</w:t>
      </w:r>
      <w:r>
        <w:rPr>
          <w:spacing w:val="3"/>
          <w:sz w:val="28"/>
        </w:rPr>
        <w:t xml:space="preserve"> </w:t>
      </w:r>
      <w:r>
        <w:rPr>
          <w:sz w:val="28"/>
        </w:rPr>
        <w:t>1932.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6.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1–12.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" w:line="360" w:lineRule="auto"/>
        <w:ind w:right="475"/>
        <w:jc w:val="both"/>
        <w:rPr>
          <w:sz w:val="28"/>
        </w:rPr>
      </w:pPr>
      <w:r>
        <w:rPr>
          <w:sz w:val="28"/>
        </w:rPr>
        <w:t>Hånell A., Marklund N. Structured evaluation of rodent behavioral tests used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-9"/>
          <w:sz w:val="28"/>
        </w:rPr>
        <w:t xml:space="preserve"> </w:t>
      </w:r>
      <w:r>
        <w:rPr>
          <w:sz w:val="28"/>
        </w:rPr>
        <w:t>drug</w:t>
      </w:r>
      <w:r>
        <w:rPr>
          <w:spacing w:val="-8"/>
          <w:sz w:val="28"/>
        </w:rPr>
        <w:t xml:space="preserve"> </w:t>
      </w:r>
      <w:r>
        <w:rPr>
          <w:sz w:val="28"/>
        </w:rPr>
        <w:t>discovery</w:t>
      </w:r>
      <w:r>
        <w:rPr>
          <w:spacing w:val="-7"/>
          <w:sz w:val="28"/>
        </w:rPr>
        <w:t xml:space="preserve"> </w:t>
      </w:r>
      <w:r>
        <w:rPr>
          <w:sz w:val="28"/>
        </w:rPr>
        <w:t>research.</w:t>
      </w:r>
      <w:r>
        <w:rPr>
          <w:spacing w:val="-1"/>
          <w:sz w:val="28"/>
        </w:rPr>
        <w:t xml:space="preserve"> </w:t>
      </w:r>
      <w:r>
        <w:rPr>
          <w:sz w:val="28"/>
        </w:rPr>
        <w:t>Frontiers</w:t>
      </w:r>
      <w:r>
        <w:rPr>
          <w:spacing w:val="-2"/>
          <w:sz w:val="28"/>
        </w:rPr>
        <w:t xml:space="preserve"> </w:t>
      </w:r>
      <w:r>
        <w:rPr>
          <w:sz w:val="28"/>
        </w:rPr>
        <w:t>in</w:t>
      </w:r>
      <w:r>
        <w:rPr>
          <w:spacing w:val="-9"/>
          <w:sz w:val="28"/>
        </w:rPr>
        <w:t xml:space="preserve"> </w:t>
      </w:r>
      <w:r>
        <w:rPr>
          <w:sz w:val="28"/>
        </w:rPr>
        <w:t>behavioral</w:t>
      </w:r>
      <w:r>
        <w:rPr>
          <w:spacing w:val="-4"/>
          <w:sz w:val="28"/>
        </w:rPr>
        <w:t xml:space="preserve"> </w:t>
      </w:r>
      <w:r>
        <w:rPr>
          <w:sz w:val="28"/>
        </w:rPr>
        <w:t>neuroscience.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8.</w:t>
      </w:r>
      <w:r>
        <w:rPr>
          <w:spacing w:val="-68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252.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" w:line="360" w:lineRule="auto"/>
        <w:ind w:right="466"/>
        <w:jc w:val="both"/>
        <w:rPr>
          <w:sz w:val="28"/>
        </w:rPr>
      </w:pPr>
      <w:r>
        <w:rPr>
          <w:spacing w:val="-1"/>
          <w:sz w:val="28"/>
        </w:rPr>
        <w:t>Wöhr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M.,</w:t>
      </w:r>
      <w:r>
        <w:rPr>
          <w:spacing w:val="-8"/>
          <w:sz w:val="28"/>
        </w:rPr>
        <w:t xml:space="preserve"> </w:t>
      </w:r>
      <w:r>
        <w:rPr>
          <w:spacing w:val="-1"/>
          <w:sz w:val="28"/>
        </w:rPr>
        <w:t>Scattoni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M.L..</w:t>
      </w:r>
      <w:r>
        <w:rPr>
          <w:spacing w:val="-8"/>
          <w:sz w:val="28"/>
        </w:rPr>
        <w:t xml:space="preserve"> </w:t>
      </w:r>
      <w:r>
        <w:rPr>
          <w:sz w:val="28"/>
        </w:rPr>
        <w:t>Behavioural</w:t>
      </w:r>
      <w:r>
        <w:rPr>
          <w:spacing w:val="-12"/>
          <w:sz w:val="28"/>
        </w:rPr>
        <w:t xml:space="preserve"> </w:t>
      </w:r>
      <w:r>
        <w:rPr>
          <w:sz w:val="28"/>
        </w:rPr>
        <w:t>methods</w:t>
      </w:r>
      <w:r>
        <w:rPr>
          <w:spacing w:val="-8"/>
          <w:sz w:val="28"/>
        </w:rPr>
        <w:t xml:space="preserve"> </w:t>
      </w:r>
      <w:r>
        <w:rPr>
          <w:sz w:val="28"/>
        </w:rPr>
        <w:t>used</w:t>
      </w:r>
      <w:r>
        <w:rPr>
          <w:spacing w:val="-11"/>
          <w:sz w:val="28"/>
        </w:rPr>
        <w:t xml:space="preserve"> </w:t>
      </w:r>
      <w:r>
        <w:rPr>
          <w:sz w:val="28"/>
        </w:rPr>
        <w:t>in</w:t>
      </w:r>
      <w:r>
        <w:rPr>
          <w:spacing w:val="-15"/>
          <w:sz w:val="28"/>
        </w:rPr>
        <w:t xml:space="preserve"> </w:t>
      </w:r>
      <w:r>
        <w:rPr>
          <w:sz w:val="28"/>
        </w:rPr>
        <w:t>rodent</w:t>
      </w:r>
      <w:r>
        <w:rPr>
          <w:spacing w:val="-7"/>
          <w:sz w:val="28"/>
        </w:rPr>
        <w:t xml:space="preserve"> </w:t>
      </w:r>
      <w:r>
        <w:rPr>
          <w:sz w:val="28"/>
        </w:rPr>
        <w:t>models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autism</w:t>
      </w:r>
      <w:r>
        <w:rPr>
          <w:spacing w:val="-68"/>
          <w:sz w:val="28"/>
        </w:rPr>
        <w:t xml:space="preserve"> </w:t>
      </w:r>
      <w:r>
        <w:rPr>
          <w:sz w:val="28"/>
        </w:rPr>
        <w:t>spectrum disorders: Current standards and new developments. Behavioural</w:t>
      </w:r>
      <w:r>
        <w:rPr>
          <w:spacing w:val="1"/>
          <w:sz w:val="28"/>
        </w:rPr>
        <w:t xml:space="preserve"> </w:t>
      </w:r>
      <w:r>
        <w:rPr>
          <w:sz w:val="28"/>
        </w:rPr>
        <w:t>Brain</w:t>
      </w:r>
      <w:r>
        <w:rPr>
          <w:spacing w:val="-5"/>
          <w:sz w:val="28"/>
        </w:rPr>
        <w:t xml:space="preserve"> </w:t>
      </w:r>
      <w:r>
        <w:rPr>
          <w:sz w:val="28"/>
        </w:rPr>
        <w:t>Research.</w:t>
      </w:r>
      <w:r>
        <w:rPr>
          <w:spacing w:val="4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251.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5–17.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68"/>
        <w:jc w:val="both"/>
        <w:rPr>
          <w:sz w:val="28"/>
        </w:rPr>
      </w:pPr>
      <w:r>
        <w:rPr>
          <w:sz w:val="28"/>
        </w:rPr>
        <w:t>Jovic</w:t>
      </w:r>
      <w:r>
        <w:rPr>
          <w:spacing w:val="1"/>
          <w:sz w:val="28"/>
        </w:rPr>
        <w:t xml:space="preserve"> </w:t>
      </w:r>
      <w:r>
        <w:rPr>
          <w:sz w:val="28"/>
        </w:rPr>
        <w:t>Z.,</w:t>
      </w:r>
      <w:r>
        <w:rPr>
          <w:spacing w:val="1"/>
          <w:sz w:val="28"/>
        </w:rPr>
        <w:t xml:space="preserve"> </w:t>
      </w:r>
      <w:r>
        <w:rPr>
          <w:sz w:val="28"/>
        </w:rPr>
        <w:t>Zivanovic</w:t>
      </w:r>
      <w:r>
        <w:rPr>
          <w:spacing w:val="1"/>
          <w:sz w:val="28"/>
        </w:rPr>
        <w:t xml:space="preserve"> </w:t>
      </w:r>
      <w:r>
        <w:rPr>
          <w:sz w:val="28"/>
        </w:rPr>
        <w:t>L.,</w:t>
      </w:r>
      <w:r>
        <w:rPr>
          <w:spacing w:val="1"/>
          <w:sz w:val="28"/>
        </w:rPr>
        <w:t xml:space="preserve"> </w:t>
      </w:r>
      <w:r>
        <w:rPr>
          <w:sz w:val="28"/>
        </w:rPr>
        <w:t>Radisic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Chemometrically</w:t>
      </w:r>
      <w:r>
        <w:rPr>
          <w:spacing w:val="1"/>
          <w:sz w:val="28"/>
        </w:rPr>
        <w:t xml:space="preserve"> </w:t>
      </w:r>
      <w:r>
        <w:rPr>
          <w:sz w:val="28"/>
        </w:rPr>
        <w:t>Assisted</w:t>
      </w:r>
      <w:r>
        <w:rPr>
          <w:spacing w:val="-67"/>
          <w:sz w:val="28"/>
        </w:rPr>
        <w:t xml:space="preserve"> </w:t>
      </w:r>
      <w:r>
        <w:rPr>
          <w:sz w:val="28"/>
        </w:rPr>
        <w:t>Development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Validation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LC–</w:t>
      </w:r>
      <w:r>
        <w:rPr>
          <w:spacing w:val="1"/>
          <w:sz w:val="28"/>
        </w:rPr>
        <w:t xml:space="preserve"> </w:t>
      </w:r>
      <w:r>
        <w:rPr>
          <w:sz w:val="28"/>
        </w:rPr>
        <w:t>UV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LC–MS</w:t>
      </w:r>
      <w:r>
        <w:rPr>
          <w:spacing w:val="1"/>
          <w:sz w:val="28"/>
        </w:rPr>
        <w:t xml:space="preserve"> </w:t>
      </w:r>
      <w:r>
        <w:rPr>
          <w:sz w:val="28"/>
        </w:rPr>
        <w:t>Methods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Simultaneous Determination of Torasemide and its Impurities. </w:t>
      </w:r>
      <w:r>
        <w:rPr>
          <w:i/>
          <w:sz w:val="28"/>
        </w:rPr>
        <w:t>J. Chromatogr.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Sci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2022.</w:t>
      </w:r>
      <w:r>
        <w:rPr>
          <w:spacing w:val="4"/>
          <w:sz w:val="28"/>
        </w:rPr>
        <w:t xml:space="preserve"> </w:t>
      </w:r>
      <w:r>
        <w:rPr>
          <w:sz w:val="28"/>
        </w:rPr>
        <w:t>V.</w:t>
      </w:r>
      <w:r>
        <w:rPr>
          <w:spacing w:val="4"/>
          <w:sz w:val="28"/>
        </w:rPr>
        <w:t xml:space="preserve"> </w:t>
      </w:r>
      <w:r>
        <w:rPr>
          <w:sz w:val="28"/>
        </w:rPr>
        <w:t>50.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324-334.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line="360" w:lineRule="auto"/>
        <w:ind w:right="470"/>
        <w:jc w:val="both"/>
        <w:rPr>
          <w:sz w:val="28"/>
        </w:rPr>
      </w:pPr>
      <w:r>
        <w:rPr>
          <w:sz w:val="28"/>
        </w:rPr>
        <w:t>Kalariya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Namdev</w:t>
      </w:r>
      <w:r>
        <w:rPr>
          <w:spacing w:val="1"/>
          <w:sz w:val="28"/>
        </w:rPr>
        <w:t xml:space="preserve"> </w:t>
      </w:r>
      <w:r>
        <w:rPr>
          <w:sz w:val="28"/>
        </w:rPr>
        <w:t>D.,</w:t>
      </w:r>
      <w:r>
        <w:rPr>
          <w:spacing w:val="1"/>
          <w:sz w:val="28"/>
        </w:rPr>
        <w:t xml:space="preserve"> </w:t>
      </w:r>
      <w:r>
        <w:rPr>
          <w:sz w:val="28"/>
        </w:rPr>
        <w:t>Srinivas</w:t>
      </w:r>
      <w:r>
        <w:rPr>
          <w:spacing w:val="1"/>
          <w:sz w:val="28"/>
        </w:rPr>
        <w:t xml:space="preserve"> </w:t>
      </w:r>
      <w:r>
        <w:rPr>
          <w:sz w:val="28"/>
        </w:rPr>
        <w:t>R.,</w:t>
      </w:r>
      <w:r>
        <w:rPr>
          <w:spacing w:val="1"/>
          <w:sz w:val="28"/>
        </w:rPr>
        <w:t xml:space="preserve"> </w:t>
      </w:r>
      <w:r>
        <w:rPr>
          <w:sz w:val="28"/>
        </w:rPr>
        <w:t>Gananadhamu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experimental design and response surface technique for selecting the optimum</w:t>
      </w:r>
      <w:r>
        <w:rPr>
          <w:spacing w:val="-67"/>
          <w:sz w:val="28"/>
        </w:rPr>
        <w:t xml:space="preserve"> </w:t>
      </w:r>
      <w:r>
        <w:rPr>
          <w:sz w:val="28"/>
        </w:rPr>
        <w:t>RP-HPLC</w:t>
      </w:r>
      <w:r>
        <w:rPr>
          <w:spacing w:val="-6"/>
          <w:sz w:val="28"/>
        </w:rPr>
        <w:t xml:space="preserve"> </w:t>
      </w:r>
      <w:r>
        <w:rPr>
          <w:sz w:val="28"/>
        </w:rPr>
        <w:t>conditions</w:t>
      </w:r>
      <w:r>
        <w:rPr>
          <w:spacing w:val="-1"/>
          <w:sz w:val="28"/>
        </w:rPr>
        <w:t xml:space="preserve"> </w:t>
      </w:r>
      <w:r>
        <w:rPr>
          <w:sz w:val="28"/>
        </w:rPr>
        <w:t>for</w:t>
      </w:r>
      <w:r>
        <w:rPr>
          <w:spacing w:val="-9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determination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9"/>
          <w:sz w:val="28"/>
        </w:rPr>
        <w:t xml:space="preserve"> </w:t>
      </w:r>
      <w:r>
        <w:rPr>
          <w:sz w:val="28"/>
        </w:rPr>
        <w:t>moxifloxacin</w:t>
      </w:r>
      <w:r>
        <w:rPr>
          <w:spacing w:val="-2"/>
          <w:sz w:val="28"/>
        </w:rPr>
        <w:t xml:space="preserve"> </w:t>
      </w:r>
      <w:r>
        <w:rPr>
          <w:sz w:val="28"/>
        </w:rPr>
        <w:t>HCl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6"/>
          <w:sz w:val="28"/>
        </w:rPr>
        <w:t xml:space="preserve"> </w:t>
      </w:r>
      <w:r>
        <w:rPr>
          <w:sz w:val="28"/>
        </w:rPr>
        <w:t>ketorolac</w:t>
      </w:r>
      <w:r>
        <w:rPr>
          <w:spacing w:val="-68"/>
          <w:sz w:val="28"/>
        </w:rPr>
        <w:t xml:space="preserve"> </w:t>
      </w:r>
      <w:r>
        <w:rPr>
          <w:sz w:val="28"/>
        </w:rPr>
        <w:t>tromethamine</w:t>
      </w:r>
      <w:r>
        <w:rPr>
          <w:spacing w:val="5"/>
          <w:sz w:val="28"/>
        </w:rPr>
        <w:t xml:space="preserve"> </w:t>
      </w:r>
      <w:r>
        <w:rPr>
          <w:sz w:val="28"/>
        </w:rPr>
        <w:t>in</w:t>
      </w:r>
      <w:r>
        <w:rPr>
          <w:spacing w:val="-5"/>
          <w:sz w:val="28"/>
        </w:rPr>
        <w:t xml:space="preserve"> </w:t>
      </w:r>
      <w:r>
        <w:rPr>
          <w:sz w:val="28"/>
        </w:rPr>
        <w:t>eye</w:t>
      </w:r>
      <w:r>
        <w:rPr>
          <w:spacing w:val="1"/>
          <w:sz w:val="28"/>
        </w:rPr>
        <w:t xml:space="preserve"> </w:t>
      </w:r>
      <w:r>
        <w:rPr>
          <w:sz w:val="28"/>
        </w:rPr>
        <w:t>drops.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Saudi Chem.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Soc.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2014.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1-10.</w:t>
      </w:r>
    </w:p>
    <w:p w:rsidR="00F6400C" w:rsidRDefault="00F6400C" w:rsidP="00F6400C">
      <w:pPr>
        <w:spacing w:line="360" w:lineRule="auto"/>
        <w:jc w:val="both"/>
        <w:rPr>
          <w:sz w:val="28"/>
        </w:rPr>
        <w:sectPr w:rsidR="00F6400C">
          <w:pgSz w:w="11910" w:h="16840"/>
          <w:pgMar w:top="1040" w:right="380" w:bottom="280" w:left="900" w:header="712" w:footer="0" w:gutter="0"/>
          <w:cols w:space="720"/>
        </w:sectPr>
      </w:pPr>
    </w:p>
    <w:p w:rsidR="00F6400C" w:rsidRDefault="00F6400C" w:rsidP="00F6400C">
      <w:pPr>
        <w:pStyle w:val="a3"/>
        <w:spacing w:before="11"/>
        <w:ind w:left="0"/>
        <w:jc w:val="left"/>
        <w:rPr>
          <w:sz w:val="12"/>
        </w:rPr>
      </w:pP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87" w:line="357" w:lineRule="auto"/>
        <w:ind w:right="482"/>
        <w:jc w:val="both"/>
        <w:rPr>
          <w:sz w:val="28"/>
        </w:rPr>
      </w:pPr>
      <w:r>
        <w:rPr>
          <w:sz w:val="28"/>
        </w:rPr>
        <w:t>Стефанова О. В. Доклінічні дослідження лікарських засобів: підручник.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-5"/>
          <w:sz w:val="28"/>
        </w:rPr>
        <w:t xml:space="preserve"> </w:t>
      </w:r>
      <w:r>
        <w:rPr>
          <w:sz w:val="28"/>
        </w:rPr>
        <w:t>Авіцена,</w:t>
      </w:r>
      <w:r>
        <w:rPr>
          <w:spacing w:val="4"/>
          <w:sz w:val="28"/>
        </w:rPr>
        <w:t xml:space="preserve"> </w:t>
      </w:r>
      <w:r>
        <w:rPr>
          <w:sz w:val="28"/>
        </w:rPr>
        <w:t>2001.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307-320.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5" w:line="360" w:lineRule="auto"/>
        <w:ind w:right="464"/>
        <w:jc w:val="both"/>
        <w:rPr>
          <w:sz w:val="28"/>
        </w:rPr>
      </w:pPr>
      <w:r>
        <w:rPr>
          <w:sz w:val="28"/>
        </w:rPr>
        <w:t>Трухачева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Математична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медико-біологічних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дослідженнях з використання пакету Statistica. Київ: Медицина. 2013.</w:t>
      </w:r>
      <w:r>
        <w:rPr>
          <w:spacing w:val="1"/>
          <w:sz w:val="28"/>
        </w:rPr>
        <w:t xml:space="preserve"> </w:t>
      </w:r>
      <w:r>
        <w:rPr>
          <w:sz w:val="28"/>
        </w:rPr>
        <w:t>177-367 с.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" w:line="360" w:lineRule="auto"/>
        <w:ind w:right="463"/>
        <w:jc w:val="both"/>
        <w:rPr>
          <w:sz w:val="28"/>
        </w:rPr>
      </w:pPr>
      <w:r>
        <w:rPr>
          <w:sz w:val="28"/>
        </w:rPr>
        <w:t xml:space="preserve">Еберле Л.В. Фармакологічне дослідження екстракту </w:t>
      </w:r>
      <w:r>
        <w:rPr>
          <w:i/>
          <w:sz w:val="28"/>
        </w:rPr>
        <w:t>Acorus calamus L</w:t>
      </w:r>
      <w:r>
        <w:rPr>
          <w:sz w:val="28"/>
        </w:rPr>
        <w:t>. /</w:t>
      </w:r>
      <w:r>
        <w:rPr>
          <w:spacing w:val="1"/>
          <w:sz w:val="28"/>
        </w:rPr>
        <w:t xml:space="preserve"> </w:t>
      </w:r>
      <w:r>
        <w:rPr>
          <w:sz w:val="28"/>
        </w:rPr>
        <w:t>Л.В. Еберле, А.О. Цісак, О.І. Грицук, І.М. Радаєва, О.В. Устянська, О.І.</w:t>
      </w:r>
      <w:r>
        <w:rPr>
          <w:spacing w:val="1"/>
          <w:sz w:val="28"/>
        </w:rPr>
        <w:t xml:space="preserve"> </w:t>
      </w:r>
      <w:r>
        <w:rPr>
          <w:sz w:val="28"/>
        </w:rPr>
        <w:t>Александрова</w:t>
      </w:r>
      <w:r>
        <w:rPr>
          <w:spacing w:val="29"/>
          <w:sz w:val="28"/>
        </w:rPr>
        <w:t xml:space="preserve"> </w:t>
      </w:r>
      <w:r>
        <w:rPr>
          <w:sz w:val="28"/>
        </w:rPr>
        <w:t>//</w:t>
      </w:r>
      <w:r>
        <w:rPr>
          <w:spacing w:val="28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23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29"/>
          <w:sz w:val="28"/>
        </w:rPr>
        <w:t xml:space="preserve"> </w:t>
      </w:r>
      <w:r>
        <w:rPr>
          <w:sz w:val="28"/>
        </w:rPr>
        <w:t>транспортної</w:t>
      </w:r>
      <w:r>
        <w:rPr>
          <w:spacing w:val="24"/>
          <w:sz w:val="28"/>
        </w:rPr>
        <w:t xml:space="preserve"> </w:t>
      </w:r>
      <w:r>
        <w:rPr>
          <w:sz w:val="28"/>
        </w:rPr>
        <w:t>медицини.</w:t>
      </w:r>
      <w:r>
        <w:rPr>
          <w:spacing w:val="40"/>
          <w:sz w:val="28"/>
        </w:rPr>
        <w:t xml:space="preserve"> </w:t>
      </w:r>
      <w:r>
        <w:rPr>
          <w:sz w:val="28"/>
        </w:rPr>
        <w:t>–</w:t>
      </w:r>
      <w:r>
        <w:rPr>
          <w:spacing w:val="28"/>
          <w:sz w:val="28"/>
        </w:rPr>
        <w:t xml:space="preserve"> </w:t>
      </w:r>
      <w:r>
        <w:rPr>
          <w:sz w:val="28"/>
        </w:rPr>
        <w:t>2023.</w:t>
      </w:r>
      <w:r>
        <w:rPr>
          <w:spacing w:val="31"/>
          <w:sz w:val="28"/>
        </w:rPr>
        <w:t xml:space="preserve"> </w:t>
      </w:r>
      <w:r>
        <w:rPr>
          <w:sz w:val="28"/>
        </w:rPr>
        <w:t>–</w:t>
      </w:r>
    </w:p>
    <w:p w:rsidR="00F6400C" w:rsidRDefault="00F6400C" w:rsidP="00F6400C">
      <w:pPr>
        <w:pStyle w:val="a3"/>
        <w:spacing w:line="318" w:lineRule="exact"/>
        <w:ind w:left="1366"/>
      </w:pPr>
      <w:r>
        <w:t>№4</w:t>
      </w:r>
      <w:r>
        <w:rPr>
          <w:spacing w:val="-3"/>
        </w:rPr>
        <w:t xml:space="preserve"> </w:t>
      </w:r>
      <w:r>
        <w:t>(74).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98-105.</w:t>
      </w:r>
    </w:p>
    <w:p w:rsidR="00F6400C" w:rsidRDefault="00F6400C" w:rsidP="00F6400C">
      <w:pPr>
        <w:pStyle w:val="a5"/>
        <w:numPr>
          <w:ilvl w:val="0"/>
          <w:numId w:val="4"/>
        </w:numPr>
        <w:tabs>
          <w:tab w:val="left" w:pos="1367"/>
        </w:tabs>
        <w:spacing w:before="164" w:line="360" w:lineRule="auto"/>
        <w:ind w:right="478"/>
        <w:jc w:val="both"/>
        <w:rPr>
          <w:sz w:val="28"/>
        </w:rPr>
      </w:pPr>
      <w:r>
        <w:rPr>
          <w:sz w:val="28"/>
        </w:rPr>
        <w:t>Еберле</w:t>
      </w:r>
      <w:r>
        <w:rPr>
          <w:spacing w:val="-8"/>
          <w:sz w:val="28"/>
        </w:rPr>
        <w:t xml:space="preserve"> </w:t>
      </w:r>
      <w:r>
        <w:rPr>
          <w:sz w:val="28"/>
        </w:rPr>
        <w:t>Л.В.</w:t>
      </w:r>
      <w:r>
        <w:rPr>
          <w:spacing w:val="-7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8"/>
          <w:sz w:val="28"/>
        </w:rPr>
        <w:t xml:space="preserve"> </w:t>
      </w:r>
      <w:r>
        <w:rPr>
          <w:sz w:val="28"/>
        </w:rPr>
        <w:t>фенольних</w:t>
      </w:r>
      <w:r>
        <w:rPr>
          <w:spacing w:val="-13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-10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екстракті</w:t>
      </w:r>
      <w:r>
        <w:rPr>
          <w:spacing w:val="-14"/>
          <w:sz w:val="28"/>
        </w:rPr>
        <w:t xml:space="preserve"> </w:t>
      </w:r>
      <w:r>
        <w:rPr>
          <w:sz w:val="28"/>
        </w:rPr>
        <w:t>з</w:t>
      </w:r>
      <w:r>
        <w:rPr>
          <w:spacing w:val="-8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-11"/>
          <w:sz w:val="28"/>
        </w:rPr>
        <w:t xml:space="preserve"> </w:t>
      </w:r>
      <w:r>
        <w:rPr>
          <w:sz w:val="28"/>
        </w:rPr>
        <w:t>горіху</w:t>
      </w:r>
      <w:r>
        <w:rPr>
          <w:spacing w:val="-14"/>
          <w:sz w:val="28"/>
        </w:rPr>
        <w:t xml:space="preserve"> </w:t>
      </w:r>
      <w:r>
        <w:rPr>
          <w:sz w:val="28"/>
        </w:rPr>
        <w:t>чорного</w:t>
      </w:r>
      <w:r>
        <w:rPr>
          <w:spacing w:val="-67"/>
          <w:sz w:val="28"/>
        </w:rPr>
        <w:t xml:space="preserve"> </w:t>
      </w:r>
      <w:r>
        <w:rPr>
          <w:sz w:val="28"/>
        </w:rPr>
        <w:t>(Juglans nigra L). методом високоефективної рідинної хроматографії. /</w:t>
      </w:r>
      <w:r>
        <w:rPr>
          <w:spacing w:val="1"/>
          <w:sz w:val="28"/>
        </w:rPr>
        <w:t xml:space="preserve"> </w:t>
      </w:r>
      <w:r>
        <w:rPr>
          <w:sz w:val="28"/>
        </w:rPr>
        <w:t>Л.В. Еберле, А.О. Цісак, І.М. Радаєва, А.С. Казанцева // Фармацевтичний</w:t>
      </w:r>
      <w:r>
        <w:rPr>
          <w:spacing w:val="-67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2023.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№2.</w:t>
      </w:r>
    </w:p>
    <w:p w:rsidR="004C12EF" w:rsidRDefault="004C12EF">
      <w:bookmarkStart w:id="3" w:name="_GoBack"/>
      <w:bookmarkEnd w:id="3"/>
    </w:p>
    <w:sectPr w:rsidR="004C12EF">
      <w:pgSz w:w="11910" w:h="16840"/>
      <w:pgMar w:top="1040" w:right="380" w:bottom="280" w:left="900" w:header="71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2F3E" w:rsidRDefault="00B73ECD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6807200</wp:posOffset>
              </wp:positionH>
              <wp:positionV relativeFrom="page">
                <wp:posOffset>439420</wp:posOffset>
              </wp:positionV>
              <wp:extent cx="253365" cy="22161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E2F3E" w:rsidRDefault="00F6400C">
                          <w:pPr>
                            <w:pStyle w:val="a3"/>
                            <w:spacing w:before="6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6pt;margin-top:34.6pt;width:19.95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" filled="f" stroked="f">
              <v:textbox inset="0,0,0,0">
                <w:txbxContent>
                  <w:p w:rsidR="00FE2F3E" w:rsidRDefault="00F6400C">
                    <w:pPr>
                      <w:pStyle w:val="a3"/>
                      <w:spacing w:before="6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6234AF"/>
    <w:multiLevelType w:val="hybridMultilevel"/>
    <w:tmpl w:val="9F1A4D4E"/>
    <w:lvl w:ilvl="0" w:tplc="0FC09C24">
      <w:start w:val="1"/>
      <w:numFmt w:val="decimal"/>
      <w:lvlText w:val="%1."/>
      <w:lvlJc w:val="left"/>
      <w:pPr>
        <w:ind w:left="1366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078B24E">
      <w:numFmt w:val="bullet"/>
      <w:lvlText w:val="•"/>
      <w:lvlJc w:val="left"/>
      <w:pPr>
        <w:ind w:left="2286" w:hanging="567"/>
      </w:pPr>
      <w:rPr>
        <w:rFonts w:hint="default"/>
        <w:lang w:val="uk-UA" w:eastAsia="en-US" w:bidi="ar-SA"/>
      </w:rPr>
    </w:lvl>
    <w:lvl w:ilvl="2" w:tplc="D68EA55A">
      <w:numFmt w:val="bullet"/>
      <w:lvlText w:val="•"/>
      <w:lvlJc w:val="left"/>
      <w:pPr>
        <w:ind w:left="3212" w:hanging="567"/>
      </w:pPr>
      <w:rPr>
        <w:rFonts w:hint="default"/>
        <w:lang w:val="uk-UA" w:eastAsia="en-US" w:bidi="ar-SA"/>
      </w:rPr>
    </w:lvl>
    <w:lvl w:ilvl="3" w:tplc="F490DE62">
      <w:numFmt w:val="bullet"/>
      <w:lvlText w:val="•"/>
      <w:lvlJc w:val="left"/>
      <w:pPr>
        <w:ind w:left="4139" w:hanging="567"/>
      </w:pPr>
      <w:rPr>
        <w:rFonts w:hint="default"/>
        <w:lang w:val="uk-UA" w:eastAsia="en-US" w:bidi="ar-SA"/>
      </w:rPr>
    </w:lvl>
    <w:lvl w:ilvl="4" w:tplc="D8C0FD24">
      <w:numFmt w:val="bullet"/>
      <w:lvlText w:val="•"/>
      <w:lvlJc w:val="left"/>
      <w:pPr>
        <w:ind w:left="5065" w:hanging="567"/>
      </w:pPr>
      <w:rPr>
        <w:rFonts w:hint="default"/>
        <w:lang w:val="uk-UA" w:eastAsia="en-US" w:bidi="ar-SA"/>
      </w:rPr>
    </w:lvl>
    <w:lvl w:ilvl="5" w:tplc="0B1EC06C">
      <w:numFmt w:val="bullet"/>
      <w:lvlText w:val="•"/>
      <w:lvlJc w:val="left"/>
      <w:pPr>
        <w:ind w:left="5992" w:hanging="567"/>
      </w:pPr>
      <w:rPr>
        <w:rFonts w:hint="default"/>
        <w:lang w:val="uk-UA" w:eastAsia="en-US" w:bidi="ar-SA"/>
      </w:rPr>
    </w:lvl>
    <w:lvl w:ilvl="6" w:tplc="6DA4BB2E">
      <w:numFmt w:val="bullet"/>
      <w:lvlText w:val="•"/>
      <w:lvlJc w:val="left"/>
      <w:pPr>
        <w:ind w:left="6918" w:hanging="567"/>
      </w:pPr>
      <w:rPr>
        <w:rFonts w:hint="default"/>
        <w:lang w:val="uk-UA" w:eastAsia="en-US" w:bidi="ar-SA"/>
      </w:rPr>
    </w:lvl>
    <w:lvl w:ilvl="7" w:tplc="892E2698">
      <w:numFmt w:val="bullet"/>
      <w:lvlText w:val="•"/>
      <w:lvlJc w:val="left"/>
      <w:pPr>
        <w:ind w:left="7844" w:hanging="567"/>
      </w:pPr>
      <w:rPr>
        <w:rFonts w:hint="default"/>
        <w:lang w:val="uk-UA" w:eastAsia="en-US" w:bidi="ar-SA"/>
      </w:rPr>
    </w:lvl>
    <w:lvl w:ilvl="8" w:tplc="17928F4A">
      <w:numFmt w:val="bullet"/>
      <w:lvlText w:val="•"/>
      <w:lvlJc w:val="left"/>
      <w:pPr>
        <w:ind w:left="8771" w:hanging="567"/>
      </w:pPr>
      <w:rPr>
        <w:rFonts w:hint="default"/>
        <w:lang w:val="uk-UA" w:eastAsia="en-US" w:bidi="ar-SA"/>
      </w:rPr>
    </w:lvl>
  </w:abstractNum>
  <w:abstractNum w:abstractNumId="1">
    <w:nsid w:val="2390729E"/>
    <w:multiLevelType w:val="multilevel"/>
    <w:tmpl w:val="284EA678"/>
    <w:lvl w:ilvl="0">
      <w:start w:val="2"/>
      <w:numFmt w:val="decimal"/>
      <w:lvlText w:val="%1"/>
      <w:lvlJc w:val="left"/>
      <w:pPr>
        <w:ind w:left="1294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94" w:hanging="49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366" w:hanging="73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18" w:hanging="73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48" w:hanging="73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7" w:hanging="73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06" w:hanging="73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36" w:hanging="73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65" w:hanging="735"/>
      </w:pPr>
      <w:rPr>
        <w:rFonts w:hint="default"/>
        <w:lang w:val="uk-UA" w:eastAsia="en-US" w:bidi="ar-SA"/>
      </w:rPr>
    </w:lvl>
  </w:abstractNum>
  <w:abstractNum w:abstractNumId="2">
    <w:nsid w:val="353F680E"/>
    <w:multiLevelType w:val="hybridMultilevel"/>
    <w:tmpl w:val="6CC08EC6"/>
    <w:lvl w:ilvl="0" w:tplc="E4D44188">
      <w:numFmt w:val="bullet"/>
      <w:lvlText w:val="–"/>
      <w:lvlJc w:val="left"/>
      <w:pPr>
        <w:ind w:left="799" w:hanging="24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0D0F1BC">
      <w:numFmt w:val="bullet"/>
      <w:lvlText w:val="•"/>
      <w:lvlJc w:val="left"/>
      <w:pPr>
        <w:ind w:left="1782" w:hanging="241"/>
      </w:pPr>
      <w:rPr>
        <w:rFonts w:hint="default"/>
        <w:lang w:val="uk-UA" w:eastAsia="en-US" w:bidi="ar-SA"/>
      </w:rPr>
    </w:lvl>
    <w:lvl w:ilvl="2" w:tplc="654C8042">
      <w:numFmt w:val="bullet"/>
      <w:lvlText w:val="•"/>
      <w:lvlJc w:val="left"/>
      <w:pPr>
        <w:ind w:left="2764" w:hanging="241"/>
      </w:pPr>
      <w:rPr>
        <w:rFonts w:hint="default"/>
        <w:lang w:val="uk-UA" w:eastAsia="en-US" w:bidi="ar-SA"/>
      </w:rPr>
    </w:lvl>
    <w:lvl w:ilvl="3" w:tplc="F34EBDF0">
      <w:numFmt w:val="bullet"/>
      <w:lvlText w:val="•"/>
      <w:lvlJc w:val="left"/>
      <w:pPr>
        <w:ind w:left="3747" w:hanging="241"/>
      </w:pPr>
      <w:rPr>
        <w:rFonts w:hint="default"/>
        <w:lang w:val="uk-UA" w:eastAsia="en-US" w:bidi="ar-SA"/>
      </w:rPr>
    </w:lvl>
    <w:lvl w:ilvl="4" w:tplc="5476A3B0">
      <w:numFmt w:val="bullet"/>
      <w:lvlText w:val="•"/>
      <w:lvlJc w:val="left"/>
      <w:pPr>
        <w:ind w:left="4729" w:hanging="241"/>
      </w:pPr>
      <w:rPr>
        <w:rFonts w:hint="default"/>
        <w:lang w:val="uk-UA" w:eastAsia="en-US" w:bidi="ar-SA"/>
      </w:rPr>
    </w:lvl>
    <w:lvl w:ilvl="5" w:tplc="1744E72E">
      <w:numFmt w:val="bullet"/>
      <w:lvlText w:val="•"/>
      <w:lvlJc w:val="left"/>
      <w:pPr>
        <w:ind w:left="5712" w:hanging="241"/>
      </w:pPr>
      <w:rPr>
        <w:rFonts w:hint="default"/>
        <w:lang w:val="uk-UA" w:eastAsia="en-US" w:bidi="ar-SA"/>
      </w:rPr>
    </w:lvl>
    <w:lvl w:ilvl="6" w:tplc="6CA6A01A">
      <w:numFmt w:val="bullet"/>
      <w:lvlText w:val="•"/>
      <w:lvlJc w:val="left"/>
      <w:pPr>
        <w:ind w:left="6694" w:hanging="241"/>
      </w:pPr>
      <w:rPr>
        <w:rFonts w:hint="default"/>
        <w:lang w:val="uk-UA" w:eastAsia="en-US" w:bidi="ar-SA"/>
      </w:rPr>
    </w:lvl>
    <w:lvl w:ilvl="7" w:tplc="B5702728">
      <w:numFmt w:val="bullet"/>
      <w:lvlText w:val="•"/>
      <w:lvlJc w:val="left"/>
      <w:pPr>
        <w:ind w:left="7676" w:hanging="241"/>
      </w:pPr>
      <w:rPr>
        <w:rFonts w:hint="default"/>
        <w:lang w:val="uk-UA" w:eastAsia="en-US" w:bidi="ar-SA"/>
      </w:rPr>
    </w:lvl>
    <w:lvl w:ilvl="8" w:tplc="80E451C0">
      <w:numFmt w:val="bullet"/>
      <w:lvlText w:val="•"/>
      <w:lvlJc w:val="left"/>
      <w:pPr>
        <w:ind w:left="8659" w:hanging="241"/>
      </w:pPr>
      <w:rPr>
        <w:rFonts w:hint="default"/>
        <w:lang w:val="uk-UA" w:eastAsia="en-US" w:bidi="ar-SA"/>
      </w:rPr>
    </w:lvl>
  </w:abstractNum>
  <w:abstractNum w:abstractNumId="3">
    <w:nsid w:val="3AC5563E"/>
    <w:multiLevelType w:val="multilevel"/>
    <w:tmpl w:val="DE7A7C0C"/>
    <w:lvl w:ilvl="0">
      <w:start w:val="1"/>
      <w:numFmt w:val="decimal"/>
      <w:lvlText w:val="%1"/>
      <w:lvlJc w:val="left"/>
      <w:pPr>
        <w:ind w:left="799" w:hanging="55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9" w:hanging="55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64" w:hanging="55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47" w:hanging="55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29" w:hanging="55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12" w:hanging="55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94" w:hanging="55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76" w:hanging="55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9" w:hanging="558"/>
      </w:pPr>
      <w:rPr>
        <w:rFonts w:hint="default"/>
        <w:lang w:val="uk-UA" w:eastAsia="en-US" w:bidi="ar-SA"/>
      </w:rPr>
    </w:lvl>
  </w:abstractNum>
  <w:abstractNum w:abstractNumId="4">
    <w:nsid w:val="414708FB"/>
    <w:multiLevelType w:val="hybridMultilevel"/>
    <w:tmpl w:val="7A14CF8C"/>
    <w:lvl w:ilvl="0" w:tplc="E0968A76">
      <w:start w:val="1"/>
      <w:numFmt w:val="decimal"/>
      <w:lvlText w:val="%1."/>
      <w:lvlJc w:val="left"/>
      <w:pPr>
        <w:ind w:left="799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A4CDE26">
      <w:numFmt w:val="bullet"/>
      <w:lvlText w:val="•"/>
      <w:lvlJc w:val="left"/>
      <w:pPr>
        <w:ind w:left="1782" w:hanging="490"/>
      </w:pPr>
      <w:rPr>
        <w:rFonts w:hint="default"/>
        <w:lang w:val="uk-UA" w:eastAsia="en-US" w:bidi="ar-SA"/>
      </w:rPr>
    </w:lvl>
    <w:lvl w:ilvl="2" w:tplc="E91C8CA6">
      <w:numFmt w:val="bullet"/>
      <w:lvlText w:val="•"/>
      <w:lvlJc w:val="left"/>
      <w:pPr>
        <w:ind w:left="2764" w:hanging="490"/>
      </w:pPr>
      <w:rPr>
        <w:rFonts w:hint="default"/>
        <w:lang w:val="uk-UA" w:eastAsia="en-US" w:bidi="ar-SA"/>
      </w:rPr>
    </w:lvl>
    <w:lvl w:ilvl="3" w:tplc="2A4AB3AE">
      <w:numFmt w:val="bullet"/>
      <w:lvlText w:val="•"/>
      <w:lvlJc w:val="left"/>
      <w:pPr>
        <w:ind w:left="3747" w:hanging="490"/>
      </w:pPr>
      <w:rPr>
        <w:rFonts w:hint="default"/>
        <w:lang w:val="uk-UA" w:eastAsia="en-US" w:bidi="ar-SA"/>
      </w:rPr>
    </w:lvl>
    <w:lvl w:ilvl="4" w:tplc="9C7A65D6">
      <w:numFmt w:val="bullet"/>
      <w:lvlText w:val="•"/>
      <w:lvlJc w:val="left"/>
      <w:pPr>
        <w:ind w:left="4729" w:hanging="490"/>
      </w:pPr>
      <w:rPr>
        <w:rFonts w:hint="default"/>
        <w:lang w:val="uk-UA" w:eastAsia="en-US" w:bidi="ar-SA"/>
      </w:rPr>
    </w:lvl>
    <w:lvl w:ilvl="5" w:tplc="22E075B4">
      <w:numFmt w:val="bullet"/>
      <w:lvlText w:val="•"/>
      <w:lvlJc w:val="left"/>
      <w:pPr>
        <w:ind w:left="5712" w:hanging="490"/>
      </w:pPr>
      <w:rPr>
        <w:rFonts w:hint="default"/>
        <w:lang w:val="uk-UA" w:eastAsia="en-US" w:bidi="ar-SA"/>
      </w:rPr>
    </w:lvl>
    <w:lvl w:ilvl="6" w:tplc="DF8A31F4">
      <w:numFmt w:val="bullet"/>
      <w:lvlText w:val="•"/>
      <w:lvlJc w:val="left"/>
      <w:pPr>
        <w:ind w:left="6694" w:hanging="490"/>
      </w:pPr>
      <w:rPr>
        <w:rFonts w:hint="default"/>
        <w:lang w:val="uk-UA" w:eastAsia="en-US" w:bidi="ar-SA"/>
      </w:rPr>
    </w:lvl>
    <w:lvl w:ilvl="7" w:tplc="B9300DD6">
      <w:numFmt w:val="bullet"/>
      <w:lvlText w:val="•"/>
      <w:lvlJc w:val="left"/>
      <w:pPr>
        <w:ind w:left="7676" w:hanging="490"/>
      </w:pPr>
      <w:rPr>
        <w:rFonts w:hint="default"/>
        <w:lang w:val="uk-UA" w:eastAsia="en-US" w:bidi="ar-SA"/>
      </w:rPr>
    </w:lvl>
    <w:lvl w:ilvl="8" w:tplc="1D209B6A">
      <w:numFmt w:val="bullet"/>
      <w:lvlText w:val="•"/>
      <w:lvlJc w:val="left"/>
      <w:pPr>
        <w:ind w:left="8659" w:hanging="490"/>
      </w:pPr>
      <w:rPr>
        <w:rFonts w:hint="default"/>
        <w:lang w:val="uk-UA" w:eastAsia="en-US" w:bidi="ar-SA"/>
      </w:rPr>
    </w:lvl>
  </w:abstractNum>
  <w:abstractNum w:abstractNumId="5">
    <w:nsid w:val="434D1C71"/>
    <w:multiLevelType w:val="hybridMultilevel"/>
    <w:tmpl w:val="C76C1232"/>
    <w:lvl w:ilvl="0" w:tplc="8FF8C302">
      <w:numFmt w:val="bullet"/>
      <w:lvlText w:val="-"/>
      <w:lvlJc w:val="left"/>
      <w:pPr>
        <w:ind w:left="799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4669790">
      <w:numFmt w:val="bullet"/>
      <w:lvlText w:val="–"/>
      <w:lvlJc w:val="left"/>
      <w:pPr>
        <w:ind w:left="1510" w:hanging="21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E2F20CDC">
      <w:numFmt w:val="bullet"/>
      <w:lvlText w:val="•"/>
      <w:lvlJc w:val="left"/>
      <w:pPr>
        <w:ind w:left="2531" w:hanging="212"/>
      </w:pPr>
      <w:rPr>
        <w:rFonts w:hint="default"/>
        <w:lang w:val="uk-UA" w:eastAsia="en-US" w:bidi="ar-SA"/>
      </w:rPr>
    </w:lvl>
    <w:lvl w:ilvl="3" w:tplc="B6883556">
      <w:numFmt w:val="bullet"/>
      <w:lvlText w:val="•"/>
      <w:lvlJc w:val="left"/>
      <w:pPr>
        <w:ind w:left="3543" w:hanging="212"/>
      </w:pPr>
      <w:rPr>
        <w:rFonts w:hint="default"/>
        <w:lang w:val="uk-UA" w:eastAsia="en-US" w:bidi="ar-SA"/>
      </w:rPr>
    </w:lvl>
    <w:lvl w:ilvl="4" w:tplc="A6709CA0">
      <w:numFmt w:val="bullet"/>
      <w:lvlText w:val="•"/>
      <w:lvlJc w:val="left"/>
      <w:pPr>
        <w:ind w:left="4554" w:hanging="212"/>
      </w:pPr>
      <w:rPr>
        <w:rFonts w:hint="default"/>
        <w:lang w:val="uk-UA" w:eastAsia="en-US" w:bidi="ar-SA"/>
      </w:rPr>
    </w:lvl>
    <w:lvl w:ilvl="5" w:tplc="0BFC0952">
      <w:numFmt w:val="bullet"/>
      <w:lvlText w:val="•"/>
      <w:lvlJc w:val="left"/>
      <w:pPr>
        <w:ind w:left="5566" w:hanging="212"/>
      </w:pPr>
      <w:rPr>
        <w:rFonts w:hint="default"/>
        <w:lang w:val="uk-UA" w:eastAsia="en-US" w:bidi="ar-SA"/>
      </w:rPr>
    </w:lvl>
    <w:lvl w:ilvl="6" w:tplc="0FF23BAE">
      <w:numFmt w:val="bullet"/>
      <w:lvlText w:val="•"/>
      <w:lvlJc w:val="left"/>
      <w:pPr>
        <w:ind w:left="6577" w:hanging="212"/>
      </w:pPr>
      <w:rPr>
        <w:rFonts w:hint="default"/>
        <w:lang w:val="uk-UA" w:eastAsia="en-US" w:bidi="ar-SA"/>
      </w:rPr>
    </w:lvl>
    <w:lvl w:ilvl="7" w:tplc="EE7CB218">
      <w:numFmt w:val="bullet"/>
      <w:lvlText w:val="•"/>
      <w:lvlJc w:val="left"/>
      <w:pPr>
        <w:ind w:left="7589" w:hanging="212"/>
      </w:pPr>
      <w:rPr>
        <w:rFonts w:hint="default"/>
        <w:lang w:val="uk-UA" w:eastAsia="en-US" w:bidi="ar-SA"/>
      </w:rPr>
    </w:lvl>
    <w:lvl w:ilvl="8" w:tplc="DA48AB8C">
      <w:numFmt w:val="bullet"/>
      <w:lvlText w:val="•"/>
      <w:lvlJc w:val="left"/>
      <w:pPr>
        <w:ind w:left="8600" w:hanging="212"/>
      </w:pPr>
      <w:rPr>
        <w:rFonts w:hint="default"/>
        <w:lang w:val="uk-UA" w:eastAsia="en-US" w:bidi="ar-SA"/>
      </w:rPr>
    </w:lvl>
  </w:abstractNum>
  <w:abstractNum w:abstractNumId="6">
    <w:nsid w:val="51E50A29"/>
    <w:multiLevelType w:val="multilevel"/>
    <w:tmpl w:val="5A861A98"/>
    <w:lvl w:ilvl="0">
      <w:start w:val="2"/>
      <w:numFmt w:val="decimal"/>
      <w:lvlText w:val="%1"/>
      <w:lvlJc w:val="left"/>
      <w:pPr>
        <w:ind w:left="2240" w:hanging="7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40" w:hanging="721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799" w:hanging="898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03" w:hanging="89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34" w:hanging="89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66" w:hanging="89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97" w:hanging="89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29" w:hanging="89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60" w:hanging="898"/>
      </w:pPr>
      <w:rPr>
        <w:rFonts w:hint="default"/>
        <w:lang w:val="uk-UA" w:eastAsia="en-US" w:bidi="ar-SA"/>
      </w:rPr>
    </w:lvl>
  </w:abstractNum>
  <w:abstractNum w:abstractNumId="7">
    <w:nsid w:val="55BA77D6"/>
    <w:multiLevelType w:val="multilevel"/>
    <w:tmpl w:val="8E2475F2"/>
    <w:lvl w:ilvl="0">
      <w:start w:val="3"/>
      <w:numFmt w:val="decimal"/>
      <w:lvlText w:val="%1"/>
      <w:lvlJc w:val="left"/>
      <w:pPr>
        <w:ind w:left="799" w:hanging="106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9" w:hanging="1062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400" w:hanging="106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178" w:hanging="106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956" w:hanging="106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734" w:hanging="106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12" w:hanging="106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290" w:hanging="106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68" w:hanging="1062"/>
      </w:pPr>
      <w:rPr>
        <w:rFonts w:hint="default"/>
        <w:lang w:val="uk-UA" w:eastAsia="en-US" w:bidi="ar-SA"/>
      </w:rPr>
    </w:lvl>
  </w:abstractNum>
  <w:abstractNum w:abstractNumId="8">
    <w:nsid w:val="73DD2DDE"/>
    <w:multiLevelType w:val="multilevel"/>
    <w:tmpl w:val="227A0978"/>
    <w:lvl w:ilvl="0">
      <w:start w:val="1"/>
      <w:numFmt w:val="decimal"/>
      <w:lvlText w:val="%1"/>
      <w:lvlJc w:val="left"/>
      <w:pPr>
        <w:ind w:left="79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9" w:hanging="706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64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4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29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1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94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76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9" w:hanging="706"/>
      </w:pPr>
      <w:rPr>
        <w:rFonts w:hint="default"/>
        <w:lang w:val="uk-UA" w:eastAsia="en-US" w:bidi="ar-SA"/>
      </w:rPr>
    </w:lvl>
  </w:abstractNum>
  <w:abstractNum w:abstractNumId="9">
    <w:nsid w:val="767F3E5F"/>
    <w:multiLevelType w:val="multilevel"/>
    <w:tmpl w:val="B0C63C1A"/>
    <w:lvl w:ilvl="0">
      <w:start w:val="3"/>
      <w:numFmt w:val="decimal"/>
      <w:lvlText w:val="%1"/>
      <w:lvlJc w:val="left"/>
      <w:pPr>
        <w:ind w:left="799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9" w:hanging="49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216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08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2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55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88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2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56" w:hanging="706"/>
      </w:pPr>
      <w:rPr>
        <w:rFonts w:hint="default"/>
        <w:lang w:val="uk-UA" w:eastAsia="en-US" w:bidi="ar-SA"/>
      </w:rPr>
    </w:lvl>
  </w:abstractNum>
  <w:num w:numId="1">
    <w:abstractNumId w:val="9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7"/>
  </w:num>
  <w:num w:numId="7">
    <w:abstractNumId w:val="2"/>
  </w:num>
  <w:num w:numId="8">
    <w:abstractNumId w:val="5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ECD"/>
    <w:rsid w:val="00063257"/>
    <w:rsid w:val="004C12EF"/>
    <w:rsid w:val="00B73ECD"/>
    <w:rsid w:val="00F64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A7EDB65-B396-4636-B906-B2E42304D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1" w:unhideWhenUsed="1" w:qFormat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B73E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B73ECD"/>
    <w:pPr>
      <w:spacing w:before="87"/>
      <w:ind w:left="799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B73ECD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B73EC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B73ECD"/>
    <w:pPr>
      <w:ind w:left="310"/>
      <w:jc w:val="center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B73ECD"/>
    <w:pPr>
      <w:spacing w:before="152"/>
      <w:ind w:left="1294" w:hanging="985"/>
    </w:pPr>
    <w:rPr>
      <w:sz w:val="28"/>
      <w:szCs w:val="28"/>
    </w:rPr>
  </w:style>
  <w:style w:type="paragraph" w:styleId="3">
    <w:name w:val="toc 3"/>
    <w:basedOn w:val="a"/>
    <w:uiPriority w:val="1"/>
    <w:qFormat/>
    <w:rsid w:val="00B73ECD"/>
    <w:pPr>
      <w:spacing w:before="158"/>
      <w:ind w:left="799"/>
    </w:pPr>
    <w:rPr>
      <w:b/>
      <w:bCs/>
      <w:sz w:val="28"/>
      <w:szCs w:val="28"/>
    </w:rPr>
  </w:style>
  <w:style w:type="paragraph" w:styleId="4">
    <w:name w:val="toc 4"/>
    <w:basedOn w:val="a"/>
    <w:uiPriority w:val="1"/>
    <w:qFormat/>
    <w:rsid w:val="00B73ECD"/>
    <w:pPr>
      <w:ind w:left="799"/>
    </w:pPr>
    <w:rPr>
      <w:sz w:val="28"/>
      <w:szCs w:val="28"/>
    </w:rPr>
  </w:style>
  <w:style w:type="paragraph" w:styleId="5">
    <w:name w:val="toc 5"/>
    <w:basedOn w:val="a"/>
    <w:uiPriority w:val="1"/>
    <w:qFormat/>
    <w:rsid w:val="00B73ECD"/>
    <w:pPr>
      <w:ind w:left="799" w:hanging="644"/>
    </w:pPr>
    <w:rPr>
      <w:b/>
      <w:bCs/>
      <w:i/>
      <w:iCs/>
    </w:rPr>
  </w:style>
  <w:style w:type="paragraph" w:styleId="6">
    <w:name w:val="toc 6"/>
    <w:basedOn w:val="a"/>
    <w:uiPriority w:val="1"/>
    <w:qFormat/>
    <w:rsid w:val="00B73ECD"/>
    <w:pPr>
      <w:spacing w:before="163"/>
      <w:ind w:left="2057" w:hanging="692"/>
    </w:pPr>
    <w:rPr>
      <w:sz w:val="28"/>
      <w:szCs w:val="28"/>
    </w:rPr>
  </w:style>
  <w:style w:type="paragraph" w:styleId="7">
    <w:name w:val="toc 7"/>
    <w:basedOn w:val="a"/>
    <w:uiPriority w:val="1"/>
    <w:qFormat/>
    <w:rsid w:val="00B73ECD"/>
    <w:pPr>
      <w:spacing w:before="6"/>
      <w:ind w:left="2071" w:hanging="706"/>
    </w:pPr>
    <w:rPr>
      <w:b/>
      <w:bCs/>
      <w:i/>
      <w:iCs/>
    </w:rPr>
  </w:style>
  <w:style w:type="paragraph" w:styleId="a3">
    <w:name w:val="Body Text"/>
    <w:basedOn w:val="a"/>
    <w:link w:val="a4"/>
    <w:uiPriority w:val="1"/>
    <w:qFormat/>
    <w:rsid w:val="00B73ECD"/>
    <w:pPr>
      <w:ind w:left="799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73ECD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B73ECD"/>
    <w:pPr>
      <w:ind w:left="1366" w:hanging="567"/>
      <w:jc w:val="both"/>
    </w:pPr>
  </w:style>
  <w:style w:type="paragraph" w:customStyle="1" w:styleId="TableParagraph">
    <w:name w:val="Table Paragraph"/>
    <w:basedOn w:val="a"/>
    <w:uiPriority w:val="1"/>
    <w:qFormat/>
    <w:rsid w:val="00B73ECD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2735</Words>
  <Characters>15592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2024-11-01T09:21:00Z</dcterms:created>
  <dcterms:modified xsi:type="dcterms:W3CDTF">2024-11-01T09:22:00Z</dcterms:modified>
</cp:coreProperties>
</file>