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drawings/drawing1.xml" ContentType="application/vnd.openxmlformats-officedocument.drawingml.chartshapes+xml"/>
  <Override PartName="/word/charts/chart7.xml" ContentType="application/vnd.openxmlformats-officedocument.drawingml.chart+xml"/>
  <Override PartName="/word/theme/themeOverride6.xml" ContentType="application/vnd.openxmlformats-officedocument.themeOverride+xml"/>
  <Override PartName="/word/drawings/drawing2.xml" ContentType="application/vnd.openxmlformats-officedocument.drawingml.chartshapes+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503B" w:rsidRPr="00E6503B" w:rsidRDefault="00E6503B" w:rsidP="00E6503B">
      <w:pPr>
        <w:spacing w:after="0" w:line="360" w:lineRule="auto"/>
        <w:jc w:val="center"/>
        <w:rPr>
          <w:rFonts w:ascii="Times New Roman" w:eastAsia="Calibri" w:hAnsi="Times New Roman" w:cs="Times New Roman"/>
          <w:b/>
          <w:bCs/>
          <w:i/>
          <w:iCs/>
          <w:sz w:val="28"/>
          <w:szCs w:val="28"/>
          <w:lang w:val="uk-UA" w:eastAsia="ru-RU"/>
        </w:rPr>
      </w:pPr>
      <w:r w:rsidRPr="00E6503B">
        <w:rPr>
          <w:rFonts w:ascii="Times New Roman" w:eastAsia="Calibri" w:hAnsi="Times New Roman" w:cs="Times New Roman"/>
          <w:sz w:val="28"/>
          <w:szCs w:val="28"/>
          <w:lang w:val="uk-UA" w:eastAsia="ru-RU"/>
        </w:rPr>
        <w:t>ОДЕСЬКИЙ НАЦІОНАЛЬНИЙ УНІВЕРСИТЕТ ІМЕНІ І. І. МЕЧНИКОВА</w:t>
      </w:r>
    </w:p>
    <w:p w:rsidR="00E6503B" w:rsidRPr="00E6503B" w:rsidRDefault="00E6503B" w:rsidP="00E6503B">
      <w:pPr>
        <w:spacing w:after="0" w:line="360" w:lineRule="auto"/>
        <w:jc w:val="center"/>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Факультет міжнародних відносин, політології та соціології</w:t>
      </w:r>
    </w:p>
    <w:p w:rsidR="00E6503B" w:rsidRPr="00E6503B" w:rsidRDefault="00E6503B" w:rsidP="00E6503B">
      <w:pPr>
        <w:spacing w:after="0" w:line="360" w:lineRule="auto"/>
        <w:jc w:val="center"/>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rsidR="00E6503B" w:rsidRPr="00E6503B" w:rsidRDefault="00E6503B" w:rsidP="00E6503B">
      <w:pPr>
        <w:spacing w:after="0" w:line="240" w:lineRule="auto"/>
        <w:rPr>
          <w:rFonts w:ascii="Times New Roman" w:eastAsia="Calibri" w:hAnsi="Times New Roman" w:cs="Times New Roman"/>
          <w:sz w:val="28"/>
          <w:szCs w:val="28"/>
          <w:u w:val="single"/>
          <w:lang w:val="uk-UA" w:eastAsia="ru-RU"/>
        </w:rPr>
      </w:pPr>
    </w:p>
    <w:p w:rsidR="00E6503B" w:rsidRPr="00E6503B" w:rsidRDefault="00E6503B" w:rsidP="00E6503B">
      <w:pPr>
        <w:spacing w:after="0" w:line="240" w:lineRule="auto"/>
        <w:jc w:val="center"/>
        <w:rPr>
          <w:rFonts w:ascii="Times New Roman" w:eastAsia="Calibri" w:hAnsi="Times New Roman" w:cs="Times New Roman"/>
          <w:sz w:val="28"/>
          <w:szCs w:val="28"/>
          <w:u w:val="single"/>
          <w:lang w:val="uk-UA" w:eastAsia="ru-RU"/>
        </w:rPr>
      </w:pPr>
    </w:p>
    <w:p w:rsidR="00E6503B" w:rsidRPr="00E6503B" w:rsidRDefault="00E6503B" w:rsidP="00E6503B">
      <w:pPr>
        <w:spacing w:after="0" w:line="240" w:lineRule="auto"/>
        <w:jc w:val="center"/>
        <w:rPr>
          <w:rFonts w:ascii="Times New Roman" w:eastAsia="Calibri" w:hAnsi="Times New Roman" w:cs="Times New Roman"/>
          <w:sz w:val="28"/>
          <w:szCs w:val="28"/>
          <w:u w:val="single"/>
          <w:lang w:val="uk-UA" w:eastAsia="ru-RU"/>
        </w:rPr>
      </w:pPr>
    </w:p>
    <w:p w:rsidR="00E6503B" w:rsidRPr="00E6503B" w:rsidRDefault="00E6503B" w:rsidP="00E6503B">
      <w:pPr>
        <w:spacing w:after="0" w:line="240" w:lineRule="auto"/>
        <w:jc w:val="center"/>
        <w:rPr>
          <w:rFonts w:ascii="Times New Roman" w:eastAsia="Calibri" w:hAnsi="Times New Roman" w:cs="Times New Roman"/>
          <w:sz w:val="28"/>
          <w:szCs w:val="28"/>
          <w:u w:val="single"/>
          <w:lang w:val="uk-UA" w:eastAsia="ru-RU"/>
        </w:rPr>
      </w:pPr>
    </w:p>
    <w:p w:rsidR="00E6503B" w:rsidRPr="00E6503B" w:rsidRDefault="00E6503B" w:rsidP="00E6503B">
      <w:pPr>
        <w:spacing w:after="0" w:line="360" w:lineRule="auto"/>
        <w:jc w:val="center"/>
        <w:rPr>
          <w:rFonts w:ascii="Times New Roman" w:eastAsia="Calibri" w:hAnsi="Times New Roman" w:cs="Times New Roman"/>
          <w:b/>
          <w:bCs/>
          <w:sz w:val="32"/>
          <w:szCs w:val="32"/>
          <w:lang w:val="uk-UA" w:eastAsia="ru-RU"/>
        </w:rPr>
      </w:pPr>
      <w:r w:rsidRPr="00E6503B">
        <w:rPr>
          <w:rFonts w:ascii="Times New Roman" w:eastAsia="Calibri" w:hAnsi="Times New Roman" w:cs="Times New Roman"/>
          <w:b/>
          <w:bCs/>
          <w:sz w:val="32"/>
          <w:szCs w:val="32"/>
          <w:lang w:val="uk-UA" w:eastAsia="ru-RU"/>
        </w:rPr>
        <w:t>Кваліфікаційна робота</w:t>
      </w:r>
    </w:p>
    <w:p w:rsidR="00E6503B" w:rsidRPr="00E6503B" w:rsidRDefault="00E6503B" w:rsidP="00E6503B">
      <w:pPr>
        <w:spacing w:after="0" w:line="360" w:lineRule="auto"/>
        <w:jc w:val="center"/>
        <w:rPr>
          <w:rFonts w:ascii="Times New Roman" w:eastAsia="Calibri" w:hAnsi="Times New Roman" w:cs="Times New Roman"/>
          <w:sz w:val="28"/>
          <w:szCs w:val="28"/>
          <w:lang w:val="uk-UA"/>
        </w:rPr>
      </w:pPr>
      <w:r w:rsidRPr="00E6503B">
        <w:rPr>
          <w:rFonts w:ascii="Times New Roman" w:eastAsia="Calibri" w:hAnsi="Times New Roman" w:cs="Times New Roman"/>
          <w:sz w:val="28"/>
          <w:szCs w:val="28"/>
          <w:lang w:val="uk-UA" w:eastAsia="ru-RU"/>
        </w:rPr>
        <w:t xml:space="preserve">на здобуття ступеня вищої освіти </w:t>
      </w:r>
      <w:r w:rsidRPr="00E6503B">
        <w:rPr>
          <w:rFonts w:ascii="Times New Roman" w:eastAsia="Calibri" w:hAnsi="Times New Roman" w:cs="Times New Roman"/>
          <w:sz w:val="28"/>
          <w:szCs w:val="28"/>
          <w:lang w:val="uk-UA" w:eastAsia="uk-UA"/>
        </w:rPr>
        <w:t>«</w:t>
      </w:r>
      <w:r w:rsidRPr="00E6503B">
        <w:rPr>
          <w:rFonts w:ascii="Times New Roman" w:eastAsia="Calibri" w:hAnsi="Times New Roman" w:cs="Times New Roman"/>
          <w:sz w:val="28"/>
          <w:szCs w:val="28"/>
          <w:lang w:val="uk-UA" w:eastAsia="ru-RU"/>
        </w:rPr>
        <w:t>бакалавр</w:t>
      </w:r>
      <w:r w:rsidRPr="00E6503B">
        <w:rPr>
          <w:rFonts w:ascii="Times New Roman" w:eastAsia="Calibri" w:hAnsi="Times New Roman" w:cs="Times New Roman"/>
          <w:sz w:val="28"/>
          <w:szCs w:val="28"/>
          <w:lang w:val="uk-UA"/>
        </w:rPr>
        <w:t>»</w:t>
      </w:r>
    </w:p>
    <w:p w:rsidR="00E6503B" w:rsidRPr="00E6503B" w:rsidRDefault="00E6503B" w:rsidP="00E6503B">
      <w:pPr>
        <w:spacing w:after="0" w:line="360" w:lineRule="auto"/>
        <w:jc w:val="center"/>
        <w:rPr>
          <w:rFonts w:ascii="Times New Roman" w:eastAsia="Calibri" w:hAnsi="Times New Roman" w:cs="Times New Roman"/>
          <w:b/>
          <w:bCs/>
          <w:sz w:val="28"/>
          <w:szCs w:val="28"/>
          <w:lang w:val="uk-UA"/>
        </w:rPr>
      </w:pPr>
      <w:r w:rsidRPr="00E6503B">
        <w:rPr>
          <w:rFonts w:ascii="Times New Roman" w:eastAsia="Calibri" w:hAnsi="Times New Roman" w:cs="Times New Roman"/>
          <w:b/>
          <w:bCs/>
          <w:sz w:val="28"/>
          <w:szCs w:val="28"/>
          <w:lang w:val="uk-UA" w:eastAsia="uk-UA"/>
        </w:rPr>
        <w:t>«</w:t>
      </w:r>
      <w:r w:rsidR="00BA04CA" w:rsidRPr="00BA04CA">
        <w:rPr>
          <w:rFonts w:ascii="Times New Roman" w:eastAsia="Calibri" w:hAnsi="Times New Roman" w:cs="Times New Roman"/>
          <w:b/>
          <w:color w:val="000000"/>
          <w:sz w:val="28"/>
          <w:szCs w:val="28"/>
          <w:lang w:val="uk-UA"/>
        </w:rPr>
        <w:t>Розвиток зовнішньоекономічних зв’язків Австралії та Нової Зеландії в умовах невизначеності</w:t>
      </w:r>
      <w:r w:rsidRPr="00E6503B">
        <w:rPr>
          <w:rFonts w:ascii="Times New Roman" w:eastAsia="Calibri" w:hAnsi="Times New Roman" w:cs="Times New Roman"/>
          <w:b/>
          <w:bCs/>
          <w:sz w:val="28"/>
          <w:szCs w:val="28"/>
          <w:lang w:val="uk-UA"/>
        </w:rPr>
        <w:t>»</w:t>
      </w:r>
    </w:p>
    <w:p w:rsidR="00E6503B" w:rsidRPr="00E6503B" w:rsidRDefault="00E6503B" w:rsidP="00E6503B">
      <w:pPr>
        <w:spacing w:after="0" w:line="360" w:lineRule="auto"/>
        <w:jc w:val="center"/>
        <w:rPr>
          <w:rFonts w:ascii="Times New Roman" w:eastAsia="Calibri" w:hAnsi="Times New Roman" w:cs="Times New Roman"/>
          <w:b/>
          <w:color w:val="000000"/>
          <w:sz w:val="28"/>
          <w:szCs w:val="28"/>
          <w:lang w:val="uk-UA"/>
        </w:rPr>
      </w:pPr>
      <w:r w:rsidRPr="00E6503B">
        <w:rPr>
          <w:rFonts w:ascii="Times New Roman" w:eastAsia="Calibri" w:hAnsi="Times New Roman" w:cs="Times New Roman"/>
          <w:b/>
          <w:sz w:val="28"/>
          <w:szCs w:val="28"/>
          <w:lang w:val="uk-UA"/>
        </w:rPr>
        <w:t>«</w:t>
      </w:r>
      <w:proofErr w:type="spellStart"/>
      <w:r w:rsidRPr="00E6503B">
        <w:rPr>
          <w:rFonts w:ascii="Times New Roman" w:eastAsia="Calibri" w:hAnsi="Times New Roman" w:cs="Times New Roman"/>
          <w:b/>
          <w:color w:val="000000"/>
          <w:sz w:val="28"/>
          <w:szCs w:val="28"/>
          <w:lang w:val="uk-UA"/>
        </w:rPr>
        <w:t>Development</w:t>
      </w:r>
      <w:proofErr w:type="spellEnd"/>
      <w:r w:rsidRPr="00E6503B">
        <w:rPr>
          <w:rFonts w:ascii="Times New Roman" w:eastAsia="Calibri" w:hAnsi="Times New Roman" w:cs="Times New Roman"/>
          <w:b/>
          <w:color w:val="000000"/>
          <w:sz w:val="28"/>
          <w:szCs w:val="28"/>
          <w:lang w:val="uk-UA"/>
        </w:rPr>
        <w:t xml:space="preserve"> </w:t>
      </w:r>
      <w:proofErr w:type="spellStart"/>
      <w:r w:rsidRPr="00E6503B">
        <w:rPr>
          <w:rFonts w:ascii="Times New Roman" w:eastAsia="Calibri" w:hAnsi="Times New Roman" w:cs="Times New Roman"/>
          <w:b/>
          <w:color w:val="000000"/>
          <w:sz w:val="28"/>
          <w:szCs w:val="28"/>
          <w:lang w:val="uk-UA"/>
        </w:rPr>
        <w:t>of</w:t>
      </w:r>
      <w:proofErr w:type="spellEnd"/>
      <w:r w:rsidRPr="00E6503B">
        <w:rPr>
          <w:rFonts w:ascii="Times New Roman" w:eastAsia="Calibri" w:hAnsi="Times New Roman" w:cs="Times New Roman"/>
          <w:b/>
          <w:color w:val="000000"/>
          <w:sz w:val="28"/>
          <w:szCs w:val="28"/>
          <w:lang w:val="uk-UA"/>
        </w:rPr>
        <w:t xml:space="preserve"> </w:t>
      </w:r>
      <w:proofErr w:type="spellStart"/>
      <w:r w:rsidRPr="00E6503B">
        <w:rPr>
          <w:rFonts w:ascii="Times New Roman" w:eastAsia="Calibri" w:hAnsi="Times New Roman" w:cs="Times New Roman"/>
          <w:b/>
          <w:color w:val="000000"/>
          <w:sz w:val="28"/>
          <w:szCs w:val="28"/>
          <w:lang w:val="uk-UA"/>
        </w:rPr>
        <w:t>Foreign</w:t>
      </w:r>
      <w:proofErr w:type="spellEnd"/>
      <w:r w:rsidRPr="00E6503B">
        <w:rPr>
          <w:rFonts w:ascii="Times New Roman" w:eastAsia="Calibri" w:hAnsi="Times New Roman" w:cs="Times New Roman"/>
          <w:b/>
          <w:color w:val="000000"/>
          <w:sz w:val="28"/>
          <w:szCs w:val="28"/>
          <w:lang w:val="uk-UA"/>
        </w:rPr>
        <w:t xml:space="preserve"> </w:t>
      </w:r>
      <w:proofErr w:type="spellStart"/>
      <w:r w:rsidRPr="00E6503B">
        <w:rPr>
          <w:rFonts w:ascii="Times New Roman" w:eastAsia="Calibri" w:hAnsi="Times New Roman" w:cs="Times New Roman"/>
          <w:b/>
          <w:color w:val="000000"/>
          <w:sz w:val="28"/>
          <w:szCs w:val="28"/>
          <w:lang w:val="uk-UA"/>
        </w:rPr>
        <w:t>Economic</w:t>
      </w:r>
      <w:proofErr w:type="spellEnd"/>
      <w:r w:rsidRPr="00E6503B">
        <w:rPr>
          <w:rFonts w:ascii="Times New Roman" w:eastAsia="Calibri" w:hAnsi="Times New Roman" w:cs="Times New Roman"/>
          <w:b/>
          <w:color w:val="000000"/>
          <w:sz w:val="28"/>
          <w:szCs w:val="28"/>
          <w:lang w:val="uk-UA"/>
        </w:rPr>
        <w:t xml:space="preserve"> </w:t>
      </w:r>
      <w:proofErr w:type="spellStart"/>
      <w:r w:rsidRPr="00E6503B">
        <w:rPr>
          <w:rFonts w:ascii="Times New Roman" w:eastAsia="Calibri" w:hAnsi="Times New Roman" w:cs="Times New Roman"/>
          <w:b/>
          <w:color w:val="000000"/>
          <w:sz w:val="28"/>
          <w:szCs w:val="28"/>
          <w:lang w:val="uk-UA"/>
        </w:rPr>
        <w:t>Relations</w:t>
      </w:r>
      <w:proofErr w:type="spellEnd"/>
      <w:r w:rsidRPr="00E6503B">
        <w:rPr>
          <w:rFonts w:ascii="Times New Roman" w:eastAsia="Calibri" w:hAnsi="Times New Roman" w:cs="Times New Roman"/>
          <w:b/>
          <w:color w:val="000000"/>
          <w:sz w:val="28"/>
          <w:szCs w:val="28"/>
          <w:lang w:val="uk-UA"/>
        </w:rPr>
        <w:t xml:space="preserve"> </w:t>
      </w:r>
      <w:proofErr w:type="spellStart"/>
      <w:r w:rsidRPr="00E6503B">
        <w:rPr>
          <w:rFonts w:ascii="Times New Roman" w:eastAsia="Calibri" w:hAnsi="Times New Roman" w:cs="Times New Roman"/>
          <w:b/>
          <w:color w:val="000000"/>
          <w:sz w:val="28"/>
          <w:szCs w:val="28"/>
          <w:lang w:val="uk-UA"/>
        </w:rPr>
        <w:t>of</w:t>
      </w:r>
      <w:proofErr w:type="spellEnd"/>
      <w:r w:rsidRPr="00E6503B">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of</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Australia</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and</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New</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Zealand</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in</w:t>
      </w:r>
      <w:proofErr w:type="spellEnd"/>
      <w:r w:rsidR="00BA04CA" w:rsidRPr="00BA04CA">
        <w:rPr>
          <w:rFonts w:ascii="Times New Roman" w:eastAsia="Calibri" w:hAnsi="Times New Roman" w:cs="Times New Roman"/>
          <w:b/>
          <w:color w:val="000000"/>
          <w:sz w:val="28"/>
          <w:szCs w:val="28"/>
          <w:lang w:val="uk-UA"/>
        </w:rPr>
        <w:t xml:space="preserve"> </w:t>
      </w:r>
      <w:r w:rsidR="00BA04CA">
        <w:rPr>
          <w:rFonts w:ascii="Times New Roman" w:eastAsia="Calibri" w:hAnsi="Times New Roman" w:cs="Times New Roman"/>
          <w:b/>
          <w:color w:val="000000"/>
          <w:sz w:val="28"/>
          <w:szCs w:val="28"/>
        </w:rPr>
        <w:t>C</w:t>
      </w:r>
      <w:proofErr w:type="spellStart"/>
      <w:r w:rsidR="00BA04CA" w:rsidRPr="00BA04CA">
        <w:rPr>
          <w:rFonts w:ascii="Times New Roman" w:eastAsia="Calibri" w:hAnsi="Times New Roman" w:cs="Times New Roman"/>
          <w:b/>
          <w:color w:val="000000"/>
          <w:sz w:val="28"/>
          <w:szCs w:val="28"/>
          <w:lang w:val="uk-UA"/>
        </w:rPr>
        <w:t>onditions</w:t>
      </w:r>
      <w:proofErr w:type="spellEnd"/>
      <w:r w:rsidR="00BA04CA" w:rsidRPr="00BA04CA">
        <w:rPr>
          <w:rFonts w:ascii="Times New Roman" w:eastAsia="Calibri" w:hAnsi="Times New Roman" w:cs="Times New Roman"/>
          <w:b/>
          <w:color w:val="000000"/>
          <w:sz w:val="28"/>
          <w:szCs w:val="28"/>
          <w:lang w:val="uk-UA"/>
        </w:rPr>
        <w:t xml:space="preserve"> </w:t>
      </w:r>
      <w:proofErr w:type="spellStart"/>
      <w:r w:rsidR="00BA04CA" w:rsidRPr="00BA04CA">
        <w:rPr>
          <w:rFonts w:ascii="Times New Roman" w:eastAsia="Calibri" w:hAnsi="Times New Roman" w:cs="Times New Roman"/>
          <w:b/>
          <w:color w:val="000000"/>
          <w:sz w:val="28"/>
          <w:szCs w:val="28"/>
          <w:lang w:val="uk-UA"/>
        </w:rPr>
        <w:t>of</w:t>
      </w:r>
      <w:proofErr w:type="spellEnd"/>
      <w:r w:rsidR="00BA04CA" w:rsidRPr="00BA04CA">
        <w:rPr>
          <w:rFonts w:ascii="Times New Roman" w:eastAsia="Calibri" w:hAnsi="Times New Roman" w:cs="Times New Roman"/>
          <w:b/>
          <w:color w:val="000000"/>
          <w:sz w:val="28"/>
          <w:szCs w:val="28"/>
          <w:lang w:val="uk-UA"/>
        </w:rPr>
        <w:t xml:space="preserve"> </w:t>
      </w:r>
      <w:r w:rsidR="00BA04CA">
        <w:rPr>
          <w:rFonts w:ascii="Times New Roman" w:eastAsia="Calibri" w:hAnsi="Times New Roman" w:cs="Times New Roman"/>
          <w:b/>
          <w:color w:val="000000"/>
          <w:sz w:val="28"/>
          <w:szCs w:val="28"/>
        </w:rPr>
        <w:t>U</w:t>
      </w:r>
      <w:proofErr w:type="spellStart"/>
      <w:r w:rsidR="00BA04CA" w:rsidRPr="00BA04CA">
        <w:rPr>
          <w:rFonts w:ascii="Times New Roman" w:eastAsia="Calibri" w:hAnsi="Times New Roman" w:cs="Times New Roman"/>
          <w:b/>
          <w:color w:val="000000"/>
          <w:sz w:val="28"/>
          <w:szCs w:val="28"/>
          <w:lang w:val="uk-UA"/>
        </w:rPr>
        <w:t>ncertainty</w:t>
      </w:r>
      <w:proofErr w:type="spellEnd"/>
      <w:r w:rsidRPr="00E6503B">
        <w:rPr>
          <w:rFonts w:ascii="Times New Roman" w:eastAsia="Calibri" w:hAnsi="Times New Roman" w:cs="Times New Roman"/>
          <w:b/>
          <w:sz w:val="28"/>
          <w:szCs w:val="28"/>
          <w:lang w:val="uk-UA"/>
        </w:rPr>
        <w:t>»</w:t>
      </w:r>
    </w:p>
    <w:p w:rsidR="00E6503B" w:rsidRPr="00E6503B" w:rsidRDefault="00E6503B" w:rsidP="00E6503B">
      <w:pPr>
        <w:spacing w:after="0" w:line="240" w:lineRule="auto"/>
        <w:rPr>
          <w:rFonts w:ascii="Times New Roman" w:eastAsia="Calibri" w:hAnsi="Times New Roman" w:cs="Times New Roman"/>
          <w:sz w:val="28"/>
          <w:szCs w:val="28"/>
          <w:lang w:val="uk-UA" w:eastAsia="ru-RU"/>
        </w:rPr>
      </w:pPr>
    </w:p>
    <w:p w:rsidR="00E6503B" w:rsidRPr="00E6503B" w:rsidRDefault="00E6503B" w:rsidP="00E6503B">
      <w:pPr>
        <w:spacing w:after="0" w:line="360" w:lineRule="auto"/>
        <w:rPr>
          <w:rFonts w:ascii="Times New Roman" w:eastAsia="Calibri" w:hAnsi="Times New Roman" w:cs="Times New Roman"/>
          <w:sz w:val="28"/>
          <w:szCs w:val="28"/>
          <w:lang w:val="uk-UA" w:eastAsia="ru-RU"/>
        </w:rPr>
      </w:pPr>
    </w:p>
    <w:p w:rsidR="00E6503B" w:rsidRPr="00E6503B" w:rsidRDefault="00E6503B" w:rsidP="00E6503B">
      <w:pPr>
        <w:spacing w:after="0" w:line="360" w:lineRule="auto"/>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Виконав: здобувач денної форми навчання</w:t>
      </w:r>
    </w:p>
    <w:p w:rsidR="00E6503B" w:rsidRPr="00E6503B" w:rsidRDefault="00E6503B" w:rsidP="00E6503B">
      <w:pPr>
        <w:spacing w:after="0" w:line="360" w:lineRule="auto"/>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спеціальності 292 «Міжнародні економічні відносини»</w:t>
      </w:r>
    </w:p>
    <w:p w:rsidR="00E6503B" w:rsidRPr="00E6503B" w:rsidRDefault="00E6503B" w:rsidP="00E6503B">
      <w:pPr>
        <w:spacing w:after="0" w:line="360" w:lineRule="auto"/>
        <w:jc w:val="center"/>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Освітня програма «Міжнародні економічні відносини»</w:t>
      </w:r>
    </w:p>
    <w:p w:rsidR="00E6503B" w:rsidRPr="00F74DD0" w:rsidRDefault="00E6503B" w:rsidP="00E6503B">
      <w:pPr>
        <w:spacing w:after="0" w:line="360" w:lineRule="auto"/>
        <w:jc w:val="both"/>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w:t>
      </w:r>
      <w:proofErr w:type="spellStart"/>
      <w:r w:rsidR="00F74DD0" w:rsidRPr="00F74DD0">
        <w:rPr>
          <w:rFonts w:ascii="Times New Roman" w:eastAsia="Calibri" w:hAnsi="Times New Roman" w:cs="Times New Roman"/>
          <w:sz w:val="28"/>
          <w:szCs w:val="28"/>
          <w:lang w:val="uk-UA" w:eastAsia="ru-RU"/>
        </w:rPr>
        <w:t>Вердієв</w:t>
      </w:r>
      <w:proofErr w:type="spellEnd"/>
      <w:r w:rsidR="00F74DD0" w:rsidRPr="00F74DD0">
        <w:rPr>
          <w:rFonts w:ascii="Times New Roman" w:eastAsia="Calibri" w:hAnsi="Times New Roman" w:cs="Times New Roman"/>
          <w:sz w:val="28"/>
          <w:szCs w:val="28"/>
          <w:lang w:val="uk-UA" w:eastAsia="ru-RU"/>
        </w:rPr>
        <w:t xml:space="preserve"> </w:t>
      </w:r>
      <w:proofErr w:type="spellStart"/>
      <w:r w:rsidR="00F74DD0" w:rsidRPr="00F74DD0">
        <w:rPr>
          <w:rFonts w:ascii="Times New Roman" w:eastAsia="Calibri" w:hAnsi="Times New Roman" w:cs="Times New Roman"/>
          <w:sz w:val="28"/>
          <w:szCs w:val="28"/>
          <w:lang w:val="uk-UA" w:eastAsia="ru-RU"/>
        </w:rPr>
        <w:t>Самір</w:t>
      </w:r>
      <w:proofErr w:type="spellEnd"/>
      <w:r w:rsidR="00F74DD0" w:rsidRPr="00F74DD0">
        <w:rPr>
          <w:rFonts w:ascii="Times New Roman" w:eastAsia="Calibri" w:hAnsi="Times New Roman" w:cs="Times New Roman"/>
          <w:sz w:val="28"/>
          <w:szCs w:val="28"/>
          <w:lang w:val="uk-UA" w:eastAsia="ru-RU"/>
        </w:rPr>
        <w:t xml:space="preserve"> </w:t>
      </w:r>
      <w:proofErr w:type="spellStart"/>
      <w:r w:rsidR="00F74DD0" w:rsidRPr="00F74DD0">
        <w:rPr>
          <w:rFonts w:ascii="Times New Roman" w:eastAsia="Calibri" w:hAnsi="Times New Roman" w:cs="Times New Roman"/>
          <w:sz w:val="28"/>
          <w:szCs w:val="28"/>
          <w:lang w:val="uk-UA" w:eastAsia="ru-RU"/>
        </w:rPr>
        <w:t>Полад</w:t>
      </w:r>
      <w:proofErr w:type="spellEnd"/>
      <w:r w:rsidR="00F74DD0" w:rsidRPr="00F74DD0">
        <w:rPr>
          <w:rFonts w:ascii="Times New Roman" w:eastAsia="Calibri" w:hAnsi="Times New Roman" w:cs="Times New Roman"/>
          <w:sz w:val="28"/>
          <w:szCs w:val="28"/>
          <w:lang w:val="uk-UA" w:eastAsia="ru-RU"/>
        </w:rPr>
        <w:t xml:space="preserve"> </w:t>
      </w:r>
      <w:proofErr w:type="spellStart"/>
      <w:r w:rsidR="00F74DD0" w:rsidRPr="00F74DD0">
        <w:rPr>
          <w:rFonts w:ascii="Times New Roman" w:eastAsia="Calibri" w:hAnsi="Times New Roman" w:cs="Times New Roman"/>
          <w:sz w:val="28"/>
          <w:szCs w:val="28"/>
          <w:lang w:val="uk-UA" w:eastAsia="ru-RU"/>
        </w:rPr>
        <w:t>О</w:t>
      </w:r>
      <w:r w:rsidR="00F74DD0">
        <w:rPr>
          <w:rFonts w:ascii="Times New Roman" w:eastAsia="Calibri" w:hAnsi="Times New Roman" w:cs="Times New Roman"/>
          <w:sz w:val="28"/>
          <w:szCs w:val="28"/>
          <w:lang w:val="uk-UA" w:eastAsia="ru-RU"/>
        </w:rPr>
        <w:t>гли</w:t>
      </w:r>
      <w:proofErr w:type="spellEnd"/>
    </w:p>
    <w:p w:rsidR="00E6503B" w:rsidRPr="00E6503B" w:rsidRDefault="00E6503B" w:rsidP="00E6503B">
      <w:pPr>
        <w:spacing w:after="0" w:line="360" w:lineRule="auto"/>
        <w:jc w:val="both"/>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Керівник: </w:t>
      </w:r>
      <w:proofErr w:type="spellStart"/>
      <w:r w:rsidRPr="00E6503B">
        <w:rPr>
          <w:rFonts w:ascii="Times New Roman" w:eastAsia="Calibri" w:hAnsi="Times New Roman" w:cs="Times New Roman"/>
          <w:sz w:val="28"/>
          <w:szCs w:val="28"/>
          <w:lang w:val="uk-UA" w:eastAsia="ru-RU"/>
        </w:rPr>
        <w:t>д.е.н</w:t>
      </w:r>
      <w:proofErr w:type="spellEnd"/>
      <w:r w:rsidRPr="00E6503B">
        <w:rPr>
          <w:rFonts w:ascii="Times New Roman" w:eastAsia="Calibri" w:hAnsi="Times New Roman" w:cs="Times New Roman"/>
          <w:sz w:val="28"/>
          <w:szCs w:val="28"/>
          <w:lang w:val="uk-UA" w:eastAsia="ru-RU"/>
        </w:rPr>
        <w:t xml:space="preserve">., проф. </w:t>
      </w:r>
      <w:proofErr w:type="spellStart"/>
      <w:r w:rsidRPr="00E6503B">
        <w:rPr>
          <w:rFonts w:ascii="Times New Roman" w:eastAsia="Calibri" w:hAnsi="Times New Roman" w:cs="Times New Roman"/>
          <w:color w:val="000000"/>
          <w:sz w:val="28"/>
          <w:szCs w:val="28"/>
          <w:shd w:val="clear" w:color="auto" w:fill="FFFFFF"/>
          <w:lang w:val="uk-UA"/>
        </w:rPr>
        <w:t>Маслій</w:t>
      </w:r>
      <w:proofErr w:type="spellEnd"/>
      <w:r w:rsidRPr="00E6503B">
        <w:rPr>
          <w:rFonts w:ascii="Times New Roman" w:eastAsia="Calibri" w:hAnsi="Times New Roman" w:cs="Times New Roman"/>
          <w:sz w:val="28"/>
          <w:szCs w:val="28"/>
          <w:lang w:val="uk-UA" w:eastAsia="ru-RU"/>
        </w:rPr>
        <w:t xml:space="preserve"> Н.Д._________</w:t>
      </w:r>
    </w:p>
    <w:p w:rsidR="00E6503B" w:rsidRPr="00E6503B" w:rsidRDefault="00E6503B" w:rsidP="00E6503B">
      <w:pPr>
        <w:spacing w:after="0" w:line="360" w:lineRule="auto"/>
        <w:jc w:val="both"/>
        <w:rPr>
          <w:rFonts w:ascii="Times New Roman" w:eastAsia="Calibri" w:hAnsi="Times New Roman" w:cs="Times New Roman"/>
          <w:sz w:val="28"/>
          <w:szCs w:val="28"/>
          <w:lang w:val="uk-UA" w:eastAsia="ru-RU"/>
        </w:rPr>
      </w:pPr>
      <w:r w:rsidRPr="00E6503B">
        <w:rPr>
          <w:rFonts w:ascii="Times New Roman" w:eastAsia="Calibri" w:hAnsi="Times New Roman" w:cs="Times New Roman"/>
          <w:sz w:val="28"/>
          <w:szCs w:val="28"/>
          <w:lang w:val="uk-UA" w:eastAsia="ru-RU"/>
        </w:rPr>
        <w:t xml:space="preserve">                                     Рецензент: </w:t>
      </w:r>
      <w:proofErr w:type="spellStart"/>
      <w:r w:rsidRPr="00E6503B">
        <w:rPr>
          <w:rFonts w:ascii="Times New Roman" w:eastAsia="Calibri" w:hAnsi="Times New Roman" w:cs="Times New Roman"/>
          <w:sz w:val="28"/>
          <w:szCs w:val="28"/>
          <w:lang w:val="uk-UA" w:eastAsia="ru-RU"/>
        </w:rPr>
        <w:t>д.е.н</w:t>
      </w:r>
      <w:proofErr w:type="spellEnd"/>
      <w:r w:rsidRPr="00E6503B">
        <w:rPr>
          <w:rFonts w:ascii="Times New Roman" w:eastAsia="Calibri" w:hAnsi="Times New Roman" w:cs="Times New Roman"/>
          <w:sz w:val="28"/>
          <w:szCs w:val="28"/>
          <w:lang w:val="uk-UA" w:eastAsia="ru-RU"/>
        </w:rPr>
        <w:t xml:space="preserve">., проф. </w:t>
      </w:r>
      <w:proofErr w:type="spellStart"/>
      <w:r w:rsidR="00F74DD0">
        <w:rPr>
          <w:rFonts w:ascii="Times New Roman" w:eastAsia="Calibri" w:hAnsi="Times New Roman" w:cs="Times New Roman"/>
          <w:sz w:val="28"/>
          <w:szCs w:val="28"/>
          <w:lang w:val="uk-UA" w:eastAsia="ru-RU"/>
        </w:rPr>
        <w:t>Садченко</w:t>
      </w:r>
      <w:proofErr w:type="spellEnd"/>
      <w:r w:rsidRPr="00E6503B">
        <w:rPr>
          <w:rFonts w:ascii="Times New Roman" w:eastAsia="Calibri" w:hAnsi="Times New Roman" w:cs="Times New Roman"/>
          <w:sz w:val="28"/>
          <w:szCs w:val="28"/>
          <w:lang w:val="uk-UA" w:eastAsia="ru-RU"/>
        </w:rPr>
        <w:t xml:space="preserve"> О.В.</w:t>
      </w:r>
    </w:p>
    <w:p w:rsidR="00E6503B" w:rsidRPr="00E6503B" w:rsidRDefault="00E6503B" w:rsidP="00E6503B">
      <w:pPr>
        <w:spacing w:after="0" w:line="240" w:lineRule="auto"/>
        <w:ind w:firstLine="240"/>
        <w:jc w:val="both"/>
        <w:rPr>
          <w:rFonts w:ascii="Times New Roman" w:eastAsia="Calibri" w:hAnsi="Times New Roman" w:cs="Times New Roman"/>
          <w:sz w:val="20"/>
          <w:szCs w:val="20"/>
          <w:lang w:val="uk-UA" w:eastAsia="ru-RU"/>
        </w:rPr>
      </w:pPr>
      <w:r w:rsidRPr="00E6503B">
        <w:rPr>
          <w:rFonts w:ascii="Times New Roman" w:eastAsia="Calibri" w:hAnsi="Times New Roman" w:cs="Times New Roman"/>
          <w:sz w:val="28"/>
          <w:szCs w:val="28"/>
          <w:lang w:val="uk-UA" w:eastAsia="ru-RU"/>
        </w:rPr>
        <w:t>.</w:t>
      </w:r>
      <w:r w:rsidRPr="00E6503B">
        <w:rPr>
          <w:rFonts w:ascii="Times New Roman" w:eastAsia="Calibri" w:hAnsi="Times New Roman" w:cs="Times New Roman"/>
          <w:sz w:val="20"/>
          <w:szCs w:val="20"/>
          <w:lang w:val="uk-UA" w:eastAsia="ru-RU"/>
        </w:rPr>
        <w:t xml:space="preserve">                           </w:t>
      </w:r>
    </w:p>
    <w:p w:rsidR="00E6503B" w:rsidRPr="00E6503B" w:rsidRDefault="00E6503B" w:rsidP="00E6503B">
      <w:pPr>
        <w:spacing w:after="0" w:line="240" w:lineRule="auto"/>
        <w:ind w:firstLine="709"/>
        <w:jc w:val="both"/>
        <w:rPr>
          <w:rFonts w:ascii="Times New Roman" w:eastAsia="Calibri" w:hAnsi="Times New Roman" w:cs="Times New Roman"/>
          <w:sz w:val="20"/>
          <w:szCs w:val="20"/>
          <w:lang w:val="uk-UA" w:eastAsia="ru-RU"/>
        </w:rPr>
      </w:pPr>
      <w:r w:rsidRPr="00E6503B">
        <w:rPr>
          <w:rFonts w:ascii="Times New Roman" w:eastAsia="Calibri" w:hAnsi="Times New Roman" w:cs="Times New Roman"/>
          <w:sz w:val="20"/>
          <w:szCs w:val="20"/>
          <w:lang w:val="uk-UA" w:eastAsia="ru-RU"/>
        </w:rPr>
        <w:t xml:space="preserve">                                                                                                   </w:t>
      </w:r>
      <w:r w:rsidRPr="00E6503B">
        <w:rPr>
          <w:rFonts w:ascii="Times New Roman" w:eastAsia="Calibri" w:hAnsi="Times New Roman" w:cs="Times New Roman"/>
          <w:sz w:val="28"/>
          <w:szCs w:val="28"/>
          <w:lang w:val="uk-UA" w:eastAsia="ru-RU"/>
        </w:rPr>
        <w:t xml:space="preserve">                                      </w:t>
      </w:r>
    </w:p>
    <w:p w:rsidR="00E6503B" w:rsidRPr="00E6503B" w:rsidRDefault="00E6503B" w:rsidP="00E6503B">
      <w:pPr>
        <w:spacing w:after="0" w:line="240" w:lineRule="auto"/>
        <w:ind w:firstLine="709"/>
        <w:jc w:val="both"/>
        <w:rPr>
          <w:rFonts w:ascii="Times New Roman" w:eastAsia="Calibri" w:hAnsi="Times New Roman" w:cs="Times New Roman"/>
          <w:sz w:val="28"/>
          <w:szCs w:val="28"/>
          <w:lang w:val="uk-UA" w:eastAsia="ru-RU"/>
        </w:rPr>
      </w:pPr>
    </w:p>
    <w:p w:rsidR="00E6503B" w:rsidRPr="00E6503B" w:rsidRDefault="00E6503B" w:rsidP="00E6503B">
      <w:pPr>
        <w:spacing w:after="0" w:line="240" w:lineRule="auto"/>
        <w:ind w:firstLine="709"/>
        <w:jc w:val="both"/>
        <w:rPr>
          <w:rFonts w:ascii="Times New Roman" w:eastAsia="Calibri" w:hAnsi="Times New Roman" w:cs="Times New Roman"/>
          <w:sz w:val="28"/>
          <w:szCs w:val="28"/>
          <w:lang w:val="uk-UA" w:eastAsia="ru-RU"/>
        </w:rPr>
      </w:pP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r w:rsidRPr="00E6503B">
        <w:rPr>
          <w:rFonts w:ascii="Times New Roman" w:eastAsia="Calibri" w:hAnsi="Times New Roman" w:cs="Times New Roman"/>
          <w:color w:val="000000"/>
          <w:sz w:val="28"/>
          <w:szCs w:val="28"/>
          <w:lang w:val="uk-UA"/>
        </w:rPr>
        <w:t>Рекомендовано до захисту:                 Захищено на засіданні ЕК №</w:t>
      </w:r>
      <w:r w:rsidRPr="00E6503B">
        <w:rPr>
          <w:rFonts w:ascii="Times New Roman" w:eastAsia="Calibri" w:hAnsi="Times New Roman" w:cs="Times New Roman"/>
          <w:color w:val="000000"/>
          <w:sz w:val="28"/>
          <w:szCs w:val="28"/>
          <w:highlight w:val="yellow"/>
          <w:lang w:val="uk-UA"/>
        </w:rPr>
        <w:t xml:space="preserve"> </w:t>
      </w: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r w:rsidRPr="00E6503B">
        <w:rPr>
          <w:rFonts w:ascii="Times New Roman" w:eastAsia="Calibri" w:hAnsi="Times New Roman" w:cs="Times New Roman"/>
          <w:color w:val="000000"/>
          <w:sz w:val="28"/>
          <w:szCs w:val="28"/>
          <w:lang w:val="uk-UA"/>
        </w:rPr>
        <w:t>Протокол засідання кафедри               протокол №___від _____06.2023 р.</w:t>
      </w: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r w:rsidRPr="00E6503B">
        <w:rPr>
          <w:rFonts w:ascii="Times New Roman" w:eastAsia="Calibri" w:hAnsi="Times New Roman" w:cs="Times New Roman"/>
          <w:color w:val="000000"/>
          <w:sz w:val="28"/>
          <w:szCs w:val="28"/>
          <w:lang w:val="uk-UA"/>
        </w:rPr>
        <w:t xml:space="preserve">№ 9 від 31.05.2023 р.                          </w:t>
      </w:r>
      <w:proofErr w:type="spellStart"/>
      <w:r w:rsidRPr="00E6503B">
        <w:rPr>
          <w:rFonts w:ascii="Times New Roman" w:eastAsia="Calibri" w:hAnsi="Times New Roman" w:cs="Times New Roman"/>
          <w:color w:val="000000"/>
          <w:sz w:val="28"/>
          <w:szCs w:val="28"/>
          <w:lang w:val="uk-UA"/>
        </w:rPr>
        <w:t>Оцінка_____</w:t>
      </w:r>
      <w:proofErr w:type="spellEnd"/>
      <w:r w:rsidRPr="00E6503B">
        <w:rPr>
          <w:rFonts w:ascii="Times New Roman" w:eastAsia="Calibri" w:hAnsi="Times New Roman" w:cs="Times New Roman"/>
          <w:color w:val="000000"/>
          <w:sz w:val="28"/>
          <w:szCs w:val="28"/>
          <w:lang w:val="uk-UA"/>
        </w:rPr>
        <w:t xml:space="preserve">_______/______/______                         </w:t>
      </w: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r w:rsidRPr="00E6503B">
        <w:rPr>
          <w:rFonts w:ascii="Times New Roman" w:eastAsia="Calibri" w:hAnsi="Times New Roman" w:cs="Times New Roman"/>
          <w:color w:val="000000"/>
          <w:sz w:val="28"/>
          <w:szCs w:val="28"/>
          <w:lang w:val="uk-UA"/>
        </w:rPr>
        <w:t>Завідувач кафедри                               Голова ЕК</w:t>
      </w: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p>
    <w:p w:rsidR="00E6503B" w:rsidRPr="00E6503B" w:rsidRDefault="00E6503B" w:rsidP="00E6503B">
      <w:pPr>
        <w:widowControl w:val="0"/>
        <w:spacing w:after="0" w:line="360" w:lineRule="auto"/>
        <w:jc w:val="both"/>
        <w:rPr>
          <w:rFonts w:ascii="Times New Roman" w:eastAsia="Calibri" w:hAnsi="Times New Roman" w:cs="Times New Roman"/>
          <w:color w:val="000000"/>
          <w:sz w:val="28"/>
          <w:szCs w:val="28"/>
          <w:lang w:val="uk-UA"/>
        </w:rPr>
      </w:pPr>
      <w:proofErr w:type="spellStart"/>
      <w:r w:rsidRPr="00E6503B">
        <w:rPr>
          <w:rFonts w:ascii="Times New Roman" w:eastAsia="Calibri" w:hAnsi="Times New Roman" w:cs="Times New Roman"/>
          <w:color w:val="000000"/>
          <w:sz w:val="28"/>
          <w:szCs w:val="28"/>
          <w:lang w:val="uk-UA"/>
        </w:rPr>
        <w:t>_________ЯКУБОВСЬК</w:t>
      </w:r>
      <w:proofErr w:type="spellEnd"/>
      <w:r w:rsidRPr="00E6503B">
        <w:rPr>
          <w:rFonts w:ascii="Times New Roman" w:eastAsia="Calibri" w:hAnsi="Times New Roman" w:cs="Times New Roman"/>
          <w:color w:val="000000"/>
          <w:sz w:val="28"/>
          <w:szCs w:val="28"/>
          <w:lang w:val="uk-UA"/>
        </w:rPr>
        <w:t xml:space="preserve">ИЙ Сергій       __________ </w:t>
      </w:r>
      <w:proofErr w:type="spellStart"/>
      <w:r w:rsidRPr="00E6503B">
        <w:rPr>
          <w:rFonts w:ascii="Times New Roman" w:eastAsia="Calibri" w:hAnsi="Times New Roman" w:cs="Times New Roman"/>
          <w:color w:val="000000"/>
          <w:sz w:val="28"/>
          <w:szCs w:val="28"/>
          <w:lang w:val="uk-UA"/>
        </w:rPr>
        <w:t>ПІЧУГІНА</w:t>
      </w:r>
      <w:proofErr w:type="spellEnd"/>
      <w:r w:rsidRPr="00E6503B">
        <w:rPr>
          <w:rFonts w:ascii="Times New Roman" w:eastAsia="Calibri" w:hAnsi="Times New Roman" w:cs="Times New Roman"/>
          <w:color w:val="000000"/>
          <w:sz w:val="28"/>
          <w:szCs w:val="28"/>
          <w:lang w:val="uk-UA"/>
        </w:rPr>
        <w:t xml:space="preserve"> Юлія</w:t>
      </w:r>
    </w:p>
    <w:p w:rsidR="00E6503B" w:rsidRPr="00E6503B" w:rsidRDefault="00E6503B" w:rsidP="00E6503B">
      <w:pPr>
        <w:spacing w:after="0" w:line="240" w:lineRule="auto"/>
        <w:ind w:firstLine="709"/>
        <w:jc w:val="center"/>
        <w:rPr>
          <w:rFonts w:ascii="Times New Roman" w:eastAsia="Calibri" w:hAnsi="Times New Roman" w:cs="Times New Roman"/>
          <w:sz w:val="28"/>
          <w:szCs w:val="28"/>
          <w:lang w:val="uk-UA" w:eastAsia="ru-RU"/>
        </w:rPr>
      </w:pPr>
    </w:p>
    <w:p w:rsidR="00E6503B" w:rsidRPr="00E6503B" w:rsidRDefault="00E6503B" w:rsidP="00E6503B">
      <w:pPr>
        <w:spacing w:after="0" w:line="240" w:lineRule="auto"/>
        <w:jc w:val="center"/>
        <w:rPr>
          <w:rFonts w:ascii="Times New Roman" w:eastAsia="Calibri" w:hAnsi="Times New Roman" w:cs="Times New Roman"/>
          <w:sz w:val="28"/>
          <w:szCs w:val="28"/>
          <w:lang w:val="uk-UA" w:eastAsia="ru-RU"/>
        </w:rPr>
      </w:pPr>
    </w:p>
    <w:p w:rsidR="00E6503B" w:rsidRPr="00E6503B" w:rsidRDefault="00E6503B" w:rsidP="00E6503B">
      <w:pPr>
        <w:spacing w:after="0" w:line="240" w:lineRule="auto"/>
        <w:jc w:val="center"/>
        <w:rPr>
          <w:rFonts w:ascii="Times New Roman" w:eastAsia="Calibri" w:hAnsi="Times New Roman" w:cs="Times New Roman"/>
          <w:sz w:val="28"/>
          <w:szCs w:val="28"/>
          <w:lang w:val="uk-UA"/>
        </w:rPr>
      </w:pPr>
      <w:r w:rsidRPr="00E6503B">
        <w:rPr>
          <w:rFonts w:ascii="Times New Roman" w:eastAsia="Calibri" w:hAnsi="Times New Roman" w:cs="Times New Roman"/>
          <w:sz w:val="28"/>
          <w:szCs w:val="28"/>
          <w:lang w:val="uk-UA" w:eastAsia="ru-RU"/>
        </w:rPr>
        <w:t>Одеса – 2023</w:t>
      </w:r>
    </w:p>
    <w:p w:rsidR="00E6503B" w:rsidRPr="00E6503B" w:rsidRDefault="00E6503B" w:rsidP="00E6503B">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r w:rsidRPr="00E6503B">
        <w:rPr>
          <w:rFonts w:ascii="Times New Roman" w:eastAsia="Calibri" w:hAnsi="Times New Roman" w:cs="Times New Roman"/>
          <w:b/>
          <w:bCs/>
          <w:color w:val="000000"/>
          <w:sz w:val="28"/>
          <w:szCs w:val="28"/>
          <w:lang w:val="uk-UA" w:eastAsia="ru-RU"/>
        </w:rPr>
        <w:lastRenderedPageBreak/>
        <w:t>ЗМІСТ</w:t>
      </w:r>
    </w:p>
    <w:p w:rsidR="00E6503B" w:rsidRPr="00E6503B" w:rsidRDefault="00E6503B" w:rsidP="00E6503B">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ВСТУП……………………………………………………………………………...</w:t>
            </w:r>
          </w:p>
        </w:tc>
        <w:tc>
          <w:tcPr>
            <w:tcW w:w="496" w:type="dxa"/>
          </w:tcPr>
          <w:p w:rsidR="00E6503B" w:rsidRPr="00E6503B" w:rsidRDefault="00E6503B" w:rsidP="009D1644">
            <w:pPr>
              <w:spacing w:after="0" w:line="360" w:lineRule="auto"/>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3</w:t>
            </w:r>
          </w:p>
        </w:tc>
      </w:tr>
      <w:tr w:rsidR="00E6503B" w:rsidRPr="00E6503B" w:rsidTr="00E6503B">
        <w:tc>
          <w:tcPr>
            <w:tcW w:w="9725" w:type="dxa"/>
          </w:tcPr>
          <w:p w:rsidR="00E6503B" w:rsidRPr="00E6503B" w:rsidRDefault="00E6503B" w:rsidP="009D1644">
            <w:pPr>
              <w:suppressAutoHyphens/>
              <w:spacing w:after="0" w:line="360" w:lineRule="auto"/>
              <w:rPr>
                <w:rFonts w:ascii="Times New Roman" w:eastAsia="Calibri" w:hAnsi="Times New Roman" w:cs="Times New Roman"/>
                <w:color w:val="000000"/>
                <w:sz w:val="28"/>
                <w:szCs w:val="28"/>
                <w:lang w:val="uk-UA" w:eastAsia="ru-RU"/>
              </w:rPr>
            </w:pPr>
          </w:p>
          <w:p w:rsidR="00E6503B" w:rsidRPr="00E6503B" w:rsidRDefault="00E6503B" w:rsidP="009D1644">
            <w:pPr>
              <w:suppressAutoHyphens/>
              <w:spacing w:after="0" w:line="360" w:lineRule="auto"/>
              <w:rPr>
                <w:rFonts w:ascii="Times New Roman" w:eastAsia="Calibri" w:hAnsi="Times New Roman" w:cs="Times New Roman"/>
                <w:sz w:val="20"/>
                <w:szCs w:val="20"/>
                <w:lang w:val="uk-UA" w:eastAsia="ru-RU"/>
              </w:rPr>
            </w:pPr>
            <w:r w:rsidRPr="00E6503B">
              <w:rPr>
                <w:rFonts w:ascii="Times New Roman" w:eastAsia="Calibri" w:hAnsi="Times New Roman" w:cs="Times New Roman"/>
                <w:color w:val="000000"/>
                <w:sz w:val="28"/>
                <w:szCs w:val="28"/>
                <w:lang w:val="uk-UA" w:eastAsia="ru-RU"/>
              </w:rPr>
              <w:t xml:space="preserve">РОЗДІЛ 1. </w:t>
            </w:r>
            <w:r w:rsidR="009D1644" w:rsidRPr="009D1644">
              <w:rPr>
                <w:rFonts w:ascii="Times New Roman" w:eastAsia="Calibri" w:hAnsi="Times New Roman" w:cs="Times New Roman"/>
                <w:color w:val="000000"/>
                <w:sz w:val="28"/>
                <w:szCs w:val="28"/>
                <w:lang w:val="uk-UA" w:eastAsia="ru-RU"/>
              </w:rPr>
              <w:t>ТЕОРЕТИЧНІ ОСНОВИ АНАЛІЗУ ЗОВНІШНЬОЕКОНОМІЧНИХ ЗВ’ЯЗКІВ АВСТРАЛІЇ І НОВОЇ ЗЕЛАНДІЇ В УМОВАХ НЕВИЗНАЧЕНОСТІ</w:t>
            </w:r>
            <w:r w:rsidR="009D1644">
              <w:rPr>
                <w:rFonts w:ascii="Times New Roman" w:eastAsia="Calibri" w:hAnsi="Times New Roman" w:cs="Times New Roman"/>
                <w:color w:val="000000"/>
                <w:sz w:val="28"/>
                <w:szCs w:val="28"/>
                <w:lang w:val="uk-UA" w:eastAsia="ru-RU"/>
              </w:rPr>
              <w:t>.</w:t>
            </w:r>
          </w:p>
        </w:tc>
        <w:tc>
          <w:tcPr>
            <w:tcW w:w="496" w:type="dxa"/>
          </w:tcPr>
          <w:p w:rsidR="00E6503B" w:rsidRPr="00E6503B" w:rsidRDefault="00E6503B" w:rsidP="009D1644">
            <w:pPr>
              <w:spacing w:after="0" w:line="360" w:lineRule="auto"/>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p>
          <w:p w:rsidR="00E6503B" w:rsidRPr="00E6503B" w:rsidRDefault="00E6503B" w:rsidP="009D1644">
            <w:pPr>
              <w:spacing w:after="0" w:line="360" w:lineRule="auto"/>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p>
          <w:p w:rsidR="00E6503B" w:rsidRPr="00E6503B" w:rsidRDefault="00E6503B" w:rsidP="009D1644">
            <w:pPr>
              <w:spacing w:after="0" w:line="360" w:lineRule="auto"/>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5</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p>
          <w:p w:rsidR="00E6503B" w:rsidRPr="00E6503B" w:rsidRDefault="00E6503B" w:rsidP="009D1644">
            <w:pPr>
              <w:suppressAutoHyphens/>
              <w:spacing w:after="0" w:line="360" w:lineRule="auto"/>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РОЗДІЛ 2. </w:t>
            </w:r>
            <w:r w:rsidR="009D1644" w:rsidRPr="009D1644">
              <w:rPr>
                <w:rFonts w:ascii="Times New Roman" w:eastAsia="Calibri" w:hAnsi="Times New Roman" w:cs="Times New Roman"/>
                <w:color w:val="000000"/>
                <w:sz w:val="28"/>
                <w:szCs w:val="28"/>
                <w:lang w:val="uk-UA" w:eastAsia="ru-RU"/>
              </w:rPr>
              <w:t>ПОРІВНЯЛЬНИЙ АНАЛІЗ ОСНОВНИХ СКЛАДОВИХ ЗОВНІШНЬОЕКОНОМІЧНИХ ЗВ’ЯЗКІВ АВСТРАЛІЇ ТА НОВОЇ ЗЕЛАНДІЇ</w:t>
            </w:r>
            <w:r w:rsidRPr="00E6503B">
              <w:rPr>
                <w:rFonts w:ascii="Times New Roman" w:eastAsia="Calibri" w:hAnsi="Times New Roman" w:cs="Times New Roman"/>
                <w:color w:val="000000"/>
                <w:sz w:val="28"/>
                <w:szCs w:val="28"/>
                <w:lang w:val="uk-UA" w:eastAsia="ru-RU"/>
              </w:rPr>
              <w:t>..</w:t>
            </w:r>
          </w:p>
        </w:tc>
        <w:tc>
          <w:tcPr>
            <w:tcW w:w="496"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p>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p>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12</w:t>
            </w:r>
          </w:p>
        </w:tc>
      </w:tr>
      <w:tr w:rsidR="00E6503B" w:rsidRPr="00E6503B" w:rsidTr="00E6503B">
        <w:tc>
          <w:tcPr>
            <w:tcW w:w="9725" w:type="dxa"/>
          </w:tcPr>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2.1. </w:t>
            </w:r>
            <w:r w:rsidR="009D1644" w:rsidRPr="009D1644">
              <w:rPr>
                <w:rFonts w:ascii="Times New Roman" w:eastAsia="Calibri" w:hAnsi="Times New Roman" w:cs="Times New Roman"/>
                <w:color w:val="000000"/>
                <w:sz w:val="28"/>
                <w:szCs w:val="28"/>
                <w:lang w:val="uk-UA" w:eastAsia="ru-RU"/>
              </w:rPr>
              <w:t>Структура та динаміка поточних опера</w:t>
            </w:r>
            <w:r w:rsidR="002A1FC0">
              <w:rPr>
                <w:rFonts w:ascii="Times New Roman" w:eastAsia="Calibri" w:hAnsi="Times New Roman" w:cs="Times New Roman"/>
                <w:color w:val="000000"/>
                <w:sz w:val="28"/>
                <w:szCs w:val="28"/>
                <w:lang w:val="uk-UA" w:eastAsia="ru-RU"/>
              </w:rPr>
              <w:t>цій Австралії та Нової Зеландії</w:t>
            </w:r>
            <w:r w:rsidRPr="00E6503B">
              <w:rPr>
                <w:rFonts w:ascii="Times New Roman" w:eastAsia="Calibri" w:hAnsi="Times New Roman" w:cs="Times New Roman"/>
                <w:color w:val="000000"/>
                <w:sz w:val="28"/>
                <w:szCs w:val="28"/>
                <w:lang w:val="uk-UA" w:eastAsia="ru-RU"/>
              </w:rPr>
              <w:t>…</w:t>
            </w:r>
            <w:r w:rsidR="002A1FC0">
              <w:rPr>
                <w:rFonts w:ascii="Times New Roman" w:eastAsia="Calibri" w:hAnsi="Times New Roman" w:cs="Times New Roman"/>
                <w:color w:val="000000"/>
                <w:sz w:val="28"/>
                <w:szCs w:val="28"/>
                <w:lang w:val="uk-UA" w:eastAsia="ru-RU"/>
              </w:rPr>
              <w:t>…………………………………………………………………………..</w:t>
            </w:r>
            <w:r w:rsidRPr="00E6503B">
              <w:rPr>
                <w:rFonts w:ascii="Times New Roman" w:eastAsia="Calibri" w:hAnsi="Times New Roman" w:cs="Times New Roman"/>
                <w:color w:val="000000"/>
                <w:sz w:val="28"/>
                <w:szCs w:val="28"/>
                <w:lang w:val="uk-UA" w:eastAsia="ru-RU"/>
              </w:rPr>
              <w:t xml:space="preserve">. </w:t>
            </w:r>
          </w:p>
        </w:tc>
        <w:tc>
          <w:tcPr>
            <w:tcW w:w="496" w:type="dxa"/>
          </w:tcPr>
          <w:p w:rsidR="00E6503B" w:rsidRPr="00E6503B" w:rsidRDefault="002A1FC0" w:rsidP="009D1644">
            <w:pPr>
              <w:suppressAutoHyphens/>
              <w:spacing w:after="0" w:line="360" w:lineRule="auto"/>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 xml:space="preserve"> </w:t>
            </w:r>
            <w:r w:rsidR="00E6503B" w:rsidRPr="00E6503B">
              <w:rPr>
                <w:rFonts w:ascii="Times New Roman" w:eastAsia="Calibri" w:hAnsi="Times New Roman" w:cs="Times New Roman"/>
                <w:color w:val="000000"/>
                <w:sz w:val="28"/>
                <w:szCs w:val="28"/>
                <w:lang w:val="uk-UA" w:eastAsia="ru-RU"/>
              </w:rPr>
              <w:t>12</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2.2. </w:t>
            </w:r>
            <w:r w:rsidR="002A1FC0" w:rsidRPr="002A1FC0">
              <w:rPr>
                <w:rFonts w:ascii="Times New Roman" w:eastAsia="Calibri" w:hAnsi="Times New Roman" w:cs="Times New Roman"/>
                <w:color w:val="000000"/>
                <w:sz w:val="28"/>
                <w:szCs w:val="28"/>
                <w:lang w:val="uk-UA" w:eastAsia="ru-RU"/>
              </w:rPr>
              <w:t>Порівняльний аналіз фінансових рахунків Австралії і Нової Зеландії</w:t>
            </w:r>
            <w:r w:rsidRPr="00E6503B">
              <w:rPr>
                <w:rFonts w:ascii="Times New Roman" w:eastAsia="Calibri" w:hAnsi="Times New Roman" w:cs="Times New Roman"/>
                <w:color w:val="000000"/>
                <w:sz w:val="28"/>
                <w:szCs w:val="28"/>
                <w:lang w:val="uk-UA" w:eastAsia="ru-RU"/>
              </w:rPr>
              <w:t>………………………………………………………………</w:t>
            </w:r>
            <w:r w:rsidR="002A1FC0">
              <w:rPr>
                <w:rFonts w:ascii="Times New Roman" w:eastAsia="Calibri" w:hAnsi="Times New Roman" w:cs="Times New Roman"/>
                <w:color w:val="000000"/>
                <w:sz w:val="28"/>
                <w:szCs w:val="28"/>
                <w:lang w:val="uk-UA" w:eastAsia="ru-RU"/>
              </w:rPr>
              <w:t>…………..</w:t>
            </w:r>
            <w:r w:rsidRPr="00E6503B">
              <w:rPr>
                <w:rFonts w:ascii="Times New Roman" w:eastAsia="Calibri" w:hAnsi="Times New Roman" w:cs="Times New Roman"/>
                <w:color w:val="000000"/>
                <w:sz w:val="28"/>
                <w:szCs w:val="28"/>
                <w:lang w:val="uk-UA" w:eastAsia="ru-RU"/>
              </w:rPr>
              <w:t>.…</w:t>
            </w:r>
          </w:p>
        </w:tc>
        <w:tc>
          <w:tcPr>
            <w:tcW w:w="496" w:type="dxa"/>
          </w:tcPr>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r w:rsidR="002A1FC0">
              <w:rPr>
                <w:rFonts w:ascii="Times New Roman" w:eastAsia="Calibri" w:hAnsi="Times New Roman" w:cs="Times New Roman"/>
                <w:color w:val="000000"/>
                <w:sz w:val="28"/>
                <w:szCs w:val="28"/>
                <w:lang w:val="uk-UA" w:eastAsia="ru-RU"/>
              </w:rPr>
              <w:t>21</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2.3. </w:t>
            </w:r>
            <w:r w:rsidR="002A1FC0" w:rsidRPr="002A1FC0">
              <w:rPr>
                <w:rFonts w:ascii="Times New Roman" w:eastAsia="Calibri" w:hAnsi="Times New Roman" w:cs="Times New Roman"/>
                <w:color w:val="000000"/>
                <w:sz w:val="28"/>
                <w:szCs w:val="28"/>
                <w:lang w:val="uk-UA" w:eastAsia="ru-RU"/>
              </w:rPr>
              <w:t>Моделювання та результат операцій «</w:t>
            </w:r>
            <w:proofErr w:type="spellStart"/>
            <w:r w:rsidR="002A1FC0" w:rsidRPr="002A1FC0">
              <w:rPr>
                <w:rFonts w:ascii="Times New Roman" w:eastAsia="Calibri" w:hAnsi="Times New Roman" w:cs="Times New Roman"/>
                <w:color w:val="000000"/>
                <w:sz w:val="28"/>
                <w:szCs w:val="28"/>
                <w:lang w:val="uk-UA" w:eastAsia="ru-RU"/>
              </w:rPr>
              <w:t>Carry</w:t>
            </w:r>
            <w:proofErr w:type="spellEnd"/>
            <w:r w:rsidR="002A1FC0" w:rsidRPr="002A1FC0">
              <w:rPr>
                <w:rFonts w:ascii="Times New Roman" w:eastAsia="Calibri" w:hAnsi="Times New Roman" w:cs="Times New Roman"/>
                <w:color w:val="000000"/>
                <w:sz w:val="28"/>
                <w:szCs w:val="28"/>
                <w:lang w:val="uk-UA" w:eastAsia="ru-RU"/>
              </w:rPr>
              <w:t xml:space="preserve"> </w:t>
            </w:r>
            <w:proofErr w:type="spellStart"/>
            <w:r w:rsidR="002A1FC0" w:rsidRPr="002A1FC0">
              <w:rPr>
                <w:rFonts w:ascii="Times New Roman" w:eastAsia="Calibri" w:hAnsi="Times New Roman" w:cs="Times New Roman"/>
                <w:color w:val="000000"/>
                <w:sz w:val="28"/>
                <w:szCs w:val="28"/>
                <w:lang w:val="uk-UA" w:eastAsia="ru-RU"/>
              </w:rPr>
              <w:t>Trade</w:t>
            </w:r>
            <w:proofErr w:type="spellEnd"/>
            <w:r w:rsidR="002A1FC0" w:rsidRPr="002A1FC0">
              <w:rPr>
                <w:rFonts w:ascii="Times New Roman" w:eastAsia="Calibri" w:hAnsi="Times New Roman" w:cs="Times New Roman"/>
                <w:color w:val="000000"/>
                <w:sz w:val="28"/>
                <w:szCs w:val="28"/>
                <w:lang w:val="uk-UA" w:eastAsia="ru-RU"/>
              </w:rPr>
              <w:t xml:space="preserve">» з державними облігаціями Австралії і Нової </w:t>
            </w:r>
            <w:r w:rsidR="002A1FC0">
              <w:rPr>
                <w:rFonts w:ascii="Times New Roman" w:eastAsia="Calibri" w:hAnsi="Times New Roman" w:cs="Times New Roman"/>
                <w:color w:val="000000"/>
                <w:sz w:val="28"/>
                <w:szCs w:val="28"/>
                <w:lang w:val="uk-UA" w:eastAsia="ru-RU"/>
              </w:rPr>
              <w:t>Зеландії та облігаціями України…</w:t>
            </w:r>
            <w:r w:rsidRPr="00E6503B">
              <w:rPr>
                <w:rFonts w:ascii="Times New Roman" w:eastAsia="Calibri" w:hAnsi="Times New Roman" w:cs="Times New Roman"/>
                <w:color w:val="000000"/>
                <w:sz w:val="28"/>
                <w:szCs w:val="28"/>
                <w:lang w:val="uk-UA" w:eastAsia="ru-RU"/>
              </w:rPr>
              <w:t>…..…………...</w:t>
            </w:r>
          </w:p>
        </w:tc>
        <w:tc>
          <w:tcPr>
            <w:tcW w:w="496" w:type="dxa"/>
          </w:tcPr>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2</w:t>
            </w:r>
            <w:r w:rsidR="002A1FC0">
              <w:rPr>
                <w:rFonts w:ascii="Times New Roman" w:eastAsia="Calibri" w:hAnsi="Times New Roman" w:cs="Times New Roman"/>
                <w:color w:val="000000"/>
                <w:sz w:val="28"/>
                <w:szCs w:val="28"/>
                <w:lang w:val="uk-UA" w:eastAsia="ru-RU"/>
              </w:rPr>
              <w:t>6</w:t>
            </w:r>
          </w:p>
        </w:tc>
      </w:tr>
      <w:tr w:rsidR="00E6503B" w:rsidRPr="00E6503B" w:rsidTr="00E6503B">
        <w:trPr>
          <w:trHeight w:val="1461"/>
        </w:trPr>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p>
          <w:p w:rsidR="00E6503B" w:rsidRPr="00E6503B" w:rsidRDefault="00E6503B" w:rsidP="009D1644">
            <w:pPr>
              <w:spacing w:after="0" w:line="360" w:lineRule="auto"/>
              <w:jc w:val="both"/>
              <w:rPr>
                <w:rFonts w:ascii="Times New Roman" w:eastAsia="Calibri" w:hAnsi="Times New Roman" w:cs="Times New Roman"/>
                <w:sz w:val="28"/>
                <w:szCs w:val="28"/>
                <w:lang w:val="uk-UA"/>
              </w:rPr>
            </w:pPr>
            <w:r w:rsidRPr="00E6503B">
              <w:rPr>
                <w:rFonts w:ascii="Times New Roman" w:eastAsia="Calibri" w:hAnsi="Times New Roman" w:cs="Times New Roman"/>
                <w:color w:val="000000"/>
                <w:sz w:val="28"/>
                <w:szCs w:val="28"/>
                <w:lang w:val="uk-UA" w:eastAsia="ru-RU"/>
              </w:rPr>
              <w:t xml:space="preserve">РОЗДІЛ 3. </w:t>
            </w:r>
            <w:r w:rsidR="002A1FC0" w:rsidRPr="002A1FC0">
              <w:rPr>
                <w:rFonts w:ascii="Times New Roman" w:eastAsia="Calibri" w:hAnsi="Times New Roman" w:cs="Times New Roman"/>
                <w:sz w:val="28"/>
                <w:szCs w:val="28"/>
                <w:lang w:val="uk-UA"/>
              </w:rPr>
              <w:t>ОСОБЛИВОСТІ ЗОВНІШНЬОЕКОНОМІЧНИХ ОПЕРАЦІЙ  АВСТРАЛІЇ І НОВОЇ ЗЕЛАНДІЇ З УКРАЇНОЮ</w:t>
            </w:r>
            <w:r w:rsidRPr="00E6503B">
              <w:rPr>
                <w:rFonts w:ascii="Times New Roman" w:eastAsia="Calibri" w:hAnsi="Times New Roman" w:cs="Times New Roman"/>
                <w:sz w:val="28"/>
                <w:szCs w:val="28"/>
                <w:lang w:val="uk-UA"/>
              </w:rPr>
              <w:t>…</w:t>
            </w:r>
            <w:r w:rsidR="002A1FC0">
              <w:rPr>
                <w:rFonts w:ascii="Times New Roman" w:eastAsia="Calibri" w:hAnsi="Times New Roman" w:cs="Times New Roman"/>
                <w:sz w:val="28"/>
                <w:szCs w:val="28"/>
                <w:lang w:val="uk-UA"/>
              </w:rPr>
              <w:t>……………………….</w:t>
            </w:r>
            <w:r w:rsidRPr="00E6503B">
              <w:rPr>
                <w:rFonts w:ascii="Times New Roman" w:eastAsia="Calibri" w:hAnsi="Times New Roman" w:cs="Times New Roman"/>
                <w:sz w:val="28"/>
                <w:szCs w:val="28"/>
                <w:lang w:val="uk-UA"/>
              </w:rPr>
              <w:t>……</w:t>
            </w:r>
          </w:p>
        </w:tc>
        <w:tc>
          <w:tcPr>
            <w:tcW w:w="496"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w:t>
            </w:r>
          </w:p>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2</w:t>
            </w:r>
            <w:r w:rsidR="002A1FC0">
              <w:rPr>
                <w:rFonts w:ascii="Times New Roman" w:eastAsia="Calibri" w:hAnsi="Times New Roman" w:cs="Times New Roman"/>
                <w:color w:val="000000"/>
                <w:sz w:val="28"/>
                <w:szCs w:val="28"/>
                <w:lang w:val="uk-UA" w:eastAsia="ru-RU"/>
              </w:rPr>
              <w:t>9</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p>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ВИСНОВКИ…………………………………………………………………………</w:t>
            </w:r>
          </w:p>
        </w:tc>
        <w:tc>
          <w:tcPr>
            <w:tcW w:w="496" w:type="dxa"/>
          </w:tcPr>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3</w:t>
            </w:r>
            <w:r w:rsidR="002A1FC0">
              <w:rPr>
                <w:rFonts w:ascii="Times New Roman" w:eastAsia="Calibri" w:hAnsi="Times New Roman" w:cs="Times New Roman"/>
                <w:color w:val="000000"/>
                <w:sz w:val="28"/>
                <w:szCs w:val="28"/>
                <w:lang w:val="uk-UA" w:eastAsia="ru-RU"/>
              </w:rPr>
              <w:t>5</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p>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СПИСОК ВИКОРИСТАНИХ ДЖЕРЕЛ……………………………………...…...</w:t>
            </w:r>
          </w:p>
        </w:tc>
        <w:tc>
          <w:tcPr>
            <w:tcW w:w="496"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38</w:t>
            </w:r>
          </w:p>
        </w:tc>
      </w:tr>
      <w:tr w:rsidR="00E6503B" w:rsidRPr="00E6503B" w:rsidTr="00E6503B">
        <w:tc>
          <w:tcPr>
            <w:tcW w:w="9725" w:type="dxa"/>
          </w:tcPr>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p>
          <w:p w:rsidR="00E6503B" w:rsidRPr="00E6503B" w:rsidRDefault="00E6503B" w:rsidP="009D1644">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ДОДАТКИ……………………………………...…………………………………....</w:t>
            </w:r>
          </w:p>
        </w:tc>
        <w:tc>
          <w:tcPr>
            <w:tcW w:w="496" w:type="dxa"/>
          </w:tcPr>
          <w:p w:rsidR="00E6503B" w:rsidRPr="00E6503B" w:rsidRDefault="00E6503B" w:rsidP="002A1FC0">
            <w:pPr>
              <w:suppressAutoHyphens/>
              <w:spacing w:after="0" w:line="360" w:lineRule="auto"/>
              <w:jc w:val="both"/>
              <w:rPr>
                <w:rFonts w:ascii="Times New Roman" w:eastAsia="Calibri" w:hAnsi="Times New Roman" w:cs="Times New Roman"/>
                <w:color w:val="000000"/>
                <w:sz w:val="28"/>
                <w:szCs w:val="28"/>
                <w:lang w:val="uk-UA" w:eastAsia="ru-RU"/>
              </w:rPr>
            </w:pPr>
            <w:r w:rsidRPr="00E6503B">
              <w:rPr>
                <w:rFonts w:ascii="Times New Roman" w:eastAsia="Calibri" w:hAnsi="Times New Roman" w:cs="Times New Roman"/>
                <w:color w:val="000000"/>
                <w:sz w:val="28"/>
                <w:szCs w:val="28"/>
                <w:lang w:val="uk-UA" w:eastAsia="ru-RU"/>
              </w:rPr>
              <w:t xml:space="preserve"> 4</w:t>
            </w:r>
            <w:r w:rsidR="002A1FC0">
              <w:rPr>
                <w:rFonts w:ascii="Times New Roman" w:eastAsia="Calibri" w:hAnsi="Times New Roman" w:cs="Times New Roman"/>
                <w:color w:val="000000"/>
                <w:sz w:val="28"/>
                <w:szCs w:val="28"/>
                <w:lang w:val="uk-UA" w:eastAsia="ru-RU"/>
              </w:rPr>
              <w:t>3</w:t>
            </w:r>
          </w:p>
        </w:tc>
      </w:tr>
    </w:tbl>
    <w:p w:rsidR="00E6503B" w:rsidRPr="00E6503B" w:rsidRDefault="00E6503B" w:rsidP="00E6503B">
      <w:pPr>
        <w:keepNext/>
        <w:keepLines/>
        <w:spacing w:after="360" w:line="360" w:lineRule="auto"/>
        <w:jc w:val="center"/>
        <w:outlineLvl w:val="0"/>
        <w:rPr>
          <w:rFonts w:ascii="Times New Roman" w:eastAsia="SimSun" w:hAnsi="Times New Roman" w:cs="Mangal"/>
          <w:b/>
          <w:bCs/>
          <w:kern w:val="28"/>
          <w:sz w:val="28"/>
          <w:szCs w:val="28"/>
          <w:lang w:val="uk-UA" w:eastAsia="hi-IN" w:bidi="hi-IN"/>
        </w:rPr>
      </w:pPr>
    </w:p>
    <w:p w:rsidR="00E6503B" w:rsidRPr="00E6503B" w:rsidRDefault="00E6503B" w:rsidP="00E6503B">
      <w:pPr>
        <w:keepNext/>
        <w:keepLines/>
        <w:spacing w:before="240" w:after="0" w:line="360" w:lineRule="auto"/>
        <w:ind w:firstLine="851"/>
        <w:jc w:val="both"/>
        <w:outlineLvl w:val="0"/>
        <w:rPr>
          <w:rFonts w:ascii="Calibri Light" w:eastAsia="Times New Roman" w:hAnsi="Calibri Light" w:cs="Times New Roman"/>
          <w:color w:val="2F5496"/>
          <w:sz w:val="36"/>
          <w:szCs w:val="36"/>
          <w:lang w:val="uk-UA" w:eastAsia="hi-IN" w:bidi="hi-IN"/>
        </w:rPr>
      </w:pPr>
    </w:p>
    <w:p w:rsidR="00E6503B" w:rsidRPr="00E6503B" w:rsidRDefault="00E6503B" w:rsidP="00E6503B">
      <w:pPr>
        <w:spacing w:after="0" w:line="360" w:lineRule="auto"/>
        <w:ind w:firstLine="851"/>
        <w:jc w:val="both"/>
        <w:rPr>
          <w:rFonts w:ascii="Times New Roman" w:eastAsia="Times New Roman" w:hAnsi="Times New Roman" w:cs="Times New Roman"/>
          <w:sz w:val="28"/>
          <w:szCs w:val="28"/>
          <w:lang w:val="uk-UA" w:eastAsia="hi-IN" w:bidi="hi-IN"/>
        </w:rPr>
      </w:pPr>
    </w:p>
    <w:p w:rsidR="00E6503B" w:rsidRPr="00E6503B" w:rsidRDefault="00E6503B" w:rsidP="00E6503B">
      <w:pPr>
        <w:suppressAutoHyphens/>
        <w:spacing w:after="200" w:line="360" w:lineRule="auto"/>
        <w:jc w:val="center"/>
        <w:rPr>
          <w:rFonts w:ascii="Times New Roman" w:eastAsia="Times New Roman" w:hAnsi="Times New Roman" w:cs="Times New Roman"/>
          <w:sz w:val="16"/>
          <w:lang w:val="uk-UA" w:eastAsia="ru-RU"/>
        </w:rPr>
      </w:pPr>
    </w:p>
    <w:p w:rsidR="00E6503B" w:rsidRPr="00E6503B" w:rsidRDefault="00E6503B" w:rsidP="00E6503B">
      <w:pPr>
        <w:suppressAutoHyphens/>
        <w:spacing w:after="200" w:line="360" w:lineRule="auto"/>
        <w:jc w:val="center"/>
        <w:rPr>
          <w:rFonts w:ascii="Times New Roman" w:eastAsia="Times New Roman" w:hAnsi="Times New Roman" w:cs="Times New Roman"/>
          <w:sz w:val="16"/>
          <w:lang w:val="uk-UA" w:eastAsia="ru-RU"/>
        </w:rPr>
      </w:pPr>
    </w:p>
    <w:p w:rsidR="00E6503B" w:rsidRPr="00E6503B" w:rsidRDefault="00E6503B" w:rsidP="00E6503B">
      <w:pPr>
        <w:suppressAutoHyphens/>
        <w:spacing w:after="0" w:line="360" w:lineRule="auto"/>
        <w:jc w:val="center"/>
        <w:rPr>
          <w:rFonts w:ascii="Calibri" w:eastAsia="Times New Roman" w:hAnsi="Calibri" w:cs="Times New Roman"/>
          <w:lang w:val="uk-UA" w:eastAsia="ru-RU"/>
        </w:rPr>
      </w:pPr>
      <w:r w:rsidRPr="00E6503B">
        <w:rPr>
          <w:rFonts w:ascii="Times New Roman" w:eastAsia="Times New Roman" w:hAnsi="Times New Roman" w:cs="Times New Roman"/>
          <w:b/>
          <w:sz w:val="28"/>
          <w:szCs w:val="28"/>
          <w:lang w:val="uk-UA" w:eastAsia="ru-RU"/>
        </w:rPr>
        <w:lastRenderedPageBreak/>
        <w:t>ВС</w:t>
      </w:r>
      <w:bookmarkStart w:id="0" w:name="_GoBack"/>
      <w:bookmarkEnd w:id="0"/>
      <w:r w:rsidRPr="00E6503B">
        <w:rPr>
          <w:rFonts w:ascii="Times New Roman" w:eastAsia="Times New Roman" w:hAnsi="Times New Roman" w:cs="Times New Roman"/>
          <w:b/>
          <w:sz w:val="28"/>
          <w:szCs w:val="28"/>
          <w:lang w:val="uk-UA" w:eastAsia="ru-RU"/>
        </w:rPr>
        <w:t>ТУП</w:t>
      </w:r>
      <w:bookmarkStart w:id="1" w:name="_Hlk88239250"/>
      <w:bookmarkEnd w:id="1"/>
    </w:p>
    <w:p w:rsidR="008D25B6" w:rsidRDefault="00E6503B" w:rsidP="00E6503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E6503B">
        <w:rPr>
          <w:rFonts w:ascii="Times New Roman" w:eastAsia="Times New Roman" w:hAnsi="Times New Roman" w:cs="Times New Roman"/>
          <w:b/>
          <w:sz w:val="28"/>
          <w:szCs w:val="28"/>
          <w:lang w:val="uk-UA"/>
        </w:rPr>
        <w:t xml:space="preserve">Актуальність теми дипломної роботи </w:t>
      </w:r>
      <w:r w:rsidRPr="00E6503B">
        <w:rPr>
          <w:rFonts w:ascii="Times New Roman" w:eastAsia="Times New Roman" w:hAnsi="Times New Roman" w:cs="Times New Roman"/>
          <w:sz w:val="28"/>
          <w:szCs w:val="28"/>
          <w:lang w:val="uk-UA"/>
        </w:rPr>
        <w:t>полягає в тому що, дослідження зовнішньоекономічних операцій</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займає</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одне</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з</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найважливіших</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місць</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в</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системі</w:t>
      </w:r>
      <w:r w:rsidRPr="00E6503B">
        <w:rPr>
          <w:rFonts w:ascii="Times New Roman" w:eastAsia="Times New Roman" w:hAnsi="Times New Roman" w:cs="Times New Roman"/>
          <w:spacing w:val="1"/>
          <w:sz w:val="28"/>
          <w:szCs w:val="28"/>
          <w:lang w:val="uk-UA"/>
        </w:rPr>
        <w:t xml:space="preserve"> </w:t>
      </w:r>
      <w:r w:rsidRPr="00E6503B">
        <w:rPr>
          <w:rFonts w:ascii="Times New Roman" w:eastAsia="Times New Roman" w:hAnsi="Times New Roman" w:cs="Times New Roman"/>
          <w:sz w:val="28"/>
          <w:szCs w:val="28"/>
          <w:lang w:val="uk-UA"/>
        </w:rPr>
        <w:t xml:space="preserve">соціально-економічного аналізу як в </w:t>
      </w:r>
      <w:r w:rsidR="008D25B6">
        <w:rPr>
          <w:rFonts w:ascii="Times New Roman" w:eastAsia="Times New Roman" w:hAnsi="Times New Roman" w:cs="Times New Roman"/>
          <w:sz w:val="28"/>
          <w:szCs w:val="28"/>
          <w:lang w:val="uk-UA"/>
        </w:rPr>
        <w:t xml:space="preserve">Україні, так і в інших країнах світу, зокрема в </w:t>
      </w:r>
      <w:r w:rsidR="008D25B6" w:rsidRPr="008D25B6">
        <w:rPr>
          <w:rFonts w:ascii="Times New Roman" w:eastAsia="Times New Roman" w:hAnsi="Times New Roman" w:cs="Times New Roman"/>
          <w:sz w:val="28"/>
          <w:szCs w:val="28"/>
          <w:lang w:val="uk-UA"/>
        </w:rPr>
        <w:t>Австралі</w:t>
      </w:r>
      <w:r w:rsidR="008D25B6">
        <w:rPr>
          <w:rFonts w:ascii="Times New Roman" w:eastAsia="Times New Roman" w:hAnsi="Times New Roman" w:cs="Times New Roman"/>
          <w:sz w:val="28"/>
          <w:szCs w:val="28"/>
          <w:lang w:val="uk-UA"/>
        </w:rPr>
        <w:t>ї</w:t>
      </w:r>
      <w:r w:rsidR="008D25B6" w:rsidRPr="008D25B6">
        <w:rPr>
          <w:rFonts w:ascii="Times New Roman" w:eastAsia="Times New Roman" w:hAnsi="Times New Roman" w:cs="Times New Roman"/>
          <w:sz w:val="28"/>
          <w:szCs w:val="28"/>
          <w:lang w:val="uk-UA"/>
        </w:rPr>
        <w:t xml:space="preserve"> та Нов</w:t>
      </w:r>
      <w:r w:rsidR="008D25B6">
        <w:rPr>
          <w:rFonts w:ascii="Times New Roman" w:eastAsia="Times New Roman" w:hAnsi="Times New Roman" w:cs="Times New Roman"/>
          <w:sz w:val="28"/>
          <w:szCs w:val="28"/>
          <w:lang w:val="uk-UA"/>
        </w:rPr>
        <w:t>ої</w:t>
      </w:r>
      <w:r w:rsidR="008D25B6" w:rsidRPr="008D25B6">
        <w:rPr>
          <w:rFonts w:ascii="Times New Roman" w:eastAsia="Times New Roman" w:hAnsi="Times New Roman" w:cs="Times New Roman"/>
          <w:sz w:val="28"/>
          <w:szCs w:val="28"/>
          <w:lang w:val="uk-UA"/>
        </w:rPr>
        <w:t xml:space="preserve"> Зеланді</w:t>
      </w:r>
      <w:r w:rsidR="008D25B6">
        <w:rPr>
          <w:rFonts w:ascii="Times New Roman" w:eastAsia="Times New Roman" w:hAnsi="Times New Roman" w:cs="Times New Roman"/>
          <w:sz w:val="28"/>
          <w:szCs w:val="28"/>
          <w:lang w:val="uk-UA"/>
        </w:rPr>
        <w:t>ї.</w:t>
      </w:r>
    </w:p>
    <w:p w:rsidR="008D25B6" w:rsidRPr="008D25B6" w:rsidRDefault="008D25B6" w:rsidP="008D25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Разом з тим, р</w:t>
      </w:r>
      <w:r w:rsidRPr="008D25B6">
        <w:rPr>
          <w:rFonts w:ascii="Times New Roman" w:eastAsia="Times New Roman" w:hAnsi="Times New Roman" w:cs="Times New Roman"/>
          <w:sz w:val="28"/>
          <w:szCs w:val="28"/>
          <w:lang w:val="uk-UA"/>
        </w:rPr>
        <w:t>озвиток міжнародних відносин посилив взаємозв’язок усіх учасників міжнародних економічних відносин у результаті міжнародній торгівлі, руху капіталу, міграції трудових ресурсів, валютно-кредитних відносин і науково-технічного обміну. Тому слід зазначити, що важливо аналізувати формування платіжного балансу, бо він розкриває особливості участі країни в міжнародних економічних відносин. У сучасних умовах важко прогнозувати або брати активну участь у міжнародній валютно-фінансовій системі, якщо не збалансований платіжний баланс.</w:t>
      </w:r>
    </w:p>
    <w:p w:rsidR="008D25B6" w:rsidRDefault="008D25B6" w:rsidP="008D25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8D25B6">
        <w:rPr>
          <w:rFonts w:ascii="Times New Roman" w:eastAsia="Times New Roman" w:hAnsi="Times New Roman" w:cs="Times New Roman"/>
          <w:sz w:val="28"/>
          <w:szCs w:val="28"/>
          <w:lang w:val="uk-UA"/>
        </w:rPr>
        <w:t>Австралія та Нова Зеландія в контексті даного дослідження обран</w:t>
      </w:r>
      <w:r>
        <w:rPr>
          <w:rFonts w:ascii="Times New Roman" w:eastAsia="Times New Roman" w:hAnsi="Times New Roman" w:cs="Times New Roman"/>
          <w:sz w:val="28"/>
          <w:szCs w:val="28"/>
          <w:lang w:val="uk-UA"/>
        </w:rPr>
        <w:t>і</w:t>
      </w:r>
      <w:r w:rsidRPr="008D25B6">
        <w:rPr>
          <w:rFonts w:ascii="Times New Roman" w:eastAsia="Times New Roman" w:hAnsi="Times New Roman" w:cs="Times New Roman"/>
          <w:sz w:val="28"/>
          <w:szCs w:val="28"/>
          <w:lang w:val="uk-UA"/>
        </w:rPr>
        <w:t xml:space="preserve"> з кількох причин. По-перше, обидві країни належать до високорозвинених країн світу, що швидко розвиваються. </w:t>
      </w:r>
    </w:p>
    <w:p w:rsidR="008D25B6" w:rsidRDefault="008D25B6" w:rsidP="008D25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8D25B6">
        <w:rPr>
          <w:rFonts w:ascii="Times New Roman" w:eastAsia="Times New Roman" w:hAnsi="Times New Roman" w:cs="Times New Roman"/>
          <w:sz w:val="28"/>
          <w:szCs w:val="28"/>
          <w:lang w:val="uk-UA"/>
        </w:rPr>
        <w:t xml:space="preserve">По-друге, Австралія і Нова Зеландія  характеризуються швидким зростанням рівня життя населення та утримують міцні позиції на світовому ринку, а також вони мають найстабільніші передумови для економічного, політичного та соціального розвитку </w:t>
      </w:r>
      <w:r>
        <w:rPr>
          <w:rFonts w:ascii="Times New Roman" w:eastAsia="Times New Roman" w:hAnsi="Times New Roman" w:cs="Times New Roman"/>
          <w:sz w:val="28"/>
          <w:szCs w:val="28"/>
          <w:lang w:val="uk-UA"/>
        </w:rPr>
        <w:t>у</w:t>
      </w:r>
      <w:r w:rsidRPr="008D25B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Південно</w:t>
      </w:r>
      <w:r w:rsidRPr="008D25B6">
        <w:rPr>
          <w:rFonts w:ascii="Times New Roman" w:eastAsia="Times New Roman" w:hAnsi="Times New Roman" w:cs="Times New Roman"/>
          <w:sz w:val="28"/>
          <w:szCs w:val="28"/>
          <w:lang w:val="uk-UA"/>
        </w:rPr>
        <w:t xml:space="preserve">-Тихоокеанському регіоні, що зумовило значне зростання іноземних капіталовкладень в економіку. </w:t>
      </w:r>
    </w:p>
    <w:p w:rsidR="008D25B6" w:rsidRDefault="008D25B6" w:rsidP="008D25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8D25B6">
        <w:rPr>
          <w:rFonts w:ascii="Times New Roman" w:eastAsia="Times New Roman" w:hAnsi="Times New Roman" w:cs="Times New Roman"/>
          <w:sz w:val="28"/>
          <w:szCs w:val="28"/>
          <w:lang w:val="uk-UA"/>
        </w:rPr>
        <w:t xml:space="preserve">По-третє, </w:t>
      </w:r>
      <w:r>
        <w:rPr>
          <w:rFonts w:ascii="Times New Roman" w:eastAsia="Times New Roman" w:hAnsi="Times New Roman" w:cs="Times New Roman"/>
          <w:sz w:val="28"/>
          <w:szCs w:val="28"/>
          <w:lang w:val="uk-UA"/>
        </w:rPr>
        <w:t xml:space="preserve">у </w:t>
      </w:r>
      <w:r w:rsidRPr="008D25B6">
        <w:rPr>
          <w:rFonts w:ascii="Times New Roman" w:eastAsia="Times New Roman" w:hAnsi="Times New Roman" w:cs="Times New Roman"/>
          <w:sz w:val="28"/>
          <w:szCs w:val="28"/>
          <w:lang w:val="uk-UA"/>
        </w:rPr>
        <w:t>двох країнах уряди твердо дотримуються політики «відкритих дверей» для інновацій. Нинішні стани зв’язків Австралії і Нової Зеландії – приклади ефективності прямого, децентралізованого співробітництва між різними регіонами.</w:t>
      </w:r>
    </w:p>
    <w:p w:rsidR="00E6503B" w:rsidRPr="00E6503B" w:rsidRDefault="00E6503B" w:rsidP="00E6503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E6503B">
        <w:rPr>
          <w:rFonts w:ascii="Times New Roman" w:eastAsia="Times New Roman" w:hAnsi="Times New Roman" w:cs="Times New Roman"/>
          <w:sz w:val="28"/>
          <w:szCs w:val="28"/>
          <w:lang w:val="uk-UA"/>
        </w:rPr>
        <w:t xml:space="preserve">Таким чином, тема дипломної роботи є актуальною для сучасних міжнародних економічних відносин та України, яка може використати досвід </w:t>
      </w:r>
      <w:r w:rsidR="008D25B6">
        <w:rPr>
          <w:rFonts w:ascii="Times New Roman" w:eastAsia="Times New Roman" w:hAnsi="Times New Roman" w:cs="Times New Roman"/>
          <w:sz w:val="28"/>
          <w:szCs w:val="28"/>
          <w:lang w:val="uk-UA"/>
        </w:rPr>
        <w:t xml:space="preserve">країн </w:t>
      </w:r>
      <w:r w:rsidR="008D25B6" w:rsidRPr="008D25B6">
        <w:rPr>
          <w:rFonts w:ascii="Times New Roman" w:eastAsia="Times New Roman" w:hAnsi="Times New Roman" w:cs="Times New Roman"/>
          <w:sz w:val="28"/>
          <w:szCs w:val="28"/>
          <w:lang w:val="uk-UA"/>
        </w:rPr>
        <w:t>Південно-Тихоокеансько</w:t>
      </w:r>
      <w:r w:rsidR="008D25B6">
        <w:rPr>
          <w:rFonts w:ascii="Times New Roman" w:eastAsia="Times New Roman" w:hAnsi="Times New Roman" w:cs="Times New Roman"/>
          <w:sz w:val="28"/>
          <w:szCs w:val="28"/>
          <w:lang w:val="uk-UA"/>
        </w:rPr>
        <w:t>го</w:t>
      </w:r>
      <w:r w:rsidR="008D25B6" w:rsidRPr="008D25B6">
        <w:rPr>
          <w:rFonts w:ascii="Times New Roman" w:eastAsia="Times New Roman" w:hAnsi="Times New Roman" w:cs="Times New Roman"/>
          <w:sz w:val="28"/>
          <w:szCs w:val="28"/>
          <w:lang w:val="uk-UA"/>
        </w:rPr>
        <w:t xml:space="preserve"> регіон</w:t>
      </w:r>
      <w:r w:rsidR="008D25B6">
        <w:rPr>
          <w:rFonts w:ascii="Times New Roman" w:eastAsia="Times New Roman" w:hAnsi="Times New Roman" w:cs="Times New Roman"/>
          <w:sz w:val="28"/>
          <w:szCs w:val="28"/>
          <w:lang w:val="uk-UA"/>
        </w:rPr>
        <w:t xml:space="preserve">у </w:t>
      </w:r>
      <w:r w:rsidRPr="00E6503B">
        <w:rPr>
          <w:rFonts w:ascii="Times New Roman" w:eastAsia="Times New Roman" w:hAnsi="Times New Roman" w:cs="Times New Roman"/>
          <w:sz w:val="28"/>
          <w:szCs w:val="28"/>
          <w:lang w:val="uk-UA"/>
        </w:rPr>
        <w:t xml:space="preserve">у подоланні власних кризових явищ, які пов’язані з збільшенням державного боргу, падінням ВВП, погіршенням сальдо торгівлі викликаного економічними проблемами в </w:t>
      </w:r>
      <w:r w:rsidRPr="00E6503B">
        <w:rPr>
          <w:rFonts w:ascii="Times New Roman" w:eastAsia="Times New Roman" w:hAnsi="Times New Roman" w:cs="Times New Roman"/>
          <w:sz w:val="28"/>
          <w:szCs w:val="28"/>
          <w:lang w:val="uk-UA"/>
        </w:rPr>
        <w:lastRenderedPageBreak/>
        <w:t>умовах повномасштабної війни Росії проти України.</w:t>
      </w:r>
    </w:p>
    <w:p w:rsidR="009D1644" w:rsidRDefault="00E6503B" w:rsidP="00E6503B">
      <w:pPr>
        <w:spacing w:after="0" w:line="360" w:lineRule="auto"/>
        <w:ind w:firstLine="567"/>
        <w:jc w:val="both"/>
        <w:rPr>
          <w:rFonts w:ascii="Times New Roman" w:eastAsia="Times New Roman" w:hAnsi="Times New Roman" w:cs="Times New Roman"/>
          <w:sz w:val="28"/>
          <w:szCs w:val="28"/>
          <w:lang w:val="uk-UA" w:eastAsia="ru-RU"/>
        </w:rPr>
      </w:pPr>
      <w:r w:rsidRPr="00E6503B">
        <w:rPr>
          <w:rFonts w:ascii="Times New Roman" w:eastAsia="Times New Roman" w:hAnsi="Times New Roman" w:cs="Times New Roman"/>
          <w:b/>
          <w:sz w:val="28"/>
          <w:szCs w:val="28"/>
          <w:lang w:val="uk-UA" w:eastAsia="ru-RU"/>
        </w:rPr>
        <w:t>Метою дипломної роботи</w:t>
      </w:r>
      <w:r w:rsidRPr="00E6503B">
        <w:rPr>
          <w:rFonts w:ascii="Times New Roman" w:eastAsia="Times New Roman" w:hAnsi="Times New Roman" w:cs="Times New Roman"/>
          <w:sz w:val="28"/>
          <w:szCs w:val="28"/>
          <w:lang w:val="uk-UA" w:eastAsia="ru-RU"/>
        </w:rPr>
        <w:t xml:space="preserve"> є аналіз стану зовнішньоекономічних </w:t>
      </w:r>
      <w:r w:rsidR="009D1644">
        <w:rPr>
          <w:rFonts w:ascii="Times New Roman" w:eastAsia="Times New Roman" w:hAnsi="Times New Roman" w:cs="Times New Roman"/>
          <w:sz w:val="28"/>
          <w:szCs w:val="28"/>
          <w:lang w:val="uk-UA" w:eastAsia="ru-RU"/>
        </w:rPr>
        <w:t>зв’язків</w:t>
      </w:r>
      <w:r w:rsidRPr="00E6503B">
        <w:rPr>
          <w:rFonts w:ascii="Times New Roman" w:eastAsia="Times New Roman" w:hAnsi="Times New Roman" w:cs="Times New Roman"/>
          <w:sz w:val="28"/>
          <w:szCs w:val="28"/>
          <w:lang w:val="uk-UA" w:eastAsia="ru-RU"/>
        </w:rPr>
        <w:t xml:space="preserve"> </w:t>
      </w:r>
      <w:r w:rsidR="009D1644" w:rsidRPr="009D1644">
        <w:rPr>
          <w:rFonts w:ascii="Times New Roman" w:eastAsia="Times New Roman" w:hAnsi="Times New Roman" w:cs="Times New Roman"/>
          <w:sz w:val="28"/>
          <w:szCs w:val="28"/>
          <w:lang w:val="uk-UA" w:eastAsia="ru-RU"/>
        </w:rPr>
        <w:t xml:space="preserve">Австралії та Нової Зеландії в умовах </w:t>
      </w:r>
      <w:r w:rsidR="009D1644">
        <w:rPr>
          <w:rFonts w:ascii="Times New Roman" w:eastAsia="Times New Roman" w:hAnsi="Times New Roman" w:cs="Times New Roman"/>
          <w:sz w:val="28"/>
          <w:szCs w:val="28"/>
          <w:lang w:val="uk-UA" w:eastAsia="ru-RU"/>
        </w:rPr>
        <w:t xml:space="preserve">сучасної </w:t>
      </w:r>
      <w:r w:rsidR="009D1644" w:rsidRPr="009D1644">
        <w:rPr>
          <w:rFonts w:ascii="Times New Roman" w:eastAsia="Times New Roman" w:hAnsi="Times New Roman" w:cs="Times New Roman"/>
          <w:sz w:val="28"/>
          <w:szCs w:val="28"/>
          <w:lang w:val="uk-UA" w:eastAsia="ru-RU"/>
        </w:rPr>
        <w:t>невизначеності</w:t>
      </w:r>
    </w:p>
    <w:p w:rsidR="00E6503B" w:rsidRPr="00E6503B" w:rsidRDefault="00E6503B" w:rsidP="009D1644">
      <w:pPr>
        <w:spacing w:after="0" w:line="360" w:lineRule="auto"/>
        <w:ind w:firstLine="567"/>
        <w:jc w:val="both"/>
        <w:rPr>
          <w:rFonts w:ascii="Times New Roman" w:eastAsia="Times New Roman" w:hAnsi="Times New Roman" w:cs="Times New Roman"/>
          <w:sz w:val="28"/>
          <w:szCs w:val="28"/>
          <w:lang w:val="uk-UA" w:eastAsia="ru-RU"/>
        </w:rPr>
      </w:pPr>
      <w:r w:rsidRPr="00E6503B">
        <w:rPr>
          <w:rFonts w:ascii="Times New Roman" w:eastAsia="Times New Roman" w:hAnsi="Times New Roman" w:cs="Times New Roman"/>
          <w:sz w:val="28"/>
          <w:szCs w:val="28"/>
          <w:lang w:val="uk-UA" w:eastAsia="ru-RU"/>
        </w:rPr>
        <w:t xml:space="preserve">Досягнення поставленої мети передбачає вирішення у дипломній роботі наступних </w:t>
      </w:r>
      <w:r w:rsidRPr="00E6503B">
        <w:rPr>
          <w:rFonts w:ascii="Times New Roman" w:eastAsia="Times New Roman" w:hAnsi="Times New Roman" w:cs="Times New Roman"/>
          <w:b/>
          <w:sz w:val="28"/>
          <w:szCs w:val="28"/>
          <w:lang w:val="uk-UA" w:eastAsia="ru-RU"/>
        </w:rPr>
        <w:t>завдань</w:t>
      </w:r>
      <w:r w:rsidRPr="00E6503B">
        <w:rPr>
          <w:rFonts w:ascii="Times New Roman" w:eastAsia="Times New Roman" w:hAnsi="Times New Roman" w:cs="Times New Roman"/>
          <w:sz w:val="28"/>
          <w:szCs w:val="28"/>
          <w:lang w:val="uk-UA" w:eastAsia="ru-RU"/>
        </w:rPr>
        <w:t>:</w:t>
      </w:r>
      <w:r w:rsidR="009D1644">
        <w:rPr>
          <w:rFonts w:ascii="Times New Roman" w:eastAsia="Times New Roman" w:hAnsi="Times New Roman" w:cs="Times New Roman"/>
          <w:sz w:val="28"/>
          <w:szCs w:val="28"/>
          <w:lang w:val="uk-UA" w:eastAsia="ru-RU"/>
        </w:rPr>
        <w:t xml:space="preserve"> </w:t>
      </w:r>
      <w:r w:rsidRPr="00E6503B">
        <w:rPr>
          <w:rFonts w:ascii="Times New Roman" w:eastAsia="Times New Roman" w:hAnsi="Times New Roman" w:cs="Times New Roman"/>
          <w:sz w:val="28"/>
          <w:szCs w:val="28"/>
          <w:lang w:val="uk-UA" w:eastAsia="ru-RU"/>
        </w:rPr>
        <w:t xml:space="preserve">вивчити теоретичні основи аналізу зовнішньоекономічних операцій </w:t>
      </w:r>
      <w:r w:rsidR="009D1644" w:rsidRPr="009D1644">
        <w:rPr>
          <w:rFonts w:ascii="Times New Roman" w:eastAsia="Times New Roman" w:hAnsi="Times New Roman" w:cs="Times New Roman"/>
          <w:sz w:val="28"/>
          <w:szCs w:val="28"/>
          <w:lang w:val="uk-UA" w:eastAsia="ru-RU"/>
        </w:rPr>
        <w:t>Австралії та Нової Зеландії</w:t>
      </w:r>
      <w:r w:rsidRPr="00E6503B">
        <w:rPr>
          <w:rFonts w:ascii="Times New Roman" w:eastAsia="Times New Roman" w:hAnsi="Times New Roman" w:cs="Times New Roman"/>
          <w:sz w:val="28"/>
          <w:szCs w:val="28"/>
          <w:lang w:val="uk-UA" w:eastAsia="ru-RU"/>
        </w:rPr>
        <w:t>;</w:t>
      </w:r>
      <w:r w:rsidR="009D1644">
        <w:rPr>
          <w:rFonts w:ascii="Times New Roman" w:eastAsia="Times New Roman" w:hAnsi="Times New Roman" w:cs="Times New Roman"/>
          <w:sz w:val="28"/>
          <w:szCs w:val="28"/>
          <w:lang w:val="uk-UA" w:eastAsia="ru-RU"/>
        </w:rPr>
        <w:t xml:space="preserve"> </w:t>
      </w:r>
      <w:r w:rsidRPr="00E6503B">
        <w:rPr>
          <w:rFonts w:ascii="Times New Roman" w:eastAsia="Times New Roman" w:hAnsi="Times New Roman" w:cs="Times New Roman"/>
          <w:sz w:val="28"/>
          <w:szCs w:val="28"/>
          <w:lang w:val="uk-UA" w:eastAsia="ru-RU"/>
        </w:rPr>
        <w:t xml:space="preserve">провести порівняльний аналіз поточних рахунків </w:t>
      </w:r>
      <w:r w:rsidR="009D1644" w:rsidRPr="009D1644">
        <w:rPr>
          <w:rFonts w:ascii="Times New Roman" w:eastAsia="Times New Roman" w:hAnsi="Times New Roman" w:cs="Times New Roman"/>
          <w:sz w:val="28"/>
          <w:szCs w:val="28"/>
          <w:lang w:val="uk-UA" w:eastAsia="ru-RU"/>
        </w:rPr>
        <w:t>Австралії та Нової Зеландії</w:t>
      </w:r>
      <w:r w:rsidRPr="00E6503B">
        <w:rPr>
          <w:rFonts w:ascii="Times New Roman" w:eastAsia="Times New Roman" w:hAnsi="Times New Roman" w:cs="Times New Roman"/>
          <w:sz w:val="28"/>
          <w:szCs w:val="28"/>
          <w:lang w:val="uk-UA" w:eastAsia="ru-RU"/>
        </w:rPr>
        <w:t>;</w:t>
      </w:r>
      <w:r w:rsidR="009D1644">
        <w:rPr>
          <w:rFonts w:ascii="Times New Roman" w:eastAsia="Times New Roman" w:hAnsi="Times New Roman" w:cs="Times New Roman"/>
          <w:sz w:val="28"/>
          <w:szCs w:val="28"/>
          <w:lang w:val="uk-UA" w:eastAsia="ru-RU"/>
        </w:rPr>
        <w:t xml:space="preserve"> </w:t>
      </w:r>
      <w:r w:rsidRPr="00E6503B">
        <w:rPr>
          <w:rFonts w:ascii="Times New Roman" w:eastAsia="Times New Roman" w:hAnsi="Times New Roman" w:cs="Times New Roman"/>
          <w:sz w:val="28"/>
          <w:szCs w:val="28"/>
          <w:lang w:val="uk-UA" w:eastAsia="ru-RU"/>
        </w:rPr>
        <w:t xml:space="preserve"> визначити особливості формування фінансових рахунків </w:t>
      </w:r>
      <w:r w:rsidR="009D1644" w:rsidRPr="009D1644">
        <w:rPr>
          <w:rFonts w:ascii="Times New Roman" w:eastAsia="Times New Roman" w:hAnsi="Times New Roman" w:cs="Times New Roman"/>
          <w:sz w:val="28"/>
          <w:szCs w:val="28"/>
          <w:lang w:val="uk-UA" w:eastAsia="ru-RU"/>
        </w:rPr>
        <w:t>Австралії та Нової Зеландії</w:t>
      </w:r>
      <w:r w:rsidRPr="00E6503B">
        <w:rPr>
          <w:rFonts w:ascii="Times New Roman" w:eastAsia="Times New Roman" w:hAnsi="Times New Roman" w:cs="Times New Roman"/>
          <w:sz w:val="28"/>
          <w:szCs w:val="28"/>
          <w:lang w:val="uk-UA" w:eastAsia="ru-RU"/>
        </w:rPr>
        <w:t>;</w:t>
      </w:r>
      <w:r w:rsidR="009D1644">
        <w:rPr>
          <w:rFonts w:ascii="Times New Roman" w:eastAsia="Times New Roman" w:hAnsi="Times New Roman" w:cs="Times New Roman"/>
          <w:sz w:val="28"/>
          <w:szCs w:val="28"/>
          <w:lang w:val="uk-UA" w:eastAsia="ru-RU"/>
        </w:rPr>
        <w:t xml:space="preserve"> провести</w:t>
      </w:r>
      <w:r w:rsidRPr="00E6503B">
        <w:rPr>
          <w:rFonts w:ascii="Times New Roman" w:eastAsia="Times New Roman" w:hAnsi="Times New Roman" w:cs="Times New Roman"/>
          <w:sz w:val="28"/>
          <w:szCs w:val="28"/>
          <w:lang w:val="uk-UA" w:eastAsia="ru-RU"/>
        </w:rPr>
        <w:t xml:space="preserve"> моделювання та визначити результат операцій «</w:t>
      </w:r>
      <w:proofErr w:type="spellStart"/>
      <w:r w:rsidRPr="00E6503B">
        <w:rPr>
          <w:rFonts w:ascii="Times New Roman" w:eastAsia="Times New Roman" w:hAnsi="Times New Roman" w:cs="Times New Roman"/>
          <w:sz w:val="28"/>
          <w:szCs w:val="28"/>
          <w:lang w:val="uk-UA" w:eastAsia="ru-RU"/>
        </w:rPr>
        <w:t>Carry</w:t>
      </w:r>
      <w:proofErr w:type="spellEnd"/>
      <w:r w:rsidRPr="00E6503B">
        <w:rPr>
          <w:rFonts w:ascii="Times New Roman" w:eastAsia="Times New Roman" w:hAnsi="Times New Roman" w:cs="Times New Roman"/>
          <w:sz w:val="28"/>
          <w:szCs w:val="28"/>
          <w:lang w:val="uk-UA" w:eastAsia="ru-RU"/>
        </w:rPr>
        <w:t xml:space="preserve"> </w:t>
      </w:r>
      <w:proofErr w:type="spellStart"/>
      <w:r w:rsidRPr="00E6503B">
        <w:rPr>
          <w:rFonts w:ascii="Times New Roman" w:eastAsia="Times New Roman" w:hAnsi="Times New Roman" w:cs="Times New Roman"/>
          <w:sz w:val="28"/>
          <w:szCs w:val="28"/>
          <w:lang w:val="uk-UA" w:eastAsia="ru-RU"/>
        </w:rPr>
        <w:t>Trade</w:t>
      </w:r>
      <w:proofErr w:type="spellEnd"/>
      <w:r w:rsidRPr="00E6503B">
        <w:rPr>
          <w:rFonts w:ascii="Times New Roman" w:eastAsia="Times New Roman" w:hAnsi="Times New Roman" w:cs="Times New Roman"/>
          <w:sz w:val="28"/>
          <w:szCs w:val="28"/>
          <w:lang w:val="uk-UA" w:eastAsia="ru-RU"/>
        </w:rPr>
        <w:t xml:space="preserve">» з державними облігаціями </w:t>
      </w:r>
      <w:r w:rsidR="009D1644">
        <w:rPr>
          <w:rFonts w:ascii="Times New Roman" w:eastAsia="Times New Roman" w:hAnsi="Times New Roman" w:cs="Times New Roman"/>
          <w:sz w:val="28"/>
          <w:szCs w:val="28"/>
          <w:lang w:val="uk-UA" w:eastAsia="ru-RU"/>
        </w:rPr>
        <w:t>Австралії.</w:t>
      </w:r>
      <w:r w:rsidR="009D1644" w:rsidRPr="009D1644">
        <w:rPr>
          <w:rFonts w:ascii="Times New Roman" w:eastAsia="Times New Roman" w:hAnsi="Times New Roman" w:cs="Times New Roman"/>
          <w:sz w:val="28"/>
          <w:szCs w:val="28"/>
          <w:lang w:val="uk-UA" w:eastAsia="ru-RU"/>
        </w:rPr>
        <w:t xml:space="preserve"> Нової Зеландії </w:t>
      </w:r>
      <w:r w:rsidR="009D1644">
        <w:rPr>
          <w:rFonts w:ascii="Times New Roman" w:eastAsia="Times New Roman" w:hAnsi="Times New Roman" w:cs="Times New Roman"/>
          <w:sz w:val="28"/>
          <w:szCs w:val="28"/>
          <w:lang w:val="uk-UA" w:eastAsia="ru-RU"/>
        </w:rPr>
        <w:t xml:space="preserve">та України; </w:t>
      </w:r>
      <w:r w:rsidRPr="00E6503B">
        <w:rPr>
          <w:rFonts w:ascii="Times New Roman" w:eastAsia="Times New Roman" w:hAnsi="Times New Roman" w:cs="Times New Roman"/>
          <w:sz w:val="28"/>
          <w:szCs w:val="28"/>
          <w:lang w:val="uk-UA" w:eastAsia="ru-RU"/>
        </w:rPr>
        <w:t xml:space="preserve">дослідити особливості зовнішньоекономічних операцій </w:t>
      </w:r>
      <w:r w:rsidR="009D1644" w:rsidRPr="009D1644">
        <w:rPr>
          <w:rFonts w:ascii="Times New Roman" w:eastAsia="Times New Roman" w:hAnsi="Times New Roman" w:cs="Times New Roman"/>
          <w:sz w:val="28"/>
          <w:szCs w:val="28"/>
          <w:lang w:val="uk-UA" w:eastAsia="ru-RU"/>
        </w:rPr>
        <w:t xml:space="preserve">Австралії та Нової Зеландії </w:t>
      </w:r>
      <w:r w:rsidRPr="00E6503B">
        <w:rPr>
          <w:rFonts w:ascii="Times New Roman" w:eastAsia="Times New Roman" w:hAnsi="Times New Roman" w:cs="Times New Roman"/>
          <w:sz w:val="28"/>
          <w:szCs w:val="28"/>
          <w:lang w:val="uk-UA" w:eastAsia="ru-RU"/>
        </w:rPr>
        <w:t>з Україною.</w:t>
      </w:r>
    </w:p>
    <w:p w:rsidR="00E6503B" w:rsidRPr="00E6503B" w:rsidRDefault="00E6503B" w:rsidP="00E6503B">
      <w:pPr>
        <w:spacing w:after="0" w:line="360" w:lineRule="auto"/>
        <w:ind w:firstLine="709"/>
        <w:jc w:val="both"/>
        <w:rPr>
          <w:rFonts w:ascii="Times New Roman" w:eastAsia="Times New Roman" w:hAnsi="Times New Roman" w:cs="Times New Roman"/>
          <w:sz w:val="28"/>
          <w:szCs w:val="28"/>
          <w:lang w:val="uk-UA" w:eastAsia="ru-RU"/>
        </w:rPr>
      </w:pPr>
      <w:r w:rsidRPr="00E6503B">
        <w:rPr>
          <w:rFonts w:ascii="Times New Roman" w:eastAsia="Times New Roman" w:hAnsi="Times New Roman" w:cs="Times New Roman"/>
          <w:b/>
          <w:sz w:val="28"/>
          <w:szCs w:val="28"/>
          <w:lang w:val="uk-UA" w:eastAsia="ru-RU"/>
        </w:rPr>
        <w:t>Об’єктом дослідження</w:t>
      </w:r>
      <w:r w:rsidRPr="00E6503B">
        <w:rPr>
          <w:rFonts w:ascii="Times New Roman" w:eastAsia="Times New Roman" w:hAnsi="Times New Roman" w:cs="Times New Roman"/>
          <w:sz w:val="28"/>
          <w:szCs w:val="28"/>
          <w:lang w:val="uk-UA" w:eastAsia="ru-RU"/>
        </w:rPr>
        <w:t xml:space="preserve"> –  є економіки </w:t>
      </w:r>
      <w:r w:rsidR="009D1644" w:rsidRPr="009D1644">
        <w:rPr>
          <w:rFonts w:ascii="Times New Roman" w:eastAsia="Times New Roman" w:hAnsi="Times New Roman" w:cs="Times New Roman"/>
          <w:sz w:val="28"/>
          <w:szCs w:val="28"/>
          <w:lang w:val="uk-UA" w:eastAsia="ru-RU"/>
        </w:rPr>
        <w:t>Австралії та Нової Зеландії</w:t>
      </w:r>
      <w:r w:rsidRPr="00E6503B">
        <w:rPr>
          <w:rFonts w:ascii="Times New Roman" w:eastAsia="Times New Roman" w:hAnsi="Times New Roman" w:cs="Times New Roman"/>
          <w:sz w:val="28"/>
          <w:szCs w:val="28"/>
          <w:lang w:val="uk-UA" w:eastAsia="ru-RU"/>
        </w:rPr>
        <w:t>.</w:t>
      </w:r>
    </w:p>
    <w:p w:rsidR="00E6503B" w:rsidRPr="00E6503B" w:rsidRDefault="00E6503B" w:rsidP="00E6503B">
      <w:pPr>
        <w:spacing w:after="0" w:line="360" w:lineRule="auto"/>
        <w:ind w:firstLine="709"/>
        <w:jc w:val="both"/>
        <w:rPr>
          <w:rFonts w:ascii="Times New Roman" w:eastAsia="Times New Roman" w:hAnsi="Times New Roman" w:cs="Times New Roman"/>
          <w:sz w:val="28"/>
          <w:szCs w:val="28"/>
          <w:lang w:val="uk-UA" w:eastAsia="ru-RU"/>
        </w:rPr>
      </w:pPr>
      <w:r w:rsidRPr="00E6503B">
        <w:rPr>
          <w:rFonts w:ascii="Times New Roman" w:eastAsia="Times New Roman" w:hAnsi="Times New Roman" w:cs="Times New Roman"/>
          <w:b/>
          <w:sz w:val="28"/>
          <w:szCs w:val="28"/>
          <w:lang w:val="uk-UA" w:eastAsia="ru-RU"/>
        </w:rPr>
        <w:t>Предметом дослідження</w:t>
      </w:r>
      <w:r w:rsidRPr="00E6503B">
        <w:rPr>
          <w:rFonts w:ascii="Times New Roman" w:eastAsia="Times New Roman" w:hAnsi="Times New Roman" w:cs="Times New Roman"/>
          <w:sz w:val="28"/>
          <w:szCs w:val="28"/>
          <w:lang w:val="uk-UA" w:eastAsia="ru-RU"/>
        </w:rPr>
        <w:t xml:space="preserve"> – є теоретичні основи та прикладні аспекти трансформації зовнішньоекономічних операцій </w:t>
      </w:r>
      <w:r w:rsidR="009D1644" w:rsidRPr="009D1644">
        <w:rPr>
          <w:rFonts w:ascii="Times New Roman" w:eastAsia="Times New Roman" w:hAnsi="Times New Roman" w:cs="Times New Roman"/>
          <w:sz w:val="28"/>
          <w:szCs w:val="28"/>
          <w:lang w:val="uk-UA" w:eastAsia="ru-RU"/>
        </w:rPr>
        <w:t xml:space="preserve">Австралії та Нової Зеландії </w:t>
      </w:r>
      <w:r w:rsidRPr="00E6503B">
        <w:rPr>
          <w:rFonts w:ascii="Times New Roman" w:eastAsia="Times New Roman" w:hAnsi="Times New Roman" w:cs="Times New Roman"/>
          <w:sz w:val="28"/>
          <w:szCs w:val="28"/>
          <w:lang w:val="uk-UA" w:eastAsia="ru-RU"/>
        </w:rPr>
        <w:t>в сучасних умовах</w:t>
      </w:r>
      <w:r w:rsidR="009D1644">
        <w:rPr>
          <w:rFonts w:ascii="Times New Roman" w:eastAsia="Times New Roman" w:hAnsi="Times New Roman" w:cs="Times New Roman"/>
          <w:sz w:val="28"/>
          <w:szCs w:val="28"/>
          <w:lang w:val="uk-UA" w:eastAsia="ru-RU"/>
        </w:rPr>
        <w:t xml:space="preserve"> невизначеності</w:t>
      </w:r>
      <w:r w:rsidRPr="00E6503B">
        <w:rPr>
          <w:rFonts w:ascii="Times New Roman" w:eastAsia="Times New Roman" w:hAnsi="Times New Roman" w:cs="Times New Roman"/>
          <w:sz w:val="28"/>
          <w:szCs w:val="28"/>
          <w:lang w:val="uk-UA" w:eastAsia="ru-RU"/>
        </w:rPr>
        <w:t>.</w:t>
      </w:r>
    </w:p>
    <w:p w:rsidR="009D1644" w:rsidRPr="003A6D6C" w:rsidRDefault="009D1644" w:rsidP="009D1644">
      <w:pPr>
        <w:spacing w:after="0" w:line="360" w:lineRule="auto"/>
        <w:ind w:right="-1" w:firstLine="708"/>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Кваліфікаційна</w:t>
      </w:r>
      <w:r w:rsidRPr="003A6D6C">
        <w:rPr>
          <w:rFonts w:ascii="Times New Roman" w:eastAsia="Calibri" w:hAnsi="Times New Roman" w:cs="Times New Roman"/>
          <w:color w:val="000000"/>
          <w:sz w:val="28"/>
          <w:szCs w:val="28"/>
          <w:lang w:val="uk-UA"/>
        </w:rPr>
        <w:t xml:space="preserve"> робота складається зі вступу, трьох розділів, висновків та списку використаних джерел</w:t>
      </w:r>
      <w:r>
        <w:rPr>
          <w:rFonts w:ascii="Times New Roman" w:eastAsia="Calibri" w:hAnsi="Times New Roman" w:cs="Times New Roman"/>
          <w:color w:val="000000"/>
          <w:sz w:val="28"/>
          <w:szCs w:val="28"/>
          <w:lang w:val="uk-UA"/>
        </w:rPr>
        <w:t xml:space="preserve"> і додатків</w:t>
      </w:r>
      <w:r w:rsidRPr="003A6D6C">
        <w:rPr>
          <w:rFonts w:ascii="Times New Roman" w:eastAsia="Calibri" w:hAnsi="Times New Roman" w:cs="Times New Roman"/>
          <w:color w:val="000000"/>
          <w:sz w:val="28"/>
          <w:szCs w:val="28"/>
          <w:lang w:val="uk-UA"/>
        </w:rPr>
        <w:t xml:space="preserve">. </w:t>
      </w:r>
    </w:p>
    <w:p w:rsidR="009D1644" w:rsidRPr="003A6D6C" w:rsidRDefault="009D1644" w:rsidP="009D1644">
      <w:pPr>
        <w:spacing w:after="0" w:line="360" w:lineRule="auto"/>
        <w:ind w:firstLine="708"/>
        <w:jc w:val="both"/>
        <w:rPr>
          <w:rFonts w:ascii="Calibri" w:eastAsia="Calibri" w:hAnsi="Calibri" w:cs="Times New Roman"/>
          <w:lang w:val="uk-UA"/>
        </w:rPr>
      </w:pPr>
      <w:r w:rsidRPr="003A6D6C">
        <w:rPr>
          <w:rFonts w:ascii="Times New Roman" w:eastAsia="Calibri" w:hAnsi="Times New Roman" w:cs="Times New Roman"/>
          <w:color w:val="000000"/>
          <w:sz w:val="28"/>
          <w:szCs w:val="28"/>
          <w:lang w:val="uk-UA"/>
        </w:rPr>
        <w:t>У першому розділі розглянуті теоретичні основи аналізу</w:t>
      </w:r>
      <w:r>
        <w:rPr>
          <w:rFonts w:ascii="Times New Roman" w:eastAsia="Calibri" w:hAnsi="Times New Roman" w:cs="Times New Roman"/>
          <w:color w:val="000000"/>
          <w:sz w:val="28"/>
          <w:szCs w:val="28"/>
          <w:lang w:val="uk-UA"/>
        </w:rPr>
        <w:t xml:space="preserve"> зовнішньоекономічних операціям Австралії і Нової Зеландії. У</w:t>
      </w:r>
      <w:r w:rsidRPr="003A6D6C">
        <w:rPr>
          <w:rFonts w:ascii="Times New Roman" w:eastAsia="Calibri" w:hAnsi="Times New Roman" w:cs="Times New Roman"/>
          <w:color w:val="000000"/>
          <w:sz w:val="28"/>
          <w:szCs w:val="28"/>
          <w:lang w:val="uk-UA"/>
        </w:rPr>
        <w:t xml:space="preserve"> другому розділі здійснений порівняльний аналіз основних складових </w:t>
      </w:r>
      <w:r>
        <w:rPr>
          <w:rFonts w:ascii="Times New Roman" w:eastAsia="Calibri" w:hAnsi="Times New Roman" w:cs="Times New Roman"/>
          <w:color w:val="000000"/>
          <w:sz w:val="28"/>
          <w:szCs w:val="28"/>
          <w:lang w:val="uk-UA"/>
        </w:rPr>
        <w:t>зовнішньоекономічних зв’язків</w:t>
      </w:r>
      <w:r>
        <w:rPr>
          <w:rFonts w:ascii="Times New Roman" w:eastAsia="Calibri" w:hAnsi="Times New Roman" w:cs="Times New Roman"/>
          <w:color w:val="000000"/>
          <w:sz w:val="28"/>
          <w:szCs w:val="28"/>
          <w:lang w:val="uk-UA"/>
        </w:rPr>
        <w:t xml:space="preserve"> досліджуваних країн</w:t>
      </w:r>
      <w:r>
        <w:rPr>
          <w:rFonts w:ascii="Times New Roman" w:eastAsia="Calibri" w:hAnsi="Times New Roman" w:cs="Times New Roman"/>
          <w:color w:val="000000"/>
          <w:sz w:val="28"/>
          <w:szCs w:val="28"/>
          <w:lang w:val="uk-UA"/>
        </w:rPr>
        <w:t xml:space="preserve">. У третьому – </w:t>
      </w:r>
      <w:r w:rsidRPr="003A6D6C">
        <w:rPr>
          <w:rFonts w:ascii="Times New Roman" w:eastAsia="Calibri" w:hAnsi="Times New Roman" w:cs="Times New Roman"/>
          <w:color w:val="000000"/>
          <w:sz w:val="28"/>
          <w:szCs w:val="28"/>
          <w:lang w:val="uk-UA"/>
        </w:rPr>
        <w:t xml:space="preserve">надана </w:t>
      </w:r>
      <w:r w:rsidRPr="003A6D6C">
        <w:rPr>
          <w:rFonts w:ascii="Calibri" w:eastAsia="Calibri" w:hAnsi="Calibri" w:cs="Times New Roman"/>
          <w:lang w:val="uk-UA"/>
        </w:rPr>
        <w:t xml:space="preserve"> </w:t>
      </w:r>
      <w:r w:rsidRPr="003A6D6C">
        <w:rPr>
          <w:rFonts w:ascii="Times New Roman" w:eastAsia="Calibri" w:hAnsi="Times New Roman" w:cs="Times New Roman"/>
          <w:color w:val="000000"/>
          <w:sz w:val="28"/>
          <w:szCs w:val="28"/>
          <w:lang w:val="uk-UA"/>
        </w:rPr>
        <w:t>оцінка динаміки руху товарів та послуг</w:t>
      </w:r>
      <w:r>
        <w:rPr>
          <w:rFonts w:ascii="Times New Roman" w:eastAsia="Calibri" w:hAnsi="Times New Roman" w:cs="Times New Roman"/>
          <w:color w:val="000000"/>
          <w:sz w:val="28"/>
          <w:szCs w:val="28"/>
          <w:lang w:val="uk-UA"/>
        </w:rPr>
        <w:t>, інвестицій</w:t>
      </w:r>
      <w:r w:rsidRPr="003A6D6C">
        <w:rPr>
          <w:rFonts w:ascii="Times New Roman" w:eastAsia="Calibri" w:hAnsi="Times New Roman" w:cs="Times New Roman"/>
          <w:color w:val="000000"/>
          <w:sz w:val="28"/>
          <w:szCs w:val="28"/>
          <w:lang w:val="uk-UA"/>
        </w:rPr>
        <w:t> </w:t>
      </w:r>
      <w:r>
        <w:rPr>
          <w:rFonts w:ascii="Times New Roman" w:eastAsia="Calibri" w:hAnsi="Times New Roman" w:cs="Times New Roman"/>
          <w:color w:val="000000"/>
          <w:sz w:val="28"/>
          <w:szCs w:val="28"/>
          <w:lang w:val="uk-UA"/>
        </w:rPr>
        <w:t>Австралії, Нової Зеландії</w:t>
      </w:r>
      <w:r w:rsidRPr="003A6D6C">
        <w:rPr>
          <w:rFonts w:ascii="Times New Roman" w:eastAsia="Calibri" w:hAnsi="Times New Roman" w:cs="Times New Roman"/>
          <w:color w:val="000000"/>
          <w:sz w:val="28"/>
          <w:szCs w:val="28"/>
          <w:lang w:val="uk-UA"/>
        </w:rPr>
        <w:t xml:space="preserve"> з Україною та подальші перспективи співпраці.</w:t>
      </w:r>
    </w:p>
    <w:p w:rsidR="009D1644" w:rsidRPr="003A6D6C" w:rsidRDefault="009D1644" w:rsidP="009D1644">
      <w:pPr>
        <w:spacing w:after="0" w:line="360" w:lineRule="auto"/>
        <w:jc w:val="both"/>
        <w:rPr>
          <w:rFonts w:ascii="Times New Roman" w:eastAsia="Calibri" w:hAnsi="Times New Roman" w:cs="Times New Roman"/>
          <w:color w:val="000000"/>
          <w:sz w:val="28"/>
          <w:szCs w:val="28"/>
          <w:lang w:val="uk-UA"/>
        </w:rPr>
      </w:pPr>
      <w:r w:rsidRPr="003A6D6C">
        <w:rPr>
          <w:rFonts w:ascii="Times New Roman" w:eastAsia="Calibri" w:hAnsi="Times New Roman" w:cs="Times New Roman"/>
          <w:color w:val="000000"/>
          <w:sz w:val="28"/>
          <w:szCs w:val="28"/>
          <w:lang w:val="uk-UA"/>
        </w:rPr>
        <w:tab/>
        <w:t xml:space="preserve">Теоретичною та методологічною основою дослідження є положення, сформульовані у працях вітчизняних і зарубіжних вчених, присвячених дослідженню </w:t>
      </w:r>
      <w:r>
        <w:rPr>
          <w:rFonts w:ascii="Times New Roman" w:eastAsia="Calibri" w:hAnsi="Times New Roman" w:cs="Times New Roman"/>
          <w:color w:val="000000"/>
          <w:sz w:val="28"/>
          <w:szCs w:val="28"/>
          <w:lang w:val="uk-UA"/>
        </w:rPr>
        <w:t xml:space="preserve">зовнішньоекономічним операціям </w:t>
      </w:r>
      <w:r w:rsidRPr="003A6D6C">
        <w:rPr>
          <w:rFonts w:ascii="Times New Roman" w:eastAsia="Calibri" w:hAnsi="Times New Roman" w:cs="Times New Roman"/>
          <w:color w:val="000000"/>
          <w:sz w:val="28"/>
          <w:szCs w:val="28"/>
          <w:lang w:val="uk-UA"/>
        </w:rPr>
        <w:t>країн, періодичні видання та статистичні данні з офіційних сайтів. При написанні роботи були використані порівняльні, статистичні та графічні методи, а також метод регресійного аналізу.</w:t>
      </w:r>
    </w:p>
    <w:p w:rsidR="00E45573" w:rsidRDefault="00CF4CDF" w:rsidP="00E45573">
      <w:pPr>
        <w:spacing w:after="0" w:line="360" w:lineRule="auto"/>
        <w:jc w:val="center"/>
        <w:textAlignment w:val="baseline"/>
        <w:rPr>
          <w:rFonts w:ascii="Times New Roman" w:eastAsia="Times New Roman" w:hAnsi="Times New Roman" w:cs="Times New Roman"/>
          <w:b/>
          <w:color w:val="000000"/>
          <w:sz w:val="28"/>
          <w:szCs w:val="28"/>
          <w:lang w:val="uk-UA"/>
        </w:rPr>
      </w:pPr>
      <w:r w:rsidRPr="00E45573">
        <w:rPr>
          <w:rFonts w:ascii="Times New Roman" w:eastAsia="Times New Roman" w:hAnsi="Times New Roman" w:cs="Times New Roman"/>
          <w:b/>
          <w:color w:val="000000"/>
          <w:sz w:val="28"/>
          <w:szCs w:val="28"/>
          <w:lang w:val="uk-UA"/>
        </w:rPr>
        <w:lastRenderedPageBreak/>
        <w:t>РОЗДІЛ</w:t>
      </w:r>
      <w:r w:rsidR="00E45573">
        <w:rPr>
          <w:rFonts w:ascii="Times New Roman" w:eastAsia="Times New Roman" w:hAnsi="Times New Roman" w:cs="Times New Roman"/>
          <w:b/>
          <w:color w:val="000000"/>
          <w:sz w:val="28"/>
          <w:szCs w:val="28"/>
          <w:lang w:val="uk-UA"/>
        </w:rPr>
        <w:t xml:space="preserve"> 1</w:t>
      </w:r>
    </w:p>
    <w:p w:rsidR="00CF4CDF" w:rsidRPr="00E45573" w:rsidRDefault="009D1644" w:rsidP="00E45573">
      <w:pPr>
        <w:spacing w:after="0" w:line="360" w:lineRule="auto"/>
        <w:jc w:val="center"/>
        <w:textAlignment w:val="baseline"/>
        <w:rPr>
          <w:rFonts w:ascii="Times New Roman" w:eastAsia="Times New Roman" w:hAnsi="Times New Roman" w:cs="Times New Roman"/>
          <w:b/>
          <w:color w:val="000000"/>
          <w:sz w:val="28"/>
          <w:szCs w:val="28"/>
          <w:lang w:val="uk-UA"/>
        </w:rPr>
      </w:pPr>
      <w:r w:rsidRPr="00E45573">
        <w:rPr>
          <w:rFonts w:ascii="Times New Roman" w:eastAsia="Times New Roman" w:hAnsi="Times New Roman" w:cs="Times New Roman"/>
          <w:b/>
          <w:color w:val="000000"/>
          <w:sz w:val="28"/>
          <w:szCs w:val="28"/>
          <w:lang w:val="uk-UA"/>
        </w:rPr>
        <w:t xml:space="preserve">ТЕОРЕТИЧНІ ОСНОВИ АНАЛІЗУ ЗОВНІШНЬОЕКОНОМІЧНИХ </w:t>
      </w:r>
      <w:r>
        <w:rPr>
          <w:rFonts w:ascii="Times New Roman" w:eastAsia="Times New Roman" w:hAnsi="Times New Roman" w:cs="Times New Roman"/>
          <w:b/>
          <w:color w:val="000000"/>
          <w:sz w:val="28"/>
          <w:szCs w:val="28"/>
          <w:lang w:val="uk-UA"/>
        </w:rPr>
        <w:t xml:space="preserve">ЗВ’ЯЗКІВ </w:t>
      </w:r>
      <w:r w:rsidRPr="00E45573">
        <w:rPr>
          <w:rFonts w:ascii="Times New Roman" w:eastAsia="Times New Roman" w:hAnsi="Times New Roman" w:cs="Times New Roman"/>
          <w:b/>
          <w:color w:val="000000"/>
          <w:sz w:val="28"/>
          <w:szCs w:val="28"/>
          <w:lang w:val="uk-UA"/>
        </w:rPr>
        <w:t>АВСТРАЛІЇ І НОВОЇ ЗЕЛАНДІЇ</w:t>
      </w:r>
      <w:r>
        <w:rPr>
          <w:rFonts w:ascii="Times New Roman" w:eastAsia="Times New Roman" w:hAnsi="Times New Roman" w:cs="Times New Roman"/>
          <w:b/>
          <w:color w:val="000000"/>
          <w:sz w:val="28"/>
          <w:szCs w:val="28"/>
          <w:lang w:val="uk-UA"/>
        </w:rPr>
        <w:t xml:space="preserve"> В УМОВАХ НЕВИЗНАЧЕНОСТІ</w:t>
      </w:r>
    </w:p>
    <w:p w:rsidR="00B94495" w:rsidRDefault="00B94495" w:rsidP="00B94495">
      <w:pPr>
        <w:spacing w:after="0" w:line="360" w:lineRule="auto"/>
        <w:ind w:firstLine="567"/>
        <w:jc w:val="both"/>
        <w:rPr>
          <w:rFonts w:ascii="Times New Roman" w:eastAsia="Times New Roman" w:hAnsi="Times New Roman" w:cs="Times New Roman"/>
          <w:color w:val="000000"/>
          <w:sz w:val="28"/>
          <w:szCs w:val="28"/>
          <w:lang w:val="uk-UA"/>
        </w:rPr>
      </w:pPr>
    </w:p>
    <w:p w:rsidR="00CF4CDF" w:rsidRPr="00CF4CDF" w:rsidRDefault="00CF4CDF" w:rsidP="00B94495">
      <w:pPr>
        <w:spacing w:after="0" w:line="360" w:lineRule="auto"/>
        <w:ind w:firstLine="567"/>
        <w:jc w:val="both"/>
        <w:rPr>
          <w:rFonts w:ascii="Times New Roman" w:eastAsia="Arial Unicode MS" w:hAnsi="Times New Roman" w:cs="Arial Unicode MS"/>
          <w:color w:val="000000"/>
          <w:sz w:val="28"/>
          <w:szCs w:val="28"/>
          <w:lang w:val="uk-UA" w:eastAsia="ru-RU"/>
          <w14:textOutline w14:w="0" w14:cap="flat" w14:cmpd="sng" w14:algn="ctr">
            <w14:noFill/>
            <w14:prstDash w14:val="solid"/>
            <w14:bevel/>
          </w14:textOutline>
        </w:rPr>
      </w:pPr>
      <w:r w:rsidRPr="00B94495">
        <w:rPr>
          <w:rFonts w:ascii="Times New Roman" w:eastAsia="Arial Unicode MS" w:hAnsi="Times New Roman" w:cs="Arial Unicode MS"/>
          <w:color w:val="000000"/>
          <w:sz w:val="28"/>
          <w:szCs w:val="28"/>
          <w:lang w:val="uk-UA" w:eastAsia="ru-RU"/>
          <w14:textOutline w14:w="0" w14:cap="flat" w14:cmpd="sng" w14:algn="ctr">
            <w14:noFill/>
            <w14:prstDash w14:val="solid"/>
            <w14:bevel/>
          </w14:textOutline>
        </w:rPr>
        <w:t>У даному  підрозділі буде розглянуто</w:t>
      </w:r>
      <w:r w:rsidR="00B94495">
        <w:rPr>
          <w:rFonts w:ascii="Times New Roman" w:eastAsia="Arial Unicode MS" w:hAnsi="Times New Roman" w:cs="Arial Unicode MS"/>
          <w:color w:val="000000"/>
          <w:sz w:val="28"/>
          <w:szCs w:val="28"/>
          <w:lang w:val="uk-UA" w:eastAsia="ru-RU"/>
          <w14:textOutline w14:w="0" w14:cap="flat" w14:cmpd="sng" w14:algn="ctr">
            <w14:noFill/>
            <w14:prstDash w14:val="solid"/>
            <w14:bevel/>
          </w14:textOutline>
        </w:rPr>
        <w:t xml:space="preserve"> аналіз наукових досліджень </w:t>
      </w:r>
      <w:r w:rsidRPr="00B94495">
        <w:rPr>
          <w:rFonts w:ascii="Times New Roman" w:eastAsia="Arial Unicode MS" w:hAnsi="Times New Roman" w:cs="Arial Unicode MS"/>
          <w:color w:val="000000"/>
          <w:sz w:val="28"/>
          <w:szCs w:val="28"/>
          <w:lang w:val="uk-UA" w:eastAsia="ru-RU"/>
          <w14:textOutline w14:w="0" w14:cap="flat" w14:cmpd="sng" w14:algn="ctr">
            <w14:noFill/>
            <w14:prstDash w14:val="solid"/>
            <w14:bevel/>
          </w14:textOutline>
        </w:rPr>
        <w:t xml:space="preserve"> зовнішньоекономічні операції Австралії і Нової Зеландії.</w:t>
      </w:r>
    </w:p>
    <w:p w:rsidR="00412B12" w:rsidRPr="00412B12" w:rsidRDefault="00CF4CDF" w:rsidP="00CF4CDF">
      <w:pPr>
        <w:spacing w:after="0" w:line="360" w:lineRule="auto"/>
        <w:ind w:firstLine="567"/>
        <w:contextualSpacing/>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Автор статті</w:t>
      </w:r>
      <w:r w:rsidRPr="00CF4CDF">
        <w:rPr>
          <w:rFonts w:ascii="Times New Roman" w:eastAsia="Arial Unicode MS" w:hAnsi="Times New Roman" w:cs="Times New Roman"/>
          <w:b/>
          <w:color w:val="000000"/>
          <w:sz w:val="28"/>
          <w:lang w:val="uk-UA" w:eastAsia="ru-RU"/>
          <w14:textOutline w14:w="0" w14:cap="flat" w14:cmpd="sng" w14:algn="ctr">
            <w14:noFill/>
            <w14:prstDash w14:val="solid"/>
            <w14:bevel/>
          </w14:textOutline>
        </w:rPr>
        <w:t xml:space="preserve"> «</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Австралія та Нова Зеландія переглядають свою політику щодо Китаю: конвергенція та розбіжність» Патрик Кельнер (20</w:t>
      </w:r>
      <w:r w:rsid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19) проаналізував та порівняв</w:t>
      </w:r>
      <w:r w:rsidR="008B3741" w:rsidRP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зміни в Австралії та Нової Зеландії щодо їх відповідної політики в Китаї, висвітлюючи подібність, а також відмінності в контексті двох країн і з часом</w:t>
      </w:r>
      <w:r w:rsidR="008B3741" w:rsidRP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Саме австралійські федеральні державні суб’єкти вперше приступили до серйозного «перезавантаження» китайської політики</w:t>
      </w:r>
      <w:r w:rsidR="008B3741" w:rsidRPr="008B3741">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 xml:space="preserve"> через</w:t>
      </w:r>
      <w:r w:rsidR="008B3741" w:rsidRP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прийняття законодавства про шпигунство та іноземне втручання в 2018 році. Після зміни уряду органи державної влади Нової Зеландії, здавалося, пішли за прикладом Австралії. Однак коригування політики Нової Зеландії щодо Китаю було менш прямолінійним, більш спірним і загалом більш неоднозначним.</w:t>
      </w:r>
      <w:r w:rsidRP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Pr="00CF4CDF">
        <w:rPr>
          <w:rFonts w:ascii="Helvetica Neue" w:eastAsia="Arial Unicode MS" w:hAnsi="Helvetica Neue" w:cs="Arial Unicode MS"/>
          <w:color w:val="000000"/>
          <w:lang w:val="uk-UA" w:eastAsia="ru-RU"/>
          <w14:textOutline w14:w="0" w14:cap="flat" w14:cmpd="sng" w14:algn="ctr">
            <w14:noFill/>
            <w14:prstDash w14:val="solid"/>
            <w14:bevel/>
          </w14:textOutline>
        </w:rPr>
        <w:t xml:space="preserve"> </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Як для австралійської, так і для новозеландської економіки Китай </w:t>
      </w:r>
      <w:r w:rsidR="008B374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відігравав</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надзвичайно важливу роль. В основі цього лежить торгівля товарами та послугами. У той час як Австралія та Нова Зеландія є привабливими торговими партнерами для Китаю, їх відносна важливість різниться не лише з точки зору обсягів торгівлі, але й основних товарів, які він імпортує. Можливо, експорт корисних копалин з Австралії має більшу стратегічну цінність для Китаю, і його може бути важче замінити, ніж більш еластичний експорт Нової </w:t>
      </w:r>
      <w:r w:rsidR="00412B12"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Зеландії.</w:t>
      </w:r>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Близької думки є авторка статті «Нові геополітичні події в південній частині Тихого океану» </w:t>
      </w:r>
      <w:proofErr w:type="spellStart"/>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Анн-Марі</w:t>
      </w:r>
      <w:proofErr w:type="spellEnd"/>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proofErr w:type="spellStart"/>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Шлейх</w:t>
      </w:r>
      <w:proofErr w:type="spellEnd"/>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(2018),яка підтверджує, що Китай є найбільшим торговим партнером Австралії. Австралійський експорт в основному обумовлений величезним попитом Китаю на вугілля, залізну руду, корисні копалини.</w:t>
      </w:r>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Укладення зовнішньоторговельної угоди в 2015 році було корисним для обох </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сторін, що призвело до зростання торгівлі</w:t>
      </w:r>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США є найбільшою кр</w:t>
      </w:r>
      <w:r w:rsid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аїною-експортером для Австралії.</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Зеландія була першою країною, з як</w:t>
      </w:r>
      <w:r w:rsidR="00E33CD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ою Китай уклав ЗВТ у 2008 році. Отже, </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Китай став найбільшим експортним торговим партнером Нової Зеландії з молочними продуктами, особливо дитячими молочними сумішами та необроблені колоди. Загальний обсяг китайських інвестицій у</w:t>
      </w:r>
      <w:r w:rsidR="00E33CD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Новій Зеландії, який становить</w:t>
      </w:r>
      <w:r w:rsidR="00412B12" w:rsidRPr="00412B1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лише близько 2% від загального обсягу іноземних інвестицій у Новій Зеландії. США продовжують мати дуже сильну інвестиційну присутність в Австралії та Новій Зеландії, але Китай є лідером у сфері торгівлі. Австралія та Нова Зеландія є цінними джерелами сировини для промислового виробництва Китаю та для харчування його населення. Зросла залежність основних секторів економіки Австралії та Нової Зеландії від Китаю. Вони сильно залежать від тенденцій в китайській економіці і ризикують бути підданими китайським обмеженням на імпорт або змінам політики. </w:t>
      </w:r>
    </w:p>
    <w:p w:rsidR="00933801" w:rsidRPr="00CF4CDF" w:rsidRDefault="00CF4CDF" w:rsidP="00933801">
      <w:pPr>
        <w:spacing w:after="0" w:line="360" w:lineRule="auto"/>
        <w:ind w:firstLine="567"/>
        <w:contextualSpacing/>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Пол</w:t>
      </w:r>
      <w:r w:rsidR="00A85CF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A85CF9" w:rsidRPr="00A85CF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Б’юкенен</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 автор статті «</w:t>
      </w:r>
      <w:r w:rsidR="00644081" w:rsidRP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Ідея Нової Зеландії як мосту між США та Китаєм - це на 100% чиста фантазія</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00644081" w:rsidRP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(2018) припускає, що це робить Нової Зеландії особливо вразливою до потенційного китайського економічного примусу. Незважаючи на фізичну віддаленість від Сполучених Штатів і Європи, Австралія та Нова Зеландія довгий час вважалися членами «Заходу». І Австралія, і Нова Зеландія переважно орієнтовані на вільну торгівлю та мають потужні первинні сектори.</w:t>
      </w:r>
    </w:p>
    <w:p w:rsidR="00CF4CDF" w:rsidRPr="00CF4CDF" w:rsidRDefault="00CF4CDF" w:rsidP="00CF4CDF">
      <w:pPr>
        <w:spacing w:after="0" w:line="360" w:lineRule="auto"/>
        <w:ind w:firstLine="567"/>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Австралія вже давно є найважливішим економічним партнером Нової Зеландії, тоді як Нова Зеландія є одним з ключових економічних партнерів Австралії. </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У своєму дослідженні </w:t>
      </w:r>
      <w:proofErr w:type="spellStart"/>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Харман</w:t>
      </w:r>
      <w:proofErr w:type="spellEnd"/>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Р. «</w:t>
      </w:r>
      <w:r w:rsidR="00644081" w:rsidRP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Привіт Китай. Як Америка виходить з Азії</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00644081" w:rsidRP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(2019</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00644081" w:rsidRPr="00644081">
        <w:rPr>
          <w:lang w:val="uk-UA"/>
        </w:rPr>
        <w:t xml:space="preserve"> </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стверджує, що </w:t>
      </w:r>
      <w:r w:rsidRPr="00CF4CD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«немає двох країн, які мають більше спільного одна з о</w:t>
      </w:r>
      <w:r w:rsidR="0064408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дною, ніж ми з Новою Зеландією.</w:t>
      </w:r>
    </w:p>
    <w:p w:rsidR="00D978D7" w:rsidRDefault="00D978D7" w:rsidP="00D978D7">
      <w:pPr>
        <w:spacing w:after="0" w:line="360" w:lineRule="auto"/>
        <w:ind w:firstLine="567"/>
        <w:jc w:val="both"/>
        <w:rPr>
          <w:rFonts w:ascii="Times New Roman" w:hAnsi="Times New Roman" w:cs="Times New Roman"/>
          <w:sz w:val="28"/>
          <w:lang w:val="uk-UA"/>
        </w:rPr>
      </w:pPr>
      <w:r>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 xml:space="preserve">Автор праці «Вибирайте завчасно» (2012) </w:t>
      </w:r>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 xml:space="preserve">Роберт </w:t>
      </w:r>
      <w:proofErr w:type="spellStart"/>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Ейсон</w:t>
      </w:r>
      <w:proofErr w:type="spellEnd"/>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 xml:space="preserve"> стверджу</w:t>
      </w:r>
      <w:r>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 xml:space="preserve">є, що </w:t>
      </w:r>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майже так само перебільшувати відмінності в стратегічних поглядах Австралії та Нової Зела</w:t>
      </w:r>
      <w:r>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ндії, як підкреслювати схожість</w:t>
      </w:r>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 xml:space="preserve">. Тісні зв’язки, які пов’язують дві країни разом, допомагають пояснити їх багато схожості. Але є </w:t>
      </w:r>
      <w:r w:rsidR="00CF4CDF"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lastRenderedPageBreak/>
        <w:t xml:space="preserve">й серйозні відмінності. Менший розмір Нової Зеландії впливає на стратегічні перспективи країни. Крім того, незважаючи на відносну близькість двох країн, їхнє географічне розташування відрізняється. Нова Зеландія є регіональною державою в цьому світовому регіоні, тоді як Австралія є регіональною державою як у південній частині Тихого океану, так і в більшому Індо-Тихоокеанському </w:t>
      </w:r>
      <w:r w:rsidRPr="00CF4CDF">
        <w:rPr>
          <w:rFonts w:ascii="Times New Roman" w:eastAsia="Arial Unicode MS" w:hAnsi="Times New Roman" w:cs="Times New Roman"/>
          <w:color w:val="000000"/>
          <w:sz w:val="28"/>
          <w:lang w:val="uk-UA" w:eastAsia="ru-RU"/>
          <w14:textOutline w14:w="0" w14:cap="flat" w14:cmpd="sng" w14:algn="ctr">
            <w14:noFill/>
            <w14:prstDash w14:val="solid"/>
            <w14:bevel/>
          </w14:textOutline>
        </w:rPr>
        <w:t>регіоні.</w:t>
      </w:r>
      <w:r w:rsidRPr="00CF4CDF">
        <w:rPr>
          <w:rFonts w:ascii="Times New Roman" w:hAnsi="Times New Roman" w:cs="Times New Roman"/>
          <w:sz w:val="28"/>
          <w:lang w:val="uk-UA"/>
        </w:rPr>
        <w:t xml:space="preserve"> Стратегічні</w:t>
      </w:r>
      <w:r w:rsidR="00CF4CDF" w:rsidRPr="00CF4CDF">
        <w:rPr>
          <w:rFonts w:ascii="Times New Roman" w:hAnsi="Times New Roman" w:cs="Times New Roman"/>
          <w:sz w:val="28"/>
          <w:lang w:val="uk-UA"/>
        </w:rPr>
        <w:t xml:space="preserve"> перспективи Нової Зеландії формуються дуже сильним торговим імперативом. У той час як уряди Австралії та Нової Зеландії розглядають стимулювання торгівлі як невід’ємну частину зовнішньої політики та намагаються розділити питання безпеки та торгівлі, торговельна політика в цілому має більше значення для Нової Зеландії. </w:t>
      </w:r>
    </w:p>
    <w:p w:rsidR="00CF4CDF" w:rsidRPr="00D978D7" w:rsidRDefault="00D16E0F" w:rsidP="00D978D7">
      <w:pPr>
        <w:spacing w:after="0" w:line="360" w:lineRule="auto"/>
        <w:ind w:firstLine="567"/>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hAnsi="Times New Roman" w:cs="Times New Roman"/>
          <w:sz w:val="28"/>
          <w:lang w:val="uk-UA"/>
        </w:rPr>
        <w:t>Автори роботи</w:t>
      </w:r>
      <w:r w:rsidR="00D978D7">
        <w:rPr>
          <w:rFonts w:ascii="Times New Roman" w:hAnsi="Times New Roman" w:cs="Times New Roman"/>
          <w:sz w:val="28"/>
          <w:lang w:val="uk-UA"/>
        </w:rPr>
        <w:t xml:space="preserve"> «</w:t>
      </w:r>
      <w:r>
        <w:rPr>
          <w:rFonts w:ascii="Times New Roman" w:hAnsi="Times New Roman" w:cs="Times New Roman"/>
          <w:sz w:val="28"/>
          <w:lang w:val="uk-UA"/>
        </w:rPr>
        <w:t>Зовнішня політика малої держави»</w:t>
      </w:r>
      <w:r w:rsidRPr="00D16E0F">
        <w:rPr>
          <w:rFonts w:ascii="Times New Roman" w:hAnsi="Times New Roman" w:cs="Times New Roman"/>
          <w:sz w:val="28"/>
          <w:lang w:val="uk-UA"/>
        </w:rPr>
        <w:t xml:space="preserve"> </w:t>
      </w:r>
      <w:proofErr w:type="spellStart"/>
      <w:r>
        <w:rPr>
          <w:rFonts w:ascii="Times New Roman" w:hAnsi="Times New Roman" w:cs="Times New Roman"/>
          <w:sz w:val="28"/>
          <w:lang w:val="uk-UA"/>
        </w:rPr>
        <w:t>Торхалссон</w:t>
      </w:r>
      <w:proofErr w:type="spellEnd"/>
      <w:r>
        <w:rPr>
          <w:rFonts w:ascii="Times New Roman" w:hAnsi="Times New Roman" w:cs="Times New Roman"/>
          <w:sz w:val="28"/>
          <w:lang w:val="uk-UA"/>
        </w:rPr>
        <w:t xml:space="preserve"> та </w:t>
      </w:r>
      <w:proofErr w:type="spellStart"/>
      <w:r w:rsidRPr="00D16E0F">
        <w:rPr>
          <w:rFonts w:ascii="Times New Roman" w:hAnsi="Times New Roman" w:cs="Times New Roman"/>
          <w:sz w:val="28"/>
          <w:lang w:val="uk-UA"/>
        </w:rPr>
        <w:t>Стейнссон</w:t>
      </w:r>
      <w:proofErr w:type="spellEnd"/>
      <w:r w:rsidRPr="00D16E0F">
        <w:rPr>
          <w:rFonts w:ascii="Times New Roman" w:hAnsi="Times New Roman" w:cs="Times New Roman"/>
          <w:sz w:val="28"/>
          <w:lang w:val="uk-UA"/>
        </w:rPr>
        <w:t xml:space="preserve"> </w:t>
      </w:r>
      <w:r>
        <w:rPr>
          <w:rFonts w:ascii="Times New Roman" w:hAnsi="Times New Roman" w:cs="Times New Roman"/>
          <w:sz w:val="28"/>
          <w:lang w:val="uk-UA"/>
        </w:rPr>
        <w:t xml:space="preserve"> (2017</w:t>
      </w:r>
      <w:r w:rsidR="00CF4CDF" w:rsidRPr="00CF4CDF">
        <w:rPr>
          <w:rFonts w:ascii="Times New Roman" w:hAnsi="Times New Roman" w:cs="Times New Roman"/>
          <w:sz w:val="28"/>
          <w:lang w:val="uk-UA"/>
        </w:rPr>
        <w:t xml:space="preserve">) відзначають, що </w:t>
      </w:r>
      <w:r>
        <w:rPr>
          <w:rFonts w:ascii="Times New Roman" w:hAnsi="Times New Roman" w:cs="Times New Roman"/>
          <w:sz w:val="28"/>
          <w:lang w:val="uk-UA"/>
        </w:rPr>
        <w:t>н</w:t>
      </w:r>
      <w:r w:rsidR="00CF4CDF" w:rsidRPr="00CF4CDF">
        <w:rPr>
          <w:rFonts w:ascii="Times New Roman" w:hAnsi="Times New Roman" w:cs="Times New Roman"/>
          <w:sz w:val="28"/>
          <w:lang w:val="uk-UA"/>
        </w:rPr>
        <w:t xml:space="preserve">евеликий внутрішній ринок Нової Зеландії робить країну залежною від зовнішньої торгівлі для свого економічного процвітання та більш вразливою до міжнародних економічних коливань. </w:t>
      </w:r>
    </w:p>
    <w:p w:rsidR="00CF4CDF" w:rsidRPr="00CF4CDF" w:rsidRDefault="00A85CF9" w:rsidP="00CF4CDF">
      <w:pPr>
        <w:spacing w:line="360" w:lineRule="auto"/>
        <w:ind w:firstLine="720"/>
        <w:contextualSpacing/>
        <w:jc w:val="both"/>
        <w:rPr>
          <w:rFonts w:ascii="Times New Roman" w:hAnsi="Times New Roman" w:cs="Times New Roman"/>
          <w:sz w:val="28"/>
          <w:lang w:val="uk-UA"/>
        </w:rPr>
      </w:pPr>
      <w:r>
        <w:rPr>
          <w:rFonts w:ascii="Times New Roman" w:hAnsi="Times New Roman" w:cs="Times New Roman"/>
          <w:sz w:val="28"/>
          <w:lang w:val="uk-UA"/>
        </w:rPr>
        <w:t xml:space="preserve">Однак автор роботи «Зовнішня політика Нової Зеландії: приплив ліберального інтернаціоналізму» </w:t>
      </w:r>
      <w:r w:rsidR="00CF4CDF" w:rsidRPr="00CF4CDF">
        <w:rPr>
          <w:rFonts w:ascii="Times New Roman" w:hAnsi="Times New Roman" w:cs="Times New Roman"/>
          <w:sz w:val="28"/>
          <w:lang w:val="uk-UA"/>
        </w:rPr>
        <w:t xml:space="preserve">Девід </w:t>
      </w:r>
      <w:proofErr w:type="spellStart"/>
      <w:r w:rsidR="00CF4CDF" w:rsidRPr="00CF4CDF">
        <w:rPr>
          <w:rFonts w:ascii="Times New Roman" w:hAnsi="Times New Roman" w:cs="Times New Roman"/>
          <w:sz w:val="28"/>
          <w:lang w:val="uk-UA"/>
        </w:rPr>
        <w:t>Кроу</w:t>
      </w:r>
      <w:proofErr w:type="spellEnd"/>
      <w:r>
        <w:rPr>
          <w:rFonts w:ascii="Times New Roman" w:hAnsi="Times New Roman" w:cs="Times New Roman"/>
          <w:sz w:val="28"/>
          <w:lang w:val="uk-UA"/>
        </w:rPr>
        <w:t xml:space="preserve"> (2005) наголошує, що </w:t>
      </w:r>
      <w:r w:rsidR="00CF4CDF" w:rsidRPr="00CF4CDF">
        <w:rPr>
          <w:rFonts w:ascii="Times New Roman" w:hAnsi="Times New Roman" w:cs="Times New Roman"/>
          <w:sz w:val="28"/>
          <w:lang w:val="uk-UA"/>
        </w:rPr>
        <w:t>найважливішим національним інтересом Нової Зеландії є захист і розширення експортної торгівлі країни, і що всі уряди підпорядковуються</w:t>
      </w:r>
      <w:r>
        <w:rPr>
          <w:rFonts w:ascii="Times New Roman" w:hAnsi="Times New Roman" w:cs="Times New Roman"/>
          <w:sz w:val="28"/>
          <w:lang w:val="uk-UA"/>
        </w:rPr>
        <w:t xml:space="preserve"> цьому імперативу</w:t>
      </w:r>
      <w:r w:rsidR="00CF4CDF" w:rsidRPr="00CF4CDF">
        <w:rPr>
          <w:rFonts w:ascii="Times New Roman" w:hAnsi="Times New Roman" w:cs="Times New Roman"/>
          <w:sz w:val="28"/>
          <w:lang w:val="uk-UA"/>
        </w:rPr>
        <w:t xml:space="preserve">. Як підкреслює </w:t>
      </w:r>
      <w:r>
        <w:rPr>
          <w:rFonts w:ascii="Times New Roman" w:hAnsi="Times New Roman" w:cs="Times New Roman"/>
          <w:sz w:val="28"/>
          <w:lang w:val="uk-UA"/>
        </w:rPr>
        <w:t>П.</w:t>
      </w:r>
      <w:proofErr w:type="spellStart"/>
      <w:r w:rsidR="00CF4CDF" w:rsidRPr="00CF4CDF">
        <w:rPr>
          <w:rFonts w:ascii="Times New Roman" w:hAnsi="Times New Roman" w:cs="Times New Roman"/>
          <w:sz w:val="28"/>
          <w:lang w:val="uk-UA"/>
        </w:rPr>
        <w:t>Б’юкенен</w:t>
      </w:r>
      <w:proofErr w:type="spellEnd"/>
      <w:r>
        <w:rPr>
          <w:rFonts w:ascii="Times New Roman" w:hAnsi="Times New Roman" w:cs="Times New Roman"/>
          <w:sz w:val="28"/>
          <w:lang w:val="uk-UA"/>
        </w:rPr>
        <w:t xml:space="preserve"> </w:t>
      </w:r>
      <w:r w:rsidR="00CF4CDF" w:rsidRPr="00CF4CDF">
        <w:rPr>
          <w:rFonts w:ascii="Times New Roman" w:hAnsi="Times New Roman" w:cs="Times New Roman"/>
          <w:sz w:val="28"/>
          <w:lang w:val="uk-UA"/>
        </w:rPr>
        <w:t>,</w:t>
      </w:r>
      <w:r>
        <w:rPr>
          <w:rFonts w:ascii="Times New Roman" w:hAnsi="Times New Roman" w:cs="Times New Roman"/>
          <w:sz w:val="28"/>
          <w:lang w:val="uk-UA"/>
        </w:rPr>
        <w:t xml:space="preserve"> </w:t>
      </w:r>
      <w:r w:rsidR="00D16E0F">
        <w:rPr>
          <w:rFonts w:ascii="Times New Roman" w:hAnsi="Times New Roman" w:cs="Times New Roman"/>
          <w:sz w:val="28"/>
          <w:lang w:val="uk-UA"/>
        </w:rPr>
        <w:t>який є автором статті «Ліліпут у мінливі часи: зовнішня політика Нової Зеландії після Холодної війни</w:t>
      </w:r>
      <w:r>
        <w:rPr>
          <w:rFonts w:ascii="Times New Roman" w:hAnsi="Times New Roman" w:cs="Times New Roman"/>
          <w:sz w:val="28"/>
          <w:lang w:val="uk-UA"/>
        </w:rPr>
        <w:t xml:space="preserve">» (2010),що </w:t>
      </w:r>
      <w:r w:rsidR="00CF4CDF" w:rsidRPr="00CF4CDF">
        <w:rPr>
          <w:rFonts w:ascii="Times New Roman" w:hAnsi="Times New Roman" w:cs="Times New Roman"/>
          <w:sz w:val="28"/>
          <w:lang w:val="uk-UA"/>
        </w:rPr>
        <w:t>практично вся п</w:t>
      </w:r>
      <w:r>
        <w:rPr>
          <w:rFonts w:ascii="Times New Roman" w:hAnsi="Times New Roman" w:cs="Times New Roman"/>
          <w:sz w:val="28"/>
          <w:lang w:val="uk-UA"/>
        </w:rPr>
        <w:t xml:space="preserve">ерспектива зовнішньої політики Нової Зеландії </w:t>
      </w:r>
      <w:r w:rsidR="00CF4CDF" w:rsidRPr="00CF4CDF">
        <w:rPr>
          <w:rFonts w:ascii="Times New Roman" w:hAnsi="Times New Roman" w:cs="Times New Roman"/>
          <w:sz w:val="28"/>
          <w:lang w:val="uk-UA"/>
        </w:rPr>
        <w:t>проходить спочатку через призму торгівлі, оскі</w:t>
      </w:r>
      <w:r>
        <w:rPr>
          <w:rFonts w:ascii="Times New Roman" w:hAnsi="Times New Roman" w:cs="Times New Roman"/>
          <w:sz w:val="28"/>
          <w:lang w:val="uk-UA"/>
        </w:rPr>
        <w:t xml:space="preserve">льки впевненість, що </w:t>
      </w:r>
      <w:r w:rsidR="00CF4CDF" w:rsidRPr="00CF4CDF">
        <w:rPr>
          <w:rFonts w:ascii="Times New Roman" w:hAnsi="Times New Roman" w:cs="Times New Roman"/>
          <w:sz w:val="28"/>
          <w:lang w:val="uk-UA"/>
        </w:rPr>
        <w:t>без енергійної імпортно-експортної орієнтації, економіка Ново</w:t>
      </w:r>
      <w:r>
        <w:rPr>
          <w:rFonts w:ascii="Times New Roman" w:hAnsi="Times New Roman" w:cs="Times New Roman"/>
          <w:sz w:val="28"/>
          <w:lang w:val="uk-UA"/>
        </w:rPr>
        <w:t>ї Зеландії застоїться</w:t>
      </w:r>
      <w:r w:rsidR="00CF4CDF" w:rsidRPr="00CF4CDF">
        <w:rPr>
          <w:rFonts w:ascii="Times New Roman" w:hAnsi="Times New Roman" w:cs="Times New Roman"/>
          <w:sz w:val="28"/>
          <w:lang w:val="uk-UA"/>
        </w:rPr>
        <w:t>.</w:t>
      </w:r>
    </w:p>
    <w:p w:rsidR="00CF4CDF" w:rsidRPr="00CF4CDF" w:rsidRDefault="00CF4CDF" w:rsidP="00CF4CDF">
      <w:pPr>
        <w:spacing w:line="360" w:lineRule="auto"/>
        <w:ind w:firstLine="720"/>
        <w:contextualSpacing/>
        <w:jc w:val="both"/>
        <w:rPr>
          <w:rFonts w:ascii="Times New Roman" w:hAnsi="Times New Roman" w:cs="Times New Roman"/>
          <w:sz w:val="28"/>
          <w:lang w:val="uk-UA"/>
        </w:rPr>
      </w:pPr>
      <w:r w:rsidRPr="00CF4CDF">
        <w:rPr>
          <w:rFonts w:ascii="Times New Roman" w:hAnsi="Times New Roman" w:cs="Times New Roman"/>
          <w:sz w:val="28"/>
          <w:lang w:val="uk-UA"/>
        </w:rPr>
        <w:t xml:space="preserve">Автори статті «9 Інсайти для Австралії – регіони у зовнішній торгівлі», Тоні </w:t>
      </w:r>
      <w:proofErr w:type="spellStart"/>
      <w:r w:rsidRPr="00CF4CDF">
        <w:rPr>
          <w:rFonts w:ascii="Times New Roman" w:hAnsi="Times New Roman" w:cs="Times New Roman"/>
          <w:sz w:val="28"/>
          <w:lang w:val="uk-UA"/>
        </w:rPr>
        <w:t>Каволі</w:t>
      </w:r>
      <w:proofErr w:type="spellEnd"/>
      <w:r w:rsidRPr="00CF4CDF">
        <w:rPr>
          <w:rFonts w:ascii="Times New Roman" w:hAnsi="Times New Roman" w:cs="Times New Roman"/>
          <w:sz w:val="28"/>
          <w:lang w:val="uk-UA"/>
        </w:rPr>
        <w:t xml:space="preserve">, </w:t>
      </w:r>
      <w:proofErr w:type="spellStart"/>
      <w:r w:rsidRPr="00CF4CDF">
        <w:rPr>
          <w:rFonts w:ascii="Times New Roman" w:hAnsi="Times New Roman" w:cs="Times New Roman"/>
          <w:sz w:val="28"/>
          <w:lang w:val="uk-UA"/>
        </w:rPr>
        <w:t>Дандан</w:t>
      </w:r>
      <w:proofErr w:type="spellEnd"/>
      <w:r w:rsidRPr="00CF4CDF">
        <w:rPr>
          <w:rFonts w:ascii="Times New Roman" w:hAnsi="Times New Roman" w:cs="Times New Roman"/>
          <w:sz w:val="28"/>
          <w:lang w:val="uk-UA"/>
        </w:rPr>
        <w:t xml:space="preserve"> </w:t>
      </w:r>
      <w:proofErr w:type="spellStart"/>
      <w:r w:rsidRPr="00CF4CDF">
        <w:rPr>
          <w:rFonts w:ascii="Times New Roman" w:hAnsi="Times New Roman" w:cs="Times New Roman"/>
          <w:sz w:val="28"/>
          <w:lang w:val="uk-UA"/>
        </w:rPr>
        <w:t>Лін</w:t>
      </w:r>
      <w:proofErr w:type="spellEnd"/>
      <w:r w:rsidRPr="00CF4CDF">
        <w:rPr>
          <w:rFonts w:ascii="Times New Roman" w:hAnsi="Times New Roman" w:cs="Times New Roman"/>
          <w:sz w:val="28"/>
          <w:lang w:val="uk-UA"/>
        </w:rPr>
        <w:t xml:space="preserve"> і Лаура </w:t>
      </w:r>
      <w:proofErr w:type="spellStart"/>
      <w:r w:rsidRPr="00CF4CDF">
        <w:rPr>
          <w:rFonts w:ascii="Times New Roman" w:hAnsi="Times New Roman" w:cs="Times New Roman"/>
          <w:sz w:val="28"/>
          <w:lang w:val="uk-UA"/>
        </w:rPr>
        <w:t>Маркес-Рамос</w:t>
      </w:r>
      <w:proofErr w:type="spellEnd"/>
      <w:r w:rsidRPr="00CF4CDF">
        <w:rPr>
          <w:rFonts w:ascii="Times New Roman" w:hAnsi="Times New Roman" w:cs="Times New Roman"/>
          <w:sz w:val="28"/>
          <w:lang w:val="uk-UA"/>
        </w:rPr>
        <w:t xml:space="preserve"> (2021)</w:t>
      </w:r>
      <w:r w:rsidR="00A85CF9">
        <w:rPr>
          <w:rFonts w:ascii="Times New Roman" w:hAnsi="Times New Roman" w:cs="Times New Roman"/>
          <w:sz w:val="28"/>
          <w:lang w:val="uk-UA"/>
        </w:rPr>
        <w:t xml:space="preserve"> </w:t>
      </w:r>
      <w:r w:rsidR="00E12648">
        <w:rPr>
          <w:rFonts w:ascii="Times New Roman" w:hAnsi="Times New Roman" w:cs="Times New Roman"/>
          <w:sz w:val="28"/>
          <w:lang w:val="uk-UA"/>
        </w:rPr>
        <w:t>відмічають</w:t>
      </w:r>
      <w:r w:rsidRPr="00CF4CDF">
        <w:rPr>
          <w:rFonts w:ascii="Times New Roman" w:hAnsi="Times New Roman" w:cs="Times New Roman"/>
          <w:sz w:val="28"/>
          <w:lang w:val="uk-UA"/>
        </w:rPr>
        <w:t xml:space="preserve">, що навіть зважаючи на недолік свого віддаленого розташування, Австралія досягла більш високого рівня торгівлі, ніж очікувалося. Можливо, це пов’язано з його </w:t>
      </w:r>
      <w:r w:rsidRPr="00CF4CDF">
        <w:rPr>
          <w:rFonts w:ascii="Times New Roman" w:hAnsi="Times New Roman" w:cs="Times New Roman"/>
          <w:sz w:val="28"/>
          <w:lang w:val="uk-UA"/>
        </w:rPr>
        <w:lastRenderedPageBreak/>
        <w:t xml:space="preserve">унікальним геостратегічним контекстом, оскільки Австралія відносно близька до великих країн, таких як Китай та Індія. Таким чином, географічна ізоляція Австралії взаємодіє з важливістю її сусідніх торгових партнерів. </w:t>
      </w:r>
    </w:p>
    <w:p w:rsidR="00CF4CDF" w:rsidRPr="00CF4CDF" w:rsidRDefault="00CF4CDF" w:rsidP="00CF4CDF">
      <w:pPr>
        <w:spacing w:line="360" w:lineRule="auto"/>
        <w:ind w:firstLine="720"/>
        <w:contextualSpacing/>
        <w:jc w:val="both"/>
        <w:rPr>
          <w:rFonts w:ascii="Times New Roman" w:hAnsi="Times New Roman" w:cs="Times New Roman"/>
          <w:sz w:val="28"/>
          <w:lang w:val="uk-UA"/>
        </w:rPr>
      </w:pPr>
      <w:r w:rsidRPr="00CF4CDF">
        <w:rPr>
          <w:rFonts w:ascii="Times New Roman" w:hAnsi="Times New Roman" w:cs="Times New Roman"/>
          <w:sz w:val="28"/>
          <w:lang w:val="uk-UA"/>
        </w:rPr>
        <w:t>Недоліком сильної взаємодоповнюваності між Австралією та Китаєм є те, що австралійський експорт залежить від китайського експорту. Отже, обмеження решти світу щодо китайського експорту можуть мати важливі наслідки для австралійського експорту. Наприклад, збільшення торгових бар'єрів США для китайського імпорту впливає на китайський експорт кінцевих товарів. Оскільки Китай має порівняльну перевагу в трудомісткості збирання, що ставить Китай на кінці глобальних ланцюгів виробництва</w:t>
      </w:r>
      <w:r w:rsidR="00770519">
        <w:rPr>
          <w:rFonts w:ascii="Times New Roman" w:hAnsi="Times New Roman" w:cs="Times New Roman"/>
          <w:sz w:val="28"/>
          <w:lang w:val="uk-UA"/>
        </w:rPr>
        <w:t>,</w:t>
      </w:r>
      <w:r w:rsidRPr="00CF4CDF">
        <w:rPr>
          <w:rFonts w:ascii="Times New Roman" w:hAnsi="Times New Roman" w:cs="Times New Roman"/>
          <w:sz w:val="28"/>
          <w:lang w:val="uk-UA"/>
        </w:rPr>
        <w:t xml:space="preserve"> очікується, що Австра</w:t>
      </w:r>
      <w:r w:rsidR="00770519">
        <w:rPr>
          <w:rFonts w:ascii="Times New Roman" w:hAnsi="Times New Roman" w:cs="Times New Roman"/>
          <w:sz w:val="28"/>
          <w:lang w:val="uk-UA"/>
        </w:rPr>
        <w:t xml:space="preserve">лія буде мати негативний вплив, що пишуть автори статті «Китайський </w:t>
      </w:r>
      <w:r w:rsidR="00B94495">
        <w:rPr>
          <w:rFonts w:ascii="Times New Roman" w:hAnsi="Times New Roman" w:cs="Times New Roman"/>
          <w:sz w:val="28"/>
          <w:lang w:val="uk-UA"/>
        </w:rPr>
        <w:t xml:space="preserve">синдром: вплив імпортної конкуренції на місцевий ринок праці в Сполучених Штатах» Д. Дорн і Х. </w:t>
      </w:r>
      <w:proofErr w:type="spellStart"/>
      <w:r w:rsidR="00B94495">
        <w:rPr>
          <w:rFonts w:ascii="Times New Roman" w:hAnsi="Times New Roman" w:cs="Times New Roman"/>
          <w:sz w:val="28"/>
          <w:lang w:val="uk-UA"/>
        </w:rPr>
        <w:t>Хенсон</w:t>
      </w:r>
      <w:proofErr w:type="spellEnd"/>
      <w:r w:rsidR="00B94495">
        <w:rPr>
          <w:rFonts w:ascii="Times New Roman" w:hAnsi="Times New Roman" w:cs="Times New Roman"/>
          <w:sz w:val="28"/>
          <w:lang w:val="uk-UA"/>
        </w:rPr>
        <w:t xml:space="preserve"> (2013).</w:t>
      </w:r>
    </w:p>
    <w:p w:rsidR="00CF4CDF" w:rsidRPr="00CF4CDF" w:rsidRDefault="00CF4CDF" w:rsidP="00CF4CDF">
      <w:pPr>
        <w:spacing w:line="360" w:lineRule="auto"/>
        <w:ind w:firstLine="720"/>
        <w:contextualSpacing/>
        <w:jc w:val="both"/>
        <w:rPr>
          <w:rFonts w:ascii="Times New Roman" w:hAnsi="Times New Roman" w:cs="Times New Roman"/>
          <w:sz w:val="28"/>
          <w:lang w:val="uk-UA"/>
        </w:rPr>
      </w:pPr>
      <w:r w:rsidRPr="00CF4CDF">
        <w:rPr>
          <w:rFonts w:ascii="Times New Roman" w:hAnsi="Times New Roman" w:cs="Times New Roman"/>
          <w:sz w:val="28"/>
          <w:lang w:val="uk-UA"/>
        </w:rPr>
        <w:t xml:space="preserve">Схожої думки автор статті «Стійкість у морській промисловості Австралії», Т.В. </w:t>
      </w:r>
      <w:proofErr w:type="spellStart"/>
      <w:r w:rsidRPr="00CF4CDF">
        <w:rPr>
          <w:rFonts w:ascii="Times New Roman" w:hAnsi="Times New Roman" w:cs="Times New Roman"/>
          <w:sz w:val="28"/>
          <w:lang w:val="uk-UA"/>
        </w:rPr>
        <w:t>Барралетт</w:t>
      </w:r>
      <w:proofErr w:type="spellEnd"/>
      <w:r w:rsidR="00770519">
        <w:rPr>
          <w:rFonts w:ascii="Times New Roman" w:hAnsi="Times New Roman" w:cs="Times New Roman"/>
          <w:sz w:val="28"/>
          <w:lang w:val="uk-UA"/>
        </w:rPr>
        <w:t xml:space="preserve"> (2021)</w:t>
      </w:r>
      <w:r w:rsidRPr="00CF4CDF">
        <w:rPr>
          <w:rFonts w:ascii="Times New Roman" w:hAnsi="Times New Roman" w:cs="Times New Roman"/>
          <w:sz w:val="28"/>
          <w:lang w:val="uk-UA"/>
        </w:rPr>
        <w:t>, що відмічає економіка та національна безпека Австралії сильно залежать від глобальної морської торгівлі. Сильна залежність Австралії від торговельного судноплавства під іноземним прапором створює для Австралії стратегічні ризики, включаючи ризики для предметів, необхідних для стійкості в умовах криз. Австралії потрібна цілісна морська стратегія під керівництвом уряду з узгодженим регулюванням і політикою в поєднанні з тривалим наглядом за галуззю.</w:t>
      </w:r>
    </w:p>
    <w:p w:rsidR="00CF4CDF" w:rsidRDefault="00CF4CDF" w:rsidP="00E578E8">
      <w:pPr>
        <w:spacing w:line="360" w:lineRule="auto"/>
        <w:ind w:firstLine="720"/>
        <w:contextualSpacing/>
        <w:jc w:val="both"/>
        <w:rPr>
          <w:rFonts w:ascii="Times New Roman" w:hAnsi="Times New Roman" w:cs="Times New Roman"/>
          <w:sz w:val="28"/>
          <w:szCs w:val="28"/>
          <w:lang w:val="uk-UA"/>
        </w:rPr>
      </w:pPr>
      <w:r w:rsidRPr="00CF4CDF">
        <w:rPr>
          <w:rFonts w:ascii="Times New Roman" w:hAnsi="Times New Roman" w:cs="Times New Roman"/>
          <w:sz w:val="28"/>
          <w:szCs w:val="28"/>
          <w:lang w:val="uk-UA"/>
        </w:rPr>
        <w:t>Нова Зеландія підтримує відкриту ринкову економіку. Вигода від вільного потоку товарів і послуг була значною впливати на її економіку. Фактично, прямі іноземні інвестиції були джерелом капіталу для більшої частини зростання фірми в Новій Зеландії. У ньому чітко підкреслю</w:t>
      </w:r>
      <w:r w:rsidR="00E578E8">
        <w:rPr>
          <w:rFonts w:ascii="Times New Roman" w:hAnsi="Times New Roman" w:cs="Times New Roman"/>
          <w:sz w:val="28"/>
          <w:szCs w:val="28"/>
          <w:lang w:val="uk-UA"/>
        </w:rPr>
        <w:t>валося, що інвестиції</w:t>
      </w:r>
      <w:r w:rsidRPr="00CF4CDF">
        <w:rPr>
          <w:rFonts w:ascii="Times New Roman" w:hAnsi="Times New Roman" w:cs="Times New Roman"/>
          <w:sz w:val="28"/>
          <w:szCs w:val="28"/>
          <w:lang w:val="uk-UA"/>
        </w:rPr>
        <w:t xml:space="preserve"> підвищили продуктивність фірм і розширили економіки, включаючи галузі технологій, праці та заробітної плати.</w:t>
      </w:r>
      <w:r w:rsidR="00B94495">
        <w:rPr>
          <w:rFonts w:ascii="Times New Roman" w:hAnsi="Times New Roman" w:cs="Times New Roman"/>
          <w:sz w:val="28"/>
          <w:szCs w:val="28"/>
          <w:lang w:val="uk-UA"/>
        </w:rPr>
        <w:t xml:space="preserve"> Отже, у</w:t>
      </w:r>
      <w:r w:rsidRPr="00CF4CDF">
        <w:rPr>
          <w:rFonts w:ascii="Times New Roman" w:hAnsi="Times New Roman" w:cs="Times New Roman"/>
          <w:sz w:val="28"/>
          <w:szCs w:val="28"/>
          <w:lang w:val="uk-UA"/>
        </w:rPr>
        <w:t xml:space="preserve"> роботі автори «Тенденції руху ПІІ в економіку Нової Зеландії за останні два десятиліття» </w:t>
      </w:r>
      <w:proofErr w:type="spellStart"/>
      <w:r w:rsidRPr="00CF4CDF">
        <w:rPr>
          <w:rFonts w:ascii="Times New Roman" w:hAnsi="Times New Roman" w:cs="Times New Roman"/>
          <w:sz w:val="28"/>
          <w:szCs w:val="28"/>
          <w:lang w:val="uk-UA"/>
        </w:rPr>
        <w:t>Ершад</w:t>
      </w:r>
      <w:proofErr w:type="spellEnd"/>
      <w:r w:rsidRPr="00CF4CDF">
        <w:rPr>
          <w:rFonts w:ascii="Times New Roman" w:hAnsi="Times New Roman" w:cs="Times New Roman"/>
          <w:sz w:val="28"/>
          <w:szCs w:val="28"/>
          <w:lang w:val="uk-UA"/>
        </w:rPr>
        <w:t xml:space="preserve"> Алі та </w:t>
      </w:r>
      <w:proofErr w:type="spellStart"/>
      <w:r w:rsidRPr="00CF4CDF">
        <w:rPr>
          <w:rFonts w:ascii="Times New Roman" w:hAnsi="Times New Roman" w:cs="Times New Roman"/>
          <w:sz w:val="28"/>
          <w:szCs w:val="28"/>
          <w:lang w:val="uk-UA"/>
        </w:rPr>
        <w:t>Роніка</w:t>
      </w:r>
      <w:proofErr w:type="spellEnd"/>
      <w:r w:rsidRPr="00CF4CDF">
        <w:rPr>
          <w:rFonts w:ascii="Times New Roman" w:hAnsi="Times New Roman" w:cs="Times New Roman"/>
          <w:sz w:val="28"/>
          <w:szCs w:val="28"/>
          <w:lang w:val="uk-UA"/>
        </w:rPr>
        <w:t xml:space="preserve"> </w:t>
      </w:r>
      <w:proofErr w:type="spellStart"/>
      <w:r w:rsidRPr="00CF4CDF">
        <w:rPr>
          <w:rFonts w:ascii="Times New Roman" w:hAnsi="Times New Roman" w:cs="Times New Roman"/>
          <w:sz w:val="28"/>
          <w:szCs w:val="28"/>
          <w:lang w:val="uk-UA"/>
        </w:rPr>
        <w:t>Джойс</w:t>
      </w:r>
      <w:proofErr w:type="spellEnd"/>
      <w:r w:rsidRPr="00CF4CDF">
        <w:rPr>
          <w:rFonts w:ascii="Times New Roman" w:hAnsi="Times New Roman" w:cs="Times New Roman"/>
          <w:sz w:val="28"/>
          <w:szCs w:val="28"/>
          <w:lang w:val="uk-UA"/>
        </w:rPr>
        <w:t xml:space="preserve"> </w:t>
      </w:r>
      <w:proofErr w:type="spellStart"/>
      <w:r w:rsidRPr="00CF4CDF">
        <w:rPr>
          <w:rFonts w:ascii="Times New Roman" w:hAnsi="Times New Roman" w:cs="Times New Roman"/>
          <w:sz w:val="28"/>
          <w:szCs w:val="28"/>
          <w:lang w:val="uk-UA"/>
        </w:rPr>
        <w:t>Адріано</w:t>
      </w:r>
      <w:proofErr w:type="spellEnd"/>
      <w:r w:rsidRPr="00CF4CDF">
        <w:rPr>
          <w:rFonts w:ascii="Times New Roman" w:hAnsi="Times New Roman" w:cs="Times New Roman"/>
          <w:sz w:val="28"/>
          <w:szCs w:val="28"/>
          <w:lang w:val="uk-UA"/>
        </w:rPr>
        <w:t xml:space="preserve"> (2019) показали, що Нова Зеландія, будучи невеликою економікою в порівнянні зі світовою, подолала </w:t>
      </w:r>
      <w:r w:rsidRPr="00CF4CDF">
        <w:rPr>
          <w:rFonts w:ascii="Times New Roman" w:hAnsi="Times New Roman" w:cs="Times New Roman"/>
          <w:sz w:val="28"/>
          <w:szCs w:val="28"/>
          <w:lang w:val="uk-UA"/>
        </w:rPr>
        <w:lastRenderedPageBreak/>
        <w:t xml:space="preserve">глобалізовані економічні проблеми завдяки ефективному управлінню та відповідній </w:t>
      </w:r>
      <w:r w:rsidR="00725DCA" w:rsidRPr="00CF4CDF">
        <w:rPr>
          <w:rFonts w:ascii="Times New Roman" w:hAnsi="Times New Roman" w:cs="Times New Roman"/>
          <w:sz w:val="28"/>
          <w:szCs w:val="28"/>
          <w:lang w:val="uk-UA"/>
        </w:rPr>
        <w:t>політиці. Прямі</w:t>
      </w:r>
      <w:r w:rsidRPr="00CF4CDF">
        <w:rPr>
          <w:rFonts w:ascii="Times New Roman" w:hAnsi="Times New Roman" w:cs="Times New Roman"/>
          <w:sz w:val="28"/>
          <w:szCs w:val="28"/>
          <w:lang w:val="uk-UA"/>
        </w:rPr>
        <w:t xml:space="preserve"> іноземні інвестиції були основним джерелом капіталу для економіки Нової Зеландії протягом останніх двох десятиліть.</w:t>
      </w:r>
      <w:r w:rsidRPr="00E578E8">
        <w:rPr>
          <w:lang w:val="uk-UA"/>
        </w:rPr>
        <w:t xml:space="preserve"> </w:t>
      </w:r>
      <w:r w:rsidRPr="00CF4CDF">
        <w:rPr>
          <w:rFonts w:ascii="Times New Roman" w:hAnsi="Times New Roman" w:cs="Times New Roman"/>
          <w:sz w:val="28"/>
          <w:szCs w:val="28"/>
          <w:lang w:val="uk-UA"/>
        </w:rPr>
        <w:t xml:space="preserve">Основним продуктом Нової Зеландії є їх сільськогосподарська система, якою вони були розвивається з моменту заселення в країні європейців. Важливо також відзначити, що знайшла Нова Зеландія спосіб отримання доходу з азіатських країн шляхом заохочення туризму, експорту послуг та надання </w:t>
      </w:r>
      <w:r w:rsidR="00725DCA" w:rsidRPr="00CF4CDF">
        <w:rPr>
          <w:rFonts w:ascii="Times New Roman" w:hAnsi="Times New Roman" w:cs="Times New Roman"/>
          <w:sz w:val="28"/>
          <w:szCs w:val="28"/>
          <w:lang w:val="uk-UA"/>
        </w:rPr>
        <w:t>освіти.</w:t>
      </w:r>
      <w:r w:rsidR="00725DCA">
        <w:rPr>
          <w:rFonts w:ascii="Times New Roman" w:hAnsi="Times New Roman" w:cs="Times New Roman"/>
          <w:sz w:val="28"/>
          <w:szCs w:val="28"/>
          <w:lang w:val="uk-UA"/>
        </w:rPr>
        <w:t xml:space="preserve"> Прямі іноземні інвестиції</w:t>
      </w:r>
      <w:r w:rsidR="00725DCA" w:rsidRPr="00725DCA">
        <w:rPr>
          <w:rFonts w:ascii="Times New Roman" w:hAnsi="Times New Roman" w:cs="Times New Roman"/>
          <w:sz w:val="28"/>
          <w:szCs w:val="28"/>
          <w:lang w:val="uk-UA"/>
        </w:rPr>
        <w:t xml:space="preserve"> допомогли Новій Зеландії задовольнити необхідні внутрішні інвестиційні потреби, незважаючи на її нездатність мобілізувати внутрішні заощадження</w:t>
      </w:r>
      <w:r w:rsidR="00725DCA">
        <w:rPr>
          <w:rFonts w:ascii="Times New Roman" w:hAnsi="Times New Roman" w:cs="Times New Roman"/>
          <w:sz w:val="28"/>
          <w:szCs w:val="28"/>
          <w:lang w:val="uk-UA"/>
        </w:rPr>
        <w:t>, а також</w:t>
      </w:r>
      <w:r w:rsidR="00725DCA" w:rsidRPr="00725DCA">
        <w:rPr>
          <w:rFonts w:ascii="Times New Roman" w:hAnsi="Times New Roman" w:cs="Times New Roman"/>
          <w:sz w:val="28"/>
          <w:szCs w:val="28"/>
          <w:lang w:val="uk-UA"/>
        </w:rPr>
        <w:t xml:space="preserve"> створили робочі місця в країні, підвищили заробітну плату та створили конкурентне середовище для вітчизняних фірм. Це також сприяло зниженню процентних ставок, розширило вибір і доступність товарів і послуг.</w:t>
      </w:r>
      <w:r w:rsidRPr="00CF4CDF">
        <w:rPr>
          <w:rFonts w:ascii="Times New Roman" w:hAnsi="Times New Roman" w:cs="Times New Roman"/>
          <w:sz w:val="28"/>
          <w:szCs w:val="28"/>
          <w:lang w:val="uk-UA"/>
        </w:rPr>
        <w:t xml:space="preserve"> У центрі уваги країни є хороші відносини з такими країнами, як США та Австралія. Тенденція в економіці Нової Зеландії полягає в тому, що це країна, яка має вражаючу економіку через їх інвесторів. Нинішніми інвесторами Нової Зеландії є Канада, Сінгапур та Китай. Однак Нова Зеландія все ще стикається з деякими проблемами, пов’язаними з іноземними інвестиції. Ці виклики включають відсутність внутрішніх заощаджень у разі економічної кризи, страх бути монополізований, величезна дискримінація іноземних інвесторів і відсутність коштів для покриття деякі державні проекти. </w:t>
      </w:r>
    </w:p>
    <w:p w:rsidR="00E33CDE" w:rsidRDefault="005B5B04" w:rsidP="003A2F66">
      <w:pPr>
        <w:spacing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дослідницькій роботи «Іноземні інвестиції в Австралію», що була створена Комісією з продуктивності (2020)</w:t>
      </w:r>
      <w:r w:rsidR="002C4079">
        <w:rPr>
          <w:rFonts w:ascii="Times New Roman" w:hAnsi="Times New Roman" w:cs="Times New Roman"/>
          <w:sz w:val="28"/>
          <w:szCs w:val="28"/>
          <w:lang w:val="uk-UA"/>
        </w:rPr>
        <w:t xml:space="preserve"> стверджує, що протягом останніх століть іноземне фінансування підтримувало економічний розвиток Австралії, дозволяючи більше капіталовкладень, ніж внутрішні заощадження дозволяли б інакше. Іноземні інвестиції також приносять «побічний» влив, тобто доступ до нових технологій і посилення інвестицій, але на противагу соціальні й екологічні витрати. Також іноземні інвестиції викликають сильні застереження у громаді, хоча австралійці підтримують глобалізацію та вільну торгівлю.</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lastRenderedPageBreak/>
        <w:t xml:space="preserve">У своїй дослідницькій статті "Валюта Нової Зеландії: огляд та історія </w:t>
      </w:r>
      <w:proofErr w:type="spellStart"/>
      <w:r w:rsidRPr="00E45573">
        <w:rPr>
          <w:rFonts w:ascii="Times New Roman" w:hAnsi="Times New Roman" w:cs="Times New Roman"/>
          <w:sz w:val="28"/>
          <w:szCs w:val="28"/>
          <w:lang w:val="uk-UA"/>
        </w:rPr>
        <w:t>NZD</w:t>
      </w:r>
      <w:proofErr w:type="spellEnd"/>
      <w:r w:rsidRPr="00E45573">
        <w:rPr>
          <w:rFonts w:ascii="Times New Roman" w:hAnsi="Times New Roman" w:cs="Times New Roman"/>
          <w:sz w:val="28"/>
          <w:szCs w:val="28"/>
          <w:lang w:val="uk-UA"/>
        </w:rPr>
        <w:t>" 2021 р.</w:t>
      </w:r>
      <w:r>
        <w:rPr>
          <w:rFonts w:ascii="Times New Roman" w:hAnsi="Times New Roman" w:cs="Times New Roman"/>
          <w:sz w:val="28"/>
          <w:szCs w:val="28"/>
          <w:lang w:val="uk-UA"/>
        </w:rPr>
        <w:t xml:space="preserve"> </w:t>
      </w:r>
      <w:r w:rsidRPr="00BA04CA">
        <w:rPr>
          <w:rFonts w:ascii="Times New Roman" w:hAnsi="Times New Roman" w:cs="Times New Roman"/>
          <w:sz w:val="28"/>
          <w:szCs w:val="28"/>
          <w:lang w:val="uk-UA"/>
        </w:rPr>
        <w:t>[2</w:t>
      </w:r>
      <w:r w:rsidR="00BA04CA" w:rsidRPr="00BA04CA">
        <w:rPr>
          <w:rFonts w:ascii="Times New Roman" w:hAnsi="Times New Roman" w:cs="Times New Roman"/>
          <w:sz w:val="28"/>
          <w:szCs w:val="28"/>
          <w:lang w:val="uk-UA"/>
        </w:rPr>
        <w:t>7</w:t>
      </w:r>
      <w:r w:rsidRPr="00BA04CA">
        <w:rPr>
          <w:rFonts w:ascii="Times New Roman" w:hAnsi="Times New Roman" w:cs="Times New Roman"/>
          <w:sz w:val="28"/>
          <w:szCs w:val="28"/>
          <w:lang w:val="uk-UA"/>
        </w:rPr>
        <w:t>]</w:t>
      </w:r>
      <w:r w:rsidRPr="00E45573">
        <w:rPr>
          <w:rFonts w:ascii="Times New Roman" w:hAnsi="Times New Roman" w:cs="Times New Roman"/>
          <w:sz w:val="28"/>
          <w:szCs w:val="28"/>
          <w:lang w:val="uk-UA"/>
        </w:rPr>
        <w:t xml:space="preserve"> Чарль</w:t>
      </w:r>
      <w:r>
        <w:rPr>
          <w:rFonts w:ascii="Times New Roman" w:hAnsi="Times New Roman" w:cs="Times New Roman"/>
          <w:sz w:val="28"/>
          <w:szCs w:val="28"/>
          <w:lang w:val="uk-UA"/>
        </w:rPr>
        <w:t xml:space="preserve">з </w:t>
      </w:r>
      <w:proofErr w:type="spellStart"/>
      <w:r>
        <w:rPr>
          <w:rFonts w:ascii="Times New Roman" w:hAnsi="Times New Roman" w:cs="Times New Roman"/>
          <w:sz w:val="28"/>
          <w:szCs w:val="28"/>
          <w:lang w:val="uk-UA"/>
        </w:rPr>
        <w:t>Поттерс</w:t>
      </w:r>
      <w:proofErr w:type="spellEnd"/>
      <w:r>
        <w:rPr>
          <w:rFonts w:ascii="Times New Roman" w:hAnsi="Times New Roman" w:cs="Times New Roman"/>
          <w:sz w:val="28"/>
          <w:szCs w:val="28"/>
          <w:lang w:val="uk-UA"/>
        </w:rPr>
        <w:t xml:space="preserve"> крім таких фактів як – в</w:t>
      </w:r>
      <w:r w:rsidRPr="00E45573">
        <w:rPr>
          <w:rFonts w:ascii="Times New Roman" w:hAnsi="Times New Roman" w:cs="Times New Roman"/>
          <w:sz w:val="28"/>
          <w:szCs w:val="28"/>
          <w:lang w:val="uk-UA"/>
        </w:rPr>
        <w:t xml:space="preserve">алюта Нової Зеландії відома як новозеландський </w:t>
      </w:r>
      <w:r>
        <w:rPr>
          <w:rFonts w:ascii="Times New Roman" w:hAnsi="Times New Roman" w:cs="Times New Roman"/>
          <w:sz w:val="28"/>
          <w:szCs w:val="28"/>
          <w:lang w:val="uk-UA"/>
        </w:rPr>
        <w:t>долар, в</w:t>
      </w:r>
      <w:r w:rsidRPr="00E45573">
        <w:rPr>
          <w:rFonts w:ascii="Times New Roman" w:hAnsi="Times New Roman" w:cs="Times New Roman"/>
          <w:sz w:val="28"/>
          <w:szCs w:val="28"/>
          <w:lang w:val="uk-UA"/>
        </w:rPr>
        <w:t xml:space="preserve">алюта має ходіння в Новій Зеландії, </w:t>
      </w:r>
      <w:proofErr w:type="spellStart"/>
      <w:r w:rsidRPr="00E45573">
        <w:rPr>
          <w:rFonts w:ascii="Times New Roman" w:hAnsi="Times New Roman" w:cs="Times New Roman"/>
          <w:sz w:val="28"/>
          <w:szCs w:val="28"/>
          <w:lang w:val="uk-UA"/>
        </w:rPr>
        <w:t>Токелау</w:t>
      </w:r>
      <w:proofErr w:type="spellEnd"/>
      <w:r w:rsidRPr="00E45573">
        <w:rPr>
          <w:rFonts w:ascii="Times New Roman" w:hAnsi="Times New Roman" w:cs="Times New Roman"/>
          <w:sz w:val="28"/>
          <w:szCs w:val="28"/>
          <w:lang w:val="uk-UA"/>
        </w:rPr>
        <w:t>, на островах Пі</w:t>
      </w:r>
      <w:r>
        <w:rPr>
          <w:rFonts w:ascii="Times New Roman" w:hAnsi="Times New Roman" w:cs="Times New Roman"/>
          <w:sz w:val="28"/>
          <w:szCs w:val="28"/>
          <w:lang w:val="uk-UA"/>
        </w:rPr>
        <w:t xml:space="preserve">ткерн, Ніуе та на островах </w:t>
      </w:r>
      <w:proofErr w:type="spellStart"/>
      <w:r>
        <w:rPr>
          <w:rFonts w:ascii="Times New Roman" w:hAnsi="Times New Roman" w:cs="Times New Roman"/>
          <w:sz w:val="28"/>
          <w:szCs w:val="28"/>
          <w:lang w:val="uk-UA"/>
        </w:rPr>
        <w:t>Кука</w:t>
      </w:r>
      <w:proofErr w:type="spellEnd"/>
      <w:r>
        <w:rPr>
          <w:rFonts w:ascii="Times New Roman" w:hAnsi="Times New Roman" w:cs="Times New Roman"/>
          <w:sz w:val="28"/>
          <w:szCs w:val="28"/>
          <w:lang w:val="uk-UA"/>
        </w:rPr>
        <w:t>, н</w:t>
      </w:r>
      <w:r w:rsidRPr="00E45573">
        <w:rPr>
          <w:rFonts w:ascii="Times New Roman" w:hAnsi="Times New Roman" w:cs="Times New Roman"/>
          <w:sz w:val="28"/>
          <w:szCs w:val="28"/>
          <w:lang w:val="uk-UA"/>
        </w:rPr>
        <w:t>омінали банкнот включають: 5, 10, 20 та 50 доларів, а монети – 10 центів, 20 центів,</w:t>
      </w:r>
      <w:r>
        <w:rPr>
          <w:rFonts w:ascii="Times New Roman" w:hAnsi="Times New Roman" w:cs="Times New Roman"/>
          <w:sz w:val="28"/>
          <w:szCs w:val="28"/>
          <w:lang w:val="uk-UA"/>
        </w:rPr>
        <w:t xml:space="preserve"> 50 центів. 1 долар та 2 долари, ц</w:t>
      </w:r>
      <w:r w:rsidRPr="00E45573">
        <w:rPr>
          <w:rFonts w:ascii="Times New Roman" w:hAnsi="Times New Roman" w:cs="Times New Roman"/>
          <w:sz w:val="28"/>
          <w:szCs w:val="28"/>
          <w:lang w:val="uk-UA"/>
        </w:rPr>
        <w:t xml:space="preserve">іни на сільськогосподарську продукцію, кількість туристів та рішення </w:t>
      </w:r>
      <w:proofErr w:type="spellStart"/>
      <w:r w:rsidRPr="00E45573">
        <w:rPr>
          <w:rFonts w:ascii="Times New Roman" w:hAnsi="Times New Roman" w:cs="Times New Roman"/>
          <w:sz w:val="28"/>
          <w:szCs w:val="28"/>
          <w:lang w:val="uk-UA"/>
        </w:rPr>
        <w:t>RBNZ</w:t>
      </w:r>
      <w:proofErr w:type="spellEnd"/>
      <w:r w:rsidRPr="00E45573">
        <w:rPr>
          <w:rFonts w:ascii="Times New Roman" w:hAnsi="Times New Roman" w:cs="Times New Roman"/>
          <w:sz w:val="28"/>
          <w:szCs w:val="28"/>
          <w:lang w:val="uk-UA"/>
        </w:rPr>
        <w:t xml:space="preserve"> впл</w:t>
      </w:r>
      <w:r>
        <w:rPr>
          <w:rFonts w:ascii="Times New Roman" w:hAnsi="Times New Roman" w:cs="Times New Roman"/>
          <w:sz w:val="28"/>
          <w:szCs w:val="28"/>
          <w:lang w:val="uk-UA"/>
        </w:rPr>
        <w:t>ивають на валюту Нової Зеландії т</w:t>
      </w:r>
      <w:r w:rsidRPr="00E45573">
        <w:rPr>
          <w:rFonts w:ascii="Times New Roman" w:hAnsi="Times New Roman" w:cs="Times New Roman"/>
          <w:sz w:val="28"/>
          <w:szCs w:val="28"/>
          <w:lang w:val="uk-UA"/>
        </w:rPr>
        <w:t>акож розглядає фактори, що впливають на валюту Нової Зеландії.</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Нова Зеландія багата на природні ресурси, а провідні галузі промисловості країни включають сільське господарство, молочну промисловість, лісове господарство, рибальство, гірничодобувну промисловість і туризм. </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Насправді Нова Зеландія є одним із найбільших у світі експортерів незбираного сухого молока, а це означає, що якщо ціни на молоко зростуть, новозеландський долар, швидше за все, виграє. Оскільки туризм становить близько 6% валового внутрішнього продукту (ВВП) країни, пандемія COVID-19 може вплинути на її валюту, оскільки Нову Зеландію відвідує</w:t>
      </w:r>
      <w:r>
        <w:rPr>
          <w:rFonts w:ascii="Times New Roman" w:hAnsi="Times New Roman" w:cs="Times New Roman"/>
          <w:sz w:val="28"/>
          <w:szCs w:val="28"/>
          <w:lang w:val="uk-UA"/>
        </w:rPr>
        <w:t xml:space="preserve"> </w:t>
      </w:r>
      <w:r w:rsidRPr="00E45573">
        <w:rPr>
          <w:rFonts w:ascii="Times New Roman" w:hAnsi="Times New Roman" w:cs="Times New Roman"/>
          <w:sz w:val="28"/>
          <w:szCs w:val="28"/>
          <w:lang w:val="uk-UA"/>
        </w:rPr>
        <w:t xml:space="preserve">найменше туристів. </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Австралія вважається другим за величиною торговим партнером Нової Зеландії (після Китаю), сусідню країну припадає 13,6% всього експорту Нової Зеландії. У результаті показники економіки Австралії значно впливають на курс новозеландського долара. </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Валютні пари </w:t>
      </w:r>
      <w:proofErr w:type="spellStart"/>
      <w:r w:rsidRPr="00E45573">
        <w:rPr>
          <w:rFonts w:ascii="Times New Roman" w:hAnsi="Times New Roman" w:cs="Times New Roman"/>
          <w:sz w:val="28"/>
          <w:szCs w:val="28"/>
          <w:lang w:val="uk-UA"/>
        </w:rPr>
        <w:t>NZD</w:t>
      </w:r>
      <w:proofErr w:type="spellEnd"/>
      <w:r w:rsidRPr="00E45573">
        <w:rPr>
          <w:rFonts w:ascii="Times New Roman" w:hAnsi="Times New Roman" w:cs="Times New Roman"/>
          <w:sz w:val="28"/>
          <w:szCs w:val="28"/>
          <w:lang w:val="uk-UA"/>
        </w:rPr>
        <w:t>/</w:t>
      </w:r>
      <w:proofErr w:type="spellStart"/>
      <w:r w:rsidRPr="00E45573">
        <w:rPr>
          <w:rFonts w:ascii="Times New Roman" w:hAnsi="Times New Roman" w:cs="Times New Roman"/>
          <w:sz w:val="28"/>
          <w:szCs w:val="28"/>
          <w:lang w:val="uk-UA"/>
        </w:rPr>
        <w:t>USD</w:t>
      </w:r>
      <w:proofErr w:type="spellEnd"/>
      <w:r w:rsidRPr="00E45573">
        <w:rPr>
          <w:rFonts w:ascii="Times New Roman" w:hAnsi="Times New Roman" w:cs="Times New Roman"/>
          <w:sz w:val="28"/>
          <w:szCs w:val="28"/>
          <w:lang w:val="uk-UA"/>
        </w:rPr>
        <w:t xml:space="preserve"> та </w:t>
      </w:r>
      <w:proofErr w:type="spellStart"/>
      <w:r w:rsidRPr="00E45573">
        <w:rPr>
          <w:rFonts w:ascii="Times New Roman" w:hAnsi="Times New Roman" w:cs="Times New Roman"/>
          <w:sz w:val="28"/>
          <w:szCs w:val="28"/>
          <w:lang w:val="uk-UA"/>
        </w:rPr>
        <w:t>AUD</w:t>
      </w:r>
      <w:proofErr w:type="spellEnd"/>
      <w:r w:rsidRPr="00E45573">
        <w:rPr>
          <w:rFonts w:ascii="Times New Roman" w:hAnsi="Times New Roman" w:cs="Times New Roman"/>
          <w:sz w:val="28"/>
          <w:szCs w:val="28"/>
          <w:lang w:val="uk-UA"/>
        </w:rPr>
        <w:t>/</w:t>
      </w:r>
      <w:proofErr w:type="spellStart"/>
      <w:r w:rsidRPr="00E45573">
        <w:rPr>
          <w:rFonts w:ascii="Times New Roman" w:hAnsi="Times New Roman" w:cs="Times New Roman"/>
          <w:sz w:val="28"/>
          <w:szCs w:val="28"/>
          <w:lang w:val="uk-UA"/>
        </w:rPr>
        <w:t>USD</w:t>
      </w:r>
      <w:proofErr w:type="spellEnd"/>
      <w:r w:rsidRPr="00E45573">
        <w:rPr>
          <w:rFonts w:ascii="Times New Roman" w:hAnsi="Times New Roman" w:cs="Times New Roman"/>
          <w:sz w:val="28"/>
          <w:szCs w:val="28"/>
          <w:lang w:val="uk-UA"/>
        </w:rPr>
        <w:t xml:space="preserve"> мають </w:t>
      </w:r>
      <w:r>
        <w:rPr>
          <w:rFonts w:ascii="Times New Roman" w:hAnsi="Times New Roman" w:cs="Times New Roman"/>
          <w:sz w:val="28"/>
          <w:szCs w:val="28"/>
          <w:lang w:val="uk-UA"/>
        </w:rPr>
        <w:t xml:space="preserve">коефіцієнт валютної кореляції – </w:t>
      </w:r>
      <w:r w:rsidRPr="00E45573">
        <w:rPr>
          <w:rFonts w:ascii="Times New Roman" w:hAnsi="Times New Roman" w:cs="Times New Roman"/>
          <w:sz w:val="28"/>
          <w:szCs w:val="28"/>
          <w:lang w:val="uk-UA"/>
        </w:rPr>
        <w:t xml:space="preserve">статистичну міру </w:t>
      </w:r>
      <w:r>
        <w:rPr>
          <w:rFonts w:ascii="Times New Roman" w:hAnsi="Times New Roman" w:cs="Times New Roman"/>
          <w:sz w:val="28"/>
          <w:szCs w:val="28"/>
          <w:lang w:val="uk-UA"/>
        </w:rPr>
        <w:t xml:space="preserve">відношення між двома валютами - </w:t>
      </w:r>
      <w:r w:rsidRPr="00E45573">
        <w:rPr>
          <w:rFonts w:ascii="Times New Roman" w:hAnsi="Times New Roman" w:cs="Times New Roman"/>
          <w:sz w:val="28"/>
          <w:szCs w:val="28"/>
          <w:lang w:val="uk-UA"/>
        </w:rPr>
        <w:t>0,90. Щоб забезпечити контекст, кореляція 1 показує ідеальну позитивну кореляцію, а кореляція -1 показує ідеальну негативну кореляцію.</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proofErr w:type="spellStart"/>
      <w:r w:rsidRPr="00E45573">
        <w:rPr>
          <w:rFonts w:ascii="Times New Roman" w:hAnsi="Times New Roman" w:cs="Times New Roman"/>
          <w:sz w:val="28"/>
          <w:szCs w:val="28"/>
          <w:lang w:val="uk-UA"/>
        </w:rPr>
        <w:t>Мілтос</w:t>
      </w:r>
      <w:proofErr w:type="spellEnd"/>
      <w:r w:rsidRPr="00E45573">
        <w:rPr>
          <w:rFonts w:ascii="Times New Roman" w:hAnsi="Times New Roman" w:cs="Times New Roman"/>
          <w:sz w:val="28"/>
          <w:szCs w:val="28"/>
          <w:lang w:val="uk-UA"/>
        </w:rPr>
        <w:t xml:space="preserve"> </w:t>
      </w:r>
      <w:proofErr w:type="spellStart"/>
      <w:r w:rsidRPr="00E45573">
        <w:rPr>
          <w:rFonts w:ascii="Times New Roman" w:hAnsi="Times New Roman" w:cs="Times New Roman"/>
          <w:sz w:val="28"/>
          <w:szCs w:val="28"/>
          <w:lang w:val="uk-UA"/>
        </w:rPr>
        <w:t>Скемперіс</w:t>
      </w:r>
      <w:proofErr w:type="spellEnd"/>
      <w:r w:rsidRPr="00E45573">
        <w:rPr>
          <w:rFonts w:ascii="Times New Roman" w:hAnsi="Times New Roman" w:cs="Times New Roman"/>
          <w:sz w:val="28"/>
          <w:szCs w:val="28"/>
          <w:lang w:val="uk-UA"/>
        </w:rPr>
        <w:t xml:space="preserve"> у своїй роботі "Що слід знати про Новозеландську економіку" 2023 року</w:t>
      </w:r>
      <w:r>
        <w:rPr>
          <w:rFonts w:ascii="Times New Roman" w:hAnsi="Times New Roman" w:cs="Times New Roman"/>
          <w:sz w:val="28"/>
          <w:szCs w:val="28"/>
          <w:lang w:val="uk-UA"/>
        </w:rPr>
        <w:t xml:space="preserve"> </w:t>
      </w:r>
      <w:r w:rsidRPr="00E45573">
        <w:rPr>
          <w:rFonts w:ascii="Times New Roman" w:hAnsi="Times New Roman" w:cs="Times New Roman"/>
          <w:sz w:val="28"/>
          <w:szCs w:val="28"/>
          <w:lang w:val="uk-UA"/>
        </w:rPr>
        <w:t>[</w:t>
      </w:r>
      <w:r w:rsidR="00BA04CA">
        <w:rPr>
          <w:rFonts w:ascii="Times New Roman" w:hAnsi="Times New Roman" w:cs="Times New Roman"/>
          <w:sz w:val="28"/>
          <w:szCs w:val="28"/>
          <w:lang w:val="uk-UA"/>
        </w:rPr>
        <w:t>28</w:t>
      </w:r>
      <w:r w:rsidRPr="00E45573">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досліджує</w:t>
      </w:r>
      <w:r w:rsidRPr="00E45573">
        <w:rPr>
          <w:rFonts w:ascii="Times New Roman" w:hAnsi="Times New Roman" w:cs="Times New Roman"/>
          <w:sz w:val="28"/>
          <w:szCs w:val="28"/>
          <w:lang w:val="uk-UA"/>
        </w:rPr>
        <w:t xml:space="preserve"> валютні взаємини.</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Австралія розташована близько до Нової Зеландії, що полегшує торгівлю між двома країнами. Понад 16% продукції, що продається Новою </w:t>
      </w:r>
      <w:r w:rsidRPr="00E45573">
        <w:rPr>
          <w:rFonts w:ascii="Times New Roman" w:hAnsi="Times New Roman" w:cs="Times New Roman"/>
          <w:sz w:val="28"/>
          <w:szCs w:val="28"/>
          <w:lang w:val="uk-UA"/>
        </w:rPr>
        <w:lastRenderedPageBreak/>
        <w:t>Зеландією, надходить до Австралії щороку, а 13% її імпорту надходить з Австралії. Але важливо знати, що Австралія не є найбільшим діловим партнером Нової Зеландії. Велика частина торгівлі Нової Зеландії припадає на Китай. Насправді Нова Зеландія щорічно відправляє 20% своїх товарів до Китаю, а Китай є джерелом 17% її імпорту.</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У "Плюси і мінуси новозеландського долара, що відроджується" Марка </w:t>
      </w:r>
      <w:proofErr w:type="spellStart"/>
      <w:r w:rsidRPr="00E45573">
        <w:rPr>
          <w:rFonts w:ascii="Times New Roman" w:hAnsi="Times New Roman" w:cs="Times New Roman"/>
          <w:sz w:val="28"/>
          <w:szCs w:val="28"/>
          <w:lang w:val="uk-UA"/>
        </w:rPr>
        <w:t>Лістера</w:t>
      </w:r>
      <w:proofErr w:type="spellEnd"/>
      <w:r w:rsidRPr="00E45573">
        <w:rPr>
          <w:rFonts w:ascii="Times New Roman" w:hAnsi="Times New Roman" w:cs="Times New Roman"/>
          <w:sz w:val="28"/>
          <w:szCs w:val="28"/>
          <w:lang w:val="uk-UA"/>
        </w:rPr>
        <w:t>, 2022 р.</w:t>
      </w:r>
      <w:r w:rsidR="00BA04CA">
        <w:rPr>
          <w:rFonts w:ascii="Times New Roman" w:hAnsi="Times New Roman" w:cs="Times New Roman"/>
          <w:sz w:val="28"/>
          <w:szCs w:val="28"/>
          <w:lang w:val="uk-UA"/>
        </w:rPr>
        <w:t xml:space="preserve"> </w:t>
      </w:r>
      <w:r w:rsidRPr="00E45573">
        <w:rPr>
          <w:rFonts w:ascii="Times New Roman" w:hAnsi="Times New Roman" w:cs="Times New Roman"/>
          <w:sz w:val="28"/>
          <w:szCs w:val="28"/>
          <w:lang w:val="uk-UA"/>
        </w:rPr>
        <w:t>[</w:t>
      </w:r>
      <w:r w:rsidR="00BA04CA">
        <w:rPr>
          <w:rFonts w:ascii="Times New Roman" w:hAnsi="Times New Roman" w:cs="Times New Roman"/>
          <w:sz w:val="28"/>
          <w:szCs w:val="28"/>
          <w:lang w:val="uk-UA"/>
        </w:rPr>
        <w:t>29</w:t>
      </w:r>
      <w:r w:rsidRPr="00E45573">
        <w:rPr>
          <w:rFonts w:ascii="Times New Roman" w:hAnsi="Times New Roman" w:cs="Times New Roman"/>
          <w:sz w:val="28"/>
          <w:szCs w:val="28"/>
          <w:lang w:val="uk-UA"/>
        </w:rPr>
        <w:t xml:space="preserve">] дуже цікаво розповідається про наступне: </w:t>
      </w:r>
      <w:r>
        <w:rPr>
          <w:rFonts w:ascii="Times New Roman" w:hAnsi="Times New Roman" w:cs="Times New Roman"/>
          <w:sz w:val="28"/>
          <w:szCs w:val="28"/>
          <w:lang w:val="uk-UA"/>
        </w:rPr>
        <w:t>р</w:t>
      </w:r>
      <w:r w:rsidRPr="00E45573">
        <w:rPr>
          <w:rFonts w:ascii="Times New Roman" w:hAnsi="Times New Roman" w:cs="Times New Roman"/>
          <w:sz w:val="28"/>
          <w:szCs w:val="28"/>
          <w:lang w:val="uk-UA"/>
        </w:rPr>
        <w:t>ух валюти завжди є гострим мечем для такої маленької, орієнтованої на експорт країни, як Нова Зеландія.</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Сільськогосподарський сектор та інші експортні галузі Нової Зеландії виграють від послаблення новозеландського долара. Вони стають </w:t>
      </w:r>
      <w:proofErr w:type="spellStart"/>
      <w:r w:rsidRPr="00E45573">
        <w:rPr>
          <w:rFonts w:ascii="Times New Roman" w:hAnsi="Times New Roman" w:cs="Times New Roman"/>
          <w:sz w:val="28"/>
          <w:szCs w:val="28"/>
          <w:lang w:val="uk-UA"/>
        </w:rPr>
        <w:t>конкурентоспроможнішими</w:t>
      </w:r>
      <w:proofErr w:type="spellEnd"/>
      <w:r w:rsidRPr="00E45573">
        <w:rPr>
          <w:rFonts w:ascii="Times New Roman" w:hAnsi="Times New Roman" w:cs="Times New Roman"/>
          <w:sz w:val="28"/>
          <w:szCs w:val="28"/>
          <w:lang w:val="uk-UA"/>
        </w:rPr>
        <w:t xml:space="preserve"> на світовій арені, а місцеві доходи зростають. Вона також виглядає більш привабливими для туристів, тому що гроші йдуть далі, коли вони потрапляють сюди.</w:t>
      </w:r>
    </w:p>
    <w:p w:rsidR="00E45573" w:rsidRP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 xml:space="preserve">З іншого боку, витрати зростають на все, що ми купуємо за кордоном. Це включає багато споживчих товарів і таких речей, як паливо, які, зазвичай, просочуються крізь економіку. </w:t>
      </w:r>
    </w:p>
    <w:p w:rsidR="00E45573" w:rsidRDefault="00E45573" w:rsidP="00E45573">
      <w:pPr>
        <w:spacing w:line="360" w:lineRule="auto"/>
        <w:ind w:firstLine="720"/>
        <w:contextualSpacing/>
        <w:jc w:val="both"/>
        <w:rPr>
          <w:rFonts w:ascii="Times New Roman" w:hAnsi="Times New Roman" w:cs="Times New Roman"/>
          <w:sz w:val="28"/>
          <w:szCs w:val="28"/>
          <w:lang w:val="uk-UA"/>
        </w:rPr>
      </w:pPr>
      <w:r w:rsidRPr="00E45573">
        <w:rPr>
          <w:rFonts w:ascii="Times New Roman" w:hAnsi="Times New Roman" w:cs="Times New Roman"/>
          <w:sz w:val="28"/>
          <w:szCs w:val="28"/>
          <w:lang w:val="uk-UA"/>
        </w:rPr>
        <w:t>Новозеландський долар є циклічною валютою, що означає, що він має тенденцію дотримуватися економічного циклу, підвищуючись, коли настрої оптимістичні, і падаючи за часів невизначеності. Долар США навпаки, і коли люди переймаються перспективами, вони стікаються в безпечний долар.</w:t>
      </w: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Default="00E45573" w:rsidP="00E45573">
      <w:pPr>
        <w:spacing w:line="360" w:lineRule="auto"/>
        <w:ind w:firstLine="720"/>
        <w:contextualSpacing/>
        <w:jc w:val="both"/>
        <w:rPr>
          <w:rFonts w:ascii="Times New Roman" w:hAnsi="Times New Roman" w:cs="Times New Roman"/>
          <w:sz w:val="28"/>
          <w:szCs w:val="28"/>
          <w:lang w:val="uk-UA"/>
        </w:rPr>
      </w:pPr>
    </w:p>
    <w:p w:rsidR="00E45573" w:rsidRPr="003A2F66" w:rsidRDefault="00E45573" w:rsidP="00E45573">
      <w:pPr>
        <w:spacing w:line="360" w:lineRule="auto"/>
        <w:ind w:firstLine="720"/>
        <w:contextualSpacing/>
        <w:jc w:val="both"/>
        <w:rPr>
          <w:rFonts w:ascii="Times New Roman" w:hAnsi="Times New Roman" w:cs="Times New Roman"/>
          <w:sz w:val="28"/>
          <w:szCs w:val="28"/>
          <w:lang w:val="uk-UA"/>
        </w:rPr>
      </w:pPr>
    </w:p>
    <w:p w:rsidR="00E45573" w:rsidRPr="00E45573" w:rsidRDefault="00E45573" w:rsidP="00E45573">
      <w:pPr>
        <w:pStyle w:val="a4"/>
        <w:spacing w:before="0" w:line="360" w:lineRule="auto"/>
        <w:jc w:val="center"/>
        <w:rPr>
          <w:rFonts w:asciiTheme="minorHAnsi" w:eastAsiaTheme="minorHAnsi" w:hAnsiTheme="minorHAnsi" w:cstheme="minorBidi"/>
          <w:b/>
          <w:sz w:val="28"/>
          <w:szCs w:val="28"/>
          <w:bdr w:val="none" w:sz="0" w:space="0" w:color="auto"/>
          <w:lang w:val="uk-UA" w:eastAsia="en-US"/>
          <w14:textOutline w14:w="0" w14:cap="rnd" w14:cmpd="sng" w14:algn="ctr">
            <w14:noFill/>
            <w14:prstDash w14:val="solid"/>
            <w14:bevel/>
          </w14:textOutline>
        </w:rPr>
      </w:pPr>
      <w:r>
        <w:rPr>
          <w:rFonts w:ascii="Times New Roman" w:hAnsi="Times New Roman"/>
          <w:b/>
          <w:sz w:val="28"/>
          <w:szCs w:val="28"/>
          <w:lang w:val="uk-UA"/>
        </w:rPr>
        <w:lastRenderedPageBreak/>
        <w:t>РОЗДІЛ 2</w:t>
      </w:r>
    </w:p>
    <w:p w:rsidR="00EC1E21" w:rsidRDefault="00917260" w:rsidP="00E45573">
      <w:pPr>
        <w:pStyle w:val="a4"/>
        <w:spacing w:before="0" w:line="360" w:lineRule="auto"/>
        <w:jc w:val="center"/>
        <w:rPr>
          <w:rFonts w:ascii="Times New Roman" w:eastAsiaTheme="minorHAnsi" w:hAnsi="Times New Roman" w:cs="Times New Roman"/>
          <w:b/>
          <w:sz w:val="28"/>
          <w:szCs w:val="28"/>
          <w:bdr w:val="none" w:sz="0" w:space="0" w:color="auto"/>
          <w:lang w:val="uk-UA" w:eastAsia="en-US"/>
          <w14:textOutline w14:w="0" w14:cap="rnd" w14:cmpd="sng" w14:algn="ctr">
            <w14:noFill/>
            <w14:prstDash w14:val="solid"/>
            <w14:bevel/>
          </w14:textOutline>
        </w:rPr>
      </w:pPr>
      <w:r w:rsidRPr="00E45573">
        <w:rPr>
          <w:rFonts w:ascii="Times New Roman" w:eastAsiaTheme="minorHAnsi" w:hAnsi="Times New Roman" w:cs="Times New Roman"/>
          <w:b/>
          <w:sz w:val="28"/>
          <w:szCs w:val="28"/>
          <w:bdr w:val="none" w:sz="0" w:space="0" w:color="auto"/>
          <w:lang w:val="uk-UA" w:eastAsia="en-US"/>
          <w14:textOutline w14:w="0" w14:cap="rnd" w14:cmpd="sng" w14:algn="ctr">
            <w14:noFill/>
            <w14:prstDash w14:val="solid"/>
            <w14:bevel/>
          </w14:textOutline>
        </w:rPr>
        <w:t xml:space="preserve">ПОРІВНЯЛЬНИЙ АНАЛІЗ ОСНОВНИХ СКЛАДОВИХ ЗОВНІШНЬОЕКОНОМІЧНИХ </w:t>
      </w:r>
      <w:r w:rsidR="009D1644">
        <w:rPr>
          <w:rFonts w:ascii="Times New Roman" w:eastAsiaTheme="minorHAnsi" w:hAnsi="Times New Roman" w:cs="Times New Roman"/>
          <w:b/>
          <w:sz w:val="28"/>
          <w:szCs w:val="28"/>
          <w:bdr w:val="none" w:sz="0" w:space="0" w:color="auto"/>
          <w:lang w:val="uk-UA" w:eastAsia="en-US"/>
          <w14:textOutline w14:w="0" w14:cap="rnd" w14:cmpd="sng" w14:algn="ctr">
            <w14:noFill/>
            <w14:prstDash w14:val="solid"/>
            <w14:bevel/>
          </w14:textOutline>
        </w:rPr>
        <w:t>ЗВ’ЯЗКІВ</w:t>
      </w:r>
      <w:r w:rsidRPr="00E45573">
        <w:rPr>
          <w:rFonts w:ascii="Times New Roman" w:eastAsiaTheme="minorHAnsi" w:hAnsi="Times New Roman" w:cs="Times New Roman"/>
          <w:b/>
          <w:sz w:val="28"/>
          <w:szCs w:val="28"/>
          <w:bdr w:val="none" w:sz="0" w:space="0" w:color="auto"/>
          <w:lang w:val="uk-UA" w:eastAsia="en-US"/>
          <w14:textOutline w14:w="0" w14:cap="rnd" w14:cmpd="sng" w14:algn="ctr">
            <w14:noFill/>
            <w14:prstDash w14:val="solid"/>
            <w14:bevel/>
          </w14:textOutline>
        </w:rPr>
        <w:t xml:space="preserve"> АВСТРАЛІЇ ТА НОВОЇ ЗЕЛАНДІЇ</w:t>
      </w:r>
    </w:p>
    <w:p w:rsidR="00E45573" w:rsidRPr="00E45573" w:rsidRDefault="00E45573" w:rsidP="00E45573">
      <w:pPr>
        <w:pStyle w:val="a4"/>
        <w:spacing w:before="0" w:line="360" w:lineRule="auto"/>
        <w:jc w:val="center"/>
        <w:rPr>
          <w:rFonts w:ascii="Times New Roman" w:eastAsiaTheme="minorHAnsi" w:hAnsi="Times New Roman" w:cs="Times New Roman"/>
          <w:b/>
          <w:sz w:val="28"/>
          <w:szCs w:val="28"/>
          <w:bdr w:val="none" w:sz="0" w:space="0" w:color="auto"/>
          <w:lang w:val="uk-UA" w:eastAsia="en-US"/>
          <w14:textOutline w14:w="0" w14:cap="rnd" w14:cmpd="sng" w14:algn="ctr">
            <w14:noFill/>
            <w14:prstDash w14:val="solid"/>
            <w14:bevel/>
          </w14:textOutline>
        </w:rPr>
      </w:pPr>
    </w:p>
    <w:p w:rsidR="005B3338" w:rsidRPr="00E45573" w:rsidRDefault="00917260" w:rsidP="00E45573">
      <w:pPr>
        <w:pStyle w:val="a5"/>
        <w:spacing w:before="0" w:beforeAutospacing="0" w:after="0" w:afterAutospacing="0" w:line="360" w:lineRule="auto"/>
        <w:ind w:firstLine="720"/>
        <w:jc w:val="both"/>
        <w:textAlignment w:val="baseline"/>
        <w:rPr>
          <w:b/>
          <w:color w:val="000000"/>
          <w:sz w:val="28"/>
          <w:szCs w:val="28"/>
          <w:lang w:val="uk-UA"/>
        </w:rPr>
      </w:pPr>
      <w:r w:rsidRPr="00E45573">
        <w:rPr>
          <w:b/>
          <w:sz w:val="28"/>
          <w:szCs w:val="28"/>
          <w:lang w:val="uk-UA"/>
        </w:rPr>
        <w:t xml:space="preserve">2.1. </w:t>
      </w:r>
      <w:r w:rsidR="009D1644">
        <w:rPr>
          <w:b/>
          <w:color w:val="000000"/>
          <w:sz w:val="28"/>
          <w:szCs w:val="28"/>
          <w:lang w:val="uk-UA"/>
        </w:rPr>
        <w:t>Структура та динаміка</w:t>
      </w:r>
      <w:r w:rsidRPr="00E45573">
        <w:rPr>
          <w:b/>
          <w:color w:val="000000"/>
          <w:sz w:val="28"/>
          <w:szCs w:val="28"/>
          <w:lang w:val="uk-UA"/>
        </w:rPr>
        <w:t xml:space="preserve"> поточних </w:t>
      </w:r>
      <w:r w:rsidR="009D1644">
        <w:rPr>
          <w:b/>
          <w:color w:val="000000"/>
          <w:sz w:val="28"/>
          <w:szCs w:val="28"/>
          <w:lang w:val="uk-UA"/>
        </w:rPr>
        <w:t>операцій</w:t>
      </w:r>
      <w:r w:rsidRPr="00E45573">
        <w:rPr>
          <w:b/>
          <w:color w:val="000000"/>
          <w:sz w:val="28"/>
          <w:szCs w:val="28"/>
          <w:lang w:val="uk-UA"/>
        </w:rPr>
        <w:t xml:space="preserve"> Австралії та Нової Зеландії </w:t>
      </w:r>
    </w:p>
    <w:p w:rsidR="005B3338" w:rsidRDefault="00917260" w:rsidP="005B3338">
      <w:pPr>
        <w:pStyle w:val="a5"/>
        <w:spacing w:before="0" w:beforeAutospacing="0" w:after="0" w:afterAutospacing="0" w:line="360" w:lineRule="auto"/>
        <w:ind w:firstLine="720"/>
        <w:jc w:val="both"/>
        <w:textAlignment w:val="baseline"/>
        <w:rPr>
          <w:color w:val="000000"/>
          <w:sz w:val="28"/>
          <w:szCs w:val="28"/>
          <w:lang w:val="uk-UA"/>
        </w:rPr>
      </w:pPr>
      <w:r>
        <w:rPr>
          <w:color w:val="000000"/>
          <w:sz w:val="28"/>
          <w:szCs w:val="28"/>
          <w:lang w:val="uk-UA"/>
        </w:rPr>
        <w:t xml:space="preserve">У даному підрозділі порівнюються основні показники поточного рахунку Австралії і Нової Зеландії. Компоненти платіжного балансу, які формуються за рахунком поточних операцій є важливим для дослідження, бо </w:t>
      </w:r>
      <w:r>
        <w:rPr>
          <w:sz w:val="28"/>
          <w:szCs w:val="28"/>
          <w:lang w:val="uk-UA"/>
        </w:rPr>
        <w:t xml:space="preserve">цей </w:t>
      </w:r>
      <w:r w:rsidRPr="008B1667">
        <w:rPr>
          <w:sz w:val="28"/>
          <w:szCs w:val="28"/>
          <w:lang w:val="uk-UA"/>
        </w:rPr>
        <w:t>ро</w:t>
      </w:r>
      <w:r>
        <w:rPr>
          <w:sz w:val="28"/>
          <w:szCs w:val="28"/>
          <w:lang w:val="uk-UA"/>
        </w:rPr>
        <w:t xml:space="preserve">зділ </w:t>
      </w:r>
      <w:r w:rsidRPr="008B1667">
        <w:rPr>
          <w:sz w:val="28"/>
          <w:szCs w:val="28"/>
          <w:lang w:val="uk-UA"/>
        </w:rPr>
        <w:t xml:space="preserve"> охоплює всі операції, здійснювані резидентами і нерезидентами з реальними цінностями, а також операції, пов’язані з безоплатним наданням чи одержанням цінностей для поточного використання. </w:t>
      </w:r>
    </w:p>
    <w:p w:rsidR="005B3338" w:rsidRDefault="00917260" w:rsidP="005B3338">
      <w:pPr>
        <w:pStyle w:val="a5"/>
        <w:spacing w:before="0" w:beforeAutospacing="0" w:after="0" w:afterAutospacing="0" w:line="360" w:lineRule="auto"/>
        <w:ind w:firstLine="720"/>
        <w:jc w:val="both"/>
        <w:textAlignment w:val="baseline"/>
        <w:rPr>
          <w:color w:val="000000"/>
          <w:sz w:val="28"/>
          <w:szCs w:val="28"/>
          <w:lang w:val="uk-UA"/>
        </w:rPr>
      </w:pPr>
      <w:r>
        <w:rPr>
          <w:color w:val="000000"/>
          <w:sz w:val="28"/>
          <w:szCs w:val="28"/>
          <w:lang w:val="uk-UA"/>
        </w:rPr>
        <w:t>Експорт відіграє провідну роль ,тому що є джерелом  надходження валютних коштів, зайнятості населення</w:t>
      </w:r>
      <w:r w:rsidR="005B3338">
        <w:rPr>
          <w:color w:val="000000"/>
          <w:sz w:val="28"/>
          <w:szCs w:val="28"/>
          <w:lang w:val="uk-UA"/>
        </w:rPr>
        <w:t xml:space="preserve">, інвестиційної привабливості. </w:t>
      </w:r>
      <w:r>
        <w:rPr>
          <w:color w:val="000000"/>
          <w:sz w:val="28"/>
          <w:szCs w:val="28"/>
          <w:lang w:val="uk-UA"/>
        </w:rPr>
        <w:t xml:space="preserve">Обидві країни є </w:t>
      </w:r>
      <w:r>
        <w:rPr>
          <w:sz w:val="28"/>
          <w:szCs w:val="28"/>
          <w:lang w:val="uk-UA"/>
        </w:rPr>
        <w:t>відкритими</w:t>
      </w:r>
      <w:r w:rsidRPr="00992799">
        <w:rPr>
          <w:sz w:val="28"/>
          <w:szCs w:val="28"/>
          <w:lang w:val="uk-UA"/>
        </w:rPr>
        <w:t xml:space="preserve"> </w:t>
      </w:r>
      <w:r>
        <w:rPr>
          <w:sz w:val="28"/>
          <w:szCs w:val="28"/>
          <w:lang w:val="uk-UA"/>
        </w:rPr>
        <w:t>для світової торгівлі. Австралія</w:t>
      </w:r>
      <w:r w:rsidRPr="00992799">
        <w:rPr>
          <w:sz w:val="28"/>
          <w:szCs w:val="28"/>
          <w:lang w:val="uk-UA"/>
        </w:rPr>
        <w:t xml:space="preserve"> </w:t>
      </w:r>
      <w:r>
        <w:rPr>
          <w:sz w:val="28"/>
          <w:szCs w:val="28"/>
          <w:lang w:val="uk-UA"/>
        </w:rPr>
        <w:t xml:space="preserve">підтримує торгівельні зв’язки </w:t>
      </w:r>
      <w:r w:rsidRPr="00992799">
        <w:rPr>
          <w:sz w:val="28"/>
          <w:szCs w:val="28"/>
          <w:lang w:val="uk-UA"/>
        </w:rPr>
        <w:t>з більш ніж 220 країнами, хоча 10 найбільших експортних напрямків за вартістю становлять близько двох третин від загального обсягу. Близько 20 років тому Великобританія, Сполучені Штати та Нова Зеландія були провідними напрямками експорту осн</w:t>
      </w:r>
      <w:r>
        <w:rPr>
          <w:sz w:val="28"/>
          <w:szCs w:val="28"/>
          <w:lang w:val="uk-UA"/>
        </w:rPr>
        <w:t>овних товарів Австралії, однак зараз ця тенденція змінилася</w:t>
      </w:r>
      <w:r w:rsidRPr="00992799">
        <w:rPr>
          <w:sz w:val="28"/>
          <w:szCs w:val="28"/>
          <w:lang w:val="uk-UA"/>
        </w:rPr>
        <w:t>. Азія стала провідни</w:t>
      </w:r>
      <w:r>
        <w:rPr>
          <w:sz w:val="28"/>
          <w:szCs w:val="28"/>
          <w:lang w:val="uk-UA"/>
        </w:rPr>
        <w:t xml:space="preserve">м торговим партнером Австралії. </w:t>
      </w:r>
      <w:r w:rsidRPr="00992799">
        <w:rPr>
          <w:sz w:val="28"/>
          <w:szCs w:val="28"/>
          <w:lang w:val="uk-UA"/>
        </w:rPr>
        <w:t>Австралійська економіка в основному залежить від експорту мінеральних ресурсів</w:t>
      </w:r>
      <w:r>
        <w:rPr>
          <w:sz w:val="28"/>
          <w:szCs w:val="28"/>
          <w:lang w:val="uk-UA"/>
        </w:rPr>
        <w:t xml:space="preserve">. </w:t>
      </w:r>
      <w:r w:rsidRPr="00992799">
        <w:rPr>
          <w:sz w:val="28"/>
          <w:szCs w:val="28"/>
          <w:lang w:val="uk-UA"/>
        </w:rPr>
        <w:t>Також в експортну торгівлю увійшли ряд нових галузей</w:t>
      </w:r>
      <w:r>
        <w:rPr>
          <w:sz w:val="28"/>
          <w:szCs w:val="28"/>
          <w:lang w:val="uk-UA"/>
        </w:rPr>
        <w:t>:</w:t>
      </w:r>
      <w:r w:rsidRPr="00992799">
        <w:rPr>
          <w:sz w:val="28"/>
          <w:szCs w:val="28"/>
          <w:lang w:val="uk-UA"/>
        </w:rPr>
        <w:t xml:space="preserve"> виробництво продуктів харчування, дит</w:t>
      </w:r>
      <w:r>
        <w:rPr>
          <w:sz w:val="28"/>
          <w:szCs w:val="28"/>
          <w:lang w:val="uk-UA"/>
        </w:rPr>
        <w:t xml:space="preserve">яче харчування, пиво та освіту. </w:t>
      </w:r>
    </w:p>
    <w:p w:rsidR="00917260" w:rsidRPr="005B3338" w:rsidRDefault="00917260" w:rsidP="005B3338">
      <w:pPr>
        <w:pStyle w:val="a5"/>
        <w:spacing w:before="0" w:beforeAutospacing="0" w:after="0" w:afterAutospacing="0" w:line="360" w:lineRule="auto"/>
        <w:ind w:firstLine="720"/>
        <w:jc w:val="both"/>
        <w:textAlignment w:val="baseline"/>
        <w:rPr>
          <w:color w:val="000000"/>
          <w:sz w:val="28"/>
          <w:szCs w:val="28"/>
          <w:lang w:val="uk-UA"/>
        </w:rPr>
      </w:pPr>
      <w:r>
        <w:rPr>
          <w:sz w:val="28"/>
          <w:szCs w:val="28"/>
          <w:lang w:val="uk-UA"/>
        </w:rPr>
        <w:t>Щодо Нової Зеландії, то м</w:t>
      </w:r>
      <w:r w:rsidRPr="009142F7">
        <w:rPr>
          <w:sz w:val="28"/>
          <w:szCs w:val="28"/>
          <w:lang w:val="uk-UA"/>
        </w:rPr>
        <w:t>іжнаро</w:t>
      </w:r>
      <w:r>
        <w:rPr>
          <w:sz w:val="28"/>
          <w:szCs w:val="28"/>
          <w:lang w:val="uk-UA"/>
        </w:rPr>
        <w:t xml:space="preserve">дна торгівля </w:t>
      </w:r>
      <w:r w:rsidRPr="009142F7">
        <w:rPr>
          <w:sz w:val="28"/>
          <w:szCs w:val="28"/>
          <w:lang w:val="uk-UA"/>
        </w:rPr>
        <w:t>становить близько 60% загальної економічної діяльності Нової Зеландії.</w:t>
      </w:r>
      <w:r>
        <w:rPr>
          <w:rFonts w:asciiTheme="minorHAnsi" w:eastAsiaTheme="minorHAnsi" w:hAnsiTheme="minorHAnsi" w:cstheme="minorBidi"/>
          <w:sz w:val="28"/>
          <w:szCs w:val="28"/>
          <w:lang w:val="uk-UA"/>
        </w:rPr>
        <w:t xml:space="preserve"> </w:t>
      </w:r>
      <w:r w:rsidRPr="00A17029">
        <w:rPr>
          <w:rFonts w:eastAsiaTheme="minorHAnsi"/>
          <w:sz w:val="28"/>
          <w:szCs w:val="28"/>
          <w:lang w:val="uk-UA"/>
        </w:rPr>
        <w:t>Д</w:t>
      </w:r>
      <w:r>
        <w:rPr>
          <w:rFonts w:eastAsiaTheme="minorHAnsi"/>
          <w:sz w:val="28"/>
          <w:szCs w:val="28"/>
          <w:lang w:val="uk-UA"/>
        </w:rPr>
        <w:t>ана країна</w:t>
      </w:r>
      <w:r w:rsidRPr="00A17029">
        <w:rPr>
          <w:sz w:val="28"/>
          <w:szCs w:val="28"/>
          <w:lang w:val="uk-UA"/>
        </w:rPr>
        <w:t xml:space="preserve"> залежить від міжнародної торгівлі, зокрема від експорту сільськогосп</w:t>
      </w:r>
      <w:r>
        <w:rPr>
          <w:sz w:val="28"/>
          <w:szCs w:val="28"/>
          <w:lang w:val="uk-UA"/>
        </w:rPr>
        <w:t xml:space="preserve">одарської продукції: </w:t>
      </w:r>
      <w:r w:rsidRPr="009142F7">
        <w:rPr>
          <w:sz w:val="28"/>
          <w:szCs w:val="28"/>
          <w:lang w:val="uk-UA"/>
        </w:rPr>
        <w:t xml:space="preserve">молочні продукти, м’ясо, лісові продукти, фрукти та овочі та вино. Молочні продукти є основним експортним товаром, за ним слід м’ясо. Нова Зеландія є дванадцятим у світі експортером сільськогосподарської продукції за вартістю </w:t>
      </w:r>
      <w:r w:rsidRPr="009142F7">
        <w:rPr>
          <w:sz w:val="28"/>
          <w:szCs w:val="28"/>
          <w:lang w:val="uk-UA"/>
        </w:rPr>
        <w:lastRenderedPageBreak/>
        <w:t>і другим провідним експортером молочних продуктів.</w:t>
      </w:r>
      <w:r w:rsidRPr="00A17029">
        <w:rPr>
          <w:sz w:val="28"/>
          <w:szCs w:val="28"/>
          <w:lang w:val="uk-UA"/>
        </w:rPr>
        <w:t xml:space="preserve"> Основні партнери Нової Зеландії щодо зовнішньої торгівлі у сфері її експорту є такими країнами, як Китай, Австралія, США, Японія, Республіка Корея, Великобританія</w:t>
      </w:r>
      <w:r>
        <w:rPr>
          <w:sz w:val="28"/>
          <w:szCs w:val="28"/>
          <w:lang w:val="uk-UA"/>
        </w:rPr>
        <w:t>. Треба також звернути увагу, що досліджувані країни мають тісні торгово-економічні відносини.</w:t>
      </w:r>
    </w:p>
    <w:p w:rsidR="00917260" w:rsidRDefault="00E12648" w:rsidP="00917260">
      <w:pPr>
        <w:pStyle w:val="a5"/>
        <w:spacing w:before="0" w:beforeAutospacing="0" w:after="0" w:afterAutospacing="0" w:line="360" w:lineRule="auto"/>
        <w:ind w:left="357" w:firstLine="720"/>
        <w:jc w:val="both"/>
        <w:textAlignment w:val="baseline"/>
        <w:rPr>
          <w:sz w:val="28"/>
          <w:szCs w:val="28"/>
          <w:lang w:val="uk-UA"/>
        </w:rPr>
      </w:pPr>
      <w:r>
        <w:rPr>
          <w:sz w:val="28"/>
          <w:szCs w:val="28"/>
          <w:lang w:val="uk-UA"/>
        </w:rPr>
        <w:t>Далі буде розглянуто рисунок</w:t>
      </w:r>
      <w:r w:rsidR="00917260" w:rsidRPr="00236CF7">
        <w:rPr>
          <w:sz w:val="28"/>
          <w:szCs w:val="28"/>
          <w:lang w:val="uk-UA"/>
        </w:rPr>
        <w:t xml:space="preserve"> 2.1, де проаналізовано експорт</w:t>
      </w:r>
      <w:r w:rsidR="00917260">
        <w:rPr>
          <w:sz w:val="28"/>
          <w:szCs w:val="28"/>
          <w:lang w:val="uk-UA"/>
        </w:rPr>
        <w:t xml:space="preserve"> й імпорт товарів</w:t>
      </w:r>
      <w:r>
        <w:rPr>
          <w:sz w:val="28"/>
          <w:szCs w:val="28"/>
          <w:lang w:val="uk-UA"/>
        </w:rPr>
        <w:t xml:space="preserve"> Австралії та Нової Зеландії протягом 2017-2021 роках.</w:t>
      </w:r>
    </w:p>
    <w:p w:rsidR="00917260" w:rsidRDefault="00917260" w:rsidP="00917260">
      <w:pPr>
        <w:pStyle w:val="a5"/>
        <w:spacing w:before="0" w:beforeAutospacing="0" w:after="0" w:afterAutospacing="0" w:line="360" w:lineRule="auto"/>
        <w:ind w:left="357" w:firstLine="720"/>
        <w:jc w:val="both"/>
        <w:textAlignment w:val="baseline"/>
        <w:rPr>
          <w:sz w:val="28"/>
          <w:szCs w:val="28"/>
          <w:lang w:val="uk-UA"/>
        </w:rPr>
      </w:pPr>
    </w:p>
    <w:p w:rsidR="00917260" w:rsidRDefault="00917260" w:rsidP="00917260">
      <w:pPr>
        <w:pStyle w:val="a5"/>
        <w:spacing w:before="0" w:beforeAutospacing="0" w:after="0" w:afterAutospacing="0" w:line="360" w:lineRule="auto"/>
        <w:ind w:left="357" w:firstLine="720"/>
        <w:jc w:val="both"/>
        <w:textAlignment w:val="baseline"/>
        <w:rPr>
          <w:sz w:val="28"/>
          <w:szCs w:val="28"/>
          <w:lang w:val="uk-UA"/>
        </w:rPr>
      </w:pPr>
      <w:r>
        <w:rPr>
          <w:noProof/>
          <w:lang w:val="uk-UA" w:eastAsia="uk-UA"/>
        </w:rPr>
        <w:drawing>
          <wp:inline distT="0" distB="0" distL="0" distR="0" wp14:anchorId="3FC46CBD" wp14:editId="6D8C5BFC">
            <wp:extent cx="5010150" cy="309562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17260" w:rsidRPr="0022515B" w:rsidRDefault="00917260"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Рис. 2.1 Експорт й імпорт товарів Австралії та Нової Зеландії у </w:t>
      </w:r>
      <w:proofErr w:type="spellStart"/>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5B3338" w:rsidRDefault="00917260" w:rsidP="005B3338">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B209D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B209D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5B3338" w:rsidRDefault="005B3338" w:rsidP="005B3338">
      <w:pPr>
        <w:spacing w:after="0" w:line="276" w:lineRule="auto"/>
        <w:jc w:val="both"/>
        <w:rPr>
          <w:rFonts w:ascii="Times New Roman" w:hAnsi="Times New Roman" w:cs="Times New Roman"/>
          <w:color w:val="000000"/>
          <w:sz w:val="28"/>
          <w:szCs w:val="28"/>
          <w:lang w:val="uk-UA" w:eastAsia="ru-RU"/>
          <w14:textOutline w14:w="0" w14:cap="flat" w14:cmpd="sng" w14:algn="ctr">
            <w14:noFill/>
            <w14:prstDash w14:val="solid"/>
            <w14:bevel/>
          </w14:textOutline>
        </w:rPr>
      </w:pPr>
    </w:p>
    <w:p w:rsidR="00355E35" w:rsidRDefault="00917260" w:rsidP="00355E35">
      <w:pPr>
        <w:spacing w:after="0" w:line="360" w:lineRule="auto"/>
        <w:ind w:firstLine="720"/>
        <w:jc w:val="both"/>
        <w:rPr>
          <w:rFonts w:ascii="Times New Roman" w:hAnsi="Times New Roman" w:cs="Times New Roman"/>
          <w:sz w:val="28"/>
          <w:szCs w:val="28"/>
          <w:lang w:val="uk-UA"/>
        </w:rPr>
      </w:pPr>
      <w:r w:rsidRPr="005B3338">
        <w:rPr>
          <w:rFonts w:ascii="Times New Roman" w:hAnsi="Times New Roman" w:cs="Times New Roman"/>
          <w:color w:val="000000"/>
          <w:sz w:val="28"/>
          <w:szCs w:val="28"/>
          <w:lang w:val="uk-UA" w:eastAsia="ru-RU"/>
          <w14:textOutline w14:w="0" w14:cap="flat" w14:cmpd="sng" w14:algn="ctr">
            <w14:noFill/>
            <w14:prstDash w14:val="solid"/>
            <w14:bevel/>
          </w14:textOutline>
        </w:rPr>
        <w:t>Проаналізував дані, можна відзначити, що в Австралії має більш стабільну динаміку експорту й імпорту товарів, на відміну від Нової Зеландії, де переважання експорту та імпорту постійно змінюється.</w:t>
      </w:r>
      <w:r w:rsidRPr="005B3338">
        <w:rPr>
          <w:rFonts w:ascii="Times New Roman" w:hAnsi="Times New Roman" w:cs="Times New Roman"/>
          <w:sz w:val="28"/>
          <w:szCs w:val="28"/>
          <w:lang w:val="uk-UA"/>
        </w:rPr>
        <w:t xml:space="preserve"> </w:t>
      </w:r>
      <w:r w:rsidRPr="005B3338">
        <w:rPr>
          <w:rFonts w:ascii="Times New Roman" w:hAnsi="Times New Roman" w:cs="Times New Roman"/>
          <w:color w:val="000000"/>
          <w:sz w:val="28"/>
          <w:szCs w:val="28"/>
          <w:lang w:val="uk-UA" w:eastAsia="ru-RU"/>
          <w14:textOutline w14:w="0" w14:cap="flat" w14:cmpd="sng" w14:algn="ctr">
            <w14:noFill/>
            <w14:prstDash w14:val="solid"/>
            <w14:bevel/>
          </w14:textOutline>
        </w:rPr>
        <w:t xml:space="preserve">Можна помітити, що з 2017 р. відбувалося зниження ввозу імпортних товарів в Австралію. В загальному, Нова Зеландія переважає імпорт над експорт, але різниця між ними незначна. Це пояснюється тим, що Нова Зеландія залежить від імпорту промислових товарів та енергоносіїв. Загалом, місце, яке займає Нова Зеландія у міжнародному імпорті, визначається спрямованістю та </w:t>
      </w:r>
      <w:r w:rsidRPr="005B3338">
        <w:rPr>
          <w:rFonts w:ascii="Times New Roman" w:hAnsi="Times New Roman" w:cs="Times New Roman"/>
          <w:color w:val="000000"/>
          <w:sz w:val="28"/>
          <w:szCs w:val="28"/>
          <w:lang w:val="uk-UA" w:eastAsia="ru-RU"/>
          <w14:textOutline w14:w="0" w14:cap="flat" w14:cmpd="sng" w14:algn="ctr">
            <w14:noFill/>
            <w14:prstDash w14:val="solid"/>
            <w14:bevel/>
          </w14:textOutline>
        </w:rPr>
        <w:lastRenderedPageBreak/>
        <w:t>структурою економіки країни. Як одна з головних статей імпорту Нової Зеландії виступає мінеральне паливо. Іншу частину новозеландського імпорту становлять товари промислового виробництва.</w:t>
      </w:r>
      <w:r w:rsidRPr="005B3338">
        <w:rPr>
          <w:rFonts w:ascii="Times New Roman" w:hAnsi="Times New Roman" w:cs="Times New Roman"/>
          <w:sz w:val="28"/>
          <w:szCs w:val="28"/>
          <w:lang w:val="uk-UA"/>
        </w:rPr>
        <w:t xml:space="preserve"> Залежність Нової Зеландії від експорту робить її вразливою до цінами, які встановлюються на міжнародному ринку, а також перед заміщеннями в економічному розвитку країн і регіонів, які мають місце в світовій економіці. Стосовно Австралії, то імпортує продукцію сільськогосподарську продукцію, обробної промисловості , гірничодобувної промисловості. Можна зробити висновок, що економіка Австралії в цілому досить добре диверсифікована, тому що присутня велика кількість контрагентів, проте в експорті значну частину займає паливо та продукція гірничодобувної промисловості, а імпорті припадає на продукцію обробної промисловості. Отже, Австралія та Нова Зеландія мають  залежить від попиту та пропозиції цих товарних груп. </w:t>
      </w:r>
    </w:p>
    <w:p w:rsidR="00F135EB" w:rsidRPr="00F135EB" w:rsidRDefault="00F135EB" w:rsidP="00355E35">
      <w:pPr>
        <w:spacing w:after="0" w:line="360" w:lineRule="auto"/>
        <w:ind w:firstLine="720"/>
        <w:jc w:val="both"/>
        <w:rPr>
          <w:rFonts w:ascii="Times New Roman" w:hAnsi="Times New Roman" w:cs="Times New Roman"/>
          <w:sz w:val="28"/>
          <w:szCs w:val="28"/>
          <w:lang w:val="uk-UA"/>
        </w:rPr>
      </w:pPr>
      <w:r w:rsidRPr="00F135EB">
        <w:rPr>
          <w:rFonts w:ascii="Times New Roman" w:hAnsi="Times New Roman" w:cs="Times New Roman"/>
          <w:sz w:val="28"/>
          <w:szCs w:val="28"/>
          <w:lang w:val="uk-UA"/>
        </w:rPr>
        <w:t xml:space="preserve">Для дослідження факторів, які впливають на </w:t>
      </w:r>
      <w:r>
        <w:rPr>
          <w:rFonts w:ascii="Times New Roman" w:hAnsi="Times New Roman" w:cs="Times New Roman"/>
          <w:sz w:val="28"/>
          <w:szCs w:val="28"/>
          <w:lang w:val="uk-UA"/>
        </w:rPr>
        <w:t>експорт товарів Нової Зеландії</w:t>
      </w:r>
      <w:r w:rsidRPr="00F135EB">
        <w:rPr>
          <w:rFonts w:ascii="Times New Roman" w:hAnsi="Times New Roman" w:cs="Times New Roman"/>
          <w:sz w:val="28"/>
          <w:szCs w:val="28"/>
          <w:lang w:val="uk-UA"/>
        </w:rPr>
        <w:t xml:space="preserve">, побудована регресійна модель (див. додаток А).  Після інтерпретації всіх результатів </w:t>
      </w:r>
      <w:r>
        <w:rPr>
          <w:rFonts w:ascii="Times New Roman" w:hAnsi="Times New Roman" w:cs="Times New Roman"/>
          <w:sz w:val="28"/>
          <w:szCs w:val="28"/>
          <w:lang w:val="uk-UA"/>
        </w:rPr>
        <w:t>отримано</w:t>
      </w:r>
      <w:r w:rsidRPr="00F135EB">
        <w:rPr>
          <w:rFonts w:ascii="Times New Roman" w:hAnsi="Times New Roman" w:cs="Times New Roman"/>
          <w:sz w:val="28"/>
          <w:szCs w:val="28"/>
          <w:lang w:val="uk-UA"/>
        </w:rPr>
        <w:t xml:space="preserve"> наступну емпіричну модель:</w:t>
      </w:r>
    </w:p>
    <w:p w:rsidR="00355E35" w:rsidRPr="00355E35" w:rsidRDefault="00355E35" w:rsidP="00355E35">
      <w:pPr>
        <w:spacing w:after="0" w:line="360" w:lineRule="auto"/>
        <w:ind w:firstLine="720"/>
        <w:jc w:val="both"/>
        <w:rPr>
          <w:rFonts w:ascii="Cambria Math" w:hAnsi="Cambria Math" w:cs="Times New Roman"/>
          <w:i/>
          <w:sz w:val="28"/>
          <w:szCs w:val="28"/>
          <w:lang w:val="uk-UA"/>
        </w:rPr>
      </w:pPr>
      <m:oMathPara>
        <m:oMath>
          <m:r>
            <w:rPr>
              <w:rFonts w:ascii="Cambria Math" w:hAnsi="Cambria Math" w:cs="Times New Roman"/>
              <w:sz w:val="28"/>
              <w:szCs w:val="28"/>
            </w:rPr>
            <m:t>EX</m:t>
          </m:r>
          <m:r>
            <w:rPr>
              <w:rFonts w:ascii="Cambria Math" w:hAnsi="Cambria Math" w:cs="Times New Roman"/>
              <w:sz w:val="28"/>
              <w:szCs w:val="28"/>
              <w:lang w:val="uk-UA"/>
            </w:rPr>
            <m:t xml:space="preserve"> = 0,585 GBP-0,376 CIR+0,080 CPI-0,399 PI</m:t>
          </m:r>
        </m:oMath>
      </m:oMathPara>
    </w:p>
    <w:p w:rsidR="00355E35" w:rsidRPr="00355E35" w:rsidRDefault="00355E35" w:rsidP="00355E35">
      <w:pPr>
        <w:spacing w:after="0" w:line="360" w:lineRule="auto"/>
        <w:ind w:firstLine="720"/>
        <w:jc w:val="both"/>
        <w:rPr>
          <w:rFonts w:ascii="Cambria Math" w:hAnsi="Cambria Math" w:cs="Times New Roman"/>
          <w:i/>
          <w:sz w:val="28"/>
          <w:szCs w:val="28"/>
          <w:lang w:val="uk-UA"/>
        </w:rPr>
      </w:pPr>
      <w:r w:rsidRPr="00355E35">
        <w:rPr>
          <w:rFonts w:ascii="Cambria Math" w:hAnsi="Cambria Math" w:cs="Times New Roman"/>
          <w:i/>
          <w:sz w:val="28"/>
          <w:szCs w:val="28"/>
          <w:lang w:val="uk-UA"/>
        </w:rPr>
        <w:t xml:space="preserve">                         (4,097**</w:t>
      </w:r>
      <w:r w:rsidRPr="00355E35">
        <w:rPr>
          <w:rFonts w:ascii="Cambria Math" w:hAnsi="Cambria Math" w:cs="Times New Roman"/>
          <w:i/>
          <w:sz w:val="28"/>
          <w:szCs w:val="28"/>
          <w:lang w:val="ru-RU"/>
        </w:rPr>
        <w:t>*</w:t>
      </w:r>
      <w:r w:rsidRPr="00355E35">
        <w:rPr>
          <w:rFonts w:ascii="Cambria Math" w:hAnsi="Cambria Math" w:cs="Times New Roman"/>
          <w:i/>
          <w:sz w:val="28"/>
          <w:szCs w:val="28"/>
          <w:lang w:val="uk-UA"/>
        </w:rPr>
        <w:t>)    (-2,956**</w:t>
      </w:r>
      <w:r w:rsidRPr="00355E35">
        <w:rPr>
          <w:rFonts w:ascii="Cambria Math" w:hAnsi="Cambria Math" w:cs="Times New Roman"/>
          <w:i/>
          <w:sz w:val="28"/>
          <w:szCs w:val="28"/>
          <w:lang w:val="ru-RU"/>
        </w:rPr>
        <w:t>*</w:t>
      </w:r>
      <w:r w:rsidRPr="00355E35">
        <w:rPr>
          <w:rFonts w:ascii="Cambria Math" w:hAnsi="Cambria Math" w:cs="Times New Roman"/>
          <w:i/>
          <w:sz w:val="28"/>
          <w:szCs w:val="28"/>
          <w:lang w:val="uk-UA"/>
        </w:rPr>
        <w:t>)   (1,846*)      (-3,295**</w:t>
      </w:r>
      <w:r w:rsidRPr="00355E35">
        <w:rPr>
          <w:rFonts w:ascii="Cambria Math" w:hAnsi="Cambria Math" w:cs="Times New Roman"/>
          <w:i/>
          <w:sz w:val="28"/>
          <w:szCs w:val="28"/>
          <w:lang w:val="ru-RU"/>
        </w:rPr>
        <w:t>*</w:t>
      </w:r>
      <w:r w:rsidRPr="00355E35">
        <w:rPr>
          <w:rFonts w:ascii="Cambria Math" w:hAnsi="Cambria Math" w:cs="Times New Roman"/>
          <w:i/>
          <w:sz w:val="28"/>
          <w:szCs w:val="28"/>
          <w:lang w:val="uk-UA"/>
        </w:rPr>
        <w:t>)</w:t>
      </w:r>
    </w:p>
    <w:p w:rsidR="00355E35" w:rsidRPr="00355E35" w:rsidRDefault="00355E35" w:rsidP="00355E35">
      <w:pPr>
        <w:spacing w:after="0" w:line="360" w:lineRule="auto"/>
        <w:ind w:firstLine="720"/>
        <w:jc w:val="both"/>
        <w:rPr>
          <w:rFonts w:ascii="Times New Roman" w:hAnsi="Times New Roman" w:cs="Times New Roman"/>
          <w:sz w:val="28"/>
          <w:szCs w:val="28"/>
          <w:lang w:val="uk-UA"/>
        </w:rPr>
      </w:pPr>
      <w:r w:rsidRPr="00355E35">
        <w:rPr>
          <w:rFonts w:ascii="Times New Roman" w:hAnsi="Times New Roman" w:cs="Times New Roman"/>
          <w:sz w:val="28"/>
          <w:szCs w:val="28"/>
          <w:lang w:val="uk-UA"/>
        </w:rPr>
        <w:t xml:space="preserve">Адекватність моделі доводять такі результати: </w:t>
      </w:r>
    </w:p>
    <w:p w:rsidR="00355E35" w:rsidRPr="00355E35" w:rsidRDefault="00696C1D" w:rsidP="00355E35">
      <w:pPr>
        <w:numPr>
          <w:ilvl w:val="0"/>
          <w:numId w:val="11"/>
        </w:numPr>
        <w:spacing w:after="0" w:line="360" w:lineRule="auto"/>
        <w:jc w:val="both"/>
        <w:rPr>
          <w:rFonts w:ascii="Times New Roman" w:hAnsi="Times New Roman" w:cs="Times New Roman"/>
          <w:sz w:val="28"/>
          <w:szCs w:val="28"/>
          <w:lang w:val="uk-UA"/>
        </w:rPr>
      </w:pPr>
      <w:r w:rsidRPr="00355E35">
        <w:rPr>
          <w:rFonts w:ascii="Times New Roman" w:hAnsi="Times New Roman" w:cs="Times New Roman"/>
          <w:sz w:val="28"/>
          <w:szCs w:val="28"/>
          <w:lang w:val="uk-UA"/>
        </w:rPr>
        <w:t xml:space="preserve">коефіцієнт з рівнем </w:t>
      </w:r>
      <w:r w:rsidR="00355E35" w:rsidRPr="00355E35">
        <w:rPr>
          <w:rFonts w:ascii="Times New Roman" w:hAnsi="Times New Roman" w:cs="Times New Roman"/>
          <w:sz w:val="28"/>
          <w:szCs w:val="28"/>
          <w:lang w:val="uk-UA"/>
        </w:rPr>
        <w:t>значущості у 1% ( * * * ), один — у 10% (*);</w:t>
      </w:r>
    </w:p>
    <w:p w:rsidR="00355E35" w:rsidRPr="00355E35" w:rsidRDefault="00696C1D" w:rsidP="00355E35">
      <w:pPr>
        <w:numPr>
          <w:ilvl w:val="0"/>
          <w:numId w:val="11"/>
        </w:numPr>
        <w:spacing w:after="0" w:line="360" w:lineRule="auto"/>
        <w:jc w:val="both"/>
        <w:rPr>
          <w:rFonts w:ascii="Times New Roman" w:hAnsi="Times New Roman" w:cs="Times New Roman"/>
          <w:sz w:val="28"/>
          <w:szCs w:val="28"/>
          <w:lang w:val="uk-UA"/>
        </w:rPr>
      </w:pPr>
      <w:r w:rsidRPr="00355E35">
        <w:rPr>
          <w:rFonts w:ascii="Times New Roman" w:hAnsi="Times New Roman" w:cs="Times New Roman"/>
          <w:sz w:val="28"/>
          <w:szCs w:val="28"/>
          <w:lang w:val="uk-UA"/>
        </w:rPr>
        <w:t>R</w:t>
      </w:r>
      <w:r w:rsidRPr="00355E35">
        <w:rPr>
          <w:rFonts w:ascii="Times New Roman" w:hAnsi="Times New Roman" w:cs="Times New Roman"/>
          <w:sz w:val="28"/>
          <w:szCs w:val="28"/>
          <w:vertAlign w:val="superscript"/>
          <w:lang w:val="uk-UA"/>
        </w:rPr>
        <w:t>2</w:t>
      </w:r>
      <w:r w:rsidR="00355E35" w:rsidRPr="00355E35">
        <w:rPr>
          <w:rFonts w:ascii="Times New Roman" w:hAnsi="Times New Roman" w:cs="Times New Roman"/>
          <w:sz w:val="28"/>
          <w:szCs w:val="28"/>
          <w:lang w:val="uk-UA"/>
        </w:rPr>
        <w:t xml:space="preserve"> = 0, 976 (97,6</w:t>
      </w:r>
      <w:r w:rsidRPr="00355E35">
        <w:rPr>
          <w:rFonts w:ascii="Times New Roman" w:hAnsi="Times New Roman" w:cs="Times New Roman"/>
          <w:sz w:val="28"/>
          <w:szCs w:val="28"/>
          <w:lang w:val="uk-UA"/>
        </w:rPr>
        <w:t>%).</w:t>
      </w:r>
    </w:p>
    <w:p w:rsidR="00F135EB" w:rsidRPr="00F135EB" w:rsidRDefault="00F135EB" w:rsidP="00F135EB">
      <w:pPr>
        <w:spacing w:after="0" w:line="360" w:lineRule="auto"/>
        <w:ind w:firstLine="720"/>
        <w:jc w:val="both"/>
        <w:rPr>
          <w:rFonts w:ascii="Times New Roman" w:hAnsi="Times New Roman" w:cs="Times New Roman"/>
          <w:sz w:val="28"/>
          <w:szCs w:val="28"/>
          <w:lang w:val="uk-UA"/>
        </w:rPr>
      </w:pPr>
      <w:r w:rsidRPr="00F135EB">
        <w:rPr>
          <w:rFonts w:ascii="Times New Roman" w:hAnsi="Times New Roman" w:cs="Times New Roman"/>
          <w:sz w:val="28"/>
          <w:szCs w:val="28"/>
          <w:lang w:val="uk-UA"/>
        </w:rPr>
        <w:t>Регресійний аналіз, проведений для</w:t>
      </w:r>
      <w:r w:rsidR="00355E35">
        <w:rPr>
          <w:rFonts w:ascii="Times New Roman" w:hAnsi="Times New Roman" w:cs="Times New Roman"/>
          <w:sz w:val="28"/>
          <w:szCs w:val="28"/>
          <w:lang w:val="uk-UA"/>
        </w:rPr>
        <w:t xml:space="preserve"> Нової Зеландії</w:t>
      </w:r>
      <w:r w:rsidRPr="00F135EB">
        <w:rPr>
          <w:rFonts w:ascii="Times New Roman" w:hAnsi="Times New Roman" w:cs="Times New Roman"/>
          <w:sz w:val="28"/>
          <w:szCs w:val="28"/>
          <w:lang w:val="uk-UA"/>
        </w:rPr>
        <w:t xml:space="preserve">, демонструє зв'язок між </w:t>
      </w:r>
      <w:r w:rsidR="00355E35" w:rsidRPr="00355E35">
        <w:rPr>
          <w:rFonts w:ascii="Times New Roman" w:hAnsi="Times New Roman" w:cs="Times New Roman"/>
          <w:sz w:val="28"/>
          <w:szCs w:val="28"/>
          <w:lang w:val="uk-UA"/>
        </w:rPr>
        <w:t>ВВП</w:t>
      </w:r>
      <w:r w:rsidR="00355E35">
        <w:rPr>
          <w:rFonts w:ascii="Times New Roman" w:hAnsi="Times New Roman" w:cs="Times New Roman"/>
          <w:sz w:val="28"/>
          <w:szCs w:val="28"/>
          <w:lang w:val="uk-UA"/>
        </w:rPr>
        <w:t xml:space="preserve">, </w:t>
      </w:r>
      <w:r w:rsidRPr="00F135EB">
        <w:rPr>
          <w:rFonts w:ascii="Times New Roman" w:hAnsi="Times New Roman" w:cs="Times New Roman"/>
          <w:sz w:val="28"/>
          <w:szCs w:val="28"/>
          <w:lang w:val="uk-UA"/>
        </w:rPr>
        <w:t>кредитною відсотковою ставкою, індексом споживчих цін</w:t>
      </w:r>
      <w:r w:rsidRPr="00355E35">
        <w:rPr>
          <w:rFonts w:ascii="Times New Roman" w:hAnsi="Times New Roman" w:cs="Times New Roman"/>
          <w:sz w:val="28"/>
          <w:szCs w:val="28"/>
          <w:lang w:val="uk-UA"/>
        </w:rPr>
        <w:t xml:space="preserve"> (</w:t>
      </w:r>
      <w:r w:rsidRPr="00F135EB">
        <w:rPr>
          <w:rFonts w:ascii="Times New Roman" w:hAnsi="Times New Roman" w:cs="Times New Roman"/>
          <w:sz w:val="28"/>
          <w:szCs w:val="28"/>
          <w:lang w:val="uk-UA"/>
        </w:rPr>
        <w:t>індексом інфляції</w:t>
      </w:r>
      <w:r w:rsidR="00355E35">
        <w:rPr>
          <w:rFonts w:ascii="Times New Roman" w:hAnsi="Times New Roman" w:cs="Times New Roman"/>
          <w:sz w:val="28"/>
          <w:szCs w:val="28"/>
          <w:lang w:val="uk-UA"/>
        </w:rPr>
        <w:t>)</w:t>
      </w:r>
      <w:r w:rsidRPr="00F135EB">
        <w:rPr>
          <w:rFonts w:ascii="Times New Roman" w:hAnsi="Times New Roman" w:cs="Times New Roman"/>
          <w:sz w:val="28"/>
          <w:szCs w:val="28"/>
          <w:lang w:val="uk-UA"/>
        </w:rPr>
        <w:t xml:space="preserve"> та первинними доход</w:t>
      </w:r>
      <w:r w:rsidR="00355E35">
        <w:rPr>
          <w:rFonts w:ascii="Times New Roman" w:hAnsi="Times New Roman" w:cs="Times New Roman"/>
          <w:sz w:val="28"/>
          <w:szCs w:val="28"/>
          <w:lang w:val="uk-UA"/>
        </w:rPr>
        <w:t>ами. За період 2000-2021</w:t>
      </w:r>
      <w:r w:rsidRPr="00F135EB">
        <w:rPr>
          <w:rFonts w:ascii="Times New Roman" w:hAnsi="Times New Roman" w:cs="Times New Roman"/>
          <w:sz w:val="28"/>
          <w:szCs w:val="28"/>
          <w:lang w:val="uk-UA"/>
        </w:rPr>
        <w:t xml:space="preserve"> років збільшення </w:t>
      </w:r>
      <w:r w:rsidR="00355E35">
        <w:rPr>
          <w:rFonts w:ascii="Times New Roman" w:hAnsi="Times New Roman" w:cs="Times New Roman"/>
          <w:sz w:val="28"/>
          <w:szCs w:val="28"/>
          <w:lang w:val="uk-UA"/>
        </w:rPr>
        <w:t xml:space="preserve">ВВП </w:t>
      </w:r>
      <w:r w:rsidRPr="00F135EB">
        <w:rPr>
          <w:rFonts w:ascii="Times New Roman" w:hAnsi="Times New Roman" w:cs="Times New Roman"/>
          <w:sz w:val="28"/>
          <w:szCs w:val="28"/>
          <w:lang w:val="uk-UA"/>
        </w:rPr>
        <w:t>позитивно пов’язано з</w:t>
      </w:r>
      <w:r w:rsidR="00355E35">
        <w:rPr>
          <w:rFonts w:ascii="Times New Roman" w:hAnsi="Times New Roman" w:cs="Times New Roman"/>
          <w:sz w:val="28"/>
          <w:szCs w:val="28"/>
          <w:lang w:val="uk-UA"/>
        </w:rPr>
        <w:t xml:space="preserve"> експортом товарів також і індексом споживчих цін.</w:t>
      </w:r>
      <w:r w:rsidRPr="00F135EB">
        <w:rPr>
          <w:rFonts w:ascii="Times New Roman" w:hAnsi="Times New Roman" w:cs="Times New Roman"/>
          <w:sz w:val="28"/>
          <w:szCs w:val="28"/>
          <w:lang w:val="uk-UA"/>
        </w:rPr>
        <w:t xml:space="preserve"> Зростання </w:t>
      </w:r>
      <w:r w:rsidR="00355E35">
        <w:rPr>
          <w:rFonts w:ascii="Times New Roman" w:hAnsi="Times New Roman" w:cs="Times New Roman"/>
          <w:sz w:val="28"/>
          <w:szCs w:val="28"/>
          <w:lang w:val="uk-UA"/>
        </w:rPr>
        <w:t xml:space="preserve">кредитної відсоткової ставки </w:t>
      </w:r>
      <w:r w:rsidRPr="00F135EB">
        <w:rPr>
          <w:rFonts w:ascii="Times New Roman" w:hAnsi="Times New Roman" w:cs="Times New Roman"/>
          <w:sz w:val="28"/>
          <w:szCs w:val="28"/>
          <w:lang w:val="uk-UA"/>
        </w:rPr>
        <w:t>приводить до погіршення</w:t>
      </w:r>
      <w:r w:rsidR="00355E35">
        <w:rPr>
          <w:rFonts w:ascii="Times New Roman" w:hAnsi="Times New Roman" w:cs="Times New Roman"/>
          <w:sz w:val="28"/>
          <w:szCs w:val="28"/>
          <w:lang w:val="uk-UA"/>
        </w:rPr>
        <w:t xml:space="preserve"> експорту товарів</w:t>
      </w:r>
      <w:r w:rsidRPr="00F135EB">
        <w:rPr>
          <w:rFonts w:ascii="Times New Roman" w:hAnsi="Times New Roman" w:cs="Times New Roman"/>
          <w:sz w:val="28"/>
          <w:szCs w:val="28"/>
          <w:lang w:val="uk-UA"/>
        </w:rPr>
        <w:t xml:space="preserve">, оскільки коефіцієнт при залежній змінній </w:t>
      </w:r>
      <w:r w:rsidR="00355E35">
        <w:rPr>
          <w:rFonts w:ascii="Times New Roman" w:hAnsi="Times New Roman" w:cs="Times New Roman"/>
          <w:sz w:val="28"/>
          <w:szCs w:val="28"/>
        </w:rPr>
        <w:t>CIR</w:t>
      </w:r>
      <w:r w:rsidRPr="00F135EB">
        <w:rPr>
          <w:rFonts w:ascii="Times New Roman" w:hAnsi="Times New Roman" w:cs="Times New Roman"/>
          <w:sz w:val="28"/>
          <w:szCs w:val="28"/>
          <w:lang w:val="uk-UA"/>
        </w:rPr>
        <w:t xml:space="preserve"> є </w:t>
      </w:r>
      <w:r w:rsidR="00355E35" w:rsidRPr="00F135EB">
        <w:rPr>
          <w:rFonts w:ascii="Times New Roman" w:hAnsi="Times New Roman" w:cs="Times New Roman"/>
          <w:sz w:val="28"/>
          <w:szCs w:val="28"/>
          <w:lang w:val="uk-UA"/>
        </w:rPr>
        <w:t>від’</w:t>
      </w:r>
      <w:r w:rsidR="00355E35">
        <w:rPr>
          <w:rFonts w:ascii="Times New Roman" w:hAnsi="Times New Roman" w:cs="Times New Roman"/>
          <w:sz w:val="28"/>
          <w:szCs w:val="28"/>
          <w:lang w:val="uk-UA"/>
        </w:rPr>
        <w:t>ємним, так само як і первинні доходи</w:t>
      </w:r>
      <w:r w:rsidR="000E79BE">
        <w:rPr>
          <w:rFonts w:ascii="Times New Roman" w:hAnsi="Times New Roman" w:cs="Times New Roman"/>
          <w:sz w:val="28"/>
          <w:szCs w:val="28"/>
          <w:lang w:val="uk-UA"/>
        </w:rPr>
        <w:t xml:space="preserve"> (див</w:t>
      </w:r>
      <w:r w:rsidR="00355E35">
        <w:rPr>
          <w:rFonts w:ascii="Times New Roman" w:hAnsi="Times New Roman" w:cs="Times New Roman"/>
          <w:sz w:val="28"/>
          <w:szCs w:val="28"/>
          <w:lang w:val="uk-UA"/>
        </w:rPr>
        <w:t>.</w:t>
      </w:r>
      <w:r w:rsidRPr="00F135EB">
        <w:rPr>
          <w:rFonts w:ascii="Times New Roman" w:hAnsi="Times New Roman" w:cs="Times New Roman"/>
          <w:sz w:val="28"/>
          <w:szCs w:val="28"/>
          <w:lang w:val="uk-UA"/>
        </w:rPr>
        <w:t xml:space="preserve"> </w:t>
      </w:r>
      <w:r w:rsidR="000E79BE">
        <w:rPr>
          <w:rFonts w:ascii="Times New Roman" w:hAnsi="Times New Roman" w:cs="Times New Roman"/>
          <w:sz w:val="28"/>
          <w:szCs w:val="28"/>
          <w:lang w:val="uk-UA"/>
        </w:rPr>
        <w:t>додаток Б).</w:t>
      </w:r>
    </w:p>
    <w:p w:rsidR="00917260" w:rsidRPr="005B3338" w:rsidRDefault="00917260" w:rsidP="00355E35">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B3338">
        <w:rPr>
          <w:rFonts w:ascii="Times New Roman" w:hAnsi="Times New Roman" w:cs="Times New Roman"/>
          <w:sz w:val="28"/>
          <w:szCs w:val="28"/>
          <w:lang w:val="uk-UA"/>
        </w:rPr>
        <w:t xml:space="preserve">Далі перейдемо до аналізу зовнішньої торгівлі </w:t>
      </w:r>
      <w:r w:rsidR="00E12648" w:rsidRPr="005B3338">
        <w:rPr>
          <w:rFonts w:ascii="Times New Roman" w:hAnsi="Times New Roman" w:cs="Times New Roman"/>
          <w:sz w:val="28"/>
          <w:szCs w:val="28"/>
          <w:lang w:val="uk-UA"/>
        </w:rPr>
        <w:t>послугами. Найбільшу</w:t>
      </w:r>
      <w:r w:rsidRPr="005B3338">
        <w:rPr>
          <w:rFonts w:ascii="Times New Roman" w:hAnsi="Times New Roman" w:cs="Times New Roman"/>
          <w:sz w:val="28"/>
          <w:szCs w:val="28"/>
          <w:lang w:val="uk-UA"/>
        </w:rPr>
        <w:t xml:space="preserve"> частку австралійської торгівлі послугами займають подорожі, транспортні </w:t>
      </w:r>
      <w:r w:rsidRPr="005B3338">
        <w:rPr>
          <w:rFonts w:ascii="Times New Roman" w:hAnsi="Times New Roman" w:cs="Times New Roman"/>
          <w:sz w:val="28"/>
          <w:szCs w:val="28"/>
          <w:lang w:val="uk-UA"/>
        </w:rPr>
        <w:lastRenderedPageBreak/>
        <w:t>послуги та інші комерційні послуги. Основні контрагенти Австралії – Китай, Європейський Союз, Нова Зе</w:t>
      </w:r>
      <w:r w:rsidR="00355E35">
        <w:rPr>
          <w:rFonts w:ascii="Times New Roman" w:hAnsi="Times New Roman" w:cs="Times New Roman"/>
          <w:sz w:val="28"/>
          <w:szCs w:val="28"/>
          <w:lang w:val="uk-UA"/>
        </w:rPr>
        <w:t xml:space="preserve">ландія. </w:t>
      </w:r>
      <w:r w:rsidR="003A2F66" w:rsidRPr="005B3338">
        <w:rPr>
          <w:rFonts w:ascii="Times New Roman" w:hAnsi="Times New Roman" w:cs="Times New Roman"/>
          <w:sz w:val="28"/>
          <w:szCs w:val="28"/>
          <w:lang w:val="uk-UA"/>
        </w:rPr>
        <w:t>Схожу</w:t>
      </w:r>
      <w:r w:rsidRPr="005B3338">
        <w:rPr>
          <w:rFonts w:ascii="Times New Roman" w:hAnsi="Times New Roman" w:cs="Times New Roman"/>
          <w:sz w:val="28"/>
          <w:szCs w:val="28"/>
          <w:lang w:val="uk-UA"/>
        </w:rPr>
        <w:t xml:space="preserve"> структуру експортних послуг має Нова Зеландія: найбільшу частку займають подорожі, на другому місці є інші комерційні послуги, далі транспорт та послуги, що обслуговують товарообіг. Експорт інших комерційних послуг становлять бізнес-послуги, інші послуги, інформаційно-комунікаційні технології та фінансові послуги. Структура імпорту послуг Нової Зеландії виглядає так: велика частка припадає на інші комерційні послуги, далі подорожі, транспорт і дуже невелика частка на послуги, що обслуговують товарообіг. Нова Зеландія в основному купує послуги в інших країнах і Австралії, далі однакові частки займають Європейський Союз і США. </w:t>
      </w:r>
    </w:p>
    <w:p w:rsidR="00917260" w:rsidRDefault="00917260" w:rsidP="00917260">
      <w:pPr>
        <w:pStyle w:val="a5"/>
        <w:spacing w:before="0" w:beforeAutospacing="0" w:after="0" w:afterAutospacing="0" w:line="360" w:lineRule="auto"/>
        <w:ind w:left="357" w:firstLine="720"/>
        <w:jc w:val="both"/>
        <w:textAlignment w:val="baseline"/>
        <w:rPr>
          <w:sz w:val="28"/>
          <w:szCs w:val="28"/>
          <w:lang w:val="uk-UA"/>
        </w:rPr>
      </w:pPr>
      <w:r>
        <w:rPr>
          <w:sz w:val="28"/>
          <w:szCs w:val="28"/>
          <w:lang w:val="uk-UA"/>
        </w:rPr>
        <w:t>На рис. 2.2 детально розглянуто динаміку експорту й імпорту послуг Австралії та Нової Зеландії.</w:t>
      </w:r>
    </w:p>
    <w:p w:rsidR="00917260" w:rsidRDefault="00917260" w:rsidP="00917260">
      <w:pPr>
        <w:pStyle w:val="a5"/>
        <w:spacing w:before="0" w:beforeAutospacing="0" w:after="0" w:afterAutospacing="0" w:line="360" w:lineRule="auto"/>
        <w:ind w:left="357" w:firstLine="720"/>
        <w:jc w:val="both"/>
        <w:textAlignment w:val="baseline"/>
        <w:rPr>
          <w:sz w:val="28"/>
          <w:szCs w:val="28"/>
          <w:lang w:val="uk-UA"/>
        </w:rPr>
      </w:pPr>
    </w:p>
    <w:p w:rsidR="00917260" w:rsidRDefault="00917260" w:rsidP="00917260">
      <w:pPr>
        <w:pStyle w:val="a4"/>
        <w:spacing w:before="0" w:after="240" w:line="360" w:lineRule="auto"/>
        <w:ind w:firstLine="850"/>
        <w:jc w:val="both"/>
        <w:rPr>
          <w:rFonts w:ascii="Times New Roman" w:eastAsia="Times New Roman" w:hAnsi="Times New Roman" w:cs="Times New Roman"/>
          <w:sz w:val="28"/>
          <w:szCs w:val="28"/>
          <w:lang w:val="uk-UA"/>
        </w:rPr>
      </w:pPr>
      <w:r>
        <w:rPr>
          <w:noProof/>
          <w:lang w:val="uk-UA" w:eastAsia="uk-UA"/>
        </w:rPr>
        <w:drawing>
          <wp:inline distT="0" distB="0" distL="0" distR="0" wp14:anchorId="3CB1BDC5" wp14:editId="09CA05B6">
            <wp:extent cx="5181600" cy="307657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17260" w:rsidRPr="0022515B" w:rsidRDefault="00917260"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Рис. 2.2 Експорт й імпорт послуг Австралії та Нової Зеландії у </w:t>
      </w:r>
      <w:proofErr w:type="spellStart"/>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E45573" w:rsidRDefault="00E45573" w:rsidP="005B3338">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917260" w:rsidP="005B3338">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З 2017 до 2019 рр. експорт австрал</w:t>
      </w:r>
      <w:r w:rsidR="00631F8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ійських послуг мав тенденцію до</w:t>
      </w:r>
      <w:r w:rsidR="005B333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зростання, однак у 2020 році помітно зменшився через пандемію. Якщо порівнювати з Новою Зеландією, то дана країна має таку ж саму тенденцію, експорт послуг з 2017 до 2019 збільшувався, але через пандемію скоротився. Щодо імпорту австралійських послуг, який з 2017 до 2019 рр. зростав, то у 2020 році набагато знизився. На відміну від Австралії, Нова Зеландія має коливання імпорту послуг, але у 2020 році також спостерігається зменшення споживання імпортних послуг. Дефіцит сальдо послуг Австралії прослідковується з 2017 до 2019 рр.</w:t>
      </w:r>
      <w:r w:rsidR="00E1264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З 2020 року Австралія має профіцит сальдо послуг, тому що сприяння пандемії ускладнила  пересування, тим самим зменшив попит на імпортні послуги. Інші показники має Нова Зеландія, яка має профіцит  сальдо послуг у всіх аналізованих роках. </w:t>
      </w:r>
    </w:p>
    <w:p w:rsidR="002D5CC4"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Інвестиції відіграють важливу роль у розвитку зовнішньоекономічних відносин. Вливання інвестицій дозволяє розширювати реальний сектор економіки,</w:t>
      </w:r>
      <w:r w:rsidRPr="0049528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створювати робочі місця</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та сприяти науково-технічному процесу. Обидві країни мають привабливий інвестиційний клімат.</w:t>
      </w:r>
    </w:p>
    <w:p w:rsidR="00AB19E9"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Завдяки ефективної політики уряду Австралії, яка орієнтується на політику відкритих ринків, створює притік іноземних інвестицій.</w:t>
      </w:r>
      <w:r w:rsidRPr="008A0C2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Провідн</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ими країнами-інвесторами є</w:t>
      </w:r>
      <w:r w:rsidRPr="008A0C2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США, Великобританія, Бельгія, Японія, Гонконг та Сінгапур</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Уряд Нової Зеландії також вживає заходи на створення більш привабливих умов для інвестування. Незважаючи на це,</w:t>
      </w:r>
      <w:r w:rsidRPr="00F202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у рейтингу, складеному Конференцією </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F202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Організації Об'єднаних Націй з торгівлі та розвитку «ЮНКТАД» на 2019 рік, країна, що розглядається, знаходи</w:t>
      </w:r>
      <w:r w:rsidR="00E1264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ться на 69 місці</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Причиною такої ситуації</w:t>
      </w:r>
      <w:r w:rsidRPr="00F202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обумовлена ​​невеликими розмірами Нової Зеландії обмеженістю та дорожнечею логістики, віддаленістю від світових ринків збуту, дорожнечею робочої сили</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(див.</w:t>
      </w:r>
      <w:r w:rsidR="0057331F"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w:t>
      </w:r>
      <w:r w:rsidRPr="00F202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3).</w:t>
      </w:r>
    </w:p>
    <w:p w:rsidR="00BA5634"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lastRenderedPageBreak/>
        <w:drawing>
          <wp:inline distT="0" distB="0" distL="0" distR="0" wp14:anchorId="0745C001" wp14:editId="19E3AB4D">
            <wp:extent cx="5400675" cy="3248025"/>
            <wp:effectExtent l="0" t="0" r="9525"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17260" w:rsidRPr="0022515B" w:rsidRDefault="00917260"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Рис. 2.3 Інвестиційний дохід Австралії та Нової Зеландії у </w:t>
      </w:r>
      <w:proofErr w:type="spellStart"/>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8A14FA">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AB19E9" w:rsidRDefault="00AB19E9" w:rsidP="008A14FA">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57331F" w:rsidRDefault="00917260" w:rsidP="0057331F">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Базуючись на отримані данні, можна зробити наступні висновки. Спостерігається тенденція до зростання відтоку інвестиційних доходів показників Австралії та Нової Зеландії з 2017 до 2018, але з 2019 року тенденція повільно змінюється. Аналізовані країни мають дефіцит по статі «Доходи від інвестицій», що означають, що резиденти отримують більше доходу від іноземних компаній, ніж нерезиденти від австралійських і новозеландських компаній. </w:t>
      </w:r>
      <w:r w:rsidRPr="00C7190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По негативному відпливу інвестицій можна дійти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до </w:t>
      </w:r>
      <w:r w:rsidRPr="00C7190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висновку, що стався процес вилучення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раніше інвестиційного капіталу з</w:t>
      </w:r>
      <w:r w:rsidRPr="00C7190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інвестиційного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обороту</w:t>
      </w:r>
      <w:r w:rsidRPr="00C7190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p>
    <w:p w:rsidR="00917260" w:rsidRDefault="00917260" w:rsidP="0057331F">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Далі слід розглянути динаміку оплати праці у досліджуваних країнах. Цей показник є важливий для аналізу, бо він дає змогу спостерігати тенденцію заробітної плати й інших доходів, отримані резидентами Австралії та Нової Зеландії за роботу, виконан</w:t>
      </w:r>
      <w:r w:rsid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у за їх межами (див. табл. 2.4).</w:t>
      </w:r>
    </w:p>
    <w:p w:rsidR="004469DD" w:rsidRDefault="004469DD" w:rsidP="00917260">
      <w:pPr>
        <w:spacing w:after="0" w:line="360" w:lineRule="auto"/>
        <w:ind w:firstLine="720"/>
        <w:jc w:val="right"/>
        <w:rPr>
          <w:rFonts w:ascii="Times New Roman" w:eastAsia="Times New Roman" w:hAnsi="Times New Roman" w:cs="Times New Roman"/>
          <w:i/>
          <w:color w:val="000000"/>
          <w:sz w:val="28"/>
          <w:szCs w:val="28"/>
          <w:lang w:val="uk-UA" w:eastAsia="ru-RU"/>
          <w14:textOutline w14:w="0" w14:cap="flat" w14:cmpd="sng" w14:algn="ctr">
            <w14:noFill/>
            <w14:prstDash w14:val="solid"/>
            <w14:bevel/>
          </w14:textOutline>
        </w:rPr>
      </w:pPr>
    </w:p>
    <w:p w:rsidR="00E45573" w:rsidRDefault="00E45573" w:rsidP="00917260">
      <w:pPr>
        <w:spacing w:after="0" w:line="360" w:lineRule="auto"/>
        <w:ind w:firstLine="720"/>
        <w:jc w:val="right"/>
        <w:rPr>
          <w:rFonts w:ascii="Times New Roman" w:eastAsia="Times New Roman" w:hAnsi="Times New Roman" w:cs="Times New Roman"/>
          <w:i/>
          <w:color w:val="000000"/>
          <w:sz w:val="28"/>
          <w:szCs w:val="28"/>
          <w:lang w:val="uk-UA" w:eastAsia="ru-RU"/>
          <w14:textOutline w14:w="0" w14:cap="flat" w14:cmpd="sng" w14:algn="ctr">
            <w14:noFill/>
            <w14:prstDash w14:val="solid"/>
            <w14:bevel/>
          </w14:textOutline>
        </w:rPr>
      </w:pPr>
    </w:p>
    <w:p w:rsidR="00917260" w:rsidRDefault="00917260" w:rsidP="00917260">
      <w:pPr>
        <w:spacing w:after="0" w:line="360" w:lineRule="auto"/>
        <w:ind w:firstLine="720"/>
        <w:jc w:val="right"/>
        <w:rPr>
          <w:rFonts w:ascii="Times New Roman" w:eastAsia="Times New Roman" w:hAnsi="Times New Roman" w:cs="Times New Roman"/>
          <w:i/>
          <w:color w:val="000000"/>
          <w:sz w:val="28"/>
          <w:szCs w:val="28"/>
          <w:lang w:val="uk-UA" w:eastAsia="ru-RU"/>
          <w14:textOutline w14:w="0" w14:cap="flat" w14:cmpd="sng" w14:algn="ctr">
            <w14:noFill/>
            <w14:prstDash w14:val="solid"/>
            <w14:bevel/>
          </w14:textOutline>
        </w:rPr>
      </w:pPr>
      <w:r w:rsidRPr="00377EE5">
        <w:rPr>
          <w:rFonts w:ascii="Times New Roman" w:eastAsia="Times New Roman" w:hAnsi="Times New Roman" w:cs="Times New Roman"/>
          <w:i/>
          <w:color w:val="000000"/>
          <w:sz w:val="28"/>
          <w:szCs w:val="28"/>
          <w:lang w:val="uk-UA" w:eastAsia="ru-RU"/>
          <w14:textOutline w14:w="0" w14:cap="flat" w14:cmpd="sng" w14:algn="ctr">
            <w14:noFill/>
            <w14:prstDash w14:val="solid"/>
            <w14:bevel/>
          </w14:textOutline>
        </w:rPr>
        <w:lastRenderedPageBreak/>
        <w:t>Таблиця 2.4</w:t>
      </w:r>
    </w:p>
    <w:p w:rsidR="0057331F" w:rsidRDefault="0057331F" w:rsidP="0057331F">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Показник оплати праці Австралії і Нової Зеландії 2017-2021 рр.,</w:t>
      </w:r>
    </w:p>
    <w:p w:rsidR="0057331F" w:rsidRDefault="0057331F" w:rsidP="0057331F">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дані у млрд. дол. США</w:t>
      </w:r>
    </w:p>
    <w:tbl>
      <w:tblPr>
        <w:tblpPr w:leftFromText="180" w:rightFromText="180" w:vertAnchor="page" w:horzAnchor="margin" w:tblpXSpec="right" w:tblpY="2581"/>
        <w:tblW w:w="9175" w:type="dxa"/>
        <w:tblLook w:val="04A0" w:firstRow="1" w:lastRow="0" w:firstColumn="1" w:lastColumn="0" w:noHBand="0" w:noVBand="1"/>
      </w:tblPr>
      <w:tblGrid>
        <w:gridCol w:w="1839"/>
        <w:gridCol w:w="1802"/>
        <w:gridCol w:w="1701"/>
        <w:gridCol w:w="1848"/>
        <w:gridCol w:w="1985"/>
      </w:tblGrid>
      <w:tr w:rsidR="004469DD" w:rsidRPr="004469DD" w:rsidTr="004469DD">
        <w:trPr>
          <w:trHeight w:val="300"/>
        </w:trPr>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tc>
        <w:tc>
          <w:tcPr>
            <w:tcW w:w="1802" w:type="dxa"/>
            <w:tcBorders>
              <w:top w:val="single" w:sz="4" w:space="0" w:color="auto"/>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Кредит оплати праці Австралія</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Дебіт оплати праці Австралія</w:t>
            </w:r>
          </w:p>
        </w:tc>
        <w:tc>
          <w:tcPr>
            <w:tcW w:w="1848" w:type="dxa"/>
            <w:tcBorders>
              <w:top w:val="single" w:sz="4" w:space="0" w:color="auto"/>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Кредит оплати праці Нова Зеландія</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Дебіт оплати праці Нова Зеландія</w:t>
            </w:r>
          </w:p>
        </w:tc>
      </w:tr>
      <w:tr w:rsidR="004469DD" w:rsidRPr="0057331F" w:rsidTr="004469DD">
        <w:trPr>
          <w:trHeight w:val="300"/>
        </w:trPr>
        <w:tc>
          <w:tcPr>
            <w:tcW w:w="1839" w:type="dxa"/>
            <w:tcBorders>
              <w:top w:val="nil"/>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2017</w:t>
            </w:r>
          </w:p>
        </w:tc>
        <w:tc>
          <w:tcPr>
            <w:tcW w:w="1802"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2,002</w:t>
            </w:r>
          </w:p>
        </w:tc>
        <w:tc>
          <w:tcPr>
            <w:tcW w:w="1701"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5,764</w:t>
            </w:r>
          </w:p>
        </w:tc>
        <w:tc>
          <w:tcPr>
            <w:tcW w:w="1848"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tc>
        <w:tc>
          <w:tcPr>
            <w:tcW w:w="1985" w:type="dxa"/>
            <w:tcBorders>
              <w:top w:val="nil"/>
              <w:left w:val="nil"/>
              <w:bottom w:val="single" w:sz="4" w:space="0" w:color="auto"/>
              <w:right w:val="single" w:sz="4" w:space="0" w:color="auto"/>
            </w:tcBorders>
            <w:shd w:val="clear" w:color="auto" w:fill="auto"/>
            <w:noWrap/>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203,92</w:t>
            </w:r>
          </w:p>
        </w:tc>
      </w:tr>
      <w:tr w:rsidR="004469DD" w:rsidRPr="0057331F" w:rsidTr="004469DD">
        <w:trPr>
          <w:trHeight w:val="300"/>
        </w:trPr>
        <w:tc>
          <w:tcPr>
            <w:tcW w:w="1839" w:type="dxa"/>
            <w:tcBorders>
              <w:top w:val="nil"/>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2018</w:t>
            </w:r>
          </w:p>
        </w:tc>
        <w:tc>
          <w:tcPr>
            <w:tcW w:w="1802"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1,861</w:t>
            </w:r>
          </w:p>
        </w:tc>
        <w:tc>
          <w:tcPr>
            <w:tcW w:w="1701"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6,114</w:t>
            </w:r>
          </w:p>
        </w:tc>
        <w:tc>
          <w:tcPr>
            <w:tcW w:w="1848"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tc>
        <w:tc>
          <w:tcPr>
            <w:tcW w:w="1985" w:type="dxa"/>
            <w:tcBorders>
              <w:top w:val="nil"/>
              <w:left w:val="nil"/>
              <w:bottom w:val="single" w:sz="4" w:space="0" w:color="auto"/>
              <w:right w:val="single" w:sz="4" w:space="0" w:color="auto"/>
            </w:tcBorders>
            <w:shd w:val="clear" w:color="auto" w:fill="auto"/>
            <w:noWrap/>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232,77</w:t>
            </w:r>
          </w:p>
        </w:tc>
      </w:tr>
      <w:tr w:rsidR="004469DD" w:rsidRPr="0057331F" w:rsidTr="004469DD">
        <w:trPr>
          <w:trHeight w:val="300"/>
        </w:trPr>
        <w:tc>
          <w:tcPr>
            <w:tcW w:w="1839" w:type="dxa"/>
            <w:tcBorders>
              <w:top w:val="nil"/>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2019</w:t>
            </w:r>
          </w:p>
        </w:tc>
        <w:tc>
          <w:tcPr>
            <w:tcW w:w="1802"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1,752</w:t>
            </w:r>
          </w:p>
        </w:tc>
        <w:tc>
          <w:tcPr>
            <w:tcW w:w="1701"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6,287</w:t>
            </w:r>
          </w:p>
        </w:tc>
        <w:tc>
          <w:tcPr>
            <w:tcW w:w="1848"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tc>
        <w:tc>
          <w:tcPr>
            <w:tcW w:w="1985" w:type="dxa"/>
            <w:tcBorders>
              <w:top w:val="nil"/>
              <w:left w:val="nil"/>
              <w:bottom w:val="single" w:sz="4" w:space="0" w:color="auto"/>
              <w:right w:val="single" w:sz="4" w:space="0" w:color="auto"/>
            </w:tcBorders>
            <w:shd w:val="clear" w:color="auto" w:fill="auto"/>
            <w:noWrap/>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256,57</w:t>
            </w:r>
          </w:p>
        </w:tc>
      </w:tr>
      <w:tr w:rsidR="004469DD" w:rsidRPr="0057331F" w:rsidTr="004469DD">
        <w:trPr>
          <w:trHeight w:val="300"/>
        </w:trPr>
        <w:tc>
          <w:tcPr>
            <w:tcW w:w="1839" w:type="dxa"/>
            <w:tcBorders>
              <w:top w:val="nil"/>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2020</w:t>
            </w:r>
          </w:p>
        </w:tc>
        <w:tc>
          <w:tcPr>
            <w:tcW w:w="1802"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1,191</w:t>
            </w:r>
          </w:p>
        </w:tc>
        <w:tc>
          <w:tcPr>
            <w:tcW w:w="1701"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3,162</w:t>
            </w:r>
          </w:p>
        </w:tc>
        <w:tc>
          <w:tcPr>
            <w:tcW w:w="1848"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tc>
        <w:tc>
          <w:tcPr>
            <w:tcW w:w="1985" w:type="dxa"/>
            <w:tcBorders>
              <w:top w:val="nil"/>
              <w:left w:val="nil"/>
              <w:bottom w:val="single" w:sz="4" w:space="0" w:color="auto"/>
              <w:right w:val="single" w:sz="4" w:space="0" w:color="auto"/>
            </w:tcBorders>
            <w:shd w:val="clear" w:color="auto" w:fill="auto"/>
            <w:noWrap/>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261,72</w:t>
            </w:r>
          </w:p>
        </w:tc>
      </w:tr>
      <w:tr w:rsidR="004469DD" w:rsidRPr="0057331F" w:rsidTr="004469DD">
        <w:trPr>
          <w:trHeight w:val="300"/>
        </w:trPr>
        <w:tc>
          <w:tcPr>
            <w:tcW w:w="1839" w:type="dxa"/>
            <w:tcBorders>
              <w:top w:val="nil"/>
              <w:left w:val="single" w:sz="4" w:space="0" w:color="auto"/>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2021</w:t>
            </w:r>
            <w:r>
              <w:rPr>
                <w:rFonts w:ascii="Times New Roman" w:eastAsia="Times New Roman" w:hAnsi="Times New Roman" w:cs="Times New Roman"/>
                <w:color w:val="000000"/>
                <w:sz w:val="28"/>
                <w:szCs w:val="28"/>
                <w:lang w:eastAsia="ru-RU"/>
                <w14:textOutline w14:w="0" w14:cap="flat" w14:cmpd="sng" w14:algn="ctr">
                  <w14:noFill/>
                  <w14:prstDash w14:val="solid"/>
                  <w14:bevel/>
                </w14:textOutline>
              </w:rPr>
              <w:t xml:space="preserve">  </w:t>
            </w:r>
          </w:p>
        </w:tc>
        <w:tc>
          <w:tcPr>
            <w:tcW w:w="1802"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921,56</w:t>
            </w:r>
          </w:p>
        </w:tc>
        <w:tc>
          <w:tcPr>
            <w:tcW w:w="1701"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2,422</w:t>
            </w:r>
          </w:p>
        </w:tc>
        <w:tc>
          <w:tcPr>
            <w:tcW w:w="1848" w:type="dxa"/>
            <w:tcBorders>
              <w:top w:val="nil"/>
              <w:left w:val="nil"/>
              <w:bottom w:val="single" w:sz="4" w:space="0" w:color="auto"/>
              <w:right w:val="single" w:sz="4" w:space="0" w:color="auto"/>
            </w:tcBorders>
            <w:shd w:val="clear" w:color="auto" w:fill="auto"/>
            <w:noWrap/>
            <w:vAlign w:val="center"/>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57331F">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tc>
        <w:tc>
          <w:tcPr>
            <w:tcW w:w="1985" w:type="dxa"/>
            <w:tcBorders>
              <w:top w:val="nil"/>
              <w:left w:val="nil"/>
              <w:bottom w:val="single" w:sz="4" w:space="0" w:color="auto"/>
              <w:right w:val="single" w:sz="4" w:space="0" w:color="auto"/>
            </w:tcBorders>
            <w:shd w:val="clear" w:color="auto" w:fill="auto"/>
            <w:noWrap/>
            <w:hideMark/>
          </w:tcPr>
          <w:p w:rsidR="004469DD" w:rsidRPr="0057331F" w:rsidRDefault="004469DD" w:rsidP="004469DD">
            <w:pPr>
              <w:spacing w:after="0" w:line="240" w:lineRule="auto"/>
              <w:ind w:firstLine="720"/>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290,71</w:t>
            </w:r>
          </w:p>
        </w:tc>
      </w:tr>
    </w:tbl>
    <w:p w:rsidR="008A14FA" w:rsidRDefault="004469DD" w:rsidP="004469DD">
      <w:pPr>
        <w:spacing w:after="0" w:line="240" w:lineRule="auto"/>
        <w:ind w:firstLine="72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4469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Pr="004469DD">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4469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Pr="004469DD">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4469DD" w:rsidRDefault="004469DD" w:rsidP="004469DD">
      <w:pPr>
        <w:spacing w:after="0" w:line="240" w:lineRule="auto"/>
        <w:ind w:firstLine="72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CE1EEE" w:rsidRDefault="00917260" w:rsidP="00CE1EEE">
      <w:pPr>
        <w:spacing w:after="0" w:line="360" w:lineRule="auto"/>
        <w:ind w:firstLine="720"/>
        <w:contextualSpacing/>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Австралію, у якої сальдо оплати праці є стабільно від’ємним, тобто нерезиденти в Австралії заробили менше грошей, ніж резиденти за кордоном.</w:t>
      </w:r>
      <w:r w:rsidRPr="008B6479">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 xml:space="preserve"> </w:t>
      </w:r>
      <w:r w:rsidRPr="003458F2">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Дана стаття також має</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тенденцію до збільшення, що означає, що більше нерезидентів прямують до Австралії і Нової Зеландії з метою заробітку.</w:t>
      </w:r>
    </w:p>
    <w:p w:rsidR="00DA61BA" w:rsidRDefault="00CE1EEE" w:rsidP="00E45573">
      <w:pPr>
        <w:spacing w:after="0" w:line="360" w:lineRule="auto"/>
        <w:ind w:firstLine="720"/>
        <w:contextualSpacing/>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Наступні стаття </w:t>
      </w:r>
      <w:r w:rsidR="00DA61BA" w:rsidRP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поточного рахунку </w:t>
      </w:r>
      <w:r w:rsidRP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платіж</w:t>
      </w:r>
      <w:r w:rsidR="004469D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ного балансу – первинні доходи,</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він допомагає простежити </w:t>
      </w:r>
      <w:r w:rsidRP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доходи від оплати праці, які отримують резиденти від діяльності за кордоном і доходи від інвестиційних доходів</w:t>
      </w:r>
      <w:r w:rsid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(див.</w:t>
      </w:r>
      <w:r w:rsidR="00E1264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2.5).</w:t>
      </w:r>
    </w:p>
    <w:p w:rsidR="00CE1EEE" w:rsidRDefault="00CE1EEE" w:rsidP="00DA61BA">
      <w:pPr>
        <w:spacing w:after="0" w:line="360" w:lineRule="auto"/>
        <w:jc w:val="cente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drawing>
          <wp:inline distT="0" distB="0" distL="0" distR="0" wp14:anchorId="5E7D6F16" wp14:editId="7EB256E8">
            <wp:extent cx="5448300" cy="25908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E1EEE" w:rsidRPr="0022515B" w:rsidRDefault="00CE1EEE" w:rsidP="00CE1EEE">
      <w:pPr>
        <w:spacing w:after="0" w:line="360"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DA61B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Рис. 2.5 Первинні</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доходи Австралії та Нової Зеландії у </w:t>
      </w:r>
      <w:proofErr w:type="spellStart"/>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CE1EEE" w:rsidRDefault="00DA61BA" w:rsidP="004469DD">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CE1EE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CE1EEE"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00CE1EEE"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00CE1EEE"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CE1EEE" w:rsidRDefault="00DA61BA" w:rsidP="00DA61BA">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Динаміка первинних доходів Австралії є стабільно від’ємною з 2017 р. до 2021 р., як і в Нової Зеландії. Дані країні більш отримують іноземних інвестицій, а ніж надають, тому що на це впливає політика уряду, яка орієнтована на приваблення іноземних інвестицій.</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Ще </w:t>
      </w:r>
      <w:r w:rsidRPr="001F478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одним елементом поточного рахунку платіжного балансу є вторинні доходи, що відображають поточні трансферти між резидентами та нерезидентами.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Т</w:t>
      </w:r>
      <w:r w:rsidRPr="001F478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рансферт є проводкою, що балансує</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надання реальних ресурсів або ф</w:t>
      </w:r>
      <w:r w:rsidRPr="001F478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інансових коштів економікою однієї країни інший на основі невзаємності. Далі </w:t>
      </w:r>
      <w:r w:rsidR="006C5AE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у рис. 2.6</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1F478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буде аналізовано вторинні доходи</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Австралії і Нової Зеландії.</w:t>
      </w:r>
    </w:p>
    <w:p w:rsidR="0057331F" w:rsidRDefault="0057331F"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Pr="001F4786"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drawing>
          <wp:inline distT="0" distB="0" distL="0" distR="0" wp14:anchorId="34AD5E55" wp14:editId="7A08BA51">
            <wp:extent cx="5467350" cy="29146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17260" w:rsidRPr="0022515B" w:rsidRDefault="006C5AE8"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2.6</w:t>
      </w:r>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Вторинні доходи Австралії та Нової Зеландії у </w:t>
      </w:r>
      <w:proofErr w:type="spellStart"/>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917260" w:rsidP="00C01F4D">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На протязі всіх аналізованих роках стаття «Вторинні доходи» в </w:t>
      </w:r>
      <w:r w:rsidRPr="001F478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Австралії і Нової Зеландії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є стабільною. Баланс вторинних доходів в обидвох країнах є негативним, що є цілком характерним для розвинених країн. Негативний показник свідчить про те, що нерезидентами в Австралії і Нової Зеландії  було зроблено односторонніх платежів на більш суму, ніж резидентами за кордоном.</w:t>
      </w:r>
    </w:p>
    <w:p w:rsidR="0003197E" w:rsidRDefault="0003197E" w:rsidP="00C01F4D">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Цікавими є результати визначення впливу стану поточного рахунку на валютний курс Нової Зеландії.</w:t>
      </w:r>
    </w:p>
    <w:p w:rsidR="0003197E" w:rsidRPr="0003197E" w:rsidRDefault="0003197E" w:rsidP="0003197E">
      <w:pPr>
        <w:spacing w:after="200" w:line="360" w:lineRule="auto"/>
        <w:jc w:val="center"/>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noProof/>
          <w:sz w:val="28"/>
          <w:szCs w:val="28"/>
          <w:lang w:val="uk-UA" w:eastAsia="uk-UA"/>
        </w:rPr>
        <w:drawing>
          <wp:inline distT="0" distB="0" distL="0" distR="0" wp14:anchorId="191461D8" wp14:editId="3DFA4EA5">
            <wp:extent cx="5288280" cy="3154680"/>
            <wp:effectExtent l="0" t="0" r="0"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Рис.</w:t>
      </w:r>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2.</w:t>
      </w:r>
      <w:r>
        <w:rPr>
          <w:rFonts w:ascii="Times New Roman" w:eastAsia="Times New Roman" w:hAnsi="Times New Roman" w:cs="Times New Roman"/>
          <w:sz w:val="28"/>
          <w:szCs w:val="28"/>
          <w:lang w:val="uk-UA" w:eastAsia="uk-UA"/>
        </w:rPr>
        <w:t>7</w:t>
      </w:r>
      <w:r w:rsidRPr="0003197E">
        <w:rPr>
          <w:rFonts w:ascii="Times New Roman" w:eastAsia="Times New Roman" w:hAnsi="Times New Roman" w:cs="Times New Roman"/>
          <w:sz w:val="28"/>
          <w:szCs w:val="28"/>
          <w:lang w:val="uk-UA" w:eastAsia="uk-UA"/>
        </w:rPr>
        <w:t>.</w:t>
      </w:r>
      <w:r w:rsidRPr="0003197E">
        <w:rPr>
          <w:rFonts w:ascii="Calibri" w:eastAsia="Times New Roman" w:hAnsi="Calibri" w:cs="Times New Roman"/>
          <w:lang w:val="uk-UA" w:eastAsia="uk-UA"/>
        </w:rPr>
        <w:t xml:space="preserve"> </w:t>
      </w:r>
      <w:r w:rsidRPr="0003197E">
        <w:rPr>
          <w:rFonts w:ascii="Times New Roman" w:eastAsia="Times New Roman" w:hAnsi="Times New Roman" w:cs="Times New Roman"/>
          <w:sz w:val="28"/>
          <w:szCs w:val="28"/>
          <w:lang w:val="uk-UA" w:eastAsia="uk-UA"/>
        </w:rPr>
        <w:t xml:space="preserve">Рахунок поточних операцій </w:t>
      </w:r>
      <w:r>
        <w:rPr>
          <w:rFonts w:ascii="Times New Roman" w:eastAsia="Times New Roman" w:hAnsi="Times New Roman" w:cs="Times New Roman"/>
          <w:sz w:val="28"/>
          <w:szCs w:val="28"/>
          <w:lang w:val="uk-UA" w:eastAsia="uk-UA"/>
        </w:rPr>
        <w:t>Нової Зеландії та валютний курс (млн. дол.</w:t>
      </w:r>
      <w:r w:rsidRPr="0003197E">
        <w:rPr>
          <w:rFonts w:ascii="Times New Roman" w:eastAsia="Times New Roman" w:hAnsi="Times New Roman" w:cs="Times New Roman"/>
          <w:sz w:val="28"/>
          <w:szCs w:val="28"/>
          <w:lang w:val="uk-UA" w:eastAsia="uk-UA"/>
        </w:rPr>
        <w:t>)</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 xml:space="preserve">Джерело: Складено автором на </w:t>
      </w:r>
      <w:proofErr w:type="spellStart"/>
      <w:r w:rsidRPr="0003197E">
        <w:rPr>
          <w:rFonts w:ascii="Times New Roman" w:eastAsia="Times New Roman" w:hAnsi="Times New Roman" w:cs="Times New Roman"/>
          <w:sz w:val="28"/>
          <w:szCs w:val="28"/>
          <w:lang w:val="uk-UA" w:eastAsia="uk-UA"/>
        </w:rPr>
        <w:t>основi</w:t>
      </w:r>
      <w:proofErr w:type="spellEnd"/>
      <w:r w:rsidRPr="0003197E">
        <w:rPr>
          <w:rFonts w:ascii="Times New Roman" w:eastAsia="Times New Roman" w:hAnsi="Times New Roman" w:cs="Times New Roman"/>
          <w:sz w:val="28"/>
          <w:szCs w:val="28"/>
          <w:lang w:val="uk-UA" w:eastAsia="uk-UA"/>
        </w:rPr>
        <w:t xml:space="preserve"> </w:t>
      </w:r>
      <w:proofErr w:type="spellStart"/>
      <w:r w:rsidRPr="0003197E">
        <w:rPr>
          <w:rFonts w:ascii="Times New Roman" w:eastAsia="Times New Roman" w:hAnsi="Times New Roman" w:cs="Times New Roman"/>
          <w:sz w:val="28"/>
          <w:szCs w:val="28"/>
          <w:lang w:val="uk-UA" w:eastAsia="uk-UA"/>
        </w:rPr>
        <w:t>данних</w:t>
      </w:r>
      <w:proofErr w:type="spellEnd"/>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w:t>
      </w:r>
      <w:r w:rsidR="00BA04CA">
        <w:rPr>
          <w:rFonts w:ascii="Times New Roman" w:eastAsia="Times New Roman" w:hAnsi="Times New Roman" w:cs="Times New Roman"/>
          <w:sz w:val="28"/>
          <w:szCs w:val="28"/>
          <w:lang w:val="uk-UA" w:eastAsia="uk-UA"/>
        </w:rPr>
        <w:t>31</w:t>
      </w:r>
      <w:r w:rsidRPr="0003197E">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w:t>
      </w:r>
      <w:r w:rsidR="00BA04CA">
        <w:rPr>
          <w:rFonts w:ascii="Times New Roman" w:eastAsia="Times New Roman" w:hAnsi="Times New Roman" w:cs="Times New Roman"/>
          <w:sz w:val="28"/>
          <w:szCs w:val="28"/>
          <w:lang w:val="uk-UA" w:eastAsia="uk-UA"/>
        </w:rPr>
        <w:t>29</w:t>
      </w:r>
      <w:r w:rsidRPr="0003197E">
        <w:rPr>
          <w:rFonts w:ascii="Times New Roman" w:eastAsia="Times New Roman" w:hAnsi="Times New Roman" w:cs="Times New Roman"/>
          <w:sz w:val="28"/>
          <w:szCs w:val="28"/>
          <w:lang w:val="uk-UA" w:eastAsia="uk-UA"/>
        </w:rPr>
        <w:t>]</w:t>
      </w:r>
    </w:p>
    <w:p w:rsid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На графіку помітно, що рахунок поточних операцій значно впливає на формування валютного кур</w:t>
      </w:r>
      <w:r>
        <w:rPr>
          <w:rFonts w:ascii="Times New Roman" w:eastAsia="Times New Roman" w:hAnsi="Times New Roman" w:cs="Times New Roman"/>
          <w:sz w:val="28"/>
          <w:szCs w:val="28"/>
          <w:lang w:val="uk-UA" w:eastAsia="uk-UA"/>
        </w:rPr>
        <w:t>с</w:t>
      </w:r>
      <w:r w:rsidRPr="0003197E">
        <w:rPr>
          <w:rFonts w:ascii="Times New Roman" w:eastAsia="Times New Roman" w:hAnsi="Times New Roman" w:cs="Times New Roman"/>
          <w:sz w:val="28"/>
          <w:szCs w:val="28"/>
          <w:lang w:val="uk-UA" w:eastAsia="uk-UA"/>
        </w:rPr>
        <w:t>у в країни.</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У період з 2018 року по першу половину 20-го року ми спостерігаємо профіцит рахунку поточних операцій. А отже пропозиція іноземної валюти збільшувалась, а новозеландський  дорожчав (знецінення національної валюти).</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Дефіцит рахунку поточних операцій, який ми бачимо в решті періоду,  показує, що країна вимагає більше іноземної валюти, ніж вона отримує для покриття міжнародних угод (торгівля, доходи від інвестицій, трансферти). Таким чином, надмірний попит на іноземну валюту знецінюватиме національну валюту країни.</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Умови торгівлі покращуються, якщо ціни на товари, що експортуються країною, зростають вищими темпами, ніж ціни на імпортні товари.</w:t>
      </w:r>
      <w:r>
        <w:rPr>
          <w:rFonts w:ascii="Times New Roman" w:eastAsia="Times New Roman" w:hAnsi="Times New Roman" w:cs="Times New Roman"/>
          <w:sz w:val="28"/>
          <w:szCs w:val="28"/>
          <w:lang w:val="uk-UA" w:eastAsia="uk-UA"/>
        </w:rPr>
        <w:t xml:space="preserve"> </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lastRenderedPageBreak/>
        <w:t>Подорожчання експортних товарів призводить до подорожчання курсу національної валюти.</w:t>
      </w:r>
    </w:p>
    <w:p w:rsidR="0003197E" w:rsidRPr="0003197E" w:rsidRDefault="0003197E" w:rsidP="0003197E">
      <w:pPr>
        <w:spacing w:after="0" w:line="360" w:lineRule="auto"/>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noProof/>
          <w:sz w:val="28"/>
          <w:szCs w:val="28"/>
          <w:lang w:val="uk-UA" w:eastAsia="uk-UA"/>
        </w:rPr>
        <w:drawing>
          <wp:anchor distT="0" distB="0" distL="114300" distR="114300" simplePos="0" relativeHeight="251659264" behindDoc="1" locked="0" layoutInCell="1" allowOverlap="1" wp14:anchorId="314BD561" wp14:editId="4545C5E0">
            <wp:simplePos x="0" y="0"/>
            <wp:positionH relativeFrom="column">
              <wp:posOffset>415925</wp:posOffset>
            </wp:positionH>
            <wp:positionV relativeFrom="paragraph">
              <wp:posOffset>102235</wp:posOffset>
            </wp:positionV>
            <wp:extent cx="5461000" cy="3276600"/>
            <wp:effectExtent l="0" t="0" r="25400" b="19050"/>
            <wp:wrapTight wrapText="bothSides">
              <wp:wrapPolygon edited="0">
                <wp:start x="0" y="0"/>
                <wp:lineTo x="0" y="21600"/>
                <wp:lineTo x="21625" y="21600"/>
                <wp:lineTo x="21625" y="0"/>
                <wp:lineTo x="0" y="0"/>
              </wp:wrapPolygon>
            </wp:wrapTight>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03197E" w:rsidRPr="0003197E" w:rsidRDefault="0003197E" w:rsidP="0003197E">
      <w:pPr>
        <w:spacing w:after="0" w:line="360" w:lineRule="auto"/>
        <w:jc w:val="both"/>
        <w:rPr>
          <w:rFonts w:ascii="Times New Roman" w:eastAsia="Times New Roman" w:hAnsi="Times New Roman" w:cs="Times New Roman"/>
          <w:sz w:val="28"/>
          <w:szCs w:val="28"/>
          <w:lang w:val="uk-UA" w:eastAsia="uk-UA"/>
        </w:rPr>
      </w:pPr>
    </w:p>
    <w:p w:rsidR="0003197E" w:rsidRPr="0003197E" w:rsidRDefault="0003197E" w:rsidP="0003197E">
      <w:pPr>
        <w:spacing w:after="0" w:line="360" w:lineRule="auto"/>
        <w:ind w:firstLine="709"/>
        <w:jc w:val="both"/>
        <w:rPr>
          <w:rFonts w:ascii="Times New Roman" w:eastAsia="Times New Roman" w:hAnsi="Times New Roman" w:cs="Times New Roman"/>
          <w:sz w:val="28"/>
          <w:szCs w:val="28"/>
          <w:lang w:val="uk-UA" w:eastAsia="uk-UA"/>
        </w:rPr>
      </w:pP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Рис.</w:t>
      </w:r>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2.</w:t>
      </w:r>
      <w:r>
        <w:rPr>
          <w:rFonts w:ascii="Times New Roman" w:eastAsia="Times New Roman" w:hAnsi="Times New Roman" w:cs="Times New Roman"/>
          <w:sz w:val="28"/>
          <w:szCs w:val="28"/>
          <w:lang w:val="uk-UA" w:eastAsia="uk-UA"/>
        </w:rPr>
        <w:t>8</w:t>
      </w:r>
      <w:r w:rsidRPr="0003197E">
        <w:rPr>
          <w:rFonts w:ascii="Times New Roman" w:eastAsia="Times New Roman" w:hAnsi="Times New Roman" w:cs="Times New Roman"/>
          <w:sz w:val="28"/>
          <w:szCs w:val="28"/>
          <w:lang w:val="uk-UA" w:eastAsia="uk-UA"/>
        </w:rPr>
        <w:t>.</w:t>
      </w:r>
      <w:r w:rsidRPr="0003197E">
        <w:rPr>
          <w:rFonts w:ascii="Calibri" w:eastAsia="Times New Roman" w:hAnsi="Calibri" w:cs="Times New Roman"/>
          <w:lang w:val="uk-UA" w:eastAsia="uk-UA"/>
        </w:rPr>
        <w:t xml:space="preserve"> </w:t>
      </w:r>
      <w:r w:rsidRPr="0003197E">
        <w:rPr>
          <w:rFonts w:ascii="Times New Roman" w:eastAsia="Times New Roman" w:hAnsi="Times New Roman" w:cs="Times New Roman"/>
          <w:sz w:val="28"/>
          <w:szCs w:val="28"/>
          <w:lang w:val="uk-UA" w:eastAsia="uk-UA"/>
        </w:rPr>
        <w:t xml:space="preserve">Зміна умов торгівлі </w:t>
      </w:r>
      <w:r>
        <w:rPr>
          <w:rFonts w:ascii="Times New Roman" w:eastAsia="Times New Roman" w:hAnsi="Times New Roman" w:cs="Times New Roman"/>
          <w:sz w:val="28"/>
          <w:szCs w:val="28"/>
          <w:lang w:val="uk-UA" w:eastAsia="uk-UA"/>
        </w:rPr>
        <w:t xml:space="preserve">Нової Зеландії і валютний курс (млн. </w:t>
      </w:r>
      <w:r w:rsidRPr="0003197E">
        <w:rPr>
          <w:rFonts w:ascii="Times New Roman" w:eastAsia="Times New Roman" w:hAnsi="Times New Roman" w:cs="Times New Roman"/>
          <w:sz w:val="28"/>
          <w:szCs w:val="28"/>
          <w:lang w:val="uk-UA" w:eastAsia="uk-UA"/>
        </w:rPr>
        <w:t>дол.)</w:t>
      </w: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 xml:space="preserve">Джерело: Складено автором на </w:t>
      </w:r>
      <w:proofErr w:type="spellStart"/>
      <w:r w:rsidRPr="0003197E">
        <w:rPr>
          <w:rFonts w:ascii="Times New Roman" w:eastAsia="Times New Roman" w:hAnsi="Times New Roman" w:cs="Times New Roman"/>
          <w:sz w:val="28"/>
          <w:szCs w:val="28"/>
          <w:lang w:val="uk-UA" w:eastAsia="uk-UA"/>
        </w:rPr>
        <w:t>основi</w:t>
      </w:r>
      <w:proofErr w:type="spellEnd"/>
      <w:r w:rsidRPr="0003197E">
        <w:rPr>
          <w:rFonts w:ascii="Times New Roman" w:eastAsia="Times New Roman" w:hAnsi="Times New Roman" w:cs="Times New Roman"/>
          <w:sz w:val="28"/>
          <w:szCs w:val="28"/>
          <w:lang w:val="uk-UA" w:eastAsia="uk-UA"/>
        </w:rPr>
        <w:t xml:space="preserve"> </w:t>
      </w:r>
      <w:proofErr w:type="spellStart"/>
      <w:r w:rsidRPr="0003197E">
        <w:rPr>
          <w:rFonts w:ascii="Times New Roman" w:eastAsia="Times New Roman" w:hAnsi="Times New Roman" w:cs="Times New Roman"/>
          <w:sz w:val="28"/>
          <w:szCs w:val="28"/>
          <w:lang w:val="uk-UA" w:eastAsia="uk-UA"/>
        </w:rPr>
        <w:t>данних</w:t>
      </w:r>
      <w:proofErr w:type="spellEnd"/>
      <w:r w:rsidR="00BA04CA">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w:t>
      </w:r>
      <w:r w:rsidR="00BA04CA">
        <w:rPr>
          <w:rFonts w:ascii="Times New Roman" w:eastAsia="Times New Roman" w:hAnsi="Times New Roman" w:cs="Times New Roman"/>
          <w:sz w:val="28"/>
          <w:szCs w:val="28"/>
          <w:lang w:val="uk-UA" w:eastAsia="uk-UA"/>
        </w:rPr>
        <w:t>37</w:t>
      </w:r>
      <w:r w:rsidRPr="0003197E">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w:t>
      </w:r>
      <w:r w:rsidR="00BA04CA">
        <w:rPr>
          <w:rFonts w:ascii="Times New Roman" w:eastAsia="Times New Roman" w:hAnsi="Times New Roman" w:cs="Times New Roman"/>
          <w:sz w:val="28"/>
          <w:szCs w:val="28"/>
          <w:lang w:val="uk-UA" w:eastAsia="uk-UA"/>
        </w:rPr>
        <w:t>30</w:t>
      </w:r>
      <w:r w:rsidRPr="0003197E">
        <w:rPr>
          <w:rFonts w:ascii="Times New Roman" w:eastAsia="Times New Roman" w:hAnsi="Times New Roman" w:cs="Times New Roman"/>
          <w:sz w:val="28"/>
          <w:szCs w:val="28"/>
          <w:lang w:val="uk-UA" w:eastAsia="uk-UA"/>
        </w:rPr>
        <w:t>]</w:t>
      </w:r>
    </w:p>
    <w:p w:rsid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p>
    <w:p w:rsidR="0003197E" w:rsidRPr="0003197E" w:rsidRDefault="0003197E" w:rsidP="0003197E">
      <w:pPr>
        <w:spacing w:after="0" w:line="360" w:lineRule="auto"/>
        <w:ind w:firstLine="720"/>
        <w:jc w:val="both"/>
        <w:rPr>
          <w:rFonts w:ascii="Times New Roman" w:eastAsia="Times New Roman" w:hAnsi="Times New Roman" w:cs="Times New Roman"/>
          <w:sz w:val="28"/>
          <w:szCs w:val="28"/>
          <w:lang w:val="uk-UA" w:eastAsia="uk-UA"/>
        </w:rPr>
      </w:pPr>
      <w:r w:rsidRPr="0003197E">
        <w:rPr>
          <w:rFonts w:ascii="Times New Roman" w:eastAsia="Times New Roman" w:hAnsi="Times New Roman" w:cs="Times New Roman"/>
          <w:sz w:val="28"/>
          <w:szCs w:val="28"/>
          <w:lang w:val="uk-UA" w:eastAsia="uk-UA"/>
        </w:rPr>
        <w:t>У період значного покращен</w:t>
      </w:r>
      <w:r>
        <w:rPr>
          <w:rFonts w:ascii="Times New Roman" w:eastAsia="Times New Roman" w:hAnsi="Times New Roman" w:cs="Times New Roman"/>
          <w:sz w:val="28"/>
          <w:szCs w:val="28"/>
          <w:lang w:val="uk-UA" w:eastAsia="uk-UA"/>
        </w:rPr>
        <w:t>ня умов торгівлі (2018-</w:t>
      </w:r>
      <w:r>
        <w:rPr>
          <w:rFonts w:ascii="Times New Roman" w:eastAsia="Times New Roman" w:hAnsi="Times New Roman" w:cs="Times New Roman"/>
          <w:sz w:val="28"/>
          <w:szCs w:val="28"/>
          <w:lang w:val="uk-UA" w:eastAsia="uk-UA"/>
        </w:rPr>
        <w:tab/>
        <w:t xml:space="preserve">2020, а </w:t>
      </w:r>
      <w:r w:rsidRPr="0003197E">
        <w:rPr>
          <w:rFonts w:ascii="Times New Roman" w:eastAsia="Times New Roman" w:hAnsi="Times New Roman" w:cs="Times New Roman"/>
          <w:sz w:val="28"/>
          <w:szCs w:val="28"/>
          <w:lang w:val="uk-UA" w:eastAsia="uk-UA"/>
        </w:rPr>
        <w:t>після</w:t>
      </w:r>
      <w:r>
        <w:rPr>
          <w:rFonts w:ascii="Times New Roman" w:eastAsia="Times New Roman" w:hAnsi="Times New Roman" w:cs="Times New Roman"/>
          <w:sz w:val="28"/>
          <w:szCs w:val="28"/>
          <w:lang w:val="uk-UA" w:eastAsia="uk-UA"/>
        </w:rPr>
        <w:t xml:space="preserve"> </w:t>
      </w:r>
      <w:r w:rsidRPr="0003197E">
        <w:rPr>
          <w:rFonts w:ascii="Times New Roman" w:eastAsia="Times New Roman" w:hAnsi="Times New Roman" w:cs="Times New Roman"/>
          <w:sz w:val="28"/>
          <w:szCs w:val="28"/>
          <w:lang w:val="uk-UA" w:eastAsia="uk-UA"/>
        </w:rPr>
        <w:t>– 2021-2022), дійсно спостерігається подорожчання валютного курсу.</w:t>
      </w:r>
      <w:r w:rsidRPr="0003197E">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sidRPr="0003197E">
        <w:rPr>
          <w:rFonts w:ascii="Times New Roman" w:eastAsia="Times New Roman" w:hAnsi="Times New Roman" w:cs="Times New Roman"/>
          <w:sz w:val="28"/>
          <w:szCs w:val="28"/>
          <w:lang w:val="uk-UA" w:eastAsia="uk-UA"/>
        </w:rPr>
        <w:t>Погіршення (зниження) умов торгівл</w:t>
      </w:r>
      <w:r>
        <w:rPr>
          <w:rFonts w:ascii="Times New Roman" w:eastAsia="Times New Roman" w:hAnsi="Times New Roman" w:cs="Times New Roman"/>
          <w:sz w:val="28"/>
          <w:szCs w:val="28"/>
          <w:lang w:val="uk-UA" w:eastAsia="uk-UA"/>
        </w:rPr>
        <w:t xml:space="preserve">і, починаючи з 2020-2021 р. </w:t>
      </w:r>
      <w:r w:rsidRPr="0003197E">
        <w:rPr>
          <w:rFonts w:ascii="Times New Roman" w:eastAsia="Times New Roman" w:hAnsi="Times New Roman" w:cs="Times New Roman"/>
          <w:sz w:val="28"/>
          <w:szCs w:val="28"/>
          <w:lang w:val="uk-UA" w:eastAsia="uk-UA"/>
        </w:rPr>
        <w:t>спричинил</w:t>
      </w:r>
      <w:r>
        <w:rPr>
          <w:rFonts w:ascii="Times New Roman" w:eastAsia="Times New Roman" w:hAnsi="Times New Roman" w:cs="Times New Roman"/>
          <w:sz w:val="28"/>
          <w:szCs w:val="28"/>
          <w:lang w:val="uk-UA" w:eastAsia="uk-UA"/>
        </w:rPr>
        <w:t xml:space="preserve">о девальвацію валютного курсу. </w:t>
      </w:r>
      <w:r w:rsidRPr="0003197E">
        <w:rPr>
          <w:rFonts w:ascii="Times New Roman" w:eastAsia="Times New Roman" w:hAnsi="Times New Roman" w:cs="Times New Roman"/>
          <w:sz w:val="28"/>
          <w:szCs w:val="28"/>
          <w:lang w:val="uk-UA" w:eastAsia="uk-UA"/>
        </w:rPr>
        <w:t>Таким чином, динаміка валютного курсу майже повністю відповідає змінам умов торгівлі, але з певною затримкою в часу.</w:t>
      </w:r>
      <w:r w:rsidRPr="0003197E">
        <w:rPr>
          <w:rFonts w:ascii="Times New Roman" w:eastAsia="Times New Roman" w:hAnsi="Times New Roman" w:cs="Times New Roman"/>
          <w:sz w:val="28"/>
          <w:szCs w:val="28"/>
          <w:lang w:val="uk-UA" w:eastAsia="uk-UA"/>
        </w:rPr>
        <w:tab/>
      </w:r>
    </w:p>
    <w:p w:rsidR="0003197E" w:rsidRDefault="0003197E" w:rsidP="00C01F4D">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Pr="00E45573" w:rsidRDefault="00917260" w:rsidP="00E45573">
      <w:pPr>
        <w:spacing w:after="0" w:line="360" w:lineRule="auto"/>
        <w:ind w:firstLine="720"/>
        <w:jc w:val="both"/>
        <w:rPr>
          <w:rFonts w:ascii="Times New Roman" w:eastAsia="Times New Roman" w:hAnsi="Times New Roman" w:cs="Times New Roman"/>
          <w:b/>
          <w:color w:val="000000"/>
          <w:sz w:val="28"/>
          <w:szCs w:val="28"/>
          <w:lang w:val="uk-UA" w:eastAsia="ru-RU"/>
          <w14:textOutline w14:w="0" w14:cap="flat" w14:cmpd="sng" w14:algn="ctr">
            <w14:noFill/>
            <w14:prstDash w14:val="solid"/>
            <w14:bevel/>
          </w14:textOutline>
        </w:rPr>
      </w:pPr>
      <w:r w:rsidRPr="00E45573">
        <w:rPr>
          <w:rFonts w:ascii="Times New Roman" w:eastAsia="Times New Roman" w:hAnsi="Times New Roman" w:cs="Times New Roman"/>
          <w:b/>
          <w:color w:val="000000"/>
          <w:sz w:val="28"/>
          <w:szCs w:val="28"/>
          <w:lang w:val="uk-UA" w:eastAsia="ru-RU"/>
          <w14:textOutline w14:w="0" w14:cap="flat" w14:cmpd="sng" w14:algn="ctr">
            <w14:noFill/>
            <w14:prstDash w14:val="solid"/>
            <w14:bevel/>
          </w14:textOutline>
        </w:rPr>
        <w:t>2.2. Порівняльний аналіз фінансових рахунків Австралії і Нової Зеландії</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У даному підрозділі буде досліджуватися основні показники фінансових рахунків Австралії і Нової Зеландії протягом 2017-2021рр.</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1C087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Одними з визначальних показників рівня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добробут </w:t>
      </w:r>
      <w:r w:rsidRPr="001C087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держави є обсяг і структура інвестицій в економіку. В умовах жорсткої конкуренції на </w:t>
      </w:r>
      <w:r w:rsidRPr="001C087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 xml:space="preserve">внутрішніх і зовнішніх ринках все більш актуальним стає не тільки мобілізація внутрішніх фінансових джерел інвестування, але і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залучення </w:t>
      </w:r>
      <w:r w:rsidRPr="001C087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зовнішніх інвестиційних ресурсів.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Австралія і Нова Зеландія мають </w:t>
      </w:r>
      <w:r w:rsidRPr="00EE7DE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добре організовану і стабільну інституційну структуру, яка забезпечує безпечне ведення бізнесу режим найбільшого сприяння для інвестицій.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Австралійські та новозеландські у</w:t>
      </w:r>
      <w:r w:rsidRPr="00EE7DE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ряд</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и</w:t>
      </w:r>
      <w:r w:rsidRPr="00EE7DE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постійно знижує бар'єри для вільної торгівлі та інвестицій</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Можна дійти висновка, що</w:t>
      </w:r>
      <w:r w:rsidRPr="00EE7DE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зростання обсягу інвестицій є важливим джерелом довгострокового фінансування економічного розвитку Австралії</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і Нової Зеландії</w:t>
      </w:r>
      <w:r w:rsidRPr="00EE7DE5">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яке тягне за собою збільшення зайнятості, поширення технологічних знань, а також доступ</w:t>
      </w:r>
      <w:r w:rsidR="00C01F4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до міжнародної торгової мережі (див.</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C01F4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9</w:t>
      </w:r>
      <w:r w:rsidR="00C01F4D">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57331F" w:rsidP="0057331F">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drawing>
          <wp:inline distT="0" distB="0" distL="0" distR="0" wp14:anchorId="5FECF6EC" wp14:editId="20C9B56C">
            <wp:extent cx="5181600" cy="2771775"/>
            <wp:effectExtent l="0" t="0" r="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17260" w:rsidRPr="0022515B" w:rsidRDefault="006C5AE8"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9</w:t>
      </w:r>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Прямі інвестиції Австралії та Нової Зеландії у </w:t>
      </w:r>
      <w:proofErr w:type="spellStart"/>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8A14FA" w:rsidRDefault="008A14FA"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З 2017 до 2020 динаміка балансу прямих інвестицій є від’ємною у обидвох країнах. Однією з причиною такого є те, що австралійські та новозеландські активно придбали зарубіжні акції, облігації та банківських депозитів в зарубіжних банках. На відміну від даних роках, у 2021 у першому та другому кварталів  простежується додатне сальдо прямих інвестицій у Австралії і Нової Зеландії, що дає підстави для розуміння того, що зміни вартості цінних паперів, які контролюють австралійськими та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новозеландським резидентами стали вищими, ніж зміни вартості цінних паперів, які контролюють нерезиденти.</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Дослідження портфельних інвестицій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є </w:t>
      </w: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надзвичайно актуальним для</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аналізу фінансових рахунків Австралії і Нової Зеландії.</w:t>
      </w: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Портфельні інвестиції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це</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інституційний стимул дл</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я розвитку фінансового ринку, підвищення</w:t>
      </w:r>
      <w:r w:rsidRPr="0022222C">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попиту </w:t>
      </w:r>
      <w:r w:rsidR="006C5AE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на цінні папери (див. 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10</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Pr="00EE7DE5"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drawing>
          <wp:inline distT="0" distB="0" distL="0" distR="0" wp14:anchorId="4DEC6472" wp14:editId="00D650E5">
            <wp:extent cx="5381625" cy="294322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7260" w:rsidRPr="0022515B" w:rsidRDefault="006C5AE8"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10</w:t>
      </w:r>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Портфельні інвестиції Австралії та Нової Зеландії у </w:t>
      </w:r>
      <w:proofErr w:type="spellStart"/>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882C78">
        <w:rPr>
          <w:rFonts w:ascii="Times New Roman" w:eastAsia="Times New Roman" w:hAnsi="Times New Roman" w:cs="Times New Roman"/>
          <w:color w:val="000000"/>
          <w:sz w:val="28"/>
          <w:szCs w:val="28"/>
          <w:lang w:val="ru-RU"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У 2017 році та у першому кварталі 2021 року в Австралії спостерігається переважання пасивів над активами портфельних інвестицій, тобто нерезиденти володіють більшою кількістю цінних паперів у Австралії, ніж резиденти за кордоном. Нова Зеландія також має схожу ситуацію у 2017- 2018 рр. і у першому кварталі 2021 року. Щодо Австралії, то з 2019 року динаміка портфельних інвестицій змінюється, де спостерігається профіцит сальдо даних інвестицій, що показує стрімке зростання в австралійський  акціонерний капітал. Нова Зеландія має також профіцит сальдо портфельних інвестицій з 2019 року</w:t>
      </w:r>
      <w:r w:rsidRPr="00CF580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Таку тенденцію можна пояснити </w:t>
      </w:r>
      <w:r w:rsidRPr="00CF580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зміною </w:t>
      </w:r>
      <w:r w:rsidRPr="00CF580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законодавства у напрямі його лібералізації, переслідуючи головну мету – підтримку з</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ростання національної економіки або</w:t>
      </w:r>
      <w:r w:rsidRPr="00CF580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наявністю перспективних проек</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тів та активізацією курсу країн</w:t>
      </w:r>
      <w:r w:rsidRPr="00CF580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на інноваційний шлях розвитку</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Наступним показником дослідження буде «Стаття інші інвестиції» платіжних балансів Австралії і Нової Зеландії. Даний показник є значущім, тому що відображає всі операції з фінансовими інструментами, що не розглядаються як операції з прямими, портфельними та ре</w:t>
      </w:r>
      <w:r w:rsidR="006C5AE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зервними активами (див. 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11</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Pr="00CF580E"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Pr>
          <w:noProof/>
          <w:lang w:val="uk-UA" w:eastAsia="uk-UA"/>
        </w:rPr>
        <w:drawing>
          <wp:inline distT="0" distB="0" distL="0" distR="0" wp14:anchorId="38EA0EC0" wp14:editId="0644A004">
            <wp:extent cx="4752975" cy="2838450"/>
            <wp:effectExtent l="0" t="0" r="9525"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17260" w:rsidRPr="0022515B" w:rsidRDefault="006C5AE8"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11</w:t>
      </w:r>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Інші інвестиції Австралії та Нової Зеландії у </w:t>
      </w:r>
      <w:proofErr w:type="spellStart"/>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917260">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B209D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B209D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E45573" w:rsidRDefault="00E45573"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Динаміка інших інвестицій Австралії має тенденцію переважання активів над пасивами у 2017 році, що і Нова Зеландія, тобто зростання розміру готівкової валюти на руках у австралійських і новозеландських резидентів: інвестиції і іноземну економіку, так як готівкова іноземна валюта, отримана у резидентів в обмін на австралійські та новозеландські активи, але не обернулася імпортом на іноземні товари чи послуги.  У 2018 році стабільна ситуація залишається у Нової Зеландії, на відміну від Австралії, де спостерігається дефіцит сальдо інших інвестицій. У 2019 році відчутних змін </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не має, але показник має тенденцію до зменшення в Австралії, а у Нової Зеландії значне зменшення інших інвестицій пасивів. Збільшення дефіциту  сальдо інших інвестицій у Австралії у 2020 році, що свідчить про те, що резидентам закордоном надавали більше кредитів, ніж нерезидентам в Австра</w:t>
      </w:r>
      <w:r w:rsidR="00F2493A">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лії. Щодо Нової Зеландії, то да</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ні демонструють, навпаки,  збільшення профіцити сальдо інших інвестицій. У першому кварталі  2021 року спостерігається збільшення пасивів інших інвестицій  в обидвох країнах. Стосовно  другого кварталу 2021 рока, то ситуація кардинально змінюється: профіцит сальдо інших інвестицій і в Австралії, і в Нової Зеландії.</w:t>
      </w:r>
    </w:p>
    <w:p w:rsidR="00C01F4D"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D2289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Міжнародні резерви</w:t>
      </w:r>
      <w:r w:rsidR="00613206" w:rsidRPr="0061320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D22891">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грають виключно важливу роль у функціонуванні світ</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ової валютно-фінансової системи</w:t>
      </w:r>
      <w:r w:rsidR="00613206">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Формування резервів будь-якої держави світу є необхідною складової грошово кредитної та державної економічної політики, тобто це є гарантом забезпечення внутрішньої і зовнішньої стабільності.</w:t>
      </w: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p>
    <w:p w:rsidR="00613206" w:rsidRDefault="00613206" w:rsidP="00AB19E9">
      <w:pPr>
        <w:spacing w:after="0" w:line="360"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Default="00613206" w:rsidP="00613206">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noProof/>
          <w:lang w:val="uk-UA" w:eastAsia="uk-UA"/>
        </w:rPr>
        <w:drawing>
          <wp:inline distT="0" distB="0" distL="0" distR="0" wp14:anchorId="086C25D3" wp14:editId="37F3CA66">
            <wp:extent cx="5200650" cy="284797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17260" w:rsidRPr="0022515B" w:rsidRDefault="006C5AE8" w:rsidP="00E45573">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2.1</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w:t>
      </w:r>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Резервні Австралії та Нової Зеландії у </w:t>
      </w:r>
      <w:proofErr w:type="spellStart"/>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млдр</w:t>
      </w:r>
      <w:proofErr w:type="spellEnd"/>
      <w:r w:rsidR="0091726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дол. США</w:t>
      </w:r>
    </w:p>
    <w:p w:rsidR="00917260" w:rsidRDefault="00917260" w:rsidP="00C01F4D">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E4557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82C78" w:rsidRPr="006C5AE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15</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w:t>
      </w:r>
      <w:r w:rsidR="00882C78" w:rsidRPr="006C5AE8">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16</w:t>
      </w:r>
      <w:r w:rsidRPr="0022515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C01F4D" w:rsidRDefault="00C01F4D" w:rsidP="00C01F4D">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03197E" w:rsidRDefault="0003197E"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Аналізуючи дані треба </w:t>
      </w:r>
      <w:proofErr w:type="spellStart"/>
      <w:r w:rsidRP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відміти</w:t>
      </w:r>
      <w:proofErr w:type="spellEnd"/>
      <w:r w:rsidRP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що стаття «Резервні активи» має тенденцію до збільшення, але найбільш помітне це явище у Австралії, ніж у Нової Зеландії у період 2017-2019 рр., тобто австралійські та новозеландські </w:t>
      </w:r>
      <w:r w:rsidRP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lastRenderedPageBreak/>
        <w:t>Центральні банки або обмежують поступлення іноземної валюти в економіку сконцентрують свої резервні активи для того, щоб компенсувати недолік коштів міжнародних розрахунків, по зовнішнім операціям країни (див. рис. 2.12).</w:t>
      </w:r>
    </w:p>
    <w:p w:rsidR="00917260" w:rsidRDefault="00917260" w:rsidP="00917260">
      <w:pPr>
        <w:spacing w:after="0" w:line="360"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У 2019 році різке скорочення резервних активів у обидвох державах, але у 2020 році знов спостерігається тенденція до зростання даного в Австралії і Нової Зеландії. Стосовно 2021 року, то динаміка резервів обидвох країн поступово зменшується. </w:t>
      </w:r>
    </w:p>
    <w:p w:rsidR="00917260" w:rsidRDefault="00917260" w:rsidP="0006213A">
      <w:pPr>
        <w:spacing w:after="0" w:line="360"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917260" w:rsidRPr="00E45573" w:rsidRDefault="00917260" w:rsidP="00917260">
      <w:pPr>
        <w:spacing w:after="0" w:line="360" w:lineRule="auto"/>
        <w:jc w:val="both"/>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 xml:space="preserve"> </w:t>
      </w:r>
      <w:r w:rsidR="00E45573" w:rsidRPr="00E45573">
        <w:rPr>
          <w:rFonts w:ascii="Times New Roman" w:hAnsi="Times New Roman" w:cs="Times New Roman"/>
          <w:b/>
          <w:color w:val="000000"/>
          <w:sz w:val="28"/>
          <w:szCs w:val="28"/>
          <w:lang w:val="uk-UA"/>
        </w:rPr>
        <w:tab/>
      </w:r>
      <w:r w:rsidRPr="00E45573">
        <w:rPr>
          <w:rFonts w:ascii="Times New Roman" w:hAnsi="Times New Roman" w:cs="Times New Roman"/>
          <w:b/>
          <w:color w:val="000000"/>
          <w:sz w:val="28"/>
          <w:szCs w:val="28"/>
          <w:lang w:val="uk-UA"/>
        </w:rPr>
        <w:t xml:space="preserve">2.3 </w:t>
      </w:r>
      <w:r w:rsidR="00E45573" w:rsidRPr="00E45573">
        <w:rPr>
          <w:rFonts w:ascii="Times New Roman" w:hAnsi="Times New Roman" w:cs="Times New Roman"/>
          <w:b/>
          <w:color w:val="000000"/>
          <w:sz w:val="28"/>
          <w:szCs w:val="28"/>
          <w:lang w:val="uk-UA"/>
        </w:rPr>
        <w:t>Моделювання та результат операцій «</w:t>
      </w:r>
      <w:proofErr w:type="spellStart"/>
      <w:r w:rsidR="00E45573" w:rsidRPr="00E45573">
        <w:rPr>
          <w:rFonts w:ascii="Times New Roman" w:hAnsi="Times New Roman" w:cs="Times New Roman"/>
          <w:b/>
          <w:color w:val="000000"/>
          <w:sz w:val="28"/>
          <w:szCs w:val="28"/>
          <w:lang w:val="uk-UA"/>
        </w:rPr>
        <w:t>Carry</w:t>
      </w:r>
      <w:proofErr w:type="spellEnd"/>
      <w:r w:rsidR="00E45573" w:rsidRPr="00E45573">
        <w:rPr>
          <w:rFonts w:ascii="Times New Roman" w:hAnsi="Times New Roman" w:cs="Times New Roman"/>
          <w:b/>
          <w:color w:val="000000"/>
          <w:sz w:val="28"/>
          <w:szCs w:val="28"/>
          <w:lang w:val="uk-UA"/>
        </w:rPr>
        <w:t xml:space="preserve"> </w:t>
      </w:r>
      <w:proofErr w:type="spellStart"/>
      <w:r w:rsidR="00E45573" w:rsidRPr="00E45573">
        <w:rPr>
          <w:rFonts w:ascii="Times New Roman" w:hAnsi="Times New Roman" w:cs="Times New Roman"/>
          <w:b/>
          <w:color w:val="000000"/>
          <w:sz w:val="28"/>
          <w:szCs w:val="28"/>
          <w:lang w:val="uk-UA"/>
        </w:rPr>
        <w:t>Trade</w:t>
      </w:r>
      <w:proofErr w:type="spellEnd"/>
      <w:r w:rsidR="00E45573" w:rsidRPr="00E45573">
        <w:rPr>
          <w:rFonts w:ascii="Times New Roman" w:hAnsi="Times New Roman" w:cs="Times New Roman"/>
          <w:b/>
          <w:color w:val="000000"/>
          <w:sz w:val="28"/>
          <w:szCs w:val="28"/>
          <w:lang w:val="uk-UA"/>
        </w:rPr>
        <w:t xml:space="preserve">» з державними облігаціями </w:t>
      </w:r>
      <w:r w:rsidRPr="00E45573">
        <w:rPr>
          <w:rFonts w:ascii="Times New Roman" w:hAnsi="Times New Roman" w:cs="Times New Roman"/>
          <w:b/>
          <w:color w:val="000000"/>
          <w:sz w:val="28"/>
          <w:szCs w:val="28"/>
          <w:lang w:val="uk-UA"/>
        </w:rPr>
        <w:t xml:space="preserve">Австралії і Нової Зеландії та облігаціями України </w:t>
      </w:r>
    </w:p>
    <w:p w:rsidR="00917260" w:rsidRDefault="00917260" w:rsidP="00917260">
      <w:pPr>
        <w:spacing w:after="0" w:line="360" w:lineRule="auto"/>
        <w:ind w:firstLine="720"/>
        <w:jc w:val="both"/>
        <w:rPr>
          <w:rFonts w:ascii="Times New Roman" w:hAnsi="Times New Roman" w:cs="Times New Roman"/>
          <w:color w:val="000000"/>
          <w:sz w:val="28"/>
          <w:szCs w:val="28"/>
          <w:lang w:val="uk-UA"/>
        </w:rPr>
      </w:pPr>
      <w:r w:rsidRPr="00A84ADA">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розділі аналізується операції </w:t>
      </w:r>
      <w:proofErr w:type="spellStart"/>
      <w:r w:rsidRPr="00A84ADA">
        <w:rPr>
          <w:rFonts w:ascii="Times New Roman" w:hAnsi="Times New Roman" w:cs="Times New Roman"/>
          <w:color w:val="000000"/>
          <w:sz w:val="28"/>
          <w:szCs w:val="28"/>
          <w:lang w:val="uk-UA"/>
        </w:rPr>
        <w:t>керрі-трейд</w:t>
      </w:r>
      <w:proofErr w:type="spellEnd"/>
      <w:r>
        <w:rPr>
          <w:rFonts w:ascii="Times New Roman" w:hAnsi="Times New Roman" w:cs="Times New Roman"/>
          <w:color w:val="000000"/>
          <w:sz w:val="28"/>
          <w:szCs w:val="28"/>
          <w:lang w:val="uk-UA"/>
        </w:rPr>
        <w:t xml:space="preserve"> з </w:t>
      </w:r>
      <w:r w:rsidRPr="00B02CC0">
        <w:rPr>
          <w:rFonts w:ascii="Times New Roman" w:hAnsi="Times New Roman" w:cs="Times New Roman"/>
          <w:color w:val="000000"/>
          <w:sz w:val="28"/>
          <w:szCs w:val="28"/>
          <w:lang w:val="uk-UA"/>
        </w:rPr>
        <w:t xml:space="preserve">державними облігаціями Австралії і Нової Зеландії та облігаціями України </w:t>
      </w:r>
      <w:r>
        <w:rPr>
          <w:rFonts w:ascii="Times New Roman" w:hAnsi="Times New Roman" w:cs="Times New Roman"/>
          <w:color w:val="000000"/>
          <w:sz w:val="28"/>
          <w:szCs w:val="28"/>
          <w:lang w:val="uk-UA"/>
        </w:rPr>
        <w:t>, що</w:t>
      </w:r>
      <w:r w:rsidRPr="00A84ADA">
        <w:rPr>
          <w:rFonts w:ascii="Times New Roman" w:hAnsi="Times New Roman" w:cs="Times New Roman"/>
          <w:color w:val="000000"/>
          <w:sz w:val="28"/>
          <w:szCs w:val="28"/>
          <w:lang w:val="uk-UA"/>
        </w:rPr>
        <w:t xml:space="preserve"> передбачає залучення грошей з низькою відсотковою ставкою, інвестування в країні з високими процентними ставками і може генерувати високий коефіцієнт на розвинених і и ті,</w:t>
      </w:r>
      <w:r>
        <w:rPr>
          <w:rFonts w:ascii="Times New Roman" w:hAnsi="Times New Roman" w:cs="Times New Roman"/>
          <w:color w:val="000000"/>
          <w:sz w:val="28"/>
          <w:szCs w:val="28"/>
          <w:lang w:val="uk-UA"/>
        </w:rPr>
        <w:t xml:space="preserve"> </w:t>
      </w:r>
      <w:r w:rsidRPr="00A84ADA">
        <w:rPr>
          <w:rFonts w:ascii="Times New Roman" w:hAnsi="Times New Roman" w:cs="Times New Roman"/>
          <w:color w:val="000000"/>
          <w:sz w:val="28"/>
          <w:szCs w:val="28"/>
          <w:lang w:val="uk-UA"/>
        </w:rPr>
        <w:t>що розвиваю</w:t>
      </w:r>
      <w:r>
        <w:rPr>
          <w:rFonts w:ascii="Times New Roman" w:hAnsi="Times New Roman" w:cs="Times New Roman"/>
          <w:color w:val="000000"/>
          <w:sz w:val="28"/>
          <w:szCs w:val="28"/>
          <w:lang w:val="uk-UA"/>
        </w:rPr>
        <w:t>ться ринків.</w:t>
      </w:r>
    </w:p>
    <w:p w:rsidR="00917260" w:rsidRPr="00DE44A6" w:rsidRDefault="00917260" w:rsidP="0006213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курсової роботи розрахуємо дохідність облігацій </w:t>
      </w:r>
      <w:r w:rsidRPr="00DE44A6">
        <w:rPr>
          <w:rFonts w:ascii="Times New Roman" w:hAnsi="Times New Roman" w:cs="Times New Roman"/>
          <w:color w:val="000000"/>
          <w:sz w:val="28"/>
          <w:szCs w:val="28"/>
        </w:rPr>
        <w:t>Carry</w:t>
      </w:r>
      <w:r w:rsidRPr="00DE44A6">
        <w:rPr>
          <w:rFonts w:ascii="Times New Roman" w:hAnsi="Times New Roman" w:cs="Times New Roman"/>
          <w:color w:val="000000"/>
          <w:sz w:val="28"/>
          <w:szCs w:val="28"/>
          <w:lang w:val="uk-UA"/>
        </w:rPr>
        <w:t xml:space="preserve"> </w:t>
      </w:r>
      <w:r w:rsidRPr="00DE44A6">
        <w:rPr>
          <w:rFonts w:ascii="Times New Roman" w:hAnsi="Times New Roman" w:cs="Times New Roman"/>
          <w:color w:val="000000"/>
          <w:sz w:val="28"/>
          <w:szCs w:val="28"/>
        </w:rPr>
        <w:t>Trade</w:t>
      </w:r>
      <w:r>
        <w:rPr>
          <w:rFonts w:ascii="Times New Roman" w:hAnsi="Times New Roman" w:cs="Times New Roman"/>
          <w:color w:val="000000"/>
          <w:sz w:val="28"/>
          <w:szCs w:val="28"/>
          <w:lang w:val="uk-UA"/>
        </w:rPr>
        <w:t xml:space="preserve"> з державними облігаціями  Австралії і Нової Зеландії, порівняно з українськими державними облігаціями.</w:t>
      </w:r>
      <w:r w:rsidRPr="00DE44A6">
        <w:rPr>
          <w:rFonts w:ascii="Times New Roman" w:hAnsi="Times New Roman" w:cs="Times New Roman"/>
          <w:color w:val="000000"/>
          <w:sz w:val="28"/>
          <w:szCs w:val="28"/>
          <w:lang w:val="uk-UA"/>
        </w:rPr>
        <w:t xml:space="preserve"> Для проведення дослідження використана датська крона як валюта </w:t>
      </w:r>
      <w:proofErr w:type="spellStart"/>
      <w:r w:rsidRPr="00DE44A6">
        <w:rPr>
          <w:rFonts w:ascii="Times New Roman" w:hAnsi="Times New Roman" w:cs="Times New Roman"/>
          <w:color w:val="000000"/>
          <w:sz w:val="28"/>
          <w:szCs w:val="28"/>
          <w:lang w:val="uk-UA"/>
        </w:rPr>
        <w:t>фондування</w:t>
      </w:r>
      <w:proofErr w:type="spellEnd"/>
      <w:r w:rsidRPr="00DE44A6">
        <w:rPr>
          <w:rFonts w:ascii="Times New Roman" w:hAnsi="Times New Roman" w:cs="Times New Roman"/>
          <w:color w:val="000000"/>
          <w:sz w:val="28"/>
          <w:szCs w:val="28"/>
          <w:lang w:val="uk-UA"/>
        </w:rPr>
        <w:t>. На сьогодні</w:t>
      </w:r>
      <w:r>
        <w:rPr>
          <w:rFonts w:ascii="Times New Roman" w:hAnsi="Times New Roman" w:cs="Times New Roman"/>
          <w:color w:val="000000"/>
          <w:sz w:val="28"/>
          <w:szCs w:val="28"/>
          <w:lang w:val="uk-UA"/>
        </w:rPr>
        <w:t xml:space="preserve"> (06.05.22)</w:t>
      </w:r>
      <w:r w:rsidRPr="00DE44A6">
        <w:rPr>
          <w:rFonts w:ascii="Times New Roman" w:hAnsi="Times New Roman" w:cs="Times New Roman"/>
          <w:color w:val="000000"/>
          <w:sz w:val="28"/>
          <w:szCs w:val="28"/>
          <w:lang w:val="uk-UA"/>
        </w:rPr>
        <w:t xml:space="preserve"> кредитна ставка для неї складає -0,45%</w:t>
      </w:r>
      <w:r w:rsidR="00FB42E7" w:rsidRPr="00FB42E7">
        <w:rPr>
          <w:rFonts w:ascii="Times New Roman" w:hAnsi="Times New Roman" w:cs="Times New Roman"/>
          <w:color w:val="000000"/>
          <w:sz w:val="28"/>
          <w:szCs w:val="28"/>
          <w:lang w:val="ru-RU"/>
        </w:rPr>
        <w:t xml:space="preserve"> </w:t>
      </w:r>
      <w:r w:rsidR="00FB42E7" w:rsidRPr="00FB42E7">
        <w:rPr>
          <w:rFonts w:ascii="Times New Roman" w:hAnsi="Times New Roman" w:cs="Times New Roman"/>
          <w:color w:val="000000"/>
          <w:sz w:val="28"/>
          <w:szCs w:val="28"/>
          <w:lang w:val="uk-UA"/>
        </w:rPr>
        <w:t>[</w:t>
      </w:r>
      <w:r w:rsidR="00410627">
        <w:rPr>
          <w:rFonts w:ascii="Times New Roman" w:hAnsi="Times New Roman" w:cs="Times New Roman"/>
          <w:color w:val="000000"/>
          <w:sz w:val="28"/>
          <w:szCs w:val="28"/>
          <w:lang w:val="ru-RU"/>
        </w:rPr>
        <w:t>20</w:t>
      </w:r>
      <w:r w:rsidR="00FB42E7" w:rsidRPr="00FB42E7">
        <w:rPr>
          <w:rFonts w:ascii="Times New Roman" w:hAnsi="Times New Roman" w:cs="Times New Roman"/>
          <w:color w:val="000000"/>
          <w:sz w:val="28"/>
          <w:szCs w:val="28"/>
          <w:lang w:val="uk-UA"/>
        </w:rPr>
        <w:t>]</w:t>
      </w:r>
      <w:r w:rsidRPr="00DE44A6">
        <w:rPr>
          <w:rFonts w:ascii="Times New Roman" w:hAnsi="Times New Roman" w:cs="Times New Roman"/>
          <w:color w:val="000000"/>
          <w:sz w:val="28"/>
          <w:szCs w:val="28"/>
          <w:lang w:val="uk-UA"/>
        </w:rPr>
        <w:t>.Датська кредитна ставка є найнижчою. Можна допустити, що Данія бореться з інфляцією. Наприклад, Резервний банк Австралії (РБА) допустив можливість зниження ставок для підтримки економічного зростання та створення робочих місць</w:t>
      </w:r>
      <w:r w:rsidR="00FB42E7" w:rsidRPr="00B209D9">
        <w:rPr>
          <w:rFonts w:ascii="Times New Roman" w:hAnsi="Times New Roman" w:cs="Times New Roman"/>
          <w:color w:val="000000"/>
          <w:sz w:val="28"/>
          <w:szCs w:val="28"/>
          <w:lang w:val="uk-UA"/>
        </w:rPr>
        <w:t xml:space="preserve"> </w:t>
      </w:r>
      <w:r w:rsidR="00FB42E7">
        <w:rPr>
          <w:rFonts w:ascii="Times New Roman" w:hAnsi="Times New Roman" w:cs="Times New Roman"/>
          <w:color w:val="000000"/>
          <w:sz w:val="28"/>
          <w:szCs w:val="28"/>
          <w:lang w:val="uk-UA"/>
        </w:rPr>
        <w:t xml:space="preserve">у </w:t>
      </w:r>
      <w:r w:rsidRPr="00DE44A6">
        <w:rPr>
          <w:rFonts w:ascii="Times New Roman" w:hAnsi="Times New Roman" w:cs="Times New Roman"/>
          <w:color w:val="000000"/>
          <w:sz w:val="28"/>
          <w:szCs w:val="28"/>
          <w:lang w:val="uk-UA"/>
        </w:rPr>
        <w:t>2019 р.</w:t>
      </w:r>
    </w:p>
    <w:p w:rsidR="00C01F4D" w:rsidRPr="00C01F4D" w:rsidRDefault="006C5AE8" w:rsidP="00C01F4D">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табл. 2.11</w:t>
      </w:r>
      <w:r w:rsidR="00917260">
        <w:rPr>
          <w:rFonts w:ascii="Times New Roman" w:hAnsi="Times New Roman" w:cs="Times New Roman"/>
          <w:color w:val="000000"/>
          <w:sz w:val="28"/>
          <w:szCs w:val="28"/>
          <w:lang w:val="uk-UA"/>
        </w:rPr>
        <w:t xml:space="preserve"> наведені результати дослідження з </w:t>
      </w:r>
      <w:r w:rsidR="00917260" w:rsidRPr="00DE5F79">
        <w:rPr>
          <w:rFonts w:ascii="Times New Roman" w:hAnsi="Times New Roman" w:cs="Times New Roman"/>
          <w:color w:val="000000"/>
          <w:sz w:val="28"/>
          <w:szCs w:val="28"/>
          <w:lang w:val="uk-UA"/>
        </w:rPr>
        <w:t xml:space="preserve">операції </w:t>
      </w:r>
      <w:proofErr w:type="spellStart"/>
      <w:r w:rsidR="00917260" w:rsidRPr="00DE5F79">
        <w:rPr>
          <w:rFonts w:ascii="Times New Roman" w:hAnsi="Times New Roman" w:cs="Times New Roman"/>
          <w:color w:val="000000"/>
          <w:sz w:val="28"/>
          <w:szCs w:val="28"/>
          <w:lang w:val="uk-UA"/>
        </w:rPr>
        <w:t>керрі-трейд</w:t>
      </w:r>
      <w:proofErr w:type="spellEnd"/>
      <w:r w:rsidR="00917260" w:rsidRPr="00DE5F79">
        <w:rPr>
          <w:rFonts w:ascii="Times New Roman" w:hAnsi="Times New Roman" w:cs="Times New Roman"/>
          <w:color w:val="000000"/>
          <w:sz w:val="28"/>
          <w:szCs w:val="28"/>
          <w:lang w:val="uk-UA"/>
        </w:rPr>
        <w:t xml:space="preserve"> з державними облігаціями Австралії і Нової Зеландії та облігаціями України</w:t>
      </w:r>
      <w:r w:rsidR="00917260">
        <w:rPr>
          <w:rFonts w:ascii="Times New Roman" w:hAnsi="Times New Roman" w:cs="Times New Roman"/>
          <w:color w:val="000000"/>
          <w:sz w:val="28"/>
          <w:szCs w:val="28"/>
          <w:lang w:val="uk-UA"/>
        </w:rPr>
        <w:t>.</w:t>
      </w:r>
    </w:p>
    <w:p w:rsidR="00E45573" w:rsidRDefault="00E45573" w:rsidP="00917260">
      <w:pPr>
        <w:spacing w:after="0" w:line="360" w:lineRule="auto"/>
        <w:ind w:firstLine="720"/>
        <w:jc w:val="right"/>
        <w:rPr>
          <w:rFonts w:ascii="Times New Roman" w:hAnsi="Times New Roman" w:cs="Times New Roman"/>
          <w:i/>
          <w:color w:val="000000"/>
          <w:sz w:val="28"/>
          <w:szCs w:val="28"/>
          <w:lang w:val="uk-UA"/>
        </w:rPr>
      </w:pPr>
    </w:p>
    <w:p w:rsidR="0003197E" w:rsidRDefault="0003197E" w:rsidP="00917260">
      <w:pPr>
        <w:spacing w:after="0" w:line="360" w:lineRule="auto"/>
        <w:ind w:firstLine="720"/>
        <w:jc w:val="right"/>
        <w:rPr>
          <w:rFonts w:ascii="Times New Roman" w:hAnsi="Times New Roman" w:cs="Times New Roman"/>
          <w:i/>
          <w:color w:val="000000"/>
          <w:sz w:val="28"/>
          <w:szCs w:val="28"/>
          <w:lang w:val="uk-UA"/>
        </w:rPr>
      </w:pPr>
    </w:p>
    <w:p w:rsidR="0003197E" w:rsidRDefault="0003197E" w:rsidP="00917260">
      <w:pPr>
        <w:spacing w:after="0" w:line="360" w:lineRule="auto"/>
        <w:ind w:firstLine="720"/>
        <w:jc w:val="right"/>
        <w:rPr>
          <w:rFonts w:ascii="Times New Roman" w:hAnsi="Times New Roman" w:cs="Times New Roman"/>
          <w:i/>
          <w:color w:val="000000"/>
          <w:sz w:val="28"/>
          <w:szCs w:val="28"/>
          <w:lang w:val="uk-UA"/>
        </w:rPr>
      </w:pPr>
    </w:p>
    <w:p w:rsidR="00917260" w:rsidRPr="00B9024E" w:rsidRDefault="006C5AE8" w:rsidP="00917260">
      <w:pPr>
        <w:spacing w:after="0" w:line="360" w:lineRule="auto"/>
        <w:ind w:firstLine="720"/>
        <w:jc w:val="right"/>
        <w:rPr>
          <w:rFonts w:ascii="Times New Roman" w:hAnsi="Times New Roman" w:cs="Times New Roman"/>
          <w:i/>
          <w:color w:val="000000"/>
          <w:sz w:val="28"/>
          <w:szCs w:val="28"/>
          <w:lang w:val="uk-UA"/>
        </w:rPr>
      </w:pPr>
      <w:r>
        <w:rPr>
          <w:rFonts w:ascii="Times New Roman" w:hAnsi="Times New Roman" w:cs="Times New Roman"/>
          <w:i/>
          <w:color w:val="000000"/>
          <w:sz w:val="28"/>
          <w:szCs w:val="28"/>
          <w:lang w:val="uk-UA"/>
        </w:rPr>
        <w:lastRenderedPageBreak/>
        <w:t>Таблиця 2.11</w:t>
      </w:r>
    </w:p>
    <w:p w:rsidR="0078546B" w:rsidRDefault="00917260" w:rsidP="0078546B">
      <w:pPr>
        <w:spacing w:after="0" w:line="360" w:lineRule="auto"/>
        <w:ind w:firstLine="72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w:t>
      </w:r>
      <w:r w:rsidR="0078546B">
        <w:rPr>
          <w:rFonts w:ascii="Times New Roman" w:hAnsi="Times New Roman" w:cs="Times New Roman"/>
          <w:color w:val="000000"/>
          <w:sz w:val="28"/>
          <w:szCs w:val="28"/>
          <w:lang w:val="uk-UA"/>
        </w:rPr>
        <w:t xml:space="preserve">перації </w:t>
      </w:r>
      <w:r w:rsidR="0078546B">
        <w:rPr>
          <w:rFonts w:ascii="Times New Roman" w:hAnsi="Times New Roman" w:cs="Times New Roman"/>
          <w:color w:val="000000"/>
          <w:sz w:val="28"/>
          <w:szCs w:val="28"/>
        </w:rPr>
        <w:t>Carry</w:t>
      </w:r>
      <w:r w:rsidR="0078546B" w:rsidRPr="0078546B">
        <w:rPr>
          <w:rFonts w:ascii="Times New Roman" w:hAnsi="Times New Roman" w:cs="Times New Roman"/>
          <w:color w:val="000000"/>
          <w:sz w:val="28"/>
          <w:szCs w:val="28"/>
          <w:lang w:val="uk-UA"/>
        </w:rPr>
        <w:t>-</w:t>
      </w:r>
      <w:r w:rsidR="0078546B">
        <w:rPr>
          <w:rFonts w:ascii="Times New Roman" w:hAnsi="Times New Roman" w:cs="Times New Roman"/>
          <w:color w:val="000000"/>
          <w:sz w:val="28"/>
          <w:szCs w:val="28"/>
        </w:rPr>
        <w:t>trade</w:t>
      </w:r>
      <w:r w:rsidRPr="00DE5F79">
        <w:rPr>
          <w:rFonts w:ascii="Times New Roman" w:hAnsi="Times New Roman" w:cs="Times New Roman"/>
          <w:color w:val="000000"/>
          <w:sz w:val="28"/>
          <w:szCs w:val="28"/>
          <w:lang w:val="uk-UA"/>
        </w:rPr>
        <w:t xml:space="preserve"> з державними облігаціями</w:t>
      </w:r>
      <w:r>
        <w:rPr>
          <w:rFonts w:ascii="Times New Roman" w:hAnsi="Times New Roman" w:cs="Times New Roman"/>
          <w:color w:val="000000"/>
          <w:sz w:val="28"/>
          <w:szCs w:val="28"/>
          <w:lang w:val="uk-UA"/>
        </w:rPr>
        <w:t xml:space="preserve"> Австралії,</w:t>
      </w:r>
      <w:r w:rsidRPr="00DE5F79">
        <w:rPr>
          <w:rFonts w:ascii="Times New Roman" w:hAnsi="Times New Roman" w:cs="Times New Roman"/>
          <w:color w:val="000000"/>
          <w:sz w:val="28"/>
          <w:szCs w:val="28"/>
          <w:lang w:val="uk-UA"/>
        </w:rPr>
        <w:t xml:space="preserve"> Нової Зеландії </w:t>
      </w:r>
      <w:r>
        <w:rPr>
          <w:rFonts w:ascii="Times New Roman" w:hAnsi="Times New Roman" w:cs="Times New Roman"/>
          <w:color w:val="000000"/>
          <w:sz w:val="28"/>
          <w:szCs w:val="28"/>
          <w:lang w:val="uk-UA"/>
        </w:rPr>
        <w:t xml:space="preserve">та </w:t>
      </w:r>
      <w:r w:rsidRPr="00DE5F79">
        <w:rPr>
          <w:rFonts w:ascii="Times New Roman" w:hAnsi="Times New Roman" w:cs="Times New Roman"/>
          <w:color w:val="000000"/>
          <w:sz w:val="28"/>
          <w:szCs w:val="28"/>
          <w:lang w:val="uk-UA"/>
        </w:rPr>
        <w:t xml:space="preserve"> України</w:t>
      </w:r>
    </w:p>
    <w:tbl>
      <w:tblPr>
        <w:tblStyle w:val="a6"/>
        <w:tblW w:w="0" w:type="auto"/>
        <w:tblLook w:val="04A0" w:firstRow="1" w:lastRow="0" w:firstColumn="1" w:lastColumn="0" w:noHBand="0" w:noVBand="1"/>
      </w:tblPr>
      <w:tblGrid>
        <w:gridCol w:w="2714"/>
        <w:gridCol w:w="2289"/>
        <w:gridCol w:w="2285"/>
        <w:gridCol w:w="2283"/>
      </w:tblGrid>
      <w:tr w:rsidR="00917260" w:rsidRPr="00B9024E" w:rsidTr="0078546B">
        <w:tc>
          <w:tcPr>
            <w:tcW w:w="2738" w:type="dxa"/>
            <w:vAlign w:val="center"/>
          </w:tcPr>
          <w:p w:rsidR="00917260" w:rsidRDefault="00917260" w:rsidP="0078546B">
            <w:pPr>
              <w:spacing w:line="360" w:lineRule="auto"/>
              <w:jc w:val="center"/>
              <w:rPr>
                <w:rFonts w:ascii="Times New Roman" w:hAnsi="Times New Roman" w:cs="Times New Roman"/>
                <w:color w:val="000000"/>
                <w:sz w:val="28"/>
                <w:szCs w:val="28"/>
                <w:lang w:val="uk-UA"/>
              </w:rPr>
            </w:pPr>
          </w:p>
        </w:tc>
        <w:tc>
          <w:tcPr>
            <w:tcW w:w="2313" w:type="dxa"/>
            <w:vAlign w:val="center"/>
          </w:tcPr>
          <w:p w:rsidR="00917260" w:rsidRPr="00B9024E" w:rsidRDefault="00917260" w:rsidP="0078546B">
            <w:pPr>
              <w:spacing w:line="360" w:lineRule="auto"/>
              <w:jc w:val="center"/>
              <w:rPr>
                <w:rFonts w:ascii="Times New Roman" w:hAnsi="Times New Roman" w:cs="Times New Roman"/>
                <w:b/>
                <w:color w:val="000000"/>
                <w:sz w:val="26"/>
                <w:szCs w:val="26"/>
                <w:lang w:val="uk-UA"/>
              </w:rPr>
            </w:pPr>
            <w:r w:rsidRPr="00B9024E">
              <w:rPr>
                <w:rFonts w:ascii="Times New Roman" w:hAnsi="Times New Roman" w:cs="Times New Roman"/>
                <w:b/>
                <w:color w:val="000000"/>
                <w:sz w:val="26"/>
                <w:szCs w:val="26"/>
                <w:lang w:val="uk-UA"/>
              </w:rPr>
              <w:t>Австралія</w:t>
            </w:r>
          </w:p>
        </w:tc>
        <w:tc>
          <w:tcPr>
            <w:tcW w:w="2314" w:type="dxa"/>
            <w:vAlign w:val="center"/>
          </w:tcPr>
          <w:p w:rsidR="00917260" w:rsidRPr="00B9024E" w:rsidRDefault="00917260" w:rsidP="0078546B">
            <w:pPr>
              <w:spacing w:line="360" w:lineRule="auto"/>
              <w:jc w:val="center"/>
              <w:rPr>
                <w:rFonts w:ascii="Times New Roman" w:hAnsi="Times New Roman" w:cs="Times New Roman"/>
                <w:b/>
                <w:color w:val="000000"/>
                <w:sz w:val="26"/>
                <w:szCs w:val="26"/>
                <w:lang w:val="uk-UA"/>
              </w:rPr>
            </w:pPr>
            <w:r w:rsidRPr="00B9024E">
              <w:rPr>
                <w:rFonts w:ascii="Times New Roman" w:hAnsi="Times New Roman" w:cs="Times New Roman"/>
                <w:b/>
                <w:color w:val="000000"/>
                <w:sz w:val="26"/>
                <w:szCs w:val="26"/>
                <w:lang w:val="uk-UA"/>
              </w:rPr>
              <w:t>Нова Зеландія</w:t>
            </w:r>
          </w:p>
        </w:tc>
        <w:tc>
          <w:tcPr>
            <w:tcW w:w="2314" w:type="dxa"/>
            <w:vAlign w:val="center"/>
          </w:tcPr>
          <w:p w:rsidR="00917260" w:rsidRPr="00B9024E" w:rsidRDefault="00917260" w:rsidP="0078546B">
            <w:pPr>
              <w:spacing w:line="360" w:lineRule="auto"/>
              <w:jc w:val="center"/>
              <w:rPr>
                <w:rFonts w:ascii="Times New Roman" w:hAnsi="Times New Roman" w:cs="Times New Roman"/>
                <w:b/>
                <w:color w:val="000000"/>
                <w:sz w:val="26"/>
                <w:szCs w:val="26"/>
                <w:lang w:val="uk-UA"/>
              </w:rPr>
            </w:pPr>
            <w:r w:rsidRPr="00B9024E">
              <w:rPr>
                <w:rFonts w:ascii="Times New Roman" w:hAnsi="Times New Roman" w:cs="Times New Roman"/>
                <w:b/>
                <w:color w:val="000000"/>
                <w:sz w:val="26"/>
                <w:szCs w:val="26"/>
                <w:lang w:val="uk-UA"/>
              </w:rPr>
              <w:t>Україна</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sidRPr="00B9024E">
              <w:rPr>
                <w:rFonts w:ascii="Times New Roman" w:hAnsi="Times New Roman" w:cs="Times New Roman"/>
                <w:color w:val="000000"/>
                <w:sz w:val="26"/>
                <w:szCs w:val="26"/>
                <w:lang w:val="uk-UA"/>
              </w:rPr>
              <w:t>Початкова сума</w:t>
            </w:r>
          </w:p>
        </w:tc>
        <w:tc>
          <w:tcPr>
            <w:tcW w:w="2313" w:type="dxa"/>
            <w:vAlign w:val="center"/>
          </w:tcPr>
          <w:p w:rsidR="00917260" w:rsidRPr="00A36608" w:rsidRDefault="00917260" w:rsidP="0078546B">
            <w:pPr>
              <w:spacing w:line="360" w:lineRule="auto"/>
              <w:jc w:val="center"/>
              <w:rPr>
                <w:rFonts w:ascii="Times New Roman" w:hAnsi="Times New Roman" w:cs="Times New Roman"/>
                <w:color w:val="000000"/>
                <w:sz w:val="26"/>
                <w:szCs w:val="26"/>
              </w:rPr>
            </w:pPr>
            <w:r w:rsidRPr="00A36608">
              <w:rPr>
                <w:rFonts w:ascii="Times New Roman" w:hAnsi="Times New Roman" w:cs="Times New Roman"/>
                <w:color w:val="000000"/>
                <w:sz w:val="26"/>
                <w:szCs w:val="26"/>
                <w:lang w:val="uk-UA"/>
              </w:rPr>
              <w:t xml:space="preserve">1 000 000 </w:t>
            </w:r>
            <w:r w:rsidRPr="00A36608">
              <w:rPr>
                <w:rFonts w:ascii="Times New Roman" w:hAnsi="Times New Roman" w:cs="Times New Roman"/>
                <w:color w:val="000000"/>
                <w:sz w:val="26"/>
                <w:szCs w:val="26"/>
              </w:rPr>
              <w:t>DKK</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sidRPr="00A36608">
              <w:rPr>
                <w:rFonts w:ascii="Times New Roman" w:hAnsi="Times New Roman" w:cs="Times New Roman"/>
                <w:color w:val="000000"/>
                <w:sz w:val="26"/>
                <w:szCs w:val="26"/>
                <w:lang w:val="uk-UA"/>
              </w:rPr>
              <w:t xml:space="preserve">1 000 000 </w:t>
            </w:r>
            <w:r w:rsidRPr="00A36608">
              <w:rPr>
                <w:rFonts w:ascii="Times New Roman" w:hAnsi="Times New Roman" w:cs="Times New Roman"/>
                <w:color w:val="000000"/>
                <w:sz w:val="26"/>
                <w:szCs w:val="26"/>
              </w:rPr>
              <w:t>DKK</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sidRPr="00A36608">
              <w:rPr>
                <w:rFonts w:ascii="Times New Roman" w:hAnsi="Times New Roman" w:cs="Times New Roman"/>
                <w:color w:val="000000"/>
                <w:sz w:val="26"/>
                <w:szCs w:val="26"/>
                <w:lang w:val="uk-UA"/>
              </w:rPr>
              <w:t xml:space="preserve">1 000 000 </w:t>
            </w:r>
            <w:r w:rsidRPr="00A36608">
              <w:rPr>
                <w:rFonts w:ascii="Times New Roman" w:hAnsi="Times New Roman" w:cs="Times New Roman"/>
                <w:color w:val="000000"/>
                <w:sz w:val="26"/>
                <w:szCs w:val="26"/>
              </w:rPr>
              <w:t>DKK</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sidRPr="00B9024E">
              <w:rPr>
                <w:rFonts w:ascii="Times New Roman" w:hAnsi="Times New Roman" w:cs="Times New Roman"/>
                <w:color w:val="000000"/>
                <w:sz w:val="26"/>
                <w:szCs w:val="26"/>
                <w:lang w:val="uk-UA"/>
              </w:rPr>
              <w:t>% кредиту</w:t>
            </w:r>
          </w:p>
        </w:tc>
        <w:tc>
          <w:tcPr>
            <w:tcW w:w="2313" w:type="dxa"/>
            <w:vAlign w:val="center"/>
          </w:tcPr>
          <w:p w:rsidR="00917260" w:rsidRPr="00A36608" w:rsidRDefault="00917260" w:rsidP="0078546B">
            <w:pPr>
              <w:spacing w:line="360" w:lineRule="auto"/>
              <w:jc w:val="center"/>
              <w:rPr>
                <w:rFonts w:ascii="Times New Roman" w:hAnsi="Times New Roman" w:cs="Times New Roman"/>
                <w:color w:val="000000"/>
                <w:sz w:val="26"/>
                <w:szCs w:val="26"/>
              </w:rPr>
            </w:pPr>
            <w:r w:rsidRPr="00A36608">
              <w:rPr>
                <w:rFonts w:ascii="Times New Roman" w:hAnsi="Times New Roman" w:cs="Times New Roman"/>
                <w:color w:val="000000"/>
                <w:sz w:val="26"/>
                <w:szCs w:val="26"/>
                <w:lang w:val="uk-UA"/>
              </w:rPr>
              <w:t>-0,45%</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sidRPr="00A36608">
              <w:rPr>
                <w:rFonts w:ascii="Times New Roman" w:hAnsi="Times New Roman" w:cs="Times New Roman"/>
                <w:color w:val="000000"/>
                <w:sz w:val="26"/>
                <w:szCs w:val="26"/>
                <w:lang w:val="uk-UA"/>
              </w:rPr>
              <w:t>-0,45%</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sidRPr="00A36608">
              <w:rPr>
                <w:rFonts w:ascii="Times New Roman" w:hAnsi="Times New Roman" w:cs="Times New Roman"/>
                <w:color w:val="000000"/>
                <w:sz w:val="26"/>
                <w:szCs w:val="26"/>
                <w:lang w:val="uk-UA"/>
              </w:rPr>
              <w:t>-0,45%</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Курс на 06.05</w:t>
            </w:r>
            <w:r w:rsidRPr="00B9024E">
              <w:rPr>
                <w:rFonts w:ascii="Times New Roman" w:hAnsi="Times New Roman" w:cs="Times New Roman"/>
                <w:color w:val="000000"/>
                <w:sz w:val="26"/>
                <w:szCs w:val="26"/>
                <w:lang w:val="uk-UA"/>
              </w:rPr>
              <w:t>.22</w:t>
            </w:r>
          </w:p>
        </w:tc>
        <w:tc>
          <w:tcPr>
            <w:tcW w:w="2313"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0,200</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0,221</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4,18</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Дохідність облігацій на 06.05</w:t>
            </w:r>
            <w:r w:rsidRPr="00B9024E">
              <w:rPr>
                <w:rFonts w:ascii="Times New Roman" w:hAnsi="Times New Roman" w:cs="Times New Roman"/>
                <w:color w:val="000000"/>
                <w:sz w:val="26"/>
                <w:szCs w:val="26"/>
                <w:lang w:val="uk-UA"/>
              </w:rPr>
              <w:t>.22</w:t>
            </w:r>
          </w:p>
        </w:tc>
        <w:tc>
          <w:tcPr>
            <w:tcW w:w="2313" w:type="dxa"/>
            <w:vAlign w:val="center"/>
          </w:tcPr>
          <w:p w:rsidR="00917260" w:rsidRPr="00A36608" w:rsidRDefault="00917260" w:rsidP="0078546B">
            <w:pPr>
              <w:spacing w:line="360" w:lineRule="auto"/>
              <w:jc w:val="center"/>
              <w:rPr>
                <w:rFonts w:ascii="Times New Roman" w:hAnsi="Times New Roman" w:cs="Times New Roman"/>
                <w:color w:val="000000"/>
                <w:sz w:val="26"/>
                <w:szCs w:val="26"/>
              </w:rPr>
            </w:pPr>
            <w:r w:rsidRPr="00A36608">
              <w:rPr>
                <w:rFonts w:ascii="Times New Roman" w:hAnsi="Times New Roman" w:cs="Times New Roman"/>
                <w:color w:val="000000"/>
                <w:sz w:val="26"/>
                <w:szCs w:val="26"/>
                <w:lang w:val="uk-UA"/>
              </w:rPr>
              <w:t>2,18</w:t>
            </w:r>
            <w:r w:rsidRPr="00A36608">
              <w:rPr>
                <w:rFonts w:ascii="Times New Roman" w:hAnsi="Times New Roman" w:cs="Times New Roman"/>
                <w:color w:val="000000"/>
                <w:sz w:val="26"/>
                <w:szCs w:val="26"/>
              </w:rPr>
              <w:t>%</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rPr>
            </w:pPr>
            <w:r w:rsidRPr="00A36608">
              <w:rPr>
                <w:rFonts w:ascii="Times New Roman" w:hAnsi="Times New Roman" w:cs="Times New Roman"/>
                <w:color w:val="000000"/>
                <w:sz w:val="26"/>
                <w:szCs w:val="26"/>
                <w:lang w:val="uk-UA"/>
              </w:rPr>
              <w:t>2,72</w:t>
            </w:r>
            <w:r w:rsidRPr="00A36608">
              <w:rPr>
                <w:rFonts w:ascii="Times New Roman" w:hAnsi="Times New Roman" w:cs="Times New Roman"/>
                <w:color w:val="000000"/>
                <w:sz w:val="26"/>
                <w:szCs w:val="26"/>
              </w:rPr>
              <w:t>%</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rPr>
            </w:pPr>
            <w:r>
              <w:rPr>
                <w:rFonts w:ascii="Times New Roman" w:hAnsi="Times New Roman" w:cs="Times New Roman"/>
                <w:color w:val="000000"/>
                <w:sz w:val="26"/>
                <w:szCs w:val="26"/>
                <w:lang w:val="uk-UA"/>
              </w:rPr>
              <w:t>35,65</w:t>
            </w:r>
            <w:r w:rsidRPr="00A36608">
              <w:rPr>
                <w:rFonts w:ascii="Times New Roman" w:hAnsi="Times New Roman" w:cs="Times New Roman"/>
                <w:color w:val="000000"/>
                <w:sz w:val="26"/>
                <w:szCs w:val="26"/>
              </w:rPr>
              <w:t>%</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Очікуваний курс на 06.05</w:t>
            </w:r>
            <w:r w:rsidRPr="00B9024E">
              <w:rPr>
                <w:rFonts w:ascii="Times New Roman" w:hAnsi="Times New Roman" w:cs="Times New Roman"/>
                <w:color w:val="000000"/>
                <w:sz w:val="26"/>
                <w:szCs w:val="26"/>
                <w:lang w:val="uk-UA"/>
              </w:rPr>
              <w:t>.23</w:t>
            </w:r>
          </w:p>
        </w:tc>
        <w:tc>
          <w:tcPr>
            <w:tcW w:w="2313"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0,202</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0,223</w:t>
            </w:r>
          </w:p>
        </w:tc>
        <w:tc>
          <w:tcPr>
            <w:tcW w:w="2314" w:type="dxa"/>
            <w:vAlign w:val="center"/>
          </w:tcPr>
          <w:p w:rsidR="00917260" w:rsidRPr="00A36608"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4,22</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sidRPr="00B9024E">
              <w:rPr>
                <w:rFonts w:ascii="Times New Roman" w:hAnsi="Times New Roman" w:cs="Times New Roman"/>
                <w:color w:val="000000"/>
                <w:sz w:val="26"/>
                <w:szCs w:val="26"/>
                <w:lang w:val="uk-UA"/>
              </w:rPr>
              <w:t>Дохід</w:t>
            </w:r>
          </w:p>
        </w:tc>
        <w:tc>
          <w:tcPr>
            <w:tcW w:w="2313"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 xml:space="preserve">1 011 683 </w:t>
            </w:r>
            <w:r w:rsidRPr="005D49CC">
              <w:rPr>
                <w:rFonts w:ascii="Times New Roman" w:hAnsi="Times New Roman" w:cs="Times New Roman"/>
                <w:color w:val="000000"/>
                <w:sz w:val="26"/>
                <w:szCs w:val="26"/>
              </w:rPr>
              <w:t>DKK</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 xml:space="preserve">1 017 986 </w:t>
            </w:r>
            <w:r w:rsidRPr="005D49CC">
              <w:rPr>
                <w:rFonts w:ascii="Times New Roman" w:hAnsi="Times New Roman" w:cs="Times New Roman"/>
                <w:color w:val="000000"/>
                <w:sz w:val="26"/>
                <w:szCs w:val="26"/>
              </w:rPr>
              <w:t>DKK</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 xml:space="preserve">1 343 642 </w:t>
            </w:r>
            <w:r w:rsidRPr="005D49CC">
              <w:rPr>
                <w:rFonts w:ascii="Times New Roman" w:hAnsi="Times New Roman" w:cs="Times New Roman"/>
                <w:color w:val="000000"/>
                <w:sz w:val="26"/>
                <w:szCs w:val="26"/>
              </w:rPr>
              <w:t>DKK</w:t>
            </w:r>
          </w:p>
        </w:tc>
      </w:tr>
      <w:tr w:rsidR="00917260" w:rsidTr="0078546B">
        <w:tc>
          <w:tcPr>
            <w:tcW w:w="2738" w:type="dxa"/>
            <w:vAlign w:val="center"/>
          </w:tcPr>
          <w:p w:rsidR="00917260" w:rsidRPr="00B9024E"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Чистий прибуток</w:t>
            </w:r>
          </w:p>
        </w:tc>
        <w:tc>
          <w:tcPr>
            <w:tcW w:w="2313"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16 183</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22 486</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348 142</w:t>
            </w:r>
          </w:p>
        </w:tc>
      </w:tr>
      <w:tr w:rsidR="00917260" w:rsidRPr="005D49CC" w:rsidTr="0078546B">
        <w:tc>
          <w:tcPr>
            <w:tcW w:w="2738" w:type="dxa"/>
            <w:vAlign w:val="center"/>
          </w:tcPr>
          <w:p w:rsidR="00917260"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 xml:space="preserve">Прибутковість операцій </w:t>
            </w:r>
          </w:p>
        </w:tc>
        <w:tc>
          <w:tcPr>
            <w:tcW w:w="2313"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1,62</w:t>
            </w:r>
            <w:r>
              <w:rPr>
                <w:rFonts w:ascii="Times New Roman" w:hAnsi="Times New Roman" w:cs="Times New Roman"/>
                <w:color w:val="000000"/>
                <w:sz w:val="26"/>
                <w:szCs w:val="26"/>
                <w:lang w:val="uk-UA"/>
              </w:rPr>
              <w:t>%</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2,25%</w:t>
            </w:r>
          </w:p>
        </w:tc>
        <w:tc>
          <w:tcPr>
            <w:tcW w:w="2314" w:type="dxa"/>
            <w:vAlign w:val="center"/>
          </w:tcPr>
          <w:p w:rsidR="00917260" w:rsidRPr="005D49CC" w:rsidRDefault="00917260" w:rsidP="0078546B">
            <w:pPr>
              <w:spacing w:line="360" w:lineRule="auto"/>
              <w:jc w:val="center"/>
              <w:rPr>
                <w:rFonts w:ascii="Times New Roman" w:hAnsi="Times New Roman" w:cs="Times New Roman"/>
                <w:color w:val="000000"/>
                <w:sz w:val="26"/>
                <w:szCs w:val="26"/>
                <w:lang w:val="uk-UA"/>
              </w:rPr>
            </w:pPr>
            <w:r w:rsidRPr="005D49CC">
              <w:rPr>
                <w:rFonts w:ascii="Times New Roman" w:hAnsi="Times New Roman" w:cs="Times New Roman"/>
                <w:color w:val="000000"/>
                <w:sz w:val="26"/>
                <w:szCs w:val="26"/>
                <w:lang w:val="uk-UA"/>
              </w:rPr>
              <w:t>34,81%.</w:t>
            </w:r>
          </w:p>
        </w:tc>
      </w:tr>
    </w:tbl>
    <w:p w:rsidR="00917260" w:rsidRDefault="00917260" w:rsidP="00E45573">
      <w:pPr>
        <w:spacing w:after="0" w:line="360" w:lineRule="auto"/>
        <w:ind w:firstLine="720"/>
        <w:rPr>
          <w:rFonts w:ascii="Times New Roman" w:hAnsi="Times New Roman" w:cs="Times New Roman"/>
          <w:color w:val="000000"/>
          <w:sz w:val="28"/>
          <w:szCs w:val="28"/>
          <w:lang w:val="uk-UA"/>
        </w:rPr>
      </w:pPr>
      <w:r w:rsidRPr="00A36608">
        <w:rPr>
          <w:rFonts w:ascii="Times New Roman" w:hAnsi="Times New Roman" w:cs="Times New Roman"/>
          <w:color w:val="000000"/>
          <w:sz w:val="28"/>
          <w:szCs w:val="28"/>
          <w:lang w:val="uk-UA"/>
        </w:rPr>
        <w:t>Джерело: складено автором на основі [</w:t>
      </w:r>
      <w:r w:rsidR="00410627">
        <w:rPr>
          <w:rFonts w:ascii="Times New Roman" w:hAnsi="Times New Roman" w:cs="Times New Roman"/>
          <w:color w:val="000000"/>
          <w:sz w:val="28"/>
          <w:szCs w:val="28"/>
          <w:lang w:val="ru-RU"/>
        </w:rPr>
        <w:t>20</w:t>
      </w:r>
      <w:r w:rsidRPr="00A36608">
        <w:rPr>
          <w:rFonts w:ascii="Times New Roman" w:hAnsi="Times New Roman" w:cs="Times New Roman"/>
          <w:color w:val="000000"/>
          <w:sz w:val="28"/>
          <w:szCs w:val="28"/>
          <w:lang w:val="uk-UA"/>
        </w:rPr>
        <w:t>],</w:t>
      </w:r>
      <w:r w:rsidR="00853550" w:rsidRPr="00853550">
        <w:rPr>
          <w:rFonts w:ascii="Times New Roman" w:hAnsi="Times New Roman" w:cs="Times New Roman"/>
          <w:color w:val="000000"/>
          <w:sz w:val="28"/>
          <w:szCs w:val="28"/>
          <w:lang w:val="uk-UA"/>
        </w:rPr>
        <w:t xml:space="preserve"> [</w:t>
      </w:r>
      <w:r w:rsidR="00410627">
        <w:rPr>
          <w:rFonts w:ascii="Times New Roman" w:hAnsi="Times New Roman" w:cs="Times New Roman"/>
          <w:color w:val="000000"/>
          <w:sz w:val="28"/>
          <w:szCs w:val="28"/>
          <w:lang w:val="ru-RU"/>
        </w:rPr>
        <w:t>21</w:t>
      </w:r>
      <w:r w:rsidR="00853550" w:rsidRPr="00853550">
        <w:rPr>
          <w:rFonts w:ascii="Times New Roman" w:hAnsi="Times New Roman" w:cs="Times New Roman"/>
          <w:color w:val="000000"/>
          <w:sz w:val="28"/>
          <w:szCs w:val="28"/>
          <w:lang w:val="uk-UA"/>
        </w:rPr>
        <w:t>]</w:t>
      </w:r>
      <w:r w:rsidR="00853550" w:rsidRPr="00853550">
        <w:rPr>
          <w:rFonts w:ascii="Times New Roman" w:hAnsi="Times New Roman" w:cs="Times New Roman"/>
          <w:color w:val="000000"/>
          <w:sz w:val="28"/>
          <w:szCs w:val="28"/>
          <w:lang w:val="ru-RU"/>
        </w:rPr>
        <w:t>,</w:t>
      </w:r>
      <w:r w:rsidR="00853550" w:rsidRPr="00853550">
        <w:rPr>
          <w:rFonts w:ascii="Times New Roman" w:hAnsi="Times New Roman" w:cs="Times New Roman"/>
          <w:color w:val="000000"/>
          <w:sz w:val="28"/>
          <w:szCs w:val="28"/>
          <w:lang w:val="uk-UA"/>
        </w:rPr>
        <w:t>[</w:t>
      </w:r>
      <w:r w:rsidR="00410627">
        <w:rPr>
          <w:rFonts w:ascii="Times New Roman" w:hAnsi="Times New Roman" w:cs="Times New Roman"/>
          <w:color w:val="000000"/>
          <w:sz w:val="28"/>
          <w:szCs w:val="28"/>
          <w:lang w:val="ru-RU"/>
        </w:rPr>
        <w:t>22</w:t>
      </w:r>
      <w:r w:rsidR="00853550" w:rsidRPr="00853550">
        <w:rPr>
          <w:rFonts w:ascii="Times New Roman" w:hAnsi="Times New Roman" w:cs="Times New Roman"/>
          <w:color w:val="000000"/>
          <w:sz w:val="28"/>
          <w:szCs w:val="28"/>
          <w:lang w:val="uk-UA"/>
        </w:rPr>
        <w:t>]</w:t>
      </w:r>
      <w:r w:rsidR="00853550" w:rsidRPr="00853550">
        <w:rPr>
          <w:rFonts w:ascii="Times New Roman" w:hAnsi="Times New Roman" w:cs="Times New Roman"/>
          <w:color w:val="000000"/>
          <w:sz w:val="28"/>
          <w:szCs w:val="28"/>
          <w:lang w:val="ru-RU"/>
        </w:rPr>
        <w:t>,</w:t>
      </w:r>
      <w:r w:rsidR="00853550" w:rsidRPr="00853550">
        <w:rPr>
          <w:rFonts w:ascii="Times New Roman" w:hAnsi="Times New Roman" w:cs="Times New Roman"/>
          <w:color w:val="000000"/>
          <w:sz w:val="28"/>
          <w:szCs w:val="28"/>
          <w:lang w:val="uk-UA"/>
        </w:rPr>
        <w:t>[</w:t>
      </w:r>
      <w:r w:rsidR="00410627">
        <w:rPr>
          <w:rFonts w:ascii="Times New Roman" w:hAnsi="Times New Roman" w:cs="Times New Roman"/>
          <w:color w:val="000000"/>
          <w:sz w:val="28"/>
          <w:szCs w:val="28"/>
          <w:lang w:val="ru-RU"/>
        </w:rPr>
        <w:t>23</w:t>
      </w:r>
      <w:r w:rsidR="00853550" w:rsidRPr="00853550">
        <w:rPr>
          <w:rFonts w:ascii="Times New Roman" w:hAnsi="Times New Roman" w:cs="Times New Roman"/>
          <w:color w:val="000000"/>
          <w:sz w:val="28"/>
          <w:szCs w:val="28"/>
          <w:lang w:val="uk-UA"/>
        </w:rPr>
        <w:t>]</w:t>
      </w:r>
      <w:r w:rsidR="00853550" w:rsidRPr="00853550">
        <w:rPr>
          <w:rFonts w:ascii="Times New Roman" w:hAnsi="Times New Roman" w:cs="Times New Roman"/>
          <w:color w:val="000000"/>
          <w:sz w:val="28"/>
          <w:szCs w:val="28"/>
          <w:lang w:val="ru-RU"/>
        </w:rPr>
        <w:t>,</w:t>
      </w:r>
      <w:r w:rsidRPr="00A36608">
        <w:rPr>
          <w:rFonts w:ascii="Times New Roman" w:hAnsi="Times New Roman" w:cs="Times New Roman"/>
          <w:color w:val="000000"/>
          <w:sz w:val="28"/>
          <w:szCs w:val="28"/>
          <w:lang w:val="uk-UA"/>
        </w:rPr>
        <w:t>[</w:t>
      </w:r>
      <w:r w:rsidR="00410627">
        <w:rPr>
          <w:rFonts w:ascii="Times New Roman" w:hAnsi="Times New Roman" w:cs="Times New Roman"/>
          <w:color w:val="000000"/>
          <w:sz w:val="28"/>
          <w:szCs w:val="28"/>
          <w:lang w:val="ru-RU"/>
        </w:rPr>
        <w:t>24</w:t>
      </w:r>
      <w:r w:rsidRPr="00A36608">
        <w:rPr>
          <w:rFonts w:ascii="Times New Roman" w:hAnsi="Times New Roman" w:cs="Times New Roman"/>
          <w:color w:val="000000"/>
          <w:sz w:val="28"/>
          <w:szCs w:val="28"/>
          <w:lang w:val="uk-UA"/>
        </w:rPr>
        <w:t>].</w:t>
      </w:r>
    </w:p>
    <w:p w:rsidR="00E45573" w:rsidRDefault="00E45573" w:rsidP="00917260">
      <w:pPr>
        <w:spacing w:after="0" w:line="360" w:lineRule="auto"/>
        <w:ind w:firstLine="720"/>
        <w:jc w:val="both"/>
        <w:rPr>
          <w:rFonts w:ascii="Times New Roman" w:hAnsi="Times New Roman" w:cs="Times New Roman"/>
          <w:color w:val="000000"/>
          <w:sz w:val="28"/>
          <w:szCs w:val="28"/>
          <w:lang w:val="uk-UA"/>
        </w:rPr>
      </w:pPr>
    </w:p>
    <w:p w:rsidR="00917260" w:rsidRDefault="00917260" w:rsidP="00917260">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w:t>
      </w:r>
      <w:r w:rsidR="00E45573">
        <w:rPr>
          <w:rFonts w:ascii="Times New Roman" w:hAnsi="Times New Roman" w:cs="Times New Roman"/>
          <w:color w:val="000000"/>
          <w:sz w:val="28"/>
          <w:szCs w:val="28"/>
          <w:lang w:val="uk-UA"/>
        </w:rPr>
        <w:t xml:space="preserve"> </w:t>
      </w:r>
      <w:r w:rsidRPr="00A36608">
        <w:rPr>
          <w:rFonts w:ascii="Times New Roman" w:hAnsi="Times New Roman" w:cs="Times New Roman"/>
          <w:color w:val="000000"/>
          <w:sz w:val="28"/>
          <w:szCs w:val="28"/>
          <w:lang w:val="uk-UA"/>
        </w:rPr>
        <w:t>(24.04.22)</w:t>
      </w:r>
      <w:r>
        <w:rPr>
          <w:rFonts w:ascii="Times New Roman" w:hAnsi="Times New Roman" w:cs="Times New Roman"/>
          <w:color w:val="000000"/>
          <w:sz w:val="28"/>
          <w:szCs w:val="28"/>
          <w:lang w:val="uk-UA"/>
        </w:rPr>
        <w:t xml:space="preserve"> валютні курси аналізованих країн складає 1 датська крона (</w:t>
      </w:r>
      <w:r>
        <w:rPr>
          <w:rFonts w:ascii="Times New Roman" w:hAnsi="Times New Roman" w:cs="Times New Roman"/>
          <w:color w:val="000000"/>
          <w:sz w:val="28"/>
          <w:szCs w:val="28"/>
        </w:rPr>
        <w:t>DKK</w:t>
      </w:r>
      <w:r w:rsidRPr="00D0735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0,200 австралійського долару (</w:t>
      </w:r>
      <w:r>
        <w:rPr>
          <w:rFonts w:ascii="Times New Roman" w:hAnsi="Times New Roman" w:cs="Times New Roman"/>
          <w:color w:val="000000"/>
          <w:sz w:val="28"/>
          <w:szCs w:val="28"/>
        </w:rPr>
        <w:t>AUD</w:t>
      </w:r>
      <w:r w:rsidRPr="00D0735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A36608">
        <w:rPr>
          <w:rFonts w:ascii="Times New Roman" w:hAnsi="Times New Roman" w:cs="Times New Roman"/>
          <w:color w:val="000000"/>
          <w:sz w:val="28"/>
          <w:szCs w:val="28"/>
          <w:lang w:val="uk-UA"/>
        </w:rPr>
        <w:t>1 датська крона</w:t>
      </w:r>
      <w:r>
        <w:rPr>
          <w:rFonts w:ascii="Times New Roman" w:hAnsi="Times New Roman" w:cs="Times New Roman"/>
          <w:color w:val="000000"/>
          <w:sz w:val="28"/>
          <w:szCs w:val="28"/>
          <w:lang w:val="uk-UA"/>
        </w:rPr>
        <w:t xml:space="preserve"> = 0,221 новозеландського долару</w:t>
      </w:r>
      <w:r w:rsidRPr="00D0735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NZD</w:t>
      </w:r>
      <w:r w:rsidRPr="00D0735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A36608">
        <w:rPr>
          <w:rFonts w:ascii="Times New Roman" w:hAnsi="Times New Roman" w:cs="Times New Roman"/>
          <w:color w:val="000000"/>
          <w:sz w:val="28"/>
          <w:szCs w:val="28"/>
          <w:lang w:val="uk-UA"/>
        </w:rPr>
        <w:t>1 датська крона</w:t>
      </w:r>
      <w:r>
        <w:rPr>
          <w:rFonts w:ascii="Times New Roman" w:hAnsi="Times New Roman" w:cs="Times New Roman"/>
          <w:color w:val="000000"/>
          <w:sz w:val="28"/>
          <w:szCs w:val="28"/>
          <w:lang w:val="uk-UA"/>
        </w:rPr>
        <w:t xml:space="preserve"> = 4,</w:t>
      </w:r>
      <w:r w:rsidRPr="00A36608">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8 українських гривень</w:t>
      </w:r>
      <w:r w:rsidRPr="00D0735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UAH</w:t>
      </w:r>
      <w:r w:rsidRPr="00D07353">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Припустимо, що у всіх досліджуваних країнах, валютний курс відбудеться девальвація з умовною девальвацією за рік. Отже, отримуємо наступні результати:</w:t>
      </w:r>
      <w:r w:rsidRPr="00D07353">
        <w:rPr>
          <w:rFonts w:ascii="Times New Roman" w:hAnsi="Times New Roman" w:cs="Times New Roman"/>
          <w:color w:val="000000"/>
          <w:sz w:val="28"/>
          <w:szCs w:val="28"/>
          <w:lang w:val="uk-UA"/>
        </w:rPr>
        <w:t xml:space="preserve"> 1 датська крона = </w:t>
      </w:r>
      <w:r>
        <w:rPr>
          <w:rFonts w:ascii="Times New Roman" w:hAnsi="Times New Roman" w:cs="Times New Roman"/>
          <w:color w:val="000000"/>
          <w:sz w:val="28"/>
          <w:szCs w:val="28"/>
          <w:lang w:val="uk-UA"/>
        </w:rPr>
        <w:t>0,202</w:t>
      </w:r>
      <w:r w:rsidRPr="00D07353">
        <w:rPr>
          <w:rFonts w:ascii="Times New Roman" w:hAnsi="Times New Roman" w:cs="Times New Roman"/>
          <w:color w:val="000000"/>
          <w:sz w:val="28"/>
          <w:szCs w:val="28"/>
          <w:lang w:val="uk-UA"/>
        </w:rPr>
        <w:t xml:space="preserve"> австралійського долару,</w:t>
      </w:r>
      <w:r>
        <w:rPr>
          <w:rFonts w:ascii="Times New Roman" w:hAnsi="Times New Roman" w:cs="Times New Roman"/>
          <w:color w:val="000000"/>
          <w:sz w:val="28"/>
          <w:szCs w:val="28"/>
          <w:lang w:val="uk-UA"/>
        </w:rPr>
        <w:t xml:space="preserve"> </w:t>
      </w:r>
      <w:r w:rsidRPr="00D07353">
        <w:rPr>
          <w:rFonts w:ascii="Times New Roman" w:hAnsi="Times New Roman" w:cs="Times New Roman"/>
          <w:color w:val="000000"/>
          <w:sz w:val="28"/>
          <w:szCs w:val="28"/>
          <w:lang w:val="uk-UA"/>
        </w:rPr>
        <w:t xml:space="preserve">1 датська крона = </w:t>
      </w:r>
      <w:r>
        <w:rPr>
          <w:rFonts w:ascii="Times New Roman" w:hAnsi="Times New Roman" w:cs="Times New Roman"/>
          <w:color w:val="000000"/>
          <w:sz w:val="28"/>
          <w:szCs w:val="28"/>
          <w:lang w:val="uk-UA"/>
        </w:rPr>
        <w:t>0,223</w:t>
      </w:r>
      <w:r w:rsidRPr="00D07353">
        <w:rPr>
          <w:rFonts w:ascii="Times New Roman" w:hAnsi="Times New Roman" w:cs="Times New Roman"/>
          <w:color w:val="000000"/>
          <w:sz w:val="28"/>
          <w:szCs w:val="28"/>
          <w:lang w:val="uk-UA"/>
        </w:rPr>
        <w:t xml:space="preserve"> новозеландського долару, 1 датська крона = </w:t>
      </w:r>
      <w:r>
        <w:rPr>
          <w:rFonts w:ascii="Times New Roman" w:hAnsi="Times New Roman" w:cs="Times New Roman"/>
          <w:color w:val="000000"/>
          <w:sz w:val="28"/>
          <w:szCs w:val="28"/>
          <w:lang w:val="uk-UA"/>
        </w:rPr>
        <w:t xml:space="preserve">4,22 </w:t>
      </w:r>
      <w:r w:rsidRPr="00D07353">
        <w:rPr>
          <w:rFonts w:ascii="Times New Roman" w:hAnsi="Times New Roman" w:cs="Times New Roman"/>
          <w:color w:val="000000"/>
          <w:sz w:val="28"/>
          <w:szCs w:val="28"/>
          <w:lang w:val="uk-UA"/>
        </w:rPr>
        <w:t>українських гривень.</w:t>
      </w:r>
    </w:p>
    <w:p w:rsidR="00917260" w:rsidRDefault="00917260" w:rsidP="00917260">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Щодо реалізації стратегії, то беремо на рік 1 000 000 датських крон під відсоткову ставку -0,45%. Обмінюємо 1 000 000 </w:t>
      </w:r>
      <w:r>
        <w:rPr>
          <w:rFonts w:ascii="Times New Roman" w:hAnsi="Times New Roman" w:cs="Times New Roman"/>
          <w:color w:val="000000"/>
          <w:sz w:val="28"/>
          <w:szCs w:val="28"/>
        </w:rPr>
        <w:t>DKK</w:t>
      </w:r>
      <w:r w:rsidRPr="006033E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 валюти досліджуваних країн і отримуємо наступне: 200 000 </w:t>
      </w:r>
      <w:r>
        <w:rPr>
          <w:rFonts w:ascii="Times New Roman" w:hAnsi="Times New Roman" w:cs="Times New Roman"/>
          <w:color w:val="000000"/>
          <w:sz w:val="28"/>
          <w:szCs w:val="28"/>
        </w:rPr>
        <w:t>AUD</w:t>
      </w:r>
      <w:r w:rsidRPr="006033E7">
        <w:rPr>
          <w:rFonts w:ascii="Times New Roman" w:hAnsi="Times New Roman" w:cs="Times New Roman"/>
          <w:color w:val="000000"/>
          <w:sz w:val="28"/>
          <w:szCs w:val="28"/>
          <w:lang w:val="uk-UA"/>
        </w:rPr>
        <w:t xml:space="preserve">, 221 000 </w:t>
      </w:r>
      <w:r>
        <w:rPr>
          <w:rFonts w:ascii="Times New Roman" w:hAnsi="Times New Roman" w:cs="Times New Roman"/>
          <w:color w:val="000000"/>
          <w:sz w:val="28"/>
          <w:szCs w:val="28"/>
        </w:rPr>
        <w:t>NZD</w:t>
      </w:r>
      <w:r>
        <w:rPr>
          <w:rFonts w:ascii="Times New Roman" w:hAnsi="Times New Roman" w:cs="Times New Roman"/>
          <w:color w:val="000000"/>
          <w:sz w:val="28"/>
          <w:szCs w:val="28"/>
          <w:lang w:val="uk-UA"/>
        </w:rPr>
        <w:t>, 4 18</w:t>
      </w:r>
      <w:r w:rsidRPr="006033E7">
        <w:rPr>
          <w:rFonts w:ascii="Times New Roman" w:hAnsi="Times New Roman" w:cs="Times New Roman"/>
          <w:color w:val="000000"/>
          <w:sz w:val="28"/>
          <w:szCs w:val="28"/>
          <w:lang w:val="uk-UA"/>
        </w:rPr>
        <w:t xml:space="preserve">0 000 </w:t>
      </w:r>
      <w:r>
        <w:rPr>
          <w:rFonts w:ascii="Times New Roman" w:hAnsi="Times New Roman" w:cs="Times New Roman"/>
          <w:color w:val="000000"/>
          <w:sz w:val="28"/>
          <w:szCs w:val="28"/>
        </w:rPr>
        <w:t>UAH</w:t>
      </w:r>
      <w:r>
        <w:rPr>
          <w:rFonts w:ascii="Times New Roman" w:hAnsi="Times New Roman" w:cs="Times New Roman"/>
          <w:color w:val="000000"/>
          <w:sz w:val="28"/>
          <w:szCs w:val="28"/>
          <w:lang w:val="uk-UA"/>
        </w:rPr>
        <w:t xml:space="preserve">. Купуємо на ці гроші датських облігацій з визначеною дохідністю. Через рік погашення облігацій, отримуємо відсотковий дохід: </w:t>
      </w:r>
    </w:p>
    <w:p w:rsidR="00917260" w:rsidRDefault="00917260" w:rsidP="00917260">
      <w:pPr>
        <w:pStyle w:val="a3"/>
        <w:numPr>
          <w:ilvl w:val="0"/>
          <w:numId w:val="4"/>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200 000 + (0,0218) від </w:t>
      </w:r>
      <w:r w:rsidRPr="006033E7">
        <w:rPr>
          <w:rFonts w:ascii="Times New Roman" w:hAnsi="Times New Roman" w:cs="Times New Roman"/>
          <w:color w:val="000000"/>
          <w:sz w:val="28"/>
          <w:szCs w:val="28"/>
          <w:lang w:val="uk-UA"/>
        </w:rPr>
        <w:t>200 000</w:t>
      </w:r>
      <w:r>
        <w:rPr>
          <w:rFonts w:ascii="Times New Roman" w:hAnsi="Times New Roman" w:cs="Times New Roman"/>
          <w:color w:val="000000"/>
          <w:sz w:val="28"/>
          <w:szCs w:val="28"/>
          <w:lang w:val="uk-UA"/>
        </w:rPr>
        <w:t xml:space="preserve"> = </w:t>
      </w:r>
      <w:r w:rsidRPr="00E064B0">
        <w:rPr>
          <w:rFonts w:ascii="Times New Roman" w:hAnsi="Times New Roman" w:cs="Times New Roman"/>
          <w:color w:val="000000"/>
          <w:sz w:val="28"/>
          <w:szCs w:val="28"/>
          <w:lang w:val="uk-UA"/>
        </w:rPr>
        <w:t>200 000</w:t>
      </w:r>
      <w:r>
        <w:rPr>
          <w:rFonts w:ascii="Times New Roman" w:hAnsi="Times New Roman" w:cs="Times New Roman"/>
          <w:color w:val="000000"/>
          <w:sz w:val="28"/>
          <w:szCs w:val="28"/>
          <w:lang w:val="uk-UA"/>
        </w:rPr>
        <w:t xml:space="preserve"> + 4360= 204 360</w:t>
      </w:r>
      <w:r w:rsidRPr="00E064B0">
        <w:rPr>
          <w:rFonts w:ascii="Times New Roman" w:hAnsi="Times New Roman" w:cs="Times New Roman"/>
          <w:color w:val="000000"/>
          <w:sz w:val="28"/>
          <w:szCs w:val="28"/>
        </w:rPr>
        <w:t xml:space="preserve"> AUD</w:t>
      </w:r>
      <w:r>
        <w:rPr>
          <w:rFonts w:ascii="Times New Roman" w:hAnsi="Times New Roman" w:cs="Times New Roman"/>
          <w:color w:val="000000"/>
          <w:sz w:val="28"/>
          <w:szCs w:val="28"/>
          <w:lang w:val="uk-UA"/>
        </w:rPr>
        <w:t>;</w:t>
      </w:r>
    </w:p>
    <w:p w:rsidR="00917260" w:rsidRDefault="00917260" w:rsidP="00917260">
      <w:pPr>
        <w:pStyle w:val="a3"/>
        <w:numPr>
          <w:ilvl w:val="0"/>
          <w:numId w:val="4"/>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221 000 + (0,0272) від </w:t>
      </w:r>
      <w:r w:rsidRPr="00E064B0">
        <w:rPr>
          <w:rFonts w:ascii="Times New Roman" w:hAnsi="Times New Roman" w:cs="Times New Roman"/>
          <w:color w:val="000000"/>
          <w:sz w:val="28"/>
          <w:szCs w:val="28"/>
          <w:lang w:val="uk-UA"/>
        </w:rPr>
        <w:t>221 000</w:t>
      </w:r>
      <w:r>
        <w:rPr>
          <w:rFonts w:ascii="Times New Roman" w:hAnsi="Times New Roman" w:cs="Times New Roman"/>
          <w:color w:val="000000"/>
          <w:sz w:val="28"/>
          <w:szCs w:val="28"/>
          <w:lang w:val="uk-UA"/>
        </w:rPr>
        <w:t xml:space="preserve"> = </w:t>
      </w:r>
      <w:r w:rsidRPr="007D04D0">
        <w:rPr>
          <w:rFonts w:ascii="Times New Roman" w:hAnsi="Times New Roman" w:cs="Times New Roman"/>
          <w:color w:val="000000"/>
          <w:sz w:val="28"/>
          <w:szCs w:val="28"/>
          <w:lang w:val="uk-UA"/>
        </w:rPr>
        <w:t>221 000</w:t>
      </w:r>
      <w:r>
        <w:rPr>
          <w:rFonts w:ascii="Times New Roman" w:hAnsi="Times New Roman" w:cs="Times New Roman"/>
          <w:color w:val="000000"/>
          <w:sz w:val="28"/>
          <w:szCs w:val="28"/>
          <w:lang w:val="uk-UA"/>
        </w:rPr>
        <w:t xml:space="preserve"> + 6 011= 227 011 </w:t>
      </w:r>
      <w:r w:rsidRPr="007D04D0">
        <w:rPr>
          <w:rFonts w:ascii="Times New Roman" w:hAnsi="Times New Roman" w:cs="Times New Roman"/>
          <w:color w:val="000000"/>
          <w:sz w:val="28"/>
          <w:szCs w:val="28"/>
        </w:rPr>
        <w:t>NZD</w:t>
      </w:r>
      <w:r>
        <w:rPr>
          <w:rFonts w:ascii="Times New Roman" w:hAnsi="Times New Roman" w:cs="Times New Roman"/>
          <w:color w:val="000000"/>
          <w:sz w:val="28"/>
          <w:szCs w:val="28"/>
          <w:lang w:val="uk-UA"/>
        </w:rPr>
        <w:t>;</w:t>
      </w:r>
    </w:p>
    <w:p w:rsidR="00917260" w:rsidRDefault="00917260" w:rsidP="00917260">
      <w:pPr>
        <w:pStyle w:val="a3"/>
        <w:numPr>
          <w:ilvl w:val="0"/>
          <w:numId w:val="4"/>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4 180 000+(0,3565) від 4 18</w:t>
      </w:r>
      <w:r w:rsidRPr="007D04D0">
        <w:rPr>
          <w:rFonts w:ascii="Times New Roman" w:hAnsi="Times New Roman" w:cs="Times New Roman"/>
          <w:color w:val="000000"/>
          <w:sz w:val="28"/>
          <w:szCs w:val="28"/>
          <w:lang w:val="uk-UA"/>
        </w:rPr>
        <w:t>0 000</w:t>
      </w:r>
      <w:r>
        <w:rPr>
          <w:rFonts w:ascii="Times New Roman" w:hAnsi="Times New Roman" w:cs="Times New Roman"/>
          <w:color w:val="000000"/>
          <w:sz w:val="28"/>
          <w:szCs w:val="28"/>
          <w:lang w:val="uk-UA"/>
        </w:rPr>
        <w:t>=418</w:t>
      </w:r>
      <w:r w:rsidRPr="007D04D0">
        <w:rPr>
          <w:rFonts w:ascii="Times New Roman" w:hAnsi="Times New Roman" w:cs="Times New Roman"/>
          <w:color w:val="000000"/>
          <w:sz w:val="28"/>
          <w:szCs w:val="28"/>
          <w:lang w:val="uk-UA"/>
        </w:rPr>
        <w:t>0 000</w:t>
      </w:r>
      <w:r>
        <w:rPr>
          <w:rFonts w:ascii="Times New Roman" w:hAnsi="Times New Roman" w:cs="Times New Roman"/>
          <w:color w:val="000000"/>
          <w:sz w:val="28"/>
          <w:szCs w:val="28"/>
          <w:lang w:val="uk-UA"/>
        </w:rPr>
        <w:t>+1 490 170= 5 670 170</w:t>
      </w:r>
      <w:r w:rsidRPr="007D04D0">
        <w:rPr>
          <w:rFonts w:ascii="Times New Roman" w:hAnsi="Times New Roman" w:cs="Times New Roman"/>
          <w:color w:val="000000"/>
          <w:sz w:val="28"/>
          <w:szCs w:val="28"/>
        </w:rPr>
        <w:t>UAH</w:t>
      </w:r>
      <w:r>
        <w:rPr>
          <w:rFonts w:ascii="Times New Roman" w:hAnsi="Times New Roman" w:cs="Times New Roman"/>
          <w:color w:val="000000"/>
          <w:sz w:val="28"/>
          <w:szCs w:val="28"/>
          <w:lang w:val="uk-UA"/>
        </w:rPr>
        <w:t>.</w:t>
      </w:r>
    </w:p>
    <w:p w:rsidR="00917260" w:rsidRDefault="00917260" w:rsidP="00E45573">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Обмінюємо цю суму на датські крони і отримуємо 1 011 683 </w:t>
      </w:r>
      <w:r w:rsidRPr="007D04D0">
        <w:rPr>
          <w:rFonts w:ascii="Times New Roman" w:hAnsi="Times New Roman" w:cs="Times New Roman"/>
          <w:color w:val="000000"/>
          <w:sz w:val="28"/>
          <w:szCs w:val="28"/>
        </w:rPr>
        <w:t>DKK</w:t>
      </w:r>
      <w:r>
        <w:rPr>
          <w:rFonts w:ascii="Times New Roman" w:hAnsi="Times New Roman" w:cs="Times New Roman"/>
          <w:color w:val="000000"/>
          <w:sz w:val="28"/>
          <w:szCs w:val="28"/>
          <w:lang w:val="uk-UA"/>
        </w:rPr>
        <w:t>, 1 017 986</w:t>
      </w:r>
      <w:r w:rsidRPr="007D04D0">
        <w:rPr>
          <w:rFonts w:ascii="Times New Roman" w:hAnsi="Times New Roman" w:cs="Times New Roman"/>
          <w:color w:val="000000"/>
          <w:sz w:val="28"/>
          <w:szCs w:val="28"/>
          <w:lang w:val="uk-UA"/>
        </w:rPr>
        <w:t xml:space="preserve"> </w:t>
      </w:r>
      <w:r w:rsidRPr="007D04D0">
        <w:rPr>
          <w:rFonts w:ascii="Times New Roman" w:hAnsi="Times New Roman" w:cs="Times New Roman"/>
          <w:color w:val="000000"/>
          <w:sz w:val="28"/>
          <w:szCs w:val="28"/>
        </w:rPr>
        <w:t>DKK</w:t>
      </w:r>
      <w:r>
        <w:rPr>
          <w:rFonts w:ascii="Times New Roman" w:hAnsi="Times New Roman" w:cs="Times New Roman"/>
          <w:color w:val="000000"/>
          <w:sz w:val="28"/>
          <w:szCs w:val="28"/>
          <w:lang w:val="uk-UA"/>
        </w:rPr>
        <w:t xml:space="preserve">, 1 343 642 </w:t>
      </w:r>
      <w:r w:rsidRPr="007D04D0">
        <w:rPr>
          <w:rFonts w:ascii="Times New Roman" w:hAnsi="Times New Roman" w:cs="Times New Roman"/>
          <w:color w:val="000000"/>
          <w:sz w:val="28"/>
          <w:szCs w:val="28"/>
        </w:rPr>
        <w:t>DKK</w:t>
      </w:r>
      <w:r>
        <w:rPr>
          <w:rFonts w:ascii="Times New Roman" w:hAnsi="Times New Roman" w:cs="Times New Roman"/>
          <w:color w:val="000000"/>
          <w:sz w:val="28"/>
          <w:szCs w:val="28"/>
          <w:lang w:val="uk-UA"/>
        </w:rPr>
        <w:t>.Далі віддаємо кредит з відсотковою ставкою -0,45%:</w:t>
      </w:r>
    </w:p>
    <w:p w:rsidR="00917260" w:rsidRDefault="00917260" w:rsidP="00917260">
      <w:pPr>
        <w:pStyle w:val="a3"/>
        <w:numPr>
          <w:ilvl w:val="0"/>
          <w:numId w:val="5"/>
        </w:numPr>
        <w:spacing w:after="0" w:line="360" w:lineRule="auto"/>
        <w:jc w:val="both"/>
        <w:rPr>
          <w:rFonts w:ascii="Times New Roman" w:hAnsi="Times New Roman" w:cs="Times New Roman"/>
          <w:color w:val="000000"/>
          <w:sz w:val="28"/>
          <w:szCs w:val="28"/>
          <w:lang w:val="uk-UA"/>
        </w:rPr>
      </w:pPr>
      <w:r w:rsidRPr="00A440A4">
        <w:rPr>
          <w:rFonts w:ascii="Times New Roman" w:hAnsi="Times New Roman" w:cs="Times New Roman"/>
          <w:color w:val="000000"/>
          <w:sz w:val="28"/>
          <w:szCs w:val="28"/>
          <w:lang w:val="uk-UA"/>
        </w:rPr>
        <w:t>1 011 683</w:t>
      </w:r>
      <w:r>
        <w:rPr>
          <w:rFonts w:ascii="Times New Roman" w:hAnsi="Times New Roman" w:cs="Times New Roman"/>
          <w:color w:val="000000"/>
          <w:sz w:val="28"/>
          <w:szCs w:val="28"/>
          <w:lang w:val="uk-UA"/>
        </w:rPr>
        <w:t xml:space="preserve"> – 1 000 000 – </w:t>
      </w:r>
      <w:r w:rsidRPr="00A440A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0,0045*1000 000</w:t>
      </w:r>
      <w:r w:rsidRPr="00A440A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A440A4">
        <w:rPr>
          <w:rFonts w:ascii="Times New Roman" w:hAnsi="Times New Roman" w:cs="Times New Roman"/>
          <w:color w:val="000000"/>
          <w:sz w:val="28"/>
          <w:szCs w:val="28"/>
          <w:lang w:val="uk-UA"/>
        </w:rPr>
        <w:t>11 683</w:t>
      </w:r>
      <w:r>
        <w:rPr>
          <w:rFonts w:ascii="Times New Roman" w:hAnsi="Times New Roman" w:cs="Times New Roman"/>
          <w:color w:val="000000"/>
          <w:sz w:val="28"/>
          <w:szCs w:val="28"/>
          <w:lang w:val="uk-UA"/>
        </w:rPr>
        <w:t xml:space="preserve">+ 4500= 16 183; </w:t>
      </w:r>
    </w:p>
    <w:p w:rsidR="00917260" w:rsidRDefault="00917260" w:rsidP="00917260">
      <w:pPr>
        <w:pStyle w:val="a3"/>
        <w:numPr>
          <w:ilvl w:val="0"/>
          <w:numId w:val="5"/>
        </w:numPr>
        <w:spacing w:after="0" w:line="360" w:lineRule="auto"/>
        <w:jc w:val="both"/>
        <w:rPr>
          <w:rFonts w:ascii="Times New Roman" w:hAnsi="Times New Roman" w:cs="Times New Roman"/>
          <w:color w:val="000000"/>
          <w:sz w:val="28"/>
          <w:szCs w:val="28"/>
          <w:lang w:val="uk-UA"/>
        </w:rPr>
      </w:pPr>
      <w:r w:rsidRPr="00A440A4">
        <w:rPr>
          <w:rFonts w:ascii="Times New Roman" w:hAnsi="Times New Roman" w:cs="Times New Roman"/>
          <w:color w:val="000000"/>
          <w:sz w:val="28"/>
          <w:szCs w:val="28"/>
          <w:lang w:val="uk-UA"/>
        </w:rPr>
        <w:t>1 017 986– 1 000 000 –  (-0,0045*1000 000)= 17 986</w:t>
      </w:r>
      <w:r>
        <w:rPr>
          <w:rFonts w:ascii="Times New Roman" w:hAnsi="Times New Roman" w:cs="Times New Roman"/>
          <w:color w:val="000000"/>
          <w:sz w:val="28"/>
          <w:szCs w:val="28"/>
          <w:lang w:val="uk-UA"/>
        </w:rPr>
        <w:t>+</w:t>
      </w:r>
      <w:r w:rsidRPr="00A440A4">
        <w:rPr>
          <w:rFonts w:ascii="Times New Roman" w:hAnsi="Times New Roman" w:cs="Times New Roman"/>
          <w:color w:val="000000"/>
          <w:sz w:val="28"/>
          <w:szCs w:val="28"/>
          <w:lang w:val="uk-UA"/>
        </w:rPr>
        <w:t>4500</w:t>
      </w:r>
      <w:r>
        <w:rPr>
          <w:rFonts w:ascii="Times New Roman" w:hAnsi="Times New Roman" w:cs="Times New Roman"/>
          <w:color w:val="000000"/>
          <w:sz w:val="28"/>
          <w:szCs w:val="28"/>
          <w:lang w:val="uk-UA"/>
        </w:rPr>
        <w:t>=22 486;</w:t>
      </w:r>
    </w:p>
    <w:p w:rsidR="00917260" w:rsidRDefault="00917260" w:rsidP="00917260">
      <w:pPr>
        <w:pStyle w:val="a3"/>
        <w:numPr>
          <w:ilvl w:val="0"/>
          <w:numId w:val="5"/>
        </w:numPr>
        <w:spacing w:after="0" w:line="360" w:lineRule="auto"/>
        <w:jc w:val="both"/>
        <w:rPr>
          <w:rFonts w:ascii="Times New Roman" w:hAnsi="Times New Roman" w:cs="Times New Roman"/>
          <w:color w:val="000000"/>
          <w:sz w:val="28"/>
          <w:szCs w:val="28"/>
          <w:lang w:val="uk-UA"/>
        </w:rPr>
      </w:pPr>
      <w:r w:rsidRPr="00A440A4">
        <w:rPr>
          <w:rFonts w:ascii="Times New Roman" w:hAnsi="Times New Roman" w:cs="Times New Roman"/>
          <w:color w:val="000000"/>
          <w:sz w:val="28"/>
          <w:szCs w:val="28"/>
          <w:lang w:val="uk-UA"/>
        </w:rPr>
        <w:t>1 343 642– 1 000 000 –  (-0,0045*1000 000)= 343 642+4500</w:t>
      </w:r>
      <w:r>
        <w:rPr>
          <w:rFonts w:ascii="Times New Roman" w:hAnsi="Times New Roman" w:cs="Times New Roman"/>
          <w:color w:val="000000"/>
          <w:sz w:val="28"/>
          <w:szCs w:val="28"/>
          <w:lang w:val="uk-UA"/>
        </w:rPr>
        <w:t>= 348 142.</w:t>
      </w:r>
    </w:p>
    <w:p w:rsidR="00917260" w:rsidRDefault="00917260" w:rsidP="00917260">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 розрахунку, отримано наступні результати: чистий прибуток в Австралії складає </w:t>
      </w:r>
      <w:r w:rsidRPr="00A440A4">
        <w:rPr>
          <w:rFonts w:ascii="Times New Roman" w:hAnsi="Times New Roman" w:cs="Times New Roman"/>
          <w:color w:val="000000"/>
          <w:sz w:val="28"/>
          <w:szCs w:val="28"/>
          <w:lang w:val="uk-UA"/>
        </w:rPr>
        <w:t>16 183</w:t>
      </w:r>
      <w:r>
        <w:rPr>
          <w:rFonts w:ascii="Times New Roman" w:hAnsi="Times New Roman" w:cs="Times New Roman"/>
          <w:color w:val="000000"/>
          <w:sz w:val="28"/>
          <w:szCs w:val="28"/>
          <w:lang w:val="uk-UA"/>
        </w:rPr>
        <w:t xml:space="preserve"> крон, в Нової Зеландії – </w:t>
      </w:r>
      <w:r w:rsidRPr="00D7004C">
        <w:rPr>
          <w:rFonts w:ascii="Times New Roman" w:hAnsi="Times New Roman" w:cs="Times New Roman"/>
          <w:color w:val="000000"/>
          <w:sz w:val="28"/>
          <w:szCs w:val="28"/>
          <w:lang w:val="uk-UA"/>
        </w:rPr>
        <w:t>22 486</w:t>
      </w:r>
      <w:r>
        <w:rPr>
          <w:rFonts w:ascii="Times New Roman" w:hAnsi="Times New Roman" w:cs="Times New Roman"/>
          <w:color w:val="000000"/>
          <w:sz w:val="28"/>
          <w:szCs w:val="28"/>
          <w:lang w:val="uk-UA"/>
        </w:rPr>
        <w:t xml:space="preserve"> крон, а в Україні – </w:t>
      </w:r>
      <w:r w:rsidRPr="00D7004C">
        <w:rPr>
          <w:rFonts w:ascii="Times New Roman" w:hAnsi="Times New Roman" w:cs="Times New Roman"/>
          <w:color w:val="000000"/>
          <w:sz w:val="28"/>
          <w:szCs w:val="28"/>
          <w:lang w:val="uk-UA"/>
        </w:rPr>
        <w:t>348 142</w:t>
      </w:r>
      <w:r>
        <w:rPr>
          <w:rFonts w:ascii="Times New Roman" w:hAnsi="Times New Roman" w:cs="Times New Roman"/>
          <w:color w:val="000000"/>
          <w:sz w:val="28"/>
          <w:szCs w:val="28"/>
          <w:lang w:val="uk-UA"/>
        </w:rPr>
        <w:t xml:space="preserve"> крон.</w:t>
      </w:r>
    </w:p>
    <w:p w:rsidR="00917260" w:rsidRDefault="00917260" w:rsidP="00E45573">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через рік після отримання доходів від держоблігацій та погашення кредитів у датський кроні, інвестор, що придбав австралійські облігації отримує прибуток у розмірі 1,62%.Прибутковість операцій під час використання повністю позикових новозеландських ресурсів становить 2,25%, а з українськими – 34,81%.</w:t>
      </w:r>
    </w:p>
    <w:p w:rsidR="008A14FA" w:rsidRDefault="00917260" w:rsidP="00E80B43">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Спираючись на данні в таблиці, можна зробити наступні висновки. Серед аналізованих країн максимальний прибуток можна отримати, вклавши в українські облігації. Тим самим зміцнивши економіку України. Найменший чистий прибуток можна отримати, вклавши в державні австралійські облігації. </w:t>
      </w:r>
    </w:p>
    <w:p w:rsidR="002D5CC4" w:rsidRDefault="002D5CC4" w:rsidP="0078546B">
      <w:pPr>
        <w:spacing w:line="360" w:lineRule="auto"/>
        <w:jc w:val="center"/>
        <w:rPr>
          <w:rFonts w:ascii="Times New Roman" w:hAnsi="Times New Roman" w:cs="Times New Roman"/>
          <w:color w:val="000000"/>
          <w:sz w:val="28"/>
          <w:szCs w:val="28"/>
          <w:lang w:val="uk-UA"/>
        </w:rPr>
      </w:pPr>
    </w:p>
    <w:p w:rsidR="0003197E" w:rsidRDefault="0003197E" w:rsidP="0078546B">
      <w:pPr>
        <w:spacing w:line="360" w:lineRule="auto"/>
        <w:jc w:val="center"/>
        <w:rPr>
          <w:rFonts w:ascii="Times New Roman" w:hAnsi="Times New Roman" w:cs="Times New Roman"/>
          <w:color w:val="000000"/>
          <w:sz w:val="28"/>
          <w:szCs w:val="28"/>
          <w:lang w:val="uk-UA"/>
        </w:rPr>
      </w:pPr>
    </w:p>
    <w:p w:rsidR="0003197E" w:rsidRDefault="0003197E" w:rsidP="0078546B">
      <w:pPr>
        <w:spacing w:line="360" w:lineRule="auto"/>
        <w:jc w:val="center"/>
        <w:rPr>
          <w:rFonts w:ascii="Times New Roman" w:hAnsi="Times New Roman" w:cs="Times New Roman"/>
          <w:color w:val="000000"/>
          <w:sz w:val="28"/>
          <w:szCs w:val="28"/>
          <w:lang w:val="uk-UA"/>
        </w:rPr>
      </w:pPr>
    </w:p>
    <w:p w:rsidR="0003197E" w:rsidRDefault="0003197E" w:rsidP="0078546B">
      <w:pPr>
        <w:spacing w:line="360" w:lineRule="auto"/>
        <w:jc w:val="center"/>
        <w:rPr>
          <w:rFonts w:ascii="Times New Roman" w:hAnsi="Times New Roman" w:cs="Times New Roman"/>
          <w:color w:val="000000"/>
          <w:sz w:val="28"/>
          <w:szCs w:val="28"/>
          <w:lang w:val="uk-UA"/>
        </w:rPr>
      </w:pPr>
    </w:p>
    <w:p w:rsidR="0003197E" w:rsidRDefault="0003197E" w:rsidP="0078546B">
      <w:pPr>
        <w:spacing w:line="360" w:lineRule="auto"/>
        <w:jc w:val="center"/>
        <w:rPr>
          <w:rFonts w:ascii="Times New Roman" w:hAnsi="Times New Roman" w:cs="Times New Roman"/>
          <w:color w:val="000000"/>
          <w:sz w:val="28"/>
          <w:szCs w:val="28"/>
          <w:lang w:val="uk-UA"/>
        </w:rPr>
      </w:pPr>
    </w:p>
    <w:p w:rsidR="0003197E" w:rsidRPr="0003197E" w:rsidRDefault="0078546B" w:rsidP="0003197E">
      <w:pPr>
        <w:spacing w:after="0" w:line="360" w:lineRule="auto"/>
        <w:jc w:val="center"/>
        <w:rPr>
          <w:rFonts w:ascii="Times New Roman" w:hAnsi="Times New Roman" w:cs="Times New Roman"/>
          <w:b/>
          <w:color w:val="000000"/>
          <w:sz w:val="28"/>
          <w:szCs w:val="28"/>
          <w:lang w:val="uk-UA"/>
        </w:rPr>
      </w:pPr>
      <w:r w:rsidRPr="0003197E">
        <w:rPr>
          <w:rFonts w:ascii="Times New Roman" w:hAnsi="Times New Roman" w:cs="Times New Roman"/>
          <w:b/>
          <w:color w:val="000000"/>
          <w:sz w:val="28"/>
          <w:szCs w:val="28"/>
          <w:lang w:val="uk-UA"/>
        </w:rPr>
        <w:lastRenderedPageBreak/>
        <w:t xml:space="preserve">РОЗДІЛ 3. </w:t>
      </w:r>
    </w:p>
    <w:p w:rsidR="0078546B" w:rsidRDefault="0078546B" w:rsidP="0003197E">
      <w:pPr>
        <w:spacing w:after="0" w:line="360" w:lineRule="auto"/>
        <w:jc w:val="center"/>
        <w:rPr>
          <w:rFonts w:ascii="Times New Roman" w:hAnsi="Times New Roman" w:cs="Times New Roman"/>
          <w:b/>
          <w:color w:val="000000"/>
          <w:sz w:val="28"/>
          <w:szCs w:val="28"/>
          <w:lang w:val="uk-UA"/>
        </w:rPr>
      </w:pPr>
      <w:r w:rsidRPr="0003197E">
        <w:rPr>
          <w:rFonts w:ascii="Times New Roman" w:hAnsi="Times New Roman" w:cs="Times New Roman"/>
          <w:b/>
          <w:color w:val="000000"/>
          <w:sz w:val="28"/>
          <w:szCs w:val="28"/>
          <w:lang w:val="uk-UA"/>
        </w:rPr>
        <w:t>ОСОБЛИВОСТІ ЗОВНІШНЬОЕКОНОМІЧНИХ ОПЕРАЦІЙ  АВСТРАЛІЇ І НОВОЇ ЗЕЛАНДІЇ З УКРАЇНОЮ</w:t>
      </w:r>
    </w:p>
    <w:p w:rsidR="0003197E" w:rsidRPr="0003197E" w:rsidRDefault="0003197E" w:rsidP="0003197E">
      <w:pPr>
        <w:spacing w:after="0" w:line="360" w:lineRule="auto"/>
        <w:jc w:val="center"/>
        <w:rPr>
          <w:rFonts w:ascii="Times New Roman" w:hAnsi="Times New Roman" w:cs="Times New Roman"/>
          <w:b/>
          <w:color w:val="000000"/>
          <w:sz w:val="28"/>
          <w:szCs w:val="28"/>
          <w:lang w:val="uk-UA"/>
        </w:rPr>
      </w:pPr>
    </w:p>
    <w:p w:rsidR="0078546B" w:rsidRPr="0078546B" w:rsidRDefault="0078546B" w:rsidP="0078546B">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У даному розділі буде досліджено зовнішньоекономічні  операції Австралії і Нової Зеландії з Україною.</w:t>
      </w:r>
    </w:p>
    <w:p w:rsidR="000404B5" w:rsidRDefault="0078546B" w:rsidP="0078546B">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Розвиток зовнішньоекономічних відносин з Австралією та Новою Зеландією</w:t>
      </w:r>
      <w:r w:rsidR="000404B5">
        <w:rPr>
          <w:rFonts w:ascii="Times New Roman" w:hAnsi="Times New Roman" w:cs="Times New Roman"/>
          <w:sz w:val="28"/>
          <w:szCs w:val="28"/>
          <w:lang w:val="uk-UA"/>
        </w:rPr>
        <w:t xml:space="preserve"> для України вагомі перспективи:</w:t>
      </w:r>
      <w:r w:rsidRPr="0078546B">
        <w:rPr>
          <w:rFonts w:ascii="Times New Roman" w:hAnsi="Times New Roman" w:cs="Times New Roman"/>
          <w:sz w:val="28"/>
          <w:szCs w:val="28"/>
          <w:lang w:val="uk-UA"/>
        </w:rPr>
        <w:t xml:space="preserve"> серйозні ринки збуту для українських підприємств.</w:t>
      </w:r>
    </w:p>
    <w:p w:rsidR="0078546B" w:rsidRPr="0078546B" w:rsidRDefault="0078546B" w:rsidP="0078546B">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 xml:space="preserve"> Україна прямо зацікавлена у розвитку торговельно-економічних відносин з Австралією. Нова Зеландія та Україна мають спільні інтереси у таких сферах, як роззброєння та підтримання миру. Хоча двостороння торгівля з Україною наразі обмежена, існує значний потенціал для розвитку торговельно-економічних відносин, зокрема у сферах сільського господарства та інформаційних технологій. </w:t>
      </w:r>
    </w:p>
    <w:p w:rsidR="0078546B" w:rsidRPr="000404B5" w:rsidRDefault="0078546B" w:rsidP="000404B5">
      <w:pPr>
        <w:spacing w:line="360" w:lineRule="auto"/>
        <w:ind w:firstLine="720"/>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Далі буде проаналізовано  торгівлю товарами між Україною й Австралією, Нової Зеландії.</w:t>
      </w:r>
      <w:r w:rsidR="000404B5">
        <w:rPr>
          <w:rFonts w:ascii="Times New Roman" w:hAnsi="Times New Roman" w:cs="Times New Roman"/>
          <w:sz w:val="28"/>
          <w:szCs w:val="28"/>
          <w:lang w:val="uk-UA"/>
        </w:rPr>
        <w:t xml:space="preserve"> Україна найбільше експортує </w:t>
      </w:r>
      <w:r w:rsidRPr="0078546B">
        <w:rPr>
          <w:rFonts w:ascii="Times New Roman" w:hAnsi="Times New Roman" w:cs="Times New Roman"/>
          <w:sz w:val="28"/>
          <w:szCs w:val="28"/>
          <w:lang w:val="uk-UA"/>
        </w:rPr>
        <w:t xml:space="preserve">до Австралії: жири та олії тваринного або рослинного походження, тютюн і промислові замінники тютюну, зернові культури ,продукція борошномельно-круп'яної галузі. </w:t>
      </w:r>
      <w:r w:rsidR="000404B5">
        <w:rPr>
          <w:rFonts w:ascii="Times New Roman" w:hAnsi="Times New Roman" w:cs="Times New Roman"/>
          <w:sz w:val="28"/>
          <w:szCs w:val="28"/>
          <w:lang w:val="uk-UA"/>
        </w:rPr>
        <w:t>Ключові позиції, що</w:t>
      </w:r>
      <w:r w:rsidRPr="0078546B">
        <w:rPr>
          <w:rFonts w:ascii="Times New Roman" w:hAnsi="Times New Roman" w:cs="Times New Roman"/>
          <w:sz w:val="28"/>
          <w:szCs w:val="28"/>
          <w:lang w:val="uk-UA"/>
        </w:rPr>
        <w:t xml:space="preserve"> Україна імпортує з</w:t>
      </w:r>
      <w:r w:rsidRPr="0078546B">
        <w:rPr>
          <w:rFonts w:ascii="Times New Roman" w:hAnsi="Times New Roman" w:cs="Times New Roman"/>
          <w:sz w:val="28"/>
          <w:szCs w:val="28"/>
        </w:rPr>
        <w:t> </w:t>
      </w:r>
      <w:r w:rsidRPr="0078546B">
        <w:rPr>
          <w:rFonts w:ascii="Times New Roman" w:hAnsi="Times New Roman" w:cs="Times New Roman"/>
          <w:sz w:val="28"/>
          <w:szCs w:val="28"/>
          <w:lang w:val="uk-UA"/>
        </w:rPr>
        <w:t>Австралії: напої, насіння і плоди ол</w:t>
      </w:r>
      <w:r w:rsidR="000404B5">
        <w:rPr>
          <w:rFonts w:ascii="Times New Roman" w:hAnsi="Times New Roman" w:cs="Times New Roman"/>
          <w:sz w:val="28"/>
          <w:szCs w:val="28"/>
          <w:lang w:val="uk-UA"/>
        </w:rPr>
        <w:t>ійних культур, лікарські трави, зернові культури</w:t>
      </w:r>
      <w:r w:rsidRPr="0078546B">
        <w:rPr>
          <w:rFonts w:ascii="Times New Roman" w:hAnsi="Times New Roman" w:cs="Times New Roman"/>
          <w:sz w:val="28"/>
          <w:szCs w:val="28"/>
          <w:lang w:val="uk-UA"/>
        </w:rPr>
        <w:t xml:space="preserve"> (див. табл. 3.1). </w:t>
      </w:r>
    </w:p>
    <w:p w:rsidR="0078546B" w:rsidRPr="0078546B" w:rsidRDefault="0078546B" w:rsidP="0078546B">
      <w:pPr>
        <w:spacing w:line="360" w:lineRule="auto"/>
        <w:ind w:firstLine="720"/>
        <w:jc w:val="right"/>
        <w:rPr>
          <w:rFonts w:ascii="Times New Roman" w:hAnsi="Times New Roman" w:cs="Times New Roman"/>
          <w:i/>
          <w:sz w:val="28"/>
          <w:szCs w:val="28"/>
          <w:lang w:val="uk-UA"/>
        </w:rPr>
      </w:pPr>
      <w:r w:rsidRPr="0078546B">
        <w:rPr>
          <w:rFonts w:ascii="Times New Roman" w:hAnsi="Times New Roman" w:cs="Times New Roman"/>
          <w:i/>
          <w:sz w:val="28"/>
          <w:szCs w:val="28"/>
          <w:lang w:val="uk-UA"/>
        </w:rPr>
        <w:t>Таблиця 3.1</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Торгівля товарами між Україною й Австралією,</w:t>
      </w:r>
    </w:p>
    <w:p w:rsidR="0078546B" w:rsidRPr="0078546B" w:rsidRDefault="000404B5" w:rsidP="000404B5">
      <w:pPr>
        <w:spacing w:line="24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дані в тис </w:t>
      </w:r>
      <w:proofErr w:type="spellStart"/>
      <w:r>
        <w:rPr>
          <w:rFonts w:ascii="Times New Roman" w:hAnsi="Times New Roman" w:cs="Times New Roman"/>
          <w:sz w:val="28"/>
          <w:szCs w:val="28"/>
          <w:lang w:val="uk-UA"/>
        </w:rPr>
        <w:t>.дол</w:t>
      </w:r>
      <w:proofErr w:type="spellEnd"/>
      <w:r>
        <w:rPr>
          <w:rFonts w:ascii="Times New Roman" w:hAnsi="Times New Roman" w:cs="Times New Roman"/>
          <w:sz w:val="28"/>
          <w:szCs w:val="28"/>
          <w:lang w:val="uk-UA"/>
        </w:rPr>
        <w:t xml:space="preserve">. США </w:t>
      </w:r>
    </w:p>
    <w:tbl>
      <w:tblPr>
        <w:tblW w:w="9634" w:type="dxa"/>
        <w:tblLook w:val="04A0" w:firstRow="1" w:lastRow="0" w:firstColumn="1" w:lastColumn="0" w:noHBand="0" w:noVBand="1"/>
      </w:tblPr>
      <w:tblGrid>
        <w:gridCol w:w="1413"/>
        <w:gridCol w:w="1559"/>
        <w:gridCol w:w="1701"/>
        <w:gridCol w:w="1701"/>
        <w:gridCol w:w="1559"/>
        <w:gridCol w:w="1701"/>
      </w:tblGrid>
      <w:tr w:rsidR="0078546B" w:rsidRPr="0078546B" w:rsidTr="0078546B">
        <w:trPr>
          <w:trHeight w:val="315"/>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Показник за рік</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2017</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2018</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2019</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2020</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2021</w:t>
            </w:r>
          </w:p>
        </w:tc>
      </w:tr>
      <w:tr w:rsidR="0078546B" w:rsidRPr="0078546B" w:rsidTr="0078546B">
        <w:trPr>
          <w:trHeight w:val="459"/>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Експорт</w:t>
            </w:r>
          </w:p>
        </w:tc>
        <w:tc>
          <w:tcPr>
            <w:tcW w:w="1559" w:type="dxa"/>
            <w:tcBorders>
              <w:top w:val="nil"/>
              <w:left w:val="nil"/>
              <w:bottom w:val="single" w:sz="4" w:space="0" w:color="auto"/>
              <w:right w:val="single" w:sz="4" w:space="0" w:color="auto"/>
            </w:tcBorders>
            <w:shd w:val="clear" w:color="auto" w:fill="auto"/>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14948,1</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30033,7</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43474,7</w:t>
            </w:r>
          </w:p>
        </w:tc>
        <w:tc>
          <w:tcPr>
            <w:tcW w:w="1559"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42333</w:t>
            </w:r>
          </w:p>
        </w:tc>
        <w:tc>
          <w:tcPr>
            <w:tcW w:w="1701" w:type="dxa"/>
            <w:tcBorders>
              <w:top w:val="nil"/>
              <w:left w:val="nil"/>
              <w:bottom w:val="single" w:sz="4" w:space="0" w:color="auto"/>
              <w:right w:val="single" w:sz="4" w:space="0" w:color="auto"/>
            </w:tcBorders>
            <w:shd w:val="clear" w:color="auto" w:fill="auto"/>
            <w:vAlign w:val="center"/>
            <w:hideMark/>
          </w:tcPr>
          <w:p w:rsidR="0078546B" w:rsidRPr="0078546B" w:rsidRDefault="0078546B" w:rsidP="0078546B">
            <w:pPr>
              <w:spacing w:after="0" w:line="240" w:lineRule="auto"/>
              <w:jc w:val="center"/>
              <w:rPr>
                <w:rFonts w:ascii="Times New Roman" w:eastAsia="Times New Roman" w:hAnsi="Times New Roman" w:cs="Times New Roman"/>
                <w:sz w:val="26"/>
                <w:szCs w:val="26"/>
                <w:lang w:val="uk-UA"/>
              </w:rPr>
            </w:pPr>
            <w:r w:rsidRPr="0078546B">
              <w:rPr>
                <w:rFonts w:ascii="Times New Roman" w:eastAsia="Times New Roman" w:hAnsi="Times New Roman" w:cs="Times New Roman"/>
                <w:sz w:val="26"/>
                <w:szCs w:val="26"/>
                <w:lang w:val="uk-UA"/>
              </w:rPr>
              <w:t>60910,8</w:t>
            </w:r>
          </w:p>
        </w:tc>
      </w:tr>
      <w:tr w:rsidR="0078546B" w:rsidRPr="0078546B" w:rsidTr="0078546B">
        <w:trPr>
          <w:trHeight w:val="423"/>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Імпорт</w:t>
            </w:r>
          </w:p>
        </w:tc>
        <w:tc>
          <w:tcPr>
            <w:tcW w:w="1559"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136735, 6</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54030</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99549,6</w:t>
            </w:r>
          </w:p>
        </w:tc>
        <w:tc>
          <w:tcPr>
            <w:tcW w:w="1559"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25746</w:t>
            </w:r>
          </w:p>
        </w:tc>
        <w:tc>
          <w:tcPr>
            <w:tcW w:w="1701" w:type="dxa"/>
            <w:tcBorders>
              <w:top w:val="nil"/>
              <w:left w:val="nil"/>
              <w:bottom w:val="single" w:sz="4" w:space="0" w:color="auto"/>
              <w:right w:val="single" w:sz="4" w:space="0" w:color="auto"/>
            </w:tcBorders>
            <w:shd w:val="clear" w:color="auto" w:fill="auto"/>
            <w:vAlign w:val="center"/>
            <w:hideMark/>
          </w:tcPr>
          <w:p w:rsidR="0078546B" w:rsidRPr="0078546B" w:rsidRDefault="0078546B" w:rsidP="0078546B">
            <w:pPr>
              <w:spacing w:after="0" w:line="240" w:lineRule="auto"/>
              <w:jc w:val="center"/>
              <w:rPr>
                <w:rFonts w:ascii="Times New Roman" w:eastAsia="Times New Roman" w:hAnsi="Times New Roman" w:cs="Times New Roman"/>
                <w:sz w:val="26"/>
                <w:szCs w:val="26"/>
                <w:lang w:val="uk-UA"/>
              </w:rPr>
            </w:pPr>
            <w:r w:rsidRPr="0078546B">
              <w:rPr>
                <w:rFonts w:ascii="Times New Roman" w:eastAsia="Times New Roman" w:hAnsi="Times New Roman" w:cs="Times New Roman"/>
                <w:sz w:val="26"/>
                <w:szCs w:val="26"/>
                <w:lang w:val="uk-UA"/>
              </w:rPr>
              <w:t>154391,9</w:t>
            </w:r>
          </w:p>
        </w:tc>
      </w:tr>
      <w:tr w:rsidR="0078546B" w:rsidRPr="0078546B" w:rsidTr="0078546B">
        <w:trPr>
          <w:trHeight w:val="401"/>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Сальдо</w:t>
            </w:r>
          </w:p>
        </w:tc>
        <w:tc>
          <w:tcPr>
            <w:tcW w:w="1559"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–121787,5</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–23996,3</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–56074,9</w:t>
            </w:r>
          </w:p>
        </w:tc>
        <w:tc>
          <w:tcPr>
            <w:tcW w:w="1559"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16586,9</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-93481,1</w:t>
            </w:r>
          </w:p>
        </w:tc>
      </w:tr>
    </w:tbl>
    <w:p w:rsidR="0078546B" w:rsidRPr="0078546B" w:rsidRDefault="0078546B" w:rsidP="0078546B">
      <w:pPr>
        <w:spacing w:line="360" w:lineRule="auto"/>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Джерело: складено автором на основі даних [</w:t>
      </w:r>
      <w:r w:rsidR="002A3203">
        <w:rPr>
          <w:rFonts w:ascii="Times New Roman" w:hAnsi="Times New Roman" w:cs="Times New Roman"/>
          <w:sz w:val="28"/>
          <w:szCs w:val="28"/>
          <w:lang w:val="ru-RU"/>
        </w:rPr>
        <w:t>25</w:t>
      </w:r>
      <w:r w:rsidRPr="0078546B">
        <w:rPr>
          <w:rFonts w:ascii="Times New Roman" w:hAnsi="Times New Roman" w:cs="Times New Roman"/>
          <w:sz w:val="28"/>
          <w:szCs w:val="28"/>
          <w:lang w:val="uk-UA"/>
        </w:rPr>
        <w:t>].</w:t>
      </w:r>
    </w:p>
    <w:p w:rsidR="000404B5"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lastRenderedPageBreak/>
        <w:t xml:space="preserve">Проаналізував торгівлю товарами за 2017-2021 рр. між Україною та Австралією можна зробити висновки, що продовж цього періоду імпорт перевищує експорт про, що свідчить від’ємне сальдо. Україна більш споживає австралійські товарі, а ніж продає. Однак у 2020 році спостерігається профіцит сальдо товарів, бо через закриття границь через пандемію було ускладнено пересування товарів. </w:t>
      </w:r>
      <w:r w:rsidR="000404B5" w:rsidRPr="000404B5">
        <w:rPr>
          <w:rFonts w:ascii="Times New Roman" w:hAnsi="Times New Roman" w:cs="Times New Roman"/>
          <w:sz w:val="28"/>
          <w:szCs w:val="28"/>
          <w:lang w:val="uk-UA"/>
        </w:rPr>
        <w:t>Тенденція зростання показників свідчить про потужний розвиток торгівельних відносин країн.</w:t>
      </w:r>
    </w:p>
    <w:p w:rsidR="0078546B" w:rsidRPr="0078546B" w:rsidRDefault="000404B5" w:rsidP="000404B5">
      <w:pPr>
        <w:spacing w:line="360" w:lineRule="auto"/>
        <w:ind w:firstLine="720"/>
        <w:contextualSpacing/>
        <w:jc w:val="both"/>
        <w:rPr>
          <w:rFonts w:ascii="Times New Roman" w:hAnsi="Times New Roman" w:cs="Times New Roman"/>
          <w:sz w:val="28"/>
          <w:szCs w:val="28"/>
          <w:lang w:val="uk-UA"/>
        </w:rPr>
      </w:pPr>
      <w:r w:rsidRPr="000404B5">
        <w:rPr>
          <w:rFonts w:ascii="Times New Roman" w:hAnsi="Times New Roman" w:cs="Times New Roman"/>
          <w:sz w:val="28"/>
          <w:szCs w:val="28"/>
          <w:lang w:val="uk-UA"/>
        </w:rPr>
        <w:t xml:space="preserve">Щодо Нової Зеландії, торгівля між Новою Зеландією та Україною в останні роки демонструє стійке зростання. </w:t>
      </w:r>
      <w:r>
        <w:rPr>
          <w:rFonts w:ascii="Times New Roman" w:hAnsi="Times New Roman" w:cs="Times New Roman"/>
          <w:sz w:val="28"/>
          <w:szCs w:val="28"/>
          <w:lang w:val="uk-UA"/>
        </w:rPr>
        <w:t>Необхідно</w:t>
      </w:r>
      <w:r w:rsidR="0078546B" w:rsidRPr="0078546B">
        <w:rPr>
          <w:rFonts w:ascii="Times New Roman" w:hAnsi="Times New Roman" w:cs="Times New Roman"/>
          <w:sz w:val="28"/>
          <w:szCs w:val="28"/>
          <w:lang w:val="uk-UA"/>
        </w:rPr>
        <w:t xml:space="preserve"> відмітити, що </w:t>
      </w:r>
      <w:r>
        <w:rPr>
          <w:rFonts w:ascii="Times New Roman" w:hAnsi="Times New Roman" w:cs="Times New Roman"/>
          <w:sz w:val="28"/>
          <w:szCs w:val="28"/>
          <w:lang w:val="uk-UA"/>
        </w:rPr>
        <w:t xml:space="preserve">торгівля товарами </w:t>
      </w:r>
      <w:r w:rsidR="0078546B" w:rsidRPr="0078546B">
        <w:rPr>
          <w:rFonts w:ascii="Times New Roman" w:hAnsi="Times New Roman" w:cs="Times New Roman"/>
          <w:sz w:val="28"/>
          <w:szCs w:val="28"/>
          <w:lang w:val="uk-UA"/>
        </w:rPr>
        <w:t>є досить інтенсивною та має потужну перспективу для подальшого її розвитку. Продукція сільського господарства є головним експортним товаром цих двох країн. Прикладом може служити новозеландське вино, попит на яке стрімко росте в Україні.</w:t>
      </w:r>
      <w:r w:rsidR="0078546B" w:rsidRPr="0078546B">
        <w:rPr>
          <w:rFonts w:ascii="Times New Roman" w:hAnsi="Times New Roman" w:cs="Times New Roman"/>
          <w:sz w:val="28"/>
          <w:szCs w:val="28"/>
          <w:lang w:val="ru-RU"/>
        </w:rPr>
        <w:t xml:space="preserve"> </w:t>
      </w:r>
      <w:r w:rsidR="0078546B" w:rsidRPr="0078546B">
        <w:rPr>
          <w:rFonts w:ascii="Times New Roman" w:hAnsi="Times New Roman" w:cs="Times New Roman"/>
          <w:sz w:val="28"/>
          <w:szCs w:val="28"/>
          <w:lang w:val="uk-UA"/>
        </w:rPr>
        <w:t xml:space="preserve">Ці дві країни є досить близькими партнерами та здійснюють двосторонню торгівлю. </w:t>
      </w:r>
    </w:p>
    <w:p w:rsidR="0078546B" w:rsidRPr="0078546B" w:rsidRDefault="0078546B" w:rsidP="0078546B">
      <w:pPr>
        <w:spacing w:line="360" w:lineRule="auto"/>
        <w:ind w:firstLine="720"/>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У таблиці 3.2 більш детально розглянута сучасна ситуація експорту та імпорту товарів, нижче наведена таблиця.</w:t>
      </w:r>
    </w:p>
    <w:p w:rsidR="0078546B" w:rsidRPr="0078546B" w:rsidRDefault="0078546B" w:rsidP="0078546B">
      <w:pPr>
        <w:spacing w:line="360" w:lineRule="auto"/>
        <w:ind w:firstLine="720"/>
        <w:jc w:val="right"/>
        <w:rPr>
          <w:rFonts w:ascii="Times New Roman" w:hAnsi="Times New Roman" w:cs="Times New Roman"/>
          <w:i/>
          <w:sz w:val="28"/>
          <w:szCs w:val="28"/>
          <w:lang w:val="uk-UA"/>
        </w:rPr>
      </w:pPr>
      <w:r w:rsidRPr="0078546B">
        <w:rPr>
          <w:rFonts w:ascii="Times New Roman" w:hAnsi="Times New Roman" w:cs="Times New Roman"/>
          <w:i/>
          <w:sz w:val="28"/>
          <w:szCs w:val="28"/>
          <w:lang w:val="uk-UA"/>
        </w:rPr>
        <w:t>Таблиця 3.2</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Торгівля товарами між Україною та Новою Зеландією,</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дані у тис. дол. США</w:t>
      </w:r>
    </w:p>
    <w:tbl>
      <w:tblPr>
        <w:tblW w:w="9887" w:type="dxa"/>
        <w:tblInd w:w="-5" w:type="dxa"/>
        <w:tblLook w:val="04A0" w:firstRow="1" w:lastRow="0" w:firstColumn="1" w:lastColumn="0" w:noHBand="0" w:noVBand="1"/>
      </w:tblPr>
      <w:tblGrid>
        <w:gridCol w:w="1382"/>
        <w:gridCol w:w="1701"/>
        <w:gridCol w:w="1701"/>
        <w:gridCol w:w="1701"/>
        <w:gridCol w:w="1701"/>
        <w:gridCol w:w="1701"/>
      </w:tblGrid>
      <w:tr w:rsidR="0078546B" w:rsidRPr="0078546B" w:rsidTr="0078546B">
        <w:trPr>
          <w:trHeight w:val="659"/>
        </w:trPr>
        <w:tc>
          <w:tcPr>
            <w:tcW w:w="13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lang w:val="uk-UA"/>
              </w:rPr>
            </w:pPr>
            <w:r w:rsidRPr="0078546B">
              <w:rPr>
                <w:rFonts w:ascii="Times New Roman" w:eastAsia="Times New Roman" w:hAnsi="Times New Roman" w:cs="Times New Roman"/>
                <w:b/>
                <w:color w:val="000000"/>
                <w:sz w:val="26"/>
                <w:szCs w:val="26"/>
                <w:lang w:val="uk-UA"/>
              </w:rPr>
              <w:t>Показник за рік</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rPr>
            </w:pPr>
            <w:r w:rsidRPr="0078546B">
              <w:rPr>
                <w:rFonts w:ascii="Times New Roman" w:eastAsia="Times New Roman" w:hAnsi="Times New Roman" w:cs="Times New Roman"/>
                <w:b/>
                <w:color w:val="000000"/>
                <w:sz w:val="26"/>
                <w:szCs w:val="26"/>
              </w:rPr>
              <w:t>2017</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rPr>
            </w:pPr>
            <w:r w:rsidRPr="0078546B">
              <w:rPr>
                <w:rFonts w:ascii="Times New Roman" w:eastAsia="Times New Roman" w:hAnsi="Times New Roman" w:cs="Times New Roman"/>
                <w:b/>
                <w:color w:val="000000"/>
                <w:sz w:val="26"/>
                <w:szCs w:val="26"/>
              </w:rPr>
              <w:t>2018</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rPr>
            </w:pPr>
            <w:r w:rsidRPr="0078546B">
              <w:rPr>
                <w:rFonts w:ascii="Times New Roman" w:eastAsia="Times New Roman" w:hAnsi="Times New Roman" w:cs="Times New Roman"/>
                <w:b/>
                <w:color w:val="000000"/>
                <w:sz w:val="26"/>
                <w:szCs w:val="26"/>
              </w:rPr>
              <w:t>2019</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rPr>
            </w:pPr>
            <w:r w:rsidRPr="0078546B">
              <w:rPr>
                <w:rFonts w:ascii="Times New Roman" w:eastAsia="Times New Roman" w:hAnsi="Times New Roman" w:cs="Times New Roman"/>
                <w:b/>
                <w:color w:val="000000"/>
                <w:sz w:val="26"/>
                <w:szCs w:val="26"/>
              </w:rPr>
              <w:t>2020</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b/>
                <w:color w:val="000000"/>
                <w:sz w:val="26"/>
                <w:szCs w:val="26"/>
              </w:rPr>
            </w:pPr>
            <w:r w:rsidRPr="0078546B">
              <w:rPr>
                <w:rFonts w:ascii="Times New Roman" w:eastAsia="Times New Roman" w:hAnsi="Times New Roman" w:cs="Times New Roman"/>
                <w:b/>
                <w:color w:val="000000"/>
                <w:sz w:val="26"/>
                <w:szCs w:val="26"/>
              </w:rPr>
              <w:t>2021</w:t>
            </w:r>
          </w:p>
        </w:tc>
      </w:tr>
      <w:tr w:rsidR="0078546B" w:rsidRPr="0078546B" w:rsidTr="0078546B">
        <w:trPr>
          <w:trHeight w:val="413"/>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Експорт</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2039,9</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5200,4</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9421,7</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9722,4</w:t>
            </w:r>
          </w:p>
        </w:tc>
        <w:tc>
          <w:tcPr>
            <w:tcW w:w="1701" w:type="dxa"/>
            <w:tcBorders>
              <w:top w:val="nil"/>
              <w:left w:val="nil"/>
              <w:bottom w:val="single" w:sz="4" w:space="0" w:color="auto"/>
              <w:right w:val="single" w:sz="4" w:space="0" w:color="auto"/>
            </w:tcBorders>
            <w:shd w:val="clear" w:color="auto" w:fill="auto"/>
            <w:vAlign w:val="center"/>
            <w:hideMark/>
          </w:tcPr>
          <w:p w:rsidR="0078546B" w:rsidRPr="0078546B" w:rsidRDefault="0078546B" w:rsidP="0078546B">
            <w:pPr>
              <w:spacing w:after="0" w:line="240" w:lineRule="auto"/>
              <w:jc w:val="center"/>
              <w:rPr>
                <w:rFonts w:ascii="Times New Roman" w:eastAsia="Times New Roman" w:hAnsi="Times New Roman" w:cs="Times New Roman"/>
                <w:sz w:val="26"/>
                <w:szCs w:val="26"/>
              </w:rPr>
            </w:pPr>
            <w:r w:rsidRPr="0078546B">
              <w:rPr>
                <w:rFonts w:ascii="Times New Roman" w:eastAsia="Times New Roman" w:hAnsi="Times New Roman" w:cs="Times New Roman"/>
                <w:sz w:val="26"/>
                <w:szCs w:val="26"/>
              </w:rPr>
              <w:t>12104,6</w:t>
            </w:r>
          </w:p>
        </w:tc>
      </w:tr>
      <w:tr w:rsidR="0078546B" w:rsidRPr="0078546B" w:rsidTr="0078546B">
        <w:trPr>
          <w:trHeight w:val="421"/>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Імпорт</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13130,6</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14999,8</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16583,6</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19089,3</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23336,6</w:t>
            </w:r>
          </w:p>
        </w:tc>
      </w:tr>
      <w:tr w:rsidR="0078546B" w:rsidRPr="0078546B" w:rsidTr="0078546B">
        <w:trPr>
          <w:trHeight w:val="414"/>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lang w:val="uk-UA"/>
              </w:rPr>
            </w:pPr>
            <w:r w:rsidRPr="0078546B">
              <w:rPr>
                <w:rFonts w:ascii="Times New Roman" w:eastAsia="Times New Roman" w:hAnsi="Times New Roman" w:cs="Times New Roman"/>
                <w:color w:val="000000"/>
                <w:sz w:val="26"/>
                <w:szCs w:val="26"/>
                <w:lang w:val="uk-UA"/>
              </w:rPr>
              <w:t>Сальдо</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–11090,7</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–9799,4</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–7161,9</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-9367</w:t>
            </w:r>
          </w:p>
        </w:tc>
        <w:tc>
          <w:tcPr>
            <w:tcW w:w="1701" w:type="dxa"/>
            <w:tcBorders>
              <w:top w:val="nil"/>
              <w:left w:val="nil"/>
              <w:bottom w:val="single" w:sz="4" w:space="0" w:color="auto"/>
              <w:right w:val="single" w:sz="4" w:space="0" w:color="auto"/>
            </w:tcBorders>
            <w:shd w:val="clear" w:color="auto" w:fill="auto"/>
            <w:noWrap/>
            <w:vAlign w:val="center"/>
            <w:hideMark/>
          </w:tcPr>
          <w:p w:rsidR="0078546B" w:rsidRPr="0078546B" w:rsidRDefault="0078546B" w:rsidP="0078546B">
            <w:pPr>
              <w:spacing w:after="0" w:line="240" w:lineRule="auto"/>
              <w:jc w:val="center"/>
              <w:rPr>
                <w:rFonts w:ascii="Times New Roman" w:eastAsia="Times New Roman" w:hAnsi="Times New Roman" w:cs="Times New Roman"/>
                <w:color w:val="000000"/>
                <w:sz w:val="26"/>
                <w:szCs w:val="26"/>
              </w:rPr>
            </w:pPr>
            <w:r w:rsidRPr="0078546B">
              <w:rPr>
                <w:rFonts w:ascii="Times New Roman" w:eastAsia="Times New Roman" w:hAnsi="Times New Roman" w:cs="Times New Roman"/>
                <w:color w:val="000000"/>
                <w:sz w:val="26"/>
                <w:szCs w:val="26"/>
              </w:rPr>
              <w:t>-11232</w:t>
            </w:r>
          </w:p>
        </w:tc>
      </w:tr>
    </w:tbl>
    <w:p w:rsidR="000404B5" w:rsidRDefault="0078546B" w:rsidP="000404B5">
      <w:pPr>
        <w:spacing w:line="360" w:lineRule="auto"/>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Джерело: складено автором на основі даних [</w:t>
      </w:r>
      <w:r w:rsidR="002A3203">
        <w:rPr>
          <w:rFonts w:ascii="Times New Roman" w:hAnsi="Times New Roman" w:cs="Times New Roman"/>
          <w:sz w:val="28"/>
          <w:szCs w:val="28"/>
          <w:lang w:val="ru-RU"/>
        </w:rPr>
        <w:t>25</w:t>
      </w:r>
      <w:r w:rsidRPr="0078546B">
        <w:rPr>
          <w:rFonts w:ascii="Times New Roman" w:hAnsi="Times New Roman" w:cs="Times New Roman"/>
          <w:sz w:val="28"/>
          <w:szCs w:val="28"/>
          <w:lang w:val="uk-UA"/>
        </w:rPr>
        <w:t>].</w:t>
      </w: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 xml:space="preserve">Протягом 2017-2021 рр. сальдо товарів є стабільно від’ємним, але експорт товарів зріс на 10 065 тис. дол. США у періоді 2017-2021.Щодо імпорту, то має також тенденцію до зростання: за 5 років імпорт зріс на 10 206 тис. дол. США. На сучасному етапі відносини України з Новою Зеландією в торговельно-економічній сфері не набули бажаної динаміки </w:t>
      </w:r>
      <w:r w:rsidRPr="0078546B">
        <w:rPr>
          <w:rFonts w:ascii="Times New Roman" w:hAnsi="Times New Roman" w:cs="Times New Roman"/>
          <w:sz w:val="28"/>
          <w:szCs w:val="28"/>
          <w:lang w:val="uk-UA"/>
        </w:rPr>
        <w:lastRenderedPageBreak/>
        <w:t>розвитку, з огляду на географічну віддаленість країн, але має великі перспективи  до посилення взаємовідносин.</w:t>
      </w: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Для дослідження особливості зовнішньоекономічних операцій між Україною й Австралією, Новою Зеландією слід дослідити такий показник, як торгівля послугами. За даними 2021 року, найпоширеніших серед українських і австралійських  послуг , які продають і  споживають, є послуги з ремонту та технічного обслуговування, транспортні послуги, послуги зі страхуванням, роялті, послуги у сфері телекомунікації, комп’ютерні та інформаційні послуги.</w:t>
      </w:r>
    </w:p>
    <w:p w:rsidR="0078546B" w:rsidRPr="0078546B" w:rsidRDefault="0078546B" w:rsidP="0078546B">
      <w:pPr>
        <w:spacing w:line="360" w:lineRule="auto"/>
        <w:ind w:firstLine="720"/>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У таблиці 3.3 представлена торгівля послугами між Україною та Австралією з 2017-2021 рр.</w:t>
      </w:r>
    </w:p>
    <w:p w:rsidR="0078546B" w:rsidRPr="0078546B" w:rsidRDefault="0078546B" w:rsidP="0078546B">
      <w:pPr>
        <w:spacing w:line="360" w:lineRule="auto"/>
        <w:ind w:firstLine="720"/>
        <w:jc w:val="right"/>
        <w:rPr>
          <w:rFonts w:ascii="Times New Roman" w:hAnsi="Times New Roman" w:cs="Times New Roman"/>
          <w:i/>
          <w:sz w:val="28"/>
          <w:szCs w:val="28"/>
          <w:lang w:val="uk-UA"/>
        </w:rPr>
      </w:pPr>
      <w:r w:rsidRPr="0078546B">
        <w:rPr>
          <w:rFonts w:ascii="Times New Roman" w:hAnsi="Times New Roman" w:cs="Times New Roman"/>
          <w:i/>
          <w:sz w:val="28"/>
          <w:szCs w:val="28"/>
          <w:lang w:val="uk-UA"/>
        </w:rPr>
        <w:t>Таблиця 3.3</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Торгівля послугами між Україною та Австралією протягом 2017-2021 рр.,</w:t>
      </w:r>
      <w:r w:rsidR="0003197E">
        <w:rPr>
          <w:rFonts w:ascii="Times New Roman" w:hAnsi="Times New Roman" w:cs="Times New Roman"/>
          <w:sz w:val="28"/>
          <w:szCs w:val="28"/>
          <w:lang w:val="uk-UA"/>
        </w:rPr>
        <w:t xml:space="preserve"> </w:t>
      </w:r>
      <w:r w:rsidRPr="0078546B">
        <w:rPr>
          <w:rFonts w:ascii="Times New Roman" w:hAnsi="Times New Roman" w:cs="Times New Roman"/>
          <w:sz w:val="28"/>
          <w:szCs w:val="28"/>
          <w:lang w:val="uk-UA"/>
        </w:rPr>
        <w:t xml:space="preserve">дані у тис. дол. США </w:t>
      </w:r>
    </w:p>
    <w:tbl>
      <w:tblPr>
        <w:tblpPr w:leftFromText="180" w:rightFromText="180" w:vertAnchor="text" w:horzAnchor="margin" w:tblpY="168"/>
        <w:tblW w:w="9887" w:type="dxa"/>
        <w:tblLook w:val="04A0" w:firstRow="1" w:lastRow="0" w:firstColumn="1" w:lastColumn="0" w:noHBand="0" w:noVBand="1"/>
      </w:tblPr>
      <w:tblGrid>
        <w:gridCol w:w="1382"/>
        <w:gridCol w:w="1701"/>
        <w:gridCol w:w="1701"/>
        <w:gridCol w:w="1701"/>
        <w:gridCol w:w="1701"/>
        <w:gridCol w:w="1701"/>
      </w:tblGrid>
      <w:tr w:rsidR="0067599C" w:rsidRPr="0078546B" w:rsidTr="0067599C">
        <w:trPr>
          <w:trHeight w:val="315"/>
        </w:trPr>
        <w:tc>
          <w:tcPr>
            <w:tcW w:w="138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lang w:val="uk-UA"/>
              </w:rPr>
            </w:pPr>
            <w:r w:rsidRPr="000404B5">
              <w:rPr>
                <w:rFonts w:ascii="Times New Roman" w:eastAsia="Times New Roman" w:hAnsi="Times New Roman" w:cs="Times New Roman"/>
                <w:b/>
                <w:color w:val="000000"/>
                <w:sz w:val="26"/>
                <w:szCs w:val="26"/>
                <w:lang w:val="uk-UA"/>
              </w:rPr>
              <w:t>Показник за рік</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2017</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2018</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2019</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2020</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2021</w:t>
            </w:r>
          </w:p>
        </w:tc>
      </w:tr>
      <w:tr w:rsidR="0067599C" w:rsidRPr="0078546B" w:rsidTr="0067599C">
        <w:trPr>
          <w:trHeight w:val="341"/>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Експорт</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3346</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3194,4</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7708,2</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9445,9</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20398</w:t>
            </w:r>
          </w:p>
        </w:tc>
      </w:tr>
      <w:tr w:rsidR="0067599C" w:rsidRPr="0078546B" w:rsidTr="0067599C">
        <w:trPr>
          <w:trHeight w:val="315"/>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Імпорт</w:t>
            </w:r>
          </w:p>
        </w:tc>
        <w:tc>
          <w:tcPr>
            <w:tcW w:w="1701" w:type="dxa"/>
            <w:tcBorders>
              <w:top w:val="nil"/>
              <w:left w:val="nil"/>
              <w:bottom w:val="single" w:sz="4" w:space="0" w:color="auto"/>
              <w:right w:val="single" w:sz="4" w:space="0" w:color="auto"/>
            </w:tcBorders>
            <w:shd w:val="clear" w:color="auto" w:fill="auto"/>
            <w:vAlign w:val="center"/>
            <w:hideMark/>
          </w:tcPr>
          <w:p w:rsidR="0067599C" w:rsidRPr="000404B5" w:rsidRDefault="0067599C" w:rsidP="0067599C">
            <w:pPr>
              <w:spacing w:after="0" w:line="240" w:lineRule="auto"/>
              <w:jc w:val="center"/>
              <w:rPr>
                <w:rFonts w:ascii="Times New Roman" w:eastAsia="Times New Roman" w:hAnsi="Times New Roman" w:cs="Times New Roman"/>
                <w:sz w:val="26"/>
                <w:szCs w:val="26"/>
              </w:rPr>
            </w:pPr>
            <w:r w:rsidRPr="000404B5">
              <w:rPr>
                <w:rFonts w:ascii="Times New Roman" w:eastAsia="Times New Roman" w:hAnsi="Times New Roman" w:cs="Times New Roman"/>
                <w:sz w:val="26"/>
                <w:szCs w:val="26"/>
              </w:rPr>
              <w:t>1383,1</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2087,8</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2135,4</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2894,6</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2954,6</w:t>
            </w:r>
          </w:p>
        </w:tc>
      </w:tr>
      <w:tr w:rsidR="0067599C" w:rsidRPr="0078546B" w:rsidTr="0067599C">
        <w:trPr>
          <w:trHeight w:val="315"/>
        </w:trPr>
        <w:tc>
          <w:tcPr>
            <w:tcW w:w="1382"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Сальдо</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1962,9</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1106,6</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5572,8</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6551,3</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17443,4</w:t>
            </w:r>
          </w:p>
        </w:tc>
      </w:tr>
    </w:tbl>
    <w:p w:rsidR="0067599C" w:rsidRPr="0067599C" w:rsidRDefault="0067599C" w:rsidP="0067599C">
      <w:pPr>
        <w:spacing w:line="240" w:lineRule="auto"/>
        <w:rPr>
          <w:rFonts w:ascii="Times New Roman" w:hAnsi="Times New Roman" w:cs="Times New Roman"/>
          <w:sz w:val="28"/>
          <w:szCs w:val="28"/>
          <w:lang w:val="uk-UA"/>
        </w:rPr>
      </w:pPr>
      <w:r w:rsidRPr="0067599C">
        <w:rPr>
          <w:rFonts w:ascii="Times New Roman" w:hAnsi="Times New Roman" w:cs="Times New Roman"/>
          <w:sz w:val="28"/>
          <w:szCs w:val="28"/>
          <w:lang w:val="uk-UA"/>
        </w:rPr>
        <w:t>Джерело: складено автором на основі даних [</w:t>
      </w:r>
      <w:r w:rsidR="002A3203">
        <w:rPr>
          <w:rFonts w:ascii="Times New Roman" w:hAnsi="Times New Roman" w:cs="Times New Roman"/>
          <w:sz w:val="28"/>
          <w:szCs w:val="28"/>
          <w:lang w:val="ru-RU"/>
        </w:rPr>
        <w:t>25</w:t>
      </w:r>
      <w:r w:rsidRPr="0067599C">
        <w:rPr>
          <w:rFonts w:ascii="Times New Roman" w:hAnsi="Times New Roman" w:cs="Times New Roman"/>
          <w:sz w:val="28"/>
          <w:szCs w:val="28"/>
          <w:lang w:val="uk-UA"/>
        </w:rPr>
        <w:t>].</w:t>
      </w:r>
    </w:p>
    <w:p w:rsidR="0078546B" w:rsidRPr="0078546B" w:rsidRDefault="0078546B" w:rsidP="0067599C">
      <w:pPr>
        <w:spacing w:line="240" w:lineRule="auto"/>
        <w:ind w:firstLine="720"/>
        <w:rPr>
          <w:rFonts w:ascii="Times New Roman" w:hAnsi="Times New Roman" w:cs="Times New Roman"/>
          <w:sz w:val="28"/>
          <w:szCs w:val="28"/>
          <w:lang w:val="uk-UA"/>
        </w:rPr>
      </w:pP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Протягом 5 років експорт мав тенденцію до зростання, а саме збільшився на 17052 тис. дол. США. Імпорт послуг має стабільні показники, тому значних змін за аналізовані рока не відбулося. Профіцит сальдо торгівлі послуг також має тенденцію до зростання, що свідчить про те, що Австралія споживає достатню кількість українських послуг.</w:t>
      </w: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За даними 2021 року, торгівля послугами між Україною та Новою Зеландією відбувається за такими видами послуг: транспортні послуги, послуги, пов’язані з фінансовою діяльністю, роялті, пов'язані з використанням інтелектуальної власності,</w:t>
      </w:r>
      <w:r w:rsidRPr="0078546B">
        <w:rPr>
          <w:lang w:val="uk-UA"/>
        </w:rPr>
        <w:t xml:space="preserve"> </w:t>
      </w:r>
      <w:r w:rsidRPr="0078546B">
        <w:rPr>
          <w:rFonts w:ascii="Times New Roman" w:hAnsi="Times New Roman" w:cs="Times New Roman"/>
          <w:sz w:val="28"/>
          <w:szCs w:val="28"/>
          <w:lang w:val="uk-UA"/>
        </w:rPr>
        <w:t xml:space="preserve">послуги у сфері телекомунікації, </w:t>
      </w:r>
      <w:r w:rsidRPr="0078546B">
        <w:rPr>
          <w:rFonts w:ascii="Times New Roman" w:hAnsi="Times New Roman" w:cs="Times New Roman"/>
          <w:sz w:val="28"/>
          <w:szCs w:val="28"/>
          <w:lang w:val="uk-UA"/>
        </w:rPr>
        <w:lastRenderedPageBreak/>
        <w:t>комп'ютерні та інформаційні послуги,</w:t>
      </w:r>
      <w:r w:rsidRPr="0078546B">
        <w:rPr>
          <w:lang w:val="uk-UA"/>
        </w:rPr>
        <w:t xml:space="preserve"> </w:t>
      </w:r>
      <w:r w:rsidRPr="0078546B">
        <w:rPr>
          <w:rFonts w:ascii="Times New Roman" w:hAnsi="Times New Roman" w:cs="Times New Roman"/>
          <w:sz w:val="28"/>
          <w:szCs w:val="28"/>
          <w:lang w:val="uk-UA"/>
        </w:rPr>
        <w:t>послуги, пов'язані з подорожами, послуги з ремонту та технічного обслуговування.</w:t>
      </w:r>
    </w:p>
    <w:p w:rsidR="00D308E1" w:rsidRPr="00B53F55" w:rsidRDefault="0078546B" w:rsidP="00B53F55">
      <w:pPr>
        <w:spacing w:line="360" w:lineRule="auto"/>
        <w:ind w:firstLine="720"/>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Дослідити динаміку торгівлі послугами протягом 2017-</w:t>
      </w:r>
      <w:r w:rsidR="00B53F55">
        <w:rPr>
          <w:rFonts w:ascii="Times New Roman" w:hAnsi="Times New Roman" w:cs="Times New Roman"/>
          <w:sz w:val="28"/>
          <w:szCs w:val="28"/>
          <w:lang w:val="uk-UA"/>
        </w:rPr>
        <w:t>2021 рр.  допоможе таблиця 3.4.</w:t>
      </w:r>
    </w:p>
    <w:p w:rsidR="0078546B" w:rsidRPr="0078546B" w:rsidRDefault="0078546B" w:rsidP="0078546B">
      <w:pPr>
        <w:spacing w:line="360" w:lineRule="auto"/>
        <w:ind w:firstLine="720"/>
        <w:jc w:val="right"/>
        <w:rPr>
          <w:rFonts w:ascii="Times New Roman" w:hAnsi="Times New Roman" w:cs="Times New Roman"/>
          <w:i/>
          <w:sz w:val="28"/>
          <w:szCs w:val="28"/>
          <w:lang w:val="uk-UA"/>
        </w:rPr>
      </w:pPr>
      <w:r w:rsidRPr="0078546B">
        <w:rPr>
          <w:rFonts w:ascii="Times New Roman" w:hAnsi="Times New Roman" w:cs="Times New Roman"/>
          <w:i/>
          <w:sz w:val="28"/>
          <w:szCs w:val="28"/>
          <w:lang w:val="uk-UA"/>
        </w:rPr>
        <w:t>Таблиця 3.4</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Торгівлі послугами між Україною та Новою Зеландією,</w:t>
      </w:r>
    </w:p>
    <w:p w:rsidR="0078546B" w:rsidRPr="0078546B" w:rsidRDefault="0078546B" w:rsidP="0078546B">
      <w:pPr>
        <w:spacing w:line="240" w:lineRule="auto"/>
        <w:ind w:firstLine="720"/>
        <w:jc w:val="center"/>
        <w:rPr>
          <w:rFonts w:ascii="Times New Roman" w:hAnsi="Times New Roman" w:cs="Times New Roman"/>
          <w:sz w:val="28"/>
          <w:szCs w:val="28"/>
          <w:lang w:val="uk-UA"/>
        </w:rPr>
      </w:pPr>
      <w:r w:rsidRPr="0078546B">
        <w:rPr>
          <w:rFonts w:ascii="Times New Roman" w:hAnsi="Times New Roman" w:cs="Times New Roman"/>
          <w:sz w:val="28"/>
          <w:szCs w:val="28"/>
          <w:lang w:val="uk-UA"/>
        </w:rPr>
        <w:t xml:space="preserve">дані у тис. дол. США </w:t>
      </w:r>
    </w:p>
    <w:tbl>
      <w:tblPr>
        <w:tblpPr w:leftFromText="180" w:rightFromText="180" w:vertAnchor="text" w:horzAnchor="margin" w:tblpY="137"/>
        <w:tblW w:w="9634" w:type="dxa"/>
        <w:tblLook w:val="04A0" w:firstRow="1" w:lastRow="0" w:firstColumn="1" w:lastColumn="0" w:noHBand="0" w:noVBand="1"/>
      </w:tblPr>
      <w:tblGrid>
        <w:gridCol w:w="1838"/>
        <w:gridCol w:w="1701"/>
        <w:gridCol w:w="1559"/>
        <w:gridCol w:w="1560"/>
        <w:gridCol w:w="1559"/>
        <w:gridCol w:w="1417"/>
      </w:tblGrid>
      <w:tr w:rsidR="0067599C" w:rsidRPr="0078546B" w:rsidTr="0067599C">
        <w:trPr>
          <w:trHeight w:val="649"/>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lang w:val="uk-UA"/>
              </w:rPr>
            </w:pPr>
            <w:r w:rsidRPr="000404B5">
              <w:rPr>
                <w:rFonts w:ascii="Times New Roman" w:eastAsia="Times New Roman" w:hAnsi="Times New Roman" w:cs="Times New Roman"/>
                <w:b/>
                <w:color w:val="000000"/>
                <w:sz w:val="26"/>
                <w:szCs w:val="26"/>
                <w:lang w:val="uk-UA"/>
              </w:rPr>
              <w:t>Показник за рік</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2017</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2018</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2019</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2020</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b/>
                <w:color w:val="000000"/>
                <w:sz w:val="26"/>
                <w:szCs w:val="26"/>
              </w:rPr>
            </w:pPr>
            <w:r w:rsidRPr="000404B5">
              <w:rPr>
                <w:rFonts w:ascii="Times New Roman" w:eastAsia="Times New Roman" w:hAnsi="Times New Roman" w:cs="Times New Roman"/>
                <w:b/>
                <w:color w:val="000000"/>
                <w:sz w:val="26"/>
                <w:szCs w:val="26"/>
              </w:rPr>
              <w:t>2021</w:t>
            </w:r>
          </w:p>
        </w:tc>
      </w:tr>
      <w:tr w:rsidR="0067599C" w:rsidRPr="0078546B" w:rsidTr="0067599C">
        <w:trPr>
          <w:trHeight w:val="315"/>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Експорт</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639,1</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527,3</w:t>
            </w:r>
          </w:p>
        </w:tc>
        <w:tc>
          <w:tcPr>
            <w:tcW w:w="1560"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1039,5</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553,9</w:t>
            </w:r>
          </w:p>
        </w:tc>
        <w:tc>
          <w:tcPr>
            <w:tcW w:w="1417"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730,6</w:t>
            </w:r>
          </w:p>
        </w:tc>
      </w:tr>
      <w:tr w:rsidR="0067599C" w:rsidRPr="0078546B" w:rsidTr="0067599C">
        <w:trPr>
          <w:trHeight w:val="315"/>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Імпорт</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250,8</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302,8</w:t>
            </w:r>
          </w:p>
        </w:tc>
        <w:tc>
          <w:tcPr>
            <w:tcW w:w="1560"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551,7</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301,6</w:t>
            </w:r>
          </w:p>
        </w:tc>
        <w:tc>
          <w:tcPr>
            <w:tcW w:w="1417"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458,3</w:t>
            </w:r>
          </w:p>
        </w:tc>
      </w:tr>
      <w:tr w:rsidR="0067599C" w:rsidRPr="0078546B" w:rsidTr="0067599C">
        <w:trPr>
          <w:trHeight w:val="315"/>
        </w:trPr>
        <w:tc>
          <w:tcPr>
            <w:tcW w:w="1838" w:type="dxa"/>
            <w:tcBorders>
              <w:top w:val="nil"/>
              <w:left w:val="single" w:sz="4" w:space="0" w:color="auto"/>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lang w:val="uk-UA"/>
              </w:rPr>
            </w:pPr>
            <w:r w:rsidRPr="000404B5">
              <w:rPr>
                <w:rFonts w:ascii="Times New Roman" w:eastAsia="Times New Roman" w:hAnsi="Times New Roman" w:cs="Times New Roman"/>
                <w:color w:val="000000"/>
                <w:sz w:val="26"/>
                <w:szCs w:val="26"/>
                <w:lang w:val="uk-UA"/>
              </w:rPr>
              <w:t>Сальдо</w:t>
            </w:r>
          </w:p>
        </w:tc>
        <w:tc>
          <w:tcPr>
            <w:tcW w:w="1701"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388,3</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224,5</w:t>
            </w:r>
          </w:p>
        </w:tc>
        <w:tc>
          <w:tcPr>
            <w:tcW w:w="1560"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487,8</w:t>
            </w:r>
          </w:p>
        </w:tc>
        <w:tc>
          <w:tcPr>
            <w:tcW w:w="1559"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252,3</w:t>
            </w:r>
          </w:p>
        </w:tc>
        <w:tc>
          <w:tcPr>
            <w:tcW w:w="1417" w:type="dxa"/>
            <w:tcBorders>
              <w:top w:val="nil"/>
              <w:left w:val="nil"/>
              <w:bottom w:val="single" w:sz="4" w:space="0" w:color="auto"/>
              <w:right w:val="single" w:sz="4" w:space="0" w:color="auto"/>
            </w:tcBorders>
            <w:shd w:val="clear" w:color="auto" w:fill="auto"/>
            <w:noWrap/>
            <w:vAlign w:val="center"/>
            <w:hideMark/>
          </w:tcPr>
          <w:p w:rsidR="0067599C" w:rsidRPr="000404B5" w:rsidRDefault="0067599C" w:rsidP="0067599C">
            <w:pPr>
              <w:spacing w:after="0" w:line="240" w:lineRule="auto"/>
              <w:jc w:val="center"/>
              <w:rPr>
                <w:rFonts w:ascii="Times New Roman" w:eastAsia="Times New Roman" w:hAnsi="Times New Roman" w:cs="Times New Roman"/>
                <w:color w:val="000000"/>
                <w:sz w:val="26"/>
                <w:szCs w:val="26"/>
              </w:rPr>
            </w:pPr>
            <w:r w:rsidRPr="000404B5">
              <w:rPr>
                <w:rFonts w:ascii="Times New Roman" w:eastAsia="Times New Roman" w:hAnsi="Times New Roman" w:cs="Times New Roman"/>
                <w:color w:val="000000"/>
                <w:sz w:val="26"/>
                <w:szCs w:val="26"/>
              </w:rPr>
              <w:t>272,3</w:t>
            </w:r>
          </w:p>
        </w:tc>
      </w:tr>
    </w:tbl>
    <w:p w:rsidR="0078546B" w:rsidRDefault="0067599C" w:rsidP="0067599C">
      <w:pPr>
        <w:spacing w:line="240" w:lineRule="auto"/>
        <w:rPr>
          <w:rFonts w:ascii="Times New Roman" w:hAnsi="Times New Roman" w:cs="Times New Roman"/>
          <w:sz w:val="28"/>
          <w:szCs w:val="28"/>
          <w:lang w:val="uk-UA"/>
        </w:rPr>
      </w:pPr>
      <w:r w:rsidRPr="0067599C">
        <w:rPr>
          <w:rFonts w:ascii="Times New Roman" w:hAnsi="Times New Roman" w:cs="Times New Roman"/>
          <w:sz w:val="28"/>
          <w:szCs w:val="28"/>
          <w:lang w:val="uk-UA"/>
        </w:rPr>
        <w:t>Джерело: складено автором на основі даних [</w:t>
      </w:r>
      <w:r w:rsidR="002A3203">
        <w:rPr>
          <w:rFonts w:ascii="Times New Roman" w:hAnsi="Times New Roman" w:cs="Times New Roman"/>
          <w:sz w:val="28"/>
          <w:szCs w:val="28"/>
          <w:lang w:val="ru-RU"/>
        </w:rPr>
        <w:t>25</w:t>
      </w:r>
      <w:r w:rsidRPr="0067599C">
        <w:rPr>
          <w:rFonts w:ascii="Times New Roman" w:hAnsi="Times New Roman" w:cs="Times New Roman"/>
          <w:sz w:val="28"/>
          <w:szCs w:val="28"/>
          <w:lang w:val="uk-UA"/>
        </w:rPr>
        <w:t>].</w:t>
      </w:r>
    </w:p>
    <w:p w:rsidR="0067599C" w:rsidRPr="0078546B" w:rsidRDefault="0067599C" w:rsidP="0067599C">
      <w:pPr>
        <w:spacing w:line="240" w:lineRule="auto"/>
        <w:rPr>
          <w:rFonts w:ascii="Times New Roman" w:hAnsi="Times New Roman" w:cs="Times New Roman"/>
          <w:sz w:val="28"/>
          <w:szCs w:val="28"/>
          <w:lang w:val="uk-UA"/>
        </w:rPr>
      </w:pP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Аналізуючи таблицю 3.4, потрібно відзначити, що спостерігається стабільне перевищення експорту над імпортом, що означає, що Україна активно надає послуги Нової Зеландії. Найбільший показник експорту й імпорту послуг зафіксовано у 2019 році. Отже, Нова Зеландія є одним з найголовніших торговельних партнерів України в Океанії.</w:t>
      </w:r>
    </w:p>
    <w:p w:rsidR="0095594D"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 xml:space="preserve">З кожним роком посилюється інвестиційна активність країн. Варто відзначити, що для Австралії пріоритетом є торговельно-інвестиційна стратегія. Значну роль у розвитку країни в останні </w:t>
      </w:r>
      <w:r w:rsidR="0095594D">
        <w:rPr>
          <w:rFonts w:ascii="Times New Roman" w:hAnsi="Times New Roman" w:cs="Times New Roman"/>
          <w:sz w:val="28"/>
          <w:szCs w:val="28"/>
          <w:lang w:val="uk-UA"/>
        </w:rPr>
        <w:t xml:space="preserve">роки </w:t>
      </w:r>
      <w:r w:rsidRPr="0078546B">
        <w:rPr>
          <w:rFonts w:ascii="Times New Roman" w:hAnsi="Times New Roman" w:cs="Times New Roman"/>
          <w:sz w:val="28"/>
          <w:szCs w:val="28"/>
          <w:lang w:val="uk-UA"/>
        </w:rPr>
        <w:t xml:space="preserve">відіграють її зовнішньоекономічні відносини, які охоплюють взаємну торгівлю та інвестиції. </w:t>
      </w:r>
    </w:p>
    <w:p w:rsidR="0095594D"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 xml:space="preserve">Для Нової Зеландії актуальною є торговельна стратегія, яка має експансіоністський характер і спрямована на підвищення рівня конкурентоспроможності та закріплення провідних позицій в економічній, технологічній та політичній сферах. Крім того, досягнення цих цілей формується з урахуванням національної економічної безпеки. </w:t>
      </w:r>
    </w:p>
    <w:p w:rsidR="0078546B" w:rsidRPr="0078546B" w:rsidRDefault="0078546B" w:rsidP="000404B5">
      <w:pPr>
        <w:spacing w:line="360" w:lineRule="auto"/>
        <w:ind w:firstLine="720"/>
        <w:contextualSpacing/>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lastRenderedPageBreak/>
        <w:t>Для України актуальною є інвестиційна страте</w:t>
      </w:r>
      <w:r w:rsidR="0095594D">
        <w:rPr>
          <w:rFonts w:ascii="Times New Roman" w:hAnsi="Times New Roman" w:cs="Times New Roman"/>
          <w:sz w:val="28"/>
          <w:szCs w:val="28"/>
          <w:lang w:val="uk-UA"/>
        </w:rPr>
        <w:t>гія, оскільки основною умовою</w:t>
      </w:r>
      <w:r w:rsidRPr="0078546B">
        <w:rPr>
          <w:rFonts w:ascii="Times New Roman" w:hAnsi="Times New Roman" w:cs="Times New Roman"/>
          <w:sz w:val="28"/>
          <w:szCs w:val="28"/>
          <w:lang w:val="uk-UA"/>
        </w:rPr>
        <w:t xml:space="preserve"> розвит</w:t>
      </w:r>
      <w:r w:rsidR="0095594D">
        <w:rPr>
          <w:rFonts w:ascii="Times New Roman" w:hAnsi="Times New Roman" w:cs="Times New Roman"/>
          <w:sz w:val="28"/>
          <w:szCs w:val="28"/>
          <w:lang w:val="uk-UA"/>
        </w:rPr>
        <w:t xml:space="preserve">ку є модернізація виробництва. Інвестиції </w:t>
      </w:r>
      <w:r w:rsidRPr="0078546B">
        <w:rPr>
          <w:rFonts w:ascii="Times New Roman" w:hAnsi="Times New Roman" w:cs="Times New Roman"/>
          <w:sz w:val="28"/>
          <w:szCs w:val="28"/>
          <w:lang w:val="uk-UA"/>
        </w:rPr>
        <w:t>відкривають можливості доступ</w:t>
      </w:r>
      <w:r w:rsidR="0095594D">
        <w:rPr>
          <w:rFonts w:ascii="Times New Roman" w:hAnsi="Times New Roman" w:cs="Times New Roman"/>
          <w:sz w:val="28"/>
          <w:szCs w:val="28"/>
          <w:lang w:val="uk-UA"/>
        </w:rPr>
        <w:t>у до нових технологій, ноу-хау</w:t>
      </w:r>
      <w:r w:rsidRPr="0078546B">
        <w:rPr>
          <w:rFonts w:ascii="Times New Roman" w:hAnsi="Times New Roman" w:cs="Times New Roman"/>
          <w:sz w:val="28"/>
          <w:szCs w:val="28"/>
          <w:lang w:val="uk-UA"/>
        </w:rPr>
        <w:t xml:space="preserve">, сприяють розвитку науково-освітньої бази, покращенню інфраструктури, що у довгостроковій перспективі підвищує конкурентоспроможність національної економіки. </w:t>
      </w:r>
    </w:p>
    <w:p w:rsidR="0078546B" w:rsidRPr="0078546B" w:rsidRDefault="0078546B" w:rsidP="0078546B">
      <w:pPr>
        <w:spacing w:line="360" w:lineRule="auto"/>
        <w:ind w:firstLine="720"/>
        <w:jc w:val="both"/>
        <w:rPr>
          <w:rFonts w:ascii="Times New Roman" w:hAnsi="Times New Roman" w:cs="Times New Roman"/>
          <w:sz w:val="28"/>
          <w:szCs w:val="28"/>
          <w:lang w:val="uk-UA"/>
        </w:rPr>
      </w:pPr>
      <w:r w:rsidRPr="0078546B">
        <w:rPr>
          <w:rFonts w:ascii="Times New Roman" w:hAnsi="Times New Roman" w:cs="Times New Roman"/>
          <w:sz w:val="28"/>
          <w:szCs w:val="28"/>
          <w:lang w:val="uk-UA"/>
        </w:rPr>
        <w:t>Дослідити динаміку надходження  прямі інвестиції з Австралії, Нової Зеландії в Україну допоможе рис. 3.5.</w:t>
      </w:r>
    </w:p>
    <w:p w:rsidR="0078546B" w:rsidRPr="0078546B" w:rsidRDefault="0078546B" w:rsidP="0078546B">
      <w:pPr>
        <w:spacing w:line="276" w:lineRule="auto"/>
        <w:ind w:firstLine="720"/>
        <w:jc w:val="both"/>
        <w:rPr>
          <w:rFonts w:ascii="Times New Roman" w:hAnsi="Times New Roman" w:cs="Times New Roman"/>
          <w:sz w:val="28"/>
          <w:szCs w:val="28"/>
          <w:lang w:val="uk-UA"/>
        </w:rPr>
      </w:pPr>
      <w:r w:rsidRPr="0078546B">
        <w:rPr>
          <w:rFonts w:ascii="Times New Roman" w:hAnsi="Times New Roman" w:cs="Times New Roman"/>
          <w:noProof/>
          <w:sz w:val="28"/>
          <w:szCs w:val="28"/>
          <w:lang w:val="uk-UA" w:eastAsia="uk-UA"/>
        </w:rPr>
        <w:drawing>
          <wp:inline distT="0" distB="0" distL="0" distR="0" wp14:anchorId="477D9426" wp14:editId="37A94468">
            <wp:extent cx="5276850" cy="29908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8546B" w:rsidRPr="0078546B" w:rsidRDefault="0078546B" w:rsidP="0003197E">
      <w:pPr>
        <w:spacing w:after="0" w:line="276" w:lineRule="auto"/>
        <w:ind w:firstLine="720"/>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78546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Рис. 3.5 Прямі інвестиції з Австралії, Нової Зеландії в Україну у млн. дол. США</w:t>
      </w:r>
    </w:p>
    <w:p w:rsidR="0078546B" w:rsidRPr="0078546B" w:rsidRDefault="0078546B" w:rsidP="0078546B">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r w:rsidRPr="0078546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0003197E">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ab/>
      </w:r>
      <w:r w:rsidRPr="0078546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Джерело: складено автором на основі [</w:t>
      </w:r>
      <w:r w:rsidR="00853550" w:rsidRPr="00B209D9">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2</w:t>
      </w:r>
      <w:r w:rsidR="002A3203">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5</w:t>
      </w:r>
      <w:r w:rsidR="00853550">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r w:rsidRPr="0078546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w:t>
      </w:r>
    </w:p>
    <w:p w:rsidR="0078546B" w:rsidRPr="0078546B" w:rsidRDefault="0078546B" w:rsidP="0078546B">
      <w:pPr>
        <w:spacing w:after="0" w:line="276" w:lineRule="auto"/>
        <w:jc w:val="both"/>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pPr>
    </w:p>
    <w:p w:rsidR="00E71547" w:rsidRDefault="0078546B" w:rsidP="00E71547">
      <w:pPr>
        <w:spacing w:after="0" w:line="360" w:lineRule="auto"/>
        <w:ind w:firstLine="720"/>
        <w:jc w:val="both"/>
        <w:rPr>
          <w:rFonts w:ascii="Times New Roman" w:hAnsi="Times New Roman" w:cs="Times New Roman"/>
          <w:sz w:val="28"/>
          <w:szCs w:val="28"/>
          <w:lang w:val="uk-UA"/>
        </w:rPr>
      </w:pPr>
      <w:r w:rsidRPr="0078546B">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Проаналізувавши дані, потрібно відзначити, що спостерігається тенденція до зростання надходження прямих іноземних інвестицій, незважаючи на </w:t>
      </w:r>
      <w:r w:rsidRPr="0078546B">
        <w:rPr>
          <w:rFonts w:ascii="Times New Roman" w:hAnsi="Times New Roman" w:cs="Times New Roman"/>
          <w:sz w:val="28"/>
          <w:szCs w:val="28"/>
          <w:lang w:val="uk-UA"/>
        </w:rPr>
        <w:t xml:space="preserve">сполучення тривалого конфлікту на Донбасі, політичної нестабільності й обмежень рахунку руху капіталу, що негативно впливають на  загальне середовище інвестування в світі, притоки прямих іноземних інвестицій в Україну. Стабільне надходження прямих австралійських інвестицій понад 2 млн. дол. США у 2018 і 2019 роках. Найбільший обсяг австралійських інвестицій надійшов до таких галузей української економіки як: оптова та роздрібна торгівля, інформаційні технології та телекомунікації. </w:t>
      </w:r>
      <w:r w:rsidRPr="0078546B">
        <w:rPr>
          <w:rFonts w:ascii="Times New Roman" w:hAnsi="Times New Roman" w:cs="Times New Roman"/>
          <w:sz w:val="28"/>
          <w:szCs w:val="28"/>
          <w:lang w:val="uk-UA"/>
        </w:rPr>
        <w:lastRenderedPageBreak/>
        <w:t>Щодо новозеландських інвестицій в Україну, то з кожним роком вони скорочуються. Найбільший показник зафіксовано у 2017 році, що складає 1 млн. дол. США.  Основними сферами, де використовується новозеландський капітал – виробництво харчових продуктів, транспорт ,промисловість.</w:t>
      </w: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D308E1" w:rsidRDefault="00D308E1" w:rsidP="00E71547">
      <w:pPr>
        <w:spacing w:after="0" w:line="360" w:lineRule="auto"/>
        <w:ind w:firstLine="720"/>
        <w:jc w:val="center"/>
        <w:rPr>
          <w:rFonts w:ascii="Times New Roman" w:hAnsi="Times New Roman" w:cs="Times New Roman"/>
          <w:color w:val="000000"/>
          <w:sz w:val="28"/>
          <w:szCs w:val="28"/>
          <w:lang w:val="uk-UA"/>
        </w:rPr>
      </w:pPr>
    </w:p>
    <w:p w:rsidR="008A14FA" w:rsidRDefault="008A14FA" w:rsidP="00E71547">
      <w:pPr>
        <w:spacing w:after="0" w:line="360" w:lineRule="auto"/>
        <w:ind w:firstLine="720"/>
        <w:jc w:val="center"/>
        <w:rPr>
          <w:rFonts w:ascii="Times New Roman" w:hAnsi="Times New Roman" w:cs="Times New Roman"/>
          <w:color w:val="000000"/>
          <w:sz w:val="28"/>
          <w:szCs w:val="28"/>
          <w:lang w:val="uk-UA"/>
        </w:rPr>
      </w:pPr>
    </w:p>
    <w:p w:rsidR="00B53F55" w:rsidRDefault="00B53F55" w:rsidP="00E71547">
      <w:pPr>
        <w:spacing w:after="0" w:line="360" w:lineRule="auto"/>
        <w:ind w:firstLine="720"/>
        <w:jc w:val="center"/>
        <w:rPr>
          <w:rFonts w:ascii="Times New Roman" w:hAnsi="Times New Roman" w:cs="Times New Roman"/>
          <w:color w:val="000000"/>
          <w:sz w:val="28"/>
          <w:szCs w:val="28"/>
          <w:lang w:val="uk-UA"/>
        </w:rPr>
      </w:pPr>
    </w:p>
    <w:p w:rsidR="0003197E" w:rsidRDefault="0003197E" w:rsidP="00E71547">
      <w:pPr>
        <w:spacing w:after="0" w:line="360" w:lineRule="auto"/>
        <w:ind w:firstLine="720"/>
        <w:jc w:val="center"/>
        <w:rPr>
          <w:rFonts w:ascii="Times New Roman" w:hAnsi="Times New Roman" w:cs="Times New Roman"/>
          <w:color w:val="000000"/>
          <w:sz w:val="28"/>
          <w:szCs w:val="28"/>
          <w:lang w:val="uk-UA"/>
        </w:rPr>
      </w:pPr>
    </w:p>
    <w:p w:rsidR="0003197E" w:rsidRDefault="0003197E" w:rsidP="00E71547">
      <w:pPr>
        <w:spacing w:after="0" w:line="360" w:lineRule="auto"/>
        <w:ind w:firstLine="720"/>
        <w:jc w:val="center"/>
        <w:rPr>
          <w:rFonts w:ascii="Times New Roman" w:hAnsi="Times New Roman" w:cs="Times New Roman"/>
          <w:color w:val="000000"/>
          <w:sz w:val="28"/>
          <w:szCs w:val="28"/>
          <w:lang w:val="uk-UA"/>
        </w:rPr>
      </w:pPr>
    </w:p>
    <w:p w:rsidR="0003197E" w:rsidRDefault="0003197E" w:rsidP="00E71547">
      <w:pPr>
        <w:spacing w:after="0" w:line="360" w:lineRule="auto"/>
        <w:ind w:firstLine="720"/>
        <w:jc w:val="center"/>
        <w:rPr>
          <w:rFonts w:ascii="Times New Roman" w:hAnsi="Times New Roman" w:cs="Times New Roman"/>
          <w:color w:val="000000"/>
          <w:sz w:val="28"/>
          <w:szCs w:val="28"/>
          <w:lang w:val="uk-UA"/>
        </w:rPr>
      </w:pPr>
    </w:p>
    <w:p w:rsidR="0003197E" w:rsidRDefault="0003197E" w:rsidP="00E71547">
      <w:pPr>
        <w:spacing w:after="0" w:line="360" w:lineRule="auto"/>
        <w:ind w:firstLine="720"/>
        <w:jc w:val="center"/>
        <w:rPr>
          <w:rFonts w:ascii="Times New Roman" w:hAnsi="Times New Roman" w:cs="Times New Roman"/>
          <w:color w:val="000000"/>
          <w:sz w:val="28"/>
          <w:szCs w:val="28"/>
          <w:lang w:val="uk-UA"/>
        </w:rPr>
      </w:pPr>
    </w:p>
    <w:p w:rsidR="0003197E" w:rsidRDefault="0003197E" w:rsidP="00E71547">
      <w:pPr>
        <w:spacing w:after="0" w:line="360" w:lineRule="auto"/>
        <w:ind w:firstLine="720"/>
        <w:jc w:val="center"/>
        <w:rPr>
          <w:rFonts w:ascii="Times New Roman" w:hAnsi="Times New Roman" w:cs="Times New Roman"/>
          <w:color w:val="000000"/>
          <w:sz w:val="28"/>
          <w:szCs w:val="28"/>
          <w:lang w:val="uk-UA"/>
        </w:rPr>
      </w:pPr>
    </w:p>
    <w:p w:rsidR="00933801" w:rsidRPr="0003197E" w:rsidRDefault="00933801" w:rsidP="00BA04CA">
      <w:pPr>
        <w:spacing w:after="0" w:line="360" w:lineRule="auto"/>
        <w:jc w:val="center"/>
        <w:rPr>
          <w:rFonts w:ascii="Times New Roman" w:hAnsi="Times New Roman" w:cs="Times New Roman"/>
          <w:b/>
          <w:color w:val="000000"/>
          <w:sz w:val="28"/>
          <w:szCs w:val="28"/>
          <w:lang w:val="uk-UA"/>
        </w:rPr>
      </w:pPr>
      <w:r w:rsidRPr="0003197E">
        <w:rPr>
          <w:rFonts w:ascii="Times New Roman" w:hAnsi="Times New Roman" w:cs="Times New Roman"/>
          <w:b/>
          <w:color w:val="000000"/>
          <w:sz w:val="28"/>
          <w:szCs w:val="28"/>
          <w:lang w:val="uk-UA"/>
        </w:rPr>
        <w:lastRenderedPageBreak/>
        <w:t>ВИСНОВКИ</w:t>
      </w:r>
    </w:p>
    <w:p w:rsidR="00E71547" w:rsidRPr="00E71547" w:rsidRDefault="00E71547" w:rsidP="00E71547">
      <w:pPr>
        <w:spacing w:after="0" w:line="360" w:lineRule="auto"/>
        <w:ind w:firstLine="720"/>
        <w:jc w:val="center"/>
        <w:rPr>
          <w:rFonts w:ascii="Times New Roman" w:hAnsi="Times New Roman" w:cs="Times New Roman"/>
          <w:sz w:val="28"/>
          <w:szCs w:val="28"/>
          <w:lang w:val="uk-UA"/>
        </w:rPr>
      </w:pPr>
    </w:p>
    <w:p w:rsidR="00F24CB1" w:rsidRDefault="003A2F66" w:rsidP="00ED751B">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 підставі проведеного дослідження можна зробити наступні висновки. Проаналізував теоретичні основи аналізу зовнішньоекономічних операцій Австралії і Нової Зеландії у першому розділі, то </w:t>
      </w:r>
      <w:r w:rsidR="00F02CEA">
        <w:rPr>
          <w:rFonts w:ascii="Times New Roman" w:hAnsi="Times New Roman" w:cs="Times New Roman"/>
          <w:color w:val="000000"/>
          <w:sz w:val="28"/>
          <w:szCs w:val="28"/>
          <w:lang w:val="uk-UA"/>
        </w:rPr>
        <w:t xml:space="preserve">необхідно підкреслити, що </w:t>
      </w:r>
      <w:r w:rsidR="00F24CB1" w:rsidRPr="00F24CB1">
        <w:rPr>
          <w:rFonts w:ascii="Times New Roman" w:hAnsi="Times New Roman" w:cs="Times New Roman"/>
          <w:color w:val="000000"/>
          <w:sz w:val="28"/>
          <w:szCs w:val="28"/>
          <w:lang w:val="uk-UA"/>
        </w:rPr>
        <w:t xml:space="preserve">навіть зважаючи на недолік свого віддаленого розташування, </w:t>
      </w:r>
      <w:r w:rsidR="00F24CB1">
        <w:rPr>
          <w:rFonts w:ascii="Times New Roman" w:hAnsi="Times New Roman" w:cs="Times New Roman"/>
          <w:color w:val="000000"/>
          <w:sz w:val="28"/>
          <w:szCs w:val="28"/>
          <w:lang w:val="uk-UA"/>
        </w:rPr>
        <w:t>обидві країни досягли</w:t>
      </w:r>
      <w:r w:rsidR="00D139A1">
        <w:rPr>
          <w:rFonts w:ascii="Times New Roman" w:hAnsi="Times New Roman" w:cs="Times New Roman"/>
          <w:color w:val="000000"/>
          <w:sz w:val="28"/>
          <w:szCs w:val="28"/>
          <w:lang w:val="uk-UA"/>
        </w:rPr>
        <w:t xml:space="preserve"> більш високого економічного рівня</w:t>
      </w:r>
      <w:r w:rsidR="00F24CB1" w:rsidRPr="00F24CB1">
        <w:rPr>
          <w:rFonts w:ascii="Times New Roman" w:hAnsi="Times New Roman" w:cs="Times New Roman"/>
          <w:color w:val="000000"/>
          <w:sz w:val="28"/>
          <w:szCs w:val="28"/>
          <w:lang w:val="uk-UA"/>
        </w:rPr>
        <w:t xml:space="preserve">, ніж очікувалося. </w:t>
      </w:r>
      <w:r w:rsidR="00F02CEA">
        <w:rPr>
          <w:rFonts w:ascii="Times New Roman" w:hAnsi="Times New Roman" w:cs="Times New Roman"/>
          <w:color w:val="000000"/>
          <w:sz w:val="28"/>
          <w:szCs w:val="28"/>
          <w:lang w:val="uk-UA"/>
        </w:rPr>
        <w:t>Австралія значною мірою залежить від країн-імпортерів і експортерів.</w:t>
      </w:r>
      <w:r w:rsidR="00F02CEA" w:rsidRPr="00F02CEA">
        <w:rPr>
          <w:rFonts w:ascii="Times New Roman" w:hAnsi="Times New Roman" w:cs="Times New Roman"/>
          <w:color w:val="000000"/>
          <w:sz w:val="28"/>
          <w:szCs w:val="28"/>
          <w:lang w:val="uk-UA"/>
        </w:rPr>
        <w:t xml:space="preserve"> Внутрішній ринок Нової Зеландії є залежним від зовнішньої торгівлі</w:t>
      </w:r>
      <w:r w:rsidR="00ED751B" w:rsidRPr="00ED751B">
        <w:rPr>
          <w:rFonts w:ascii="Times New Roman" w:hAnsi="Times New Roman" w:cs="Times New Roman"/>
          <w:color w:val="000000"/>
          <w:sz w:val="28"/>
          <w:szCs w:val="28"/>
          <w:lang w:val="uk-UA"/>
        </w:rPr>
        <w:t>, зокрема від експорту сільськогосподарської продукції</w:t>
      </w:r>
      <w:r w:rsidR="00ED751B">
        <w:rPr>
          <w:rFonts w:ascii="Times New Roman" w:hAnsi="Times New Roman" w:cs="Times New Roman"/>
          <w:color w:val="000000"/>
          <w:sz w:val="28"/>
          <w:szCs w:val="28"/>
          <w:lang w:val="uk-UA"/>
        </w:rPr>
        <w:t>,</w:t>
      </w:r>
      <w:r w:rsidR="00F02CEA" w:rsidRPr="00F02CEA">
        <w:rPr>
          <w:rFonts w:ascii="Times New Roman" w:hAnsi="Times New Roman" w:cs="Times New Roman"/>
          <w:color w:val="000000"/>
          <w:sz w:val="28"/>
          <w:szCs w:val="28"/>
          <w:lang w:val="uk-UA"/>
        </w:rPr>
        <w:t xml:space="preserve"> та вразливим до міжнародних еконо</w:t>
      </w:r>
      <w:r w:rsidR="00ED751B">
        <w:rPr>
          <w:rFonts w:ascii="Times New Roman" w:hAnsi="Times New Roman" w:cs="Times New Roman"/>
          <w:color w:val="000000"/>
          <w:sz w:val="28"/>
          <w:szCs w:val="28"/>
          <w:lang w:val="uk-UA"/>
        </w:rPr>
        <w:t>мічних коливань.</w:t>
      </w:r>
      <w:r w:rsidR="00F02CEA">
        <w:rPr>
          <w:rFonts w:ascii="Times New Roman" w:hAnsi="Times New Roman" w:cs="Times New Roman"/>
          <w:color w:val="000000"/>
          <w:sz w:val="28"/>
          <w:szCs w:val="28"/>
          <w:lang w:val="uk-UA"/>
        </w:rPr>
        <w:t xml:space="preserve"> </w:t>
      </w:r>
      <w:r w:rsidR="00F24CB1" w:rsidRPr="00F24CB1">
        <w:rPr>
          <w:rFonts w:ascii="Times New Roman" w:hAnsi="Times New Roman" w:cs="Times New Roman"/>
          <w:color w:val="000000"/>
          <w:sz w:val="28"/>
          <w:szCs w:val="28"/>
          <w:lang w:val="uk-UA"/>
        </w:rPr>
        <w:t xml:space="preserve">Австралія вже є найважливішим економічним партнером Нової Зеландії, тоді як Нова Зеландія є одним з ключових економічних партнерів Австралії. </w:t>
      </w:r>
    </w:p>
    <w:p w:rsidR="00BF14F8" w:rsidRDefault="00F02CEA" w:rsidP="00BA04C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другому розділі, де було проаналізовано основні складові зовнішньоекономічні опер</w:t>
      </w:r>
      <w:r w:rsidR="00ED751B">
        <w:rPr>
          <w:rFonts w:ascii="Times New Roman" w:hAnsi="Times New Roman" w:cs="Times New Roman"/>
          <w:color w:val="000000"/>
          <w:sz w:val="28"/>
          <w:szCs w:val="28"/>
          <w:lang w:val="uk-UA"/>
        </w:rPr>
        <w:t>ації Австралії і Нової Зеландії, що продемонструвало о</w:t>
      </w:r>
      <w:r w:rsidR="00ED751B" w:rsidRPr="00ED751B">
        <w:rPr>
          <w:rFonts w:ascii="Times New Roman" w:hAnsi="Times New Roman" w:cs="Times New Roman"/>
          <w:color w:val="000000"/>
          <w:sz w:val="28"/>
          <w:szCs w:val="28"/>
          <w:lang w:val="uk-UA"/>
        </w:rPr>
        <w:t xml:space="preserve">бидві країни є відкритими для світової </w:t>
      </w:r>
      <w:r w:rsidR="00A17CCC" w:rsidRPr="00ED751B">
        <w:rPr>
          <w:rFonts w:ascii="Times New Roman" w:hAnsi="Times New Roman" w:cs="Times New Roman"/>
          <w:color w:val="000000"/>
          <w:sz w:val="28"/>
          <w:szCs w:val="28"/>
          <w:lang w:val="uk-UA"/>
        </w:rPr>
        <w:t>торгівлі.</w:t>
      </w:r>
      <w:r w:rsidR="00A17CCC">
        <w:rPr>
          <w:rFonts w:ascii="Times New Roman" w:hAnsi="Times New Roman" w:cs="Times New Roman"/>
          <w:color w:val="000000"/>
          <w:sz w:val="28"/>
          <w:szCs w:val="28"/>
          <w:lang w:val="uk-UA"/>
        </w:rPr>
        <w:t xml:space="preserve"> Протягом</w:t>
      </w:r>
      <w:r w:rsidR="00ED751B">
        <w:rPr>
          <w:rFonts w:ascii="Times New Roman" w:hAnsi="Times New Roman" w:cs="Times New Roman"/>
          <w:color w:val="000000"/>
          <w:sz w:val="28"/>
          <w:szCs w:val="28"/>
          <w:lang w:val="uk-UA"/>
        </w:rPr>
        <w:t xml:space="preserve"> 2017-2021 роках спостері</w:t>
      </w:r>
      <w:r w:rsidR="00A17CCC">
        <w:rPr>
          <w:rFonts w:ascii="Times New Roman" w:hAnsi="Times New Roman" w:cs="Times New Roman"/>
          <w:color w:val="000000"/>
          <w:sz w:val="28"/>
          <w:szCs w:val="28"/>
          <w:lang w:val="uk-UA"/>
        </w:rPr>
        <w:t xml:space="preserve">гається профіцит сальдо товарів  в Австралії, </w:t>
      </w:r>
      <w:r w:rsidR="00ED751B" w:rsidRPr="00ED751B">
        <w:rPr>
          <w:rFonts w:ascii="Times New Roman" w:hAnsi="Times New Roman" w:cs="Times New Roman"/>
          <w:color w:val="000000"/>
          <w:sz w:val="28"/>
          <w:szCs w:val="28"/>
          <w:lang w:val="uk-UA"/>
        </w:rPr>
        <w:t>на відміну від Нової Зеландії, де переважання експорту</w:t>
      </w:r>
      <w:r w:rsidR="002E7660">
        <w:rPr>
          <w:rFonts w:ascii="Times New Roman" w:hAnsi="Times New Roman" w:cs="Times New Roman"/>
          <w:color w:val="000000"/>
          <w:sz w:val="28"/>
          <w:szCs w:val="28"/>
          <w:lang w:val="uk-UA"/>
        </w:rPr>
        <w:t xml:space="preserve"> та імпорту постійно змінюється через</w:t>
      </w:r>
      <w:r w:rsidR="00ED751B" w:rsidRPr="00ED751B">
        <w:rPr>
          <w:rFonts w:ascii="Times New Roman" w:hAnsi="Times New Roman" w:cs="Times New Roman"/>
          <w:color w:val="000000"/>
          <w:sz w:val="28"/>
          <w:szCs w:val="28"/>
          <w:lang w:val="uk-UA"/>
        </w:rPr>
        <w:t xml:space="preserve"> </w:t>
      </w:r>
      <w:r w:rsidR="002E7660">
        <w:rPr>
          <w:rFonts w:ascii="Times New Roman" w:hAnsi="Times New Roman" w:cs="Times New Roman"/>
          <w:color w:val="000000"/>
          <w:sz w:val="28"/>
          <w:szCs w:val="28"/>
          <w:lang w:val="uk-UA"/>
        </w:rPr>
        <w:t xml:space="preserve"> </w:t>
      </w:r>
      <w:r w:rsidR="00ED751B" w:rsidRPr="00ED751B">
        <w:rPr>
          <w:rFonts w:ascii="Times New Roman" w:hAnsi="Times New Roman" w:cs="Times New Roman"/>
          <w:color w:val="000000"/>
          <w:sz w:val="28"/>
          <w:szCs w:val="28"/>
          <w:lang w:val="uk-UA"/>
        </w:rPr>
        <w:t>залежить від імпорту проми</w:t>
      </w:r>
      <w:r w:rsidR="00A17CCC">
        <w:rPr>
          <w:rFonts w:ascii="Times New Roman" w:hAnsi="Times New Roman" w:cs="Times New Roman"/>
          <w:color w:val="000000"/>
          <w:sz w:val="28"/>
          <w:szCs w:val="28"/>
          <w:lang w:val="uk-UA"/>
        </w:rPr>
        <w:t>слових товарів та енергоносіїв.</w:t>
      </w:r>
      <w:r w:rsidR="00ED751B" w:rsidRPr="00ED751B">
        <w:rPr>
          <w:rFonts w:ascii="Times New Roman" w:hAnsi="Times New Roman" w:cs="Times New Roman"/>
          <w:color w:val="000000"/>
          <w:sz w:val="28"/>
          <w:szCs w:val="28"/>
          <w:lang w:val="uk-UA"/>
        </w:rPr>
        <w:t xml:space="preserve"> </w:t>
      </w:r>
      <w:r w:rsidR="00A17CCC">
        <w:rPr>
          <w:rFonts w:ascii="Times New Roman" w:hAnsi="Times New Roman" w:cs="Times New Roman"/>
          <w:color w:val="000000"/>
          <w:sz w:val="28"/>
          <w:szCs w:val="28"/>
          <w:lang w:val="uk-UA"/>
        </w:rPr>
        <w:t xml:space="preserve">З 2017 до 2019 </w:t>
      </w:r>
      <w:r w:rsidR="00A11CE3">
        <w:rPr>
          <w:rFonts w:ascii="Times New Roman" w:hAnsi="Times New Roman" w:cs="Times New Roman"/>
          <w:color w:val="000000"/>
          <w:sz w:val="28"/>
          <w:szCs w:val="28"/>
          <w:lang w:val="uk-UA"/>
        </w:rPr>
        <w:t xml:space="preserve">прослідковується </w:t>
      </w:r>
      <w:r w:rsidR="00A17CCC">
        <w:rPr>
          <w:rFonts w:ascii="Times New Roman" w:hAnsi="Times New Roman" w:cs="Times New Roman"/>
          <w:color w:val="000000"/>
          <w:sz w:val="28"/>
          <w:szCs w:val="28"/>
          <w:lang w:val="uk-UA"/>
        </w:rPr>
        <w:t xml:space="preserve">дефіцит сальдо торгівлі послугами </w:t>
      </w:r>
      <w:r w:rsidR="00E877C8">
        <w:rPr>
          <w:rFonts w:ascii="Times New Roman" w:hAnsi="Times New Roman" w:cs="Times New Roman"/>
          <w:color w:val="000000"/>
          <w:sz w:val="28"/>
          <w:szCs w:val="28"/>
          <w:lang w:val="uk-UA"/>
        </w:rPr>
        <w:t xml:space="preserve">в </w:t>
      </w:r>
      <w:r w:rsidR="00A17CCC">
        <w:rPr>
          <w:rFonts w:ascii="Times New Roman" w:hAnsi="Times New Roman" w:cs="Times New Roman"/>
          <w:color w:val="000000"/>
          <w:sz w:val="28"/>
          <w:szCs w:val="28"/>
          <w:lang w:val="uk-UA"/>
        </w:rPr>
        <w:t>Австралії , однак з 2020 року тенденція змінюється</w:t>
      </w:r>
      <w:r w:rsidR="00A11CE3">
        <w:rPr>
          <w:rFonts w:ascii="Times New Roman" w:hAnsi="Times New Roman" w:cs="Times New Roman"/>
          <w:color w:val="000000"/>
          <w:sz w:val="28"/>
          <w:szCs w:val="28"/>
          <w:lang w:val="uk-UA"/>
        </w:rPr>
        <w:t xml:space="preserve"> через пандемію</w:t>
      </w:r>
      <w:r w:rsidR="00A17CCC">
        <w:rPr>
          <w:rFonts w:ascii="Times New Roman" w:hAnsi="Times New Roman" w:cs="Times New Roman"/>
          <w:color w:val="000000"/>
          <w:sz w:val="28"/>
          <w:szCs w:val="28"/>
          <w:lang w:val="uk-UA"/>
        </w:rPr>
        <w:t>.</w:t>
      </w:r>
      <w:r w:rsidR="00A17CCC" w:rsidRPr="00ED751B">
        <w:rPr>
          <w:rFonts w:ascii="Times New Roman" w:hAnsi="Times New Roman" w:cs="Times New Roman"/>
          <w:color w:val="000000"/>
          <w:sz w:val="28"/>
          <w:szCs w:val="28"/>
          <w:lang w:val="uk-UA"/>
        </w:rPr>
        <w:t xml:space="preserve"> </w:t>
      </w:r>
      <w:r w:rsidR="00E877C8">
        <w:rPr>
          <w:rFonts w:ascii="Times New Roman" w:hAnsi="Times New Roman" w:cs="Times New Roman"/>
          <w:color w:val="000000"/>
          <w:sz w:val="28"/>
          <w:szCs w:val="28"/>
          <w:lang w:val="uk-UA"/>
        </w:rPr>
        <w:t>Інша динаміка</w:t>
      </w:r>
      <w:r w:rsidR="002E7660">
        <w:rPr>
          <w:rFonts w:ascii="Times New Roman" w:hAnsi="Times New Roman" w:cs="Times New Roman"/>
          <w:color w:val="000000"/>
          <w:sz w:val="28"/>
          <w:szCs w:val="28"/>
          <w:lang w:val="uk-UA"/>
        </w:rPr>
        <w:t xml:space="preserve"> є</w:t>
      </w:r>
      <w:r w:rsidR="00ED751B" w:rsidRPr="00ED751B">
        <w:rPr>
          <w:rFonts w:ascii="Times New Roman" w:hAnsi="Times New Roman" w:cs="Times New Roman"/>
          <w:color w:val="000000"/>
          <w:sz w:val="28"/>
          <w:szCs w:val="28"/>
          <w:lang w:val="uk-UA"/>
        </w:rPr>
        <w:t xml:space="preserve"> </w:t>
      </w:r>
      <w:r w:rsidR="002E7660">
        <w:rPr>
          <w:rFonts w:ascii="Times New Roman" w:hAnsi="Times New Roman" w:cs="Times New Roman"/>
          <w:color w:val="000000"/>
          <w:sz w:val="28"/>
          <w:szCs w:val="28"/>
          <w:lang w:val="uk-UA"/>
        </w:rPr>
        <w:t>у Нової Зеландії</w:t>
      </w:r>
      <w:r w:rsidR="00ED751B" w:rsidRPr="00ED751B">
        <w:rPr>
          <w:rFonts w:ascii="Times New Roman" w:hAnsi="Times New Roman" w:cs="Times New Roman"/>
          <w:color w:val="000000"/>
          <w:sz w:val="28"/>
          <w:szCs w:val="28"/>
          <w:lang w:val="uk-UA"/>
        </w:rPr>
        <w:t>, яка має профіцит  сальдо по</w:t>
      </w:r>
      <w:r w:rsidR="00BF14F8">
        <w:rPr>
          <w:rFonts w:ascii="Times New Roman" w:hAnsi="Times New Roman" w:cs="Times New Roman"/>
          <w:color w:val="000000"/>
          <w:sz w:val="28"/>
          <w:szCs w:val="28"/>
          <w:lang w:val="uk-UA"/>
        </w:rPr>
        <w:t>слуг у всіх аналізованих роках.</w:t>
      </w:r>
    </w:p>
    <w:p w:rsidR="00D139A1" w:rsidRDefault="00E877C8" w:rsidP="00BA538A">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2017 та 2018 рока характеризуються</w:t>
      </w:r>
      <w:r w:rsidR="00BA538A">
        <w:rPr>
          <w:rFonts w:ascii="Times New Roman" w:hAnsi="Times New Roman" w:cs="Times New Roman"/>
          <w:color w:val="000000"/>
          <w:sz w:val="28"/>
          <w:szCs w:val="28"/>
          <w:lang w:val="uk-UA"/>
        </w:rPr>
        <w:t xml:space="preserve"> </w:t>
      </w:r>
      <w:r w:rsidR="00BF14F8" w:rsidRPr="00BF14F8">
        <w:rPr>
          <w:rFonts w:ascii="Times New Roman" w:hAnsi="Times New Roman" w:cs="Times New Roman"/>
          <w:color w:val="000000"/>
          <w:sz w:val="28"/>
          <w:szCs w:val="28"/>
          <w:lang w:val="uk-UA"/>
        </w:rPr>
        <w:t>зростання</w:t>
      </w:r>
      <w:r w:rsidR="00F8136B">
        <w:rPr>
          <w:rFonts w:ascii="Times New Roman" w:hAnsi="Times New Roman" w:cs="Times New Roman"/>
          <w:color w:val="000000"/>
          <w:sz w:val="28"/>
          <w:szCs w:val="28"/>
          <w:lang w:val="uk-UA"/>
        </w:rPr>
        <w:t>м</w:t>
      </w:r>
      <w:r w:rsidR="00BF14F8" w:rsidRPr="00BF14F8">
        <w:rPr>
          <w:rFonts w:ascii="Times New Roman" w:hAnsi="Times New Roman" w:cs="Times New Roman"/>
          <w:color w:val="000000"/>
          <w:sz w:val="28"/>
          <w:szCs w:val="28"/>
          <w:lang w:val="uk-UA"/>
        </w:rPr>
        <w:t xml:space="preserve"> відтоку інвестиційних доходів показників Австралії та Нової Зеландії</w:t>
      </w:r>
      <w:r w:rsidR="00F8136B">
        <w:rPr>
          <w:rFonts w:ascii="Times New Roman" w:hAnsi="Times New Roman" w:cs="Times New Roman"/>
          <w:color w:val="000000"/>
          <w:sz w:val="28"/>
          <w:szCs w:val="28"/>
          <w:lang w:val="uk-UA"/>
        </w:rPr>
        <w:t xml:space="preserve"> через </w:t>
      </w:r>
      <w:r w:rsidR="00F8136B" w:rsidRPr="00F8136B">
        <w:rPr>
          <w:rFonts w:ascii="Times New Roman" w:hAnsi="Times New Roman" w:cs="Times New Roman"/>
          <w:color w:val="000000"/>
          <w:sz w:val="28"/>
          <w:szCs w:val="28"/>
          <w:lang w:val="uk-UA"/>
        </w:rPr>
        <w:t>вилучення інвестиційного капіталу з інвестиційного обороту</w:t>
      </w:r>
      <w:r w:rsidR="00BF14F8" w:rsidRPr="00BF14F8">
        <w:rPr>
          <w:rFonts w:ascii="Times New Roman" w:hAnsi="Times New Roman" w:cs="Times New Roman"/>
          <w:color w:val="000000"/>
          <w:sz w:val="28"/>
          <w:szCs w:val="28"/>
          <w:lang w:val="uk-UA"/>
        </w:rPr>
        <w:t>, але з 2019 року</w:t>
      </w:r>
      <w:r w:rsidR="00A11CE3">
        <w:rPr>
          <w:rFonts w:ascii="Times New Roman" w:hAnsi="Times New Roman" w:cs="Times New Roman"/>
          <w:color w:val="000000"/>
          <w:sz w:val="28"/>
          <w:szCs w:val="28"/>
          <w:lang w:val="uk-UA"/>
        </w:rPr>
        <w:t xml:space="preserve"> тенденція повільно </w:t>
      </w:r>
      <w:r w:rsidR="00BA538A">
        <w:rPr>
          <w:rFonts w:ascii="Times New Roman" w:hAnsi="Times New Roman" w:cs="Times New Roman"/>
          <w:color w:val="000000"/>
          <w:sz w:val="28"/>
          <w:szCs w:val="28"/>
          <w:lang w:val="uk-UA"/>
        </w:rPr>
        <w:t xml:space="preserve">змінюється. </w:t>
      </w:r>
    </w:p>
    <w:p w:rsidR="00E21457" w:rsidRDefault="00BA538A" w:rsidP="00BF14F8">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Сальдо оплати праці </w:t>
      </w:r>
      <w:r w:rsidR="00E21457">
        <w:rPr>
          <w:rFonts w:ascii="Times New Roman" w:hAnsi="Times New Roman" w:cs="Times New Roman"/>
          <w:color w:val="000000"/>
          <w:sz w:val="28"/>
          <w:szCs w:val="28"/>
          <w:lang w:val="uk-UA"/>
        </w:rPr>
        <w:t>має тенденцію до збільшення в обидвох країнах, отже, і більше нерезидентів прямують до Австралії і Нової Зеландії.</w:t>
      </w:r>
    </w:p>
    <w:p w:rsidR="00E71547" w:rsidRDefault="00E71547" w:rsidP="00E71547">
      <w:pPr>
        <w:spacing w:after="0" w:line="360" w:lineRule="auto"/>
        <w:ind w:firstLine="720"/>
        <w:jc w:val="both"/>
        <w:rPr>
          <w:rFonts w:ascii="Times New Roman" w:hAnsi="Times New Roman" w:cs="Times New Roman"/>
          <w:color w:val="000000"/>
          <w:sz w:val="28"/>
          <w:szCs w:val="28"/>
          <w:lang w:val="uk-UA"/>
        </w:rPr>
      </w:pPr>
      <w:r w:rsidRPr="00E71547">
        <w:rPr>
          <w:rFonts w:ascii="Times New Roman" w:hAnsi="Times New Roman" w:cs="Times New Roman"/>
          <w:color w:val="000000"/>
          <w:sz w:val="28"/>
          <w:szCs w:val="28"/>
          <w:lang w:val="uk-UA"/>
        </w:rPr>
        <w:lastRenderedPageBreak/>
        <w:t>Динаміка первинних доходів Австралії є стабільно від’ємною з 2017 р. до 2021 р.</w:t>
      </w:r>
      <w:r w:rsidR="00F8136B">
        <w:rPr>
          <w:rFonts w:ascii="Times New Roman" w:hAnsi="Times New Roman" w:cs="Times New Roman"/>
          <w:color w:val="000000"/>
          <w:sz w:val="28"/>
          <w:szCs w:val="28"/>
          <w:lang w:val="uk-UA"/>
        </w:rPr>
        <w:t>, як і у</w:t>
      </w:r>
      <w:r w:rsidR="00F2493A">
        <w:rPr>
          <w:rFonts w:ascii="Times New Roman" w:hAnsi="Times New Roman" w:cs="Times New Roman"/>
          <w:color w:val="000000"/>
          <w:sz w:val="28"/>
          <w:szCs w:val="28"/>
          <w:lang w:val="uk-UA"/>
        </w:rPr>
        <w:t xml:space="preserve"> Нової Зеландії. Країни</w:t>
      </w:r>
      <w:r w:rsidRPr="00E71547">
        <w:rPr>
          <w:rFonts w:ascii="Times New Roman" w:hAnsi="Times New Roman" w:cs="Times New Roman"/>
          <w:color w:val="000000"/>
          <w:sz w:val="28"/>
          <w:szCs w:val="28"/>
          <w:lang w:val="uk-UA"/>
        </w:rPr>
        <w:t xml:space="preserve"> більш отримують іноземних інвестицій, а ніж надають, тому що політика орієнтована на приваблення іноземних інвестицій.</w:t>
      </w:r>
      <w:r w:rsidRPr="00E71547">
        <w:rPr>
          <w:rFonts w:ascii="Times New Roman" w:eastAsia="Times New Roman" w:hAnsi="Times New Roman" w:cs="Times New Roman"/>
          <w:color w:val="000000"/>
          <w:sz w:val="28"/>
          <w:szCs w:val="28"/>
          <w:lang w:val="uk-UA" w:eastAsia="ru-RU"/>
          <w14:textOutline w14:w="0" w14:cap="flat" w14:cmpd="sng" w14:algn="ctr">
            <w14:noFill/>
            <w14:prstDash w14:val="solid"/>
            <w14:bevel/>
          </w14:textOutline>
        </w:rPr>
        <w:t xml:space="preserve"> </w:t>
      </w:r>
      <w:r w:rsidRPr="00E71547">
        <w:rPr>
          <w:rFonts w:ascii="Times New Roman" w:hAnsi="Times New Roman" w:cs="Times New Roman"/>
          <w:color w:val="000000"/>
          <w:sz w:val="28"/>
          <w:szCs w:val="28"/>
          <w:lang w:val="uk-UA"/>
        </w:rPr>
        <w:t xml:space="preserve">Баланс вторинних доходів в обидвох країнах є негативним, що є цілком характерним для розвинених країн. </w:t>
      </w:r>
    </w:p>
    <w:p w:rsidR="00ED751B" w:rsidRPr="00ED751B" w:rsidRDefault="00E21457" w:rsidP="00D308E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F6A7B">
        <w:rPr>
          <w:rFonts w:ascii="Times New Roman" w:hAnsi="Times New Roman" w:cs="Times New Roman"/>
          <w:color w:val="000000"/>
          <w:sz w:val="28"/>
          <w:szCs w:val="28"/>
          <w:lang w:val="uk-UA"/>
        </w:rPr>
        <w:t>З</w:t>
      </w:r>
      <w:r w:rsidR="00ED751B" w:rsidRPr="00ED751B">
        <w:rPr>
          <w:rFonts w:ascii="Times New Roman" w:hAnsi="Times New Roman" w:cs="Times New Roman"/>
          <w:color w:val="000000"/>
          <w:sz w:val="28"/>
          <w:szCs w:val="28"/>
          <w:lang w:val="uk-UA"/>
        </w:rPr>
        <w:t xml:space="preserve"> 2017 до 2020</w:t>
      </w:r>
      <w:r w:rsidR="00BF14F8">
        <w:rPr>
          <w:rFonts w:ascii="Times New Roman" w:hAnsi="Times New Roman" w:cs="Times New Roman"/>
          <w:color w:val="000000"/>
          <w:sz w:val="28"/>
          <w:szCs w:val="28"/>
          <w:lang w:val="uk-UA"/>
        </w:rPr>
        <w:t xml:space="preserve"> рр.</w:t>
      </w:r>
      <w:r w:rsidR="00ED751B" w:rsidRPr="00ED751B">
        <w:rPr>
          <w:rFonts w:ascii="Times New Roman" w:hAnsi="Times New Roman" w:cs="Times New Roman"/>
          <w:color w:val="000000"/>
          <w:sz w:val="28"/>
          <w:szCs w:val="28"/>
          <w:lang w:val="uk-UA"/>
        </w:rPr>
        <w:t xml:space="preserve"> динаміка балансу</w:t>
      </w:r>
      <w:r w:rsidR="00F2493A">
        <w:rPr>
          <w:rFonts w:ascii="Times New Roman" w:hAnsi="Times New Roman" w:cs="Times New Roman"/>
          <w:color w:val="000000"/>
          <w:sz w:val="28"/>
          <w:szCs w:val="28"/>
          <w:lang w:val="uk-UA"/>
        </w:rPr>
        <w:t xml:space="preserve"> прямих інвестицій є від’ємною в</w:t>
      </w:r>
      <w:r w:rsidR="00ED751B" w:rsidRPr="00ED751B">
        <w:rPr>
          <w:rFonts w:ascii="Times New Roman" w:hAnsi="Times New Roman" w:cs="Times New Roman"/>
          <w:color w:val="000000"/>
          <w:sz w:val="28"/>
          <w:szCs w:val="28"/>
          <w:lang w:val="uk-UA"/>
        </w:rPr>
        <w:t xml:space="preserve"> обидвох країнах</w:t>
      </w:r>
      <w:r w:rsidR="00F8136B">
        <w:rPr>
          <w:rFonts w:ascii="Times New Roman" w:hAnsi="Times New Roman" w:cs="Times New Roman"/>
          <w:color w:val="000000"/>
          <w:sz w:val="28"/>
          <w:szCs w:val="28"/>
          <w:lang w:val="uk-UA"/>
        </w:rPr>
        <w:t>, але у</w:t>
      </w:r>
      <w:r w:rsidR="00D139A1">
        <w:rPr>
          <w:rFonts w:ascii="Times New Roman" w:hAnsi="Times New Roman" w:cs="Times New Roman"/>
          <w:color w:val="000000"/>
          <w:sz w:val="28"/>
          <w:szCs w:val="28"/>
          <w:lang w:val="uk-UA"/>
        </w:rPr>
        <w:t xml:space="preserve"> </w:t>
      </w:r>
      <w:r w:rsidR="00ED751B" w:rsidRPr="00ED751B">
        <w:rPr>
          <w:rFonts w:ascii="Times New Roman" w:hAnsi="Times New Roman" w:cs="Times New Roman"/>
          <w:color w:val="000000"/>
          <w:sz w:val="28"/>
          <w:szCs w:val="28"/>
          <w:lang w:val="uk-UA"/>
        </w:rPr>
        <w:t>2021 у першому та другому кварталів  простежується додатне сальдо прямих інвестицій</w:t>
      </w:r>
      <w:r w:rsidR="00F8136B">
        <w:rPr>
          <w:rFonts w:ascii="Times New Roman" w:hAnsi="Times New Roman" w:cs="Times New Roman"/>
          <w:color w:val="000000"/>
          <w:sz w:val="28"/>
          <w:szCs w:val="28"/>
          <w:lang w:val="uk-UA"/>
        </w:rPr>
        <w:t xml:space="preserve"> в Австралії і Нової Зеландії, бо відбулося збільшення вартості цінних паперів. </w:t>
      </w:r>
      <w:r w:rsidR="00ED751B" w:rsidRPr="00ED751B">
        <w:rPr>
          <w:rFonts w:ascii="Times New Roman" w:hAnsi="Times New Roman" w:cs="Times New Roman"/>
          <w:color w:val="000000"/>
          <w:sz w:val="28"/>
          <w:szCs w:val="28"/>
          <w:lang w:val="uk-UA"/>
        </w:rPr>
        <w:t xml:space="preserve">У 2017 році та у першому кварталі 2021 року в Австралії </w:t>
      </w:r>
      <w:r w:rsidR="00F8136B">
        <w:rPr>
          <w:rFonts w:ascii="Times New Roman" w:hAnsi="Times New Roman" w:cs="Times New Roman"/>
          <w:color w:val="000000"/>
          <w:sz w:val="28"/>
          <w:szCs w:val="28"/>
          <w:lang w:val="uk-UA"/>
        </w:rPr>
        <w:t xml:space="preserve">і Нової Зеландії </w:t>
      </w:r>
      <w:r w:rsidR="00ED751B" w:rsidRPr="00ED751B">
        <w:rPr>
          <w:rFonts w:ascii="Times New Roman" w:hAnsi="Times New Roman" w:cs="Times New Roman"/>
          <w:color w:val="000000"/>
          <w:sz w:val="28"/>
          <w:szCs w:val="28"/>
          <w:lang w:val="uk-UA"/>
        </w:rPr>
        <w:t xml:space="preserve">спостерігається </w:t>
      </w:r>
      <w:r w:rsidR="00BF14F8">
        <w:rPr>
          <w:rFonts w:ascii="Times New Roman" w:hAnsi="Times New Roman" w:cs="Times New Roman"/>
          <w:color w:val="000000"/>
          <w:sz w:val="28"/>
          <w:szCs w:val="28"/>
          <w:lang w:val="uk-UA"/>
        </w:rPr>
        <w:t>дефіцит сальдо</w:t>
      </w:r>
      <w:r w:rsidR="00F8136B">
        <w:rPr>
          <w:rFonts w:ascii="Times New Roman" w:hAnsi="Times New Roman" w:cs="Times New Roman"/>
          <w:color w:val="000000"/>
          <w:sz w:val="28"/>
          <w:szCs w:val="28"/>
          <w:lang w:val="uk-UA"/>
        </w:rPr>
        <w:t xml:space="preserve"> портфельних інвестицій.</w:t>
      </w:r>
      <w:r w:rsidR="00ED751B" w:rsidRPr="00ED751B">
        <w:rPr>
          <w:rFonts w:ascii="Times New Roman" w:hAnsi="Times New Roman" w:cs="Times New Roman"/>
          <w:color w:val="000000"/>
          <w:sz w:val="28"/>
          <w:szCs w:val="28"/>
          <w:lang w:val="uk-UA"/>
        </w:rPr>
        <w:t xml:space="preserve"> </w:t>
      </w:r>
      <w:r w:rsidR="002E7660">
        <w:rPr>
          <w:rFonts w:ascii="Times New Roman" w:hAnsi="Times New Roman" w:cs="Times New Roman"/>
          <w:color w:val="000000"/>
          <w:sz w:val="28"/>
          <w:szCs w:val="28"/>
          <w:lang w:val="uk-UA"/>
        </w:rPr>
        <w:t>З</w:t>
      </w:r>
      <w:r w:rsidR="00ED751B" w:rsidRPr="00ED751B">
        <w:rPr>
          <w:rFonts w:ascii="Times New Roman" w:hAnsi="Times New Roman" w:cs="Times New Roman"/>
          <w:color w:val="000000"/>
          <w:sz w:val="28"/>
          <w:szCs w:val="28"/>
          <w:lang w:val="uk-UA"/>
        </w:rPr>
        <w:t xml:space="preserve"> 2019 спостерігається профіцит сальдо даних інвестицій</w:t>
      </w:r>
      <w:r w:rsidR="00F2493A">
        <w:rPr>
          <w:rFonts w:ascii="Times New Roman" w:hAnsi="Times New Roman" w:cs="Times New Roman"/>
          <w:color w:val="000000"/>
          <w:sz w:val="28"/>
          <w:szCs w:val="28"/>
          <w:lang w:val="uk-UA"/>
        </w:rPr>
        <w:t xml:space="preserve"> в Австралії і Нової Зеландії </w:t>
      </w:r>
      <w:r w:rsidR="00F8136B">
        <w:rPr>
          <w:rFonts w:ascii="Times New Roman" w:hAnsi="Times New Roman" w:cs="Times New Roman"/>
          <w:color w:val="000000"/>
          <w:sz w:val="28"/>
          <w:szCs w:val="28"/>
          <w:lang w:val="uk-UA"/>
        </w:rPr>
        <w:t xml:space="preserve">із-за стрімкого зростання </w:t>
      </w:r>
      <w:r w:rsidR="00F2493A">
        <w:rPr>
          <w:rFonts w:ascii="Times New Roman" w:hAnsi="Times New Roman" w:cs="Times New Roman"/>
          <w:color w:val="000000"/>
          <w:sz w:val="28"/>
          <w:szCs w:val="28"/>
          <w:lang w:val="uk-UA"/>
        </w:rPr>
        <w:t>акціонерного</w:t>
      </w:r>
      <w:r w:rsidR="00F8136B">
        <w:rPr>
          <w:rFonts w:ascii="Times New Roman" w:hAnsi="Times New Roman" w:cs="Times New Roman"/>
          <w:color w:val="000000"/>
          <w:sz w:val="28"/>
          <w:szCs w:val="28"/>
          <w:lang w:val="uk-UA"/>
        </w:rPr>
        <w:t xml:space="preserve"> капітал</w:t>
      </w:r>
      <w:r w:rsidR="00F2493A">
        <w:rPr>
          <w:rFonts w:ascii="Times New Roman" w:hAnsi="Times New Roman" w:cs="Times New Roman"/>
          <w:color w:val="000000"/>
          <w:sz w:val="28"/>
          <w:szCs w:val="28"/>
          <w:lang w:val="uk-UA"/>
        </w:rPr>
        <w:t>у</w:t>
      </w:r>
      <w:r w:rsidR="00F8136B">
        <w:rPr>
          <w:rFonts w:ascii="Times New Roman" w:hAnsi="Times New Roman" w:cs="Times New Roman"/>
          <w:color w:val="000000"/>
          <w:sz w:val="28"/>
          <w:szCs w:val="28"/>
          <w:lang w:val="uk-UA"/>
        </w:rPr>
        <w:t>.</w:t>
      </w:r>
      <w:r w:rsidR="00D308E1">
        <w:rPr>
          <w:rFonts w:ascii="Times New Roman" w:hAnsi="Times New Roman" w:cs="Times New Roman"/>
          <w:color w:val="000000"/>
          <w:sz w:val="28"/>
          <w:szCs w:val="28"/>
          <w:lang w:val="uk-UA"/>
        </w:rPr>
        <w:t xml:space="preserve"> </w:t>
      </w:r>
      <w:r w:rsidR="00ED751B" w:rsidRPr="00ED751B">
        <w:rPr>
          <w:rFonts w:ascii="Times New Roman" w:hAnsi="Times New Roman" w:cs="Times New Roman"/>
          <w:color w:val="000000"/>
          <w:sz w:val="28"/>
          <w:szCs w:val="28"/>
          <w:lang w:val="uk-UA"/>
        </w:rPr>
        <w:t>Динаміка інших інвестицій має тенденцію</w:t>
      </w:r>
      <w:r w:rsidR="002E7660">
        <w:rPr>
          <w:rFonts w:ascii="Times New Roman" w:hAnsi="Times New Roman" w:cs="Times New Roman"/>
          <w:color w:val="000000"/>
          <w:sz w:val="28"/>
          <w:szCs w:val="28"/>
          <w:lang w:val="uk-UA"/>
        </w:rPr>
        <w:t xml:space="preserve"> </w:t>
      </w:r>
      <w:r w:rsidR="004D0968">
        <w:rPr>
          <w:rFonts w:ascii="Times New Roman" w:hAnsi="Times New Roman" w:cs="Times New Roman"/>
          <w:color w:val="000000"/>
          <w:sz w:val="28"/>
          <w:szCs w:val="28"/>
          <w:lang w:val="uk-UA"/>
        </w:rPr>
        <w:t xml:space="preserve">до </w:t>
      </w:r>
      <w:r w:rsidR="002E7660">
        <w:rPr>
          <w:rFonts w:ascii="Times New Roman" w:hAnsi="Times New Roman" w:cs="Times New Roman"/>
          <w:color w:val="000000"/>
          <w:sz w:val="28"/>
          <w:szCs w:val="28"/>
          <w:lang w:val="uk-UA"/>
        </w:rPr>
        <w:t>коливання</w:t>
      </w:r>
      <w:r w:rsidR="00ED751B" w:rsidRPr="00ED751B">
        <w:rPr>
          <w:rFonts w:ascii="Times New Roman" w:hAnsi="Times New Roman" w:cs="Times New Roman"/>
          <w:color w:val="000000"/>
          <w:sz w:val="28"/>
          <w:szCs w:val="28"/>
          <w:lang w:val="uk-UA"/>
        </w:rPr>
        <w:t>.</w:t>
      </w:r>
    </w:p>
    <w:p w:rsidR="00D308E1" w:rsidRDefault="00D308E1" w:rsidP="00D308E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Резервні активи</w:t>
      </w:r>
      <w:r w:rsidRPr="00D308E1">
        <w:rPr>
          <w:rFonts w:ascii="Times New Roman" w:hAnsi="Times New Roman" w:cs="Times New Roman"/>
          <w:color w:val="000000"/>
          <w:sz w:val="28"/>
          <w:szCs w:val="28"/>
          <w:lang w:val="uk-UA"/>
        </w:rPr>
        <w:t xml:space="preserve"> має тенденцію до збільшення, але найбільш помітне це явище у Австралії, ніж у Нової Зеландії у період 2017-2019 рр., тобто австралійські та новозеландські Ц</w:t>
      </w:r>
      <w:r w:rsidR="00F2493A">
        <w:rPr>
          <w:rFonts w:ascii="Times New Roman" w:hAnsi="Times New Roman" w:cs="Times New Roman"/>
          <w:color w:val="000000"/>
          <w:sz w:val="28"/>
          <w:szCs w:val="28"/>
          <w:lang w:val="uk-UA"/>
        </w:rPr>
        <w:t>ентральні банки</w:t>
      </w:r>
      <w:r w:rsidRPr="00D308E1">
        <w:rPr>
          <w:rFonts w:ascii="Times New Roman" w:hAnsi="Times New Roman" w:cs="Times New Roman"/>
          <w:color w:val="000000"/>
          <w:sz w:val="28"/>
          <w:szCs w:val="28"/>
          <w:lang w:val="uk-UA"/>
        </w:rPr>
        <w:t xml:space="preserve"> обмежують поступлення іноземної валюти в економіку</w:t>
      </w:r>
      <w:r w:rsidR="00F2493A">
        <w:rPr>
          <w:rFonts w:ascii="Times New Roman" w:hAnsi="Times New Roman" w:cs="Times New Roman"/>
          <w:color w:val="000000"/>
          <w:sz w:val="28"/>
          <w:szCs w:val="28"/>
          <w:lang w:val="uk-UA"/>
        </w:rPr>
        <w:t>,</w:t>
      </w:r>
      <w:r w:rsidRPr="00D308E1">
        <w:rPr>
          <w:rFonts w:ascii="Times New Roman" w:hAnsi="Times New Roman" w:cs="Times New Roman"/>
          <w:color w:val="000000"/>
          <w:sz w:val="28"/>
          <w:szCs w:val="28"/>
          <w:lang w:val="uk-UA"/>
        </w:rPr>
        <w:t xml:space="preserve"> сконцентрують свої резервні активи для того, щоб компенсувати недолік коштів міжнародних розрахунків, по зовнішнім операціям країни. </w:t>
      </w:r>
    </w:p>
    <w:p w:rsidR="00DF6A7B" w:rsidRDefault="00D308E1" w:rsidP="006E52B1">
      <w:pPr>
        <w:spacing w:after="0" w:line="360" w:lineRule="auto"/>
        <w:ind w:firstLine="720"/>
        <w:jc w:val="both"/>
        <w:rPr>
          <w:rFonts w:ascii="Times New Roman" w:hAnsi="Times New Roman" w:cs="Times New Roman"/>
          <w:color w:val="000000"/>
          <w:sz w:val="28"/>
          <w:szCs w:val="28"/>
          <w:lang w:val="uk-UA"/>
        </w:rPr>
      </w:pPr>
      <w:r w:rsidRPr="00D308E1">
        <w:rPr>
          <w:rFonts w:ascii="Times New Roman" w:hAnsi="Times New Roman" w:cs="Times New Roman"/>
          <w:color w:val="000000"/>
          <w:sz w:val="28"/>
          <w:szCs w:val="28"/>
          <w:lang w:val="uk-UA"/>
        </w:rPr>
        <w:t xml:space="preserve">Аналіз операцій </w:t>
      </w:r>
      <w:r w:rsidRPr="00D308E1">
        <w:rPr>
          <w:rFonts w:ascii="Times New Roman" w:hAnsi="Times New Roman" w:cs="Times New Roman"/>
          <w:color w:val="000000"/>
          <w:sz w:val="28"/>
          <w:szCs w:val="28"/>
        </w:rPr>
        <w:t>Carry</w:t>
      </w:r>
      <w:r w:rsidRPr="00D308E1">
        <w:rPr>
          <w:rFonts w:ascii="Times New Roman" w:hAnsi="Times New Roman" w:cs="Times New Roman"/>
          <w:color w:val="000000"/>
          <w:sz w:val="28"/>
          <w:szCs w:val="28"/>
          <w:lang w:val="uk-UA"/>
        </w:rPr>
        <w:t xml:space="preserve"> </w:t>
      </w:r>
      <w:r w:rsidRPr="00D308E1">
        <w:rPr>
          <w:rFonts w:ascii="Times New Roman" w:hAnsi="Times New Roman" w:cs="Times New Roman"/>
          <w:color w:val="000000"/>
          <w:sz w:val="28"/>
          <w:szCs w:val="28"/>
        </w:rPr>
        <w:t>Trade</w:t>
      </w:r>
      <w:r w:rsidRPr="00D308E1">
        <w:rPr>
          <w:rFonts w:ascii="Times New Roman" w:hAnsi="Times New Roman" w:cs="Times New Roman"/>
          <w:color w:val="000000"/>
          <w:sz w:val="28"/>
          <w:szCs w:val="28"/>
          <w:lang w:val="uk-UA"/>
        </w:rPr>
        <w:t xml:space="preserve"> з державними облігаціями Австралії і Нової Зеландії та облігаціями України </w:t>
      </w:r>
      <w:r>
        <w:rPr>
          <w:rFonts w:ascii="Times New Roman" w:hAnsi="Times New Roman" w:cs="Times New Roman"/>
          <w:color w:val="000000"/>
          <w:sz w:val="28"/>
          <w:szCs w:val="28"/>
          <w:lang w:val="uk-UA"/>
        </w:rPr>
        <w:t>продемонстрував, що с</w:t>
      </w:r>
      <w:r w:rsidR="00ED751B" w:rsidRPr="00ED751B">
        <w:rPr>
          <w:rFonts w:ascii="Times New Roman" w:hAnsi="Times New Roman" w:cs="Times New Roman"/>
          <w:color w:val="000000"/>
          <w:sz w:val="28"/>
          <w:szCs w:val="28"/>
          <w:lang w:val="uk-UA"/>
        </w:rPr>
        <w:t>еред аналізованих країн найвищу дохідність</w:t>
      </w:r>
      <w:r w:rsidR="006E52B1">
        <w:rPr>
          <w:rFonts w:ascii="Times New Roman" w:hAnsi="Times New Roman" w:cs="Times New Roman"/>
          <w:color w:val="000000"/>
          <w:sz w:val="28"/>
          <w:szCs w:val="28"/>
          <w:lang w:val="uk-UA"/>
        </w:rPr>
        <w:t xml:space="preserve"> і ризикованість</w:t>
      </w:r>
      <w:r w:rsidR="00ED751B" w:rsidRPr="00ED751B">
        <w:rPr>
          <w:rFonts w:ascii="Times New Roman" w:hAnsi="Times New Roman" w:cs="Times New Roman"/>
          <w:color w:val="000000"/>
          <w:sz w:val="28"/>
          <w:szCs w:val="28"/>
          <w:lang w:val="uk-UA"/>
        </w:rPr>
        <w:t xml:space="preserve"> облігацій має України</w:t>
      </w:r>
      <w:r w:rsidR="006E52B1">
        <w:rPr>
          <w:rFonts w:ascii="Times New Roman" w:hAnsi="Times New Roman" w:cs="Times New Roman"/>
          <w:color w:val="000000"/>
          <w:sz w:val="28"/>
          <w:szCs w:val="28"/>
          <w:lang w:val="uk-UA"/>
        </w:rPr>
        <w:t xml:space="preserve">, що пов’язано з </w:t>
      </w:r>
      <w:r>
        <w:rPr>
          <w:rFonts w:ascii="Times New Roman" w:hAnsi="Times New Roman" w:cs="Times New Roman"/>
          <w:color w:val="000000"/>
          <w:sz w:val="28"/>
          <w:szCs w:val="28"/>
          <w:lang w:val="uk-UA"/>
        </w:rPr>
        <w:t>важкою ситуацією в країні</w:t>
      </w:r>
      <w:r w:rsidR="00ED751B" w:rsidRPr="00ED751B">
        <w:rPr>
          <w:rFonts w:ascii="Times New Roman" w:hAnsi="Times New Roman" w:cs="Times New Roman"/>
          <w:color w:val="000000"/>
          <w:sz w:val="28"/>
          <w:szCs w:val="28"/>
          <w:lang w:val="uk-UA"/>
        </w:rPr>
        <w:t>. Найменший чистий прибуток можна отримати, вклавши в державні австралійські облігації</w:t>
      </w:r>
      <w:r w:rsidR="004D0968">
        <w:rPr>
          <w:rFonts w:ascii="Times New Roman" w:hAnsi="Times New Roman" w:cs="Times New Roman"/>
          <w:color w:val="000000"/>
          <w:sz w:val="28"/>
          <w:szCs w:val="28"/>
          <w:lang w:val="uk-UA"/>
        </w:rPr>
        <w:t xml:space="preserve">, що є найменш ризикованим. </w:t>
      </w:r>
    </w:p>
    <w:p w:rsidR="00DF6A7B" w:rsidRPr="00DF6A7B" w:rsidRDefault="00D308E1" w:rsidP="00E877C8">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третьому розділі було виявлено особливості зовнішньоекономічних відносин з Австралією, Новою Зеландією та Україною.</w:t>
      </w:r>
      <w:r w:rsidRPr="00D308E1">
        <w:rPr>
          <w:rFonts w:ascii="Times New Roman" w:hAnsi="Times New Roman" w:cs="Times New Roman"/>
          <w:color w:val="000000"/>
          <w:sz w:val="28"/>
          <w:szCs w:val="28"/>
          <w:lang w:val="uk-UA"/>
        </w:rPr>
        <w:t xml:space="preserve"> </w:t>
      </w:r>
      <w:r w:rsidR="00E877C8">
        <w:rPr>
          <w:rFonts w:ascii="Times New Roman" w:hAnsi="Times New Roman" w:cs="Times New Roman"/>
          <w:color w:val="000000"/>
          <w:sz w:val="28"/>
          <w:szCs w:val="28"/>
          <w:lang w:val="uk-UA"/>
        </w:rPr>
        <w:t>Динаміка торгівлі</w:t>
      </w:r>
      <w:r w:rsidR="004D0968">
        <w:rPr>
          <w:rFonts w:ascii="Times New Roman" w:hAnsi="Times New Roman" w:cs="Times New Roman"/>
          <w:color w:val="000000"/>
          <w:sz w:val="28"/>
          <w:szCs w:val="28"/>
          <w:lang w:val="uk-UA"/>
        </w:rPr>
        <w:t xml:space="preserve"> товарами за 2017-2021 рр</w:t>
      </w:r>
      <w:r w:rsidR="00DF6A7B" w:rsidRPr="00DF6A7B">
        <w:rPr>
          <w:rFonts w:ascii="Times New Roman" w:hAnsi="Times New Roman" w:cs="Times New Roman"/>
          <w:color w:val="000000"/>
          <w:sz w:val="28"/>
          <w:szCs w:val="28"/>
          <w:lang w:val="uk-UA"/>
        </w:rPr>
        <w:t xml:space="preserve">. </w:t>
      </w:r>
      <w:r w:rsidR="004D0968">
        <w:rPr>
          <w:rFonts w:ascii="Times New Roman" w:hAnsi="Times New Roman" w:cs="Times New Roman"/>
          <w:color w:val="000000"/>
          <w:sz w:val="28"/>
          <w:szCs w:val="28"/>
          <w:lang w:val="uk-UA"/>
        </w:rPr>
        <w:t xml:space="preserve">демонструє, що </w:t>
      </w:r>
      <w:r w:rsidR="00DF6A7B" w:rsidRPr="00DF6A7B">
        <w:rPr>
          <w:rFonts w:ascii="Times New Roman" w:hAnsi="Times New Roman" w:cs="Times New Roman"/>
          <w:color w:val="000000"/>
          <w:sz w:val="28"/>
          <w:szCs w:val="28"/>
          <w:lang w:val="uk-UA"/>
        </w:rPr>
        <w:t xml:space="preserve">Україна більш споживає австралійські товарі, а ніж продає. Однак у 2020 році спостерігається </w:t>
      </w:r>
      <w:r w:rsidR="00DF6A7B" w:rsidRPr="00DF6A7B">
        <w:rPr>
          <w:rFonts w:ascii="Times New Roman" w:hAnsi="Times New Roman" w:cs="Times New Roman"/>
          <w:color w:val="000000"/>
          <w:sz w:val="28"/>
          <w:szCs w:val="28"/>
          <w:lang w:val="uk-UA"/>
        </w:rPr>
        <w:lastRenderedPageBreak/>
        <w:t>профіцит сальдо товарів</w:t>
      </w:r>
      <w:r w:rsidR="004D0968">
        <w:rPr>
          <w:rFonts w:ascii="Times New Roman" w:hAnsi="Times New Roman" w:cs="Times New Roman"/>
          <w:color w:val="000000"/>
          <w:sz w:val="28"/>
          <w:szCs w:val="28"/>
          <w:lang w:val="uk-UA"/>
        </w:rPr>
        <w:t xml:space="preserve"> через</w:t>
      </w:r>
      <w:r w:rsidR="00DF6A7B" w:rsidRPr="00DF6A7B">
        <w:rPr>
          <w:rFonts w:ascii="Times New Roman" w:hAnsi="Times New Roman" w:cs="Times New Roman"/>
          <w:color w:val="000000"/>
          <w:sz w:val="28"/>
          <w:szCs w:val="28"/>
          <w:lang w:val="uk-UA"/>
        </w:rPr>
        <w:t xml:space="preserve"> пандемію</w:t>
      </w:r>
      <w:r w:rsidR="004D0968">
        <w:rPr>
          <w:rFonts w:ascii="Times New Roman" w:hAnsi="Times New Roman" w:cs="Times New Roman"/>
          <w:color w:val="000000"/>
          <w:sz w:val="28"/>
          <w:szCs w:val="28"/>
          <w:lang w:val="uk-UA"/>
        </w:rPr>
        <w:t xml:space="preserve">. </w:t>
      </w:r>
      <w:r w:rsidR="00DF6A7B" w:rsidRPr="00DF6A7B">
        <w:rPr>
          <w:rFonts w:ascii="Times New Roman" w:hAnsi="Times New Roman" w:cs="Times New Roman"/>
          <w:color w:val="000000"/>
          <w:sz w:val="28"/>
          <w:szCs w:val="28"/>
          <w:lang w:val="uk-UA"/>
        </w:rPr>
        <w:t>Тенденція зростання показників свідчить про потужний розв</w:t>
      </w:r>
      <w:r w:rsidR="004D0968">
        <w:rPr>
          <w:rFonts w:ascii="Times New Roman" w:hAnsi="Times New Roman" w:cs="Times New Roman"/>
          <w:color w:val="000000"/>
          <w:sz w:val="28"/>
          <w:szCs w:val="28"/>
          <w:lang w:val="uk-UA"/>
        </w:rPr>
        <w:t>иток торгівельних відносин Австралії України</w:t>
      </w:r>
      <w:r w:rsidR="00DF6A7B" w:rsidRPr="00DF6A7B">
        <w:rPr>
          <w:rFonts w:ascii="Times New Roman" w:hAnsi="Times New Roman" w:cs="Times New Roman"/>
          <w:color w:val="000000"/>
          <w:sz w:val="28"/>
          <w:szCs w:val="28"/>
          <w:lang w:val="uk-UA"/>
        </w:rPr>
        <w:t>.</w:t>
      </w:r>
      <w:r w:rsidR="00E877C8">
        <w:rPr>
          <w:rFonts w:ascii="Times New Roman" w:hAnsi="Times New Roman" w:cs="Times New Roman"/>
          <w:color w:val="000000"/>
          <w:sz w:val="28"/>
          <w:szCs w:val="28"/>
          <w:lang w:val="uk-UA"/>
        </w:rPr>
        <w:t xml:space="preserve"> </w:t>
      </w:r>
      <w:r w:rsidR="004D0968">
        <w:rPr>
          <w:rFonts w:ascii="Times New Roman" w:hAnsi="Times New Roman" w:cs="Times New Roman"/>
          <w:color w:val="000000"/>
          <w:sz w:val="28"/>
          <w:szCs w:val="28"/>
          <w:lang w:val="uk-UA"/>
        </w:rPr>
        <w:t xml:space="preserve">Щодо Нової Зеландії, то </w:t>
      </w:r>
      <w:r w:rsidR="00DF6A7B" w:rsidRPr="00DF6A7B">
        <w:rPr>
          <w:rFonts w:ascii="Times New Roman" w:hAnsi="Times New Roman" w:cs="Times New Roman"/>
          <w:vanish/>
          <w:color w:val="000000"/>
          <w:sz w:val="28"/>
          <w:szCs w:val="28"/>
          <w:lang w:val="uk-UA"/>
        </w:rPr>
        <w:t>Начало формы</w:t>
      </w:r>
      <w:r w:rsidR="004D0968">
        <w:rPr>
          <w:rFonts w:ascii="Times New Roman" w:hAnsi="Times New Roman" w:cs="Times New Roman"/>
          <w:color w:val="000000"/>
          <w:sz w:val="28"/>
          <w:szCs w:val="28"/>
          <w:lang w:val="uk-UA"/>
        </w:rPr>
        <w:t>п</w:t>
      </w:r>
      <w:r w:rsidR="00DF6A7B" w:rsidRPr="00DF6A7B">
        <w:rPr>
          <w:rFonts w:ascii="Times New Roman" w:hAnsi="Times New Roman" w:cs="Times New Roman"/>
          <w:color w:val="000000"/>
          <w:sz w:val="28"/>
          <w:szCs w:val="28"/>
          <w:lang w:val="uk-UA"/>
        </w:rPr>
        <w:t>ротягом 2017-2021 рр.</w:t>
      </w:r>
      <w:r w:rsidR="004D0968">
        <w:rPr>
          <w:rFonts w:ascii="Times New Roman" w:hAnsi="Times New Roman" w:cs="Times New Roman"/>
          <w:color w:val="000000"/>
          <w:sz w:val="28"/>
          <w:szCs w:val="28"/>
          <w:lang w:val="uk-UA"/>
        </w:rPr>
        <w:t xml:space="preserve"> в Україні</w:t>
      </w:r>
      <w:r w:rsidR="00DF6A7B" w:rsidRPr="00DF6A7B">
        <w:rPr>
          <w:rFonts w:ascii="Times New Roman" w:hAnsi="Times New Roman" w:cs="Times New Roman"/>
          <w:color w:val="000000"/>
          <w:sz w:val="28"/>
          <w:szCs w:val="28"/>
          <w:lang w:val="uk-UA"/>
        </w:rPr>
        <w:t xml:space="preserve"> </w:t>
      </w:r>
      <w:r w:rsidR="004D0968">
        <w:rPr>
          <w:rFonts w:ascii="Times New Roman" w:hAnsi="Times New Roman" w:cs="Times New Roman"/>
          <w:color w:val="000000"/>
          <w:sz w:val="28"/>
          <w:szCs w:val="28"/>
          <w:lang w:val="uk-UA"/>
        </w:rPr>
        <w:t xml:space="preserve">спостерігається стабільно від’ємне </w:t>
      </w:r>
      <w:r w:rsidR="00DF6A7B" w:rsidRPr="00DF6A7B">
        <w:rPr>
          <w:rFonts w:ascii="Times New Roman" w:hAnsi="Times New Roman" w:cs="Times New Roman"/>
          <w:color w:val="000000"/>
          <w:sz w:val="28"/>
          <w:szCs w:val="28"/>
          <w:lang w:val="uk-UA"/>
        </w:rPr>
        <w:t>сальдо товарів</w:t>
      </w:r>
      <w:r w:rsidR="00E877C8">
        <w:rPr>
          <w:rFonts w:ascii="Times New Roman" w:hAnsi="Times New Roman" w:cs="Times New Roman"/>
          <w:color w:val="000000"/>
          <w:sz w:val="28"/>
          <w:szCs w:val="28"/>
          <w:lang w:val="uk-UA"/>
        </w:rPr>
        <w:t>.</w:t>
      </w:r>
      <w:r w:rsidR="00DF6A7B" w:rsidRPr="00DF6A7B">
        <w:rPr>
          <w:rFonts w:ascii="Times New Roman" w:hAnsi="Times New Roman" w:cs="Times New Roman"/>
          <w:color w:val="000000"/>
          <w:sz w:val="28"/>
          <w:szCs w:val="28"/>
          <w:lang w:val="uk-UA"/>
        </w:rPr>
        <w:t xml:space="preserve"> На сучасному етапі відносини України з Новою Зеландією в торговельно-економічній сфері не набули бажаної динаміки розвитку, з огляду на географічну віддаленість країн, але має великі перспективи  до посилення взаємовідносин.</w:t>
      </w:r>
      <w:r w:rsidR="00E877C8">
        <w:rPr>
          <w:rFonts w:ascii="Times New Roman" w:hAnsi="Times New Roman" w:cs="Times New Roman"/>
          <w:color w:val="000000"/>
          <w:sz w:val="28"/>
          <w:szCs w:val="28"/>
          <w:lang w:val="uk-UA"/>
        </w:rPr>
        <w:t xml:space="preserve"> </w:t>
      </w:r>
      <w:r w:rsidR="00DF6A7B" w:rsidRPr="00DF6A7B">
        <w:rPr>
          <w:rFonts w:ascii="Times New Roman" w:hAnsi="Times New Roman" w:cs="Times New Roman"/>
          <w:color w:val="000000"/>
          <w:sz w:val="28"/>
          <w:szCs w:val="28"/>
          <w:lang w:val="uk-UA"/>
        </w:rPr>
        <w:t>Профіцит сальдо торгівлі послуг також має тенденцію до зростання, що свідчить про те, що Австралія споживає достатню кількість українських послуг.</w:t>
      </w:r>
      <w:r w:rsidR="00E877C8">
        <w:rPr>
          <w:rFonts w:ascii="Times New Roman" w:hAnsi="Times New Roman" w:cs="Times New Roman"/>
          <w:color w:val="000000"/>
          <w:sz w:val="28"/>
          <w:szCs w:val="28"/>
          <w:lang w:val="uk-UA"/>
        </w:rPr>
        <w:t xml:space="preserve"> </w:t>
      </w:r>
      <w:r w:rsidR="00DF6A7B" w:rsidRPr="00DF6A7B">
        <w:rPr>
          <w:rFonts w:ascii="Times New Roman" w:hAnsi="Times New Roman" w:cs="Times New Roman"/>
          <w:color w:val="000000"/>
          <w:sz w:val="28"/>
          <w:szCs w:val="28"/>
          <w:lang w:val="uk-UA"/>
        </w:rPr>
        <w:t xml:space="preserve">Україна активно надає послуги Нової Зеландії. </w:t>
      </w:r>
    </w:p>
    <w:p w:rsidR="004D0968" w:rsidRDefault="00F2493A" w:rsidP="00DF6A7B">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Стабільне надходження </w:t>
      </w:r>
      <w:r w:rsidR="00DF6A7B" w:rsidRPr="00DF6A7B">
        <w:rPr>
          <w:rFonts w:ascii="Times New Roman" w:hAnsi="Times New Roman" w:cs="Times New Roman"/>
          <w:color w:val="000000"/>
          <w:sz w:val="28"/>
          <w:szCs w:val="28"/>
          <w:lang w:val="uk-UA"/>
        </w:rPr>
        <w:t>прямих іноземних інвестицій</w:t>
      </w:r>
      <w:r>
        <w:rPr>
          <w:rFonts w:ascii="Times New Roman" w:hAnsi="Times New Roman" w:cs="Times New Roman"/>
          <w:color w:val="000000"/>
          <w:sz w:val="28"/>
          <w:szCs w:val="28"/>
          <w:lang w:val="uk-UA"/>
        </w:rPr>
        <w:t xml:space="preserve"> з Австралії в Україну</w:t>
      </w:r>
      <w:r w:rsidR="00DF6A7B" w:rsidRPr="00DF6A7B">
        <w:rPr>
          <w:rFonts w:ascii="Times New Roman" w:hAnsi="Times New Roman" w:cs="Times New Roman"/>
          <w:color w:val="000000"/>
          <w:sz w:val="28"/>
          <w:szCs w:val="28"/>
          <w:lang w:val="uk-UA"/>
        </w:rPr>
        <w:t xml:space="preserve">, незважаючи на сполучення тривалого конфлікту на Донбасі, політичної нестабільності й обмежень рахунку руху капіталу, що негативно впливають на  загальне середовище інвестування в світі, притоки прямих </w:t>
      </w:r>
      <w:r>
        <w:rPr>
          <w:rFonts w:ascii="Times New Roman" w:hAnsi="Times New Roman" w:cs="Times New Roman"/>
          <w:color w:val="000000"/>
          <w:sz w:val="28"/>
          <w:szCs w:val="28"/>
          <w:lang w:val="uk-UA"/>
        </w:rPr>
        <w:t>іноземних інвестицій в Україну. Нова Зеландія скорочує надання іноземних інвестицій в Україну.</w:t>
      </w: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4D0968" w:rsidRDefault="004D0968" w:rsidP="00DF6A7B">
      <w:pPr>
        <w:spacing w:after="0" w:line="360" w:lineRule="auto"/>
        <w:ind w:firstLine="720"/>
        <w:jc w:val="both"/>
        <w:rPr>
          <w:rFonts w:ascii="Times New Roman" w:hAnsi="Times New Roman" w:cs="Times New Roman"/>
          <w:color w:val="000000"/>
          <w:sz w:val="28"/>
          <w:szCs w:val="28"/>
          <w:lang w:val="uk-UA"/>
        </w:rPr>
      </w:pPr>
    </w:p>
    <w:p w:rsidR="00F2493A" w:rsidRDefault="00F2493A" w:rsidP="004D0968">
      <w:pPr>
        <w:spacing w:after="0" w:line="360" w:lineRule="auto"/>
        <w:ind w:firstLine="720"/>
        <w:jc w:val="center"/>
        <w:rPr>
          <w:rFonts w:ascii="Times New Roman" w:hAnsi="Times New Roman" w:cs="Times New Roman"/>
          <w:color w:val="000000"/>
          <w:sz w:val="28"/>
          <w:szCs w:val="28"/>
          <w:lang w:val="uk-UA"/>
        </w:rPr>
      </w:pPr>
    </w:p>
    <w:p w:rsidR="00F2493A" w:rsidRDefault="00F2493A" w:rsidP="004D0968">
      <w:pPr>
        <w:spacing w:after="0" w:line="360" w:lineRule="auto"/>
        <w:ind w:firstLine="720"/>
        <w:jc w:val="center"/>
        <w:rPr>
          <w:rFonts w:ascii="Times New Roman" w:hAnsi="Times New Roman" w:cs="Times New Roman"/>
          <w:color w:val="000000"/>
          <w:sz w:val="28"/>
          <w:szCs w:val="28"/>
          <w:lang w:val="uk-UA"/>
        </w:rPr>
      </w:pPr>
    </w:p>
    <w:p w:rsidR="00F2493A" w:rsidRDefault="00F2493A" w:rsidP="004D0968">
      <w:pPr>
        <w:spacing w:after="0" w:line="360" w:lineRule="auto"/>
        <w:ind w:firstLine="720"/>
        <w:jc w:val="center"/>
        <w:rPr>
          <w:rFonts w:ascii="Times New Roman" w:hAnsi="Times New Roman" w:cs="Times New Roman"/>
          <w:color w:val="000000"/>
          <w:sz w:val="28"/>
          <w:szCs w:val="28"/>
          <w:lang w:val="uk-UA"/>
        </w:rPr>
      </w:pPr>
    </w:p>
    <w:p w:rsidR="00F2493A" w:rsidRDefault="00F2493A" w:rsidP="004D0968">
      <w:pPr>
        <w:spacing w:after="0" w:line="360" w:lineRule="auto"/>
        <w:ind w:firstLine="720"/>
        <w:jc w:val="center"/>
        <w:rPr>
          <w:rFonts w:ascii="Times New Roman" w:hAnsi="Times New Roman" w:cs="Times New Roman"/>
          <w:color w:val="000000"/>
          <w:sz w:val="28"/>
          <w:szCs w:val="28"/>
          <w:lang w:val="uk-UA"/>
        </w:rPr>
      </w:pPr>
    </w:p>
    <w:p w:rsidR="00F2493A" w:rsidRDefault="00F2493A" w:rsidP="004D0968">
      <w:pPr>
        <w:spacing w:after="0" w:line="360" w:lineRule="auto"/>
        <w:ind w:firstLine="720"/>
        <w:jc w:val="center"/>
        <w:rPr>
          <w:rFonts w:ascii="Times New Roman" w:hAnsi="Times New Roman" w:cs="Times New Roman"/>
          <w:color w:val="000000"/>
          <w:sz w:val="28"/>
          <w:szCs w:val="28"/>
          <w:lang w:val="uk-UA"/>
        </w:rPr>
      </w:pPr>
    </w:p>
    <w:p w:rsidR="00696C1D" w:rsidRDefault="00696C1D" w:rsidP="00696C1D">
      <w:pPr>
        <w:spacing w:after="0" w:line="360" w:lineRule="auto"/>
        <w:rPr>
          <w:rFonts w:ascii="Times New Roman" w:hAnsi="Times New Roman" w:cs="Times New Roman"/>
          <w:color w:val="000000"/>
          <w:sz w:val="28"/>
          <w:szCs w:val="28"/>
          <w:lang w:val="uk-UA"/>
        </w:rPr>
      </w:pPr>
    </w:p>
    <w:p w:rsidR="00696C1D" w:rsidRDefault="00696C1D" w:rsidP="004D0968">
      <w:pPr>
        <w:spacing w:after="0" w:line="360" w:lineRule="auto"/>
        <w:ind w:firstLine="720"/>
        <w:jc w:val="center"/>
        <w:rPr>
          <w:rFonts w:ascii="Times New Roman" w:hAnsi="Times New Roman" w:cs="Times New Roman"/>
          <w:color w:val="000000"/>
          <w:sz w:val="28"/>
          <w:szCs w:val="28"/>
          <w:lang w:val="uk-UA"/>
        </w:rPr>
      </w:pPr>
    </w:p>
    <w:p w:rsidR="004D0968" w:rsidRPr="00BA04CA" w:rsidRDefault="00861EA2" w:rsidP="004D0968">
      <w:pPr>
        <w:spacing w:after="0" w:line="360" w:lineRule="auto"/>
        <w:ind w:firstLine="720"/>
        <w:jc w:val="center"/>
        <w:rPr>
          <w:rFonts w:ascii="Times New Roman" w:hAnsi="Times New Roman" w:cs="Times New Roman"/>
          <w:b/>
          <w:color w:val="000000"/>
          <w:sz w:val="28"/>
          <w:szCs w:val="28"/>
          <w:lang w:val="uk-UA"/>
        </w:rPr>
      </w:pPr>
      <w:r w:rsidRPr="00BA04CA">
        <w:rPr>
          <w:rFonts w:ascii="Times New Roman" w:hAnsi="Times New Roman" w:cs="Times New Roman"/>
          <w:b/>
          <w:color w:val="000000"/>
          <w:sz w:val="28"/>
          <w:szCs w:val="28"/>
          <w:lang w:val="uk-UA"/>
        </w:rPr>
        <w:lastRenderedPageBreak/>
        <w:t>СПИСОК ВИКОРИСТАННИХ ДЖЕРЕЛ</w:t>
      </w:r>
    </w:p>
    <w:p w:rsidR="004D0968" w:rsidRDefault="00861EA2"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861EA2">
        <w:rPr>
          <w:rFonts w:ascii="Times New Roman" w:hAnsi="Times New Roman" w:cs="Times New Roman"/>
          <w:color w:val="000000"/>
          <w:sz w:val="28"/>
          <w:szCs w:val="28"/>
        </w:rPr>
        <w:t xml:space="preserve">Patrick </w:t>
      </w:r>
      <w:proofErr w:type="spellStart"/>
      <w:r w:rsidR="00A4159B" w:rsidRPr="00861EA2">
        <w:rPr>
          <w:rFonts w:ascii="Times New Roman" w:hAnsi="Times New Roman" w:cs="Times New Roman"/>
          <w:color w:val="000000"/>
          <w:sz w:val="28"/>
          <w:szCs w:val="28"/>
        </w:rPr>
        <w:t>Köllner</w:t>
      </w:r>
      <w:proofErr w:type="spellEnd"/>
      <w:r w:rsidR="00A4159B" w:rsidRPr="00861EA2">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861EA2">
        <w:rPr>
          <w:rFonts w:ascii="Times New Roman" w:hAnsi="Times New Roman" w:cs="Times New Roman"/>
          <w:color w:val="000000"/>
          <w:sz w:val="28"/>
          <w:szCs w:val="28"/>
        </w:rPr>
        <w:t>Australia and New Zealand recalibrate their China policies: convergence and divergence</w:t>
      </w:r>
      <w:r>
        <w:rPr>
          <w:rFonts w:ascii="Times New Roman" w:hAnsi="Times New Roman" w:cs="Times New Roman"/>
          <w:color w:val="000000"/>
          <w:sz w:val="28"/>
          <w:szCs w:val="28"/>
          <w:lang w:val="uk-UA"/>
        </w:rPr>
        <w:t xml:space="preserve">, </w:t>
      </w:r>
      <w:r w:rsidRPr="00861EA2">
        <w:rPr>
          <w:rFonts w:ascii="Times New Roman" w:hAnsi="Times New Roman" w:cs="Times New Roman"/>
          <w:color w:val="000000"/>
          <w:sz w:val="28"/>
          <w:szCs w:val="28"/>
        </w:rPr>
        <w:t>2019</w:t>
      </w:r>
      <w:r>
        <w:rPr>
          <w:rFonts w:ascii="Times New Roman" w:hAnsi="Times New Roman" w:cs="Times New Roman"/>
          <w:color w:val="000000"/>
          <w:sz w:val="28"/>
          <w:szCs w:val="28"/>
          <w:lang w:val="uk-UA"/>
        </w:rPr>
        <w:t xml:space="preserve"> </w:t>
      </w:r>
      <w:r w:rsidRPr="00861EA2">
        <w:rPr>
          <w:rFonts w:ascii="Times New Roman" w:hAnsi="Times New Roman" w:cs="Times New Roman"/>
          <w:color w:val="000000"/>
          <w:sz w:val="28"/>
          <w:szCs w:val="28"/>
          <w:lang w:val="uk-UA"/>
        </w:rPr>
        <w:t>[Електронний ресурс]. – Режим доступу</w:t>
      </w:r>
      <w:r w:rsidRPr="00861EA2">
        <w:rPr>
          <w:rFonts w:ascii="Times New Roman" w:hAnsi="Times New Roman" w:cs="Times New Roman"/>
          <w:color w:val="000000"/>
          <w:sz w:val="28"/>
          <w:szCs w:val="28"/>
        </w:rPr>
        <w:t>:</w:t>
      </w:r>
    </w:p>
    <w:p w:rsidR="00861EA2" w:rsidRDefault="00E6503B" w:rsidP="00BA04CA">
      <w:pPr>
        <w:spacing w:after="0" w:line="360" w:lineRule="auto"/>
        <w:contextualSpacing/>
        <w:jc w:val="both"/>
        <w:rPr>
          <w:rFonts w:ascii="Times New Roman" w:hAnsi="Times New Roman" w:cs="Times New Roman"/>
          <w:color w:val="000000"/>
          <w:sz w:val="28"/>
          <w:szCs w:val="28"/>
        </w:rPr>
      </w:pPr>
      <w:hyperlink r:id="rId21" w:history="1">
        <w:r w:rsidR="00861EA2" w:rsidRPr="00122D5A">
          <w:rPr>
            <w:rStyle w:val="a7"/>
            <w:rFonts w:ascii="Times New Roman" w:hAnsi="Times New Roman" w:cs="Times New Roman"/>
            <w:sz w:val="28"/>
            <w:szCs w:val="28"/>
          </w:rPr>
          <w:t>https://</w:t>
        </w:r>
        <w:proofErr w:type="spellStart"/>
        <w:r w:rsidR="00861EA2" w:rsidRPr="00122D5A">
          <w:rPr>
            <w:rStyle w:val="a7"/>
            <w:rFonts w:ascii="Times New Roman" w:hAnsi="Times New Roman" w:cs="Times New Roman"/>
            <w:sz w:val="28"/>
            <w:szCs w:val="28"/>
          </w:rPr>
          <w:t>doi.org</w:t>
        </w:r>
        <w:proofErr w:type="spellEnd"/>
        <w:r w:rsidR="00861EA2" w:rsidRPr="00122D5A">
          <w:rPr>
            <w:rStyle w:val="a7"/>
            <w:rFonts w:ascii="Times New Roman" w:hAnsi="Times New Roman" w:cs="Times New Roman"/>
            <w:sz w:val="28"/>
            <w:szCs w:val="28"/>
          </w:rPr>
          <w:t>/10.1080/09512748.2019.1683598</w:t>
        </w:r>
      </w:hyperlink>
    </w:p>
    <w:p w:rsidR="00861EA2" w:rsidRDefault="00861EA2"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861EA2">
        <w:rPr>
          <w:rFonts w:ascii="Times New Roman" w:hAnsi="Times New Roman" w:cs="Times New Roman"/>
          <w:color w:val="000000"/>
          <w:sz w:val="28"/>
          <w:szCs w:val="28"/>
        </w:rPr>
        <w:t xml:space="preserve">Anne-Marie </w:t>
      </w:r>
      <w:proofErr w:type="spellStart"/>
      <w:r w:rsidR="00A4159B" w:rsidRPr="00861EA2">
        <w:rPr>
          <w:rFonts w:ascii="Times New Roman" w:hAnsi="Times New Roman" w:cs="Times New Roman"/>
          <w:color w:val="000000"/>
          <w:sz w:val="28"/>
          <w:szCs w:val="28"/>
        </w:rPr>
        <w:t>Schleich</w:t>
      </w:r>
      <w:proofErr w:type="spellEnd"/>
      <w:r w:rsidR="00A4159B" w:rsidRPr="00861EA2">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861EA2">
        <w:rPr>
          <w:rFonts w:ascii="Times New Roman" w:hAnsi="Times New Roman" w:cs="Times New Roman"/>
          <w:color w:val="000000"/>
          <w:sz w:val="28"/>
          <w:szCs w:val="28"/>
        </w:rPr>
        <w:t xml:space="preserve">New Geopolitical Developments in the South Pacific: </w:t>
      </w:r>
      <w:r>
        <w:rPr>
          <w:rFonts w:ascii="Times New Roman" w:hAnsi="Times New Roman" w:cs="Times New Roman"/>
          <w:color w:val="000000"/>
          <w:sz w:val="28"/>
          <w:szCs w:val="28"/>
        </w:rPr>
        <w:t>Australia and New Zealand</w:t>
      </w:r>
      <w:r>
        <w:rPr>
          <w:rFonts w:ascii="Times New Roman" w:hAnsi="Times New Roman" w:cs="Times New Roman"/>
          <w:color w:val="000000"/>
          <w:sz w:val="28"/>
          <w:szCs w:val="28"/>
          <w:lang w:val="uk-UA"/>
        </w:rPr>
        <w:t>,</w:t>
      </w:r>
      <w:r w:rsidRPr="00861EA2">
        <w:rPr>
          <w:rFonts w:ascii="Times New Roman" w:hAnsi="Times New Roman" w:cs="Times New Roman"/>
          <w:color w:val="000000"/>
          <w:sz w:val="28"/>
          <w:szCs w:val="28"/>
        </w:rPr>
        <w:t xml:space="preserve"> 2018</w:t>
      </w:r>
      <w:r>
        <w:rPr>
          <w:rFonts w:ascii="Times New Roman" w:hAnsi="Times New Roman" w:cs="Times New Roman"/>
          <w:color w:val="000000"/>
          <w:sz w:val="28"/>
          <w:szCs w:val="28"/>
          <w:lang w:val="uk-UA"/>
        </w:rPr>
        <w:t xml:space="preserve"> </w:t>
      </w:r>
      <w:r w:rsidRPr="00861EA2">
        <w:rPr>
          <w:rFonts w:ascii="Times New Roman" w:hAnsi="Times New Roman" w:cs="Times New Roman"/>
          <w:color w:val="000000"/>
          <w:sz w:val="28"/>
          <w:szCs w:val="28"/>
          <w:lang w:val="uk-UA"/>
        </w:rPr>
        <w:t>[Електронний ресурс]. – Режим доступу</w:t>
      </w:r>
      <w:r w:rsidRPr="00861EA2">
        <w:rPr>
          <w:rFonts w:ascii="Times New Roman" w:hAnsi="Times New Roman" w:cs="Times New Roman"/>
          <w:color w:val="000000"/>
          <w:sz w:val="28"/>
          <w:szCs w:val="28"/>
        </w:rPr>
        <w:t>:</w:t>
      </w:r>
    </w:p>
    <w:p w:rsidR="00861EA2" w:rsidRDefault="00E6503B" w:rsidP="00BA04CA">
      <w:pPr>
        <w:spacing w:after="0" w:line="360" w:lineRule="auto"/>
        <w:contextualSpacing/>
        <w:jc w:val="both"/>
        <w:rPr>
          <w:rFonts w:ascii="Times New Roman" w:hAnsi="Times New Roman" w:cs="Times New Roman"/>
          <w:color w:val="000000"/>
          <w:sz w:val="28"/>
          <w:szCs w:val="28"/>
        </w:rPr>
      </w:pPr>
      <w:hyperlink r:id="rId22" w:history="1">
        <w:r w:rsidR="00861EA2" w:rsidRPr="00122D5A">
          <w:rPr>
            <w:rStyle w:val="a7"/>
            <w:rFonts w:ascii="Times New Roman" w:hAnsi="Times New Roman" w:cs="Times New Roman"/>
            <w:sz w:val="28"/>
            <w:szCs w:val="28"/>
          </w:rPr>
          <w:t>https://ethz.ch/content/dam/ethz/special-interest/gess/cis/center-for-securities-studies/resources/docs/ISPSW_533_Schleich-2.pdf</w:t>
        </w:r>
      </w:hyperlink>
    </w:p>
    <w:p w:rsidR="00A4159B" w:rsidRPr="00A4159B" w:rsidRDefault="00A4159B"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A4159B">
        <w:rPr>
          <w:rFonts w:ascii="Times New Roman" w:hAnsi="Times New Roman" w:cs="Times New Roman"/>
          <w:color w:val="000000"/>
          <w:sz w:val="28"/>
          <w:szCs w:val="28"/>
        </w:rPr>
        <w:t>P</w:t>
      </w:r>
      <w:r>
        <w:rPr>
          <w:rFonts w:ascii="Times New Roman" w:hAnsi="Times New Roman" w:cs="Times New Roman"/>
          <w:color w:val="000000"/>
          <w:sz w:val="28"/>
          <w:szCs w:val="28"/>
          <w:lang w:val="uk-UA"/>
        </w:rPr>
        <w:t>.</w:t>
      </w:r>
      <w:r w:rsidRPr="00A4159B">
        <w:rPr>
          <w:rFonts w:ascii="Times New Roman" w:hAnsi="Times New Roman" w:cs="Times New Roman"/>
          <w:color w:val="000000"/>
          <w:sz w:val="28"/>
          <w:szCs w:val="28"/>
        </w:rPr>
        <w:t xml:space="preserve"> </w:t>
      </w:r>
      <w:r w:rsidRPr="00861EA2">
        <w:rPr>
          <w:rFonts w:ascii="Times New Roman" w:hAnsi="Times New Roman" w:cs="Times New Roman"/>
          <w:color w:val="000000"/>
          <w:sz w:val="28"/>
          <w:szCs w:val="28"/>
        </w:rPr>
        <w:t>Buchanan</w:t>
      </w:r>
      <w:r>
        <w:rPr>
          <w:rFonts w:ascii="Times New Roman" w:hAnsi="Times New Roman" w:cs="Times New Roman"/>
          <w:color w:val="000000"/>
          <w:sz w:val="28"/>
          <w:szCs w:val="28"/>
        </w:rPr>
        <w:t>:</w:t>
      </w:r>
      <w:r w:rsidR="00861EA2" w:rsidRPr="00861EA2">
        <w:rPr>
          <w:rFonts w:ascii="Times New Roman" w:hAnsi="Times New Roman" w:cs="Times New Roman"/>
          <w:color w:val="000000"/>
          <w:sz w:val="28"/>
          <w:szCs w:val="28"/>
        </w:rPr>
        <w:t xml:space="preserve"> The idea of NZ as a bridge between the US</w:t>
      </w:r>
      <w:r>
        <w:rPr>
          <w:rFonts w:ascii="Times New Roman" w:hAnsi="Times New Roman" w:cs="Times New Roman"/>
          <w:color w:val="000000"/>
          <w:sz w:val="28"/>
          <w:szCs w:val="28"/>
        </w:rPr>
        <w:t xml:space="preserve"> and China is 100% pure fantasy</w:t>
      </w:r>
      <w:proofErr w:type="gramStart"/>
      <w:r>
        <w:rPr>
          <w:rFonts w:ascii="Times New Roman" w:hAnsi="Times New Roman" w:cs="Times New Roman"/>
          <w:color w:val="000000"/>
          <w:sz w:val="28"/>
          <w:szCs w:val="28"/>
          <w:lang w:val="uk-UA"/>
        </w:rPr>
        <w:t>,</w:t>
      </w:r>
      <w:r w:rsidRPr="00A4159B">
        <w:rPr>
          <w:rFonts w:ascii="Times New Roman" w:hAnsi="Times New Roman" w:cs="Times New Roman"/>
          <w:color w:val="000000"/>
          <w:sz w:val="28"/>
          <w:szCs w:val="28"/>
        </w:rPr>
        <w:t>2018</w:t>
      </w:r>
      <w:proofErr w:type="gramEnd"/>
      <w:r>
        <w:rPr>
          <w:rFonts w:ascii="Times New Roman" w:hAnsi="Times New Roman" w:cs="Times New Roman"/>
          <w:color w:val="000000"/>
          <w:sz w:val="28"/>
          <w:szCs w:val="28"/>
          <w:lang w:val="uk-UA"/>
        </w:rPr>
        <w:t xml:space="preserve"> </w:t>
      </w:r>
      <w:r w:rsidRPr="00A4159B">
        <w:rPr>
          <w:rFonts w:ascii="Times New Roman" w:hAnsi="Times New Roman" w:cs="Times New Roman"/>
          <w:color w:val="000000"/>
          <w:sz w:val="28"/>
          <w:szCs w:val="28"/>
          <w:lang w:val="uk-UA"/>
        </w:rPr>
        <w:t>[Електронний ресурс]. – Режим доступу</w:t>
      </w:r>
      <w:r w:rsidRPr="00A4159B">
        <w:rPr>
          <w:rFonts w:ascii="Times New Roman" w:hAnsi="Times New Roman" w:cs="Times New Roman"/>
          <w:color w:val="000000"/>
          <w:sz w:val="28"/>
          <w:szCs w:val="28"/>
        </w:rPr>
        <w:t>:</w:t>
      </w:r>
    </w:p>
    <w:p w:rsidR="004D0968" w:rsidRPr="00A4159B" w:rsidRDefault="00E6503B" w:rsidP="00BA04CA">
      <w:pPr>
        <w:spacing w:after="0" w:line="360" w:lineRule="auto"/>
        <w:contextualSpacing/>
        <w:jc w:val="both"/>
        <w:rPr>
          <w:rFonts w:ascii="Times New Roman" w:hAnsi="Times New Roman" w:cs="Times New Roman"/>
          <w:color w:val="000000"/>
          <w:sz w:val="28"/>
          <w:szCs w:val="28"/>
        </w:rPr>
      </w:pPr>
      <w:hyperlink r:id="rId23" w:tgtFrame="_blank" w:history="1">
        <w:r w:rsidR="00A4159B" w:rsidRPr="00A4159B">
          <w:rPr>
            <w:rStyle w:val="a7"/>
            <w:rFonts w:ascii="Times New Roman" w:hAnsi="Times New Roman" w:cs="Times New Roman"/>
            <w:sz w:val="28"/>
            <w:szCs w:val="28"/>
          </w:rPr>
          <w:t>https://thespinoff.co.nz/politics/22-11-2018/why-the-idea-of-nz-as-a-bridge-between-the-us-and-china-is-100-pure-fantasy/</w:t>
        </w:r>
      </w:hyperlink>
    </w:p>
    <w:p w:rsidR="00A4159B" w:rsidRPr="00A4159B" w:rsidRDefault="00A4159B" w:rsidP="00BA04CA">
      <w:pPr>
        <w:pStyle w:val="a3"/>
        <w:numPr>
          <w:ilvl w:val="0"/>
          <w:numId w:val="8"/>
        </w:numPr>
        <w:spacing w:after="0" w:line="360" w:lineRule="auto"/>
        <w:ind w:left="360"/>
        <w:jc w:val="both"/>
        <w:rPr>
          <w:rFonts w:ascii="Times New Roman" w:hAnsi="Times New Roman" w:cs="Times New Roman"/>
          <w:color w:val="000000"/>
          <w:sz w:val="28"/>
          <w:szCs w:val="28"/>
          <w:lang w:val="uk-UA"/>
        </w:rPr>
      </w:pPr>
      <w:r w:rsidRPr="00A4159B">
        <w:rPr>
          <w:rFonts w:ascii="Times New Roman" w:hAnsi="Times New Roman" w:cs="Times New Roman"/>
          <w:color w:val="000000"/>
          <w:sz w:val="28"/>
          <w:szCs w:val="28"/>
        </w:rPr>
        <w:t xml:space="preserve">R. </w:t>
      </w:r>
      <w:r>
        <w:rPr>
          <w:rFonts w:ascii="Times New Roman" w:hAnsi="Times New Roman" w:cs="Times New Roman"/>
          <w:color w:val="000000"/>
          <w:sz w:val="28"/>
          <w:szCs w:val="28"/>
        </w:rPr>
        <w:t>Harman:</w:t>
      </w:r>
      <w:r w:rsidRPr="00A4159B">
        <w:rPr>
          <w:rFonts w:ascii="Times New Roman" w:hAnsi="Times New Roman" w:cs="Times New Roman"/>
          <w:color w:val="000000"/>
          <w:sz w:val="28"/>
          <w:szCs w:val="28"/>
        </w:rPr>
        <w:t xml:space="preserve"> Hello China. How Am</w:t>
      </w:r>
      <w:r>
        <w:rPr>
          <w:rFonts w:ascii="Times New Roman" w:hAnsi="Times New Roman" w:cs="Times New Roman"/>
          <w:color w:val="000000"/>
          <w:sz w:val="28"/>
          <w:szCs w:val="28"/>
        </w:rPr>
        <w:t>erica is withdrawing from Asia</w:t>
      </w:r>
      <w:proofErr w:type="gramStart"/>
      <w:r>
        <w:rPr>
          <w:rFonts w:ascii="Times New Roman" w:hAnsi="Times New Roman" w:cs="Times New Roman"/>
          <w:color w:val="000000"/>
          <w:sz w:val="28"/>
          <w:szCs w:val="28"/>
          <w:lang w:val="uk-UA"/>
        </w:rPr>
        <w:t>,</w:t>
      </w:r>
      <w:r>
        <w:rPr>
          <w:rFonts w:ascii="Times New Roman" w:hAnsi="Times New Roman" w:cs="Times New Roman"/>
          <w:color w:val="000000"/>
          <w:sz w:val="28"/>
          <w:szCs w:val="28"/>
        </w:rPr>
        <w:t>2019</w:t>
      </w:r>
      <w:proofErr w:type="gramEnd"/>
      <w:r>
        <w:rPr>
          <w:rFonts w:ascii="Times New Roman" w:hAnsi="Times New Roman" w:cs="Times New Roman"/>
          <w:color w:val="000000"/>
          <w:sz w:val="28"/>
          <w:szCs w:val="28"/>
          <w:lang w:val="uk-UA"/>
        </w:rPr>
        <w:t xml:space="preserve"> </w:t>
      </w:r>
      <w:r w:rsidRPr="00A4159B">
        <w:rPr>
          <w:rFonts w:ascii="Times New Roman" w:hAnsi="Times New Roman" w:cs="Times New Roman"/>
          <w:color w:val="000000"/>
          <w:sz w:val="28"/>
          <w:szCs w:val="28"/>
          <w:lang w:val="uk-UA"/>
        </w:rPr>
        <w:t>[Електронний ресурс]. – Режим доступу</w:t>
      </w:r>
      <w:r w:rsidRPr="00A4159B">
        <w:rPr>
          <w:rFonts w:ascii="Times New Roman" w:hAnsi="Times New Roman" w:cs="Times New Roman"/>
          <w:color w:val="000000"/>
          <w:sz w:val="28"/>
          <w:szCs w:val="28"/>
        </w:rPr>
        <w:t>:</w:t>
      </w:r>
    </w:p>
    <w:p w:rsidR="00DF6A7B" w:rsidRPr="00A4159B" w:rsidRDefault="00E6503B" w:rsidP="00BA04CA">
      <w:pPr>
        <w:spacing w:after="0" w:line="360" w:lineRule="auto"/>
        <w:contextualSpacing/>
        <w:jc w:val="both"/>
        <w:rPr>
          <w:rFonts w:ascii="Times New Roman" w:hAnsi="Times New Roman" w:cs="Times New Roman"/>
          <w:color w:val="000000"/>
          <w:sz w:val="28"/>
          <w:szCs w:val="28"/>
          <w:lang w:val="uk-UA"/>
        </w:rPr>
      </w:pPr>
      <w:hyperlink r:id="rId24" w:tgtFrame="_blank" w:history="1">
        <w:r w:rsidR="00A4159B" w:rsidRPr="00A4159B">
          <w:rPr>
            <w:rStyle w:val="a7"/>
            <w:rFonts w:ascii="Times New Roman" w:hAnsi="Times New Roman" w:cs="Times New Roman"/>
            <w:sz w:val="28"/>
            <w:szCs w:val="28"/>
          </w:rPr>
          <w:t>http</w:t>
        </w:r>
        <w:r w:rsidR="00A4159B" w:rsidRPr="00A4159B">
          <w:rPr>
            <w:rStyle w:val="a7"/>
            <w:rFonts w:ascii="Times New Roman" w:hAnsi="Times New Roman" w:cs="Times New Roman"/>
            <w:sz w:val="28"/>
            <w:szCs w:val="28"/>
            <w:lang w:val="uk-UA"/>
          </w:rPr>
          <w:t>://</w:t>
        </w:r>
        <w:proofErr w:type="spellStart"/>
        <w:r w:rsidR="00A4159B" w:rsidRPr="00A4159B">
          <w:rPr>
            <w:rStyle w:val="a7"/>
            <w:rFonts w:ascii="Times New Roman" w:hAnsi="Times New Roman" w:cs="Times New Roman"/>
            <w:sz w:val="28"/>
            <w:szCs w:val="28"/>
          </w:rPr>
          <w:t>politik</w:t>
        </w:r>
        <w:proofErr w:type="spellEnd"/>
        <w:r w:rsidR="00A4159B" w:rsidRPr="00A4159B">
          <w:rPr>
            <w:rStyle w:val="a7"/>
            <w:rFonts w:ascii="Times New Roman" w:hAnsi="Times New Roman" w:cs="Times New Roman"/>
            <w:sz w:val="28"/>
            <w:szCs w:val="28"/>
            <w:lang w:val="uk-UA"/>
          </w:rPr>
          <w:t>.</w:t>
        </w:r>
        <w:r w:rsidR="00A4159B" w:rsidRPr="00A4159B">
          <w:rPr>
            <w:rStyle w:val="a7"/>
            <w:rFonts w:ascii="Times New Roman" w:hAnsi="Times New Roman" w:cs="Times New Roman"/>
            <w:sz w:val="28"/>
            <w:szCs w:val="28"/>
          </w:rPr>
          <w:t>co</w:t>
        </w:r>
        <w:r w:rsidR="00A4159B" w:rsidRPr="00A4159B">
          <w:rPr>
            <w:rStyle w:val="a7"/>
            <w:rFonts w:ascii="Times New Roman" w:hAnsi="Times New Roman" w:cs="Times New Roman"/>
            <w:sz w:val="28"/>
            <w:szCs w:val="28"/>
            <w:lang w:val="uk-UA"/>
          </w:rPr>
          <w:t>.</w:t>
        </w:r>
        <w:proofErr w:type="spellStart"/>
        <w:r w:rsidR="00A4159B" w:rsidRPr="00A4159B">
          <w:rPr>
            <w:rStyle w:val="a7"/>
            <w:rFonts w:ascii="Times New Roman" w:hAnsi="Times New Roman" w:cs="Times New Roman"/>
            <w:sz w:val="28"/>
            <w:szCs w:val="28"/>
          </w:rPr>
          <w:t>nz</w:t>
        </w:r>
        <w:proofErr w:type="spellEnd"/>
        <w:r w:rsidR="00A4159B" w:rsidRPr="00A4159B">
          <w:rPr>
            <w:rStyle w:val="a7"/>
            <w:rFonts w:ascii="Times New Roman" w:hAnsi="Times New Roman" w:cs="Times New Roman"/>
            <w:sz w:val="28"/>
            <w:szCs w:val="28"/>
            <w:lang w:val="uk-UA"/>
          </w:rPr>
          <w:t>/</w:t>
        </w:r>
        <w:r w:rsidR="00A4159B" w:rsidRPr="00A4159B">
          <w:rPr>
            <w:rStyle w:val="a7"/>
            <w:rFonts w:ascii="Times New Roman" w:hAnsi="Times New Roman" w:cs="Times New Roman"/>
            <w:sz w:val="28"/>
            <w:szCs w:val="28"/>
          </w:rPr>
          <w:t>en</w:t>
        </w:r>
        <w:r w:rsidR="00A4159B" w:rsidRPr="00A4159B">
          <w:rPr>
            <w:rStyle w:val="a7"/>
            <w:rFonts w:ascii="Times New Roman" w:hAnsi="Times New Roman" w:cs="Times New Roman"/>
            <w:sz w:val="28"/>
            <w:szCs w:val="28"/>
            <w:lang w:val="uk-UA"/>
          </w:rPr>
          <w:t>/</w:t>
        </w:r>
        <w:r w:rsidR="00A4159B" w:rsidRPr="00A4159B">
          <w:rPr>
            <w:rStyle w:val="a7"/>
            <w:rFonts w:ascii="Times New Roman" w:hAnsi="Times New Roman" w:cs="Times New Roman"/>
            <w:sz w:val="28"/>
            <w:szCs w:val="28"/>
          </w:rPr>
          <w:t>content</w:t>
        </w:r>
        <w:r w:rsidR="00A4159B" w:rsidRPr="00A4159B">
          <w:rPr>
            <w:rStyle w:val="a7"/>
            <w:rFonts w:ascii="Times New Roman" w:hAnsi="Times New Roman" w:cs="Times New Roman"/>
            <w:sz w:val="28"/>
            <w:szCs w:val="28"/>
            <w:lang w:val="uk-UA"/>
          </w:rPr>
          <w:t>/</w:t>
        </w:r>
        <w:proofErr w:type="spellStart"/>
        <w:r w:rsidR="00A4159B" w:rsidRPr="00A4159B">
          <w:rPr>
            <w:rStyle w:val="a7"/>
            <w:rFonts w:ascii="Times New Roman" w:hAnsi="Times New Roman" w:cs="Times New Roman"/>
            <w:sz w:val="28"/>
            <w:szCs w:val="28"/>
          </w:rPr>
          <w:t>foreignaffairs</w:t>
        </w:r>
        <w:proofErr w:type="spellEnd"/>
        <w:r w:rsidR="00A4159B" w:rsidRPr="00A4159B">
          <w:rPr>
            <w:rStyle w:val="a7"/>
            <w:rFonts w:ascii="Times New Roman" w:hAnsi="Times New Roman" w:cs="Times New Roman"/>
            <w:sz w:val="28"/>
            <w:szCs w:val="28"/>
            <w:lang w:val="uk-UA"/>
          </w:rPr>
          <w:t>/1607/</w:t>
        </w:r>
      </w:hyperlink>
    </w:p>
    <w:p w:rsidR="00D62D4F" w:rsidRPr="00D62D4F" w:rsidRDefault="00A4159B"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A4159B">
        <w:rPr>
          <w:rFonts w:ascii="Times New Roman" w:hAnsi="Times New Roman" w:cs="Times New Roman"/>
          <w:color w:val="000000"/>
          <w:sz w:val="28"/>
          <w:szCs w:val="28"/>
        </w:rPr>
        <w:t xml:space="preserve">R. </w:t>
      </w:r>
      <w:proofErr w:type="spellStart"/>
      <w:r w:rsidRPr="00A4159B">
        <w:rPr>
          <w:rFonts w:ascii="Times New Roman" w:hAnsi="Times New Roman" w:cs="Times New Roman"/>
          <w:color w:val="000000"/>
          <w:sz w:val="28"/>
          <w:szCs w:val="28"/>
        </w:rPr>
        <w:t>Ayson</w:t>
      </w:r>
      <w:proofErr w:type="spellEnd"/>
      <w:r w:rsidRPr="00A4159B">
        <w:rPr>
          <w:rFonts w:ascii="Times New Roman" w:hAnsi="Times New Roman" w:cs="Times New Roman"/>
          <w:color w:val="000000"/>
          <w:sz w:val="28"/>
          <w:szCs w:val="28"/>
          <w:lang w:val="uk-UA"/>
        </w:rPr>
        <w:t>:</w:t>
      </w:r>
      <w:r w:rsidRPr="00A4159B">
        <w:rPr>
          <w:rFonts w:ascii="Times New Roman" w:hAnsi="Times New Roman" w:cs="Times New Roman"/>
          <w:color w:val="000000"/>
          <w:sz w:val="28"/>
          <w:szCs w:val="28"/>
        </w:rPr>
        <w:t xml:space="preserve"> Choosing ahead of time? Australia, New Zealand and the US-China contest in Asia</w:t>
      </w:r>
      <w:r w:rsidRPr="00A4159B">
        <w:rPr>
          <w:rFonts w:ascii="Times New Roman" w:hAnsi="Times New Roman" w:cs="Times New Roman"/>
          <w:color w:val="000000"/>
          <w:sz w:val="28"/>
          <w:szCs w:val="28"/>
          <w:lang w:val="uk-UA"/>
        </w:rPr>
        <w:t>,</w:t>
      </w:r>
      <w:r w:rsidRPr="00A4159B">
        <w:rPr>
          <w:rFonts w:ascii="Times New Roman" w:hAnsi="Times New Roman" w:cs="Times New Roman"/>
          <w:color w:val="000000"/>
          <w:sz w:val="28"/>
          <w:szCs w:val="28"/>
        </w:rPr>
        <w:t xml:space="preserve"> 2012 [</w:t>
      </w:r>
      <w:proofErr w:type="spellStart"/>
      <w:r w:rsidRPr="00A4159B">
        <w:rPr>
          <w:rFonts w:ascii="Times New Roman" w:hAnsi="Times New Roman" w:cs="Times New Roman"/>
          <w:color w:val="000000"/>
          <w:sz w:val="28"/>
          <w:szCs w:val="28"/>
        </w:rPr>
        <w:t>Електронний</w:t>
      </w:r>
      <w:proofErr w:type="spellEnd"/>
      <w:r w:rsidRPr="00A4159B">
        <w:rPr>
          <w:rFonts w:ascii="Times New Roman" w:hAnsi="Times New Roman" w:cs="Times New Roman"/>
          <w:color w:val="000000"/>
          <w:sz w:val="28"/>
          <w:szCs w:val="28"/>
        </w:rPr>
        <w:t xml:space="preserve"> </w:t>
      </w:r>
      <w:proofErr w:type="spellStart"/>
      <w:r w:rsidRPr="00A4159B">
        <w:rPr>
          <w:rFonts w:ascii="Times New Roman" w:hAnsi="Times New Roman" w:cs="Times New Roman"/>
          <w:color w:val="000000"/>
          <w:sz w:val="28"/>
          <w:szCs w:val="28"/>
        </w:rPr>
        <w:t>ресурс</w:t>
      </w:r>
      <w:proofErr w:type="spellEnd"/>
      <w:r w:rsidRPr="00A4159B">
        <w:rPr>
          <w:rFonts w:ascii="Times New Roman" w:hAnsi="Times New Roman" w:cs="Times New Roman"/>
          <w:color w:val="000000"/>
          <w:sz w:val="28"/>
          <w:szCs w:val="28"/>
        </w:rPr>
        <w:t xml:space="preserve">]. – </w:t>
      </w:r>
      <w:proofErr w:type="spellStart"/>
      <w:r w:rsidRPr="00A4159B">
        <w:rPr>
          <w:rFonts w:ascii="Times New Roman" w:hAnsi="Times New Roman" w:cs="Times New Roman"/>
          <w:color w:val="000000"/>
          <w:sz w:val="28"/>
          <w:szCs w:val="28"/>
        </w:rPr>
        <w:t>Режим</w:t>
      </w:r>
      <w:proofErr w:type="spellEnd"/>
      <w:r w:rsidRPr="00A4159B">
        <w:rPr>
          <w:rFonts w:ascii="Times New Roman" w:hAnsi="Times New Roman" w:cs="Times New Roman"/>
          <w:color w:val="000000"/>
          <w:sz w:val="28"/>
          <w:szCs w:val="28"/>
        </w:rPr>
        <w:t xml:space="preserve"> </w:t>
      </w:r>
      <w:proofErr w:type="spellStart"/>
      <w:r w:rsidRPr="00A4159B">
        <w:rPr>
          <w:rFonts w:ascii="Times New Roman" w:hAnsi="Times New Roman" w:cs="Times New Roman"/>
          <w:color w:val="000000"/>
          <w:sz w:val="28"/>
          <w:szCs w:val="28"/>
        </w:rPr>
        <w:t>доступу</w:t>
      </w:r>
      <w:proofErr w:type="spellEnd"/>
      <w:r w:rsidRPr="00A4159B">
        <w:rPr>
          <w:rFonts w:ascii="Times New Roman" w:hAnsi="Times New Roman" w:cs="Times New Roman"/>
          <w:color w:val="000000"/>
          <w:sz w:val="28"/>
          <w:szCs w:val="28"/>
        </w:rPr>
        <w:t>:</w:t>
      </w:r>
    </w:p>
    <w:p w:rsidR="00A4159B" w:rsidRPr="00D62D4F" w:rsidRDefault="00E6503B" w:rsidP="00BA04CA">
      <w:pPr>
        <w:spacing w:after="0" w:line="360" w:lineRule="auto"/>
        <w:contextualSpacing/>
        <w:jc w:val="both"/>
        <w:rPr>
          <w:rFonts w:ascii="Times New Roman" w:hAnsi="Times New Roman" w:cs="Times New Roman"/>
          <w:color w:val="000000"/>
          <w:sz w:val="28"/>
          <w:szCs w:val="28"/>
        </w:rPr>
      </w:pPr>
      <w:hyperlink r:id="rId25" w:history="1">
        <w:r w:rsidR="00A4159B" w:rsidRPr="00D62D4F">
          <w:rPr>
            <w:rStyle w:val="a7"/>
            <w:rFonts w:ascii="Times New Roman" w:hAnsi="Times New Roman" w:cs="Times New Roman"/>
            <w:sz w:val="28"/>
            <w:szCs w:val="28"/>
          </w:rPr>
          <w:t>https://</w:t>
        </w:r>
        <w:proofErr w:type="spellStart"/>
        <w:r w:rsidR="00A4159B" w:rsidRPr="00D62D4F">
          <w:rPr>
            <w:rStyle w:val="a7"/>
            <w:rFonts w:ascii="Times New Roman" w:hAnsi="Times New Roman" w:cs="Times New Roman"/>
            <w:sz w:val="28"/>
            <w:szCs w:val="28"/>
          </w:rPr>
          <w:t>muse.jhu.edu</w:t>
        </w:r>
        <w:proofErr w:type="spellEnd"/>
        <w:r w:rsidR="00A4159B" w:rsidRPr="00D62D4F">
          <w:rPr>
            <w:rStyle w:val="a7"/>
            <w:rFonts w:ascii="Times New Roman" w:hAnsi="Times New Roman" w:cs="Times New Roman"/>
            <w:sz w:val="28"/>
            <w:szCs w:val="28"/>
          </w:rPr>
          <w:t>/article/508255</w:t>
        </w:r>
      </w:hyperlink>
    </w:p>
    <w:p w:rsidR="00D62D4F" w:rsidRPr="00D62D4F" w:rsidRDefault="00A4159B"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D62D4F">
        <w:rPr>
          <w:rFonts w:ascii="Times New Roman" w:hAnsi="Times New Roman" w:cs="Times New Roman"/>
          <w:color w:val="000000"/>
          <w:sz w:val="28"/>
          <w:szCs w:val="28"/>
        </w:rPr>
        <w:t xml:space="preserve">B. </w:t>
      </w:r>
      <w:proofErr w:type="spellStart"/>
      <w:r w:rsidRPr="00D62D4F">
        <w:rPr>
          <w:rFonts w:ascii="Times New Roman" w:hAnsi="Times New Roman" w:cs="Times New Roman"/>
          <w:color w:val="000000"/>
          <w:sz w:val="28"/>
          <w:szCs w:val="28"/>
        </w:rPr>
        <w:t>Thorhallsson</w:t>
      </w:r>
      <w:proofErr w:type="spellEnd"/>
      <w:r w:rsidRPr="00D62D4F">
        <w:rPr>
          <w:rFonts w:ascii="Times New Roman" w:hAnsi="Times New Roman" w:cs="Times New Roman"/>
          <w:color w:val="000000"/>
          <w:sz w:val="28"/>
          <w:szCs w:val="28"/>
          <w:lang w:val="uk-UA"/>
        </w:rPr>
        <w:t>,</w:t>
      </w:r>
      <w:r w:rsidRPr="00D62D4F">
        <w:rPr>
          <w:rFonts w:ascii="Times New Roman" w:hAnsi="Times New Roman" w:cs="Times New Roman"/>
          <w:color w:val="000000"/>
          <w:sz w:val="28"/>
          <w:szCs w:val="28"/>
        </w:rPr>
        <w:t xml:space="preserve"> S.  </w:t>
      </w:r>
      <w:proofErr w:type="spellStart"/>
      <w:r w:rsidR="00D62D4F" w:rsidRPr="00D62D4F">
        <w:rPr>
          <w:rFonts w:ascii="Times New Roman" w:hAnsi="Times New Roman" w:cs="Times New Roman"/>
          <w:color w:val="000000"/>
          <w:sz w:val="28"/>
          <w:szCs w:val="28"/>
        </w:rPr>
        <w:t>Steinsson</w:t>
      </w:r>
      <w:proofErr w:type="spellEnd"/>
      <w:r w:rsidR="00D62D4F" w:rsidRPr="00D62D4F">
        <w:rPr>
          <w:rFonts w:ascii="Times New Roman" w:hAnsi="Times New Roman" w:cs="Times New Roman"/>
          <w:color w:val="000000"/>
          <w:sz w:val="28"/>
          <w:szCs w:val="28"/>
        </w:rPr>
        <w:t>: Small</w:t>
      </w:r>
      <w:r w:rsidRPr="00D62D4F">
        <w:rPr>
          <w:rFonts w:ascii="Times New Roman" w:hAnsi="Times New Roman" w:cs="Times New Roman"/>
          <w:color w:val="000000"/>
          <w:sz w:val="28"/>
          <w:szCs w:val="28"/>
        </w:rPr>
        <w:t xml:space="preserve"> state foreign policy</w:t>
      </w:r>
      <w:proofErr w:type="gramStart"/>
      <w:r w:rsidR="00D62D4F" w:rsidRPr="00D62D4F">
        <w:rPr>
          <w:rFonts w:ascii="Times New Roman" w:hAnsi="Times New Roman" w:cs="Times New Roman"/>
          <w:color w:val="000000"/>
          <w:sz w:val="28"/>
          <w:szCs w:val="28"/>
          <w:lang w:val="uk-UA"/>
        </w:rPr>
        <w:t>,</w:t>
      </w:r>
      <w:r w:rsidR="00D62D4F" w:rsidRPr="00D62D4F">
        <w:rPr>
          <w:rFonts w:ascii="Times New Roman" w:hAnsi="Times New Roman" w:cs="Times New Roman"/>
          <w:color w:val="000000"/>
          <w:sz w:val="28"/>
          <w:szCs w:val="28"/>
        </w:rPr>
        <w:t>2017</w:t>
      </w:r>
      <w:proofErr w:type="gramEnd"/>
      <w:r w:rsidR="00D62D4F" w:rsidRPr="00D62D4F">
        <w:rPr>
          <w:rFonts w:ascii="Times New Roman" w:hAnsi="Times New Roman" w:cs="Times New Roman"/>
          <w:color w:val="000000"/>
          <w:sz w:val="28"/>
          <w:szCs w:val="28"/>
        </w:rPr>
        <w:t xml:space="preserve"> [</w:t>
      </w:r>
      <w:proofErr w:type="spellStart"/>
      <w:r w:rsidR="00D62D4F" w:rsidRPr="00D62D4F">
        <w:rPr>
          <w:rFonts w:ascii="Times New Roman" w:hAnsi="Times New Roman" w:cs="Times New Roman"/>
          <w:color w:val="000000"/>
          <w:sz w:val="28"/>
          <w:szCs w:val="28"/>
        </w:rPr>
        <w:t>Електрон</w:t>
      </w:r>
      <w:r w:rsidR="00D62D4F">
        <w:rPr>
          <w:rFonts w:ascii="Times New Roman" w:hAnsi="Times New Roman" w:cs="Times New Roman"/>
          <w:color w:val="000000"/>
          <w:sz w:val="28"/>
          <w:szCs w:val="28"/>
        </w:rPr>
        <w:t>ний</w:t>
      </w:r>
      <w:proofErr w:type="spellEnd"/>
      <w:r w:rsidR="00D62D4F">
        <w:rPr>
          <w:rFonts w:ascii="Times New Roman" w:hAnsi="Times New Roman" w:cs="Times New Roman"/>
          <w:color w:val="000000"/>
          <w:sz w:val="28"/>
          <w:szCs w:val="28"/>
        </w:rPr>
        <w:t xml:space="preserve"> </w:t>
      </w:r>
      <w:proofErr w:type="spellStart"/>
      <w:r w:rsidR="00D62D4F">
        <w:rPr>
          <w:rFonts w:ascii="Times New Roman" w:hAnsi="Times New Roman" w:cs="Times New Roman"/>
          <w:color w:val="000000"/>
          <w:sz w:val="28"/>
          <w:szCs w:val="28"/>
        </w:rPr>
        <w:t>ресурс</w:t>
      </w:r>
      <w:proofErr w:type="spellEnd"/>
      <w:r w:rsidR="00D62D4F">
        <w:rPr>
          <w:rFonts w:ascii="Times New Roman" w:hAnsi="Times New Roman" w:cs="Times New Roman"/>
          <w:color w:val="000000"/>
          <w:sz w:val="28"/>
          <w:szCs w:val="28"/>
        </w:rPr>
        <w:t xml:space="preserve">]. – </w:t>
      </w:r>
      <w:proofErr w:type="spellStart"/>
      <w:r w:rsidR="00D62D4F">
        <w:rPr>
          <w:rFonts w:ascii="Times New Roman" w:hAnsi="Times New Roman" w:cs="Times New Roman"/>
          <w:color w:val="000000"/>
          <w:sz w:val="28"/>
          <w:szCs w:val="28"/>
        </w:rPr>
        <w:t>Режим</w:t>
      </w:r>
      <w:proofErr w:type="spellEnd"/>
      <w:r w:rsidR="00D62D4F">
        <w:rPr>
          <w:rFonts w:ascii="Times New Roman" w:hAnsi="Times New Roman" w:cs="Times New Roman"/>
          <w:color w:val="000000"/>
          <w:sz w:val="28"/>
          <w:szCs w:val="28"/>
        </w:rPr>
        <w:t xml:space="preserve"> </w:t>
      </w:r>
      <w:proofErr w:type="spellStart"/>
      <w:r w:rsidR="00D62D4F">
        <w:rPr>
          <w:rFonts w:ascii="Times New Roman" w:hAnsi="Times New Roman" w:cs="Times New Roman"/>
          <w:color w:val="000000"/>
          <w:sz w:val="28"/>
          <w:szCs w:val="28"/>
        </w:rPr>
        <w:t>доступу</w:t>
      </w:r>
      <w:proofErr w:type="spellEnd"/>
      <w:r w:rsidR="00D62D4F">
        <w:rPr>
          <w:rFonts w:ascii="Times New Roman" w:hAnsi="Times New Roman" w:cs="Times New Roman"/>
          <w:color w:val="000000"/>
          <w:sz w:val="28"/>
          <w:szCs w:val="28"/>
          <w:lang w:val="uk-UA"/>
        </w:rPr>
        <w:t>:</w:t>
      </w:r>
    </w:p>
    <w:p w:rsidR="00D62D4F" w:rsidRPr="00D62D4F" w:rsidRDefault="00E6503B" w:rsidP="00BA04CA">
      <w:pPr>
        <w:spacing w:after="0" w:line="360" w:lineRule="auto"/>
        <w:contextualSpacing/>
        <w:jc w:val="both"/>
        <w:rPr>
          <w:rFonts w:ascii="Times New Roman" w:hAnsi="Times New Roman" w:cs="Times New Roman"/>
          <w:color w:val="000000"/>
          <w:sz w:val="28"/>
          <w:szCs w:val="28"/>
        </w:rPr>
      </w:pPr>
      <w:hyperlink r:id="rId26" w:history="1">
        <w:r w:rsidR="00D62D4F" w:rsidRPr="00D62D4F">
          <w:rPr>
            <w:rStyle w:val="a7"/>
            <w:rFonts w:ascii="Times New Roman" w:hAnsi="Times New Roman" w:cs="Times New Roman"/>
            <w:sz w:val="28"/>
            <w:szCs w:val="28"/>
            <w:lang w:val="uk-UA"/>
          </w:rPr>
          <w:t>http://oxfordre.com/politics/view/10.1093/acrefore/9780190228637.001.0001/acrefore-9780190228637-e-484</w:t>
        </w:r>
      </w:hyperlink>
    </w:p>
    <w:p w:rsidR="00DF6A7B" w:rsidRPr="00853550" w:rsidRDefault="00D62D4F" w:rsidP="00BA04CA">
      <w:pPr>
        <w:pStyle w:val="a3"/>
        <w:numPr>
          <w:ilvl w:val="0"/>
          <w:numId w:val="8"/>
        </w:numPr>
        <w:spacing w:after="0" w:line="360" w:lineRule="auto"/>
        <w:ind w:left="360"/>
        <w:jc w:val="both"/>
        <w:rPr>
          <w:rFonts w:ascii="Times New Roman" w:hAnsi="Times New Roman" w:cs="Times New Roman"/>
          <w:color w:val="000000"/>
          <w:sz w:val="28"/>
          <w:szCs w:val="28"/>
        </w:rPr>
      </w:pPr>
      <w:r w:rsidRPr="00D62D4F">
        <w:rPr>
          <w:rFonts w:ascii="Times New Roman" w:hAnsi="Times New Roman" w:cs="Times New Roman"/>
          <w:color w:val="000000"/>
          <w:sz w:val="28"/>
          <w:szCs w:val="28"/>
        </w:rPr>
        <w:t xml:space="preserve">D. </w:t>
      </w:r>
      <w:proofErr w:type="spellStart"/>
      <w:r w:rsidRPr="00D62D4F">
        <w:rPr>
          <w:rFonts w:ascii="Times New Roman" w:hAnsi="Times New Roman" w:cs="Times New Roman"/>
          <w:color w:val="000000"/>
          <w:sz w:val="28"/>
          <w:szCs w:val="28"/>
        </w:rPr>
        <w:t>McCraw</w:t>
      </w:r>
      <w:proofErr w:type="spellEnd"/>
      <w:r>
        <w:rPr>
          <w:rFonts w:ascii="Times New Roman" w:hAnsi="Times New Roman" w:cs="Times New Roman"/>
          <w:color w:val="000000"/>
          <w:sz w:val="28"/>
          <w:szCs w:val="28"/>
          <w:lang w:val="uk-UA"/>
        </w:rPr>
        <w:t xml:space="preserve">: </w:t>
      </w:r>
      <w:r w:rsidRPr="00D62D4F">
        <w:rPr>
          <w:rFonts w:ascii="Times New Roman" w:hAnsi="Times New Roman" w:cs="Times New Roman"/>
          <w:color w:val="000000"/>
          <w:sz w:val="28"/>
          <w:szCs w:val="28"/>
        </w:rPr>
        <w:t>New Zealand Foreign policy under the Clark government</w:t>
      </w:r>
      <w:r>
        <w:rPr>
          <w:rFonts w:ascii="Times New Roman" w:hAnsi="Times New Roman" w:cs="Times New Roman"/>
          <w:color w:val="000000"/>
          <w:sz w:val="28"/>
          <w:szCs w:val="28"/>
          <w:lang w:val="uk-UA"/>
        </w:rPr>
        <w:t>,</w:t>
      </w:r>
      <w:r w:rsidRPr="00D62D4F">
        <w:rPr>
          <w:rFonts w:ascii="Times New Roman" w:hAnsi="Times New Roman" w:cs="Times New Roman"/>
          <w:color w:val="000000"/>
          <w:sz w:val="28"/>
          <w:szCs w:val="28"/>
        </w:rPr>
        <w:t xml:space="preserve"> </w:t>
      </w:r>
      <w:r>
        <w:rPr>
          <w:rFonts w:ascii="Times New Roman" w:hAnsi="Times New Roman" w:cs="Times New Roman"/>
          <w:color w:val="000000"/>
          <w:sz w:val="28"/>
          <w:szCs w:val="28"/>
        </w:rPr>
        <w:t>2005</w:t>
      </w:r>
      <w:r w:rsidR="00853550" w:rsidRPr="00853550">
        <w:rPr>
          <w:rFonts w:ascii="Times New Roman" w:hAnsi="Times New Roman" w:cs="Times New Roman"/>
          <w:color w:val="000000"/>
          <w:sz w:val="28"/>
          <w:szCs w:val="28"/>
        </w:rPr>
        <w:t>[</w:t>
      </w:r>
      <w:proofErr w:type="spellStart"/>
      <w:r w:rsidR="00853550" w:rsidRPr="00853550">
        <w:rPr>
          <w:rFonts w:ascii="Times New Roman" w:hAnsi="Times New Roman" w:cs="Times New Roman"/>
          <w:color w:val="000000"/>
          <w:sz w:val="28"/>
          <w:szCs w:val="28"/>
          <w:lang w:val="ru-RU"/>
        </w:rPr>
        <w:t>Електроннийресурс</w:t>
      </w:r>
      <w:proofErr w:type="spellEnd"/>
      <w:r w:rsidR="00853550" w:rsidRPr="00853550">
        <w:rPr>
          <w:rFonts w:ascii="Times New Roman" w:hAnsi="Times New Roman" w:cs="Times New Roman"/>
          <w:color w:val="000000"/>
          <w:sz w:val="28"/>
          <w:szCs w:val="28"/>
        </w:rPr>
        <w:t>].–</w:t>
      </w:r>
      <w:r w:rsidRPr="00853550">
        <w:rPr>
          <w:rFonts w:ascii="Times New Roman" w:hAnsi="Times New Roman" w:cs="Times New Roman"/>
          <w:color w:val="000000"/>
          <w:sz w:val="28"/>
          <w:szCs w:val="28"/>
          <w:lang w:val="ru-RU"/>
        </w:rPr>
        <w:t>Режим</w:t>
      </w:r>
      <w:r w:rsidR="00853550">
        <w:rPr>
          <w:rFonts w:ascii="Times New Roman" w:hAnsi="Times New Roman" w:cs="Times New Roman"/>
          <w:color w:val="000000"/>
          <w:sz w:val="28"/>
          <w:szCs w:val="28"/>
        </w:rPr>
        <w:t xml:space="preserve">  </w:t>
      </w:r>
      <w:r w:rsidRPr="00853550">
        <w:rPr>
          <w:rFonts w:ascii="Times New Roman" w:hAnsi="Times New Roman" w:cs="Times New Roman"/>
          <w:color w:val="000000"/>
          <w:sz w:val="28"/>
          <w:szCs w:val="28"/>
          <w:lang w:val="ru-RU"/>
        </w:rPr>
        <w:t>доступу</w:t>
      </w:r>
      <w:r w:rsidRPr="00853550">
        <w:rPr>
          <w:rFonts w:ascii="Times New Roman" w:hAnsi="Times New Roman" w:cs="Times New Roman"/>
          <w:color w:val="000000"/>
          <w:sz w:val="28"/>
          <w:szCs w:val="28"/>
        </w:rPr>
        <w:t>:</w:t>
      </w:r>
      <w:r w:rsidRPr="00853550">
        <w:rPr>
          <w:rFonts w:ascii="Times New Roman" w:hAnsi="Times New Roman" w:cs="Times New Roman"/>
          <w:color w:val="000000"/>
          <w:sz w:val="28"/>
          <w:szCs w:val="28"/>
          <w:lang w:val="uk-UA"/>
        </w:rPr>
        <w:t xml:space="preserve"> </w:t>
      </w:r>
      <w:hyperlink r:id="rId27" w:history="1">
        <w:r w:rsidRPr="00853550">
          <w:rPr>
            <w:rStyle w:val="a7"/>
            <w:rFonts w:ascii="Times New Roman" w:hAnsi="Times New Roman" w:cs="Times New Roman"/>
            <w:sz w:val="28"/>
            <w:szCs w:val="28"/>
            <w:lang w:val="uk-UA"/>
          </w:rPr>
          <w:t>https://www.ingentaconnect.com/content/paaf/paaf/2005/00000078/00000002/art00004</w:t>
        </w:r>
      </w:hyperlink>
    </w:p>
    <w:p w:rsidR="00D62D4F" w:rsidRDefault="00D62D4F" w:rsidP="00BA04CA">
      <w:pPr>
        <w:pStyle w:val="a3"/>
        <w:numPr>
          <w:ilvl w:val="0"/>
          <w:numId w:val="8"/>
        </w:numPr>
        <w:spacing w:after="0" w:line="360" w:lineRule="auto"/>
        <w:ind w:left="360"/>
        <w:jc w:val="both"/>
        <w:rPr>
          <w:rFonts w:ascii="Times New Roman" w:hAnsi="Times New Roman" w:cs="Times New Roman"/>
          <w:color w:val="000000"/>
          <w:sz w:val="28"/>
          <w:szCs w:val="28"/>
          <w:lang w:val="uk-UA"/>
        </w:rPr>
      </w:pPr>
      <w:r w:rsidRPr="00D62D4F">
        <w:rPr>
          <w:rFonts w:ascii="Times New Roman" w:hAnsi="Times New Roman" w:cs="Times New Roman"/>
          <w:color w:val="000000"/>
          <w:sz w:val="28"/>
          <w:szCs w:val="28"/>
          <w:lang w:val="uk-UA"/>
        </w:rPr>
        <w:t xml:space="preserve">D. </w:t>
      </w:r>
      <w:proofErr w:type="spellStart"/>
      <w:r w:rsidRPr="00D62D4F">
        <w:rPr>
          <w:rFonts w:ascii="Times New Roman" w:hAnsi="Times New Roman" w:cs="Times New Roman"/>
          <w:color w:val="000000"/>
          <w:sz w:val="28"/>
          <w:szCs w:val="28"/>
          <w:lang w:val="uk-UA"/>
        </w:rPr>
        <w:t>McCraw</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New</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Zealand's</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foreign</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policy</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under</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National</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and</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Labour</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governments</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Variations</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on</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the</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‘small</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state’</w:t>
      </w:r>
      <w:proofErr w:type="spellEnd"/>
      <w:r w:rsidRPr="00D62D4F">
        <w:rPr>
          <w:rFonts w:ascii="Times New Roman" w:hAnsi="Times New Roman" w:cs="Times New Roman"/>
          <w:color w:val="000000"/>
          <w:sz w:val="28"/>
          <w:szCs w:val="28"/>
          <w:lang w:val="uk-UA"/>
        </w:rPr>
        <w:t xml:space="preserve"> </w:t>
      </w:r>
      <w:proofErr w:type="spellStart"/>
      <w:r w:rsidRPr="00D62D4F">
        <w:rPr>
          <w:rFonts w:ascii="Times New Roman" w:hAnsi="Times New Roman" w:cs="Times New Roman"/>
          <w:color w:val="000000"/>
          <w:sz w:val="28"/>
          <w:szCs w:val="28"/>
          <w:lang w:val="uk-UA"/>
        </w:rPr>
        <w:t>theme</w:t>
      </w:r>
      <w:proofErr w:type="spellEnd"/>
      <w:r w:rsidRPr="00D62D4F">
        <w:rPr>
          <w:rFonts w:ascii="Times New Roman" w:hAnsi="Times New Roman" w:cs="Times New Roman"/>
          <w:color w:val="000000"/>
          <w:sz w:val="28"/>
          <w:szCs w:val="28"/>
          <w:lang w:val="uk-UA"/>
        </w:rPr>
        <w:t>?,1994 [Електронний ресурс]. – Режим доступу:</w:t>
      </w:r>
      <w:r w:rsidRPr="00D62D4F">
        <w:t xml:space="preserve"> </w:t>
      </w:r>
      <w:hyperlink r:id="rId28" w:history="1">
        <w:proofErr w:type="spellStart"/>
        <w:r w:rsidRPr="00122D5A">
          <w:rPr>
            <w:rStyle w:val="a7"/>
            <w:rFonts w:ascii="Times New Roman" w:hAnsi="Times New Roman" w:cs="Times New Roman"/>
            <w:sz w:val="28"/>
            <w:szCs w:val="28"/>
            <w:lang w:val="uk-UA"/>
          </w:rPr>
          <w:t>https</w:t>
        </w:r>
        <w:proofErr w:type="spellEnd"/>
        <w:r w:rsidRPr="00122D5A">
          <w:rPr>
            <w:rStyle w:val="a7"/>
            <w:rFonts w:ascii="Times New Roman" w:hAnsi="Times New Roman" w:cs="Times New Roman"/>
            <w:sz w:val="28"/>
            <w:szCs w:val="28"/>
            <w:lang w:val="uk-UA"/>
          </w:rPr>
          <w:t>://</w:t>
        </w:r>
        <w:proofErr w:type="spellStart"/>
        <w:r w:rsidRPr="00122D5A">
          <w:rPr>
            <w:rStyle w:val="a7"/>
            <w:rFonts w:ascii="Times New Roman" w:hAnsi="Times New Roman" w:cs="Times New Roman"/>
            <w:sz w:val="28"/>
            <w:szCs w:val="28"/>
            <w:lang w:val="uk-UA"/>
          </w:rPr>
          <w:t>www.jstor.org</w:t>
        </w:r>
        <w:proofErr w:type="spellEnd"/>
        <w:r w:rsidRPr="00122D5A">
          <w:rPr>
            <w:rStyle w:val="a7"/>
            <w:rFonts w:ascii="Times New Roman" w:hAnsi="Times New Roman" w:cs="Times New Roman"/>
            <w:sz w:val="28"/>
            <w:szCs w:val="28"/>
            <w:lang w:val="uk-UA"/>
          </w:rPr>
          <w:t>/</w:t>
        </w:r>
        <w:proofErr w:type="spellStart"/>
        <w:r w:rsidRPr="00122D5A">
          <w:rPr>
            <w:rStyle w:val="a7"/>
            <w:rFonts w:ascii="Times New Roman" w:hAnsi="Times New Roman" w:cs="Times New Roman"/>
            <w:sz w:val="28"/>
            <w:szCs w:val="28"/>
            <w:lang w:val="uk-UA"/>
          </w:rPr>
          <w:t>stable</w:t>
        </w:r>
        <w:proofErr w:type="spellEnd"/>
        <w:r w:rsidRPr="00122D5A">
          <w:rPr>
            <w:rStyle w:val="a7"/>
            <w:rFonts w:ascii="Times New Roman" w:hAnsi="Times New Roman" w:cs="Times New Roman"/>
            <w:sz w:val="28"/>
            <w:szCs w:val="28"/>
            <w:lang w:val="uk-UA"/>
          </w:rPr>
          <w:t>/2760117</w:t>
        </w:r>
      </w:hyperlink>
    </w:p>
    <w:p w:rsidR="00D62D4F" w:rsidRDefault="00D62D4F" w:rsidP="00BA04CA">
      <w:pPr>
        <w:pStyle w:val="a3"/>
        <w:numPr>
          <w:ilvl w:val="0"/>
          <w:numId w:val="8"/>
        </w:numPr>
        <w:spacing w:after="0" w:line="360" w:lineRule="auto"/>
        <w:ind w:left="360"/>
        <w:jc w:val="both"/>
        <w:rPr>
          <w:rFonts w:ascii="Times New Roman" w:hAnsi="Times New Roman" w:cs="Times New Roman"/>
          <w:color w:val="000000"/>
          <w:sz w:val="28"/>
          <w:szCs w:val="28"/>
          <w:lang w:val="uk-UA"/>
        </w:rPr>
      </w:pPr>
      <w:r w:rsidRPr="00D62D4F">
        <w:rPr>
          <w:rFonts w:ascii="Times New Roman" w:hAnsi="Times New Roman" w:cs="Times New Roman"/>
          <w:color w:val="000000"/>
          <w:sz w:val="28"/>
          <w:szCs w:val="28"/>
        </w:rPr>
        <w:lastRenderedPageBreak/>
        <w:t>P. Buchanan: Lilliputian in fluid times: New Zealand for</w:t>
      </w:r>
      <w:r>
        <w:rPr>
          <w:rFonts w:ascii="Times New Roman" w:hAnsi="Times New Roman" w:cs="Times New Roman"/>
          <w:color w:val="000000"/>
          <w:sz w:val="28"/>
          <w:szCs w:val="28"/>
        </w:rPr>
        <w:t>eign policy after the Cold War</w:t>
      </w:r>
      <w:r>
        <w:rPr>
          <w:rFonts w:ascii="Times New Roman" w:hAnsi="Times New Roman" w:cs="Times New Roman"/>
          <w:color w:val="000000"/>
          <w:sz w:val="28"/>
          <w:szCs w:val="28"/>
          <w:lang w:val="uk-UA"/>
        </w:rPr>
        <w:t>,</w:t>
      </w:r>
      <w:r w:rsidRPr="00D62D4F">
        <w:rPr>
          <w:rFonts w:ascii="Times New Roman" w:hAnsi="Times New Roman" w:cs="Times New Roman"/>
          <w:color w:val="000000"/>
          <w:sz w:val="28"/>
          <w:szCs w:val="28"/>
        </w:rPr>
        <w:t xml:space="preserve"> </w:t>
      </w:r>
      <w:r>
        <w:rPr>
          <w:rFonts w:ascii="Times New Roman" w:hAnsi="Times New Roman" w:cs="Times New Roman"/>
          <w:color w:val="000000"/>
          <w:sz w:val="28"/>
          <w:szCs w:val="28"/>
        </w:rPr>
        <w:t>2010</w:t>
      </w:r>
      <w:r>
        <w:rPr>
          <w:rFonts w:ascii="Times New Roman" w:hAnsi="Times New Roman" w:cs="Times New Roman"/>
          <w:color w:val="000000"/>
          <w:sz w:val="28"/>
          <w:szCs w:val="28"/>
          <w:lang w:val="uk-UA"/>
        </w:rPr>
        <w:t xml:space="preserve"> [</w:t>
      </w:r>
      <w:r w:rsidRPr="00D62D4F">
        <w:rPr>
          <w:rFonts w:ascii="Times New Roman" w:hAnsi="Times New Roman" w:cs="Times New Roman"/>
          <w:color w:val="000000"/>
          <w:sz w:val="28"/>
          <w:szCs w:val="28"/>
          <w:lang w:val="uk-UA"/>
        </w:rPr>
        <w:t>Електронний ресурс]. – Режим доступу:</w:t>
      </w:r>
      <w:r w:rsidRPr="00D62D4F">
        <w:t xml:space="preserve"> </w:t>
      </w:r>
      <w:hyperlink r:id="rId29" w:history="1">
        <w:r w:rsidRPr="00122D5A">
          <w:rPr>
            <w:rStyle w:val="a7"/>
            <w:rFonts w:ascii="Times New Roman" w:hAnsi="Times New Roman" w:cs="Times New Roman"/>
            <w:sz w:val="28"/>
            <w:szCs w:val="28"/>
            <w:lang w:val="uk-UA"/>
          </w:rPr>
          <w:t>https://onlinelibrary.wiley.com/doi/abs/10.1002/j.1538-165X.2010.tb00675.x</w:t>
        </w:r>
      </w:hyperlink>
    </w:p>
    <w:p w:rsidR="00D62D4F" w:rsidRDefault="00014A67" w:rsidP="00BA04CA">
      <w:pPr>
        <w:pStyle w:val="a3"/>
        <w:numPr>
          <w:ilvl w:val="0"/>
          <w:numId w:val="8"/>
        </w:numPr>
        <w:spacing w:after="0" w:line="360" w:lineRule="auto"/>
        <w:ind w:left="360"/>
        <w:jc w:val="both"/>
        <w:rPr>
          <w:rFonts w:ascii="Times New Roman" w:hAnsi="Times New Roman" w:cs="Times New Roman"/>
          <w:iCs/>
          <w:color w:val="000000"/>
          <w:sz w:val="28"/>
          <w:szCs w:val="28"/>
          <w:lang w:val="uk-UA"/>
        </w:rPr>
      </w:pPr>
      <w:r>
        <w:rPr>
          <w:rFonts w:ascii="Times New Roman" w:hAnsi="Times New Roman" w:cs="Times New Roman"/>
          <w:iCs/>
          <w:color w:val="000000"/>
          <w:sz w:val="28"/>
          <w:szCs w:val="28"/>
        </w:rPr>
        <w:t>T.</w:t>
      </w:r>
      <w:r w:rsidRPr="00014A67">
        <w:rPr>
          <w:rFonts w:ascii="Times New Roman" w:hAnsi="Times New Roman" w:cs="Times New Roman"/>
          <w:iCs/>
          <w:color w:val="000000"/>
          <w:sz w:val="28"/>
          <w:szCs w:val="28"/>
        </w:rPr>
        <w:t xml:space="preserve"> </w:t>
      </w:r>
      <w:proofErr w:type="spellStart"/>
      <w:r w:rsidRPr="00014A67">
        <w:rPr>
          <w:rFonts w:ascii="Times New Roman" w:hAnsi="Times New Roman" w:cs="Times New Roman"/>
          <w:iCs/>
          <w:color w:val="000000"/>
          <w:sz w:val="28"/>
          <w:szCs w:val="28"/>
        </w:rPr>
        <w:t>Cavoli</w:t>
      </w:r>
      <w:proofErr w:type="spellEnd"/>
      <w:r w:rsidRPr="00014A67">
        <w:rPr>
          <w:rFonts w:ascii="Times New Roman" w:hAnsi="Times New Roman" w:cs="Times New Roman"/>
          <w:iCs/>
          <w:color w:val="000000"/>
          <w:sz w:val="28"/>
          <w:szCs w:val="28"/>
        </w:rPr>
        <w:t>, </w:t>
      </w:r>
      <w:r>
        <w:rPr>
          <w:rFonts w:ascii="Times New Roman" w:hAnsi="Times New Roman" w:cs="Times New Roman"/>
          <w:iCs/>
          <w:color w:val="000000"/>
          <w:sz w:val="28"/>
          <w:szCs w:val="28"/>
        </w:rPr>
        <w:t>D.</w:t>
      </w:r>
      <w:r w:rsidRPr="00014A67">
        <w:rPr>
          <w:rFonts w:ascii="Times New Roman" w:hAnsi="Times New Roman" w:cs="Times New Roman"/>
          <w:iCs/>
          <w:color w:val="000000"/>
          <w:sz w:val="28"/>
          <w:szCs w:val="28"/>
        </w:rPr>
        <w:t xml:space="preserve"> Lin and </w:t>
      </w:r>
      <w:r>
        <w:rPr>
          <w:rFonts w:ascii="Times New Roman" w:hAnsi="Times New Roman" w:cs="Times New Roman"/>
          <w:iCs/>
          <w:color w:val="000000"/>
          <w:sz w:val="28"/>
          <w:szCs w:val="28"/>
        </w:rPr>
        <w:t>L.</w:t>
      </w:r>
      <w:r w:rsidRPr="00014A67">
        <w:rPr>
          <w:rFonts w:ascii="Times New Roman" w:hAnsi="Times New Roman" w:cs="Times New Roman"/>
          <w:iCs/>
          <w:color w:val="000000"/>
          <w:sz w:val="28"/>
          <w:szCs w:val="28"/>
        </w:rPr>
        <w:t xml:space="preserve"> </w:t>
      </w:r>
      <w:proofErr w:type="spellStart"/>
      <w:r w:rsidRPr="00014A67">
        <w:rPr>
          <w:rFonts w:ascii="Times New Roman" w:hAnsi="Times New Roman" w:cs="Times New Roman"/>
          <w:iCs/>
          <w:color w:val="000000"/>
          <w:sz w:val="28"/>
          <w:szCs w:val="28"/>
        </w:rPr>
        <w:t>Márquez</w:t>
      </w:r>
      <w:proofErr w:type="spellEnd"/>
      <w:r w:rsidRPr="00014A67">
        <w:rPr>
          <w:rFonts w:ascii="Times New Roman" w:hAnsi="Times New Roman" w:cs="Times New Roman"/>
          <w:iCs/>
          <w:color w:val="000000"/>
          <w:sz w:val="28"/>
          <w:szCs w:val="28"/>
        </w:rPr>
        <w:t>-Ramos</w:t>
      </w:r>
      <w:r>
        <w:rPr>
          <w:rFonts w:ascii="Times New Roman" w:hAnsi="Times New Roman" w:cs="Times New Roman"/>
          <w:iCs/>
          <w:color w:val="000000"/>
          <w:sz w:val="28"/>
          <w:szCs w:val="28"/>
          <w:lang w:val="uk-UA"/>
        </w:rPr>
        <w:t xml:space="preserve">: </w:t>
      </w:r>
      <w:r w:rsidRPr="00014A67">
        <w:rPr>
          <w:rFonts w:ascii="Times New Roman" w:hAnsi="Times New Roman" w:cs="Times New Roman"/>
          <w:iCs/>
          <w:color w:val="000000"/>
          <w:sz w:val="28"/>
          <w:szCs w:val="28"/>
          <w:lang w:val="uk-UA"/>
        </w:rPr>
        <w:t xml:space="preserve">9 </w:t>
      </w:r>
      <w:proofErr w:type="spellStart"/>
      <w:r w:rsidRPr="00014A67">
        <w:rPr>
          <w:rFonts w:ascii="Times New Roman" w:hAnsi="Times New Roman" w:cs="Times New Roman"/>
          <w:iCs/>
          <w:color w:val="000000"/>
          <w:sz w:val="28"/>
          <w:szCs w:val="28"/>
          <w:lang w:val="uk-UA"/>
        </w:rPr>
        <w:t>Insights</w:t>
      </w:r>
      <w:proofErr w:type="spellEnd"/>
      <w:r w:rsidRPr="00014A67">
        <w:rPr>
          <w:rFonts w:ascii="Times New Roman" w:hAnsi="Times New Roman" w:cs="Times New Roman"/>
          <w:iCs/>
          <w:color w:val="000000"/>
          <w:sz w:val="28"/>
          <w:szCs w:val="28"/>
          <w:lang w:val="uk-UA"/>
        </w:rPr>
        <w:t xml:space="preserve"> </w:t>
      </w:r>
      <w:proofErr w:type="spellStart"/>
      <w:r w:rsidRPr="00014A67">
        <w:rPr>
          <w:rFonts w:ascii="Times New Roman" w:hAnsi="Times New Roman" w:cs="Times New Roman"/>
          <w:iCs/>
          <w:color w:val="000000"/>
          <w:sz w:val="28"/>
          <w:szCs w:val="28"/>
          <w:lang w:val="uk-UA"/>
        </w:rPr>
        <w:t>for</w:t>
      </w:r>
      <w:proofErr w:type="spellEnd"/>
      <w:r w:rsidRPr="00014A67">
        <w:rPr>
          <w:rFonts w:ascii="Times New Roman" w:hAnsi="Times New Roman" w:cs="Times New Roman"/>
          <w:iCs/>
          <w:color w:val="000000"/>
          <w:sz w:val="28"/>
          <w:szCs w:val="28"/>
          <w:lang w:val="uk-UA"/>
        </w:rPr>
        <w:t xml:space="preserve"> </w:t>
      </w:r>
      <w:proofErr w:type="spellStart"/>
      <w:r w:rsidRPr="00014A67">
        <w:rPr>
          <w:rFonts w:ascii="Times New Roman" w:hAnsi="Times New Roman" w:cs="Times New Roman"/>
          <w:iCs/>
          <w:color w:val="000000"/>
          <w:sz w:val="28"/>
          <w:szCs w:val="28"/>
          <w:lang w:val="uk-UA"/>
        </w:rPr>
        <w:t>Australia</w:t>
      </w:r>
      <w:proofErr w:type="spellEnd"/>
      <w:r w:rsidRPr="00014A67">
        <w:rPr>
          <w:rFonts w:ascii="Times New Roman" w:hAnsi="Times New Roman" w:cs="Times New Roman"/>
          <w:iCs/>
          <w:color w:val="000000"/>
          <w:sz w:val="28"/>
          <w:szCs w:val="28"/>
          <w:lang w:val="uk-UA"/>
        </w:rPr>
        <w:t xml:space="preserve"> – </w:t>
      </w:r>
      <w:proofErr w:type="spellStart"/>
      <w:r w:rsidRPr="00014A67">
        <w:rPr>
          <w:rFonts w:ascii="Times New Roman" w:hAnsi="Times New Roman" w:cs="Times New Roman"/>
          <w:iCs/>
          <w:color w:val="000000"/>
          <w:sz w:val="28"/>
          <w:szCs w:val="28"/>
          <w:lang w:val="uk-UA"/>
        </w:rPr>
        <w:t>regions</w:t>
      </w:r>
      <w:proofErr w:type="spellEnd"/>
      <w:r w:rsidRPr="00014A67">
        <w:rPr>
          <w:rFonts w:ascii="Times New Roman" w:hAnsi="Times New Roman" w:cs="Times New Roman"/>
          <w:iCs/>
          <w:color w:val="000000"/>
          <w:sz w:val="28"/>
          <w:szCs w:val="28"/>
          <w:lang w:val="uk-UA"/>
        </w:rPr>
        <w:t xml:space="preserve"> </w:t>
      </w:r>
      <w:proofErr w:type="spellStart"/>
      <w:r w:rsidRPr="00014A67">
        <w:rPr>
          <w:rFonts w:ascii="Times New Roman" w:hAnsi="Times New Roman" w:cs="Times New Roman"/>
          <w:iCs/>
          <w:color w:val="000000"/>
          <w:sz w:val="28"/>
          <w:szCs w:val="28"/>
          <w:lang w:val="uk-UA"/>
        </w:rPr>
        <w:t>in</w:t>
      </w:r>
      <w:proofErr w:type="spellEnd"/>
      <w:r w:rsidRPr="00014A67">
        <w:rPr>
          <w:rFonts w:ascii="Times New Roman" w:hAnsi="Times New Roman" w:cs="Times New Roman"/>
          <w:iCs/>
          <w:color w:val="000000"/>
          <w:sz w:val="28"/>
          <w:szCs w:val="28"/>
          <w:lang w:val="uk-UA"/>
        </w:rPr>
        <w:t xml:space="preserve"> </w:t>
      </w:r>
      <w:proofErr w:type="spellStart"/>
      <w:r w:rsidRPr="00014A67">
        <w:rPr>
          <w:rFonts w:ascii="Times New Roman" w:hAnsi="Times New Roman" w:cs="Times New Roman"/>
          <w:iCs/>
          <w:color w:val="000000"/>
          <w:sz w:val="28"/>
          <w:szCs w:val="28"/>
          <w:lang w:val="uk-UA"/>
        </w:rPr>
        <w:t>foreign</w:t>
      </w:r>
      <w:proofErr w:type="spellEnd"/>
      <w:r w:rsidRPr="00014A67">
        <w:rPr>
          <w:rFonts w:ascii="Times New Roman" w:hAnsi="Times New Roman" w:cs="Times New Roman"/>
          <w:iCs/>
          <w:color w:val="000000"/>
          <w:sz w:val="28"/>
          <w:szCs w:val="28"/>
          <w:lang w:val="uk-UA"/>
        </w:rPr>
        <w:t xml:space="preserve"> </w:t>
      </w:r>
      <w:proofErr w:type="spellStart"/>
      <w:r w:rsidRPr="00014A67">
        <w:rPr>
          <w:rFonts w:ascii="Times New Roman" w:hAnsi="Times New Roman" w:cs="Times New Roman"/>
          <w:iCs/>
          <w:color w:val="000000"/>
          <w:sz w:val="28"/>
          <w:szCs w:val="28"/>
          <w:lang w:val="uk-UA"/>
        </w:rPr>
        <w:t>trade</w:t>
      </w:r>
      <w:proofErr w:type="spellEnd"/>
      <w:r>
        <w:rPr>
          <w:rFonts w:ascii="Times New Roman" w:hAnsi="Times New Roman" w:cs="Times New Roman"/>
          <w:iCs/>
          <w:color w:val="000000"/>
          <w:sz w:val="28"/>
          <w:szCs w:val="28"/>
          <w:lang w:val="uk-UA"/>
        </w:rPr>
        <w:t xml:space="preserve">, 2021 </w:t>
      </w:r>
      <w:r w:rsidRPr="00014A67">
        <w:rPr>
          <w:rFonts w:ascii="Times New Roman" w:hAnsi="Times New Roman" w:cs="Times New Roman"/>
          <w:iCs/>
          <w:color w:val="000000"/>
          <w:sz w:val="28"/>
          <w:szCs w:val="28"/>
          <w:lang w:val="uk-UA"/>
        </w:rPr>
        <w:t>[Електронний ресурс]. – Режим доступу:</w:t>
      </w:r>
      <w:r w:rsidRPr="00014A67">
        <w:t xml:space="preserve"> </w:t>
      </w:r>
      <w:hyperlink r:id="rId30" w:history="1">
        <w:r w:rsidRPr="00122D5A">
          <w:rPr>
            <w:rStyle w:val="a7"/>
            <w:rFonts w:ascii="Times New Roman" w:hAnsi="Times New Roman" w:cs="Times New Roman"/>
            <w:iCs/>
            <w:sz w:val="28"/>
            <w:szCs w:val="28"/>
            <w:lang w:val="uk-UA"/>
          </w:rPr>
          <w:t>https://www.degruyter.com/document/doi/10.1515/9788395815041-012/html?lang=en</w:t>
        </w:r>
      </w:hyperlink>
    </w:p>
    <w:p w:rsidR="00014A67" w:rsidRPr="00882C78" w:rsidRDefault="00014A67" w:rsidP="00BA04CA">
      <w:pPr>
        <w:pStyle w:val="a3"/>
        <w:numPr>
          <w:ilvl w:val="0"/>
          <w:numId w:val="8"/>
        </w:numPr>
        <w:spacing w:after="0" w:line="360" w:lineRule="auto"/>
        <w:ind w:left="360"/>
        <w:jc w:val="both"/>
        <w:rPr>
          <w:rFonts w:ascii="Times New Roman" w:hAnsi="Times New Roman" w:cs="Times New Roman"/>
          <w:iCs/>
          <w:color w:val="000000"/>
          <w:sz w:val="28"/>
          <w:szCs w:val="28"/>
          <w:lang w:val="uk-UA"/>
        </w:rPr>
      </w:pPr>
      <w:r w:rsidRPr="00014A67">
        <w:rPr>
          <w:rFonts w:ascii="Times New Roman" w:hAnsi="Times New Roman" w:cs="Times New Roman"/>
          <w:iCs/>
          <w:color w:val="000000"/>
          <w:sz w:val="28"/>
          <w:szCs w:val="28"/>
        </w:rPr>
        <w:t>D</w:t>
      </w:r>
      <w:r w:rsidRPr="00882C78">
        <w:rPr>
          <w:rFonts w:ascii="Times New Roman" w:hAnsi="Times New Roman" w:cs="Times New Roman"/>
          <w:iCs/>
          <w:color w:val="000000"/>
          <w:sz w:val="28"/>
          <w:szCs w:val="28"/>
          <w:lang w:val="uk-UA"/>
        </w:rPr>
        <w:t>.</w:t>
      </w:r>
      <w:r>
        <w:rPr>
          <w:rFonts w:ascii="Times New Roman" w:hAnsi="Times New Roman" w:cs="Times New Roman"/>
          <w:iCs/>
          <w:color w:val="000000"/>
          <w:sz w:val="28"/>
          <w:szCs w:val="28"/>
          <w:lang w:val="uk-UA"/>
        </w:rPr>
        <w:t xml:space="preserve"> </w:t>
      </w:r>
      <w:r w:rsidRPr="00014A67">
        <w:rPr>
          <w:rFonts w:ascii="Times New Roman" w:hAnsi="Times New Roman" w:cs="Times New Roman"/>
          <w:iCs/>
          <w:color w:val="000000"/>
          <w:sz w:val="28"/>
          <w:szCs w:val="28"/>
        </w:rPr>
        <w:t>Dorn</w:t>
      </w:r>
      <w:r w:rsidRPr="00882C78">
        <w:rPr>
          <w:rFonts w:ascii="Times New Roman" w:hAnsi="Times New Roman" w:cs="Times New Roman"/>
          <w:iCs/>
          <w:color w:val="000000"/>
          <w:sz w:val="28"/>
          <w:szCs w:val="28"/>
          <w:lang w:val="uk-UA"/>
        </w:rPr>
        <w:t>.</w:t>
      </w:r>
      <w:r>
        <w:rPr>
          <w:rFonts w:ascii="Times New Roman" w:hAnsi="Times New Roman" w:cs="Times New Roman"/>
          <w:iCs/>
          <w:color w:val="000000"/>
          <w:sz w:val="28"/>
          <w:szCs w:val="28"/>
          <w:lang w:val="uk-UA"/>
        </w:rPr>
        <w:t>,</w:t>
      </w:r>
      <w:r w:rsidRPr="00882C78">
        <w:rPr>
          <w:rFonts w:ascii="Times New Roman" w:hAnsi="Times New Roman" w:cs="Times New Roman"/>
          <w:iCs/>
          <w:color w:val="000000"/>
          <w:sz w:val="28"/>
          <w:szCs w:val="28"/>
          <w:lang w:val="uk-UA"/>
        </w:rPr>
        <w:t xml:space="preserve"> </w:t>
      </w:r>
      <w:r w:rsidRPr="00014A67">
        <w:rPr>
          <w:rFonts w:ascii="Times New Roman" w:hAnsi="Times New Roman" w:cs="Times New Roman"/>
          <w:iCs/>
          <w:color w:val="000000"/>
          <w:sz w:val="28"/>
          <w:szCs w:val="28"/>
        </w:rPr>
        <w:t>H</w:t>
      </w:r>
      <w:r w:rsidRPr="00882C78">
        <w:rPr>
          <w:rFonts w:ascii="Times New Roman" w:hAnsi="Times New Roman" w:cs="Times New Roman"/>
          <w:iCs/>
          <w:color w:val="000000"/>
          <w:sz w:val="28"/>
          <w:szCs w:val="28"/>
          <w:lang w:val="uk-UA"/>
        </w:rPr>
        <w:t xml:space="preserve">. </w:t>
      </w:r>
      <w:r w:rsidRPr="00014A67">
        <w:rPr>
          <w:rFonts w:ascii="Times New Roman" w:hAnsi="Times New Roman" w:cs="Times New Roman"/>
          <w:iCs/>
          <w:color w:val="000000"/>
          <w:sz w:val="28"/>
          <w:szCs w:val="28"/>
        </w:rPr>
        <w:t>Hanson</w:t>
      </w:r>
      <w:r>
        <w:rPr>
          <w:rFonts w:ascii="Times New Roman" w:hAnsi="Times New Roman" w:cs="Times New Roman"/>
          <w:iCs/>
          <w:color w:val="000000"/>
          <w:sz w:val="28"/>
          <w:szCs w:val="28"/>
          <w:lang w:val="uk-UA"/>
        </w:rPr>
        <w:t>;</w:t>
      </w:r>
      <w:r w:rsidRPr="00882C78">
        <w:rPr>
          <w:rFonts w:ascii="Times New Roman" w:hAnsi="Times New Roman" w:cs="Times New Roman"/>
          <w:iCs/>
          <w:color w:val="000000"/>
          <w:sz w:val="28"/>
          <w:szCs w:val="28"/>
          <w:lang w:val="uk-UA"/>
        </w:rPr>
        <w:t xml:space="preserve"> </w:t>
      </w:r>
      <w:proofErr w:type="gramStart"/>
      <w:r>
        <w:rPr>
          <w:rFonts w:ascii="Times New Roman" w:hAnsi="Times New Roman" w:cs="Times New Roman"/>
          <w:iCs/>
          <w:color w:val="000000"/>
          <w:sz w:val="28"/>
          <w:szCs w:val="28"/>
        </w:rPr>
        <w:t>The</w:t>
      </w:r>
      <w:proofErr w:type="gramEnd"/>
      <w:r w:rsidRPr="00882C78">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China</w:t>
      </w:r>
      <w:r w:rsidRPr="00882C78">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Syndrome</w:t>
      </w:r>
      <w:r>
        <w:rPr>
          <w:rFonts w:ascii="Times New Roman" w:hAnsi="Times New Roman" w:cs="Times New Roman"/>
          <w:iCs/>
          <w:color w:val="000000"/>
          <w:sz w:val="28"/>
          <w:szCs w:val="28"/>
          <w:lang w:val="uk-UA"/>
        </w:rPr>
        <w:t xml:space="preserve">, 2013 </w:t>
      </w:r>
      <w:r w:rsidRPr="00014A67">
        <w:rPr>
          <w:rFonts w:ascii="Times New Roman" w:hAnsi="Times New Roman" w:cs="Times New Roman"/>
          <w:iCs/>
          <w:color w:val="000000"/>
          <w:sz w:val="28"/>
          <w:szCs w:val="28"/>
          <w:lang w:val="uk-UA"/>
        </w:rPr>
        <w:t>[Електронний ресурс]. – Режим доступу:</w:t>
      </w:r>
      <w:r w:rsidRPr="00882C78">
        <w:rPr>
          <w:lang w:val="uk-UA"/>
        </w:rPr>
        <w:t xml:space="preserve"> </w:t>
      </w:r>
      <w:hyperlink r:id="rId31" w:history="1">
        <w:proofErr w:type="spellStart"/>
        <w:r w:rsidRPr="00122D5A">
          <w:rPr>
            <w:rStyle w:val="a7"/>
            <w:rFonts w:ascii="Times New Roman" w:hAnsi="Times New Roman" w:cs="Times New Roman"/>
            <w:iCs/>
            <w:sz w:val="28"/>
            <w:szCs w:val="28"/>
            <w:lang w:val="uk-UA"/>
          </w:rPr>
          <w:t>https</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www.aeaweb.org</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articles</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id=10.1257</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aer.103.6.2121</w:t>
        </w:r>
        <w:proofErr w:type="spellEnd"/>
      </w:hyperlink>
    </w:p>
    <w:p w:rsidR="00014A67" w:rsidRPr="00014A67" w:rsidRDefault="00014A67"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lang w:val="uk-UA"/>
        </w:rPr>
        <w:t xml:space="preserve"> </w:t>
      </w:r>
      <w:r w:rsidRPr="00014A67">
        <w:rPr>
          <w:rFonts w:ascii="Times New Roman" w:hAnsi="Times New Roman" w:cs="Times New Roman"/>
          <w:iCs/>
          <w:color w:val="000000"/>
          <w:sz w:val="28"/>
          <w:szCs w:val="28"/>
        </w:rPr>
        <w:t>T</w:t>
      </w:r>
      <w:r>
        <w:rPr>
          <w:rFonts w:ascii="Times New Roman" w:hAnsi="Times New Roman" w:cs="Times New Roman"/>
          <w:iCs/>
          <w:color w:val="000000"/>
          <w:sz w:val="28"/>
          <w:szCs w:val="28"/>
          <w:lang w:val="uk-UA"/>
        </w:rPr>
        <w:t>.</w:t>
      </w:r>
      <w:r w:rsidRPr="00014A67">
        <w:rPr>
          <w:rFonts w:ascii="Times New Roman" w:hAnsi="Times New Roman" w:cs="Times New Roman"/>
          <w:iCs/>
          <w:color w:val="000000"/>
          <w:sz w:val="28"/>
          <w:szCs w:val="28"/>
        </w:rPr>
        <w:t xml:space="preserve"> W</w:t>
      </w:r>
      <w:r>
        <w:rPr>
          <w:rFonts w:ascii="Times New Roman" w:hAnsi="Times New Roman" w:cs="Times New Roman"/>
          <w:iCs/>
          <w:color w:val="000000"/>
          <w:sz w:val="28"/>
          <w:szCs w:val="28"/>
          <w:lang w:val="uk-UA"/>
        </w:rPr>
        <w:t>.</w:t>
      </w:r>
      <w:r w:rsidRPr="00014A67">
        <w:rPr>
          <w:rFonts w:ascii="Times New Roman" w:hAnsi="Times New Roman" w:cs="Times New Roman"/>
          <w:iCs/>
          <w:color w:val="000000"/>
          <w:sz w:val="28"/>
          <w:szCs w:val="28"/>
        </w:rPr>
        <w:t xml:space="preserve"> Barrett</w:t>
      </w:r>
      <w:r>
        <w:rPr>
          <w:rFonts w:ascii="Times New Roman" w:hAnsi="Times New Roman" w:cs="Times New Roman"/>
          <w:iCs/>
          <w:color w:val="000000"/>
          <w:sz w:val="28"/>
          <w:szCs w:val="28"/>
          <w:lang w:val="uk-UA"/>
        </w:rPr>
        <w:t>:</w:t>
      </w:r>
      <w:r w:rsidRPr="00014A67">
        <w:rPr>
          <w:rFonts w:ascii="Times New Roman" w:hAnsi="Times New Roman" w:cs="Times New Roman"/>
          <w:iCs/>
          <w:color w:val="000000"/>
          <w:sz w:val="28"/>
          <w:szCs w:val="28"/>
        </w:rPr>
        <w:t xml:space="preserve"> Resilience in Australia's maritime industry</w:t>
      </w:r>
      <w:r>
        <w:rPr>
          <w:rFonts w:ascii="Times New Roman" w:hAnsi="Times New Roman" w:cs="Times New Roman"/>
          <w:iCs/>
          <w:color w:val="000000"/>
          <w:sz w:val="28"/>
          <w:szCs w:val="28"/>
          <w:lang w:val="uk-UA"/>
        </w:rPr>
        <w:t xml:space="preserve">, 2021 </w:t>
      </w:r>
      <w:r w:rsidRPr="00014A67">
        <w:rPr>
          <w:rFonts w:ascii="Times New Roman" w:hAnsi="Times New Roman" w:cs="Times New Roman"/>
          <w:iCs/>
          <w:color w:val="000000"/>
          <w:sz w:val="28"/>
          <w:szCs w:val="28"/>
          <w:lang w:val="uk-UA"/>
        </w:rPr>
        <w:t>[Електронний ресурс]. – Режим доступу:</w:t>
      </w:r>
      <w:r w:rsidRPr="00014A67">
        <w:t xml:space="preserve"> </w:t>
      </w:r>
      <w:hyperlink r:id="rId32" w:history="1">
        <w:r w:rsidRPr="00122D5A">
          <w:rPr>
            <w:rStyle w:val="a7"/>
            <w:rFonts w:ascii="Times New Roman" w:hAnsi="Times New Roman" w:cs="Times New Roman"/>
            <w:iCs/>
            <w:sz w:val="28"/>
            <w:szCs w:val="28"/>
            <w:lang w:val="uk-UA"/>
          </w:rPr>
          <w:t>https://search.informit.org/doi/epdf/10.3316/informit.169014014719450</w:t>
        </w:r>
      </w:hyperlink>
    </w:p>
    <w:p w:rsidR="00014A67" w:rsidRPr="004D4B50" w:rsidRDefault="004D4B50"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E.</w:t>
      </w:r>
      <w:r w:rsidR="00014A67" w:rsidRPr="00014A67">
        <w:rPr>
          <w:rFonts w:ascii="Times New Roman" w:hAnsi="Times New Roman" w:cs="Times New Roman"/>
          <w:iCs/>
          <w:color w:val="000000"/>
          <w:sz w:val="28"/>
          <w:szCs w:val="28"/>
        </w:rPr>
        <w:t xml:space="preserve"> Ali</w:t>
      </w:r>
      <w:r>
        <w:rPr>
          <w:rFonts w:ascii="Times New Roman" w:hAnsi="Times New Roman" w:cs="Times New Roman"/>
          <w:iCs/>
          <w:color w:val="000000"/>
          <w:sz w:val="28"/>
          <w:szCs w:val="28"/>
          <w:lang w:val="uk-UA"/>
        </w:rPr>
        <w:t>,</w:t>
      </w:r>
      <w:r w:rsidR="00014A67">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lang w:val="uk-UA"/>
        </w:rPr>
        <w:t>R. J.</w:t>
      </w:r>
      <w:r w:rsidR="00014A67" w:rsidRPr="00014A67">
        <w:rPr>
          <w:rFonts w:ascii="Times New Roman" w:hAnsi="Times New Roman" w:cs="Times New Roman"/>
          <w:iCs/>
          <w:color w:val="000000"/>
          <w:sz w:val="28"/>
          <w:szCs w:val="28"/>
          <w:lang w:val="uk-UA"/>
        </w:rPr>
        <w:t xml:space="preserve"> </w:t>
      </w:r>
      <w:proofErr w:type="spellStart"/>
      <w:r w:rsidR="00014A67" w:rsidRPr="00014A67">
        <w:rPr>
          <w:rFonts w:ascii="Times New Roman" w:hAnsi="Times New Roman" w:cs="Times New Roman"/>
          <w:iCs/>
          <w:color w:val="000000"/>
          <w:sz w:val="28"/>
          <w:szCs w:val="28"/>
          <w:lang w:val="uk-UA"/>
        </w:rPr>
        <w:t>Adriano</w:t>
      </w:r>
      <w:proofErr w:type="spellEnd"/>
      <w:r>
        <w:rPr>
          <w:rFonts w:ascii="Times New Roman" w:hAnsi="Times New Roman" w:cs="Times New Roman"/>
          <w:iCs/>
          <w:color w:val="000000"/>
          <w:sz w:val="28"/>
          <w:szCs w:val="28"/>
          <w:lang w:val="uk-UA"/>
        </w:rPr>
        <w:t>:</w:t>
      </w:r>
      <w:r w:rsidR="00014A67">
        <w:rPr>
          <w:rFonts w:ascii="Times New Roman" w:hAnsi="Times New Roman" w:cs="Times New Roman"/>
          <w:iCs/>
          <w:color w:val="000000"/>
          <w:sz w:val="28"/>
          <w:szCs w:val="28"/>
          <w:lang w:val="uk-UA"/>
        </w:rPr>
        <w:t xml:space="preserve">  </w:t>
      </w:r>
      <w:r w:rsidR="00014A67" w:rsidRPr="00014A67">
        <w:rPr>
          <w:rFonts w:ascii="Times New Roman" w:hAnsi="Times New Roman" w:cs="Times New Roman"/>
          <w:iCs/>
          <w:color w:val="000000"/>
          <w:sz w:val="28"/>
          <w:szCs w:val="28"/>
        </w:rPr>
        <w:t xml:space="preserve">Trends in </w:t>
      </w:r>
      <w:proofErr w:type="spellStart"/>
      <w:r w:rsidR="00014A67" w:rsidRPr="00014A67">
        <w:rPr>
          <w:rFonts w:ascii="Times New Roman" w:hAnsi="Times New Roman" w:cs="Times New Roman"/>
          <w:iCs/>
          <w:color w:val="000000"/>
          <w:sz w:val="28"/>
          <w:szCs w:val="28"/>
        </w:rPr>
        <w:t>FDI</w:t>
      </w:r>
      <w:proofErr w:type="spellEnd"/>
      <w:r w:rsidR="00014A67" w:rsidRPr="00014A67">
        <w:rPr>
          <w:rFonts w:ascii="Times New Roman" w:hAnsi="Times New Roman" w:cs="Times New Roman"/>
          <w:iCs/>
          <w:color w:val="000000"/>
          <w:sz w:val="28"/>
          <w:szCs w:val="28"/>
        </w:rPr>
        <w:t xml:space="preserve"> Movement of New Zealand Economy over the Last Two Decades</w:t>
      </w:r>
      <w:proofErr w:type="gramStart"/>
      <w:r>
        <w:rPr>
          <w:rFonts w:ascii="Times New Roman" w:hAnsi="Times New Roman" w:cs="Times New Roman"/>
          <w:iCs/>
          <w:color w:val="000000"/>
          <w:sz w:val="28"/>
          <w:szCs w:val="28"/>
          <w:lang w:val="uk-UA"/>
        </w:rPr>
        <w:t>,</w:t>
      </w:r>
      <w:r w:rsidR="00882C78">
        <w:rPr>
          <w:rFonts w:ascii="Times New Roman" w:hAnsi="Times New Roman" w:cs="Times New Roman"/>
          <w:iCs/>
          <w:color w:val="000000"/>
          <w:sz w:val="28"/>
          <w:szCs w:val="28"/>
          <w:lang w:val="uk-UA"/>
        </w:rPr>
        <w:t>2019</w:t>
      </w:r>
      <w:proofErr w:type="gramEnd"/>
      <w:r w:rsidR="00882C78">
        <w:rPr>
          <w:rFonts w:ascii="Times New Roman" w:hAnsi="Times New Roman" w:cs="Times New Roman"/>
          <w:iCs/>
          <w:color w:val="000000"/>
          <w:sz w:val="28"/>
          <w:szCs w:val="28"/>
          <w:lang w:val="uk-UA"/>
        </w:rPr>
        <w:t>:</w:t>
      </w:r>
      <w:r w:rsidRPr="004D4B50">
        <w:t xml:space="preserve"> </w:t>
      </w:r>
      <w:r w:rsidRPr="004D4B50">
        <w:rPr>
          <w:rFonts w:ascii="Times New Roman" w:hAnsi="Times New Roman" w:cs="Times New Roman"/>
          <w:iCs/>
          <w:sz w:val="28"/>
          <w:szCs w:val="28"/>
          <w:lang w:val="uk-UA"/>
        </w:rPr>
        <w:t>2021 [Електронний ресурс]. – Режим доступу:</w:t>
      </w:r>
      <w:r w:rsidRPr="004D4B50">
        <w:t xml:space="preserve"> </w:t>
      </w:r>
      <w:hyperlink r:id="rId33" w:history="1">
        <w:r w:rsidRPr="00122D5A">
          <w:rPr>
            <w:rStyle w:val="a7"/>
            <w:rFonts w:ascii="Times New Roman" w:hAnsi="Times New Roman" w:cs="Times New Roman"/>
            <w:iCs/>
            <w:sz w:val="28"/>
            <w:szCs w:val="28"/>
            <w:lang w:val="uk-UA"/>
          </w:rPr>
          <w:t>https://www.researchgate.net/publication/353661469_Trends_in_FDI_Movement_of_New_Zealand_Economy_over_the_Last_Two_Decades_An_Analysis</w:t>
        </w:r>
      </w:hyperlink>
    </w:p>
    <w:p w:rsidR="004A4241" w:rsidRPr="004A4241" w:rsidRDefault="004D4B50" w:rsidP="00BA04CA">
      <w:pPr>
        <w:pStyle w:val="a3"/>
        <w:numPr>
          <w:ilvl w:val="0"/>
          <w:numId w:val="8"/>
        </w:numPr>
        <w:spacing w:after="0" w:line="360" w:lineRule="auto"/>
        <w:ind w:left="360"/>
        <w:jc w:val="both"/>
        <w:rPr>
          <w:rStyle w:val="a7"/>
          <w:rFonts w:ascii="Times New Roman" w:hAnsi="Times New Roman" w:cs="Times New Roman"/>
          <w:iCs/>
          <w:color w:val="000000"/>
          <w:sz w:val="28"/>
          <w:szCs w:val="28"/>
          <w:u w:val="none"/>
        </w:rPr>
      </w:pPr>
      <w:r>
        <w:rPr>
          <w:rFonts w:ascii="Times New Roman" w:hAnsi="Times New Roman" w:cs="Times New Roman"/>
          <w:iCs/>
          <w:color w:val="000000"/>
          <w:sz w:val="28"/>
          <w:szCs w:val="28"/>
        </w:rPr>
        <w:t>Commission research</w:t>
      </w:r>
      <w:r>
        <w:rPr>
          <w:rFonts w:ascii="Times New Roman" w:hAnsi="Times New Roman" w:cs="Times New Roman"/>
          <w:iCs/>
          <w:color w:val="000000"/>
          <w:sz w:val="28"/>
          <w:szCs w:val="28"/>
          <w:lang w:val="uk-UA"/>
        </w:rPr>
        <w:t xml:space="preserve">: </w:t>
      </w:r>
      <w:r w:rsidRPr="004D4B50">
        <w:rPr>
          <w:rFonts w:ascii="Times New Roman" w:hAnsi="Times New Roman" w:cs="Times New Roman"/>
          <w:iCs/>
          <w:color w:val="000000"/>
          <w:sz w:val="28"/>
          <w:szCs w:val="28"/>
        </w:rPr>
        <w:t>Foreign Investment in Australia</w:t>
      </w:r>
      <w:proofErr w:type="gramStart"/>
      <w:r>
        <w:rPr>
          <w:rFonts w:ascii="Times New Roman" w:hAnsi="Times New Roman" w:cs="Times New Roman"/>
          <w:iCs/>
          <w:color w:val="000000"/>
          <w:sz w:val="28"/>
          <w:szCs w:val="28"/>
          <w:lang w:val="uk-UA"/>
        </w:rPr>
        <w:t>,2020</w:t>
      </w:r>
      <w:proofErr w:type="gramEnd"/>
      <w:r>
        <w:rPr>
          <w:rFonts w:ascii="Times New Roman" w:hAnsi="Times New Roman" w:cs="Times New Roman"/>
          <w:iCs/>
          <w:color w:val="000000"/>
          <w:sz w:val="28"/>
          <w:szCs w:val="28"/>
          <w:lang w:val="uk-UA"/>
        </w:rPr>
        <w:t xml:space="preserve"> </w:t>
      </w:r>
      <w:r w:rsidRPr="004D4B50">
        <w:rPr>
          <w:rFonts w:ascii="Times New Roman" w:hAnsi="Times New Roman" w:cs="Times New Roman"/>
          <w:iCs/>
          <w:color w:val="000000"/>
          <w:sz w:val="28"/>
          <w:szCs w:val="28"/>
          <w:lang w:val="uk-UA"/>
        </w:rPr>
        <w:t>[Електронний ресурс]. – Режим доступу:</w:t>
      </w:r>
      <w:r w:rsidRPr="004D4B50">
        <w:t xml:space="preserve"> </w:t>
      </w:r>
      <w:hyperlink r:id="rId34" w:history="1">
        <w:proofErr w:type="spellStart"/>
        <w:r w:rsidRPr="00122D5A">
          <w:rPr>
            <w:rStyle w:val="a7"/>
            <w:rFonts w:ascii="Times New Roman" w:hAnsi="Times New Roman" w:cs="Times New Roman"/>
            <w:iCs/>
            <w:sz w:val="28"/>
            <w:szCs w:val="28"/>
            <w:lang w:val="uk-UA"/>
          </w:rPr>
          <w:t>https</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www.pc.gov.au</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research</w:t>
        </w:r>
        <w:proofErr w:type="spellEnd"/>
        <w:r w:rsidRPr="00122D5A">
          <w:rPr>
            <w:rStyle w:val="a7"/>
            <w:rFonts w:ascii="Times New Roman" w:hAnsi="Times New Roman" w:cs="Times New Roman"/>
            <w:iCs/>
            <w:sz w:val="28"/>
            <w:szCs w:val="28"/>
            <w:lang w:val="uk-UA"/>
          </w:rPr>
          <w:t>/</w:t>
        </w:r>
        <w:proofErr w:type="spellStart"/>
        <w:r w:rsidRPr="00122D5A">
          <w:rPr>
            <w:rStyle w:val="a7"/>
            <w:rFonts w:ascii="Times New Roman" w:hAnsi="Times New Roman" w:cs="Times New Roman"/>
            <w:iCs/>
            <w:sz w:val="28"/>
            <w:szCs w:val="28"/>
            <w:lang w:val="uk-UA"/>
          </w:rPr>
          <w:t>completed</w:t>
        </w:r>
        <w:proofErr w:type="spellEnd"/>
        <w:r w:rsidRPr="00122D5A">
          <w:rPr>
            <w:rStyle w:val="a7"/>
            <w:rFonts w:ascii="Times New Roman" w:hAnsi="Times New Roman" w:cs="Times New Roman"/>
            <w:iCs/>
            <w:sz w:val="28"/>
            <w:szCs w:val="28"/>
            <w:lang w:val="uk-UA"/>
          </w:rPr>
          <w:t>/foreign-investment</w:t>
        </w:r>
      </w:hyperlink>
    </w:p>
    <w:p w:rsidR="004A4241" w:rsidRPr="004A4241" w:rsidRDefault="004A4241" w:rsidP="00BA04CA">
      <w:pPr>
        <w:pStyle w:val="a3"/>
        <w:numPr>
          <w:ilvl w:val="0"/>
          <w:numId w:val="8"/>
        </w:numPr>
        <w:spacing w:after="0" w:line="360" w:lineRule="auto"/>
        <w:ind w:left="360"/>
        <w:jc w:val="both"/>
        <w:rPr>
          <w:rStyle w:val="a7"/>
          <w:rFonts w:ascii="Times New Roman" w:hAnsi="Times New Roman" w:cs="Times New Roman"/>
          <w:iCs/>
          <w:color w:val="000000"/>
          <w:sz w:val="28"/>
          <w:szCs w:val="28"/>
          <w:u w:val="none"/>
        </w:rPr>
      </w:pPr>
      <w:r w:rsidRPr="004A4241">
        <w:rPr>
          <w:rStyle w:val="a7"/>
          <w:rFonts w:ascii="Times New Roman" w:hAnsi="Times New Roman" w:cs="Times New Roman"/>
          <w:iCs/>
          <w:color w:val="auto"/>
          <w:sz w:val="28"/>
          <w:szCs w:val="28"/>
          <w:u w:val="none"/>
        </w:rPr>
        <w:t>D</w:t>
      </w:r>
      <w:r w:rsidR="00882C78" w:rsidRPr="004A4241">
        <w:rPr>
          <w:rFonts w:ascii="Times New Roman" w:hAnsi="Times New Roman" w:cs="Times New Roman"/>
          <w:iCs/>
          <w:color w:val="000000"/>
          <w:sz w:val="28"/>
          <w:szCs w:val="28"/>
        </w:rPr>
        <w:t xml:space="preserve">ata Australia, Balance of Payments, IMF </w:t>
      </w:r>
      <w:r w:rsidR="00882C78" w:rsidRPr="004A4241">
        <w:rPr>
          <w:rFonts w:ascii="Times New Roman" w:hAnsi="Times New Roman" w:cs="Times New Roman"/>
          <w:iCs/>
          <w:color w:val="000000"/>
          <w:sz w:val="28"/>
          <w:szCs w:val="28"/>
          <w:lang w:val="uk-UA"/>
        </w:rPr>
        <w:t>[Електронний ресурс]. – Режим доступу:</w:t>
      </w:r>
      <w:hyperlink r:id="rId35" w:history="1">
        <w:r w:rsidR="00882C78" w:rsidRPr="004A4241">
          <w:rPr>
            <w:rStyle w:val="a7"/>
            <w:rFonts w:ascii="Times New Roman" w:hAnsi="Times New Roman" w:cs="Times New Roman"/>
            <w:iCs/>
            <w:sz w:val="28"/>
            <w:szCs w:val="28"/>
          </w:rPr>
          <w:t>https://data.imf.org/?sk=7A51304B-6426-40C0-83DD-CA473CA1FD52&amp;sId=1390030341854</w:t>
        </w:r>
      </w:hyperlink>
    </w:p>
    <w:p w:rsidR="004D488D" w:rsidRPr="004A4241" w:rsidRDefault="004A4241" w:rsidP="00BA04CA">
      <w:pPr>
        <w:pStyle w:val="a3"/>
        <w:numPr>
          <w:ilvl w:val="0"/>
          <w:numId w:val="8"/>
        </w:numPr>
        <w:spacing w:after="0" w:line="360" w:lineRule="auto"/>
        <w:ind w:left="360"/>
        <w:jc w:val="both"/>
        <w:rPr>
          <w:rFonts w:ascii="Times New Roman" w:hAnsi="Times New Roman" w:cs="Times New Roman"/>
          <w:iCs/>
          <w:color w:val="000000"/>
          <w:sz w:val="28"/>
          <w:szCs w:val="28"/>
        </w:rPr>
      </w:pPr>
      <w:proofErr w:type="spellStart"/>
      <w:r w:rsidRPr="004A4241">
        <w:rPr>
          <w:rStyle w:val="a7"/>
          <w:rFonts w:ascii="Times New Roman" w:hAnsi="Times New Roman" w:cs="Times New Roman"/>
          <w:iCs/>
          <w:color w:val="auto"/>
          <w:sz w:val="28"/>
          <w:szCs w:val="28"/>
          <w:u w:val="none"/>
        </w:rPr>
        <w:t>16</w:t>
      </w:r>
      <w:proofErr w:type="gramStart"/>
      <w:r w:rsidRPr="004A4241">
        <w:rPr>
          <w:rStyle w:val="a7"/>
          <w:rFonts w:ascii="Times New Roman" w:hAnsi="Times New Roman" w:cs="Times New Roman"/>
          <w:iCs/>
          <w:color w:val="auto"/>
          <w:sz w:val="28"/>
          <w:szCs w:val="28"/>
          <w:u w:val="none"/>
        </w:rPr>
        <w:t>.</w:t>
      </w:r>
      <w:r w:rsidR="00882C78" w:rsidRPr="004A4241">
        <w:rPr>
          <w:rFonts w:ascii="Times New Roman" w:hAnsi="Times New Roman" w:cs="Times New Roman"/>
          <w:iCs/>
          <w:color w:val="000000"/>
          <w:sz w:val="28"/>
          <w:szCs w:val="28"/>
        </w:rPr>
        <w:t>Data</w:t>
      </w:r>
      <w:proofErr w:type="spellEnd"/>
      <w:proofErr w:type="gramEnd"/>
      <w:r w:rsidR="00882C78" w:rsidRPr="004A4241">
        <w:rPr>
          <w:rFonts w:ascii="Times New Roman" w:hAnsi="Times New Roman" w:cs="Times New Roman"/>
          <w:iCs/>
          <w:color w:val="000000"/>
          <w:sz w:val="28"/>
          <w:szCs w:val="28"/>
        </w:rPr>
        <w:t xml:space="preserve"> New Zealand, Balance of Payments, IMF </w:t>
      </w:r>
      <w:r w:rsidR="00882C78" w:rsidRPr="004A4241">
        <w:rPr>
          <w:rFonts w:ascii="Times New Roman" w:hAnsi="Times New Roman" w:cs="Times New Roman"/>
          <w:iCs/>
          <w:color w:val="000000"/>
          <w:sz w:val="28"/>
          <w:szCs w:val="28"/>
          <w:lang w:val="uk-UA"/>
        </w:rPr>
        <w:t>[Електронний ресурс]. – Режим доступу:</w:t>
      </w:r>
      <w:r>
        <w:rPr>
          <w:rFonts w:ascii="Times New Roman" w:hAnsi="Times New Roman" w:cs="Times New Roman"/>
          <w:iCs/>
          <w:color w:val="000000"/>
          <w:sz w:val="28"/>
          <w:szCs w:val="28"/>
        </w:rPr>
        <w:t xml:space="preserve"> </w:t>
      </w:r>
      <w:r w:rsidR="004D488D">
        <w:rPr>
          <w:rFonts w:ascii="Times New Roman" w:hAnsi="Times New Roman" w:cs="Times New Roman"/>
          <w:iCs/>
          <w:sz w:val="28"/>
          <w:szCs w:val="28"/>
          <w:lang w:val="uk-UA"/>
        </w:rPr>
        <w:fldChar w:fldCharType="begin"/>
      </w:r>
      <w:r w:rsidR="004D488D" w:rsidRPr="004A4241">
        <w:rPr>
          <w:rFonts w:ascii="Times New Roman" w:hAnsi="Times New Roman" w:cs="Times New Roman"/>
          <w:iCs/>
          <w:sz w:val="28"/>
          <w:szCs w:val="28"/>
          <w:lang w:val="uk-UA"/>
        </w:rPr>
        <w:instrText xml:space="preserve"> HYPERLINK "https://data.imf.org/?sk=7A51304B-6426-40C0-83DD</w:instrText>
      </w:r>
    </w:p>
    <w:p w:rsidR="004D488D" w:rsidRPr="00FC55D7" w:rsidRDefault="004D488D" w:rsidP="00BA04CA">
      <w:pPr>
        <w:pStyle w:val="a3"/>
        <w:numPr>
          <w:ilvl w:val="0"/>
          <w:numId w:val="8"/>
        </w:numPr>
        <w:spacing w:after="0" w:line="360" w:lineRule="auto"/>
        <w:ind w:left="360"/>
        <w:jc w:val="both"/>
        <w:rPr>
          <w:rStyle w:val="a7"/>
          <w:rFonts w:ascii="Times New Roman" w:hAnsi="Times New Roman" w:cs="Times New Roman"/>
          <w:iCs/>
          <w:sz w:val="28"/>
          <w:szCs w:val="28"/>
        </w:rPr>
      </w:pPr>
      <w:r w:rsidRPr="004D488D">
        <w:rPr>
          <w:rFonts w:ascii="Times New Roman" w:hAnsi="Times New Roman" w:cs="Times New Roman"/>
          <w:iCs/>
          <w:sz w:val="28"/>
          <w:szCs w:val="28"/>
          <w:lang w:val="uk-UA"/>
        </w:rPr>
        <w:instrText>CA473CA1FD52&amp;sId=1390030341854</w:instrText>
      </w:r>
      <w:r>
        <w:rPr>
          <w:rFonts w:ascii="Times New Roman" w:hAnsi="Times New Roman" w:cs="Times New Roman"/>
          <w:iCs/>
          <w:sz w:val="28"/>
          <w:szCs w:val="28"/>
          <w:lang w:val="uk-UA"/>
        </w:rPr>
        <w:instrText xml:space="preserve">" </w:instrText>
      </w:r>
      <w:r>
        <w:rPr>
          <w:rFonts w:ascii="Times New Roman" w:hAnsi="Times New Roman" w:cs="Times New Roman"/>
          <w:iCs/>
          <w:sz w:val="28"/>
          <w:szCs w:val="28"/>
          <w:lang w:val="uk-UA"/>
        </w:rPr>
        <w:fldChar w:fldCharType="separate"/>
      </w:r>
      <w:proofErr w:type="spellStart"/>
      <w:r w:rsidRPr="00FC55D7">
        <w:rPr>
          <w:rStyle w:val="a7"/>
          <w:rFonts w:ascii="Times New Roman" w:hAnsi="Times New Roman" w:cs="Times New Roman"/>
          <w:iCs/>
          <w:sz w:val="28"/>
          <w:szCs w:val="28"/>
          <w:lang w:val="uk-UA"/>
        </w:rPr>
        <w:t>https</w:t>
      </w:r>
      <w:proofErr w:type="spellEnd"/>
      <w:r w:rsidRPr="00FC55D7">
        <w:rPr>
          <w:rStyle w:val="a7"/>
          <w:rFonts w:ascii="Times New Roman" w:hAnsi="Times New Roman" w:cs="Times New Roman"/>
          <w:iCs/>
          <w:sz w:val="28"/>
          <w:szCs w:val="28"/>
          <w:lang w:val="uk-UA"/>
        </w:rPr>
        <w:t>://</w:t>
      </w:r>
      <w:proofErr w:type="spellStart"/>
      <w:r w:rsidRPr="00FC55D7">
        <w:rPr>
          <w:rStyle w:val="a7"/>
          <w:rFonts w:ascii="Times New Roman" w:hAnsi="Times New Roman" w:cs="Times New Roman"/>
          <w:iCs/>
          <w:sz w:val="28"/>
          <w:szCs w:val="28"/>
          <w:lang w:val="uk-UA"/>
        </w:rPr>
        <w:t>data.imf.org</w:t>
      </w:r>
      <w:proofErr w:type="spellEnd"/>
      <w:r w:rsidRPr="00FC55D7">
        <w:rPr>
          <w:rStyle w:val="a7"/>
          <w:rFonts w:ascii="Times New Roman" w:hAnsi="Times New Roman" w:cs="Times New Roman"/>
          <w:iCs/>
          <w:sz w:val="28"/>
          <w:szCs w:val="28"/>
          <w:lang w:val="uk-UA"/>
        </w:rPr>
        <w:t>/?sk=7A51304B-6426-40C0-83DD</w:t>
      </w:r>
    </w:p>
    <w:p w:rsidR="00E23157" w:rsidRPr="004D488D" w:rsidRDefault="004D488D" w:rsidP="00BA04CA">
      <w:pPr>
        <w:pStyle w:val="a3"/>
        <w:spacing w:after="0" w:line="360" w:lineRule="auto"/>
        <w:ind w:left="360"/>
        <w:jc w:val="both"/>
        <w:rPr>
          <w:rStyle w:val="a7"/>
          <w:rFonts w:ascii="Times New Roman" w:hAnsi="Times New Roman" w:cs="Times New Roman"/>
          <w:iCs/>
          <w:color w:val="000000"/>
          <w:sz w:val="28"/>
          <w:szCs w:val="28"/>
          <w:u w:val="none"/>
        </w:rPr>
      </w:pPr>
      <w:proofErr w:type="spellStart"/>
      <w:r w:rsidRPr="00FC55D7">
        <w:rPr>
          <w:rStyle w:val="a7"/>
          <w:rFonts w:ascii="Times New Roman" w:hAnsi="Times New Roman" w:cs="Times New Roman"/>
          <w:iCs/>
          <w:sz w:val="28"/>
          <w:szCs w:val="28"/>
          <w:lang w:val="uk-UA"/>
        </w:rPr>
        <w:t>CA473CA1FD52</w:t>
      </w:r>
      <w:proofErr w:type="spellEnd"/>
      <w:r w:rsidRPr="00FC55D7">
        <w:rPr>
          <w:rStyle w:val="a7"/>
          <w:rFonts w:ascii="Times New Roman" w:hAnsi="Times New Roman" w:cs="Times New Roman"/>
          <w:iCs/>
          <w:sz w:val="28"/>
          <w:szCs w:val="28"/>
          <w:lang w:val="uk-UA"/>
        </w:rPr>
        <w:t>&amp;</w:t>
      </w:r>
      <w:proofErr w:type="spellStart"/>
      <w:r w:rsidRPr="00FC55D7">
        <w:rPr>
          <w:rStyle w:val="a7"/>
          <w:rFonts w:ascii="Times New Roman" w:hAnsi="Times New Roman" w:cs="Times New Roman"/>
          <w:iCs/>
          <w:sz w:val="28"/>
          <w:szCs w:val="28"/>
          <w:lang w:val="uk-UA"/>
        </w:rPr>
        <w:t>sId=1390030341854</w:t>
      </w:r>
      <w:proofErr w:type="spellEnd"/>
      <w:r>
        <w:rPr>
          <w:rFonts w:ascii="Times New Roman" w:hAnsi="Times New Roman" w:cs="Times New Roman"/>
          <w:iCs/>
          <w:sz w:val="28"/>
          <w:szCs w:val="28"/>
          <w:lang w:val="uk-UA"/>
        </w:rPr>
        <w:fldChar w:fldCharType="end"/>
      </w:r>
    </w:p>
    <w:p w:rsidR="004D488D" w:rsidRDefault="004D488D" w:rsidP="00BA04CA">
      <w:pPr>
        <w:pStyle w:val="a3"/>
        <w:numPr>
          <w:ilvl w:val="0"/>
          <w:numId w:val="8"/>
        </w:numPr>
        <w:spacing w:after="0" w:line="360" w:lineRule="auto"/>
        <w:ind w:left="360"/>
        <w:jc w:val="both"/>
        <w:rPr>
          <w:rStyle w:val="a7"/>
          <w:rFonts w:ascii="Times New Roman" w:hAnsi="Times New Roman" w:cs="Times New Roman"/>
          <w:iCs/>
          <w:color w:val="000000"/>
          <w:sz w:val="28"/>
          <w:szCs w:val="28"/>
          <w:u w:val="none"/>
        </w:rPr>
      </w:pPr>
      <w:r>
        <w:rPr>
          <w:rStyle w:val="a7"/>
          <w:rFonts w:ascii="Times New Roman" w:hAnsi="Times New Roman" w:cs="Times New Roman"/>
          <w:iCs/>
          <w:color w:val="000000"/>
          <w:sz w:val="28"/>
          <w:szCs w:val="28"/>
          <w:u w:val="none"/>
        </w:rPr>
        <w:t xml:space="preserve"> GDP New Zealand, The World Bank </w:t>
      </w:r>
      <w:r w:rsidRPr="004D488D">
        <w:rPr>
          <w:rStyle w:val="a7"/>
          <w:rFonts w:ascii="Times New Roman" w:hAnsi="Times New Roman" w:cs="Times New Roman"/>
          <w:iCs/>
          <w:color w:val="000000"/>
          <w:sz w:val="28"/>
          <w:szCs w:val="28"/>
          <w:u w:val="none"/>
        </w:rPr>
        <w:t>[</w:t>
      </w:r>
      <w:proofErr w:type="spellStart"/>
      <w:r w:rsidRPr="004D488D">
        <w:rPr>
          <w:rStyle w:val="a7"/>
          <w:rFonts w:ascii="Times New Roman" w:hAnsi="Times New Roman" w:cs="Times New Roman"/>
          <w:iCs/>
          <w:color w:val="000000"/>
          <w:sz w:val="28"/>
          <w:szCs w:val="28"/>
          <w:u w:val="none"/>
        </w:rPr>
        <w:t>Електронний</w:t>
      </w:r>
      <w:proofErr w:type="spellEnd"/>
      <w:r w:rsidRPr="004D488D">
        <w:rPr>
          <w:rStyle w:val="a7"/>
          <w:rFonts w:ascii="Times New Roman" w:hAnsi="Times New Roman" w:cs="Times New Roman"/>
          <w:iCs/>
          <w:color w:val="000000"/>
          <w:sz w:val="28"/>
          <w:szCs w:val="28"/>
          <w:u w:val="none"/>
        </w:rPr>
        <w:t xml:space="preserve"> </w:t>
      </w:r>
      <w:proofErr w:type="spellStart"/>
      <w:r w:rsidRPr="004D488D">
        <w:rPr>
          <w:rStyle w:val="a7"/>
          <w:rFonts w:ascii="Times New Roman" w:hAnsi="Times New Roman" w:cs="Times New Roman"/>
          <w:iCs/>
          <w:color w:val="000000"/>
          <w:sz w:val="28"/>
          <w:szCs w:val="28"/>
          <w:u w:val="none"/>
        </w:rPr>
        <w:t>ресурс</w:t>
      </w:r>
      <w:proofErr w:type="spellEnd"/>
      <w:r w:rsidRPr="004D488D">
        <w:rPr>
          <w:rStyle w:val="a7"/>
          <w:rFonts w:ascii="Times New Roman" w:hAnsi="Times New Roman" w:cs="Times New Roman"/>
          <w:iCs/>
          <w:color w:val="000000"/>
          <w:sz w:val="28"/>
          <w:szCs w:val="28"/>
          <w:u w:val="none"/>
        </w:rPr>
        <w:t xml:space="preserve">]. – </w:t>
      </w:r>
      <w:proofErr w:type="spellStart"/>
      <w:r w:rsidRPr="004D488D">
        <w:rPr>
          <w:rStyle w:val="a7"/>
          <w:rFonts w:ascii="Times New Roman" w:hAnsi="Times New Roman" w:cs="Times New Roman"/>
          <w:iCs/>
          <w:color w:val="000000"/>
          <w:sz w:val="28"/>
          <w:szCs w:val="28"/>
          <w:u w:val="none"/>
        </w:rPr>
        <w:t>Режим</w:t>
      </w:r>
      <w:proofErr w:type="spellEnd"/>
      <w:r w:rsidRPr="004D488D">
        <w:rPr>
          <w:rStyle w:val="a7"/>
          <w:rFonts w:ascii="Times New Roman" w:hAnsi="Times New Roman" w:cs="Times New Roman"/>
          <w:iCs/>
          <w:color w:val="000000"/>
          <w:sz w:val="28"/>
          <w:szCs w:val="28"/>
          <w:u w:val="none"/>
        </w:rPr>
        <w:t xml:space="preserve"> доступу:</w:t>
      </w:r>
      <w:hyperlink r:id="rId36" w:history="1">
        <w:r w:rsidRPr="00FC55D7">
          <w:rPr>
            <w:rStyle w:val="a7"/>
            <w:rFonts w:ascii="Times New Roman" w:hAnsi="Times New Roman" w:cs="Times New Roman"/>
            <w:iCs/>
            <w:sz w:val="28"/>
            <w:szCs w:val="28"/>
          </w:rPr>
          <w:t>https://data.worldbank.org/indicator/NY.GDP.MKTP.CD?locations=NZ</w:t>
        </w:r>
      </w:hyperlink>
    </w:p>
    <w:p w:rsidR="00BF2418" w:rsidRDefault="004D488D"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Style w:val="a7"/>
          <w:rFonts w:ascii="Times New Roman" w:hAnsi="Times New Roman" w:cs="Times New Roman"/>
          <w:iCs/>
          <w:color w:val="000000"/>
          <w:sz w:val="28"/>
          <w:szCs w:val="28"/>
          <w:u w:val="none"/>
        </w:rPr>
        <w:t>Infla</w:t>
      </w:r>
      <w:r w:rsidR="00BF2418">
        <w:rPr>
          <w:rStyle w:val="a7"/>
          <w:rFonts w:ascii="Times New Roman" w:hAnsi="Times New Roman" w:cs="Times New Roman"/>
          <w:iCs/>
          <w:color w:val="000000"/>
          <w:sz w:val="28"/>
          <w:szCs w:val="28"/>
          <w:u w:val="none"/>
        </w:rPr>
        <w:t>tion, consumer price</w:t>
      </w:r>
      <w:r w:rsidR="00BF2418">
        <w:rPr>
          <w:rFonts w:ascii="Times New Roman" w:hAnsi="Times New Roman" w:cs="Times New Roman"/>
          <w:iCs/>
          <w:color w:val="000000"/>
          <w:sz w:val="28"/>
          <w:szCs w:val="28"/>
        </w:rPr>
        <w:t xml:space="preserve">, </w:t>
      </w:r>
      <w:r w:rsidR="00BF2418" w:rsidRPr="00BF2418">
        <w:rPr>
          <w:rFonts w:ascii="Times New Roman" w:hAnsi="Times New Roman" w:cs="Times New Roman"/>
          <w:iCs/>
          <w:color w:val="000000"/>
          <w:sz w:val="28"/>
          <w:szCs w:val="28"/>
        </w:rPr>
        <w:t>New Zealand</w:t>
      </w:r>
      <w:r w:rsidR="00BF2418">
        <w:rPr>
          <w:rStyle w:val="a7"/>
          <w:rFonts w:ascii="Times New Roman" w:hAnsi="Times New Roman" w:cs="Times New Roman"/>
          <w:iCs/>
          <w:color w:val="000000"/>
          <w:sz w:val="28"/>
          <w:szCs w:val="28"/>
          <w:u w:val="none"/>
        </w:rPr>
        <w:t xml:space="preserve">, </w:t>
      </w:r>
      <w:r w:rsidR="00BF2418" w:rsidRPr="00BF2418">
        <w:rPr>
          <w:rFonts w:ascii="Times New Roman" w:hAnsi="Times New Roman" w:cs="Times New Roman"/>
          <w:iCs/>
          <w:color w:val="000000"/>
          <w:sz w:val="28"/>
          <w:szCs w:val="28"/>
        </w:rPr>
        <w:t>The World Bank [</w:t>
      </w:r>
      <w:proofErr w:type="spellStart"/>
      <w:r w:rsidR="00BF2418" w:rsidRPr="00BF2418">
        <w:rPr>
          <w:rFonts w:ascii="Times New Roman" w:hAnsi="Times New Roman" w:cs="Times New Roman"/>
          <w:iCs/>
          <w:color w:val="000000"/>
          <w:sz w:val="28"/>
          <w:szCs w:val="28"/>
          <w:lang w:val="ru-RU"/>
        </w:rPr>
        <w:t>Електронний</w:t>
      </w:r>
      <w:proofErr w:type="spellEnd"/>
      <w:r w:rsidR="00BF2418" w:rsidRPr="00BF2418">
        <w:rPr>
          <w:rFonts w:ascii="Times New Roman" w:hAnsi="Times New Roman" w:cs="Times New Roman"/>
          <w:iCs/>
          <w:color w:val="000000"/>
          <w:sz w:val="28"/>
          <w:szCs w:val="28"/>
        </w:rPr>
        <w:t xml:space="preserve"> </w:t>
      </w:r>
      <w:r w:rsidR="00BF2418" w:rsidRPr="00BF2418">
        <w:rPr>
          <w:rFonts w:ascii="Times New Roman" w:hAnsi="Times New Roman" w:cs="Times New Roman"/>
          <w:iCs/>
          <w:color w:val="000000"/>
          <w:sz w:val="28"/>
          <w:szCs w:val="28"/>
          <w:lang w:val="ru-RU"/>
        </w:rPr>
        <w:t>ресурс</w:t>
      </w:r>
      <w:r w:rsidR="00BF2418">
        <w:rPr>
          <w:rFonts w:ascii="Times New Roman" w:hAnsi="Times New Roman" w:cs="Times New Roman"/>
          <w:iCs/>
          <w:color w:val="000000"/>
          <w:sz w:val="28"/>
          <w:szCs w:val="28"/>
        </w:rPr>
        <w:t>].–</w:t>
      </w:r>
      <w:r w:rsidR="00BF2418" w:rsidRPr="00BF2418">
        <w:rPr>
          <w:rFonts w:ascii="Times New Roman" w:hAnsi="Times New Roman" w:cs="Times New Roman"/>
          <w:iCs/>
          <w:color w:val="000000"/>
          <w:sz w:val="28"/>
          <w:szCs w:val="28"/>
          <w:lang w:val="ru-RU"/>
        </w:rPr>
        <w:t>Режим</w:t>
      </w:r>
      <w:r w:rsidR="00BF2418" w:rsidRPr="00BF2418">
        <w:rPr>
          <w:rFonts w:ascii="Times New Roman" w:hAnsi="Times New Roman" w:cs="Times New Roman"/>
          <w:iCs/>
          <w:color w:val="000000"/>
          <w:sz w:val="28"/>
          <w:szCs w:val="28"/>
        </w:rPr>
        <w:t xml:space="preserve"> </w:t>
      </w:r>
      <w:r w:rsidR="00BF2418" w:rsidRPr="00BF2418">
        <w:rPr>
          <w:rFonts w:ascii="Times New Roman" w:hAnsi="Times New Roman" w:cs="Times New Roman"/>
          <w:iCs/>
          <w:color w:val="000000"/>
          <w:sz w:val="28"/>
          <w:szCs w:val="28"/>
          <w:lang w:val="ru-RU"/>
        </w:rPr>
        <w:t>доступу</w:t>
      </w:r>
      <w:r w:rsidR="00BF2418" w:rsidRPr="00BF2418">
        <w:rPr>
          <w:rFonts w:ascii="Times New Roman" w:hAnsi="Times New Roman" w:cs="Times New Roman"/>
          <w:iCs/>
          <w:color w:val="000000"/>
          <w:sz w:val="28"/>
          <w:szCs w:val="28"/>
        </w:rPr>
        <w:t>:</w:t>
      </w:r>
    </w:p>
    <w:p w:rsidR="004D488D" w:rsidRPr="00BF2418" w:rsidRDefault="00E6503B" w:rsidP="00BA04CA">
      <w:pPr>
        <w:pStyle w:val="a3"/>
        <w:spacing w:after="0" w:line="360" w:lineRule="auto"/>
        <w:ind w:left="360"/>
        <w:jc w:val="both"/>
        <w:rPr>
          <w:rFonts w:ascii="Times New Roman" w:hAnsi="Times New Roman" w:cs="Times New Roman"/>
          <w:iCs/>
          <w:color w:val="000000"/>
          <w:sz w:val="28"/>
          <w:szCs w:val="28"/>
        </w:rPr>
      </w:pPr>
      <w:hyperlink r:id="rId37" w:history="1">
        <w:r w:rsidR="00BF2418" w:rsidRPr="00BF2418">
          <w:rPr>
            <w:rStyle w:val="a7"/>
            <w:rFonts w:ascii="Times New Roman" w:hAnsi="Times New Roman" w:cs="Times New Roman"/>
            <w:iCs/>
            <w:sz w:val="28"/>
            <w:szCs w:val="28"/>
          </w:rPr>
          <w:t>https://</w:t>
        </w:r>
        <w:proofErr w:type="spellStart"/>
        <w:r w:rsidR="00BF2418" w:rsidRPr="00BF2418">
          <w:rPr>
            <w:rStyle w:val="a7"/>
            <w:rFonts w:ascii="Times New Roman" w:hAnsi="Times New Roman" w:cs="Times New Roman"/>
            <w:iCs/>
            <w:sz w:val="28"/>
            <w:szCs w:val="28"/>
          </w:rPr>
          <w:t>data.worldbank.org</w:t>
        </w:r>
        <w:proofErr w:type="spellEnd"/>
        <w:r w:rsidR="00BF2418" w:rsidRPr="00BF2418">
          <w:rPr>
            <w:rStyle w:val="a7"/>
            <w:rFonts w:ascii="Times New Roman" w:hAnsi="Times New Roman" w:cs="Times New Roman"/>
            <w:iCs/>
            <w:sz w:val="28"/>
            <w:szCs w:val="28"/>
          </w:rPr>
          <w:t>/indicator/</w:t>
        </w:r>
        <w:proofErr w:type="spellStart"/>
        <w:r w:rsidR="00BF2418" w:rsidRPr="00BF2418">
          <w:rPr>
            <w:rStyle w:val="a7"/>
            <w:rFonts w:ascii="Times New Roman" w:hAnsi="Times New Roman" w:cs="Times New Roman"/>
            <w:iCs/>
            <w:sz w:val="28"/>
            <w:szCs w:val="28"/>
          </w:rPr>
          <w:t>FP.CPI.TOTL.ZG?locations</w:t>
        </w:r>
        <w:proofErr w:type="spellEnd"/>
        <w:r w:rsidR="00BF2418" w:rsidRPr="00BF2418">
          <w:rPr>
            <w:rStyle w:val="a7"/>
            <w:rFonts w:ascii="Times New Roman" w:hAnsi="Times New Roman" w:cs="Times New Roman"/>
            <w:iCs/>
            <w:sz w:val="28"/>
            <w:szCs w:val="28"/>
          </w:rPr>
          <w:t>=NZ</w:t>
        </w:r>
      </w:hyperlink>
    </w:p>
    <w:p w:rsidR="00BF2418" w:rsidRPr="00BA04CA" w:rsidRDefault="00BF2418"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sidRPr="00BF2418">
        <w:rPr>
          <w:rFonts w:ascii="Times New Roman" w:hAnsi="Times New Roman" w:cs="Times New Roman"/>
          <w:iCs/>
          <w:color w:val="000000"/>
          <w:sz w:val="28"/>
          <w:szCs w:val="28"/>
        </w:rPr>
        <w:t>Credit interest rate,</w:t>
      </w:r>
      <w:r w:rsidRPr="00BF2418">
        <w:t xml:space="preserve"> </w:t>
      </w:r>
      <w:r w:rsidRPr="00BF2418">
        <w:rPr>
          <w:rFonts w:ascii="Times New Roman" w:hAnsi="Times New Roman" w:cs="Times New Roman"/>
          <w:iCs/>
          <w:color w:val="000000"/>
          <w:sz w:val="28"/>
          <w:szCs w:val="28"/>
        </w:rPr>
        <w:t>New Zealand, The World Bank [</w:t>
      </w:r>
      <w:proofErr w:type="spellStart"/>
      <w:r w:rsidRPr="00BF2418">
        <w:rPr>
          <w:rFonts w:ascii="Times New Roman" w:hAnsi="Times New Roman" w:cs="Times New Roman"/>
          <w:iCs/>
          <w:color w:val="000000"/>
          <w:sz w:val="28"/>
          <w:szCs w:val="28"/>
        </w:rPr>
        <w:t>Електронний</w:t>
      </w:r>
      <w:proofErr w:type="spellEnd"/>
      <w:r w:rsidRPr="00BF2418">
        <w:rPr>
          <w:rFonts w:ascii="Times New Roman" w:hAnsi="Times New Roman" w:cs="Times New Roman"/>
          <w:iCs/>
          <w:color w:val="000000"/>
          <w:sz w:val="28"/>
          <w:szCs w:val="28"/>
        </w:rPr>
        <w:t xml:space="preserve"> </w:t>
      </w:r>
      <w:proofErr w:type="spellStart"/>
      <w:r w:rsidRPr="00BF2418">
        <w:rPr>
          <w:rFonts w:ascii="Times New Roman" w:hAnsi="Times New Roman" w:cs="Times New Roman"/>
          <w:iCs/>
          <w:color w:val="000000"/>
          <w:sz w:val="28"/>
          <w:szCs w:val="28"/>
        </w:rPr>
        <w:t>ресурс</w:t>
      </w:r>
      <w:proofErr w:type="spellEnd"/>
      <w:r w:rsidRPr="00BF2418">
        <w:rPr>
          <w:rFonts w:ascii="Times New Roman" w:hAnsi="Times New Roman" w:cs="Times New Roman"/>
          <w:iCs/>
          <w:color w:val="000000"/>
          <w:sz w:val="28"/>
          <w:szCs w:val="28"/>
        </w:rPr>
        <w:t>].–</w:t>
      </w:r>
      <w:proofErr w:type="spellStart"/>
      <w:r w:rsidRPr="00BF2418">
        <w:rPr>
          <w:rFonts w:ascii="Times New Roman" w:hAnsi="Times New Roman" w:cs="Times New Roman"/>
          <w:iCs/>
          <w:color w:val="000000"/>
          <w:sz w:val="28"/>
          <w:szCs w:val="28"/>
        </w:rPr>
        <w:t>Режим</w:t>
      </w:r>
      <w:proofErr w:type="spellEnd"/>
      <w:r w:rsidRPr="00BF2418">
        <w:rPr>
          <w:rFonts w:ascii="Times New Roman" w:hAnsi="Times New Roman" w:cs="Times New Roman"/>
          <w:iCs/>
          <w:color w:val="000000"/>
          <w:sz w:val="28"/>
          <w:szCs w:val="28"/>
        </w:rPr>
        <w:t xml:space="preserve"> </w:t>
      </w:r>
      <w:proofErr w:type="spellStart"/>
      <w:r w:rsidRPr="00BF2418">
        <w:rPr>
          <w:rFonts w:ascii="Times New Roman" w:hAnsi="Times New Roman" w:cs="Times New Roman"/>
          <w:iCs/>
          <w:color w:val="000000"/>
          <w:sz w:val="28"/>
          <w:szCs w:val="28"/>
        </w:rPr>
        <w:t>доступу</w:t>
      </w:r>
      <w:proofErr w:type="spellEnd"/>
      <w:r w:rsidRPr="00BF2418">
        <w:rPr>
          <w:rFonts w:ascii="Times New Roman" w:hAnsi="Times New Roman" w:cs="Times New Roman"/>
          <w:iCs/>
          <w:color w:val="000000"/>
          <w:sz w:val="28"/>
          <w:szCs w:val="28"/>
        </w:rPr>
        <w:t>:</w:t>
      </w:r>
      <w:r>
        <w:rPr>
          <w:rFonts w:ascii="Times New Roman" w:hAnsi="Times New Roman" w:cs="Times New Roman"/>
          <w:iCs/>
          <w:color w:val="000000"/>
          <w:sz w:val="28"/>
          <w:szCs w:val="28"/>
        </w:rPr>
        <w:t xml:space="preserve"> </w:t>
      </w:r>
      <w:hyperlink r:id="rId38" w:history="1">
        <w:r w:rsidR="00BA04CA" w:rsidRPr="00465310">
          <w:rPr>
            <w:rStyle w:val="a7"/>
            <w:rFonts w:ascii="Times New Roman" w:hAnsi="Times New Roman" w:cs="Times New Roman"/>
            <w:iCs/>
            <w:sz w:val="28"/>
            <w:szCs w:val="28"/>
          </w:rPr>
          <w:t>https://</w:t>
        </w:r>
        <w:proofErr w:type="spellStart"/>
        <w:r w:rsidR="00BA04CA" w:rsidRPr="00465310">
          <w:rPr>
            <w:rStyle w:val="a7"/>
            <w:rFonts w:ascii="Times New Roman" w:hAnsi="Times New Roman" w:cs="Times New Roman"/>
            <w:iCs/>
            <w:sz w:val="28"/>
            <w:szCs w:val="28"/>
          </w:rPr>
          <w:t>data.worldbank.org</w:t>
        </w:r>
        <w:proofErr w:type="spellEnd"/>
        <w:r w:rsidR="00BA04CA" w:rsidRPr="00465310">
          <w:rPr>
            <w:rStyle w:val="a7"/>
            <w:rFonts w:ascii="Times New Roman" w:hAnsi="Times New Roman" w:cs="Times New Roman"/>
            <w:iCs/>
            <w:sz w:val="28"/>
            <w:szCs w:val="28"/>
          </w:rPr>
          <w:t>/indicator/</w:t>
        </w:r>
        <w:proofErr w:type="spellStart"/>
        <w:r w:rsidR="00BA04CA" w:rsidRPr="00465310">
          <w:rPr>
            <w:rStyle w:val="a7"/>
            <w:rFonts w:ascii="Times New Roman" w:hAnsi="Times New Roman" w:cs="Times New Roman"/>
            <w:iCs/>
            <w:sz w:val="28"/>
            <w:szCs w:val="28"/>
          </w:rPr>
          <w:t>FR.INR.DPST?locations</w:t>
        </w:r>
        <w:proofErr w:type="spellEnd"/>
        <w:r w:rsidR="00BA04CA" w:rsidRPr="00465310">
          <w:rPr>
            <w:rStyle w:val="a7"/>
            <w:rFonts w:ascii="Times New Roman" w:hAnsi="Times New Roman" w:cs="Times New Roman"/>
            <w:iCs/>
            <w:sz w:val="28"/>
            <w:szCs w:val="28"/>
          </w:rPr>
          <w:t>=NZ</w:t>
        </w:r>
      </w:hyperlink>
    </w:p>
    <w:p w:rsidR="00F02CEA" w:rsidRPr="00E23157" w:rsidRDefault="00FB42E7"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sidRPr="00E23157">
        <w:rPr>
          <w:rFonts w:ascii="Times New Roman" w:hAnsi="Times New Roman" w:cs="Times New Roman"/>
          <w:iCs/>
          <w:color w:val="000000"/>
          <w:sz w:val="28"/>
          <w:szCs w:val="28"/>
        </w:rPr>
        <w:t xml:space="preserve">Lending rate of Trade Carry </w:t>
      </w:r>
      <w:r w:rsidRPr="00E23157">
        <w:rPr>
          <w:rFonts w:ascii="Times New Roman" w:hAnsi="Times New Roman" w:cs="Times New Roman"/>
          <w:iCs/>
          <w:color w:val="000000"/>
          <w:sz w:val="28"/>
          <w:szCs w:val="28"/>
          <w:lang w:val="uk-UA"/>
        </w:rPr>
        <w:t>[Електронний ресурс]. – Режим доступу:</w:t>
      </w:r>
      <w:r w:rsidRPr="00FB42E7">
        <w:t xml:space="preserve"> </w:t>
      </w:r>
      <w:hyperlink r:id="rId39" w:tgtFrame="_blank" w:history="1">
        <w:r w:rsidRPr="00E23157">
          <w:rPr>
            <w:rStyle w:val="a7"/>
            <w:rFonts w:ascii="Times New Roman" w:hAnsi="Times New Roman" w:cs="Times New Roman"/>
            <w:iCs/>
            <w:sz w:val="28"/>
            <w:szCs w:val="28"/>
          </w:rPr>
          <w:t>https://tradingeconomics.com/country-list/lending-rate</w:t>
        </w:r>
      </w:hyperlink>
    </w:p>
    <w:p w:rsidR="00F02CEA" w:rsidRPr="00EB40BD" w:rsidRDefault="00EB40BD"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 xml:space="preserve">Government Bonds of Australia </w:t>
      </w:r>
      <w:r w:rsidRPr="00EB40BD">
        <w:rPr>
          <w:rFonts w:ascii="Times New Roman" w:hAnsi="Times New Roman" w:cs="Times New Roman"/>
          <w:iCs/>
          <w:color w:val="000000"/>
          <w:sz w:val="28"/>
          <w:szCs w:val="28"/>
          <w:lang w:val="uk-UA"/>
        </w:rPr>
        <w:t>[Електронний ресурс]. – Режим доступу:</w:t>
      </w:r>
      <w:r w:rsidRPr="00EB40BD">
        <w:t xml:space="preserve"> </w:t>
      </w:r>
      <w:hyperlink r:id="rId40" w:tgtFrame="_blank" w:history="1">
        <w:r w:rsidRPr="00EB40BD">
          <w:rPr>
            <w:rStyle w:val="a7"/>
            <w:rFonts w:ascii="Times New Roman" w:hAnsi="Times New Roman" w:cs="Times New Roman"/>
            <w:iCs/>
            <w:sz w:val="28"/>
            <w:szCs w:val="28"/>
          </w:rPr>
          <w:t>https://www.investing.com/rates-bonds/australia-government-bonds?maturity_from=90&amp;maturity_to=100&amp;desktop=1</w:t>
        </w:r>
      </w:hyperlink>
    </w:p>
    <w:p w:rsidR="00EB40BD" w:rsidRPr="00EB40BD" w:rsidRDefault="00EB40BD"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Government Bonds of New Zealand</w:t>
      </w:r>
      <w:r w:rsidRPr="00EB40BD">
        <w:rPr>
          <w:rFonts w:ascii="Times New Roman" w:hAnsi="Times New Roman" w:cs="Times New Roman"/>
          <w:iCs/>
          <w:color w:val="000000"/>
          <w:sz w:val="28"/>
          <w:szCs w:val="28"/>
        </w:rPr>
        <w:t xml:space="preserve"> </w:t>
      </w:r>
      <w:r w:rsidRPr="00EB40BD">
        <w:rPr>
          <w:rFonts w:ascii="Times New Roman" w:hAnsi="Times New Roman" w:cs="Times New Roman"/>
          <w:iCs/>
          <w:color w:val="000000"/>
          <w:sz w:val="28"/>
          <w:szCs w:val="28"/>
          <w:lang w:val="uk-UA"/>
        </w:rPr>
        <w:t>[Електронний ресурс]. – Режим доступу:</w:t>
      </w:r>
      <w:r w:rsidRPr="00EB40BD">
        <w:t xml:space="preserve"> </w:t>
      </w:r>
      <w:hyperlink r:id="rId41" w:tgtFrame="_blank" w:history="1">
        <w:r w:rsidRPr="00EB40BD">
          <w:rPr>
            <w:rStyle w:val="a7"/>
            <w:rFonts w:ascii="Times New Roman" w:hAnsi="Times New Roman" w:cs="Times New Roman"/>
            <w:iCs/>
            <w:sz w:val="28"/>
            <w:szCs w:val="28"/>
          </w:rPr>
          <w:t>https://www.investing.com/rates-bonds/new-zealand-government-bonds?maturity_from=90&amp;maturity_to=100&amp;desktop=1</w:t>
        </w:r>
      </w:hyperlink>
    </w:p>
    <w:p w:rsidR="00EB40BD" w:rsidRDefault="00EB40BD"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Government Bonds of Ukraine</w:t>
      </w:r>
      <w:r w:rsidRPr="00EB40BD">
        <w:rPr>
          <w:rFonts w:ascii="Times New Roman" w:hAnsi="Times New Roman" w:cs="Times New Roman"/>
          <w:iCs/>
          <w:color w:val="000000"/>
          <w:sz w:val="28"/>
          <w:szCs w:val="28"/>
        </w:rPr>
        <w:t xml:space="preserve"> </w:t>
      </w:r>
      <w:r w:rsidRPr="00EB40BD">
        <w:rPr>
          <w:rFonts w:ascii="Times New Roman" w:hAnsi="Times New Roman" w:cs="Times New Roman"/>
          <w:iCs/>
          <w:color w:val="000000"/>
          <w:sz w:val="28"/>
          <w:szCs w:val="28"/>
          <w:lang w:val="uk-UA"/>
        </w:rPr>
        <w:t>[Електронний ресурс]. – Режим доступу</w:t>
      </w:r>
      <w:r>
        <w:rPr>
          <w:rFonts w:ascii="Times New Roman" w:hAnsi="Times New Roman" w:cs="Times New Roman"/>
          <w:iCs/>
          <w:color w:val="000000"/>
          <w:sz w:val="28"/>
          <w:szCs w:val="28"/>
        </w:rPr>
        <w:t>:</w:t>
      </w:r>
      <w:r w:rsidRPr="00EB40BD">
        <w:t xml:space="preserve"> </w:t>
      </w:r>
      <w:hyperlink r:id="rId42" w:tgtFrame="_blank" w:history="1">
        <w:r w:rsidRPr="00EB40BD">
          <w:rPr>
            <w:rStyle w:val="a7"/>
            <w:rFonts w:ascii="Times New Roman" w:hAnsi="Times New Roman" w:cs="Times New Roman"/>
            <w:iCs/>
            <w:sz w:val="28"/>
            <w:szCs w:val="28"/>
          </w:rPr>
          <w:t>https://www.investing.com/rates-bonds/ukraine-government-bonds?maturity_from=60&amp;maturity_to=110&amp;desktop=1</w:t>
        </w:r>
      </w:hyperlink>
    </w:p>
    <w:p w:rsidR="00EB40BD" w:rsidRDefault="00EB40BD" w:rsidP="00BA04CA">
      <w:pPr>
        <w:pStyle w:val="a3"/>
        <w:numPr>
          <w:ilvl w:val="0"/>
          <w:numId w:val="8"/>
        </w:numPr>
        <w:spacing w:after="0" w:line="360" w:lineRule="auto"/>
        <w:ind w:left="360"/>
        <w:jc w:val="both"/>
        <w:rPr>
          <w:rFonts w:ascii="Times New Roman" w:hAnsi="Times New Roman" w:cs="Times New Roman"/>
          <w:iCs/>
          <w:color w:val="000000"/>
          <w:sz w:val="28"/>
          <w:szCs w:val="28"/>
        </w:rPr>
      </w:pPr>
      <w:r>
        <w:rPr>
          <w:rFonts w:ascii="Times New Roman" w:hAnsi="Times New Roman" w:cs="Times New Roman"/>
          <w:iCs/>
          <w:color w:val="000000"/>
          <w:sz w:val="28"/>
          <w:szCs w:val="28"/>
        </w:rPr>
        <w:t xml:space="preserve">Controvert Currency for Carry Trade </w:t>
      </w:r>
      <w:r w:rsidRPr="00EB40BD">
        <w:rPr>
          <w:rFonts w:ascii="Times New Roman" w:hAnsi="Times New Roman" w:cs="Times New Roman"/>
          <w:iCs/>
          <w:color w:val="000000"/>
          <w:sz w:val="28"/>
          <w:szCs w:val="28"/>
          <w:lang w:val="uk-UA"/>
        </w:rPr>
        <w:t>[Електронний ресурс]. – Режим доступу</w:t>
      </w:r>
      <w:r w:rsidRPr="00EB40BD">
        <w:rPr>
          <w:rFonts w:ascii="Times New Roman" w:hAnsi="Times New Roman" w:cs="Times New Roman"/>
          <w:iCs/>
          <w:color w:val="000000"/>
          <w:sz w:val="28"/>
          <w:szCs w:val="28"/>
        </w:rPr>
        <w:t>:</w:t>
      </w:r>
      <w:hyperlink r:id="rId43" w:tgtFrame="_blank" w:history="1">
        <w:r w:rsidRPr="00EB40BD">
          <w:rPr>
            <w:rStyle w:val="a7"/>
            <w:rFonts w:ascii="Times New Roman" w:hAnsi="Times New Roman" w:cs="Times New Roman"/>
            <w:iCs/>
            <w:sz w:val="28"/>
            <w:szCs w:val="28"/>
          </w:rPr>
          <w:t>https://www.xe.com/currencyconverter/convert/?Amount=1&amp;From=DKK&amp;To=AUD</w:t>
        </w:r>
      </w:hyperlink>
    </w:p>
    <w:p w:rsidR="00853550" w:rsidRPr="00BA04CA" w:rsidRDefault="00853550" w:rsidP="00BA04CA">
      <w:pPr>
        <w:pStyle w:val="a3"/>
        <w:numPr>
          <w:ilvl w:val="0"/>
          <w:numId w:val="8"/>
        </w:numPr>
        <w:spacing w:after="0" w:line="360" w:lineRule="auto"/>
        <w:ind w:left="360"/>
        <w:jc w:val="both"/>
        <w:rPr>
          <w:rStyle w:val="a7"/>
          <w:rFonts w:ascii="Times New Roman" w:hAnsi="Times New Roman" w:cs="Times New Roman"/>
          <w:iCs/>
          <w:color w:val="000000"/>
          <w:sz w:val="28"/>
          <w:szCs w:val="28"/>
          <w:u w:val="none"/>
          <w:lang w:val="ru-RU"/>
        </w:rPr>
      </w:pPr>
      <w:r w:rsidRPr="00853550">
        <w:rPr>
          <w:rFonts w:ascii="Times New Roman" w:hAnsi="Times New Roman" w:cs="Times New Roman"/>
          <w:iCs/>
          <w:color w:val="000000"/>
          <w:sz w:val="28"/>
          <w:szCs w:val="28"/>
          <w:lang w:val="ru-RU"/>
        </w:rPr>
        <w:t>УКРСТАТ. [</w:t>
      </w:r>
      <w:proofErr w:type="spellStart"/>
      <w:r w:rsidRPr="00853550">
        <w:rPr>
          <w:rFonts w:ascii="Times New Roman" w:hAnsi="Times New Roman" w:cs="Times New Roman"/>
          <w:iCs/>
          <w:color w:val="000000"/>
          <w:sz w:val="28"/>
          <w:szCs w:val="28"/>
          <w:lang w:val="ru-RU"/>
        </w:rPr>
        <w:t>Електронний</w:t>
      </w:r>
      <w:proofErr w:type="spellEnd"/>
      <w:r w:rsidRPr="00853550">
        <w:rPr>
          <w:rFonts w:ascii="Times New Roman" w:hAnsi="Times New Roman" w:cs="Times New Roman"/>
          <w:iCs/>
          <w:color w:val="000000"/>
          <w:sz w:val="28"/>
          <w:szCs w:val="28"/>
          <w:lang w:val="ru-RU"/>
        </w:rPr>
        <w:t xml:space="preserve"> ресурс]. — Режим доступу:</w:t>
      </w:r>
      <w:r w:rsidR="00BA04CA">
        <w:rPr>
          <w:rFonts w:ascii="Times New Roman" w:hAnsi="Times New Roman" w:cs="Times New Roman"/>
          <w:iCs/>
          <w:color w:val="000000"/>
          <w:sz w:val="28"/>
          <w:szCs w:val="28"/>
          <w:lang w:val="ru-RU"/>
        </w:rPr>
        <w:t xml:space="preserve"> </w:t>
      </w:r>
      <w:hyperlink r:id="rId44" w:history="1">
        <w:proofErr w:type="spellStart"/>
        <w:r w:rsidRPr="00BA04CA">
          <w:rPr>
            <w:rStyle w:val="a7"/>
            <w:rFonts w:ascii="Times New Roman" w:hAnsi="Times New Roman" w:cs="Times New Roman"/>
            <w:iCs/>
            <w:sz w:val="28"/>
            <w:szCs w:val="28"/>
            <w:lang w:val="ru-RU"/>
          </w:rPr>
          <w:t>http</w:t>
        </w:r>
        <w:proofErr w:type="spellEnd"/>
        <w:r w:rsidRPr="00BA04CA">
          <w:rPr>
            <w:rStyle w:val="a7"/>
            <w:rFonts w:ascii="Times New Roman" w:hAnsi="Times New Roman" w:cs="Times New Roman"/>
            <w:iCs/>
            <w:sz w:val="28"/>
            <w:szCs w:val="28"/>
            <w:lang w:val="ru-RU"/>
          </w:rPr>
          <w:t>://</w:t>
        </w:r>
        <w:proofErr w:type="spellStart"/>
        <w:r w:rsidRPr="00BA04CA">
          <w:rPr>
            <w:rStyle w:val="a7"/>
            <w:rFonts w:ascii="Times New Roman" w:hAnsi="Times New Roman" w:cs="Times New Roman"/>
            <w:iCs/>
            <w:sz w:val="28"/>
            <w:szCs w:val="28"/>
            <w:lang w:val="ru-RU"/>
          </w:rPr>
          <w:t>www.ukrstat.gov.ua</w:t>
        </w:r>
        <w:proofErr w:type="spellEnd"/>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Pr>
          <w:rStyle w:val="a7"/>
          <w:rFonts w:ascii="Times New Roman" w:hAnsi="Times New Roman" w:cs="Times New Roman"/>
          <w:iCs/>
          <w:color w:val="000000"/>
          <w:sz w:val="28"/>
          <w:szCs w:val="28"/>
          <w:u w:val="none"/>
          <w:lang w:val="ru-RU"/>
        </w:rPr>
        <w:t xml:space="preserve"> </w:t>
      </w:r>
      <w:r w:rsidRPr="00BA04CA">
        <w:rPr>
          <w:rFonts w:ascii="Times New Roman" w:hAnsi="Times New Roman" w:cs="Times New Roman"/>
          <w:iCs/>
          <w:color w:val="000000"/>
          <w:sz w:val="28"/>
          <w:szCs w:val="28"/>
        </w:rPr>
        <w:t>Reserve Bank of New Zealand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45" w:history="1">
        <w:proofErr w:type="spellStart"/>
        <w:r w:rsidRPr="00BA04CA">
          <w:rPr>
            <w:rStyle w:val="a7"/>
            <w:rFonts w:ascii="Times New Roman" w:hAnsi="Times New Roman" w:cs="Times New Roman"/>
            <w:iCs/>
            <w:sz w:val="28"/>
            <w:szCs w:val="28"/>
            <w:lang w:val="uk-UA"/>
          </w:rPr>
          <w:t>https</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shorturl.at</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kqwN1</w:t>
        </w:r>
        <w:proofErr w:type="spellEnd"/>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proofErr w:type="spellStart"/>
      <w:r w:rsidRPr="00BA04CA">
        <w:rPr>
          <w:rFonts w:ascii="Times New Roman" w:hAnsi="Times New Roman" w:cs="Times New Roman"/>
          <w:iCs/>
          <w:color w:val="000000"/>
          <w:sz w:val="28"/>
          <w:szCs w:val="28"/>
        </w:rPr>
        <w:t>Investopedia</w:t>
      </w:r>
      <w:proofErr w:type="spellEnd"/>
      <w:r w:rsidRPr="00BA04CA">
        <w:rPr>
          <w:rFonts w:ascii="Times New Roman" w:hAnsi="Times New Roman" w:cs="Times New Roman"/>
          <w:iCs/>
          <w:color w:val="000000"/>
          <w:sz w:val="28"/>
          <w:szCs w:val="28"/>
        </w:rPr>
        <w:t xml:space="preserve">. </w:t>
      </w:r>
      <w:hyperlink r:id="rId46" w:history="1">
        <w:r w:rsidRPr="00BA04CA">
          <w:rPr>
            <w:rStyle w:val="a7"/>
            <w:rFonts w:ascii="Times New Roman" w:hAnsi="Times New Roman" w:cs="Times New Roman"/>
            <w:iCs/>
            <w:sz w:val="28"/>
            <w:szCs w:val="28"/>
          </w:rPr>
          <w:t>CHARLES POTTERS</w:t>
        </w:r>
      </w:hyperlink>
      <w:r w:rsidRPr="00BA04CA">
        <w:rPr>
          <w:rFonts w:ascii="Times New Roman" w:hAnsi="Times New Roman" w:cs="Times New Roman"/>
          <w:bCs/>
          <w:iCs/>
          <w:color w:val="000000"/>
          <w:sz w:val="28"/>
          <w:szCs w:val="28"/>
          <w:lang w:val="uk-UA"/>
        </w:rPr>
        <w:t xml:space="preserve"> « </w:t>
      </w:r>
      <w:r w:rsidRPr="00BA04CA">
        <w:rPr>
          <w:rFonts w:ascii="Times New Roman" w:hAnsi="Times New Roman" w:cs="Times New Roman"/>
          <w:bCs/>
          <w:iCs/>
          <w:color w:val="000000"/>
          <w:sz w:val="28"/>
          <w:szCs w:val="28"/>
        </w:rPr>
        <w:t xml:space="preserve">New Zealand's Currency: Overview and History of the </w:t>
      </w:r>
      <w:proofErr w:type="spellStart"/>
      <w:r w:rsidRPr="00BA04CA">
        <w:rPr>
          <w:rFonts w:ascii="Times New Roman" w:hAnsi="Times New Roman" w:cs="Times New Roman"/>
          <w:bCs/>
          <w:iCs/>
          <w:color w:val="000000"/>
          <w:sz w:val="28"/>
          <w:szCs w:val="28"/>
        </w:rPr>
        <w:t>NZD</w:t>
      </w:r>
      <w:proofErr w:type="spellEnd"/>
      <w:r w:rsidRPr="00BA04CA">
        <w:rPr>
          <w:rFonts w:ascii="Times New Roman" w:hAnsi="Times New Roman" w:cs="Times New Roman"/>
          <w:bCs/>
          <w:iCs/>
          <w:color w:val="000000"/>
          <w:sz w:val="28"/>
          <w:szCs w:val="28"/>
          <w:lang w:val="uk-UA"/>
        </w:rPr>
        <w:t xml:space="preserve">» </w:t>
      </w:r>
      <w:r w:rsidRPr="00BA04CA">
        <w:rPr>
          <w:rFonts w:ascii="Times New Roman" w:hAnsi="Times New Roman" w:cs="Times New Roman"/>
          <w:bCs/>
          <w:iCs/>
          <w:color w:val="000000"/>
          <w:sz w:val="28"/>
          <w:szCs w:val="28"/>
        </w:rPr>
        <w:t xml:space="preserve"> </w:t>
      </w:r>
      <w:r w:rsidRPr="00BA04CA">
        <w:rPr>
          <w:rFonts w:ascii="Times New Roman" w:hAnsi="Times New Roman" w:cs="Times New Roman"/>
          <w:iCs/>
          <w:color w:val="000000"/>
          <w:sz w:val="28"/>
          <w:szCs w:val="28"/>
        </w:rPr>
        <w:t>[</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47" w:history="1">
        <w:r w:rsidRPr="00BA04CA">
          <w:rPr>
            <w:rStyle w:val="a7"/>
            <w:rFonts w:ascii="Times New Roman" w:hAnsi="Times New Roman" w:cs="Times New Roman"/>
            <w:iCs/>
            <w:sz w:val="28"/>
            <w:szCs w:val="28"/>
            <w:lang w:val="uk-UA"/>
          </w:rPr>
          <w:t>https://www.investopedia.com/ask/answers/08/currency-in-new-zealand.asp</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 xml:space="preserve">Admiral Market. </w:t>
      </w:r>
      <w:proofErr w:type="spellStart"/>
      <w:r w:rsidRPr="00BA04CA">
        <w:rPr>
          <w:rFonts w:ascii="Times New Roman" w:hAnsi="Times New Roman" w:cs="Times New Roman"/>
          <w:iCs/>
          <w:color w:val="000000"/>
          <w:sz w:val="28"/>
          <w:szCs w:val="28"/>
        </w:rPr>
        <w:t>Miltos</w:t>
      </w:r>
      <w:proofErr w:type="spellEnd"/>
      <w:r w:rsidRPr="00BA04CA">
        <w:rPr>
          <w:rFonts w:ascii="Times New Roman" w:hAnsi="Times New Roman" w:cs="Times New Roman"/>
          <w:iCs/>
          <w:color w:val="000000"/>
          <w:sz w:val="28"/>
          <w:szCs w:val="28"/>
        </w:rPr>
        <w:t xml:space="preserve"> </w:t>
      </w:r>
      <w:proofErr w:type="spellStart"/>
      <w:r w:rsidRPr="00BA04CA">
        <w:rPr>
          <w:rFonts w:ascii="Times New Roman" w:hAnsi="Times New Roman" w:cs="Times New Roman"/>
          <w:iCs/>
          <w:color w:val="000000"/>
          <w:sz w:val="28"/>
          <w:szCs w:val="28"/>
        </w:rPr>
        <w:t>Scemperis</w:t>
      </w:r>
      <w:proofErr w:type="spellEnd"/>
      <w:r w:rsidRPr="00BA04CA">
        <w:rPr>
          <w:rFonts w:ascii="Times New Roman" w:hAnsi="Times New Roman" w:cs="Times New Roman"/>
          <w:iCs/>
          <w:color w:val="000000"/>
          <w:sz w:val="28"/>
          <w:szCs w:val="28"/>
        </w:rPr>
        <w:t xml:space="preserve"> </w:t>
      </w:r>
      <w:r w:rsidRPr="00BA04CA">
        <w:rPr>
          <w:rFonts w:ascii="Times New Roman" w:hAnsi="Times New Roman" w:cs="Times New Roman"/>
          <w:iCs/>
          <w:color w:val="000000"/>
          <w:sz w:val="28"/>
          <w:szCs w:val="28"/>
          <w:lang w:val="uk-UA"/>
        </w:rPr>
        <w:t>«</w:t>
      </w:r>
      <w:r w:rsidRPr="00BA04CA">
        <w:rPr>
          <w:rFonts w:ascii="Times New Roman" w:hAnsi="Times New Roman" w:cs="Times New Roman"/>
          <w:iCs/>
          <w:color w:val="000000"/>
          <w:sz w:val="28"/>
          <w:szCs w:val="28"/>
        </w:rPr>
        <w:t>New Zealand Economy: What To Know</w:t>
      </w:r>
      <w:r w:rsidRPr="00BA04CA">
        <w:rPr>
          <w:rFonts w:ascii="Times New Roman" w:hAnsi="Times New Roman" w:cs="Times New Roman"/>
          <w:iCs/>
          <w:color w:val="000000"/>
          <w:sz w:val="28"/>
          <w:szCs w:val="28"/>
          <w:lang w:val="uk-UA"/>
        </w:rPr>
        <w:t xml:space="preserve">» </w:t>
      </w:r>
      <w:r w:rsidRPr="00BA04CA">
        <w:rPr>
          <w:rFonts w:ascii="Times New Roman" w:hAnsi="Times New Roman" w:cs="Times New Roman"/>
          <w:iCs/>
          <w:color w:val="000000"/>
          <w:sz w:val="28"/>
          <w:szCs w:val="28"/>
        </w:rPr>
        <w:t xml:space="preserve">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48" w:history="1">
        <w:r w:rsidRPr="00BA04CA">
          <w:rPr>
            <w:rStyle w:val="a7"/>
            <w:rFonts w:ascii="Times New Roman" w:hAnsi="Times New Roman" w:cs="Times New Roman"/>
            <w:iCs/>
            <w:sz w:val="28"/>
            <w:szCs w:val="28"/>
            <w:lang w:val="uk-UA"/>
          </w:rPr>
          <w:t>https://admiralmarkets.com/analytics/traders-blog/new-zealand-economy-what-to-know</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rPr>
      </w:pPr>
      <w:r w:rsidRPr="00BA04CA">
        <w:rPr>
          <w:rFonts w:ascii="Times New Roman" w:hAnsi="Times New Roman" w:cs="Times New Roman"/>
          <w:b/>
          <w:bCs/>
          <w:iCs/>
          <w:color w:val="000000"/>
          <w:sz w:val="28"/>
          <w:szCs w:val="28"/>
          <w:lang w:val="uk-UA"/>
        </w:rPr>
        <w:t>«</w:t>
      </w:r>
      <w:r w:rsidRPr="00BA04CA">
        <w:rPr>
          <w:rFonts w:ascii="Times New Roman" w:hAnsi="Times New Roman" w:cs="Times New Roman"/>
          <w:b/>
          <w:bCs/>
          <w:iCs/>
          <w:color w:val="000000"/>
          <w:sz w:val="28"/>
          <w:szCs w:val="28"/>
        </w:rPr>
        <w:t xml:space="preserve"> </w:t>
      </w:r>
      <w:r w:rsidRPr="00BA04CA">
        <w:rPr>
          <w:rFonts w:ascii="Times New Roman" w:hAnsi="Times New Roman" w:cs="Times New Roman"/>
          <w:iCs/>
          <w:color w:val="000000"/>
          <w:sz w:val="28"/>
          <w:szCs w:val="28"/>
        </w:rPr>
        <w:t>THE PROS AND CONS OF A RESURGENT NZ DOLLAR</w:t>
      </w:r>
      <w:r w:rsidRPr="00BA04CA">
        <w:rPr>
          <w:rFonts w:ascii="Times New Roman" w:hAnsi="Times New Roman" w:cs="Times New Roman"/>
          <w:iCs/>
          <w:color w:val="000000"/>
          <w:sz w:val="28"/>
          <w:szCs w:val="28"/>
          <w:lang w:val="uk-UA"/>
        </w:rPr>
        <w:t xml:space="preserve">»  </w:t>
      </w:r>
      <w:r w:rsidRPr="00BA04CA">
        <w:rPr>
          <w:rFonts w:ascii="Times New Roman" w:hAnsi="Times New Roman" w:cs="Times New Roman"/>
          <w:iCs/>
          <w:color w:val="000000"/>
          <w:sz w:val="28"/>
          <w:szCs w:val="28"/>
        </w:rPr>
        <w:t>Mark Lister</w:t>
      </w:r>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lang w:val="uk-UA"/>
        </w:rPr>
        <w:lastRenderedPageBreak/>
        <w:t>[</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 Режим доступу: </w:t>
      </w:r>
      <w:hyperlink r:id="rId49" w:history="1">
        <w:r w:rsidRPr="00BA04CA">
          <w:rPr>
            <w:rStyle w:val="a7"/>
            <w:rFonts w:ascii="Times New Roman" w:hAnsi="Times New Roman" w:cs="Times New Roman"/>
            <w:iCs/>
            <w:sz w:val="28"/>
            <w:szCs w:val="28"/>
            <w:lang w:val="uk-UA"/>
          </w:rPr>
          <w:t>https://craigsip.com/insights/overview/2022/12/the-pros-and-cons-of-a-resurgent-nz-dollar</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IMF Balance of payments and international investment positions statistic[</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0" w:history="1">
        <w:r w:rsidRPr="00BA04CA">
          <w:rPr>
            <w:rStyle w:val="a7"/>
            <w:rFonts w:ascii="Times New Roman" w:hAnsi="Times New Roman" w:cs="Times New Roman"/>
            <w:iCs/>
            <w:sz w:val="28"/>
            <w:szCs w:val="28"/>
            <w:lang w:val="uk-UA"/>
          </w:rPr>
          <w:t>https://data.imf.org/?sk=7A51304B-6426-40C0-83DD-CA473CA1FD52&amp;sId=1390030341854</w:t>
        </w:r>
      </w:hyperlink>
    </w:p>
    <w:p w:rsidR="00BA04CA" w:rsidRPr="00BA04CA" w:rsidRDefault="00BA04CA" w:rsidP="00BA04CA">
      <w:pPr>
        <w:pStyle w:val="a3"/>
        <w:numPr>
          <w:ilvl w:val="0"/>
          <w:numId w:val="8"/>
        </w:numPr>
        <w:spacing w:line="360" w:lineRule="auto"/>
        <w:ind w:left="360"/>
        <w:jc w:val="both"/>
        <w:rPr>
          <w:rStyle w:val="a7"/>
          <w:rFonts w:ascii="Times New Roman" w:hAnsi="Times New Roman" w:cs="Times New Roman"/>
          <w:iCs/>
          <w:sz w:val="28"/>
          <w:szCs w:val="28"/>
        </w:rPr>
      </w:pPr>
      <w:r w:rsidRPr="00BA04CA">
        <w:rPr>
          <w:rFonts w:ascii="Times New Roman" w:hAnsi="Times New Roman" w:cs="Times New Roman"/>
          <w:iCs/>
          <w:color w:val="000000"/>
          <w:sz w:val="28"/>
          <w:szCs w:val="28"/>
        </w:rPr>
        <w:t>The World Bank Data</w:t>
      </w:r>
      <w:r w:rsidRPr="00BA04CA">
        <w:rPr>
          <w:rFonts w:ascii="Times New Roman" w:hAnsi="Times New Roman" w:cs="Times New Roman"/>
          <w:iCs/>
          <w:color w:val="000000"/>
          <w:sz w:val="28"/>
          <w:szCs w:val="28"/>
          <w:lang w:val="uk-UA"/>
        </w:rPr>
        <w:fldChar w:fldCharType="begin"/>
      </w:r>
      <w:r w:rsidRPr="00BA04CA">
        <w:rPr>
          <w:rFonts w:ascii="Times New Roman" w:hAnsi="Times New Roman" w:cs="Times New Roman"/>
          <w:iCs/>
          <w:color w:val="000000"/>
          <w:sz w:val="28"/>
          <w:szCs w:val="28"/>
        </w:rPr>
        <w:instrText xml:space="preserve"> HYPERLINK "https://data.worldbank.org/indicator/BN.CAB.XOKA.GD.ZS" </w:instrText>
      </w:r>
      <w:r w:rsidRPr="00BA04CA">
        <w:rPr>
          <w:rFonts w:ascii="Times New Roman" w:hAnsi="Times New Roman" w:cs="Times New Roman"/>
          <w:iCs/>
          <w:color w:val="000000"/>
          <w:sz w:val="28"/>
          <w:szCs w:val="28"/>
          <w:lang w:val="uk-UA"/>
        </w:rPr>
        <w:fldChar w:fldCharType="separate"/>
      </w:r>
      <w:r w:rsidRPr="00BA04CA">
        <w:rPr>
          <w:rStyle w:val="a7"/>
          <w:rFonts w:ascii="Times New Roman" w:hAnsi="Times New Roman" w:cs="Times New Roman"/>
          <w:iCs/>
          <w:sz w:val="28"/>
          <w:szCs w:val="28"/>
        </w:rPr>
        <w:t xml:space="preserve"> Current account balance (% of GDP) -</w:t>
      </w:r>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lang w:val="ru-RU"/>
        </w:rPr>
        <w:fldChar w:fldCharType="end"/>
      </w:r>
      <w:r w:rsidRPr="00BA04CA">
        <w:rPr>
          <w:rFonts w:ascii="Times New Roman" w:hAnsi="Times New Roman" w:cs="Times New Roman"/>
          <w:iCs/>
          <w:color w:val="000000"/>
          <w:sz w:val="28"/>
          <w:szCs w:val="28"/>
          <w:lang w:val="uk-UA"/>
        </w:rPr>
        <w:t xml:space="preserve">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 Режим доступу: </w:t>
      </w:r>
      <w:hyperlink r:id="rId51" w:history="1">
        <w:r w:rsidRPr="00BA04CA">
          <w:rPr>
            <w:rStyle w:val="a7"/>
            <w:rFonts w:ascii="Times New Roman" w:hAnsi="Times New Roman" w:cs="Times New Roman"/>
            <w:iCs/>
            <w:sz w:val="28"/>
            <w:szCs w:val="28"/>
            <w:lang w:val="uk-UA"/>
          </w:rPr>
          <w:t>https://data.worldbank.org/indicator/BN.CAB.XOKA.GD.ZS?locations=NZ</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The World Bank Data Net trade in goods and services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2" w:history="1">
        <w:proofErr w:type="spellStart"/>
        <w:r w:rsidRPr="00BA04CA">
          <w:rPr>
            <w:rStyle w:val="a7"/>
            <w:rFonts w:ascii="Times New Roman" w:hAnsi="Times New Roman" w:cs="Times New Roman"/>
            <w:iCs/>
            <w:sz w:val="28"/>
            <w:szCs w:val="28"/>
            <w:lang w:val="uk-UA"/>
          </w:rPr>
          <w:t>https</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data.worldbank.org</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indicator</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BN.GSR.GNFS.CD</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locations=N</w:t>
        </w:r>
        <w:proofErr w:type="spellEnd"/>
        <w:r w:rsidRPr="00BA04CA">
          <w:rPr>
            <w:rStyle w:val="a7"/>
            <w:rFonts w:ascii="Times New Roman" w:hAnsi="Times New Roman" w:cs="Times New Roman"/>
            <w:iCs/>
            <w:sz w:val="28"/>
            <w:szCs w:val="28"/>
            <w:lang w:val="uk-UA"/>
          </w:rPr>
          <w:t>Z</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proofErr w:type="spellStart"/>
      <w:r w:rsidRPr="00BA04CA">
        <w:rPr>
          <w:rFonts w:ascii="Times New Roman" w:hAnsi="Times New Roman" w:cs="Times New Roman"/>
          <w:iCs/>
          <w:color w:val="000000"/>
          <w:sz w:val="28"/>
          <w:szCs w:val="28"/>
        </w:rPr>
        <w:t>BNZ</w:t>
      </w:r>
      <w:proofErr w:type="spellEnd"/>
      <w:r w:rsidRPr="00BA04CA">
        <w:rPr>
          <w:rFonts w:ascii="Times New Roman" w:hAnsi="Times New Roman" w:cs="Times New Roman"/>
          <w:iCs/>
          <w:color w:val="000000"/>
          <w:sz w:val="28"/>
          <w:szCs w:val="28"/>
        </w:rPr>
        <w:t xml:space="preserve"> Currency Research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3" w:history="1">
        <w:r w:rsidRPr="00BA04CA">
          <w:rPr>
            <w:rStyle w:val="a7"/>
            <w:rFonts w:ascii="Times New Roman" w:hAnsi="Times New Roman" w:cs="Times New Roman"/>
            <w:iCs/>
            <w:sz w:val="28"/>
            <w:szCs w:val="28"/>
            <w:lang w:val="uk-UA"/>
          </w:rPr>
          <w:t>https://www.bnz.co.nz/institutional-banking/research/publications/currency-research</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Reserve Bank of NZ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proofErr w:type="gramStart"/>
      <w:r w:rsidRPr="00BA04CA">
        <w:rPr>
          <w:rFonts w:ascii="Times New Roman" w:hAnsi="Times New Roman" w:cs="Times New Roman"/>
          <w:iCs/>
          <w:color w:val="000000"/>
          <w:sz w:val="28"/>
          <w:szCs w:val="28"/>
          <w:lang w:val="uk-UA"/>
        </w:rPr>
        <w:t>.-</w:t>
      </w:r>
      <w:proofErr w:type="gramEnd"/>
      <w:r w:rsidRPr="00BA04CA">
        <w:rPr>
          <w:rFonts w:ascii="Times New Roman" w:hAnsi="Times New Roman" w:cs="Times New Roman"/>
          <w:iCs/>
          <w:color w:val="000000"/>
          <w:sz w:val="28"/>
          <w:szCs w:val="28"/>
          <w:lang w:val="uk-UA"/>
        </w:rPr>
        <w:t xml:space="preserve"> Режим доступу: </w:t>
      </w:r>
      <w:hyperlink r:id="rId54" w:history="1">
        <w:r w:rsidRPr="00BA04CA">
          <w:rPr>
            <w:rStyle w:val="a7"/>
            <w:rFonts w:ascii="Times New Roman" w:hAnsi="Times New Roman" w:cs="Times New Roman"/>
            <w:iCs/>
            <w:sz w:val="28"/>
            <w:szCs w:val="28"/>
            <w:lang w:val="uk-UA"/>
          </w:rPr>
          <w:t>https://www.rbnz.govt.nz/-/media/3380d12216e6457b9c4ce937888f0e7a.ashx?sc_lang=en#:~:text=In%20this%20article%2C%20we%20examine,New%20Zealand%20dollar%20(NZD).</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lang w:val="uk-UA"/>
        </w:rPr>
        <w:t xml:space="preserve"> </w:t>
      </w:r>
      <w:r w:rsidRPr="00BA04CA">
        <w:rPr>
          <w:rFonts w:ascii="Times New Roman" w:hAnsi="Times New Roman" w:cs="Times New Roman"/>
          <w:iCs/>
          <w:color w:val="000000"/>
          <w:sz w:val="28"/>
          <w:szCs w:val="28"/>
        </w:rPr>
        <w:t xml:space="preserve">100% PURE NZ / NEW </w:t>
      </w:r>
      <w:proofErr w:type="spellStart"/>
      <w:r w:rsidRPr="00BA04CA">
        <w:rPr>
          <w:rFonts w:ascii="Times New Roman" w:hAnsi="Times New Roman" w:cs="Times New Roman"/>
          <w:iCs/>
          <w:color w:val="000000"/>
          <w:sz w:val="28"/>
          <w:szCs w:val="28"/>
        </w:rPr>
        <w:t>ZELAND</w:t>
      </w:r>
      <w:proofErr w:type="spellEnd"/>
      <w:r w:rsidRPr="00BA04CA">
        <w:rPr>
          <w:rFonts w:ascii="Times New Roman" w:hAnsi="Times New Roman" w:cs="Times New Roman"/>
          <w:iCs/>
          <w:color w:val="000000"/>
          <w:sz w:val="28"/>
          <w:szCs w:val="28"/>
        </w:rPr>
        <w:t xml:space="preserve"> CURRENCY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5" w:history="1">
        <w:proofErr w:type="spellStart"/>
        <w:r w:rsidRPr="00BA04CA">
          <w:rPr>
            <w:rStyle w:val="a7"/>
            <w:rFonts w:ascii="Times New Roman" w:hAnsi="Times New Roman" w:cs="Times New Roman"/>
            <w:iCs/>
            <w:sz w:val="28"/>
            <w:szCs w:val="28"/>
            <w:lang w:val="uk-UA"/>
          </w:rPr>
          <w:t>https</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www.newzealand.com</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int</w:t>
        </w:r>
        <w:proofErr w:type="spellEnd"/>
        <w:r w:rsidRPr="00BA04CA">
          <w:rPr>
            <w:rStyle w:val="a7"/>
            <w:rFonts w:ascii="Times New Roman" w:hAnsi="Times New Roman" w:cs="Times New Roman"/>
            <w:iCs/>
            <w:sz w:val="28"/>
            <w:szCs w:val="28"/>
            <w:lang w:val="uk-UA"/>
          </w:rPr>
          <w:t>/</w:t>
        </w:r>
        <w:proofErr w:type="spellStart"/>
        <w:r w:rsidRPr="00BA04CA">
          <w:rPr>
            <w:rStyle w:val="a7"/>
            <w:rFonts w:ascii="Times New Roman" w:hAnsi="Times New Roman" w:cs="Times New Roman"/>
            <w:iCs/>
            <w:sz w:val="28"/>
            <w:szCs w:val="28"/>
            <w:lang w:val="uk-UA"/>
          </w:rPr>
          <w:t>feature</w:t>
        </w:r>
        <w:proofErr w:type="spellEnd"/>
        <w:r w:rsidRPr="00BA04CA">
          <w:rPr>
            <w:rStyle w:val="a7"/>
            <w:rFonts w:ascii="Times New Roman" w:hAnsi="Times New Roman" w:cs="Times New Roman"/>
            <w:iCs/>
            <w:sz w:val="28"/>
            <w:szCs w:val="28"/>
            <w:lang w:val="uk-UA"/>
          </w:rPr>
          <w:t>/new-zealand-currency/</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Reserve Bank of NZ Balance of payments and international investment position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6" w:history="1">
        <w:r w:rsidRPr="00BA04CA">
          <w:rPr>
            <w:rStyle w:val="a7"/>
            <w:rFonts w:ascii="Times New Roman" w:hAnsi="Times New Roman" w:cs="Times New Roman"/>
            <w:iCs/>
            <w:sz w:val="28"/>
            <w:szCs w:val="28"/>
            <w:lang w:val="uk-UA"/>
          </w:rPr>
          <w:t>https://www.rbnz.govt.nz/statistics/series/economic-indicators/balance-of-payments-and-international-investment-position</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Reserve Bank of NZ Overseas trade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7" w:history="1">
        <w:r w:rsidRPr="00BA04CA">
          <w:rPr>
            <w:rStyle w:val="a7"/>
            <w:rFonts w:ascii="Times New Roman" w:hAnsi="Times New Roman" w:cs="Times New Roman"/>
            <w:iCs/>
            <w:sz w:val="28"/>
            <w:szCs w:val="28"/>
            <w:lang w:val="uk-UA"/>
          </w:rPr>
          <w:t>https://www.rbnz.govt.nz/statistics/series/economic-indicators/overseas-trade</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lastRenderedPageBreak/>
        <w:t>Reserve Bank of NZ Gross Domestic Product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8" w:history="1">
        <w:r w:rsidRPr="00BA04CA">
          <w:rPr>
            <w:rStyle w:val="a7"/>
            <w:rFonts w:ascii="Times New Roman" w:hAnsi="Times New Roman" w:cs="Times New Roman"/>
            <w:iCs/>
            <w:sz w:val="28"/>
            <w:szCs w:val="28"/>
            <w:lang w:val="uk-UA"/>
          </w:rPr>
          <w:t>https://www.rbnz.govt.nz/statistics/series/economic-indicators/gross-domestic-product</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lang w:val="uk-UA"/>
        </w:rPr>
        <w:t xml:space="preserve">  </w:t>
      </w:r>
      <w:r w:rsidRPr="00BA04CA">
        <w:rPr>
          <w:rFonts w:ascii="Times New Roman" w:hAnsi="Times New Roman" w:cs="Times New Roman"/>
          <w:iCs/>
          <w:color w:val="000000"/>
          <w:sz w:val="28"/>
          <w:szCs w:val="28"/>
        </w:rPr>
        <w:t>Monetary and Fiscal Asia [</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w:t>
      </w:r>
      <w:r w:rsidRPr="00BA04CA">
        <w:rPr>
          <w:rFonts w:ascii="Times New Roman" w:hAnsi="Times New Roman" w:cs="Times New Roman"/>
          <w:iCs/>
          <w:color w:val="000000"/>
          <w:sz w:val="28"/>
          <w:szCs w:val="28"/>
        </w:rPr>
        <w:t>]</w:t>
      </w:r>
      <w:r w:rsidRPr="00BA04CA">
        <w:rPr>
          <w:rFonts w:ascii="Times New Roman" w:hAnsi="Times New Roman" w:cs="Times New Roman"/>
          <w:iCs/>
          <w:color w:val="000000"/>
          <w:sz w:val="28"/>
          <w:szCs w:val="28"/>
          <w:lang w:val="uk-UA"/>
        </w:rPr>
        <w:t xml:space="preserve">.- Режим доступу: </w:t>
      </w:r>
      <w:hyperlink r:id="rId59" w:history="1">
        <w:r w:rsidRPr="00BA04CA">
          <w:rPr>
            <w:rStyle w:val="a7"/>
            <w:rFonts w:ascii="Times New Roman" w:hAnsi="Times New Roman" w:cs="Times New Roman"/>
            <w:iCs/>
            <w:sz w:val="28"/>
            <w:szCs w:val="28"/>
            <w:lang w:val="uk-UA"/>
          </w:rPr>
          <w:t>https://docs.google.com/spreadsheets/d/1hLZ4wPIOBveTeWEF31ZmhQ0XYcK0zrVs/edit#gid=51052916</w:t>
        </w:r>
      </w:hyperlink>
    </w:p>
    <w:p w:rsidR="00BA04CA" w:rsidRPr="00BA04CA" w:rsidRDefault="00BA04CA" w:rsidP="00BA04CA">
      <w:pPr>
        <w:pStyle w:val="a3"/>
        <w:numPr>
          <w:ilvl w:val="0"/>
          <w:numId w:val="8"/>
        </w:numPr>
        <w:spacing w:line="360" w:lineRule="auto"/>
        <w:ind w:left="360"/>
        <w:jc w:val="both"/>
        <w:rPr>
          <w:rFonts w:ascii="Times New Roman" w:hAnsi="Times New Roman" w:cs="Times New Roman"/>
          <w:iCs/>
          <w:color w:val="000000"/>
          <w:sz w:val="28"/>
          <w:szCs w:val="28"/>
          <w:lang w:val="uk-UA"/>
        </w:rPr>
      </w:pPr>
      <w:r w:rsidRPr="00BA04CA">
        <w:rPr>
          <w:rFonts w:ascii="Times New Roman" w:hAnsi="Times New Roman" w:cs="Times New Roman"/>
          <w:iCs/>
          <w:color w:val="000000"/>
          <w:sz w:val="28"/>
          <w:szCs w:val="28"/>
        </w:rPr>
        <w:t>GDP</w:t>
      </w:r>
      <w:r w:rsidRPr="00BA04CA">
        <w:rPr>
          <w:rFonts w:ascii="Times New Roman" w:hAnsi="Times New Roman" w:cs="Times New Roman"/>
          <w:iCs/>
          <w:color w:val="000000"/>
          <w:sz w:val="28"/>
          <w:szCs w:val="28"/>
          <w:lang w:val="uk-UA"/>
        </w:rPr>
        <w:t xml:space="preserve"> </w:t>
      </w:r>
      <w:r w:rsidRPr="00BA04CA">
        <w:rPr>
          <w:rFonts w:ascii="Times New Roman" w:hAnsi="Times New Roman" w:cs="Times New Roman"/>
          <w:iCs/>
          <w:color w:val="000000"/>
          <w:sz w:val="28"/>
          <w:szCs w:val="28"/>
        </w:rPr>
        <w:t>Asia</w:t>
      </w:r>
      <w:r w:rsidRPr="00BA04CA">
        <w:rPr>
          <w:rFonts w:ascii="Times New Roman" w:hAnsi="Times New Roman" w:cs="Times New Roman"/>
          <w:iCs/>
          <w:color w:val="000000"/>
          <w:sz w:val="28"/>
          <w:szCs w:val="28"/>
          <w:lang w:val="uk-UA"/>
        </w:rPr>
        <w:t>[</w:t>
      </w:r>
      <w:proofErr w:type="spellStart"/>
      <w:r w:rsidRPr="00BA04CA">
        <w:rPr>
          <w:rFonts w:ascii="Times New Roman" w:hAnsi="Times New Roman" w:cs="Times New Roman"/>
          <w:iCs/>
          <w:color w:val="000000"/>
          <w:sz w:val="28"/>
          <w:szCs w:val="28"/>
          <w:lang w:val="uk-UA"/>
        </w:rPr>
        <w:t>Електроний</w:t>
      </w:r>
      <w:proofErr w:type="spellEnd"/>
      <w:r w:rsidRPr="00BA04CA">
        <w:rPr>
          <w:rFonts w:ascii="Times New Roman" w:hAnsi="Times New Roman" w:cs="Times New Roman"/>
          <w:iCs/>
          <w:color w:val="000000"/>
          <w:sz w:val="28"/>
          <w:szCs w:val="28"/>
          <w:lang w:val="uk-UA"/>
        </w:rPr>
        <w:t xml:space="preserve"> ресурс].- Режим доступу: </w:t>
      </w:r>
      <w:hyperlink r:id="rId60" w:history="1">
        <w:r w:rsidRPr="00BA04CA">
          <w:rPr>
            <w:rStyle w:val="a7"/>
            <w:rFonts w:ascii="Times New Roman" w:hAnsi="Times New Roman" w:cs="Times New Roman"/>
            <w:iCs/>
            <w:sz w:val="28"/>
            <w:szCs w:val="28"/>
            <w:lang w:val="uk-UA"/>
          </w:rPr>
          <w:t>https://docs.google.com/spreadsheets/d/1f_RAGFwauvD5DlPQzXn4aHaTrwb-yJxa/edit#gid=1770153106</w:t>
        </w:r>
      </w:hyperlink>
    </w:p>
    <w:p w:rsidR="00BA04CA" w:rsidRPr="00BA04CA" w:rsidRDefault="00BA04CA" w:rsidP="00BA04CA">
      <w:pPr>
        <w:pStyle w:val="a3"/>
        <w:spacing w:line="360" w:lineRule="auto"/>
        <w:ind w:left="360"/>
        <w:jc w:val="both"/>
        <w:rPr>
          <w:rStyle w:val="a7"/>
          <w:rFonts w:ascii="Times New Roman" w:hAnsi="Times New Roman" w:cs="Times New Roman"/>
          <w:iCs/>
          <w:color w:val="000000"/>
          <w:sz w:val="28"/>
          <w:szCs w:val="28"/>
          <w:u w:val="none"/>
          <w:lang w:val="ru-RU"/>
        </w:rPr>
      </w:pPr>
    </w:p>
    <w:p w:rsidR="00BA04CA" w:rsidRPr="00BA04CA" w:rsidRDefault="00BA04CA" w:rsidP="00BA04CA">
      <w:pPr>
        <w:spacing w:line="360" w:lineRule="auto"/>
        <w:jc w:val="both"/>
        <w:rPr>
          <w:rFonts w:ascii="Times New Roman" w:hAnsi="Times New Roman" w:cs="Times New Roman"/>
          <w:iCs/>
          <w:color w:val="000000"/>
          <w:sz w:val="28"/>
          <w:szCs w:val="28"/>
          <w:lang w:val="ru-RU"/>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BA04CA" w:rsidRDefault="00BA04CA" w:rsidP="00853550">
      <w:pPr>
        <w:pStyle w:val="a3"/>
        <w:jc w:val="center"/>
        <w:rPr>
          <w:rFonts w:ascii="Times New Roman" w:hAnsi="Times New Roman" w:cs="Times New Roman"/>
          <w:iCs/>
          <w:color w:val="000000"/>
          <w:sz w:val="28"/>
          <w:szCs w:val="28"/>
          <w:lang w:val="uk-UA"/>
        </w:rPr>
      </w:pPr>
    </w:p>
    <w:p w:rsidR="00853550" w:rsidRDefault="00853550" w:rsidP="00853550">
      <w:pPr>
        <w:pStyle w:val="a3"/>
        <w:jc w:val="center"/>
        <w:rPr>
          <w:rFonts w:ascii="Times New Roman" w:hAnsi="Times New Roman" w:cs="Times New Roman"/>
          <w:iCs/>
          <w:color w:val="000000"/>
          <w:sz w:val="28"/>
          <w:szCs w:val="28"/>
          <w:lang w:val="uk-UA"/>
        </w:rPr>
      </w:pPr>
      <w:r>
        <w:rPr>
          <w:rFonts w:ascii="Times New Roman" w:hAnsi="Times New Roman" w:cs="Times New Roman"/>
          <w:iCs/>
          <w:color w:val="000000"/>
          <w:sz w:val="28"/>
          <w:szCs w:val="28"/>
          <w:lang w:val="uk-UA"/>
        </w:rPr>
        <w:lastRenderedPageBreak/>
        <w:t>ДОДАТКИ</w:t>
      </w:r>
    </w:p>
    <w:p w:rsidR="00D87AD7" w:rsidRPr="00D87AD7" w:rsidRDefault="00D87AD7" w:rsidP="00D87AD7">
      <w:pPr>
        <w:pStyle w:val="a3"/>
        <w:jc w:val="right"/>
        <w:rPr>
          <w:rFonts w:ascii="Times New Roman" w:hAnsi="Times New Roman" w:cs="Times New Roman"/>
          <w:i/>
          <w:iCs/>
          <w:color w:val="000000"/>
          <w:sz w:val="28"/>
          <w:szCs w:val="28"/>
          <w:lang w:val="uk-UA"/>
        </w:rPr>
      </w:pPr>
      <w:r w:rsidRPr="00D87AD7">
        <w:rPr>
          <w:rFonts w:ascii="Times New Roman" w:hAnsi="Times New Roman" w:cs="Times New Roman"/>
          <w:i/>
          <w:iCs/>
          <w:color w:val="000000"/>
          <w:sz w:val="28"/>
          <w:szCs w:val="28"/>
          <w:lang w:val="uk-UA"/>
        </w:rPr>
        <w:t>Додаток А</w:t>
      </w:r>
    </w:p>
    <w:p w:rsidR="00696C1D" w:rsidRPr="00A567D6" w:rsidRDefault="00696C1D" w:rsidP="00696C1D">
      <w:pPr>
        <w:pStyle w:val="Bodytext20"/>
        <w:spacing w:before="0" w:after="0" w:line="360" w:lineRule="auto"/>
        <w:ind w:firstLine="522"/>
        <w:jc w:val="center"/>
        <w:rPr>
          <w:rFonts w:eastAsiaTheme="minorEastAsia"/>
          <w:b/>
          <w:sz w:val="28"/>
          <w:szCs w:val="28"/>
          <w:lang w:val="uk-UA"/>
        </w:rPr>
      </w:pPr>
      <w:r w:rsidRPr="00A567D6">
        <w:rPr>
          <w:rFonts w:eastAsiaTheme="minorEastAsia"/>
          <w:b/>
          <w:sz w:val="28"/>
          <w:szCs w:val="28"/>
          <w:lang w:val="uk-UA"/>
        </w:rPr>
        <w:t>Аналіз регресійної м</w:t>
      </w:r>
      <w:r>
        <w:rPr>
          <w:rFonts w:eastAsiaTheme="minorEastAsia"/>
          <w:b/>
          <w:sz w:val="28"/>
          <w:szCs w:val="28"/>
          <w:lang w:val="uk-UA"/>
        </w:rPr>
        <w:t xml:space="preserve">оделі </w:t>
      </w:r>
      <w:r w:rsidR="00B76CF4">
        <w:rPr>
          <w:rFonts w:eastAsiaTheme="minorEastAsia"/>
          <w:b/>
          <w:sz w:val="28"/>
          <w:szCs w:val="28"/>
          <w:lang w:val="uk-UA"/>
        </w:rPr>
        <w:t xml:space="preserve">експорт товарів </w:t>
      </w:r>
      <w:r>
        <w:rPr>
          <w:rFonts w:eastAsiaTheme="minorEastAsia"/>
          <w:b/>
          <w:sz w:val="28"/>
          <w:szCs w:val="28"/>
          <w:lang w:val="uk-UA"/>
        </w:rPr>
        <w:t>Нової Зеландії</w:t>
      </w:r>
    </w:p>
    <w:p w:rsidR="00696C1D" w:rsidRDefault="00696C1D" w:rsidP="00696C1D">
      <w:pPr>
        <w:pStyle w:val="Bodytext20"/>
        <w:spacing w:before="0" w:after="0" w:line="360" w:lineRule="auto"/>
        <w:ind w:firstLine="522"/>
        <w:rPr>
          <w:rFonts w:eastAsiaTheme="minorEastAsia"/>
          <w:sz w:val="28"/>
          <w:szCs w:val="28"/>
          <w:lang w:val="uk-UA"/>
        </w:rPr>
      </w:pPr>
    </w:p>
    <w:p w:rsidR="00696C1D" w:rsidRDefault="00696C1D" w:rsidP="00696C1D">
      <w:pPr>
        <w:pStyle w:val="Bodytext20"/>
        <w:spacing w:before="0" w:after="0" w:line="360" w:lineRule="auto"/>
        <w:ind w:firstLine="522"/>
        <w:rPr>
          <w:rFonts w:eastAsiaTheme="minorEastAsia"/>
          <w:sz w:val="28"/>
          <w:szCs w:val="28"/>
          <w:lang w:val="uk-UA"/>
        </w:rPr>
      </w:pPr>
      <w:r>
        <w:rPr>
          <w:rFonts w:eastAsiaTheme="minorEastAsia"/>
          <w:sz w:val="28"/>
          <w:szCs w:val="28"/>
          <w:lang w:val="uk-UA"/>
        </w:rPr>
        <w:t xml:space="preserve">Для дослідження факторів, які впливають на </w:t>
      </w:r>
      <w:r w:rsidR="00B76CF4">
        <w:rPr>
          <w:rFonts w:eastAsiaTheme="minorEastAsia"/>
          <w:sz w:val="28"/>
          <w:szCs w:val="28"/>
          <w:lang w:val="uk-UA"/>
        </w:rPr>
        <w:t xml:space="preserve">експорт товарів </w:t>
      </w:r>
      <w:r w:rsidR="00E23157">
        <w:rPr>
          <w:rFonts w:eastAsiaTheme="minorEastAsia"/>
          <w:sz w:val="28"/>
          <w:szCs w:val="28"/>
          <w:lang w:val="uk-UA"/>
        </w:rPr>
        <w:t>Нової Зеландія</w:t>
      </w:r>
      <w:r>
        <w:rPr>
          <w:rFonts w:eastAsiaTheme="minorEastAsia"/>
          <w:sz w:val="28"/>
          <w:szCs w:val="28"/>
          <w:lang w:val="uk-UA"/>
        </w:rPr>
        <w:t>, побудована регресійна модель. Регресійна модель досліджує вплив</w:t>
      </w:r>
      <w:r w:rsidR="00F135EB">
        <w:rPr>
          <w:rFonts w:eastAsiaTheme="minorEastAsia"/>
          <w:sz w:val="28"/>
          <w:szCs w:val="28"/>
          <w:lang w:val="uk-UA"/>
        </w:rPr>
        <w:t xml:space="preserve"> ВВП,</w:t>
      </w:r>
      <w:r w:rsidR="00B76CF4">
        <w:rPr>
          <w:rFonts w:eastAsiaTheme="minorEastAsia"/>
          <w:sz w:val="28"/>
          <w:szCs w:val="28"/>
          <w:lang w:val="uk-UA"/>
        </w:rPr>
        <w:t xml:space="preserve"> </w:t>
      </w:r>
      <w:r>
        <w:rPr>
          <w:rFonts w:eastAsiaTheme="minorEastAsia"/>
          <w:sz w:val="28"/>
          <w:szCs w:val="28"/>
          <w:lang w:val="uk-UA"/>
        </w:rPr>
        <w:t>кредитної</w:t>
      </w:r>
      <w:r w:rsidRPr="00517307">
        <w:rPr>
          <w:rFonts w:eastAsiaTheme="minorEastAsia"/>
          <w:sz w:val="28"/>
          <w:szCs w:val="28"/>
          <w:lang w:val="uk-UA"/>
        </w:rPr>
        <w:t xml:space="preserve"> </w:t>
      </w:r>
      <w:r>
        <w:rPr>
          <w:rFonts w:eastAsiaTheme="minorEastAsia"/>
          <w:sz w:val="28"/>
          <w:szCs w:val="28"/>
          <w:lang w:val="uk-UA"/>
        </w:rPr>
        <w:t>відсоткової ставки, індексу споживчих цін</w:t>
      </w:r>
      <w:r w:rsidRPr="00696C1D">
        <w:rPr>
          <w:rFonts w:eastAsiaTheme="minorEastAsia"/>
          <w:sz w:val="28"/>
          <w:szCs w:val="28"/>
          <w:lang w:val="uk-UA"/>
        </w:rPr>
        <w:t xml:space="preserve"> (</w:t>
      </w:r>
      <w:r>
        <w:rPr>
          <w:rFonts w:eastAsiaTheme="minorEastAsia"/>
          <w:sz w:val="28"/>
          <w:szCs w:val="28"/>
          <w:lang w:val="uk-UA"/>
        </w:rPr>
        <w:t>індексу інфляції</w:t>
      </w:r>
      <w:r w:rsidRPr="00696C1D">
        <w:rPr>
          <w:rFonts w:eastAsiaTheme="minorEastAsia"/>
          <w:sz w:val="28"/>
          <w:szCs w:val="28"/>
          <w:lang w:val="uk-UA"/>
        </w:rPr>
        <w:t>)</w:t>
      </w:r>
      <w:r>
        <w:rPr>
          <w:rFonts w:eastAsiaTheme="minorEastAsia"/>
          <w:sz w:val="28"/>
          <w:szCs w:val="28"/>
          <w:lang w:val="uk-UA"/>
        </w:rPr>
        <w:t xml:space="preserve">, </w:t>
      </w:r>
      <w:r w:rsidR="00B76CF4">
        <w:rPr>
          <w:rFonts w:eastAsiaTheme="minorEastAsia"/>
          <w:sz w:val="28"/>
          <w:szCs w:val="28"/>
          <w:lang w:val="uk-UA"/>
        </w:rPr>
        <w:t xml:space="preserve">первинні доходи </w:t>
      </w:r>
      <w:r>
        <w:rPr>
          <w:rFonts w:eastAsiaTheme="minorEastAsia"/>
          <w:sz w:val="28"/>
          <w:szCs w:val="28"/>
          <w:lang w:val="uk-UA"/>
        </w:rPr>
        <w:t xml:space="preserve"> на</w:t>
      </w:r>
      <w:r w:rsidR="00B76CF4">
        <w:rPr>
          <w:rFonts w:eastAsiaTheme="minorEastAsia"/>
          <w:sz w:val="28"/>
          <w:szCs w:val="28"/>
          <w:lang w:val="uk-UA"/>
        </w:rPr>
        <w:t xml:space="preserve"> експорт товарів</w:t>
      </w:r>
      <w:r>
        <w:rPr>
          <w:rFonts w:eastAsiaTheme="minorEastAsia"/>
          <w:sz w:val="28"/>
          <w:szCs w:val="28"/>
          <w:lang w:val="uk-UA"/>
        </w:rPr>
        <w:t xml:space="preserve">. </w:t>
      </w:r>
    </w:p>
    <w:p w:rsidR="00696C1D" w:rsidRPr="00517307" w:rsidRDefault="00696C1D" w:rsidP="00696C1D">
      <w:pPr>
        <w:pStyle w:val="Bodytext20"/>
        <w:spacing w:before="0" w:after="0" w:line="360" w:lineRule="auto"/>
        <w:ind w:firstLine="522"/>
        <w:rPr>
          <w:rFonts w:eastAsiaTheme="minorEastAsia"/>
          <w:sz w:val="28"/>
          <w:szCs w:val="28"/>
          <w:lang w:val="uk-UA"/>
        </w:rPr>
      </w:pPr>
      <w:r>
        <w:rPr>
          <w:rFonts w:eastAsiaTheme="minorEastAsia"/>
          <w:sz w:val="28"/>
          <w:szCs w:val="28"/>
          <w:lang w:val="uk-UA"/>
        </w:rPr>
        <w:t>Отже, модель має вигляд:</w:t>
      </w:r>
    </w:p>
    <w:p w:rsidR="00696C1D" w:rsidRPr="00992837" w:rsidRDefault="00B76CF4" w:rsidP="00696C1D">
      <w:pPr>
        <w:pStyle w:val="Bodytext20"/>
        <w:shd w:val="clear" w:color="auto" w:fill="auto"/>
        <w:spacing w:before="0" w:after="0" w:line="360" w:lineRule="auto"/>
        <w:ind w:firstLine="520"/>
        <w:jc w:val="center"/>
        <w:rPr>
          <w:sz w:val="28"/>
          <w:szCs w:val="28"/>
          <w:lang w:val="uk-UA"/>
        </w:rPr>
      </w:pPr>
      <m:oMath>
        <m:r>
          <w:rPr>
            <w:rFonts w:ascii="Cambria Math" w:hAnsi="Cambria Math"/>
            <w:sz w:val="28"/>
            <w:szCs w:val="28"/>
          </w:rPr>
          <m:t>EX</m:t>
        </m:r>
        <m:r>
          <w:rPr>
            <w:rFonts w:ascii="Cambria Math" w:hAnsi="Cambria Math"/>
            <w:sz w:val="28"/>
            <w:szCs w:val="28"/>
            <w:lang w:val="uk-UA"/>
          </w:rPr>
          <m:t xml:space="preserve"> =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lang w:val="uk-UA"/>
              </w:rPr>
              <m:t>1</m:t>
            </m:r>
          </m:sub>
        </m:sSub>
        <m:r>
          <w:rPr>
            <w:rFonts w:ascii="Cambria Math" w:hAnsi="Cambria Math"/>
            <w:sz w:val="28"/>
            <w:szCs w:val="28"/>
            <w:lang w:val="uk-UA"/>
          </w:rPr>
          <m:t>*</m:t>
        </m:r>
        <m:r>
          <w:rPr>
            <w:rFonts w:ascii="Cambria Math" w:hAnsi="Cambria Math"/>
            <w:sz w:val="28"/>
            <w:szCs w:val="28"/>
          </w:rPr>
          <m:t>GBP</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lang w:val="uk-UA"/>
              </w:rPr>
              <m:t>2</m:t>
            </m:r>
          </m:sub>
        </m:sSub>
        <m:r>
          <w:rPr>
            <w:rFonts w:ascii="Cambria Math" w:hAnsi="Cambria Math"/>
            <w:sz w:val="28"/>
            <w:szCs w:val="28"/>
            <w:lang w:val="uk-UA"/>
          </w:rPr>
          <m:t>*</m:t>
        </m:r>
        <m:r>
          <w:rPr>
            <w:rFonts w:ascii="Cambria Math" w:hAnsi="Cambria Math"/>
            <w:sz w:val="28"/>
            <w:szCs w:val="28"/>
          </w:rPr>
          <m:t>CIR</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lang w:val="uk-UA"/>
              </w:rPr>
              <m:t>3</m:t>
            </m:r>
          </m:sub>
        </m:sSub>
        <m:r>
          <w:rPr>
            <w:rFonts w:ascii="Cambria Math" w:hAnsi="Cambria Math"/>
            <w:sz w:val="28"/>
            <w:szCs w:val="28"/>
            <w:lang w:val="uk-UA"/>
          </w:rPr>
          <m:t>*</m:t>
        </m:r>
        <m:r>
          <w:rPr>
            <w:rFonts w:ascii="Cambria Math" w:hAnsi="Cambria Math"/>
            <w:sz w:val="28"/>
            <w:szCs w:val="28"/>
          </w:rPr>
          <m:t>CPI</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lang w:val="uk-UA"/>
              </w:rPr>
              <m:t>4</m:t>
            </m:r>
          </m:sub>
        </m:sSub>
        <m:r>
          <w:rPr>
            <w:rFonts w:ascii="Cambria Math" w:hAnsi="Cambria Math"/>
            <w:sz w:val="28"/>
            <w:szCs w:val="28"/>
            <w:lang w:val="uk-UA"/>
          </w:rPr>
          <m:t>*</m:t>
        </m:r>
        <m:r>
          <w:rPr>
            <w:rFonts w:ascii="Cambria Math" w:hAnsi="Cambria Math"/>
            <w:sz w:val="28"/>
            <w:szCs w:val="28"/>
          </w:rPr>
          <m:t>PI</m:t>
        </m:r>
      </m:oMath>
      <w:r w:rsidR="00696C1D">
        <w:rPr>
          <w:sz w:val="28"/>
          <w:szCs w:val="28"/>
          <w:lang w:val="uk-UA"/>
        </w:rPr>
        <w:t xml:space="preserve"> ,</w:t>
      </w:r>
    </w:p>
    <w:p w:rsidR="00696C1D" w:rsidRDefault="00696C1D" w:rsidP="00696C1D">
      <w:pPr>
        <w:pStyle w:val="Bodytext20"/>
        <w:spacing w:before="0" w:after="0" w:line="360" w:lineRule="auto"/>
        <w:ind w:firstLine="522"/>
        <w:rPr>
          <w:rFonts w:eastAsiaTheme="minorEastAsia"/>
          <w:sz w:val="28"/>
          <w:szCs w:val="28"/>
          <w:lang w:val="uk-UA"/>
        </w:rPr>
      </w:pPr>
      <w:r>
        <w:rPr>
          <w:sz w:val="28"/>
          <w:szCs w:val="28"/>
          <w:lang w:val="uk-UA"/>
        </w:rPr>
        <w:t xml:space="preserve">де </w:t>
      </w:r>
      <w:r w:rsidR="00B76CF4">
        <w:rPr>
          <w:sz w:val="28"/>
          <w:szCs w:val="28"/>
        </w:rPr>
        <w:t>EX</w:t>
      </w:r>
      <w:r w:rsidRPr="00696C1D">
        <w:rPr>
          <w:sz w:val="28"/>
          <w:szCs w:val="28"/>
          <w:lang w:val="ru-RU"/>
        </w:rPr>
        <w:t xml:space="preserve"> — </w:t>
      </w:r>
      <w:r w:rsidR="00B76CF4" w:rsidRPr="00B76CF4">
        <w:rPr>
          <w:sz w:val="28"/>
          <w:szCs w:val="28"/>
          <w:lang w:val="uk-UA"/>
        </w:rPr>
        <w:t>експорт товарів і послуг, млрд. дол. США;</w:t>
      </w:r>
    </w:p>
    <w:p w:rsidR="00696C1D" w:rsidRPr="00B76CF4" w:rsidRDefault="00B76CF4" w:rsidP="00696C1D">
      <w:pPr>
        <w:pStyle w:val="Bodytext20"/>
        <w:spacing w:before="0" w:after="0" w:line="360" w:lineRule="auto"/>
        <w:ind w:firstLine="522"/>
        <w:rPr>
          <w:rFonts w:eastAsiaTheme="minorEastAsia"/>
          <w:sz w:val="28"/>
          <w:szCs w:val="28"/>
          <w:lang w:val="uk-UA"/>
        </w:rPr>
      </w:pPr>
      <w:r>
        <w:rPr>
          <w:rFonts w:eastAsiaTheme="minorEastAsia"/>
          <w:sz w:val="28"/>
          <w:szCs w:val="28"/>
        </w:rPr>
        <w:t>GDP</w:t>
      </w:r>
      <w:r w:rsidR="00696C1D" w:rsidRPr="00696C1D">
        <w:rPr>
          <w:rFonts w:eastAsiaTheme="minorEastAsia"/>
          <w:sz w:val="28"/>
          <w:szCs w:val="28"/>
          <w:lang w:val="ru-RU"/>
        </w:rPr>
        <w:t xml:space="preserve"> — </w:t>
      </w:r>
      <w:r>
        <w:rPr>
          <w:rFonts w:eastAsiaTheme="minorEastAsia"/>
          <w:sz w:val="28"/>
          <w:szCs w:val="28"/>
          <w:lang w:val="uk-UA"/>
        </w:rPr>
        <w:t>ВВП, дол. США</w:t>
      </w:r>
      <w:r w:rsidRPr="00B76CF4">
        <w:rPr>
          <w:rFonts w:eastAsiaTheme="minorEastAsia"/>
          <w:sz w:val="28"/>
          <w:szCs w:val="28"/>
          <w:lang w:val="uk-UA"/>
        </w:rPr>
        <w:t>;</w:t>
      </w:r>
    </w:p>
    <w:p w:rsidR="00696C1D" w:rsidRDefault="00B76CF4" w:rsidP="00696C1D">
      <w:pPr>
        <w:pStyle w:val="Bodytext20"/>
        <w:spacing w:before="0" w:after="0" w:line="360" w:lineRule="auto"/>
        <w:ind w:firstLine="522"/>
        <w:rPr>
          <w:rFonts w:eastAsiaTheme="minorEastAsia"/>
          <w:sz w:val="28"/>
          <w:szCs w:val="28"/>
          <w:lang w:val="uk-UA"/>
        </w:rPr>
      </w:pPr>
      <w:r>
        <w:rPr>
          <w:rFonts w:eastAsiaTheme="minorEastAsia"/>
          <w:sz w:val="28"/>
          <w:szCs w:val="28"/>
        </w:rPr>
        <w:t>CIR</w:t>
      </w:r>
      <w:r w:rsidRPr="00B76CF4">
        <w:rPr>
          <w:rFonts w:eastAsiaTheme="minorEastAsia"/>
          <w:sz w:val="28"/>
          <w:szCs w:val="28"/>
          <w:lang w:val="uk-UA"/>
        </w:rPr>
        <w:t>—</w:t>
      </w:r>
      <w:r w:rsidR="00696C1D">
        <w:rPr>
          <w:rFonts w:eastAsiaTheme="minorEastAsia"/>
          <w:sz w:val="28"/>
          <w:szCs w:val="28"/>
          <w:lang w:val="uk-UA"/>
        </w:rPr>
        <w:t xml:space="preserve"> </w:t>
      </w:r>
      <w:r w:rsidRPr="00B76CF4">
        <w:rPr>
          <w:rFonts w:eastAsiaTheme="minorEastAsia"/>
          <w:sz w:val="28"/>
          <w:szCs w:val="28"/>
          <w:lang w:val="uk-UA"/>
        </w:rPr>
        <w:t>кредитна відсоткова ставка (CIР), %;</w:t>
      </w:r>
    </w:p>
    <w:p w:rsidR="00696C1D" w:rsidRPr="00B76CF4" w:rsidRDefault="00B76CF4" w:rsidP="00B76CF4">
      <w:pPr>
        <w:pStyle w:val="Bodytext20"/>
        <w:spacing w:before="0" w:after="0" w:line="360" w:lineRule="auto"/>
        <w:ind w:firstLine="522"/>
        <w:rPr>
          <w:rFonts w:eastAsiaTheme="minorEastAsia"/>
          <w:sz w:val="28"/>
          <w:szCs w:val="28"/>
          <w:lang w:val="uk-UA"/>
        </w:rPr>
      </w:pPr>
      <w:r>
        <w:rPr>
          <w:rFonts w:eastAsiaTheme="minorEastAsia"/>
          <w:sz w:val="28"/>
          <w:szCs w:val="28"/>
        </w:rPr>
        <w:t>CPI</w:t>
      </w:r>
      <w:r w:rsidR="00696C1D">
        <w:rPr>
          <w:rFonts w:eastAsiaTheme="minorEastAsia"/>
          <w:sz w:val="28"/>
          <w:szCs w:val="28"/>
          <w:lang w:val="uk-UA"/>
        </w:rPr>
        <w:t xml:space="preserve"> —</w:t>
      </w:r>
      <w:r w:rsidRPr="00B76CF4">
        <w:rPr>
          <w:rFonts w:eastAsiaTheme="minorEastAsia"/>
          <w:sz w:val="28"/>
          <w:szCs w:val="28"/>
          <w:lang w:val="uk-UA"/>
        </w:rPr>
        <w:t>індекс споживчих цін (індекс інфляції);</w:t>
      </w:r>
    </w:p>
    <w:p w:rsidR="00696C1D" w:rsidRPr="00992837" w:rsidRDefault="00B76CF4" w:rsidP="00696C1D">
      <w:pPr>
        <w:pStyle w:val="Bodytext20"/>
        <w:spacing w:before="0" w:after="0" w:line="360" w:lineRule="auto"/>
        <w:ind w:firstLine="522"/>
        <w:rPr>
          <w:rFonts w:eastAsiaTheme="minorEastAsia"/>
          <w:sz w:val="28"/>
          <w:szCs w:val="28"/>
          <w:lang w:val="uk-UA"/>
        </w:rPr>
      </w:pPr>
      <w:r>
        <w:rPr>
          <w:rFonts w:eastAsiaTheme="minorEastAsia"/>
          <w:sz w:val="28"/>
          <w:szCs w:val="28"/>
        </w:rPr>
        <w:t>PI</w:t>
      </w:r>
      <w:r w:rsidR="00696C1D">
        <w:rPr>
          <w:rFonts w:eastAsiaTheme="minorEastAsia"/>
          <w:sz w:val="28"/>
          <w:szCs w:val="28"/>
          <w:lang w:val="uk-UA"/>
        </w:rPr>
        <w:t xml:space="preserve"> — </w:t>
      </w:r>
      <w:r>
        <w:rPr>
          <w:rFonts w:eastAsiaTheme="minorEastAsia"/>
          <w:sz w:val="28"/>
          <w:szCs w:val="28"/>
          <w:lang w:val="uk-UA"/>
        </w:rPr>
        <w:t>первинні доходи, млрд. дол. США.</w:t>
      </w:r>
    </w:p>
    <w:p w:rsidR="00696C1D" w:rsidRDefault="00696C1D" w:rsidP="00696C1D">
      <w:pPr>
        <w:tabs>
          <w:tab w:val="left" w:pos="51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Дана модель була оцінена на підставі статистичн</w:t>
      </w:r>
      <w:r w:rsidR="00E23157">
        <w:rPr>
          <w:rFonts w:ascii="Times New Roman" w:hAnsi="Times New Roman" w:cs="Times New Roman"/>
          <w:sz w:val="28"/>
          <w:szCs w:val="28"/>
          <w:lang w:val="uk-UA"/>
        </w:rPr>
        <w:t xml:space="preserve">их даних </w:t>
      </w:r>
      <w:r w:rsidR="00B76CF4">
        <w:rPr>
          <w:rFonts w:ascii="Times New Roman" w:hAnsi="Times New Roman" w:cs="Times New Roman"/>
          <w:sz w:val="28"/>
          <w:szCs w:val="28"/>
          <w:lang w:val="uk-UA"/>
        </w:rPr>
        <w:t xml:space="preserve">Нової Зеландії </w:t>
      </w:r>
      <w:r w:rsidR="00E23157">
        <w:rPr>
          <w:rFonts w:ascii="Times New Roman" w:hAnsi="Times New Roman" w:cs="Times New Roman"/>
          <w:sz w:val="28"/>
          <w:szCs w:val="28"/>
          <w:lang w:val="uk-UA"/>
        </w:rPr>
        <w:t>за період 2000-2021</w:t>
      </w:r>
      <w:r>
        <w:rPr>
          <w:rFonts w:ascii="Times New Roman" w:hAnsi="Times New Roman" w:cs="Times New Roman"/>
          <w:sz w:val="28"/>
          <w:szCs w:val="28"/>
          <w:lang w:val="uk-UA"/>
        </w:rPr>
        <w:t xml:space="preserve"> років, показники отримано з бази даних Світового банку. </w:t>
      </w:r>
    </w:p>
    <w:p w:rsidR="00696C1D" w:rsidRPr="00E23157" w:rsidRDefault="00696C1D" w:rsidP="00696C1D">
      <w:pPr>
        <w:tabs>
          <w:tab w:val="left" w:pos="51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23157">
        <w:rPr>
          <w:rFonts w:ascii="Times New Roman" w:hAnsi="Times New Roman" w:cs="Times New Roman"/>
          <w:sz w:val="28"/>
          <w:szCs w:val="28"/>
          <w:lang w:val="uk-UA"/>
        </w:rPr>
        <w:t>На початку аналізу можна визначити якість моделі через високий коефіцієнт детермінації R</w:t>
      </w:r>
      <w:r w:rsidRPr="00E23157">
        <w:rPr>
          <w:rFonts w:ascii="Times New Roman" w:hAnsi="Times New Roman" w:cs="Times New Roman"/>
          <w:sz w:val="28"/>
          <w:szCs w:val="28"/>
          <w:vertAlign w:val="superscript"/>
          <w:lang w:val="uk-UA"/>
        </w:rPr>
        <w:t xml:space="preserve">2 </w:t>
      </w:r>
      <w:r w:rsidRPr="00E23157">
        <w:rPr>
          <w:rFonts w:ascii="Times New Roman" w:hAnsi="Times New Roman" w:cs="Times New Roman"/>
          <w:sz w:val="28"/>
          <w:szCs w:val="28"/>
          <w:lang w:val="uk-UA"/>
        </w:rPr>
        <w:t>(див. табл. А.1), який ду</w:t>
      </w:r>
      <w:r w:rsidR="005A3D47">
        <w:rPr>
          <w:rFonts w:ascii="Times New Roman" w:hAnsi="Times New Roman" w:cs="Times New Roman"/>
          <w:sz w:val="28"/>
          <w:szCs w:val="28"/>
          <w:lang w:val="uk-UA"/>
        </w:rPr>
        <w:t>же близький до 1 (0,976</w:t>
      </w:r>
      <w:r w:rsidRPr="00E23157">
        <w:rPr>
          <w:rFonts w:ascii="Times New Roman" w:hAnsi="Times New Roman" w:cs="Times New Roman"/>
          <w:sz w:val="28"/>
          <w:szCs w:val="28"/>
          <w:lang w:val="uk-UA"/>
        </w:rPr>
        <w:t>). Це означає, що вибрані фактор</w:t>
      </w:r>
      <w:r w:rsidR="005A3D47">
        <w:rPr>
          <w:rFonts w:ascii="Times New Roman" w:hAnsi="Times New Roman" w:cs="Times New Roman"/>
          <w:sz w:val="28"/>
          <w:szCs w:val="28"/>
          <w:lang w:val="uk-UA"/>
        </w:rPr>
        <w:t>и пояснюють залежну змінну на 97,6</w:t>
      </w:r>
      <w:r w:rsidRPr="00E23157">
        <w:rPr>
          <w:rFonts w:ascii="Times New Roman" w:hAnsi="Times New Roman" w:cs="Times New Roman"/>
          <w:sz w:val="28"/>
          <w:szCs w:val="28"/>
          <w:lang w:val="uk-UA"/>
        </w:rPr>
        <w:t xml:space="preserve">%. </w:t>
      </w:r>
    </w:p>
    <w:p w:rsidR="00696C1D" w:rsidRPr="005A3D47" w:rsidRDefault="00696C1D" w:rsidP="00696C1D">
      <w:pPr>
        <w:tabs>
          <w:tab w:val="left" w:pos="512"/>
        </w:tabs>
        <w:spacing w:after="0" w:line="360" w:lineRule="auto"/>
        <w:jc w:val="right"/>
        <w:rPr>
          <w:rFonts w:ascii="Times New Roman" w:hAnsi="Times New Roman" w:cs="Times New Roman"/>
          <w:i/>
          <w:sz w:val="28"/>
          <w:szCs w:val="28"/>
          <w:lang w:val="uk-UA"/>
        </w:rPr>
      </w:pPr>
      <w:r w:rsidRPr="005A3D47">
        <w:rPr>
          <w:rFonts w:ascii="Times New Roman" w:hAnsi="Times New Roman" w:cs="Times New Roman"/>
          <w:i/>
          <w:sz w:val="28"/>
          <w:szCs w:val="28"/>
          <w:lang w:val="uk-UA"/>
        </w:rPr>
        <w:t>Таблиця А.1</w:t>
      </w:r>
    </w:p>
    <w:p w:rsidR="00696C1D" w:rsidRPr="00E23157" w:rsidRDefault="00696C1D" w:rsidP="00696C1D">
      <w:pPr>
        <w:tabs>
          <w:tab w:val="left" w:pos="512"/>
        </w:tabs>
        <w:spacing w:after="0" w:line="360" w:lineRule="auto"/>
        <w:jc w:val="center"/>
        <w:rPr>
          <w:rFonts w:ascii="Times New Roman" w:hAnsi="Times New Roman" w:cs="Times New Roman"/>
          <w:b/>
          <w:sz w:val="28"/>
          <w:szCs w:val="28"/>
          <w:lang w:val="uk-UA"/>
        </w:rPr>
      </w:pPr>
      <w:r w:rsidRPr="00E23157">
        <w:rPr>
          <w:rFonts w:ascii="Times New Roman" w:hAnsi="Times New Roman" w:cs="Times New Roman"/>
          <w:b/>
          <w:sz w:val="28"/>
          <w:szCs w:val="28"/>
          <w:lang w:val="uk-UA"/>
        </w:rPr>
        <w:t>Резюме моделі: коефіцієнт детермінації</w:t>
      </w:r>
    </w:p>
    <w:p w:rsidR="00696C1D" w:rsidRPr="00E23157" w:rsidRDefault="005A3D47" w:rsidP="00696C1D">
      <w:pPr>
        <w:tabs>
          <w:tab w:val="left" w:pos="512"/>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238750" cy="1083544"/>
            <wp:effectExtent l="0" t="0" r="0"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to5199960143159213024.jpg"/>
                    <pic:cNvPicPr/>
                  </pic:nvPicPr>
                  <pic:blipFill>
                    <a:blip r:embed="rId61">
                      <a:extLst>
                        <a:ext uri="{28A0092B-C50C-407E-A947-70E740481C1C}">
                          <a14:useLocalDpi xmlns:a14="http://schemas.microsoft.com/office/drawing/2010/main" val="0"/>
                        </a:ext>
                      </a:extLst>
                    </a:blip>
                    <a:stretch>
                      <a:fillRect/>
                    </a:stretch>
                  </pic:blipFill>
                  <pic:spPr>
                    <a:xfrm>
                      <a:off x="0" y="0"/>
                      <a:ext cx="5247319" cy="1085316"/>
                    </a:xfrm>
                    <a:prstGeom prst="rect">
                      <a:avLst/>
                    </a:prstGeom>
                  </pic:spPr>
                </pic:pic>
              </a:graphicData>
            </a:graphic>
          </wp:inline>
        </w:drawing>
      </w:r>
    </w:p>
    <w:p w:rsidR="00696C1D" w:rsidRPr="00E23157" w:rsidRDefault="00696C1D" w:rsidP="00696C1D">
      <w:pPr>
        <w:tabs>
          <w:tab w:val="left" w:pos="512"/>
        </w:tabs>
        <w:spacing w:after="0" w:line="360" w:lineRule="auto"/>
        <w:rPr>
          <w:rFonts w:ascii="Times New Roman" w:hAnsi="Times New Roman" w:cs="Times New Roman"/>
          <w:b/>
          <w:sz w:val="28"/>
          <w:szCs w:val="28"/>
          <w:lang w:val="uk-UA"/>
        </w:rPr>
      </w:pPr>
      <w:r w:rsidRPr="00E23157">
        <w:rPr>
          <w:rFonts w:ascii="Times New Roman" w:hAnsi="Times New Roman" w:cs="Times New Roman"/>
          <w:sz w:val="28"/>
          <w:szCs w:val="28"/>
          <w:lang w:val="uk-UA"/>
        </w:rPr>
        <w:t>Джер</w:t>
      </w:r>
      <w:r w:rsidR="00886370">
        <w:rPr>
          <w:rFonts w:ascii="Times New Roman" w:hAnsi="Times New Roman" w:cs="Times New Roman"/>
          <w:sz w:val="28"/>
          <w:szCs w:val="28"/>
          <w:lang w:val="uk-UA"/>
        </w:rPr>
        <w:t xml:space="preserve">ело: складено автором в програмі </w:t>
      </w:r>
      <w:r w:rsidR="00886370">
        <w:rPr>
          <w:rFonts w:ascii="Times New Roman" w:hAnsi="Times New Roman" w:cs="Times New Roman"/>
          <w:sz w:val="28"/>
          <w:szCs w:val="28"/>
        </w:rPr>
        <w:t>SPSS</w:t>
      </w:r>
      <w:r w:rsidRPr="00E23157">
        <w:rPr>
          <w:rFonts w:ascii="Times New Roman" w:hAnsi="Times New Roman" w:cs="Times New Roman"/>
          <w:sz w:val="28"/>
          <w:szCs w:val="28"/>
          <w:lang w:val="uk-UA"/>
        </w:rPr>
        <w:t>.</w:t>
      </w:r>
    </w:p>
    <w:p w:rsidR="00696C1D" w:rsidRPr="00E23157" w:rsidRDefault="00696C1D" w:rsidP="00696C1D">
      <w:pPr>
        <w:pStyle w:val="Bodytext20"/>
        <w:spacing w:before="0" w:after="0" w:line="360" w:lineRule="auto"/>
        <w:ind w:firstLine="708"/>
        <w:rPr>
          <w:sz w:val="28"/>
          <w:szCs w:val="28"/>
          <w:lang w:val="uk-UA"/>
        </w:rPr>
      </w:pPr>
      <w:r w:rsidRPr="00E23157">
        <w:rPr>
          <w:sz w:val="28"/>
          <w:szCs w:val="28"/>
          <w:lang w:val="uk-UA"/>
        </w:rPr>
        <w:t xml:space="preserve">Далі слід розглянути більш докладні результати. Висновки про правильність і точність гіпотез можна робити, розглянувши стандартизовані коефіцієнти (див. табл. А.2). </w:t>
      </w:r>
    </w:p>
    <w:p w:rsidR="00696C1D" w:rsidRPr="005A3D47" w:rsidRDefault="00696C1D" w:rsidP="00696C1D">
      <w:pPr>
        <w:tabs>
          <w:tab w:val="left" w:pos="512"/>
        </w:tabs>
        <w:spacing w:after="0" w:line="360" w:lineRule="auto"/>
        <w:jc w:val="right"/>
        <w:rPr>
          <w:rFonts w:ascii="Times New Roman" w:hAnsi="Times New Roman" w:cs="Times New Roman"/>
          <w:i/>
          <w:sz w:val="28"/>
          <w:szCs w:val="28"/>
          <w:lang w:val="uk-UA"/>
        </w:rPr>
      </w:pPr>
      <w:r w:rsidRPr="005A3D47">
        <w:rPr>
          <w:rFonts w:ascii="Times New Roman" w:hAnsi="Times New Roman" w:cs="Times New Roman"/>
          <w:i/>
          <w:sz w:val="28"/>
          <w:szCs w:val="28"/>
          <w:lang w:val="uk-UA"/>
        </w:rPr>
        <w:lastRenderedPageBreak/>
        <w:t>Таблиця А.2</w:t>
      </w:r>
    </w:p>
    <w:p w:rsidR="00696C1D" w:rsidRPr="00E23157" w:rsidRDefault="00696C1D" w:rsidP="00696C1D">
      <w:pPr>
        <w:tabs>
          <w:tab w:val="left" w:pos="512"/>
        </w:tabs>
        <w:spacing w:after="0" w:line="360" w:lineRule="auto"/>
        <w:jc w:val="center"/>
        <w:rPr>
          <w:rFonts w:ascii="Times New Roman" w:hAnsi="Times New Roman" w:cs="Times New Roman"/>
          <w:b/>
          <w:sz w:val="28"/>
          <w:szCs w:val="28"/>
          <w:lang w:val="uk-UA"/>
        </w:rPr>
      </w:pPr>
      <w:r w:rsidRPr="00E23157">
        <w:rPr>
          <w:rFonts w:ascii="Times New Roman" w:hAnsi="Times New Roman" w:cs="Times New Roman"/>
          <w:b/>
          <w:sz w:val="28"/>
          <w:szCs w:val="28"/>
          <w:lang w:val="uk-UA"/>
        </w:rPr>
        <w:t>Стандартизовані показники моделі</w:t>
      </w:r>
    </w:p>
    <w:p w:rsidR="00696C1D" w:rsidRPr="00E23157" w:rsidRDefault="00307952" w:rsidP="00696C1D">
      <w:pPr>
        <w:tabs>
          <w:tab w:val="left" w:pos="512"/>
        </w:tabs>
        <w:spacing w:after="0" w:line="36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6152515" cy="2299335"/>
            <wp:effectExtent l="0" t="0" r="635"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hoto5199960143159213025.jpg"/>
                    <pic:cNvPicPr/>
                  </pic:nvPicPr>
                  <pic:blipFill>
                    <a:blip r:embed="rId62">
                      <a:extLst>
                        <a:ext uri="{28A0092B-C50C-407E-A947-70E740481C1C}">
                          <a14:useLocalDpi xmlns:a14="http://schemas.microsoft.com/office/drawing/2010/main" val="0"/>
                        </a:ext>
                      </a:extLst>
                    </a:blip>
                    <a:stretch>
                      <a:fillRect/>
                    </a:stretch>
                  </pic:blipFill>
                  <pic:spPr>
                    <a:xfrm>
                      <a:off x="0" y="0"/>
                      <a:ext cx="6152515" cy="2299335"/>
                    </a:xfrm>
                    <a:prstGeom prst="rect">
                      <a:avLst/>
                    </a:prstGeom>
                  </pic:spPr>
                </pic:pic>
              </a:graphicData>
            </a:graphic>
          </wp:inline>
        </w:drawing>
      </w:r>
    </w:p>
    <w:p w:rsidR="00696C1D" w:rsidRPr="00E23157" w:rsidRDefault="00696C1D" w:rsidP="00696C1D">
      <w:pPr>
        <w:tabs>
          <w:tab w:val="left" w:pos="512"/>
        </w:tabs>
        <w:spacing w:after="0" w:line="360" w:lineRule="auto"/>
        <w:rPr>
          <w:rFonts w:ascii="Times New Roman" w:hAnsi="Times New Roman" w:cs="Times New Roman"/>
          <w:b/>
          <w:sz w:val="28"/>
          <w:szCs w:val="28"/>
          <w:lang w:val="uk-UA"/>
        </w:rPr>
      </w:pPr>
      <w:r w:rsidRPr="00E23157">
        <w:rPr>
          <w:rFonts w:ascii="Times New Roman" w:hAnsi="Times New Roman" w:cs="Times New Roman"/>
          <w:sz w:val="28"/>
          <w:szCs w:val="28"/>
          <w:lang w:val="uk-UA"/>
        </w:rPr>
        <w:t>Джер</w:t>
      </w:r>
      <w:r w:rsidR="00886370">
        <w:rPr>
          <w:rFonts w:ascii="Times New Roman" w:hAnsi="Times New Roman" w:cs="Times New Roman"/>
          <w:sz w:val="28"/>
          <w:szCs w:val="28"/>
          <w:lang w:val="uk-UA"/>
        </w:rPr>
        <w:t xml:space="preserve">ело: складено автором  в програмі </w:t>
      </w:r>
      <w:r w:rsidR="00886370">
        <w:rPr>
          <w:rFonts w:ascii="Times New Roman" w:hAnsi="Times New Roman" w:cs="Times New Roman"/>
          <w:sz w:val="28"/>
          <w:szCs w:val="28"/>
        </w:rPr>
        <w:t>SPSS</w:t>
      </w:r>
      <w:r w:rsidRPr="00E23157">
        <w:rPr>
          <w:rFonts w:ascii="Times New Roman" w:hAnsi="Times New Roman" w:cs="Times New Roman"/>
          <w:sz w:val="28"/>
          <w:szCs w:val="28"/>
          <w:lang w:val="uk-UA"/>
        </w:rPr>
        <w:t>.</w:t>
      </w:r>
    </w:p>
    <w:p w:rsidR="00696C1D" w:rsidRPr="00E23157" w:rsidRDefault="00696C1D" w:rsidP="00307952">
      <w:pPr>
        <w:pStyle w:val="Bodytext20"/>
        <w:spacing w:before="0" w:after="0" w:line="360" w:lineRule="auto"/>
        <w:ind w:firstLine="708"/>
        <w:rPr>
          <w:sz w:val="28"/>
          <w:szCs w:val="28"/>
          <w:lang w:val="uk-UA"/>
        </w:rPr>
      </w:pPr>
      <w:r w:rsidRPr="00E23157">
        <w:rPr>
          <w:sz w:val="28"/>
          <w:szCs w:val="28"/>
          <w:lang w:val="uk-UA"/>
        </w:rPr>
        <w:t xml:space="preserve">Можна виявити, що </w:t>
      </w:r>
      <w:r w:rsidR="00307952">
        <w:rPr>
          <w:sz w:val="28"/>
          <w:szCs w:val="28"/>
          <w:lang w:val="uk-UA"/>
        </w:rPr>
        <w:t xml:space="preserve">ВВП </w:t>
      </w:r>
      <w:r w:rsidRPr="00E23157">
        <w:rPr>
          <w:sz w:val="28"/>
          <w:szCs w:val="28"/>
          <w:lang w:val="uk-UA"/>
        </w:rPr>
        <w:t>надає найбільший вплив на змінну, так як його абсолютне значення стандартизованого</w:t>
      </w:r>
      <w:r w:rsidR="00307952">
        <w:rPr>
          <w:sz w:val="28"/>
          <w:szCs w:val="28"/>
          <w:lang w:val="uk-UA"/>
        </w:rPr>
        <w:t xml:space="preserve"> коефіцієнта є найбільшим (0,585</w:t>
      </w:r>
      <w:r w:rsidRPr="00E23157">
        <w:rPr>
          <w:sz w:val="28"/>
          <w:szCs w:val="28"/>
          <w:lang w:val="uk-UA"/>
        </w:rPr>
        <w:t xml:space="preserve">). Це також говорить нам про те, що якщо </w:t>
      </w:r>
      <w:r w:rsidR="00307952">
        <w:rPr>
          <w:sz w:val="28"/>
          <w:szCs w:val="28"/>
          <w:lang w:val="uk-UA"/>
        </w:rPr>
        <w:t xml:space="preserve">ВВП </w:t>
      </w:r>
      <w:r w:rsidRPr="00E23157">
        <w:rPr>
          <w:sz w:val="28"/>
          <w:szCs w:val="28"/>
          <w:lang w:val="uk-UA"/>
        </w:rPr>
        <w:t xml:space="preserve">збільшується на одне стандартне відхилення, то </w:t>
      </w:r>
      <w:r w:rsidR="00307952">
        <w:rPr>
          <w:sz w:val="28"/>
          <w:szCs w:val="28"/>
          <w:lang w:val="uk-UA"/>
        </w:rPr>
        <w:t xml:space="preserve">експорт товарів </w:t>
      </w:r>
      <w:r w:rsidRPr="00E23157">
        <w:rPr>
          <w:sz w:val="28"/>
          <w:szCs w:val="28"/>
          <w:lang w:val="uk-UA"/>
        </w:rPr>
        <w:t>також збільш</w:t>
      </w:r>
      <w:r w:rsidR="00307952">
        <w:rPr>
          <w:sz w:val="28"/>
          <w:szCs w:val="28"/>
          <w:lang w:val="uk-UA"/>
        </w:rPr>
        <w:t>ується на 0,585 стандартне відхилення. Другим</w:t>
      </w:r>
      <w:r w:rsidRPr="00E23157">
        <w:rPr>
          <w:sz w:val="28"/>
          <w:szCs w:val="28"/>
          <w:lang w:val="uk-UA"/>
        </w:rPr>
        <w:t xml:space="preserve"> за величиною вплив надає </w:t>
      </w:r>
      <w:r w:rsidR="00307952">
        <w:rPr>
          <w:sz w:val="28"/>
          <w:szCs w:val="28"/>
          <w:lang w:val="uk-UA"/>
        </w:rPr>
        <w:t>кредитна відсоткова ставка</w:t>
      </w:r>
      <w:r w:rsidR="00307952" w:rsidRPr="00307952">
        <w:rPr>
          <w:rFonts w:asciiTheme="minorHAnsi" w:eastAsiaTheme="minorHAnsi" w:hAnsiTheme="minorHAnsi" w:cstheme="minorBidi"/>
          <w:sz w:val="28"/>
          <w:szCs w:val="28"/>
          <w:lang w:val="uk-UA"/>
        </w:rPr>
        <w:t xml:space="preserve"> </w:t>
      </w:r>
      <w:r w:rsidR="00307952" w:rsidRPr="00307952">
        <w:rPr>
          <w:sz w:val="28"/>
          <w:szCs w:val="28"/>
          <w:lang w:val="uk-UA"/>
        </w:rPr>
        <w:t>зі зворотним напрямком причинності</w:t>
      </w:r>
      <w:r w:rsidR="00307952">
        <w:rPr>
          <w:sz w:val="28"/>
          <w:szCs w:val="28"/>
          <w:lang w:val="uk-UA"/>
        </w:rPr>
        <w:t xml:space="preserve"> (-0,376</w:t>
      </w:r>
      <w:r w:rsidRPr="00E23157">
        <w:rPr>
          <w:sz w:val="28"/>
          <w:szCs w:val="28"/>
          <w:lang w:val="uk-UA"/>
        </w:rPr>
        <w:t xml:space="preserve">). </w:t>
      </w:r>
      <w:r w:rsidR="00307952" w:rsidRPr="00307952">
        <w:rPr>
          <w:sz w:val="28"/>
          <w:szCs w:val="28"/>
          <w:lang w:val="uk-UA"/>
        </w:rPr>
        <w:t xml:space="preserve">Це означає, що при його збільшенні на 1 стандартне відхилення </w:t>
      </w:r>
      <w:r w:rsidR="00307952">
        <w:rPr>
          <w:sz w:val="28"/>
          <w:szCs w:val="28"/>
          <w:lang w:val="uk-UA"/>
        </w:rPr>
        <w:t xml:space="preserve">експорт товарів зменшується на -0,376 стандартних відхилень. </w:t>
      </w:r>
      <w:r w:rsidRPr="00E23157">
        <w:rPr>
          <w:sz w:val="28"/>
          <w:szCs w:val="28"/>
          <w:lang w:val="uk-UA"/>
        </w:rPr>
        <w:t>Третім</w:t>
      </w:r>
      <w:r w:rsidR="00307952">
        <w:rPr>
          <w:sz w:val="28"/>
          <w:szCs w:val="28"/>
          <w:lang w:val="uk-UA"/>
        </w:rPr>
        <w:t xml:space="preserve"> показником, що впливає, </w:t>
      </w:r>
      <w:r w:rsidRPr="00E23157">
        <w:rPr>
          <w:sz w:val="28"/>
          <w:szCs w:val="28"/>
          <w:lang w:val="uk-UA"/>
        </w:rPr>
        <w:t xml:space="preserve">є </w:t>
      </w:r>
      <w:r w:rsidR="00307952">
        <w:rPr>
          <w:sz w:val="28"/>
          <w:szCs w:val="28"/>
          <w:lang w:val="uk-UA"/>
        </w:rPr>
        <w:t>первинні доходи і також за зворотним напрямом причинності (-0,339</w:t>
      </w:r>
      <w:r w:rsidRPr="00E23157">
        <w:rPr>
          <w:sz w:val="28"/>
          <w:szCs w:val="28"/>
          <w:lang w:val="uk-UA"/>
        </w:rPr>
        <w:t xml:space="preserve">). Індекс споживчих цін (індекс інфляції) має найменший вплив. </w:t>
      </w:r>
    </w:p>
    <w:p w:rsidR="00696C1D" w:rsidRPr="00E23157" w:rsidRDefault="00696C1D" w:rsidP="00696C1D">
      <w:pPr>
        <w:pStyle w:val="Bodytext20"/>
        <w:spacing w:before="0" w:after="0" w:line="360" w:lineRule="auto"/>
        <w:ind w:firstLine="708"/>
        <w:rPr>
          <w:sz w:val="28"/>
          <w:szCs w:val="28"/>
          <w:lang w:val="uk-UA"/>
        </w:rPr>
      </w:pPr>
      <w:r w:rsidRPr="00E23157">
        <w:rPr>
          <w:sz w:val="28"/>
          <w:szCs w:val="28"/>
          <w:lang w:val="uk-UA"/>
        </w:rPr>
        <w:t>Далі слід перевірити рівень значущості</w:t>
      </w:r>
      <w:r w:rsidR="00F135EB">
        <w:rPr>
          <w:sz w:val="28"/>
          <w:szCs w:val="28"/>
          <w:lang w:val="uk-UA"/>
        </w:rPr>
        <w:t xml:space="preserve"> </w:t>
      </w:r>
      <w:r w:rsidR="00F135EB" w:rsidRPr="00F135EB">
        <w:rPr>
          <w:sz w:val="28"/>
          <w:szCs w:val="28"/>
          <w:lang w:val="uk-UA"/>
        </w:rPr>
        <w:t>(див. табл. А.2)</w:t>
      </w:r>
      <w:r w:rsidRPr="00E23157">
        <w:rPr>
          <w:sz w:val="28"/>
          <w:szCs w:val="28"/>
          <w:lang w:val="uk-UA"/>
        </w:rPr>
        <w:t>. Найви</w:t>
      </w:r>
      <w:r w:rsidR="00E42EEC">
        <w:rPr>
          <w:sz w:val="28"/>
          <w:szCs w:val="28"/>
          <w:lang w:val="uk-UA"/>
        </w:rPr>
        <w:t>щий 1%-вий рівень значущості мають ВВП, кредитна відсоткова ставка і первинні доходи</w:t>
      </w:r>
      <w:r w:rsidRPr="00E23157">
        <w:rPr>
          <w:sz w:val="28"/>
          <w:szCs w:val="28"/>
          <w:lang w:val="uk-UA"/>
        </w:rPr>
        <w:t>.</w:t>
      </w:r>
      <w:r w:rsidR="00F135EB">
        <w:rPr>
          <w:sz w:val="28"/>
          <w:szCs w:val="28"/>
          <w:lang w:val="uk-UA"/>
        </w:rPr>
        <w:t xml:space="preserve"> </w:t>
      </w:r>
      <w:r w:rsidRPr="00E23157">
        <w:rPr>
          <w:sz w:val="28"/>
          <w:szCs w:val="28"/>
          <w:lang w:val="uk-UA"/>
        </w:rPr>
        <w:t xml:space="preserve"> Це означає, що існує тільки 1% ймовірності того, що коефіцієнт цієї змінної дорівнює нулю, і 99% того, що він статистично відрізняється від 0 (це означає, що цей показник дійсно впливає на залежну змінну). </w:t>
      </w:r>
      <w:r w:rsidR="00E42EEC">
        <w:rPr>
          <w:sz w:val="28"/>
          <w:szCs w:val="28"/>
          <w:lang w:val="uk-UA"/>
        </w:rPr>
        <w:t>Індекс споживчих цін показує рівень значущості у 10%, так як</w:t>
      </w:r>
      <w:r w:rsidRPr="00E23157">
        <w:rPr>
          <w:sz w:val="28"/>
          <w:szCs w:val="28"/>
          <w:lang w:val="uk-UA"/>
        </w:rPr>
        <w:t xml:space="preserve"> коефіцієнти значущості складають </w:t>
      </w:r>
      <w:r w:rsidR="00E42EEC">
        <w:rPr>
          <w:sz w:val="28"/>
          <w:szCs w:val="28"/>
          <w:lang w:val="uk-UA"/>
        </w:rPr>
        <w:t>0,082.</w:t>
      </w:r>
      <w:r w:rsidRPr="00E23157">
        <w:rPr>
          <w:sz w:val="28"/>
          <w:szCs w:val="28"/>
          <w:lang w:val="uk-UA"/>
        </w:rPr>
        <w:t xml:space="preserve"> </w:t>
      </w:r>
    </w:p>
    <w:p w:rsidR="00696C1D" w:rsidRPr="00E23157" w:rsidRDefault="00696C1D" w:rsidP="00696C1D">
      <w:pPr>
        <w:pStyle w:val="Bodytext20"/>
        <w:shd w:val="clear" w:color="auto" w:fill="auto"/>
        <w:spacing w:before="0" w:after="0" w:line="360" w:lineRule="auto"/>
        <w:ind w:firstLine="708"/>
        <w:rPr>
          <w:sz w:val="28"/>
          <w:szCs w:val="28"/>
          <w:lang w:val="uk-UA"/>
        </w:rPr>
      </w:pPr>
      <w:r w:rsidRPr="00E23157">
        <w:rPr>
          <w:sz w:val="28"/>
          <w:szCs w:val="28"/>
          <w:lang w:val="uk-UA"/>
        </w:rPr>
        <w:t>Отже, після інтерпретації всіх результатів отримуємо наступну емпіричну модель:</w:t>
      </w:r>
    </w:p>
    <w:p w:rsidR="00696C1D" w:rsidRPr="00E23157" w:rsidRDefault="00E42EEC" w:rsidP="00696C1D">
      <w:pPr>
        <w:pStyle w:val="Bodytext20"/>
        <w:shd w:val="clear" w:color="auto" w:fill="auto"/>
        <w:spacing w:before="0" w:after="0" w:line="360" w:lineRule="auto"/>
        <w:ind w:firstLine="708"/>
        <w:rPr>
          <w:sz w:val="28"/>
          <w:szCs w:val="28"/>
          <w:lang w:val="uk-UA"/>
        </w:rPr>
      </w:pPr>
      <m:oMathPara>
        <m:oMath>
          <m:r>
            <w:rPr>
              <w:rFonts w:ascii="Cambria Math" w:hAnsi="Cambria Math"/>
              <w:sz w:val="28"/>
              <w:szCs w:val="28"/>
            </w:rPr>
            <w:lastRenderedPageBreak/>
            <m:t>EX</m:t>
          </m:r>
          <m:r>
            <w:rPr>
              <w:rFonts w:ascii="Cambria Math" w:hAnsi="Cambria Math"/>
              <w:sz w:val="28"/>
              <w:szCs w:val="28"/>
              <w:lang w:val="uk-UA"/>
            </w:rPr>
            <m:t xml:space="preserve"> = 0,585 GBP-0,376 CIR+0,080 CPI-0,399 PI</m:t>
          </m:r>
        </m:oMath>
      </m:oMathPara>
    </w:p>
    <w:p w:rsidR="00696C1D" w:rsidRPr="00E23157" w:rsidRDefault="00E42EEC" w:rsidP="00696C1D">
      <w:pPr>
        <w:pStyle w:val="Bodytext20"/>
        <w:shd w:val="clear" w:color="auto" w:fill="auto"/>
        <w:spacing w:before="0" w:after="0" w:line="360" w:lineRule="auto"/>
        <w:ind w:firstLine="708"/>
        <w:rPr>
          <w:sz w:val="28"/>
          <w:szCs w:val="28"/>
          <w:lang w:val="uk-UA"/>
        </w:rPr>
      </w:pPr>
      <w:r>
        <w:rPr>
          <w:sz w:val="28"/>
          <w:szCs w:val="28"/>
          <w:lang w:val="uk-UA"/>
        </w:rPr>
        <w:t xml:space="preserve">                         (4,097**</w:t>
      </w:r>
      <w:r w:rsidRPr="00C956BB">
        <w:rPr>
          <w:sz w:val="28"/>
          <w:szCs w:val="28"/>
          <w:lang w:val="ru-RU"/>
        </w:rPr>
        <w:t>*</w:t>
      </w:r>
      <w:r>
        <w:rPr>
          <w:sz w:val="28"/>
          <w:szCs w:val="28"/>
          <w:lang w:val="uk-UA"/>
        </w:rPr>
        <w:t>)    (-2,956**</w:t>
      </w:r>
      <w:r w:rsidR="00C956BB" w:rsidRPr="00C956BB">
        <w:rPr>
          <w:sz w:val="28"/>
          <w:szCs w:val="28"/>
          <w:lang w:val="ru-RU"/>
        </w:rPr>
        <w:t>*</w:t>
      </w:r>
      <w:r>
        <w:rPr>
          <w:sz w:val="28"/>
          <w:szCs w:val="28"/>
          <w:lang w:val="uk-UA"/>
        </w:rPr>
        <w:t>)   (1,846*)      (-3,295</w:t>
      </w:r>
      <w:r w:rsidR="00696C1D" w:rsidRPr="00E23157">
        <w:rPr>
          <w:sz w:val="28"/>
          <w:szCs w:val="28"/>
          <w:lang w:val="uk-UA"/>
        </w:rPr>
        <w:t>**</w:t>
      </w:r>
      <w:r w:rsidRPr="00C956BB">
        <w:rPr>
          <w:sz w:val="28"/>
          <w:szCs w:val="28"/>
          <w:lang w:val="ru-RU"/>
        </w:rPr>
        <w:t>*</w:t>
      </w:r>
      <w:r w:rsidR="00696C1D" w:rsidRPr="00E23157">
        <w:rPr>
          <w:sz w:val="28"/>
          <w:szCs w:val="28"/>
          <w:lang w:val="uk-UA"/>
        </w:rPr>
        <w:t>)</w:t>
      </w:r>
    </w:p>
    <w:p w:rsidR="00C956BB" w:rsidRDefault="00696C1D" w:rsidP="00696C1D">
      <w:pPr>
        <w:spacing w:after="0" w:line="360" w:lineRule="auto"/>
        <w:ind w:firstLine="708"/>
        <w:jc w:val="both"/>
        <w:rPr>
          <w:rFonts w:ascii="Times New Roman" w:hAnsi="Times New Roman" w:cs="Times New Roman"/>
          <w:sz w:val="28"/>
          <w:szCs w:val="28"/>
          <w:lang w:val="uk-UA"/>
        </w:rPr>
      </w:pPr>
      <w:r w:rsidRPr="00E23157">
        <w:rPr>
          <w:rFonts w:ascii="Times New Roman" w:hAnsi="Times New Roman" w:cs="Times New Roman"/>
          <w:sz w:val="28"/>
          <w:szCs w:val="28"/>
          <w:lang w:val="uk-UA"/>
        </w:rPr>
        <w:t>Адекватність модел</w:t>
      </w:r>
      <w:r w:rsidR="00C956BB">
        <w:rPr>
          <w:rFonts w:ascii="Times New Roman" w:hAnsi="Times New Roman" w:cs="Times New Roman"/>
          <w:sz w:val="28"/>
          <w:szCs w:val="28"/>
          <w:lang w:val="uk-UA"/>
        </w:rPr>
        <w:t xml:space="preserve">і доводять такі результати: </w:t>
      </w:r>
    </w:p>
    <w:p w:rsidR="00C956BB" w:rsidRDefault="00696C1D" w:rsidP="00C956BB">
      <w:pPr>
        <w:pStyle w:val="a3"/>
        <w:numPr>
          <w:ilvl w:val="0"/>
          <w:numId w:val="11"/>
        </w:numPr>
        <w:spacing w:after="0" w:line="360" w:lineRule="auto"/>
        <w:jc w:val="both"/>
        <w:rPr>
          <w:rFonts w:ascii="Times New Roman" w:hAnsi="Times New Roman" w:cs="Times New Roman"/>
          <w:sz w:val="28"/>
          <w:szCs w:val="28"/>
          <w:lang w:val="uk-UA"/>
        </w:rPr>
      </w:pPr>
      <w:r w:rsidRPr="00C956BB">
        <w:rPr>
          <w:rFonts w:ascii="Times New Roman" w:hAnsi="Times New Roman" w:cs="Times New Roman"/>
          <w:sz w:val="28"/>
          <w:szCs w:val="28"/>
          <w:lang w:val="uk-UA"/>
        </w:rPr>
        <w:t xml:space="preserve">коефіцієнт з рівнем </w:t>
      </w:r>
      <w:r w:rsidR="00C956BB">
        <w:rPr>
          <w:rFonts w:ascii="Times New Roman" w:hAnsi="Times New Roman" w:cs="Times New Roman"/>
          <w:sz w:val="28"/>
          <w:szCs w:val="28"/>
          <w:lang w:val="uk-UA"/>
        </w:rPr>
        <w:t>значущості у 1% ( * * * ), один — у 10% (*);</w:t>
      </w:r>
    </w:p>
    <w:p w:rsidR="00696C1D" w:rsidRDefault="00696C1D" w:rsidP="00C956BB">
      <w:pPr>
        <w:pStyle w:val="a3"/>
        <w:numPr>
          <w:ilvl w:val="0"/>
          <w:numId w:val="11"/>
        </w:numPr>
        <w:spacing w:after="0" w:line="360" w:lineRule="auto"/>
        <w:jc w:val="both"/>
        <w:rPr>
          <w:rFonts w:ascii="Times New Roman" w:hAnsi="Times New Roman" w:cs="Times New Roman"/>
          <w:sz w:val="28"/>
          <w:szCs w:val="28"/>
          <w:lang w:val="uk-UA"/>
        </w:rPr>
      </w:pPr>
      <w:r w:rsidRPr="00C956BB">
        <w:rPr>
          <w:rFonts w:ascii="Times New Roman" w:hAnsi="Times New Roman" w:cs="Times New Roman"/>
          <w:sz w:val="28"/>
          <w:szCs w:val="28"/>
          <w:lang w:val="uk-UA"/>
        </w:rPr>
        <w:t>R</w:t>
      </w:r>
      <w:r w:rsidRPr="00C956BB">
        <w:rPr>
          <w:rFonts w:ascii="Times New Roman" w:hAnsi="Times New Roman" w:cs="Times New Roman"/>
          <w:sz w:val="28"/>
          <w:szCs w:val="28"/>
          <w:vertAlign w:val="superscript"/>
          <w:lang w:val="uk-UA"/>
        </w:rPr>
        <w:t>2</w:t>
      </w:r>
      <w:r w:rsidR="00C956BB">
        <w:rPr>
          <w:rFonts w:ascii="Times New Roman" w:hAnsi="Times New Roman" w:cs="Times New Roman"/>
          <w:sz w:val="28"/>
          <w:szCs w:val="28"/>
          <w:lang w:val="uk-UA"/>
        </w:rPr>
        <w:t xml:space="preserve"> = 0, 976 (97,6</w:t>
      </w:r>
      <w:r w:rsidRPr="00C956BB">
        <w:rPr>
          <w:rFonts w:ascii="Times New Roman" w:hAnsi="Times New Roman" w:cs="Times New Roman"/>
          <w:sz w:val="28"/>
          <w:szCs w:val="28"/>
          <w:lang w:val="uk-UA"/>
        </w:rPr>
        <w:t>%).</w:t>
      </w: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27137B" w:rsidRDefault="0027137B" w:rsidP="0027137B">
      <w:pPr>
        <w:spacing w:after="0" w:line="360" w:lineRule="auto"/>
        <w:jc w:val="both"/>
        <w:rPr>
          <w:rFonts w:ascii="Times New Roman" w:hAnsi="Times New Roman" w:cs="Times New Roman"/>
          <w:sz w:val="28"/>
          <w:szCs w:val="28"/>
          <w:lang w:val="uk-UA"/>
        </w:rPr>
      </w:pPr>
    </w:p>
    <w:p w:rsidR="00BA04CA" w:rsidRDefault="00BA04CA" w:rsidP="00D87AD7">
      <w:pPr>
        <w:spacing w:after="0" w:line="360" w:lineRule="auto"/>
        <w:jc w:val="right"/>
        <w:rPr>
          <w:rFonts w:ascii="Times New Roman" w:hAnsi="Times New Roman" w:cs="Times New Roman"/>
          <w:i/>
          <w:sz w:val="28"/>
          <w:szCs w:val="28"/>
          <w:lang w:val="uk-UA"/>
        </w:rPr>
      </w:pPr>
    </w:p>
    <w:p w:rsidR="00BA04CA" w:rsidRDefault="00BA04CA" w:rsidP="00D87AD7">
      <w:pPr>
        <w:spacing w:after="0" w:line="360" w:lineRule="auto"/>
        <w:jc w:val="right"/>
        <w:rPr>
          <w:rFonts w:ascii="Times New Roman" w:hAnsi="Times New Roman" w:cs="Times New Roman"/>
          <w:i/>
          <w:sz w:val="28"/>
          <w:szCs w:val="28"/>
          <w:lang w:val="uk-UA"/>
        </w:rPr>
      </w:pPr>
    </w:p>
    <w:p w:rsidR="00BA04CA" w:rsidRDefault="00BA04CA" w:rsidP="00D87AD7">
      <w:pPr>
        <w:spacing w:after="0" w:line="360" w:lineRule="auto"/>
        <w:jc w:val="right"/>
        <w:rPr>
          <w:rFonts w:ascii="Times New Roman" w:hAnsi="Times New Roman" w:cs="Times New Roman"/>
          <w:i/>
          <w:sz w:val="28"/>
          <w:szCs w:val="28"/>
          <w:lang w:val="uk-UA"/>
        </w:rPr>
      </w:pPr>
    </w:p>
    <w:p w:rsidR="00BA04CA" w:rsidRDefault="00BA04CA" w:rsidP="00D87AD7">
      <w:pPr>
        <w:spacing w:after="0" w:line="360" w:lineRule="auto"/>
        <w:jc w:val="right"/>
        <w:rPr>
          <w:rFonts w:ascii="Times New Roman" w:hAnsi="Times New Roman" w:cs="Times New Roman"/>
          <w:i/>
          <w:sz w:val="28"/>
          <w:szCs w:val="28"/>
          <w:lang w:val="uk-UA"/>
        </w:rPr>
      </w:pPr>
    </w:p>
    <w:p w:rsidR="00BA04CA" w:rsidRDefault="00BA04CA" w:rsidP="00D87AD7">
      <w:pPr>
        <w:spacing w:after="0" w:line="360" w:lineRule="auto"/>
        <w:jc w:val="right"/>
        <w:rPr>
          <w:rFonts w:ascii="Times New Roman" w:hAnsi="Times New Roman" w:cs="Times New Roman"/>
          <w:i/>
          <w:sz w:val="28"/>
          <w:szCs w:val="28"/>
          <w:lang w:val="uk-UA"/>
        </w:rPr>
      </w:pPr>
    </w:p>
    <w:p w:rsidR="0027137B" w:rsidRDefault="0027137B" w:rsidP="00D87AD7">
      <w:pPr>
        <w:spacing w:after="0" w:line="360" w:lineRule="auto"/>
        <w:jc w:val="right"/>
        <w:rPr>
          <w:rFonts w:ascii="Times New Roman" w:hAnsi="Times New Roman" w:cs="Times New Roman"/>
          <w:i/>
          <w:sz w:val="28"/>
          <w:szCs w:val="28"/>
          <w:lang w:val="uk-UA"/>
        </w:rPr>
      </w:pPr>
      <w:r w:rsidRPr="00D87AD7">
        <w:rPr>
          <w:rFonts w:ascii="Times New Roman" w:hAnsi="Times New Roman" w:cs="Times New Roman"/>
          <w:i/>
          <w:sz w:val="28"/>
          <w:szCs w:val="28"/>
          <w:lang w:val="uk-UA"/>
        </w:rPr>
        <w:lastRenderedPageBreak/>
        <w:t>Д</w:t>
      </w:r>
      <w:r w:rsidR="00D87AD7" w:rsidRPr="00D87AD7">
        <w:rPr>
          <w:rFonts w:ascii="Times New Roman" w:hAnsi="Times New Roman" w:cs="Times New Roman"/>
          <w:i/>
          <w:sz w:val="28"/>
          <w:szCs w:val="28"/>
          <w:lang w:val="uk-UA"/>
        </w:rPr>
        <w:t>одаток Б</w:t>
      </w:r>
    </w:p>
    <w:p w:rsidR="00D87AD7" w:rsidRPr="00581DE7" w:rsidRDefault="00D87AD7" w:rsidP="00D87AD7">
      <w:pPr>
        <w:spacing w:after="0" w:line="360" w:lineRule="auto"/>
        <w:jc w:val="center"/>
        <w:rPr>
          <w:rFonts w:ascii="Times New Roman" w:hAnsi="Times New Roman" w:cs="Times New Roman"/>
          <w:b/>
          <w:sz w:val="28"/>
          <w:szCs w:val="28"/>
          <w:lang w:val="uk-UA"/>
        </w:rPr>
      </w:pPr>
      <w:r w:rsidRPr="00581DE7">
        <w:rPr>
          <w:rFonts w:ascii="Times New Roman" w:hAnsi="Times New Roman" w:cs="Times New Roman"/>
          <w:b/>
          <w:sz w:val="28"/>
          <w:szCs w:val="28"/>
          <w:lang w:val="uk-UA"/>
        </w:rPr>
        <w:t>Дані для регресійної моделі експорту товарів Нової Зеландії</w:t>
      </w:r>
    </w:p>
    <w:p w:rsidR="00410627" w:rsidRDefault="00410627" w:rsidP="00D87AD7">
      <w:pPr>
        <w:spacing w:after="0" w:line="360" w:lineRule="auto"/>
        <w:jc w:val="center"/>
        <w:rPr>
          <w:rFonts w:ascii="Times New Roman" w:hAnsi="Times New Roman" w:cs="Times New Roman"/>
          <w:sz w:val="28"/>
          <w:szCs w:val="28"/>
          <w:lang w:val="uk-UA"/>
        </w:rPr>
      </w:pPr>
    </w:p>
    <w:tbl>
      <w:tblPr>
        <w:tblW w:w="8789" w:type="dxa"/>
        <w:tblInd w:w="137" w:type="dxa"/>
        <w:tblLook w:val="04A0" w:firstRow="1" w:lastRow="0" w:firstColumn="1" w:lastColumn="0" w:noHBand="0" w:noVBand="1"/>
      </w:tblPr>
      <w:tblGrid>
        <w:gridCol w:w="1843"/>
        <w:gridCol w:w="1474"/>
        <w:gridCol w:w="1361"/>
        <w:gridCol w:w="1276"/>
        <w:gridCol w:w="1417"/>
        <w:gridCol w:w="1418"/>
      </w:tblGrid>
      <w:tr w:rsidR="004D488D" w:rsidRPr="004D488D" w:rsidTr="00410627">
        <w:trPr>
          <w:trHeight w:val="113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proofErr w:type="spellStart"/>
            <w:r w:rsidRPr="004D488D">
              <w:rPr>
                <w:rFonts w:ascii="Times New Roman" w:eastAsia="Times New Roman" w:hAnsi="Times New Roman" w:cs="Times New Roman"/>
                <w:color w:val="000000"/>
                <w:sz w:val="26"/>
                <w:szCs w:val="26"/>
                <w:lang w:val="uk-UA"/>
              </w:rPr>
              <w:t>Рі</w:t>
            </w:r>
            <w:proofErr w:type="spellEnd"/>
            <w:r w:rsidRPr="004D488D">
              <w:rPr>
                <w:rFonts w:ascii="Times New Roman" w:eastAsia="Times New Roman" w:hAnsi="Times New Roman" w:cs="Times New Roman"/>
                <w:color w:val="000000"/>
                <w:sz w:val="26"/>
                <w:szCs w:val="26"/>
              </w:rPr>
              <w:t>к</w:t>
            </w:r>
          </w:p>
        </w:tc>
        <w:tc>
          <w:tcPr>
            <w:tcW w:w="1474" w:type="dxa"/>
            <w:tcBorders>
              <w:top w:val="single" w:sz="4" w:space="0" w:color="auto"/>
              <w:left w:val="nil"/>
              <w:bottom w:val="single" w:sz="4" w:space="0" w:color="auto"/>
              <w:right w:val="single" w:sz="4" w:space="0" w:color="auto"/>
            </w:tcBorders>
            <w:shd w:val="clear" w:color="auto" w:fill="auto"/>
            <w:noWrap/>
            <w:vAlign w:val="center"/>
            <w:hideMark/>
          </w:tcPr>
          <w:p w:rsidR="00410627" w:rsidRDefault="004D488D" w:rsidP="004D488D">
            <w:pPr>
              <w:spacing w:after="0" w:line="240" w:lineRule="auto"/>
              <w:jc w:val="center"/>
              <w:rPr>
                <w:rFonts w:ascii="Times New Roman" w:eastAsia="Times New Roman" w:hAnsi="Times New Roman" w:cs="Times New Roman"/>
                <w:color w:val="000000"/>
                <w:sz w:val="26"/>
                <w:szCs w:val="26"/>
                <w:lang w:val="uk-UA"/>
              </w:rPr>
            </w:pPr>
            <w:r w:rsidRPr="004D488D">
              <w:rPr>
                <w:rFonts w:ascii="Times New Roman" w:eastAsia="Times New Roman" w:hAnsi="Times New Roman" w:cs="Times New Roman"/>
                <w:color w:val="000000"/>
                <w:sz w:val="26"/>
                <w:szCs w:val="26"/>
              </w:rPr>
              <w:t>EX</w:t>
            </w:r>
            <w:r w:rsidR="00410627">
              <w:rPr>
                <w:rFonts w:ascii="Times New Roman" w:eastAsia="Times New Roman" w:hAnsi="Times New Roman" w:cs="Times New Roman"/>
                <w:color w:val="000000"/>
                <w:sz w:val="26"/>
                <w:szCs w:val="26"/>
                <w:lang w:val="uk-UA"/>
              </w:rPr>
              <w:t>,</w:t>
            </w:r>
            <w:r w:rsidR="00410627" w:rsidRPr="00410627">
              <w:rPr>
                <w:rFonts w:ascii="Times New Roman" w:eastAsia="Times New Roman" w:hAnsi="Times New Roman" w:cs="Times New Roman"/>
                <w:color w:val="000000"/>
                <w:sz w:val="26"/>
                <w:szCs w:val="26"/>
                <w:lang w:val="uk-UA"/>
              </w:rPr>
              <w:t xml:space="preserve"> </w:t>
            </w:r>
          </w:p>
          <w:p w:rsidR="004D488D" w:rsidRPr="004D488D" w:rsidRDefault="00410627" w:rsidP="004D488D">
            <w:pPr>
              <w:spacing w:after="0" w:line="240" w:lineRule="auto"/>
              <w:jc w:val="center"/>
              <w:rPr>
                <w:rFonts w:ascii="Times New Roman" w:eastAsia="Times New Roman" w:hAnsi="Times New Roman" w:cs="Times New Roman"/>
                <w:color w:val="000000"/>
                <w:sz w:val="26"/>
                <w:szCs w:val="26"/>
                <w:lang w:val="uk-UA"/>
              </w:rPr>
            </w:pPr>
            <w:r w:rsidRPr="00410627">
              <w:rPr>
                <w:rFonts w:ascii="Times New Roman" w:eastAsia="Times New Roman" w:hAnsi="Times New Roman" w:cs="Times New Roman"/>
                <w:color w:val="000000"/>
                <w:sz w:val="26"/>
                <w:szCs w:val="26"/>
                <w:lang w:val="uk-UA"/>
              </w:rPr>
              <w:t>млрд. дол. США</w:t>
            </w:r>
          </w:p>
        </w:tc>
        <w:tc>
          <w:tcPr>
            <w:tcW w:w="1361" w:type="dxa"/>
            <w:tcBorders>
              <w:top w:val="single" w:sz="4" w:space="0" w:color="auto"/>
              <w:left w:val="nil"/>
              <w:bottom w:val="single" w:sz="4" w:space="0" w:color="auto"/>
              <w:right w:val="single" w:sz="4" w:space="0" w:color="auto"/>
            </w:tcBorders>
            <w:shd w:val="clear" w:color="auto" w:fill="auto"/>
            <w:noWrap/>
            <w:vAlign w:val="center"/>
            <w:hideMark/>
          </w:tcPr>
          <w:p w:rsidR="004D488D" w:rsidRDefault="004D488D" w:rsidP="004D488D">
            <w:pPr>
              <w:spacing w:after="0" w:line="240" w:lineRule="auto"/>
              <w:jc w:val="center"/>
              <w:rPr>
                <w:rFonts w:ascii="Times New Roman" w:eastAsia="Times New Roman" w:hAnsi="Times New Roman" w:cs="Times New Roman"/>
                <w:color w:val="000000"/>
                <w:sz w:val="26"/>
                <w:szCs w:val="26"/>
                <w:lang w:val="uk-UA"/>
              </w:rPr>
            </w:pPr>
            <w:r w:rsidRPr="004D488D">
              <w:rPr>
                <w:rFonts w:ascii="Times New Roman" w:eastAsia="Times New Roman" w:hAnsi="Times New Roman" w:cs="Times New Roman"/>
                <w:color w:val="000000"/>
                <w:sz w:val="26"/>
                <w:szCs w:val="26"/>
              </w:rPr>
              <w:t>GDP</w:t>
            </w:r>
            <w:r w:rsidR="00410627">
              <w:rPr>
                <w:rFonts w:ascii="Times New Roman" w:eastAsia="Times New Roman" w:hAnsi="Times New Roman" w:cs="Times New Roman"/>
                <w:color w:val="000000"/>
                <w:sz w:val="26"/>
                <w:szCs w:val="26"/>
                <w:lang w:val="uk-UA"/>
              </w:rPr>
              <w:t>,</w:t>
            </w:r>
          </w:p>
          <w:p w:rsidR="00410627" w:rsidRPr="004D488D" w:rsidRDefault="00410627" w:rsidP="004D488D">
            <w:pPr>
              <w:spacing w:after="0" w:line="240" w:lineRule="auto"/>
              <w:jc w:val="center"/>
              <w:rPr>
                <w:rFonts w:ascii="Times New Roman" w:eastAsia="Times New Roman" w:hAnsi="Times New Roman" w:cs="Times New Roman"/>
                <w:color w:val="000000"/>
                <w:sz w:val="26"/>
                <w:szCs w:val="26"/>
                <w:lang w:val="uk-UA"/>
              </w:rPr>
            </w:pPr>
            <w:r w:rsidRPr="00410627">
              <w:rPr>
                <w:rFonts w:ascii="Times New Roman" w:eastAsia="Times New Roman" w:hAnsi="Times New Roman" w:cs="Times New Roman"/>
                <w:color w:val="000000"/>
                <w:sz w:val="26"/>
                <w:szCs w:val="26"/>
                <w:lang w:val="uk-UA"/>
              </w:rPr>
              <w:t>млрд. дол. США</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CIR</w:t>
            </w:r>
            <w:r w:rsidR="00410627">
              <w:rPr>
                <w:rFonts w:ascii="Times New Roman" w:eastAsia="Times New Roman" w:hAnsi="Times New Roman" w:cs="Times New Roman"/>
                <w:color w:val="000000"/>
                <w:sz w:val="26"/>
                <w:szCs w:val="26"/>
              </w:rPr>
              <w:t>,%</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CPI</w:t>
            </w:r>
            <w:r w:rsidR="00410627">
              <w:rPr>
                <w:rFonts w:ascii="Times New Roman" w:eastAsia="Times New Roman" w:hAnsi="Times New Roman" w:cs="Times New Roman"/>
                <w:color w:val="000000"/>
                <w:sz w:val="26"/>
                <w:szCs w:val="26"/>
              </w:rPr>
              <w:t>,%</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4D488D" w:rsidRPr="00410627" w:rsidRDefault="004D488D" w:rsidP="004D488D">
            <w:pPr>
              <w:spacing w:after="0" w:line="240" w:lineRule="auto"/>
              <w:jc w:val="center"/>
              <w:rPr>
                <w:rFonts w:ascii="Times New Roman" w:eastAsia="Times New Roman" w:hAnsi="Times New Roman" w:cs="Times New Roman"/>
                <w:color w:val="000000"/>
                <w:sz w:val="26"/>
                <w:szCs w:val="26"/>
                <w:lang w:val="uk-UA"/>
              </w:rPr>
            </w:pPr>
            <w:r w:rsidRPr="004D488D">
              <w:rPr>
                <w:rFonts w:ascii="Times New Roman" w:eastAsia="Times New Roman" w:hAnsi="Times New Roman" w:cs="Times New Roman"/>
                <w:color w:val="000000"/>
                <w:sz w:val="26"/>
                <w:szCs w:val="26"/>
              </w:rPr>
              <w:t>PI</w:t>
            </w:r>
            <w:r w:rsidR="00410627">
              <w:rPr>
                <w:rFonts w:ascii="Times New Roman" w:eastAsia="Times New Roman" w:hAnsi="Times New Roman" w:cs="Times New Roman"/>
                <w:color w:val="000000"/>
                <w:sz w:val="26"/>
                <w:szCs w:val="26"/>
                <w:lang w:val="uk-UA"/>
              </w:rPr>
              <w:t>,</w:t>
            </w:r>
          </w:p>
          <w:p w:rsidR="00410627" w:rsidRPr="004D488D" w:rsidRDefault="00410627" w:rsidP="004D488D">
            <w:pPr>
              <w:spacing w:after="0" w:line="240" w:lineRule="auto"/>
              <w:jc w:val="center"/>
              <w:rPr>
                <w:rFonts w:ascii="Times New Roman" w:eastAsia="Times New Roman" w:hAnsi="Times New Roman" w:cs="Times New Roman"/>
                <w:color w:val="000000"/>
                <w:sz w:val="26"/>
                <w:szCs w:val="26"/>
                <w:lang w:val="uk-UA"/>
              </w:rPr>
            </w:pPr>
            <w:r>
              <w:rPr>
                <w:rFonts w:ascii="Times New Roman" w:eastAsia="Times New Roman" w:hAnsi="Times New Roman" w:cs="Times New Roman"/>
                <w:color w:val="000000"/>
                <w:sz w:val="26"/>
                <w:szCs w:val="26"/>
                <w:lang w:val="uk-UA"/>
              </w:rPr>
              <w:t>млрд. дол. США</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2000</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13,378</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52,62</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6,4</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2,6</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-3,223</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2001</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13,806</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53,87</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2,6</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-2,814</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2002</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14,441</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66,63</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2,7</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-3,13</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2003</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16,795</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88,25</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5,1</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1,8</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-3,938</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2004</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20,526</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103,91</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5,8</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2,3</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-5,397</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2005</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22,015</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114,72</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6,7</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-6,949</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2006</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22,495</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111,54</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6,9</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3,4</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-7,512</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2007</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27,241</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137,19</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7,8</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2,4</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-9,452</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2008</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31,088</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133,13</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7,6</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-10,122</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2009</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25,226</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121,37</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2,1</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-5,725</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2010</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31,727</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146,52</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4,6</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2,3</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-6,79</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2011</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38,12</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168,29</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-7,948</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2012</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37,648</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176,21</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4,1</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1,1</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-7,948</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2013</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39,729</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190,91</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3,8</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1,1</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-7,382</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2014</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41,976</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201,31</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1,2</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-8,198</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2015</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34,458</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178,06</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3,7</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0,3</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-6,335</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2016</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33,679</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188,94</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3,2</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0,6</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-5,536</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2017</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38,285</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206,95</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1,9</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-7,654</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2018</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39,917</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212,23</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1,6</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-7,813</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2019</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39,687</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212,89</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1,6</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-5,801</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2020</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38,652</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210,7</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1,7</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1,7</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-3,698</w:t>
            </w:r>
          </w:p>
        </w:tc>
      </w:tr>
      <w:tr w:rsidR="004D488D" w:rsidRPr="004D488D" w:rsidTr="004D488D">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2021</w:t>
            </w:r>
          </w:p>
        </w:tc>
        <w:tc>
          <w:tcPr>
            <w:tcW w:w="1474"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44,97</w:t>
            </w:r>
          </w:p>
        </w:tc>
        <w:tc>
          <w:tcPr>
            <w:tcW w:w="1361"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211,7</w:t>
            </w:r>
          </w:p>
        </w:tc>
        <w:tc>
          <w:tcPr>
            <w:tcW w:w="1276"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1</w:t>
            </w:r>
          </w:p>
        </w:tc>
        <w:tc>
          <w:tcPr>
            <w:tcW w:w="1417"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3,9</w:t>
            </w:r>
          </w:p>
        </w:tc>
        <w:tc>
          <w:tcPr>
            <w:tcW w:w="1418" w:type="dxa"/>
            <w:tcBorders>
              <w:top w:val="nil"/>
              <w:left w:val="nil"/>
              <w:bottom w:val="single" w:sz="4" w:space="0" w:color="auto"/>
              <w:right w:val="single" w:sz="4" w:space="0" w:color="auto"/>
            </w:tcBorders>
            <w:shd w:val="clear" w:color="auto" w:fill="auto"/>
            <w:noWrap/>
            <w:vAlign w:val="bottom"/>
            <w:hideMark/>
          </w:tcPr>
          <w:p w:rsidR="004D488D" w:rsidRPr="004D488D" w:rsidRDefault="004D488D" w:rsidP="004D488D">
            <w:pPr>
              <w:spacing w:after="0" w:line="240" w:lineRule="auto"/>
              <w:jc w:val="center"/>
              <w:rPr>
                <w:rFonts w:ascii="Times New Roman" w:eastAsia="Times New Roman" w:hAnsi="Times New Roman" w:cs="Times New Roman"/>
                <w:color w:val="000000"/>
                <w:sz w:val="26"/>
                <w:szCs w:val="26"/>
              </w:rPr>
            </w:pPr>
            <w:r w:rsidRPr="004D488D">
              <w:rPr>
                <w:rFonts w:ascii="Times New Roman" w:eastAsia="Times New Roman" w:hAnsi="Times New Roman" w:cs="Times New Roman"/>
                <w:color w:val="000000"/>
                <w:sz w:val="26"/>
                <w:szCs w:val="26"/>
              </w:rPr>
              <w:t>-5,265</w:t>
            </w:r>
          </w:p>
        </w:tc>
      </w:tr>
    </w:tbl>
    <w:p w:rsidR="004A4241" w:rsidRPr="004A4241" w:rsidRDefault="004A4241" w:rsidP="004A4241">
      <w:pPr>
        <w:spacing w:after="0" w:line="360" w:lineRule="auto"/>
        <w:rPr>
          <w:rFonts w:ascii="Times New Roman" w:hAnsi="Times New Roman" w:cs="Times New Roman"/>
          <w:sz w:val="28"/>
          <w:szCs w:val="28"/>
          <w:lang w:val="uk-UA"/>
        </w:rPr>
      </w:pPr>
      <w:r w:rsidRPr="004A4241">
        <w:rPr>
          <w:rFonts w:ascii="Times New Roman" w:hAnsi="Times New Roman" w:cs="Times New Roman"/>
          <w:sz w:val="28"/>
          <w:szCs w:val="28"/>
          <w:lang w:val="uk-UA"/>
        </w:rPr>
        <w:t>Джерело: складено автором на основі даних [</w:t>
      </w:r>
      <w:r w:rsidR="00410627">
        <w:rPr>
          <w:rFonts w:ascii="Times New Roman" w:hAnsi="Times New Roman" w:cs="Times New Roman"/>
          <w:sz w:val="28"/>
          <w:szCs w:val="28"/>
          <w:lang w:val="ru-RU"/>
        </w:rPr>
        <w:t>1</w:t>
      </w:r>
      <w:r w:rsidR="00410627" w:rsidRPr="00410627">
        <w:rPr>
          <w:rFonts w:ascii="Times New Roman" w:hAnsi="Times New Roman" w:cs="Times New Roman"/>
          <w:sz w:val="28"/>
          <w:szCs w:val="28"/>
          <w:lang w:val="ru-RU"/>
        </w:rPr>
        <w:t>6</w:t>
      </w:r>
      <w:r w:rsidR="00410627">
        <w:rPr>
          <w:rFonts w:ascii="Times New Roman" w:hAnsi="Times New Roman" w:cs="Times New Roman"/>
          <w:sz w:val="28"/>
          <w:szCs w:val="28"/>
          <w:lang w:val="uk-UA"/>
        </w:rPr>
        <w:t>],</w:t>
      </w:r>
      <w:r w:rsidR="00410627" w:rsidRPr="00410627">
        <w:rPr>
          <w:rFonts w:ascii="Times New Roman" w:hAnsi="Times New Roman" w:cs="Times New Roman"/>
          <w:sz w:val="28"/>
          <w:szCs w:val="28"/>
          <w:lang w:val="uk-UA"/>
        </w:rPr>
        <w:t xml:space="preserve"> [</w:t>
      </w:r>
      <w:r w:rsidR="00410627">
        <w:rPr>
          <w:rFonts w:ascii="Times New Roman" w:hAnsi="Times New Roman" w:cs="Times New Roman"/>
          <w:sz w:val="28"/>
          <w:szCs w:val="28"/>
          <w:lang w:val="ru-RU"/>
        </w:rPr>
        <w:t>17</w:t>
      </w:r>
      <w:r w:rsidR="00410627">
        <w:rPr>
          <w:rFonts w:ascii="Times New Roman" w:hAnsi="Times New Roman" w:cs="Times New Roman"/>
          <w:sz w:val="28"/>
          <w:szCs w:val="28"/>
          <w:lang w:val="uk-UA"/>
        </w:rPr>
        <w:t>],</w:t>
      </w:r>
      <w:r w:rsidR="00410627" w:rsidRPr="00410627">
        <w:rPr>
          <w:rFonts w:ascii="Times New Roman" w:hAnsi="Times New Roman" w:cs="Times New Roman"/>
          <w:sz w:val="28"/>
          <w:szCs w:val="28"/>
          <w:lang w:val="uk-UA"/>
        </w:rPr>
        <w:t>[</w:t>
      </w:r>
      <w:r w:rsidR="00410627">
        <w:rPr>
          <w:rFonts w:ascii="Times New Roman" w:hAnsi="Times New Roman" w:cs="Times New Roman"/>
          <w:sz w:val="28"/>
          <w:szCs w:val="28"/>
          <w:lang w:val="ru-RU"/>
        </w:rPr>
        <w:t>18</w:t>
      </w:r>
      <w:r w:rsidR="00410627">
        <w:rPr>
          <w:rFonts w:ascii="Times New Roman" w:hAnsi="Times New Roman" w:cs="Times New Roman"/>
          <w:sz w:val="28"/>
          <w:szCs w:val="28"/>
          <w:lang w:val="uk-UA"/>
        </w:rPr>
        <w:t>],</w:t>
      </w:r>
      <w:r w:rsidR="00410627" w:rsidRPr="00410627">
        <w:rPr>
          <w:rFonts w:ascii="Times New Roman" w:hAnsi="Times New Roman" w:cs="Times New Roman"/>
          <w:sz w:val="28"/>
          <w:szCs w:val="28"/>
          <w:lang w:val="uk-UA"/>
        </w:rPr>
        <w:t>[</w:t>
      </w:r>
      <w:r w:rsidR="00410627">
        <w:rPr>
          <w:rFonts w:ascii="Times New Roman" w:hAnsi="Times New Roman" w:cs="Times New Roman"/>
          <w:sz w:val="28"/>
          <w:szCs w:val="28"/>
          <w:lang w:val="ru-RU"/>
        </w:rPr>
        <w:t>19</w:t>
      </w:r>
      <w:r w:rsidR="00410627" w:rsidRPr="00410627">
        <w:rPr>
          <w:rFonts w:ascii="Times New Roman" w:hAnsi="Times New Roman" w:cs="Times New Roman"/>
          <w:sz w:val="28"/>
          <w:szCs w:val="28"/>
          <w:lang w:val="uk-UA"/>
        </w:rPr>
        <w:t>].</w:t>
      </w:r>
    </w:p>
    <w:p w:rsidR="00D87AD7" w:rsidRPr="004A4241" w:rsidRDefault="00D87AD7" w:rsidP="004D488D">
      <w:pPr>
        <w:spacing w:after="0" w:line="360" w:lineRule="auto"/>
        <w:rPr>
          <w:rFonts w:ascii="Times New Roman" w:hAnsi="Times New Roman" w:cs="Times New Roman"/>
          <w:sz w:val="28"/>
          <w:szCs w:val="28"/>
          <w:lang w:val="uk-UA"/>
        </w:rPr>
      </w:pPr>
    </w:p>
    <w:p w:rsidR="00EB40BD" w:rsidRPr="00E23157" w:rsidRDefault="00EB40BD" w:rsidP="00EB40BD">
      <w:pPr>
        <w:spacing w:after="0" w:line="360" w:lineRule="auto"/>
        <w:ind w:firstLine="720"/>
        <w:jc w:val="both"/>
        <w:rPr>
          <w:rFonts w:ascii="Times New Roman" w:hAnsi="Times New Roman" w:cs="Times New Roman"/>
          <w:color w:val="000000"/>
          <w:sz w:val="28"/>
          <w:szCs w:val="28"/>
          <w:lang w:val="uk-UA"/>
        </w:rPr>
      </w:pPr>
    </w:p>
    <w:p w:rsidR="00EB40BD" w:rsidRPr="00E23157" w:rsidRDefault="00EB40BD" w:rsidP="00EB40BD">
      <w:pPr>
        <w:spacing w:after="0" w:line="360" w:lineRule="auto"/>
        <w:ind w:firstLine="720"/>
        <w:rPr>
          <w:rFonts w:ascii="Times New Roman" w:hAnsi="Times New Roman" w:cs="Times New Roman"/>
          <w:color w:val="000000"/>
          <w:sz w:val="28"/>
          <w:szCs w:val="28"/>
          <w:lang w:val="uk-UA"/>
        </w:rPr>
      </w:pPr>
    </w:p>
    <w:p w:rsidR="00761CE1" w:rsidRPr="00E23157" w:rsidRDefault="00761CE1" w:rsidP="00CF4CDF">
      <w:pPr>
        <w:spacing w:line="360" w:lineRule="auto"/>
        <w:ind w:firstLine="720"/>
        <w:contextualSpacing/>
        <w:jc w:val="both"/>
        <w:rPr>
          <w:rFonts w:ascii="Times New Roman" w:hAnsi="Times New Roman" w:cs="Times New Roman"/>
          <w:sz w:val="28"/>
          <w:szCs w:val="28"/>
          <w:lang w:val="uk-UA"/>
        </w:rPr>
      </w:pPr>
    </w:p>
    <w:p w:rsidR="00D849AA" w:rsidRPr="00CF4CDF" w:rsidRDefault="00D849AA" w:rsidP="00CF4CDF">
      <w:pPr>
        <w:spacing w:line="360" w:lineRule="auto"/>
        <w:ind w:firstLine="720"/>
        <w:contextualSpacing/>
        <w:jc w:val="both"/>
        <w:rPr>
          <w:rFonts w:ascii="Times New Roman" w:hAnsi="Times New Roman" w:cs="Times New Roman"/>
          <w:sz w:val="28"/>
          <w:szCs w:val="28"/>
          <w:lang w:val="uk-UA"/>
        </w:rPr>
      </w:pPr>
    </w:p>
    <w:p w:rsidR="00D849AA" w:rsidRDefault="00D849AA" w:rsidP="00CF4CDF">
      <w:pPr>
        <w:spacing w:line="360" w:lineRule="auto"/>
        <w:ind w:firstLine="720"/>
        <w:contextualSpacing/>
        <w:jc w:val="both"/>
        <w:rPr>
          <w:rFonts w:ascii="Times New Roman" w:hAnsi="Times New Roman" w:cs="Times New Roman"/>
          <w:sz w:val="28"/>
          <w:szCs w:val="28"/>
          <w:lang w:val="uk-UA"/>
        </w:rPr>
      </w:pPr>
    </w:p>
    <w:p w:rsidR="00D849AA" w:rsidRDefault="00D849AA" w:rsidP="004A4241">
      <w:pPr>
        <w:spacing w:line="360" w:lineRule="auto"/>
        <w:contextualSpacing/>
        <w:jc w:val="both"/>
        <w:rPr>
          <w:rFonts w:ascii="Times New Roman" w:hAnsi="Times New Roman" w:cs="Times New Roman"/>
          <w:sz w:val="28"/>
          <w:szCs w:val="28"/>
          <w:lang w:val="uk-UA"/>
        </w:rPr>
      </w:pPr>
    </w:p>
    <w:sectPr w:rsidR="00D849AA" w:rsidSect="00E6503B">
      <w:headerReference w:type="default" r:id="rId63"/>
      <w:pgSz w:w="11907" w:h="16840"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7138" w:rsidRDefault="00A57138" w:rsidP="00EA18A3">
      <w:pPr>
        <w:spacing w:after="0" w:line="240" w:lineRule="auto"/>
      </w:pPr>
      <w:r>
        <w:separator/>
      </w:r>
    </w:p>
  </w:endnote>
  <w:endnote w:type="continuationSeparator" w:id="0">
    <w:p w:rsidR="00A57138" w:rsidRDefault="00A57138" w:rsidP="00EA18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imSun">
    <w:altName w:val="????????Ўм§А?§ЮЎм???§ЮЎм§Ў?Ўм§А"/>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7138" w:rsidRDefault="00A57138" w:rsidP="00EA18A3">
      <w:pPr>
        <w:spacing w:after="0" w:line="240" w:lineRule="auto"/>
      </w:pPr>
      <w:r>
        <w:separator/>
      </w:r>
    </w:p>
  </w:footnote>
  <w:footnote w:type="continuationSeparator" w:id="0">
    <w:p w:rsidR="00A57138" w:rsidRDefault="00A57138" w:rsidP="00EA18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6419191"/>
      <w:docPartObj>
        <w:docPartGallery w:val="Page Numbers (Top of Page)"/>
        <w:docPartUnique/>
      </w:docPartObj>
    </w:sdtPr>
    <w:sdtContent>
      <w:p w:rsidR="00E6503B" w:rsidRPr="00EA18A3" w:rsidRDefault="00E6503B" w:rsidP="00EA18A3">
        <w:pPr>
          <w:pStyle w:val="a8"/>
          <w:jc w:val="right"/>
          <w:rPr>
            <w:rFonts w:ascii="Times New Roman" w:hAnsi="Times New Roman" w:cs="Times New Roman"/>
          </w:rPr>
        </w:pPr>
        <w:r w:rsidRPr="00EA18A3">
          <w:rPr>
            <w:rFonts w:ascii="Times New Roman" w:hAnsi="Times New Roman" w:cs="Times New Roman"/>
          </w:rPr>
          <w:fldChar w:fldCharType="begin"/>
        </w:r>
        <w:r w:rsidRPr="00EA18A3">
          <w:rPr>
            <w:rFonts w:ascii="Times New Roman" w:hAnsi="Times New Roman" w:cs="Times New Roman"/>
          </w:rPr>
          <w:instrText>PAGE   \* MERGEFORMAT</w:instrText>
        </w:r>
        <w:r w:rsidRPr="00EA18A3">
          <w:rPr>
            <w:rFonts w:ascii="Times New Roman" w:hAnsi="Times New Roman" w:cs="Times New Roman"/>
          </w:rPr>
          <w:fldChar w:fldCharType="separate"/>
        </w:r>
        <w:r w:rsidR="002A1FC0" w:rsidRPr="002A1FC0">
          <w:rPr>
            <w:rFonts w:ascii="Times New Roman" w:hAnsi="Times New Roman" w:cs="Times New Roman"/>
            <w:noProof/>
            <w:lang w:val="ru-RU"/>
          </w:rPr>
          <w:t>2</w:t>
        </w:r>
        <w:r w:rsidRPr="00EA18A3">
          <w:rPr>
            <w:rFonts w:ascii="Times New Roman" w:hAnsi="Times New Roman" w:cs="Times New Roman"/>
          </w:rPr>
          <w:fldChar w:fldCharType="end"/>
        </w:r>
      </w:p>
    </w:sdtContent>
  </w:sdt>
  <w:p w:rsidR="00E6503B" w:rsidRDefault="00E6503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83405"/>
    <w:multiLevelType w:val="hybridMultilevel"/>
    <w:tmpl w:val="DD2C733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
    <w:nsid w:val="28271638"/>
    <w:multiLevelType w:val="multilevel"/>
    <w:tmpl w:val="526EE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98637B9"/>
    <w:multiLevelType w:val="hybridMultilevel"/>
    <w:tmpl w:val="F00A6486"/>
    <w:lvl w:ilvl="0" w:tplc="1452069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F5701B"/>
    <w:multiLevelType w:val="hybridMultilevel"/>
    <w:tmpl w:val="21A053EA"/>
    <w:lvl w:ilvl="0" w:tplc="FC9ED586">
      <w:start w:val="1"/>
      <w:numFmt w:val="bullet"/>
      <w:lvlText w:val="─"/>
      <w:lvlJc w:val="left"/>
      <w:pPr>
        <w:ind w:left="720" w:hanging="360"/>
      </w:pPr>
      <w:rPr>
        <w:rFonts w:ascii="Verdana" w:hAnsi="Verdan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3B15183"/>
    <w:multiLevelType w:val="hybridMultilevel"/>
    <w:tmpl w:val="CB12EB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DB052CE"/>
    <w:multiLevelType w:val="hybridMultilevel"/>
    <w:tmpl w:val="EACA01CA"/>
    <w:lvl w:ilvl="0" w:tplc="072452E4">
      <w:start w:val="1"/>
      <w:numFmt w:val="decimal"/>
      <w:lvlText w:val="%1."/>
      <w:lvlJc w:val="left"/>
      <w:pPr>
        <w:ind w:left="644"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51C4BD1"/>
    <w:multiLevelType w:val="hybridMultilevel"/>
    <w:tmpl w:val="4768E0D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5DCA496D"/>
    <w:multiLevelType w:val="hybridMultilevel"/>
    <w:tmpl w:val="1E224CD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61E54DC1"/>
    <w:multiLevelType w:val="multilevel"/>
    <w:tmpl w:val="34A27894"/>
    <w:lvl w:ilvl="0">
      <w:start w:val="2"/>
      <w:numFmt w:val="decimal"/>
      <w:lvlText w:val="%1."/>
      <w:lvlJc w:val="left"/>
      <w:pPr>
        <w:ind w:left="432" w:hanging="432"/>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64A26FB3"/>
    <w:multiLevelType w:val="hybridMultilevel"/>
    <w:tmpl w:val="9C0278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8D264B"/>
    <w:multiLevelType w:val="hybridMultilevel"/>
    <w:tmpl w:val="A8F8E1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F47376F"/>
    <w:multiLevelType w:val="hybridMultilevel"/>
    <w:tmpl w:val="2F148CB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787042C1"/>
    <w:multiLevelType w:val="hybridMultilevel"/>
    <w:tmpl w:val="4768E0D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1"/>
  </w:num>
  <w:num w:numId="5">
    <w:abstractNumId w:val="4"/>
  </w:num>
  <w:num w:numId="6">
    <w:abstractNumId w:val="12"/>
  </w:num>
  <w:num w:numId="7">
    <w:abstractNumId w:val="7"/>
  </w:num>
  <w:num w:numId="8">
    <w:abstractNumId w:val="9"/>
  </w:num>
  <w:num w:numId="9">
    <w:abstractNumId w:val="10"/>
  </w:num>
  <w:num w:numId="10">
    <w:abstractNumId w:val="6"/>
  </w:num>
  <w:num w:numId="11">
    <w:abstractNumId w:val="0"/>
  </w:num>
  <w:num w:numId="12">
    <w:abstractNumId w:val="13"/>
  </w:num>
  <w:num w:numId="13">
    <w:abstractNumId w:val="8"/>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204"/>
    <w:rsid w:val="00014A67"/>
    <w:rsid w:val="00015A53"/>
    <w:rsid w:val="00024B16"/>
    <w:rsid w:val="0003197E"/>
    <w:rsid w:val="000404B5"/>
    <w:rsid w:val="0006213A"/>
    <w:rsid w:val="000B2614"/>
    <w:rsid w:val="000E79BE"/>
    <w:rsid w:val="00125581"/>
    <w:rsid w:val="00181986"/>
    <w:rsid w:val="001D6D58"/>
    <w:rsid w:val="001E438F"/>
    <w:rsid w:val="002409AF"/>
    <w:rsid w:val="0027137B"/>
    <w:rsid w:val="002A1FC0"/>
    <w:rsid w:val="002A3203"/>
    <w:rsid w:val="002C4079"/>
    <w:rsid w:val="002D4E75"/>
    <w:rsid w:val="002D5CC4"/>
    <w:rsid w:val="002E7660"/>
    <w:rsid w:val="002F135A"/>
    <w:rsid w:val="00307952"/>
    <w:rsid w:val="00322C32"/>
    <w:rsid w:val="00355E35"/>
    <w:rsid w:val="003A2F66"/>
    <w:rsid w:val="003A6D6C"/>
    <w:rsid w:val="003E056F"/>
    <w:rsid w:val="00410627"/>
    <w:rsid w:val="00412B12"/>
    <w:rsid w:val="00432293"/>
    <w:rsid w:val="004469DD"/>
    <w:rsid w:val="004916E0"/>
    <w:rsid w:val="004A4241"/>
    <w:rsid w:val="004A753D"/>
    <w:rsid w:val="004B3E07"/>
    <w:rsid w:val="004D0968"/>
    <w:rsid w:val="004D488D"/>
    <w:rsid w:val="004D4B50"/>
    <w:rsid w:val="00561419"/>
    <w:rsid w:val="0057331F"/>
    <w:rsid w:val="00581DE7"/>
    <w:rsid w:val="005854B3"/>
    <w:rsid w:val="005A21A6"/>
    <w:rsid w:val="005A3D47"/>
    <w:rsid w:val="005B3338"/>
    <w:rsid w:val="005B5B04"/>
    <w:rsid w:val="00613206"/>
    <w:rsid w:val="00631F85"/>
    <w:rsid w:val="00644081"/>
    <w:rsid w:val="0067599C"/>
    <w:rsid w:val="00696C1D"/>
    <w:rsid w:val="006C5AE8"/>
    <w:rsid w:val="006E52B1"/>
    <w:rsid w:val="006F4707"/>
    <w:rsid w:val="00725DCA"/>
    <w:rsid w:val="00761CE1"/>
    <w:rsid w:val="00770519"/>
    <w:rsid w:val="0078546B"/>
    <w:rsid w:val="007A62EB"/>
    <w:rsid w:val="0080349F"/>
    <w:rsid w:val="00841630"/>
    <w:rsid w:val="00853550"/>
    <w:rsid w:val="00861EA2"/>
    <w:rsid w:val="00882C78"/>
    <w:rsid w:val="00886370"/>
    <w:rsid w:val="008A14FA"/>
    <w:rsid w:val="008B3741"/>
    <w:rsid w:val="008C299B"/>
    <w:rsid w:val="008D25B6"/>
    <w:rsid w:val="00917260"/>
    <w:rsid w:val="00933801"/>
    <w:rsid w:val="00933FD4"/>
    <w:rsid w:val="0095594D"/>
    <w:rsid w:val="009D1644"/>
    <w:rsid w:val="00A11CE3"/>
    <w:rsid w:val="00A17CCC"/>
    <w:rsid w:val="00A224F1"/>
    <w:rsid w:val="00A4159B"/>
    <w:rsid w:val="00A57138"/>
    <w:rsid w:val="00A85CF9"/>
    <w:rsid w:val="00AB19E9"/>
    <w:rsid w:val="00B209D9"/>
    <w:rsid w:val="00B3582A"/>
    <w:rsid w:val="00B53F55"/>
    <w:rsid w:val="00B76CF4"/>
    <w:rsid w:val="00B90204"/>
    <w:rsid w:val="00B94495"/>
    <w:rsid w:val="00BA04CA"/>
    <w:rsid w:val="00BA538A"/>
    <w:rsid w:val="00BA5634"/>
    <w:rsid w:val="00BB11F3"/>
    <w:rsid w:val="00BC5FC9"/>
    <w:rsid w:val="00BF14F8"/>
    <w:rsid w:val="00BF2418"/>
    <w:rsid w:val="00C000D8"/>
    <w:rsid w:val="00C01F4D"/>
    <w:rsid w:val="00C956BB"/>
    <w:rsid w:val="00CB6D9C"/>
    <w:rsid w:val="00CE1EEE"/>
    <w:rsid w:val="00CF1C08"/>
    <w:rsid w:val="00CF4CDF"/>
    <w:rsid w:val="00D139A1"/>
    <w:rsid w:val="00D16E0F"/>
    <w:rsid w:val="00D308E1"/>
    <w:rsid w:val="00D35F10"/>
    <w:rsid w:val="00D62D4F"/>
    <w:rsid w:val="00D849AA"/>
    <w:rsid w:val="00D87AD7"/>
    <w:rsid w:val="00D97749"/>
    <w:rsid w:val="00D978D7"/>
    <w:rsid w:val="00DA61BA"/>
    <w:rsid w:val="00DB7261"/>
    <w:rsid w:val="00DF6A7B"/>
    <w:rsid w:val="00E12648"/>
    <w:rsid w:val="00E21457"/>
    <w:rsid w:val="00E23157"/>
    <w:rsid w:val="00E32564"/>
    <w:rsid w:val="00E33CDE"/>
    <w:rsid w:val="00E42EEC"/>
    <w:rsid w:val="00E45573"/>
    <w:rsid w:val="00E578E8"/>
    <w:rsid w:val="00E63C11"/>
    <w:rsid w:val="00E6503B"/>
    <w:rsid w:val="00E71047"/>
    <w:rsid w:val="00E71547"/>
    <w:rsid w:val="00E71946"/>
    <w:rsid w:val="00E80B43"/>
    <w:rsid w:val="00E828C4"/>
    <w:rsid w:val="00E83A18"/>
    <w:rsid w:val="00E877C8"/>
    <w:rsid w:val="00EA18A3"/>
    <w:rsid w:val="00EB40BD"/>
    <w:rsid w:val="00EC1E21"/>
    <w:rsid w:val="00ED751B"/>
    <w:rsid w:val="00EF705C"/>
    <w:rsid w:val="00F02CEA"/>
    <w:rsid w:val="00F135EB"/>
    <w:rsid w:val="00F2493A"/>
    <w:rsid w:val="00F24CB1"/>
    <w:rsid w:val="00F364D7"/>
    <w:rsid w:val="00F74DD0"/>
    <w:rsid w:val="00F8136B"/>
    <w:rsid w:val="00F8510E"/>
    <w:rsid w:val="00F871B7"/>
    <w:rsid w:val="00FB42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4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7194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B7261"/>
    <w:pPr>
      <w:ind w:left="720"/>
      <w:contextualSpacing/>
    </w:pPr>
  </w:style>
  <w:style w:type="paragraph" w:customStyle="1" w:styleId="a4">
    <w:name w:val="По умолчанию"/>
    <w:rsid w:val="00917260"/>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val="ru-RU" w:eastAsia="ru-RU"/>
      <w14:textOutline w14:w="0" w14:cap="flat" w14:cmpd="sng" w14:algn="ctr">
        <w14:noFill/>
        <w14:prstDash w14:val="solid"/>
        <w14:bevel/>
      </w14:textOutline>
    </w:rPr>
  </w:style>
  <w:style w:type="paragraph" w:styleId="a5">
    <w:name w:val="Normal (Web)"/>
    <w:basedOn w:val="a"/>
    <w:uiPriority w:val="99"/>
    <w:unhideWhenUsed/>
    <w:rsid w:val="00917260"/>
    <w:pPr>
      <w:spacing w:before="100" w:beforeAutospacing="1" w:after="100" w:afterAutospacing="1" w:line="240" w:lineRule="auto"/>
    </w:pPr>
    <w:rPr>
      <w:rFonts w:ascii="Times New Roman" w:eastAsia="Times New Roman" w:hAnsi="Times New Roman" w:cs="Times New Roman"/>
      <w:sz w:val="24"/>
      <w:szCs w:val="24"/>
    </w:rPr>
  </w:style>
  <w:style w:type="table" w:styleId="a6">
    <w:name w:val="Table Grid"/>
    <w:basedOn w:val="a1"/>
    <w:uiPriority w:val="39"/>
    <w:rsid w:val="009172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861EA2"/>
    <w:rPr>
      <w:color w:val="0563C1" w:themeColor="hyperlink"/>
      <w:u w:val="single"/>
    </w:rPr>
  </w:style>
  <w:style w:type="character" w:customStyle="1" w:styleId="Bodytext2">
    <w:name w:val="Body text (2)_"/>
    <w:basedOn w:val="a0"/>
    <w:link w:val="Bodytext20"/>
    <w:locked/>
    <w:rsid w:val="00B209D9"/>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B209D9"/>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paragraph" w:styleId="a8">
    <w:name w:val="header"/>
    <w:basedOn w:val="a"/>
    <w:link w:val="a9"/>
    <w:uiPriority w:val="99"/>
    <w:unhideWhenUsed/>
    <w:rsid w:val="00EA18A3"/>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EA18A3"/>
  </w:style>
  <w:style w:type="paragraph" w:styleId="aa">
    <w:name w:val="footer"/>
    <w:basedOn w:val="a"/>
    <w:link w:val="ab"/>
    <w:uiPriority w:val="99"/>
    <w:unhideWhenUsed/>
    <w:rsid w:val="00EA18A3"/>
    <w:pPr>
      <w:tabs>
        <w:tab w:val="center" w:pos="4844"/>
        <w:tab w:val="right" w:pos="9689"/>
      </w:tabs>
      <w:spacing w:after="0" w:line="240" w:lineRule="auto"/>
    </w:pPr>
  </w:style>
  <w:style w:type="character" w:customStyle="1" w:styleId="ab">
    <w:name w:val="Нижний колонтитул Знак"/>
    <w:basedOn w:val="a0"/>
    <w:link w:val="aa"/>
    <w:uiPriority w:val="99"/>
    <w:rsid w:val="00EA18A3"/>
  </w:style>
  <w:style w:type="paragraph" w:styleId="ac">
    <w:name w:val="Balloon Text"/>
    <w:basedOn w:val="a"/>
    <w:link w:val="ad"/>
    <w:uiPriority w:val="99"/>
    <w:semiHidden/>
    <w:unhideWhenUsed/>
    <w:rsid w:val="00E6503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6503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64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7194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B7261"/>
    <w:pPr>
      <w:ind w:left="720"/>
      <w:contextualSpacing/>
    </w:pPr>
  </w:style>
  <w:style w:type="paragraph" w:customStyle="1" w:styleId="a4">
    <w:name w:val="По умолчанию"/>
    <w:rsid w:val="00917260"/>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val="ru-RU" w:eastAsia="ru-RU"/>
      <w14:textOutline w14:w="0" w14:cap="flat" w14:cmpd="sng" w14:algn="ctr">
        <w14:noFill/>
        <w14:prstDash w14:val="solid"/>
        <w14:bevel/>
      </w14:textOutline>
    </w:rPr>
  </w:style>
  <w:style w:type="paragraph" w:styleId="a5">
    <w:name w:val="Normal (Web)"/>
    <w:basedOn w:val="a"/>
    <w:uiPriority w:val="99"/>
    <w:unhideWhenUsed/>
    <w:rsid w:val="00917260"/>
    <w:pPr>
      <w:spacing w:before="100" w:beforeAutospacing="1" w:after="100" w:afterAutospacing="1" w:line="240" w:lineRule="auto"/>
    </w:pPr>
    <w:rPr>
      <w:rFonts w:ascii="Times New Roman" w:eastAsia="Times New Roman" w:hAnsi="Times New Roman" w:cs="Times New Roman"/>
      <w:sz w:val="24"/>
      <w:szCs w:val="24"/>
    </w:rPr>
  </w:style>
  <w:style w:type="table" w:styleId="a6">
    <w:name w:val="Table Grid"/>
    <w:basedOn w:val="a1"/>
    <w:uiPriority w:val="39"/>
    <w:rsid w:val="009172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861EA2"/>
    <w:rPr>
      <w:color w:val="0563C1" w:themeColor="hyperlink"/>
      <w:u w:val="single"/>
    </w:rPr>
  </w:style>
  <w:style w:type="character" w:customStyle="1" w:styleId="Bodytext2">
    <w:name w:val="Body text (2)_"/>
    <w:basedOn w:val="a0"/>
    <w:link w:val="Bodytext20"/>
    <w:locked/>
    <w:rsid w:val="00B209D9"/>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B209D9"/>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paragraph" w:styleId="a8">
    <w:name w:val="header"/>
    <w:basedOn w:val="a"/>
    <w:link w:val="a9"/>
    <w:uiPriority w:val="99"/>
    <w:unhideWhenUsed/>
    <w:rsid w:val="00EA18A3"/>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EA18A3"/>
  </w:style>
  <w:style w:type="paragraph" w:styleId="aa">
    <w:name w:val="footer"/>
    <w:basedOn w:val="a"/>
    <w:link w:val="ab"/>
    <w:uiPriority w:val="99"/>
    <w:unhideWhenUsed/>
    <w:rsid w:val="00EA18A3"/>
    <w:pPr>
      <w:tabs>
        <w:tab w:val="center" w:pos="4844"/>
        <w:tab w:val="right" w:pos="9689"/>
      </w:tabs>
      <w:spacing w:after="0" w:line="240" w:lineRule="auto"/>
    </w:pPr>
  </w:style>
  <w:style w:type="character" w:customStyle="1" w:styleId="ab">
    <w:name w:val="Нижний колонтитул Знак"/>
    <w:basedOn w:val="a0"/>
    <w:link w:val="aa"/>
    <w:uiPriority w:val="99"/>
    <w:rsid w:val="00EA18A3"/>
  </w:style>
  <w:style w:type="paragraph" w:styleId="ac">
    <w:name w:val="Balloon Text"/>
    <w:basedOn w:val="a"/>
    <w:link w:val="ad"/>
    <w:uiPriority w:val="99"/>
    <w:semiHidden/>
    <w:unhideWhenUsed/>
    <w:rsid w:val="00E6503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E6503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250502">
      <w:bodyDiv w:val="1"/>
      <w:marLeft w:val="0"/>
      <w:marRight w:val="0"/>
      <w:marTop w:val="0"/>
      <w:marBottom w:val="0"/>
      <w:divBdr>
        <w:top w:val="none" w:sz="0" w:space="0" w:color="auto"/>
        <w:left w:val="none" w:sz="0" w:space="0" w:color="auto"/>
        <w:bottom w:val="none" w:sz="0" w:space="0" w:color="auto"/>
        <w:right w:val="none" w:sz="0" w:space="0" w:color="auto"/>
      </w:divBdr>
    </w:div>
    <w:div w:id="974795343">
      <w:bodyDiv w:val="1"/>
      <w:marLeft w:val="0"/>
      <w:marRight w:val="0"/>
      <w:marTop w:val="0"/>
      <w:marBottom w:val="0"/>
      <w:divBdr>
        <w:top w:val="none" w:sz="0" w:space="0" w:color="auto"/>
        <w:left w:val="none" w:sz="0" w:space="0" w:color="auto"/>
        <w:bottom w:val="none" w:sz="0" w:space="0" w:color="auto"/>
        <w:right w:val="none" w:sz="0" w:space="0" w:color="auto"/>
      </w:divBdr>
    </w:div>
    <w:div w:id="1130200426">
      <w:bodyDiv w:val="1"/>
      <w:marLeft w:val="0"/>
      <w:marRight w:val="0"/>
      <w:marTop w:val="0"/>
      <w:marBottom w:val="0"/>
      <w:divBdr>
        <w:top w:val="none" w:sz="0" w:space="0" w:color="auto"/>
        <w:left w:val="none" w:sz="0" w:space="0" w:color="auto"/>
        <w:bottom w:val="none" w:sz="0" w:space="0" w:color="auto"/>
        <w:right w:val="none" w:sz="0" w:space="0" w:color="auto"/>
      </w:divBdr>
    </w:div>
    <w:div w:id="1605458651">
      <w:bodyDiv w:val="1"/>
      <w:marLeft w:val="0"/>
      <w:marRight w:val="0"/>
      <w:marTop w:val="0"/>
      <w:marBottom w:val="0"/>
      <w:divBdr>
        <w:top w:val="none" w:sz="0" w:space="0" w:color="auto"/>
        <w:left w:val="none" w:sz="0" w:space="0" w:color="auto"/>
        <w:bottom w:val="none" w:sz="0" w:space="0" w:color="auto"/>
        <w:right w:val="none" w:sz="0" w:space="0" w:color="auto"/>
      </w:divBdr>
      <w:divsChild>
        <w:div w:id="667372045">
          <w:marLeft w:val="0"/>
          <w:marRight w:val="0"/>
          <w:marTop w:val="0"/>
          <w:marBottom w:val="240"/>
          <w:divBdr>
            <w:top w:val="none" w:sz="0" w:space="0" w:color="auto"/>
            <w:left w:val="none" w:sz="0" w:space="0" w:color="auto"/>
            <w:bottom w:val="none" w:sz="0" w:space="0" w:color="auto"/>
            <w:right w:val="none" w:sz="0" w:space="0" w:color="auto"/>
          </w:divBdr>
        </w:div>
      </w:divsChild>
    </w:div>
    <w:div w:id="1625041483">
      <w:bodyDiv w:val="1"/>
      <w:marLeft w:val="0"/>
      <w:marRight w:val="0"/>
      <w:marTop w:val="0"/>
      <w:marBottom w:val="0"/>
      <w:divBdr>
        <w:top w:val="none" w:sz="0" w:space="0" w:color="auto"/>
        <w:left w:val="none" w:sz="0" w:space="0" w:color="auto"/>
        <w:bottom w:val="none" w:sz="0" w:space="0" w:color="auto"/>
        <w:right w:val="none" w:sz="0" w:space="0" w:color="auto"/>
      </w:divBdr>
      <w:divsChild>
        <w:div w:id="1006833137">
          <w:marLeft w:val="0"/>
          <w:marRight w:val="0"/>
          <w:marTop w:val="0"/>
          <w:marBottom w:val="0"/>
          <w:divBdr>
            <w:top w:val="none" w:sz="0" w:space="0" w:color="auto"/>
            <w:left w:val="none" w:sz="0" w:space="0" w:color="auto"/>
            <w:bottom w:val="none" w:sz="0" w:space="0" w:color="auto"/>
            <w:right w:val="none" w:sz="0" w:space="0" w:color="auto"/>
          </w:divBdr>
          <w:divsChild>
            <w:div w:id="372076400">
              <w:marLeft w:val="0"/>
              <w:marRight w:val="0"/>
              <w:marTop w:val="0"/>
              <w:marBottom w:val="0"/>
              <w:divBdr>
                <w:top w:val="none" w:sz="0" w:space="0" w:color="auto"/>
                <w:left w:val="none" w:sz="0" w:space="0" w:color="auto"/>
                <w:bottom w:val="none" w:sz="0" w:space="0" w:color="auto"/>
                <w:right w:val="none" w:sz="0" w:space="0" w:color="auto"/>
              </w:divBdr>
              <w:divsChild>
                <w:div w:id="776485846">
                  <w:marLeft w:val="0"/>
                  <w:marRight w:val="0"/>
                  <w:marTop w:val="0"/>
                  <w:marBottom w:val="0"/>
                  <w:divBdr>
                    <w:top w:val="none" w:sz="0" w:space="0" w:color="auto"/>
                    <w:left w:val="none" w:sz="0" w:space="0" w:color="auto"/>
                    <w:bottom w:val="none" w:sz="0" w:space="0" w:color="auto"/>
                    <w:right w:val="none" w:sz="0" w:space="0" w:color="auto"/>
                  </w:divBdr>
                  <w:divsChild>
                    <w:div w:id="1498692390">
                      <w:marLeft w:val="0"/>
                      <w:marRight w:val="0"/>
                      <w:marTop w:val="0"/>
                      <w:marBottom w:val="0"/>
                      <w:divBdr>
                        <w:top w:val="none" w:sz="0" w:space="0" w:color="auto"/>
                        <w:left w:val="none" w:sz="0" w:space="0" w:color="auto"/>
                        <w:bottom w:val="none" w:sz="0" w:space="0" w:color="auto"/>
                        <w:right w:val="none" w:sz="0" w:space="0" w:color="auto"/>
                      </w:divBdr>
                      <w:divsChild>
                        <w:div w:id="213401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4905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oxfordre.com/politics/view/10.1093/acrefore/9780190228637.001.0001/acrefore-9780190228637-e-484" TargetMode="External"/><Relationship Id="rId39" Type="http://schemas.openxmlformats.org/officeDocument/2006/relationships/hyperlink" Target="https://tradingeconomics.com/country-list/lending-rate" TargetMode="External"/><Relationship Id="rId21" Type="http://schemas.openxmlformats.org/officeDocument/2006/relationships/hyperlink" Target="https://doi.org/10.1080/09512748.2019.1683598" TargetMode="External"/><Relationship Id="rId34" Type="http://schemas.openxmlformats.org/officeDocument/2006/relationships/hyperlink" Target="https://www.pc.gov.au/research/completed/foreign-investment" TargetMode="External"/><Relationship Id="rId42" Type="http://schemas.openxmlformats.org/officeDocument/2006/relationships/hyperlink" Target="https://www.investing.com/rates-bonds/ukraine-government-bonds?maturity_from=60&amp;maturity_to=110&amp;desktop=1" TargetMode="External"/><Relationship Id="rId47" Type="http://schemas.openxmlformats.org/officeDocument/2006/relationships/hyperlink" Target="https://www.investopedia.com/ask/answers/08/currency-in-new-zealand.asp" TargetMode="External"/><Relationship Id="rId50" Type="http://schemas.openxmlformats.org/officeDocument/2006/relationships/hyperlink" Target="https://data.imf.org/?sk=7A51304B-6426-40C0-83DD-CA473CA1FD52&amp;sId=1390030341854" TargetMode="External"/><Relationship Id="rId55" Type="http://schemas.openxmlformats.org/officeDocument/2006/relationships/hyperlink" Target="https://www.newzealand.com/int/feature/new-zealand-currency/" TargetMode="External"/><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onlinelibrary.wiley.com/doi/abs/10.1002/j.1538-165X.2010.tb00675.x" TargetMode="External"/><Relationship Id="rId41" Type="http://schemas.openxmlformats.org/officeDocument/2006/relationships/hyperlink" Target="https://www.investing.com/rates-bonds/new-zealand-government-bonds?maturity_from=90&amp;maturity_to=100&amp;desktop=1" TargetMode="External"/><Relationship Id="rId54" Type="http://schemas.openxmlformats.org/officeDocument/2006/relationships/hyperlink" Target="https://www.rbnz.govt.nz/-/media/3380d12216e6457b9c4ce937888f0e7a.ashx?sc_lang=en%23:~:text=In%20this%20article%2C%20we%20examine,New%20Zealand%20dollar%20(NZD)." TargetMode="External"/><Relationship Id="rId62" Type="http://schemas.openxmlformats.org/officeDocument/2006/relationships/image" Target="media/image2.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politik.co.nz/en/content/foreignaffairs/1607/" TargetMode="External"/><Relationship Id="rId32" Type="http://schemas.openxmlformats.org/officeDocument/2006/relationships/hyperlink" Target="https://search.informit.org/doi/epdf/10.3316/informit.169014014719450" TargetMode="External"/><Relationship Id="rId37" Type="http://schemas.openxmlformats.org/officeDocument/2006/relationships/hyperlink" Target="https://data.worldbank.org/indicator/FP.CPI.TOTL.ZG?locations=NZ" TargetMode="External"/><Relationship Id="rId40" Type="http://schemas.openxmlformats.org/officeDocument/2006/relationships/hyperlink" Target="https://www.investing.com/rates-bonds/australia-government-bonds?maturity_from=90&amp;maturity_to=100&amp;desktop=1" TargetMode="External"/><Relationship Id="rId45" Type="http://schemas.openxmlformats.org/officeDocument/2006/relationships/hyperlink" Target="https://shorturl.at/kqwN1" TargetMode="External"/><Relationship Id="rId53" Type="http://schemas.openxmlformats.org/officeDocument/2006/relationships/hyperlink" Target="https://www.bnz.co.nz/institutional-banking/research/publications/currency-research" TargetMode="External"/><Relationship Id="rId58" Type="http://schemas.openxmlformats.org/officeDocument/2006/relationships/hyperlink" Target="https://www.rbnz.govt.nz/statistics/series/economic-indicators/gross-domestic-product"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thespinoff.co.nz/politics/22-11-2018/why-the-idea-of-nz-as-a-bridge-between-the-us-and-china-is-100-pure-fantasy/" TargetMode="External"/><Relationship Id="rId28" Type="http://schemas.openxmlformats.org/officeDocument/2006/relationships/hyperlink" Target="https://www.jstor.org/stable/2760117" TargetMode="External"/><Relationship Id="rId36" Type="http://schemas.openxmlformats.org/officeDocument/2006/relationships/hyperlink" Target="https://data.worldbank.org/indicator/NY.GDP.MKTP.CD?locations=NZ" TargetMode="External"/><Relationship Id="rId49" Type="http://schemas.openxmlformats.org/officeDocument/2006/relationships/hyperlink" Target="https://craigsip.com/insights/overview/2022/12/the-pros-and-cons-of-a-resurgent-nz-dollar" TargetMode="External"/><Relationship Id="rId57" Type="http://schemas.openxmlformats.org/officeDocument/2006/relationships/hyperlink" Target="https://www.rbnz.govt.nz/statistics/series/economic-indicators/overseas-trade" TargetMode="External"/><Relationship Id="rId61" Type="http://schemas.openxmlformats.org/officeDocument/2006/relationships/image" Target="media/image1.jpg"/><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www.aeaweb.org/articles?id=10.1257/aer.103.6.2121" TargetMode="External"/><Relationship Id="rId44" Type="http://schemas.openxmlformats.org/officeDocument/2006/relationships/hyperlink" Target="http://www.ukrstat.gov.ua" TargetMode="External"/><Relationship Id="rId52" Type="http://schemas.openxmlformats.org/officeDocument/2006/relationships/hyperlink" Target="https://data.worldbank.org/indicator/BN.GSR.GNFS.CD?locations=NZ" TargetMode="External"/><Relationship Id="rId60" Type="http://schemas.openxmlformats.org/officeDocument/2006/relationships/hyperlink" Target="https://docs.google.com/spreadsheets/d/1f_RAGFwauvD5DlPQzXn4aHaTrwb-yJxa/edit%23gid=1770153106"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ethz.ch/content/dam/ethz/special-interest/gess/cis/center-for-securities-studies/resources/docs/ISPSW_533_Schleich-2.pdf" TargetMode="External"/><Relationship Id="rId27" Type="http://schemas.openxmlformats.org/officeDocument/2006/relationships/hyperlink" Target="https://www.ingentaconnect.com/content/paaf/paaf/2005/00000078/00000002/art00004" TargetMode="External"/><Relationship Id="rId30" Type="http://schemas.openxmlformats.org/officeDocument/2006/relationships/hyperlink" Target="https://www.degruyter.com/document/doi/10.1515/9788395815041-012/html?lang=en" TargetMode="External"/><Relationship Id="rId35" Type="http://schemas.openxmlformats.org/officeDocument/2006/relationships/hyperlink" Target="https://data.imf.org/?sk=7A51304B-6426-40C0-83DD-CA473CA1FD52&amp;sId=1390030341854" TargetMode="External"/><Relationship Id="rId43" Type="http://schemas.openxmlformats.org/officeDocument/2006/relationships/hyperlink" Target="https://www.xe.com/currencyconverter/convert/?Amount=1&amp;From=DKK&amp;To=AUD" TargetMode="External"/><Relationship Id="rId48" Type="http://schemas.openxmlformats.org/officeDocument/2006/relationships/hyperlink" Target="https://admiralmarkets.com/analytics/traders-blog/new-zealand-economy-what-to-know" TargetMode="External"/><Relationship Id="rId56" Type="http://schemas.openxmlformats.org/officeDocument/2006/relationships/hyperlink" Target="https://www.rbnz.govt.nz/statistics/series/economic-indicators/balance-of-payments-and-international-investment-position"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data.worldbank.org/indicator/BN.CAB.XOKA.GD.ZS?locations=NZ"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muse.jhu.edu/article/508255" TargetMode="External"/><Relationship Id="rId33" Type="http://schemas.openxmlformats.org/officeDocument/2006/relationships/hyperlink" Target="https://www.researchgate.net/publication/353661469_Trends_in_FDI_Movement_of_New_Zealand_Economy_over_the_Last_Two_Decades_An_Analysis" TargetMode="External"/><Relationship Id="rId38" Type="http://schemas.openxmlformats.org/officeDocument/2006/relationships/hyperlink" Target="https://data.worldbank.org/indicator/FR.INR.DPST?locations=NZ" TargetMode="External"/><Relationship Id="rId46" Type="http://schemas.openxmlformats.org/officeDocument/2006/relationships/hyperlink" Target="https://www.investopedia.com/charles-potters-4942512" TargetMode="External"/><Relationship Id="rId59" Type="http://schemas.openxmlformats.org/officeDocument/2006/relationships/hyperlink" Target="https://docs.google.com/spreadsheets/d/1hLZ4wPIOBveTeWEF31ZmhQ0XYcK0zrVs/edit%23gid=5105291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Admin\Desktop\&#1079;&#1072;&#1076;&#1072;&#1085;&#1080;&#1077;2.xlsx" TargetMode="External"/><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Admin\Desktop\&#1079;&#1072;&#1076;&#1072;&#1085;&#1080;&#1077;2.xlsx" TargetMode="External"/><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ru-RU">
                <a:solidFill>
                  <a:sysClr val="windowText" lastClr="000000"/>
                </a:solidFill>
              </a:rPr>
              <a:t>Експорт</a:t>
            </a:r>
            <a:r>
              <a:rPr lang="ru-RU" baseline="0"/>
              <a:t> </a:t>
            </a:r>
            <a:r>
              <a:rPr lang="ru-RU" baseline="0">
                <a:solidFill>
                  <a:sysClr val="windowText" lastClr="000000"/>
                </a:solidFill>
              </a:rPr>
              <a:t>й</a:t>
            </a:r>
            <a:r>
              <a:rPr lang="ru-RU" baseline="0"/>
              <a:t> </a:t>
            </a:r>
            <a:r>
              <a:rPr lang="ru-RU" baseline="0">
                <a:solidFill>
                  <a:sysClr val="windowText" lastClr="000000"/>
                </a:solidFill>
              </a:rPr>
              <a:t>імпорт</a:t>
            </a:r>
            <a:r>
              <a:rPr lang="ru-RU" baseline="0"/>
              <a:t> </a:t>
            </a:r>
            <a:r>
              <a:rPr lang="ru-RU" baseline="0">
                <a:solidFill>
                  <a:sysClr val="windowText" lastClr="000000"/>
                </a:solidFill>
              </a:rPr>
              <a:t>товарів</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Лист1!$Q$8</c:f>
              <c:strCache>
                <c:ptCount val="1"/>
                <c:pt idx="0">
                  <c:v>Експорт товарів Австралія</c:v>
                </c:pt>
              </c:strCache>
            </c:strRef>
          </c:tx>
          <c:spPr>
            <a:solidFill>
              <a:schemeClr val="accent1"/>
            </a:solidFill>
            <a:ln>
              <a:noFill/>
            </a:ln>
            <a:effectLst/>
          </c:spPr>
          <c:invertIfNegative val="0"/>
          <c:cat>
            <c:strRef>
              <c:f>Лист1!$P$9:$P$14</c:f>
              <c:strCache>
                <c:ptCount val="6"/>
                <c:pt idx="0">
                  <c:v>2017</c:v>
                </c:pt>
                <c:pt idx="1">
                  <c:v>2018</c:v>
                </c:pt>
                <c:pt idx="2">
                  <c:v>2019</c:v>
                </c:pt>
                <c:pt idx="3">
                  <c:v>2020</c:v>
                </c:pt>
                <c:pt idx="4">
                  <c:v>Q 1 2021 </c:v>
                </c:pt>
                <c:pt idx="5">
                  <c:v>Q 2 2021 </c:v>
                </c:pt>
              </c:strCache>
            </c:strRef>
          </c:cat>
          <c:val>
            <c:numRef>
              <c:f>Лист1!$Q$9:$Q$14</c:f>
              <c:numCache>
                <c:formatCode>General</c:formatCode>
                <c:ptCount val="6"/>
                <c:pt idx="0">
                  <c:v>231.536</c:v>
                </c:pt>
                <c:pt idx="1">
                  <c:v>257.95800000000003</c:v>
                </c:pt>
                <c:pt idx="2">
                  <c:v>271.52199999999999</c:v>
                </c:pt>
                <c:pt idx="3">
                  <c:v>251.42</c:v>
                </c:pt>
                <c:pt idx="4">
                  <c:v>77.183999999999997</c:v>
                </c:pt>
                <c:pt idx="5">
                  <c:v>88.459000000000003</c:v>
                </c:pt>
              </c:numCache>
            </c:numRef>
          </c:val>
          <c:extLst xmlns:c16r2="http://schemas.microsoft.com/office/drawing/2015/06/chart">
            <c:ext xmlns:c16="http://schemas.microsoft.com/office/drawing/2014/chart" uri="{C3380CC4-5D6E-409C-BE32-E72D297353CC}">
              <c16:uniqueId val="{00000000-85CB-4820-A1D2-94E0DA4499F4}"/>
            </c:ext>
          </c:extLst>
        </c:ser>
        <c:ser>
          <c:idx val="1"/>
          <c:order val="1"/>
          <c:tx>
            <c:strRef>
              <c:f>Лист1!$R$8</c:f>
              <c:strCache>
                <c:ptCount val="1"/>
                <c:pt idx="0">
                  <c:v> Експорт товарів Нова Зеландія</c:v>
                </c:pt>
              </c:strCache>
            </c:strRef>
          </c:tx>
          <c:spPr>
            <a:solidFill>
              <a:schemeClr val="accent2"/>
            </a:solidFill>
            <a:ln>
              <a:noFill/>
            </a:ln>
            <a:effectLst/>
          </c:spPr>
          <c:invertIfNegative val="0"/>
          <c:cat>
            <c:strRef>
              <c:f>Лист1!$P$9:$P$14</c:f>
              <c:strCache>
                <c:ptCount val="6"/>
                <c:pt idx="0">
                  <c:v>2017</c:v>
                </c:pt>
                <c:pt idx="1">
                  <c:v>2018</c:v>
                </c:pt>
                <c:pt idx="2">
                  <c:v>2019</c:v>
                </c:pt>
                <c:pt idx="3">
                  <c:v>2020</c:v>
                </c:pt>
                <c:pt idx="4">
                  <c:v>Q 1 2021 </c:v>
                </c:pt>
                <c:pt idx="5">
                  <c:v>Q 2 2021 </c:v>
                </c:pt>
              </c:strCache>
            </c:strRef>
          </c:cat>
          <c:val>
            <c:numRef>
              <c:f>Лист1!$R$9:$R$14</c:f>
              <c:numCache>
                <c:formatCode>General</c:formatCode>
                <c:ptCount val="6"/>
                <c:pt idx="0">
                  <c:v>38.284999999999997</c:v>
                </c:pt>
                <c:pt idx="1">
                  <c:v>39.917000000000002</c:v>
                </c:pt>
                <c:pt idx="2">
                  <c:v>39.686999999999998</c:v>
                </c:pt>
                <c:pt idx="3">
                  <c:v>38.652000000000001</c:v>
                </c:pt>
                <c:pt idx="4">
                  <c:v>10.403</c:v>
                </c:pt>
                <c:pt idx="5">
                  <c:v>12.359</c:v>
                </c:pt>
              </c:numCache>
            </c:numRef>
          </c:val>
          <c:extLst xmlns:c16r2="http://schemas.microsoft.com/office/drawing/2015/06/chart">
            <c:ext xmlns:c16="http://schemas.microsoft.com/office/drawing/2014/chart" uri="{C3380CC4-5D6E-409C-BE32-E72D297353CC}">
              <c16:uniqueId val="{00000001-85CB-4820-A1D2-94E0DA4499F4}"/>
            </c:ext>
          </c:extLst>
        </c:ser>
        <c:ser>
          <c:idx val="2"/>
          <c:order val="2"/>
          <c:tx>
            <c:strRef>
              <c:f>Лист1!$S$8</c:f>
              <c:strCache>
                <c:ptCount val="1"/>
                <c:pt idx="0">
                  <c:v>Імпорт товарів Австралія</c:v>
                </c:pt>
              </c:strCache>
            </c:strRef>
          </c:tx>
          <c:spPr>
            <a:solidFill>
              <a:schemeClr val="accent3"/>
            </a:solidFill>
            <a:ln>
              <a:noFill/>
            </a:ln>
            <a:effectLst/>
          </c:spPr>
          <c:invertIfNegative val="0"/>
          <c:cat>
            <c:strRef>
              <c:f>Лист1!$P$9:$P$14</c:f>
              <c:strCache>
                <c:ptCount val="6"/>
                <c:pt idx="0">
                  <c:v>2017</c:v>
                </c:pt>
                <c:pt idx="1">
                  <c:v>2018</c:v>
                </c:pt>
                <c:pt idx="2">
                  <c:v>2019</c:v>
                </c:pt>
                <c:pt idx="3">
                  <c:v>2020</c:v>
                </c:pt>
                <c:pt idx="4">
                  <c:v>Q 1 2021 </c:v>
                </c:pt>
                <c:pt idx="5">
                  <c:v>Q 2 2021 </c:v>
                </c:pt>
              </c:strCache>
            </c:strRef>
          </c:cat>
          <c:val>
            <c:numRef>
              <c:f>Лист1!$S$9:$S$14</c:f>
              <c:numCache>
                <c:formatCode>General</c:formatCode>
                <c:ptCount val="6"/>
                <c:pt idx="0">
                  <c:v>221.06299999999999</c:v>
                </c:pt>
                <c:pt idx="1">
                  <c:v>237.12200000000001</c:v>
                </c:pt>
                <c:pt idx="2">
                  <c:v>223.42699999999999</c:v>
                </c:pt>
                <c:pt idx="3">
                  <c:v>210.905</c:v>
                </c:pt>
                <c:pt idx="4">
                  <c:v>60.042000000000002</c:v>
                </c:pt>
                <c:pt idx="5">
                  <c:v>63.231000000000002</c:v>
                </c:pt>
              </c:numCache>
            </c:numRef>
          </c:val>
          <c:extLst xmlns:c16r2="http://schemas.microsoft.com/office/drawing/2015/06/chart">
            <c:ext xmlns:c16="http://schemas.microsoft.com/office/drawing/2014/chart" uri="{C3380CC4-5D6E-409C-BE32-E72D297353CC}">
              <c16:uniqueId val="{00000002-85CB-4820-A1D2-94E0DA4499F4}"/>
            </c:ext>
          </c:extLst>
        </c:ser>
        <c:ser>
          <c:idx val="3"/>
          <c:order val="3"/>
          <c:tx>
            <c:strRef>
              <c:f>Лист1!$T$8</c:f>
              <c:strCache>
                <c:ptCount val="1"/>
                <c:pt idx="0">
                  <c:v>Імпорт товарів Нова Зеландія</c:v>
                </c:pt>
              </c:strCache>
            </c:strRef>
          </c:tx>
          <c:spPr>
            <a:solidFill>
              <a:schemeClr val="accent4"/>
            </a:solidFill>
            <a:ln>
              <a:noFill/>
            </a:ln>
            <a:effectLst/>
          </c:spPr>
          <c:invertIfNegative val="0"/>
          <c:cat>
            <c:strRef>
              <c:f>Лист1!$P$9:$P$14</c:f>
              <c:strCache>
                <c:ptCount val="6"/>
                <c:pt idx="0">
                  <c:v>2017</c:v>
                </c:pt>
                <c:pt idx="1">
                  <c:v>2018</c:v>
                </c:pt>
                <c:pt idx="2">
                  <c:v>2019</c:v>
                </c:pt>
                <c:pt idx="3">
                  <c:v>2020</c:v>
                </c:pt>
                <c:pt idx="4">
                  <c:v>Q 1 2021 </c:v>
                </c:pt>
                <c:pt idx="5">
                  <c:v>Q 2 2021 </c:v>
                </c:pt>
              </c:strCache>
            </c:strRef>
          </c:cat>
          <c:val>
            <c:numRef>
              <c:f>Лист1!$T$9:$T$14</c:f>
              <c:numCache>
                <c:formatCode>General</c:formatCode>
                <c:ptCount val="6"/>
                <c:pt idx="0">
                  <c:v>39.786999999999999</c:v>
                </c:pt>
                <c:pt idx="1">
                  <c:v>43.44</c:v>
                </c:pt>
                <c:pt idx="2">
                  <c:v>42.125</c:v>
                </c:pt>
                <c:pt idx="3">
                  <c:v>36.787999999999997</c:v>
                </c:pt>
                <c:pt idx="4">
                  <c:v>10.647</c:v>
                </c:pt>
                <c:pt idx="5">
                  <c:v>11.311999999999999</c:v>
                </c:pt>
              </c:numCache>
            </c:numRef>
          </c:val>
          <c:extLst xmlns:c16r2="http://schemas.microsoft.com/office/drawing/2015/06/chart">
            <c:ext xmlns:c16="http://schemas.microsoft.com/office/drawing/2014/chart" uri="{C3380CC4-5D6E-409C-BE32-E72D297353CC}">
              <c16:uniqueId val="{00000003-85CB-4820-A1D2-94E0DA4499F4}"/>
            </c:ext>
          </c:extLst>
        </c:ser>
        <c:dLbls>
          <c:showLegendKey val="0"/>
          <c:showVal val="0"/>
          <c:showCatName val="0"/>
          <c:showSerName val="0"/>
          <c:showPercent val="0"/>
          <c:showBubbleSize val="0"/>
        </c:dLbls>
        <c:gapWidth val="267"/>
        <c:overlap val="-43"/>
        <c:axId val="327255936"/>
        <c:axId val="327257472"/>
      </c:barChart>
      <c:catAx>
        <c:axId val="32725593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uk-UA"/>
          </a:p>
        </c:txPr>
        <c:crossAx val="327257472"/>
        <c:crosses val="autoZero"/>
        <c:auto val="1"/>
        <c:lblAlgn val="ctr"/>
        <c:lblOffset val="100"/>
        <c:noMultiLvlLbl val="0"/>
      </c:catAx>
      <c:valAx>
        <c:axId val="32725747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2725593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rPr>
              <a:t>Динаміка</a:t>
            </a:r>
            <a:r>
              <a:rPr lang="ru-RU" baseline="0">
                <a:solidFill>
                  <a:sysClr val="windowText" lastClr="000000"/>
                </a:solidFill>
              </a:rPr>
              <a:t> інших інвестицій</a:t>
            </a:r>
            <a:endParaRPr lang="ru-RU">
              <a:solidFill>
                <a:sysClr val="windowText" lastClr="000000"/>
              </a:solidFill>
            </a:endParaRPr>
          </a:p>
        </c:rich>
      </c:tx>
      <c:layout>
        <c:manualLayout>
          <c:xMode val="edge"/>
          <c:yMode val="edge"/>
          <c:x val="0.31779155730533681"/>
          <c:y val="2.7777777777777776E-2"/>
        </c:manualLayout>
      </c:layout>
      <c:overlay val="0"/>
      <c:spPr>
        <a:noFill/>
        <a:ln>
          <a:noFill/>
        </a:ln>
        <a:effectLst/>
      </c:spPr>
    </c:title>
    <c:autoTitleDeleted val="0"/>
    <c:plotArea>
      <c:layout/>
      <c:barChart>
        <c:barDir val="col"/>
        <c:grouping val="clustered"/>
        <c:varyColors val="0"/>
        <c:ser>
          <c:idx val="0"/>
          <c:order val="0"/>
          <c:tx>
            <c:strRef>
              <c:f>Лист4!$B$1</c:f>
              <c:strCache>
                <c:ptCount val="1"/>
                <c:pt idx="0">
                  <c:v>Інші інвестиції активи Австралія</c:v>
                </c:pt>
              </c:strCache>
            </c:strRef>
          </c:tx>
          <c:spPr>
            <a:solidFill>
              <a:schemeClr val="accent1"/>
            </a:solidFill>
            <a:ln>
              <a:noFill/>
            </a:ln>
            <a:effectLst/>
          </c:spPr>
          <c:invertIfNegative val="0"/>
          <c:cat>
            <c:strRef>
              <c:f>Лист4!$A$2:$A$7</c:f>
              <c:strCache>
                <c:ptCount val="6"/>
                <c:pt idx="0">
                  <c:v>2017</c:v>
                </c:pt>
                <c:pt idx="1">
                  <c:v>2018</c:v>
                </c:pt>
                <c:pt idx="2">
                  <c:v>2019</c:v>
                </c:pt>
                <c:pt idx="3">
                  <c:v>2020</c:v>
                </c:pt>
                <c:pt idx="4">
                  <c:v>Q1 2021</c:v>
                </c:pt>
                <c:pt idx="5">
                  <c:v>Q2 2021</c:v>
                </c:pt>
              </c:strCache>
            </c:strRef>
          </c:cat>
          <c:val>
            <c:numRef>
              <c:f>Лист4!$B$2:$B$7</c:f>
              <c:numCache>
                <c:formatCode>General</c:formatCode>
                <c:ptCount val="6"/>
                <c:pt idx="0">
                  <c:v>12.832000000000001</c:v>
                </c:pt>
                <c:pt idx="1">
                  <c:v>7.8460000000000001</c:v>
                </c:pt>
                <c:pt idx="2">
                  <c:v>7.5010000000000003</c:v>
                </c:pt>
                <c:pt idx="3">
                  <c:v>10.659000000000001</c:v>
                </c:pt>
                <c:pt idx="4">
                  <c:v>2.5379999999999998</c:v>
                </c:pt>
                <c:pt idx="5">
                  <c:v>5.3120000000000003</c:v>
                </c:pt>
              </c:numCache>
            </c:numRef>
          </c:val>
          <c:extLst xmlns:c16r2="http://schemas.microsoft.com/office/drawing/2015/06/chart">
            <c:ext xmlns:c16="http://schemas.microsoft.com/office/drawing/2014/chart" uri="{C3380CC4-5D6E-409C-BE32-E72D297353CC}">
              <c16:uniqueId val="{00000000-E69D-4B6B-BD91-0FB11BE7DC32}"/>
            </c:ext>
          </c:extLst>
        </c:ser>
        <c:ser>
          <c:idx val="1"/>
          <c:order val="1"/>
          <c:tx>
            <c:strRef>
              <c:f>Лист4!$C$1</c:f>
              <c:strCache>
                <c:ptCount val="1"/>
                <c:pt idx="0">
                  <c:v>Інші інвестиції пасиви Австралія</c:v>
                </c:pt>
              </c:strCache>
            </c:strRef>
          </c:tx>
          <c:spPr>
            <a:solidFill>
              <a:schemeClr val="accent2"/>
            </a:solidFill>
            <a:ln>
              <a:noFill/>
            </a:ln>
            <a:effectLst/>
          </c:spPr>
          <c:invertIfNegative val="0"/>
          <c:cat>
            <c:strRef>
              <c:f>Лист4!$A$2:$A$7</c:f>
              <c:strCache>
                <c:ptCount val="6"/>
                <c:pt idx="0">
                  <c:v>2017</c:v>
                </c:pt>
                <c:pt idx="1">
                  <c:v>2018</c:v>
                </c:pt>
                <c:pt idx="2">
                  <c:v>2019</c:v>
                </c:pt>
                <c:pt idx="3">
                  <c:v>2020</c:v>
                </c:pt>
                <c:pt idx="4">
                  <c:v>Q1 2021</c:v>
                </c:pt>
                <c:pt idx="5">
                  <c:v>Q2 2021</c:v>
                </c:pt>
              </c:strCache>
            </c:strRef>
          </c:cat>
          <c:val>
            <c:numRef>
              <c:f>Лист4!$C$2:$C$7</c:f>
              <c:numCache>
                <c:formatCode>General</c:formatCode>
                <c:ptCount val="6"/>
                <c:pt idx="0">
                  <c:v>11.518000000000001</c:v>
                </c:pt>
                <c:pt idx="1">
                  <c:v>12.709</c:v>
                </c:pt>
                <c:pt idx="2">
                  <c:v>9.2439999999999998</c:v>
                </c:pt>
                <c:pt idx="3">
                  <c:v>14.167</c:v>
                </c:pt>
                <c:pt idx="4">
                  <c:v>12.183</c:v>
                </c:pt>
                <c:pt idx="5">
                  <c:v>5.0069999999999997</c:v>
                </c:pt>
              </c:numCache>
            </c:numRef>
          </c:val>
          <c:extLst xmlns:c16r2="http://schemas.microsoft.com/office/drawing/2015/06/chart">
            <c:ext xmlns:c16="http://schemas.microsoft.com/office/drawing/2014/chart" uri="{C3380CC4-5D6E-409C-BE32-E72D297353CC}">
              <c16:uniqueId val="{00000001-E69D-4B6B-BD91-0FB11BE7DC32}"/>
            </c:ext>
          </c:extLst>
        </c:ser>
        <c:ser>
          <c:idx val="2"/>
          <c:order val="2"/>
          <c:tx>
            <c:strRef>
              <c:f>Лист4!$D$1</c:f>
              <c:strCache>
                <c:ptCount val="1"/>
                <c:pt idx="0">
                  <c:v>Інші інвестиції активи Нова Зеландія</c:v>
                </c:pt>
              </c:strCache>
            </c:strRef>
          </c:tx>
          <c:spPr>
            <a:solidFill>
              <a:schemeClr val="accent3"/>
            </a:solidFill>
            <a:ln>
              <a:noFill/>
            </a:ln>
            <a:effectLst/>
          </c:spPr>
          <c:invertIfNegative val="0"/>
          <c:cat>
            <c:strRef>
              <c:f>Лист4!$A$2:$A$7</c:f>
              <c:strCache>
                <c:ptCount val="6"/>
                <c:pt idx="0">
                  <c:v>2017</c:v>
                </c:pt>
                <c:pt idx="1">
                  <c:v>2018</c:v>
                </c:pt>
                <c:pt idx="2">
                  <c:v>2019</c:v>
                </c:pt>
                <c:pt idx="3">
                  <c:v>2020</c:v>
                </c:pt>
                <c:pt idx="4">
                  <c:v>Q1 2021</c:v>
                </c:pt>
                <c:pt idx="5">
                  <c:v>Q2 2021</c:v>
                </c:pt>
              </c:strCache>
            </c:strRef>
          </c:cat>
          <c:val>
            <c:numRef>
              <c:f>Лист4!$D$2:$D$7</c:f>
              <c:numCache>
                <c:formatCode>General</c:formatCode>
                <c:ptCount val="6"/>
                <c:pt idx="0">
                  <c:v>3.87</c:v>
                </c:pt>
                <c:pt idx="1">
                  <c:v>1.9530000000000001</c:v>
                </c:pt>
                <c:pt idx="2">
                  <c:v>1.82</c:v>
                </c:pt>
                <c:pt idx="3">
                  <c:v>1.1200000000000001</c:v>
                </c:pt>
                <c:pt idx="4">
                  <c:v>0.745</c:v>
                </c:pt>
                <c:pt idx="5">
                  <c:v>0.64700000000000002</c:v>
                </c:pt>
              </c:numCache>
            </c:numRef>
          </c:val>
          <c:extLst xmlns:c16r2="http://schemas.microsoft.com/office/drawing/2015/06/chart">
            <c:ext xmlns:c16="http://schemas.microsoft.com/office/drawing/2014/chart" uri="{C3380CC4-5D6E-409C-BE32-E72D297353CC}">
              <c16:uniqueId val="{00000002-E69D-4B6B-BD91-0FB11BE7DC32}"/>
            </c:ext>
          </c:extLst>
        </c:ser>
        <c:ser>
          <c:idx val="3"/>
          <c:order val="3"/>
          <c:tx>
            <c:strRef>
              <c:f>Лист4!$E$1</c:f>
              <c:strCache>
                <c:ptCount val="1"/>
                <c:pt idx="0">
                  <c:v>Інші інвестиції пасиви Нова Зеландія</c:v>
                </c:pt>
              </c:strCache>
            </c:strRef>
          </c:tx>
          <c:spPr>
            <a:solidFill>
              <a:schemeClr val="accent4"/>
            </a:solidFill>
            <a:ln>
              <a:noFill/>
            </a:ln>
            <a:effectLst/>
          </c:spPr>
          <c:invertIfNegative val="0"/>
          <c:cat>
            <c:strRef>
              <c:f>Лист4!$A$2:$A$7</c:f>
              <c:strCache>
                <c:ptCount val="6"/>
                <c:pt idx="0">
                  <c:v>2017</c:v>
                </c:pt>
                <c:pt idx="1">
                  <c:v>2018</c:v>
                </c:pt>
                <c:pt idx="2">
                  <c:v>2019</c:v>
                </c:pt>
                <c:pt idx="3">
                  <c:v>2020</c:v>
                </c:pt>
                <c:pt idx="4">
                  <c:v>Q1 2021</c:v>
                </c:pt>
                <c:pt idx="5">
                  <c:v>Q2 2021</c:v>
                </c:pt>
              </c:strCache>
            </c:strRef>
          </c:cat>
          <c:val>
            <c:numRef>
              <c:f>Лист4!$E$2:$E$7</c:f>
              <c:numCache>
                <c:formatCode>General</c:formatCode>
                <c:ptCount val="6"/>
                <c:pt idx="0">
                  <c:v>1.82</c:v>
                </c:pt>
                <c:pt idx="1">
                  <c:v>1.788</c:v>
                </c:pt>
                <c:pt idx="2">
                  <c:v>0.39500000000000002</c:v>
                </c:pt>
                <c:pt idx="3">
                  <c:v>0.126</c:v>
                </c:pt>
                <c:pt idx="4">
                  <c:v>5.57</c:v>
                </c:pt>
                <c:pt idx="5">
                  <c:v>0.48399999999999999</c:v>
                </c:pt>
              </c:numCache>
            </c:numRef>
          </c:val>
          <c:extLst xmlns:c16r2="http://schemas.microsoft.com/office/drawing/2015/06/chart">
            <c:ext xmlns:c16="http://schemas.microsoft.com/office/drawing/2014/chart" uri="{C3380CC4-5D6E-409C-BE32-E72D297353CC}">
              <c16:uniqueId val="{00000003-E69D-4B6B-BD91-0FB11BE7DC32}"/>
            </c:ext>
          </c:extLst>
        </c:ser>
        <c:dLbls>
          <c:showLegendKey val="0"/>
          <c:showVal val="0"/>
          <c:showCatName val="0"/>
          <c:showSerName val="0"/>
          <c:showPercent val="0"/>
          <c:showBubbleSize val="0"/>
        </c:dLbls>
        <c:gapWidth val="219"/>
        <c:overlap val="-27"/>
        <c:axId val="357799808"/>
        <c:axId val="357801344"/>
      </c:barChart>
      <c:catAx>
        <c:axId val="357799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7801344"/>
        <c:crosses val="autoZero"/>
        <c:auto val="1"/>
        <c:lblAlgn val="ctr"/>
        <c:lblOffset val="100"/>
        <c:noMultiLvlLbl val="0"/>
      </c:catAx>
      <c:valAx>
        <c:axId val="357801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7799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ru-RU">
                <a:solidFill>
                  <a:sysClr val="windowText" lastClr="000000"/>
                </a:solidFill>
              </a:rPr>
              <a:t>Динаміка</a:t>
            </a:r>
            <a:r>
              <a:rPr lang="ru-RU" baseline="0">
                <a:solidFill>
                  <a:sysClr val="windowText" lastClr="000000"/>
                </a:solidFill>
              </a:rPr>
              <a:t> резервних активів</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Лист5!$B$1</c:f>
              <c:strCache>
                <c:ptCount val="1"/>
                <c:pt idx="0">
                  <c:v>Резервні активи Австралія</c:v>
                </c:pt>
              </c:strCache>
            </c:strRef>
          </c:tx>
          <c:spPr>
            <a:solidFill>
              <a:schemeClr val="accent1"/>
            </a:solidFill>
            <a:ln>
              <a:noFill/>
            </a:ln>
            <a:effectLst/>
          </c:spPr>
          <c:invertIfNegative val="0"/>
          <c:cat>
            <c:strRef>
              <c:f>Лист5!$A$2:$A$7</c:f>
              <c:strCache>
                <c:ptCount val="6"/>
                <c:pt idx="0">
                  <c:v>2017</c:v>
                </c:pt>
                <c:pt idx="1">
                  <c:v>2018</c:v>
                </c:pt>
                <c:pt idx="2">
                  <c:v>2019</c:v>
                </c:pt>
                <c:pt idx="3">
                  <c:v>2020</c:v>
                </c:pt>
                <c:pt idx="4">
                  <c:v>Q1 2021</c:v>
                </c:pt>
                <c:pt idx="5">
                  <c:v>Q2 2021</c:v>
                </c:pt>
              </c:strCache>
            </c:strRef>
          </c:cat>
          <c:val>
            <c:numRef>
              <c:f>Лист5!$B$2:$B$7</c:f>
              <c:numCache>
                <c:formatCode>General</c:formatCode>
                <c:ptCount val="6"/>
                <c:pt idx="0">
                  <c:v>8.7349999999999994</c:v>
                </c:pt>
                <c:pt idx="1">
                  <c:v>11.083</c:v>
                </c:pt>
                <c:pt idx="2">
                  <c:v>3.0259999999999998</c:v>
                </c:pt>
                <c:pt idx="3">
                  <c:v>16.213999999999999</c:v>
                </c:pt>
                <c:pt idx="4">
                  <c:v>4.2240000000000002</c:v>
                </c:pt>
                <c:pt idx="5">
                  <c:v>0.57899999999999996</c:v>
                </c:pt>
              </c:numCache>
            </c:numRef>
          </c:val>
          <c:extLst xmlns:c16r2="http://schemas.microsoft.com/office/drawing/2015/06/chart">
            <c:ext xmlns:c16="http://schemas.microsoft.com/office/drawing/2014/chart" uri="{C3380CC4-5D6E-409C-BE32-E72D297353CC}">
              <c16:uniqueId val="{00000000-7C20-4CAD-9592-BAB3BCCC9AB5}"/>
            </c:ext>
          </c:extLst>
        </c:ser>
        <c:ser>
          <c:idx val="1"/>
          <c:order val="1"/>
          <c:tx>
            <c:strRef>
              <c:f>Лист5!$C$1</c:f>
              <c:strCache>
                <c:ptCount val="1"/>
                <c:pt idx="0">
                  <c:v>Резервні активи Нова Зеландія</c:v>
                </c:pt>
              </c:strCache>
            </c:strRef>
          </c:tx>
          <c:spPr>
            <a:solidFill>
              <a:schemeClr val="accent2"/>
            </a:solidFill>
            <a:ln>
              <a:noFill/>
            </a:ln>
            <a:effectLst/>
          </c:spPr>
          <c:invertIfNegative val="0"/>
          <c:cat>
            <c:strRef>
              <c:f>Лист5!$A$2:$A$7</c:f>
              <c:strCache>
                <c:ptCount val="6"/>
                <c:pt idx="0">
                  <c:v>2017</c:v>
                </c:pt>
                <c:pt idx="1">
                  <c:v>2018</c:v>
                </c:pt>
                <c:pt idx="2">
                  <c:v>2019</c:v>
                </c:pt>
                <c:pt idx="3">
                  <c:v>2020</c:v>
                </c:pt>
                <c:pt idx="4">
                  <c:v>Q1 2021</c:v>
                </c:pt>
                <c:pt idx="5">
                  <c:v>Q2 2021</c:v>
                </c:pt>
              </c:strCache>
            </c:strRef>
          </c:cat>
          <c:val>
            <c:numRef>
              <c:f>Лист5!$C$2:$C$7</c:f>
              <c:numCache>
                <c:formatCode>General</c:formatCode>
                <c:ptCount val="6"/>
                <c:pt idx="0">
                  <c:v>1.87</c:v>
                </c:pt>
                <c:pt idx="1">
                  <c:v>2.14</c:v>
                </c:pt>
                <c:pt idx="2">
                  <c:v>0.33</c:v>
                </c:pt>
                <c:pt idx="3">
                  <c:v>4.5430000000000001</c:v>
                </c:pt>
                <c:pt idx="4">
                  <c:v>0.64500000000000002</c:v>
                </c:pt>
                <c:pt idx="5">
                  <c:v>1.0840000000000001</c:v>
                </c:pt>
              </c:numCache>
            </c:numRef>
          </c:val>
          <c:extLst xmlns:c16r2="http://schemas.microsoft.com/office/drawing/2015/06/chart">
            <c:ext xmlns:c16="http://schemas.microsoft.com/office/drawing/2014/chart" uri="{C3380CC4-5D6E-409C-BE32-E72D297353CC}">
              <c16:uniqueId val="{00000001-7C20-4CAD-9592-BAB3BCCC9AB5}"/>
            </c:ext>
          </c:extLst>
        </c:ser>
        <c:dLbls>
          <c:showLegendKey val="0"/>
          <c:showVal val="0"/>
          <c:showCatName val="0"/>
          <c:showSerName val="0"/>
          <c:showPercent val="0"/>
          <c:showBubbleSize val="0"/>
        </c:dLbls>
        <c:gapWidth val="219"/>
        <c:overlap val="-27"/>
        <c:axId val="360621184"/>
        <c:axId val="360622720"/>
      </c:barChart>
      <c:catAx>
        <c:axId val="360621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60622720"/>
        <c:crosses val="autoZero"/>
        <c:auto val="1"/>
        <c:lblAlgn val="ctr"/>
        <c:lblOffset val="100"/>
        <c:noMultiLvlLbl val="0"/>
      </c:catAx>
      <c:valAx>
        <c:axId val="360622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60621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rPr>
              <a:t>Динаміка</a:t>
            </a:r>
            <a:r>
              <a:rPr lang="ru-RU" baseline="0">
                <a:solidFill>
                  <a:sysClr val="windowText" lastClr="000000"/>
                </a:solidFill>
              </a:rPr>
              <a:t> н</a:t>
            </a:r>
            <a:r>
              <a:rPr lang="ru-RU">
                <a:solidFill>
                  <a:sysClr val="windowText" lastClr="000000"/>
                </a:solidFill>
              </a:rPr>
              <a:t>адходження</a:t>
            </a:r>
            <a:r>
              <a:rPr lang="ru-RU" baseline="0">
                <a:solidFill>
                  <a:sysClr val="windowText" lastClr="000000"/>
                </a:solidFill>
              </a:rPr>
              <a:t> прямих </a:t>
            </a:r>
            <a:r>
              <a:rPr lang="uk-UA" baseline="0">
                <a:solidFill>
                  <a:sysClr val="windowText" lastClr="000000"/>
                </a:solidFill>
              </a:rPr>
              <a:t>інвестицій з Австралії,Нової Зеландії в Україну</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Надходження прямих інвестицій з Австралії в Україну</c:v>
                </c:pt>
              </c:strCache>
            </c:strRef>
          </c:tx>
          <c:spPr>
            <a:solidFill>
              <a:schemeClr val="accent1"/>
            </a:solidFill>
            <a:ln>
              <a:noFill/>
            </a:ln>
            <a:effectLst/>
          </c:spPr>
          <c:invertIfNegative val="0"/>
          <c:cat>
            <c:numRef>
              <c:f>Лист1!$A$2:$A$4</c:f>
              <c:numCache>
                <c:formatCode>General</c:formatCode>
                <c:ptCount val="3"/>
                <c:pt idx="0">
                  <c:v>2017</c:v>
                </c:pt>
                <c:pt idx="1">
                  <c:v>2018</c:v>
                </c:pt>
                <c:pt idx="2">
                  <c:v>2019</c:v>
                </c:pt>
              </c:numCache>
            </c:numRef>
          </c:cat>
          <c:val>
            <c:numRef>
              <c:f>Лист1!$B$2:$B$4</c:f>
              <c:numCache>
                <c:formatCode>General</c:formatCode>
                <c:ptCount val="3"/>
                <c:pt idx="0">
                  <c:v>1.2</c:v>
                </c:pt>
                <c:pt idx="1">
                  <c:v>2.1</c:v>
                </c:pt>
                <c:pt idx="2">
                  <c:v>2.1</c:v>
                </c:pt>
              </c:numCache>
            </c:numRef>
          </c:val>
          <c:extLst xmlns:c16r2="http://schemas.microsoft.com/office/drawing/2015/06/chart">
            <c:ext xmlns:c16="http://schemas.microsoft.com/office/drawing/2014/chart" uri="{C3380CC4-5D6E-409C-BE32-E72D297353CC}">
              <c16:uniqueId val="{00000000-EF2A-4325-A2DF-1FF95C2D7D97}"/>
            </c:ext>
          </c:extLst>
        </c:ser>
        <c:ser>
          <c:idx val="1"/>
          <c:order val="1"/>
          <c:tx>
            <c:strRef>
              <c:f>Лист1!$C$1</c:f>
              <c:strCache>
                <c:ptCount val="1"/>
                <c:pt idx="0">
                  <c:v>Надходження прямих інвестицій з Нової Зеландії в Україну</c:v>
                </c:pt>
              </c:strCache>
            </c:strRef>
          </c:tx>
          <c:spPr>
            <a:solidFill>
              <a:schemeClr val="accent2"/>
            </a:solidFill>
            <a:ln>
              <a:noFill/>
            </a:ln>
            <a:effectLst/>
          </c:spPr>
          <c:invertIfNegative val="0"/>
          <c:cat>
            <c:numRef>
              <c:f>Лист1!$A$2:$A$4</c:f>
              <c:numCache>
                <c:formatCode>General</c:formatCode>
                <c:ptCount val="3"/>
                <c:pt idx="0">
                  <c:v>2017</c:v>
                </c:pt>
                <c:pt idx="1">
                  <c:v>2018</c:v>
                </c:pt>
                <c:pt idx="2">
                  <c:v>2019</c:v>
                </c:pt>
              </c:numCache>
            </c:numRef>
          </c:cat>
          <c:val>
            <c:numRef>
              <c:f>Лист1!$C$2:$C$4</c:f>
              <c:numCache>
                <c:formatCode>General</c:formatCode>
                <c:ptCount val="3"/>
                <c:pt idx="0">
                  <c:v>1</c:v>
                </c:pt>
                <c:pt idx="1">
                  <c:v>0.9</c:v>
                </c:pt>
                <c:pt idx="2">
                  <c:v>0.7</c:v>
                </c:pt>
              </c:numCache>
            </c:numRef>
          </c:val>
          <c:extLst xmlns:c16r2="http://schemas.microsoft.com/office/drawing/2015/06/chart">
            <c:ext xmlns:c16="http://schemas.microsoft.com/office/drawing/2014/chart" uri="{C3380CC4-5D6E-409C-BE32-E72D297353CC}">
              <c16:uniqueId val="{00000001-EF2A-4325-A2DF-1FF95C2D7D97}"/>
            </c:ext>
          </c:extLst>
        </c:ser>
        <c:dLbls>
          <c:showLegendKey val="0"/>
          <c:showVal val="0"/>
          <c:showCatName val="0"/>
          <c:showSerName val="0"/>
          <c:showPercent val="0"/>
          <c:showBubbleSize val="0"/>
        </c:dLbls>
        <c:gapWidth val="219"/>
        <c:overlap val="-27"/>
        <c:axId val="405205376"/>
        <c:axId val="405206912"/>
      </c:barChart>
      <c:catAx>
        <c:axId val="405205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5206912"/>
        <c:crosses val="autoZero"/>
        <c:auto val="1"/>
        <c:lblAlgn val="ctr"/>
        <c:lblOffset val="100"/>
        <c:noMultiLvlLbl val="0"/>
      </c:catAx>
      <c:valAx>
        <c:axId val="405206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05205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ru-RU">
                <a:solidFill>
                  <a:sysClr val="windowText" lastClr="000000"/>
                </a:solidFill>
              </a:rPr>
              <a:t>Динаміка</a:t>
            </a:r>
            <a:r>
              <a:rPr lang="ru-RU" baseline="0">
                <a:solidFill>
                  <a:sysClr val="windowText" lastClr="000000"/>
                </a:solidFill>
              </a:rPr>
              <a:t> експорту й імпорту послуг</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Лист1!$B$26</c:f>
              <c:strCache>
                <c:ptCount val="1"/>
                <c:pt idx="0">
                  <c:v>Експорт послуг Австралія </c:v>
                </c:pt>
              </c:strCache>
            </c:strRef>
          </c:tx>
          <c:spPr>
            <a:solidFill>
              <a:schemeClr val="accent1"/>
            </a:solidFill>
            <a:ln>
              <a:noFill/>
            </a:ln>
            <a:effectLst/>
          </c:spPr>
          <c:invertIfNegative val="0"/>
          <c:cat>
            <c:strRef>
              <c:f>Лист1!$A$27:$A$32</c:f>
              <c:strCache>
                <c:ptCount val="6"/>
                <c:pt idx="0">
                  <c:v>2017</c:v>
                </c:pt>
                <c:pt idx="1">
                  <c:v>2018</c:v>
                </c:pt>
                <c:pt idx="2">
                  <c:v>2019</c:v>
                </c:pt>
                <c:pt idx="3">
                  <c:v>2020</c:v>
                </c:pt>
                <c:pt idx="4">
                  <c:v>Q 1 2021 </c:v>
                </c:pt>
                <c:pt idx="5">
                  <c:v>Q 2 2021 </c:v>
                </c:pt>
              </c:strCache>
            </c:strRef>
          </c:cat>
          <c:val>
            <c:numRef>
              <c:f>Лист1!$B$27:$B$32</c:f>
              <c:numCache>
                <c:formatCode>General</c:formatCode>
                <c:ptCount val="6"/>
                <c:pt idx="0">
                  <c:v>65.177000000000007</c:v>
                </c:pt>
                <c:pt idx="1">
                  <c:v>69.426000000000002</c:v>
                </c:pt>
                <c:pt idx="2">
                  <c:v>70.962999999999994</c:v>
                </c:pt>
                <c:pt idx="3">
                  <c:v>49.343000000000004</c:v>
                </c:pt>
                <c:pt idx="4">
                  <c:v>11.851000000000001</c:v>
                </c:pt>
                <c:pt idx="5">
                  <c:v>10.829000000000001</c:v>
                </c:pt>
              </c:numCache>
            </c:numRef>
          </c:val>
          <c:extLst xmlns:c16r2="http://schemas.microsoft.com/office/drawing/2015/06/chart">
            <c:ext xmlns:c16="http://schemas.microsoft.com/office/drawing/2014/chart" uri="{C3380CC4-5D6E-409C-BE32-E72D297353CC}">
              <c16:uniqueId val="{00000000-30AF-4FF4-8053-C30644DC07C1}"/>
            </c:ext>
          </c:extLst>
        </c:ser>
        <c:ser>
          <c:idx val="1"/>
          <c:order val="1"/>
          <c:tx>
            <c:strRef>
              <c:f>Лист1!$C$26</c:f>
              <c:strCache>
                <c:ptCount val="1"/>
                <c:pt idx="0">
                  <c:v>Імпорт послуг Австралія</c:v>
                </c:pt>
              </c:strCache>
            </c:strRef>
          </c:tx>
          <c:spPr>
            <a:solidFill>
              <a:schemeClr val="accent2"/>
            </a:solidFill>
            <a:ln>
              <a:noFill/>
            </a:ln>
            <a:effectLst/>
          </c:spPr>
          <c:invertIfNegative val="0"/>
          <c:cat>
            <c:strRef>
              <c:f>Лист1!$A$27:$A$32</c:f>
              <c:strCache>
                <c:ptCount val="6"/>
                <c:pt idx="0">
                  <c:v>2017</c:v>
                </c:pt>
                <c:pt idx="1">
                  <c:v>2018</c:v>
                </c:pt>
                <c:pt idx="2">
                  <c:v>2019</c:v>
                </c:pt>
                <c:pt idx="3">
                  <c:v>2020</c:v>
                </c:pt>
                <c:pt idx="4">
                  <c:v>Q 1 2021 </c:v>
                </c:pt>
                <c:pt idx="5">
                  <c:v>Q 2 2021 </c:v>
                </c:pt>
              </c:strCache>
            </c:strRef>
          </c:cat>
          <c:val>
            <c:numRef>
              <c:f>Лист1!$C$27:$C$32</c:f>
              <c:numCache>
                <c:formatCode>General</c:formatCode>
                <c:ptCount val="6"/>
                <c:pt idx="0">
                  <c:v>68.795000000000002</c:v>
                </c:pt>
                <c:pt idx="1">
                  <c:v>73.540999999999997</c:v>
                </c:pt>
                <c:pt idx="2">
                  <c:v>72.076999999999998</c:v>
                </c:pt>
                <c:pt idx="3">
                  <c:v>38.945</c:v>
                </c:pt>
                <c:pt idx="4">
                  <c:v>8.9350000000000005</c:v>
                </c:pt>
                <c:pt idx="5">
                  <c:v>9.9510000000000005</c:v>
                </c:pt>
              </c:numCache>
            </c:numRef>
          </c:val>
          <c:extLst xmlns:c16r2="http://schemas.microsoft.com/office/drawing/2015/06/chart">
            <c:ext xmlns:c16="http://schemas.microsoft.com/office/drawing/2014/chart" uri="{C3380CC4-5D6E-409C-BE32-E72D297353CC}">
              <c16:uniqueId val="{00000001-30AF-4FF4-8053-C30644DC07C1}"/>
            </c:ext>
          </c:extLst>
        </c:ser>
        <c:ser>
          <c:idx val="2"/>
          <c:order val="2"/>
          <c:tx>
            <c:strRef>
              <c:f>Лист1!$D$26</c:f>
              <c:strCache>
                <c:ptCount val="1"/>
                <c:pt idx="0">
                  <c:v>Експорт послуг Нова Зеландія</c:v>
                </c:pt>
              </c:strCache>
            </c:strRef>
          </c:tx>
          <c:spPr>
            <a:solidFill>
              <a:schemeClr val="accent3"/>
            </a:solidFill>
            <a:ln>
              <a:noFill/>
            </a:ln>
            <a:effectLst/>
          </c:spPr>
          <c:invertIfNegative val="0"/>
          <c:cat>
            <c:strRef>
              <c:f>Лист1!$A$27:$A$32</c:f>
              <c:strCache>
                <c:ptCount val="6"/>
                <c:pt idx="0">
                  <c:v>2017</c:v>
                </c:pt>
                <c:pt idx="1">
                  <c:v>2018</c:v>
                </c:pt>
                <c:pt idx="2">
                  <c:v>2019</c:v>
                </c:pt>
                <c:pt idx="3">
                  <c:v>2020</c:v>
                </c:pt>
                <c:pt idx="4">
                  <c:v>Q 1 2021 </c:v>
                </c:pt>
                <c:pt idx="5">
                  <c:v>Q 2 2021 </c:v>
                </c:pt>
              </c:strCache>
            </c:strRef>
          </c:cat>
          <c:val>
            <c:numRef>
              <c:f>Лист1!$D$27:$D$32</c:f>
              <c:numCache>
                <c:formatCode>General</c:formatCode>
                <c:ptCount val="6"/>
                <c:pt idx="0">
                  <c:v>17.471</c:v>
                </c:pt>
                <c:pt idx="1">
                  <c:v>18.353999999999999</c:v>
                </c:pt>
                <c:pt idx="2">
                  <c:v>18.128</c:v>
                </c:pt>
                <c:pt idx="3">
                  <c:v>11.891999999999999</c:v>
                </c:pt>
                <c:pt idx="4">
                  <c:v>2.1880000000000002</c:v>
                </c:pt>
                <c:pt idx="5">
                  <c:v>2.762</c:v>
                </c:pt>
              </c:numCache>
            </c:numRef>
          </c:val>
          <c:extLst xmlns:c16r2="http://schemas.microsoft.com/office/drawing/2015/06/chart">
            <c:ext xmlns:c16="http://schemas.microsoft.com/office/drawing/2014/chart" uri="{C3380CC4-5D6E-409C-BE32-E72D297353CC}">
              <c16:uniqueId val="{00000002-30AF-4FF4-8053-C30644DC07C1}"/>
            </c:ext>
          </c:extLst>
        </c:ser>
        <c:ser>
          <c:idx val="3"/>
          <c:order val="3"/>
          <c:tx>
            <c:strRef>
              <c:f>Лист1!$E$26</c:f>
              <c:strCache>
                <c:ptCount val="1"/>
                <c:pt idx="0">
                  <c:v>Імпорт послуг Нова Зеландія</c:v>
                </c:pt>
              </c:strCache>
            </c:strRef>
          </c:tx>
          <c:spPr>
            <a:solidFill>
              <a:schemeClr val="accent4"/>
            </a:solidFill>
            <a:ln>
              <a:noFill/>
            </a:ln>
            <a:effectLst/>
          </c:spPr>
          <c:invertIfNegative val="0"/>
          <c:cat>
            <c:strRef>
              <c:f>Лист1!$A$27:$A$32</c:f>
              <c:strCache>
                <c:ptCount val="6"/>
                <c:pt idx="0">
                  <c:v>2017</c:v>
                </c:pt>
                <c:pt idx="1">
                  <c:v>2018</c:v>
                </c:pt>
                <c:pt idx="2">
                  <c:v>2019</c:v>
                </c:pt>
                <c:pt idx="3">
                  <c:v>2020</c:v>
                </c:pt>
                <c:pt idx="4">
                  <c:v>Q 1 2021 </c:v>
                </c:pt>
                <c:pt idx="5">
                  <c:v>Q 2 2021 </c:v>
                </c:pt>
              </c:strCache>
            </c:strRef>
          </c:cat>
          <c:val>
            <c:numRef>
              <c:f>Лист1!$E$27:$E$32</c:f>
              <c:numCache>
                <c:formatCode>General</c:formatCode>
                <c:ptCount val="6"/>
                <c:pt idx="0">
                  <c:v>13.821</c:v>
                </c:pt>
                <c:pt idx="1">
                  <c:v>14.932</c:v>
                </c:pt>
                <c:pt idx="2">
                  <c:v>15.555</c:v>
                </c:pt>
                <c:pt idx="3">
                  <c:v>11.302</c:v>
                </c:pt>
                <c:pt idx="4">
                  <c:v>2.8530000000000002</c:v>
                </c:pt>
                <c:pt idx="5">
                  <c:v>3.3050000000000002</c:v>
                </c:pt>
              </c:numCache>
            </c:numRef>
          </c:val>
          <c:extLst xmlns:c16r2="http://schemas.microsoft.com/office/drawing/2015/06/chart">
            <c:ext xmlns:c16="http://schemas.microsoft.com/office/drawing/2014/chart" uri="{C3380CC4-5D6E-409C-BE32-E72D297353CC}">
              <c16:uniqueId val="{00000003-30AF-4FF4-8053-C30644DC07C1}"/>
            </c:ext>
          </c:extLst>
        </c:ser>
        <c:dLbls>
          <c:showLegendKey val="0"/>
          <c:showVal val="0"/>
          <c:showCatName val="0"/>
          <c:showSerName val="0"/>
          <c:showPercent val="0"/>
          <c:showBubbleSize val="0"/>
        </c:dLbls>
        <c:gapWidth val="267"/>
        <c:overlap val="-43"/>
        <c:axId val="347590016"/>
        <c:axId val="347591808"/>
      </c:barChart>
      <c:catAx>
        <c:axId val="34759001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uk-UA"/>
          </a:p>
        </c:txPr>
        <c:crossAx val="347591808"/>
        <c:crosses val="autoZero"/>
        <c:auto val="1"/>
        <c:lblAlgn val="ctr"/>
        <c:lblOffset val="100"/>
        <c:noMultiLvlLbl val="0"/>
      </c:catAx>
      <c:valAx>
        <c:axId val="34759180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4759001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ru-RU">
                <a:solidFill>
                  <a:sysClr val="windowText" lastClr="000000"/>
                </a:solidFill>
              </a:rPr>
              <a:t>Динаміка</a:t>
            </a:r>
            <a:r>
              <a:rPr lang="ru-RU" baseline="0">
                <a:solidFill>
                  <a:sysClr val="windowText" lastClr="000000"/>
                </a:solidFill>
              </a:rPr>
              <a:t> доходів від інвестицій</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Лист2!$B$1</c:f>
              <c:strCache>
                <c:ptCount val="1"/>
                <c:pt idx="0">
                  <c:v>Кредит інвестиційних доходів Австралії</c:v>
                </c:pt>
              </c:strCache>
            </c:strRef>
          </c:tx>
          <c:spPr>
            <a:solidFill>
              <a:schemeClr val="accent1"/>
            </a:solidFill>
            <a:ln>
              <a:noFill/>
            </a:ln>
            <a:effectLst/>
          </c:spPr>
          <c:invertIfNegative val="0"/>
          <c:cat>
            <c:strRef>
              <c:f>Лист2!$A$2:$A$7</c:f>
              <c:strCache>
                <c:ptCount val="6"/>
                <c:pt idx="0">
                  <c:v>2017</c:v>
                </c:pt>
                <c:pt idx="1">
                  <c:v>2018</c:v>
                </c:pt>
                <c:pt idx="2">
                  <c:v>2019</c:v>
                </c:pt>
                <c:pt idx="3">
                  <c:v>2020</c:v>
                </c:pt>
                <c:pt idx="4">
                  <c:v>Q 1 2021 </c:v>
                </c:pt>
                <c:pt idx="5">
                  <c:v>Q 2 2021 </c:v>
                </c:pt>
              </c:strCache>
            </c:strRef>
          </c:cat>
          <c:val>
            <c:numRef>
              <c:f>Лист2!$B$2:$B$7</c:f>
              <c:numCache>
                <c:formatCode>General</c:formatCode>
                <c:ptCount val="6"/>
                <c:pt idx="0">
                  <c:v>40.901000000000003</c:v>
                </c:pt>
                <c:pt idx="1">
                  <c:v>47.087000000000003</c:v>
                </c:pt>
                <c:pt idx="2">
                  <c:v>48.137</c:v>
                </c:pt>
                <c:pt idx="3">
                  <c:v>43.506</c:v>
                </c:pt>
                <c:pt idx="4">
                  <c:v>12.794</c:v>
                </c:pt>
                <c:pt idx="5">
                  <c:v>12.599</c:v>
                </c:pt>
              </c:numCache>
            </c:numRef>
          </c:val>
          <c:extLst xmlns:c16r2="http://schemas.microsoft.com/office/drawing/2015/06/chart">
            <c:ext xmlns:c16="http://schemas.microsoft.com/office/drawing/2014/chart" uri="{C3380CC4-5D6E-409C-BE32-E72D297353CC}">
              <c16:uniqueId val="{00000000-5C16-4F93-ADA3-28BE7199B550}"/>
            </c:ext>
          </c:extLst>
        </c:ser>
        <c:ser>
          <c:idx val="1"/>
          <c:order val="1"/>
          <c:tx>
            <c:strRef>
              <c:f>Лист2!$C$1</c:f>
              <c:strCache>
                <c:ptCount val="1"/>
                <c:pt idx="0">
                  <c:v>Дебіт інвестиційних доходів Австралії</c:v>
                </c:pt>
              </c:strCache>
            </c:strRef>
          </c:tx>
          <c:spPr>
            <a:solidFill>
              <a:schemeClr val="accent2"/>
            </a:solidFill>
            <a:ln>
              <a:noFill/>
            </a:ln>
            <a:effectLst/>
          </c:spPr>
          <c:invertIfNegative val="0"/>
          <c:cat>
            <c:strRef>
              <c:f>Лист2!$A$2:$A$7</c:f>
              <c:strCache>
                <c:ptCount val="6"/>
                <c:pt idx="0">
                  <c:v>2017</c:v>
                </c:pt>
                <c:pt idx="1">
                  <c:v>2018</c:v>
                </c:pt>
                <c:pt idx="2">
                  <c:v>2019</c:v>
                </c:pt>
                <c:pt idx="3">
                  <c:v>2020</c:v>
                </c:pt>
                <c:pt idx="4">
                  <c:v>Q 1 2021 </c:v>
                </c:pt>
                <c:pt idx="5">
                  <c:v>Q 2 2021 </c:v>
                </c:pt>
              </c:strCache>
            </c:strRef>
          </c:cat>
          <c:val>
            <c:numRef>
              <c:f>Лист2!$C$2:$C$7</c:f>
              <c:numCache>
                <c:formatCode>General</c:formatCode>
                <c:ptCount val="6"/>
                <c:pt idx="0">
                  <c:v>78.811999999999998</c:v>
                </c:pt>
                <c:pt idx="1">
                  <c:v>88.81</c:v>
                </c:pt>
                <c:pt idx="2">
                  <c:v>82.191999999999993</c:v>
                </c:pt>
                <c:pt idx="3">
                  <c:v>55.173000000000002</c:v>
                </c:pt>
                <c:pt idx="4">
                  <c:v>18.108000000000001</c:v>
                </c:pt>
                <c:pt idx="5">
                  <c:v>16.850999999999999</c:v>
                </c:pt>
              </c:numCache>
            </c:numRef>
          </c:val>
          <c:extLst xmlns:c16r2="http://schemas.microsoft.com/office/drawing/2015/06/chart">
            <c:ext xmlns:c16="http://schemas.microsoft.com/office/drawing/2014/chart" uri="{C3380CC4-5D6E-409C-BE32-E72D297353CC}">
              <c16:uniqueId val="{00000001-5C16-4F93-ADA3-28BE7199B550}"/>
            </c:ext>
          </c:extLst>
        </c:ser>
        <c:ser>
          <c:idx val="2"/>
          <c:order val="2"/>
          <c:tx>
            <c:strRef>
              <c:f>Лист2!$D$1</c:f>
              <c:strCache>
                <c:ptCount val="1"/>
                <c:pt idx="0">
                  <c:v>Кредит інвестиційних доходів Нової Зеландії</c:v>
                </c:pt>
              </c:strCache>
            </c:strRef>
          </c:tx>
          <c:spPr>
            <a:solidFill>
              <a:schemeClr val="accent3"/>
            </a:solidFill>
            <a:ln>
              <a:noFill/>
            </a:ln>
            <a:effectLst/>
          </c:spPr>
          <c:invertIfNegative val="0"/>
          <c:cat>
            <c:strRef>
              <c:f>Лист2!$A$2:$A$7</c:f>
              <c:strCache>
                <c:ptCount val="6"/>
                <c:pt idx="0">
                  <c:v>2017</c:v>
                </c:pt>
                <c:pt idx="1">
                  <c:v>2018</c:v>
                </c:pt>
                <c:pt idx="2">
                  <c:v>2019</c:v>
                </c:pt>
                <c:pt idx="3">
                  <c:v>2020</c:v>
                </c:pt>
                <c:pt idx="4">
                  <c:v>Q 1 2021 </c:v>
                </c:pt>
                <c:pt idx="5">
                  <c:v>Q 2 2021 </c:v>
                </c:pt>
              </c:strCache>
            </c:strRef>
          </c:cat>
          <c:val>
            <c:numRef>
              <c:f>Лист2!$D$2:$D$7</c:f>
              <c:numCache>
                <c:formatCode>General</c:formatCode>
                <c:ptCount val="6"/>
                <c:pt idx="0">
                  <c:v>6.109</c:v>
                </c:pt>
                <c:pt idx="1">
                  <c:v>6.0270000000000001</c:v>
                </c:pt>
                <c:pt idx="2">
                  <c:v>6.0359999999999996</c:v>
                </c:pt>
                <c:pt idx="3">
                  <c:v>5.6470000000000002</c:v>
                </c:pt>
                <c:pt idx="4">
                  <c:v>1.734</c:v>
                </c:pt>
                <c:pt idx="5">
                  <c:v>2.0059999999999998</c:v>
                </c:pt>
              </c:numCache>
            </c:numRef>
          </c:val>
          <c:extLst xmlns:c16r2="http://schemas.microsoft.com/office/drawing/2015/06/chart">
            <c:ext xmlns:c16="http://schemas.microsoft.com/office/drawing/2014/chart" uri="{C3380CC4-5D6E-409C-BE32-E72D297353CC}">
              <c16:uniqueId val="{00000002-5C16-4F93-ADA3-28BE7199B550}"/>
            </c:ext>
          </c:extLst>
        </c:ser>
        <c:ser>
          <c:idx val="3"/>
          <c:order val="3"/>
          <c:tx>
            <c:strRef>
              <c:f>Лист2!$E$1</c:f>
              <c:strCache>
                <c:ptCount val="1"/>
                <c:pt idx="0">
                  <c:v>Дебіт інвестиційних доходів Нової Зеландії</c:v>
                </c:pt>
              </c:strCache>
            </c:strRef>
          </c:tx>
          <c:spPr>
            <a:solidFill>
              <a:schemeClr val="accent4"/>
            </a:solidFill>
            <a:ln>
              <a:noFill/>
            </a:ln>
            <a:effectLst/>
          </c:spPr>
          <c:invertIfNegative val="0"/>
          <c:cat>
            <c:strRef>
              <c:f>Лист2!$A$2:$A$7</c:f>
              <c:strCache>
                <c:ptCount val="6"/>
                <c:pt idx="0">
                  <c:v>2017</c:v>
                </c:pt>
                <c:pt idx="1">
                  <c:v>2018</c:v>
                </c:pt>
                <c:pt idx="2">
                  <c:v>2019</c:v>
                </c:pt>
                <c:pt idx="3">
                  <c:v>2020</c:v>
                </c:pt>
                <c:pt idx="4">
                  <c:v>Q 1 2021 </c:v>
                </c:pt>
                <c:pt idx="5">
                  <c:v>Q 2 2021 </c:v>
                </c:pt>
              </c:strCache>
            </c:strRef>
          </c:cat>
          <c:val>
            <c:numRef>
              <c:f>Лист2!$E$2:$E$7</c:f>
              <c:numCache>
                <c:formatCode>General</c:formatCode>
                <c:ptCount val="6"/>
                <c:pt idx="0">
                  <c:v>13.558999999999999</c:v>
                </c:pt>
                <c:pt idx="1">
                  <c:v>13.606</c:v>
                </c:pt>
                <c:pt idx="2">
                  <c:v>11.581</c:v>
                </c:pt>
                <c:pt idx="3">
                  <c:v>9.0839999999999996</c:v>
                </c:pt>
                <c:pt idx="4">
                  <c:v>2.8690000000000002</c:v>
                </c:pt>
                <c:pt idx="5">
                  <c:v>3.2440000000000002</c:v>
                </c:pt>
              </c:numCache>
            </c:numRef>
          </c:val>
          <c:extLst xmlns:c16r2="http://schemas.microsoft.com/office/drawing/2015/06/chart">
            <c:ext xmlns:c16="http://schemas.microsoft.com/office/drawing/2014/chart" uri="{C3380CC4-5D6E-409C-BE32-E72D297353CC}">
              <c16:uniqueId val="{00000003-5C16-4F93-ADA3-28BE7199B550}"/>
            </c:ext>
          </c:extLst>
        </c:ser>
        <c:dLbls>
          <c:showLegendKey val="0"/>
          <c:showVal val="0"/>
          <c:showCatName val="0"/>
          <c:showSerName val="0"/>
          <c:showPercent val="0"/>
          <c:showBubbleSize val="0"/>
        </c:dLbls>
        <c:gapWidth val="267"/>
        <c:overlap val="-43"/>
        <c:axId val="346784896"/>
        <c:axId val="346786432"/>
      </c:barChart>
      <c:catAx>
        <c:axId val="34678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mn-lt"/>
                <a:ea typeface="+mn-ea"/>
                <a:cs typeface="+mn-cs"/>
              </a:defRPr>
            </a:pPr>
            <a:endParaRPr lang="uk-UA"/>
          </a:p>
        </c:txPr>
        <c:crossAx val="346786432"/>
        <c:crosses val="autoZero"/>
        <c:auto val="1"/>
        <c:lblAlgn val="ctr"/>
        <c:lblOffset val="100"/>
        <c:noMultiLvlLbl val="0"/>
      </c:catAx>
      <c:valAx>
        <c:axId val="3467864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4678489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ru-RU">
                <a:solidFill>
                  <a:sysClr val="windowText" lastClr="000000"/>
                </a:solidFill>
              </a:rPr>
              <a:t>Динаміка</a:t>
            </a:r>
            <a:r>
              <a:rPr lang="ru-RU" baseline="0">
                <a:solidFill>
                  <a:sysClr val="windowText" lastClr="000000"/>
                </a:solidFill>
              </a:rPr>
              <a:t> первинних доходів</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Лист3!$B$21</c:f>
              <c:strCache>
                <c:ptCount val="1"/>
                <c:pt idx="0">
                  <c:v>Кредит первинних доходів Австралія</c:v>
                </c:pt>
              </c:strCache>
            </c:strRef>
          </c:tx>
          <c:spPr>
            <a:solidFill>
              <a:schemeClr val="accent1"/>
            </a:solidFill>
            <a:ln>
              <a:noFill/>
            </a:ln>
            <a:effectLst/>
          </c:spPr>
          <c:invertIfNegative val="0"/>
          <c:cat>
            <c:numRef>
              <c:f>Лист3!$A$22:$A$26</c:f>
              <c:numCache>
                <c:formatCode>General</c:formatCode>
                <c:ptCount val="5"/>
                <c:pt idx="0">
                  <c:v>2017</c:v>
                </c:pt>
                <c:pt idx="1">
                  <c:v>2018</c:v>
                </c:pt>
                <c:pt idx="2">
                  <c:v>2019</c:v>
                </c:pt>
                <c:pt idx="3">
                  <c:v>2020</c:v>
                </c:pt>
                <c:pt idx="4">
                  <c:v>2021</c:v>
                </c:pt>
              </c:numCache>
            </c:numRef>
          </c:cat>
          <c:val>
            <c:numRef>
              <c:f>Лист3!$B$22:$B$26</c:f>
              <c:numCache>
                <c:formatCode>General</c:formatCode>
                <c:ptCount val="5"/>
                <c:pt idx="0">
                  <c:v>42.905000000000001</c:v>
                </c:pt>
                <c:pt idx="1">
                  <c:v>48.948999999999998</c:v>
                </c:pt>
                <c:pt idx="2">
                  <c:v>49.889000000000003</c:v>
                </c:pt>
                <c:pt idx="3">
                  <c:v>44.618000000000002</c:v>
                </c:pt>
                <c:pt idx="4">
                  <c:v>55.53</c:v>
                </c:pt>
              </c:numCache>
            </c:numRef>
          </c:val>
          <c:extLst xmlns:c16r2="http://schemas.microsoft.com/office/drawing/2015/06/chart">
            <c:ext xmlns:c16="http://schemas.microsoft.com/office/drawing/2014/chart" uri="{C3380CC4-5D6E-409C-BE32-E72D297353CC}">
              <c16:uniqueId val="{00000000-0F12-41D2-9F34-FEE4AC4411EA}"/>
            </c:ext>
          </c:extLst>
        </c:ser>
        <c:ser>
          <c:idx val="1"/>
          <c:order val="1"/>
          <c:tx>
            <c:strRef>
              <c:f>Лист3!$C$21</c:f>
              <c:strCache>
                <c:ptCount val="1"/>
                <c:pt idx="0">
                  <c:v>Дебіт первинних доходів Австралія</c:v>
                </c:pt>
              </c:strCache>
            </c:strRef>
          </c:tx>
          <c:spPr>
            <a:solidFill>
              <a:schemeClr val="accent2"/>
            </a:solidFill>
            <a:ln>
              <a:noFill/>
            </a:ln>
            <a:effectLst/>
          </c:spPr>
          <c:invertIfNegative val="0"/>
          <c:cat>
            <c:numRef>
              <c:f>Лист3!$A$22:$A$26</c:f>
              <c:numCache>
                <c:formatCode>General</c:formatCode>
                <c:ptCount val="5"/>
                <c:pt idx="0">
                  <c:v>2017</c:v>
                </c:pt>
                <c:pt idx="1">
                  <c:v>2018</c:v>
                </c:pt>
                <c:pt idx="2">
                  <c:v>2019</c:v>
                </c:pt>
                <c:pt idx="3">
                  <c:v>2020</c:v>
                </c:pt>
                <c:pt idx="4">
                  <c:v>2021</c:v>
                </c:pt>
              </c:numCache>
            </c:numRef>
          </c:cat>
          <c:val>
            <c:numRef>
              <c:f>Лист3!$C$22:$C$26</c:f>
              <c:numCache>
                <c:formatCode>General</c:formatCode>
                <c:ptCount val="5"/>
                <c:pt idx="0">
                  <c:v>84.575000000000003</c:v>
                </c:pt>
                <c:pt idx="1">
                  <c:v>94.924999999999997</c:v>
                </c:pt>
                <c:pt idx="2">
                  <c:v>88.477999999999994</c:v>
                </c:pt>
                <c:pt idx="3">
                  <c:v>58.302</c:v>
                </c:pt>
                <c:pt idx="4">
                  <c:v>89.344999999999999</c:v>
                </c:pt>
              </c:numCache>
            </c:numRef>
          </c:val>
          <c:extLst xmlns:c16r2="http://schemas.microsoft.com/office/drawing/2015/06/chart">
            <c:ext xmlns:c16="http://schemas.microsoft.com/office/drawing/2014/chart" uri="{C3380CC4-5D6E-409C-BE32-E72D297353CC}">
              <c16:uniqueId val="{00000001-0F12-41D2-9F34-FEE4AC4411EA}"/>
            </c:ext>
          </c:extLst>
        </c:ser>
        <c:ser>
          <c:idx val="2"/>
          <c:order val="2"/>
          <c:tx>
            <c:strRef>
              <c:f>Лист3!$D$21</c:f>
              <c:strCache>
                <c:ptCount val="1"/>
                <c:pt idx="0">
                  <c:v>Кредит первинних доходів Нова Зеландія</c:v>
                </c:pt>
              </c:strCache>
            </c:strRef>
          </c:tx>
          <c:spPr>
            <a:solidFill>
              <a:schemeClr val="accent3"/>
            </a:solidFill>
            <a:ln>
              <a:noFill/>
            </a:ln>
            <a:effectLst/>
          </c:spPr>
          <c:invertIfNegative val="0"/>
          <c:cat>
            <c:numRef>
              <c:f>Лист3!$A$22:$A$26</c:f>
              <c:numCache>
                <c:formatCode>General</c:formatCode>
                <c:ptCount val="5"/>
                <c:pt idx="0">
                  <c:v>2017</c:v>
                </c:pt>
                <c:pt idx="1">
                  <c:v>2018</c:v>
                </c:pt>
                <c:pt idx="2">
                  <c:v>2019</c:v>
                </c:pt>
                <c:pt idx="3">
                  <c:v>2020</c:v>
                </c:pt>
                <c:pt idx="4">
                  <c:v>2021</c:v>
                </c:pt>
              </c:numCache>
            </c:numRef>
          </c:cat>
          <c:val>
            <c:numRef>
              <c:f>Лист3!$D$22:$D$26</c:f>
              <c:numCache>
                <c:formatCode>General</c:formatCode>
                <c:ptCount val="5"/>
                <c:pt idx="0">
                  <c:v>6.109</c:v>
                </c:pt>
                <c:pt idx="1">
                  <c:v>6.0270000000000001</c:v>
                </c:pt>
                <c:pt idx="2">
                  <c:v>6.0359999999999996</c:v>
                </c:pt>
                <c:pt idx="3">
                  <c:v>5.6470000000000002</c:v>
                </c:pt>
                <c:pt idx="4">
                  <c:v>7.1280000000000001</c:v>
                </c:pt>
              </c:numCache>
            </c:numRef>
          </c:val>
          <c:extLst xmlns:c16r2="http://schemas.microsoft.com/office/drawing/2015/06/chart">
            <c:ext xmlns:c16="http://schemas.microsoft.com/office/drawing/2014/chart" uri="{C3380CC4-5D6E-409C-BE32-E72D297353CC}">
              <c16:uniqueId val="{00000002-0F12-41D2-9F34-FEE4AC4411EA}"/>
            </c:ext>
          </c:extLst>
        </c:ser>
        <c:ser>
          <c:idx val="3"/>
          <c:order val="3"/>
          <c:tx>
            <c:strRef>
              <c:f>Лист3!$E$21</c:f>
              <c:strCache>
                <c:ptCount val="1"/>
                <c:pt idx="0">
                  <c:v>Дебіт первинних доходів Нова Зеландія</c:v>
                </c:pt>
              </c:strCache>
            </c:strRef>
          </c:tx>
          <c:spPr>
            <a:solidFill>
              <a:schemeClr val="accent4"/>
            </a:solidFill>
            <a:ln>
              <a:noFill/>
            </a:ln>
            <a:effectLst/>
          </c:spPr>
          <c:invertIfNegative val="0"/>
          <c:cat>
            <c:numRef>
              <c:f>Лист3!$A$22:$A$26</c:f>
              <c:numCache>
                <c:formatCode>General</c:formatCode>
                <c:ptCount val="5"/>
                <c:pt idx="0">
                  <c:v>2017</c:v>
                </c:pt>
                <c:pt idx="1">
                  <c:v>2018</c:v>
                </c:pt>
                <c:pt idx="2">
                  <c:v>2019</c:v>
                </c:pt>
                <c:pt idx="3">
                  <c:v>2020</c:v>
                </c:pt>
                <c:pt idx="4">
                  <c:v>2021</c:v>
                </c:pt>
              </c:numCache>
            </c:numRef>
          </c:cat>
          <c:val>
            <c:numRef>
              <c:f>Лист3!$E$22:$E$26</c:f>
              <c:numCache>
                <c:formatCode>General</c:formatCode>
                <c:ptCount val="5"/>
                <c:pt idx="0">
                  <c:v>13.763999999999999</c:v>
                </c:pt>
                <c:pt idx="1">
                  <c:v>13.84</c:v>
                </c:pt>
                <c:pt idx="2">
                  <c:v>11.837</c:v>
                </c:pt>
                <c:pt idx="3">
                  <c:v>9.3450000000000006</c:v>
                </c:pt>
                <c:pt idx="4">
                  <c:v>12.391999999999999</c:v>
                </c:pt>
              </c:numCache>
            </c:numRef>
          </c:val>
          <c:extLst xmlns:c16r2="http://schemas.microsoft.com/office/drawing/2015/06/chart">
            <c:ext xmlns:c16="http://schemas.microsoft.com/office/drawing/2014/chart" uri="{C3380CC4-5D6E-409C-BE32-E72D297353CC}">
              <c16:uniqueId val="{00000003-0F12-41D2-9F34-FEE4AC4411EA}"/>
            </c:ext>
          </c:extLst>
        </c:ser>
        <c:dLbls>
          <c:showLegendKey val="0"/>
          <c:showVal val="0"/>
          <c:showCatName val="0"/>
          <c:showSerName val="0"/>
          <c:showPercent val="0"/>
          <c:showBubbleSize val="0"/>
        </c:dLbls>
        <c:gapWidth val="219"/>
        <c:overlap val="-27"/>
        <c:axId val="347994752"/>
        <c:axId val="353325440"/>
      </c:barChart>
      <c:catAx>
        <c:axId val="347994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3325440"/>
        <c:crosses val="autoZero"/>
        <c:auto val="1"/>
        <c:lblAlgn val="ctr"/>
        <c:lblOffset val="100"/>
        <c:noMultiLvlLbl val="0"/>
      </c:catAx>
      <c:valAx>
        <c:axId val="353325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47994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rPr>
              <a:t>Динаміка</a:t>
            </a:r>
            <a:r>
              <a:rPr lang="ru-RU" baseline="0">
                <a:solidFill>
                  <a:sysClr val="windowText" lastClr="000000"/>
                </a:solidFill>
              </a:rPr>
              <a:t> вторинних доходів</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Лист3!$B$1</c:f>
              <c:strCache>
                <c:ptCount val="1"/>
                <c:pt idx="0">
                  <c:v>Кредит вторинних доходів Австралія</c:v>
                </c:pt>
              </c:strCache>
            </c:strRef>
          </c:tx>
          <c:spPr>
            <a:solidFill>
              <a:schemeClr val="accent1"/>
            </a:solidFill>
            <a:ln>
              <a:noFill/>
            </a:ln>
            <a:effectLst/>
          </c:spPr>
          <c:invertIfNegative val="0"/>
          <c:cat>
            <c:strRef>
              <c:f>Лист3!$A$2:$A$7</c:f>
              <c:strCache>
                <c:ptCount val="6"/>
                <c:pt idx="0">
                  <c:v>2017</c:v>
                </c:pt>
                <c:pt idx="1">
                  <c:v>2018</c:v>
                </c:pt>
                <c:pt idx="2">
                  <c:v>2019</c:v>
                </c:pt>
                <c:pt idx="3">
                  <c:v>2020</c:v>
                </c:pt>
                <c:pt idx="4">
                  <c:v>Q 1 2021 </c:v>
                </c:pt>
                <c:pt idx="5">
                  <c:v>Q 2 2021 </c:v>
                </c:pt>
              </c:strCache>
            </c:strRef>
          </c:cat>
          <c:val>
            <c:numRef>
              <c:f>Лист3!$B$2:$B$7</c:f>
              <c:numCache>
                <c:formatCode>General</c:formatCode>
                <c:ptCount val="6"/>
                <c:pt idx="0">
                  <c:v>6.9459999999999997</c:v>
                </c:pt>
                <c:pt idx="1">
                  <c:v>7.1589999999999998</c:v>
                </c:pt>
                <c:pt idx="2">
                  <c:v>7.0419999999999998</c:v>
                </c:pt>
                <c:pt idx="3">
                  <c:v>6.7910000000000004</c:v>
                </c:pt>
                <c:pt idx="4">
                  <c:v>1.865</c:v>
                </c:pt>
                <c:pt idx="5">
                  <c:v>1.861</c:v>
                </c:pt>
              </c:numCache>
            </c:numRef>
          </c:val>
          <c:extLst xmlns:c16r2="http://schemas.microsoft.com/office/drawing/2015/06/chart">
            <c:ext xmlns:c16="http://schemas.microsoft.com/office/drawing/2014/chart" uri="{C3380CC4-5D6E-409C-BE32-E72D297353CC}">
              <c16:uniqueId val="{00000000-BF77-44C0-B5D8-93DC4F9AC5C7}"/>
            </c:ext>
          </c:extLst>
        </c:ser>
        <c:ser>
          <c:idx val="1"/>
          <c:order val="1"/>
          <c:tx>
            <c:strRef>
              <c:f>Лист3!$C$1</c:f>
              <c:strCache>
                <c:ptCount val="1"/>
                <c:pt idx="0">
                  <c:v>Дебіт второнних доходів Австралія</c:v>
                </c:pt>
              </c:strCache>
            </c:strRef>
          </c:tx>
          <c:spPr>
            <a:solidFill>
              <a:schemeClr val="accent2"/>
            </a:solidFill>
            <a:ln>
              <a:noFill/>
            </a:ln>
            <a:effectLst/>
          </c:spPr>
          <c:invertIfNegative val="0"/>
          <c:cat>
            <c:strRef>
              <c:f>Лист3!$A$2:$A$7</c:f>
              <c:strCache>
                <c:ptCount val="6"/>
                <c:pt idx="0">
                  <c:v>2017</c:v>
                </c:pt>
                <c:pt idx="1">
                  <c:v>2018</c:v>
                </c:pt>
                <c:pt idx="2">
                  <c:v>2019</c:v>
                </c:pt>
                <c:pt idx="3">
                  <c:v>2020</c:v>
                </c:pt>
                <c:pt idx="4">
                  <c:v>Q 1 2021 </c:v>
                </c:pt>
                <c:pt idx="5">
                  <c:v>Q 2 2021 </c:v>
                </c:pt>
              </c:strCache>
            </c:strRef>
          </c:cat>
          <c:val>
            <c:numRef>
              <c:f>Лист3!$C$2:$C$7</c:f>
              <c:numCache>
                <c:formatCode>General</c:formatCode>
                <c:ptCount val="6"/>
                <c:pt idx="0">
                  <c:v>8.1920000000000002</c:v>
                </c:pt>
                <c:pt idx="1">
                  <c:v>7.7960000000000003</c:v>
                </c:pt>
                <c:pt idx="2">
                  <c:v>7.7759999999999998</c:v>
                </c:pt>
                <c:pt idx="3">
                  <c:v>7.8529999999999998</c:v>
                </c:pt>
                <c:pt idx="4">
                  <c:v>2.2360000000000002</c:v>
                </c:pt>
                <c:pt idx="5">
                  <c:v>2.988</c:v>
                </c:pt>
              </c:numCache>
            </c:numRef>
          </c:val>
          <c:extLst xmlns:c16r2="http://schemas.microsoft.com/office/drawing/2015/06/chart">
            <c:ext xmlns:c16="http://schemas.microsoft.com/office/drawing/2014/chart" uri="{C3380CC4-5D6E-409C-BE32-E72D297353CC}">
              <c16:uniqueId val="{00000001-BF77-44C0-B5D8-93DC4F9AC5C7}"/>
            </c:ext>
          </c:extLst>
        </c:ser>
        <c:ser>
          <c:idx val="2"/>
          <c:order val="2"/>
          <c:tx>
            <c:strRef>
              <c:f>Лист3!$D$1</c:f>
              <c:strCache>
                <c:ptCount val="1"/>
                <c:pt idx="0">
                  <c:v>Кредит вторинних доходів Нова Зеландія</c:v>
                </c:pt>
              </c:strCache>
            </c:strRef>
          </c:tx>
          <c:spPr>
            <a:solidFill>
              <a:schemeClr val="accent3"/>
            </a:solidFill>
            <a:ln>
              <a:noFill/>
            </a:ln>
            <a:effectLst/>
          </c:spPr>
          <c:invertIfNegative val="0"/>
          <c:cat>
            <c:strRef>
              <c:f>Лист3!$A$2:$A$7</c:f>
              <c:strCache>
                <c:ptCount val="6"/>
                <c:pt idx="0">
                  <c:v>2017</c:v>
                </c:pt>
                <c:pt idx="1">
                  <c:v>2018</c:v>
                </c:pt>
                <c:pt idx="2">
                  <c:v>2019</c:v>
                </c:pt>
                <c:pt idx="3">
                  <c:v>2020</c:v>
                </c:pt>
                <c:pt idx="4">
                  <c:v>Q 1 2021 </c:v>
                </c:pt>
                <c:pt idx="5">
                  <c:v>Q 2 2021 </c:v>
                </c:pt>
              </c:strCache>
            </c:strRef>
          </c:cat>
          <c:val>
            <c:numRef>
              <c:f>Лист3!$D$2:$D$7</c:f>
              <c:numCache>
                <c:formatCode>General</c:formatCode>
                <c:ptCount val="6"/>
                <c:pt idx="0">
                  <c:v>1.613</c:v>
                </c:pt>
                <c:pt idx="1">
                  <c:v>1.8460000000000001</c:v>
                </c:pt>
                <c:pt idx="2">
                  <c:v>1.738</c:v>
                </c:pt>
                <c:pt idx="3">
                  <c:v>1.2629999999999999</c:v>
                </c:pt>
                <c:pt idx="4">
                  <c:v>0</c:v>
                </c:pt>
                <c:pt idx="5">
                  <c:v>0</c:v>
                </c:pt>
              </c:numCache>
            </c:numRef>
          </c:val>
          <c:extLst xmlns:c16r2="http://schemas.microsoft.com/office/drawing/2015/06/chart">
            <c:ext xmlns:c16="http://schemas.microsoft.com/office/drawing/2014/chart" uri="{C3380CC4-5D6E-409C-BE32-E72D297353CC}">
              <c16:uniqueId val="{00000002-BF77-44C0-B5D8-93DC4F9AC5C7}"/>
            </c:ext>
          </c:extLst>
        </c:ser>
        <c:ser>
          <c:idx val="3"/>
          <c:order val="3"/>
          <c:tx>
            <c:strRef>
              <c:f>Лист3!$E$1</c:f>
              <c:strCache>
                <c:ptCount val="1"/>
                <c:pt idx="0">
                  <c:v>Дебіт второнних доходів Нова Зеландія</c:v>
                </c:pt>
              </c:strCache>
            </c:strRef>
          </c:tx>
          <c:spPr>
            <a:solidFill>
              <a:schemeClr val="accent4"/>
            </a:solidFill>
            <a:ln>
              <a:noFill/>
            </a:ln>
            <a:effectLst/>
          </c:spPr>
          <c:invertIfNegative val="0"/>
          <c:cat>
            <c:strRef>
              <c:f>Лист3!$A$2:$A$7</c:f>
              <c:strCache>
                <c:ptCount val="6"/>
                <c:pt idx="0">
                  <c:v>2017</c:v>
                </c:pt>
                <c:pt idx="1">
                  <c:v>2018</c:v>
                </c:pt>
                <c:pt idx="2">
                  <c:v>2019</c:v>
                </c:pt>
                <c:pt idx="3">
                  <c:v>2020</c:v>
                </c:pt>
                <c:pt idx="4">
                  <c:v>Q 1 2021 </c:v>
                </c:pt>
                <c:pt idx="5">
                  <c:v>Q 2 2021 </c:v>
                </c:pt>
              </c:strCache>
            </c:strRef>
          </c:cat>
          <c:val>
            <c:numRef>
              <c:f>Лист3!$E$2:$E$7</c:f>
              <c:numCache>
                <c:formatCode>General</c:formatCode>
                <c:ptCount val="6"/>
                <c:pt idx="0">
                  <c:v>1.8919999999999999</c:v>
                </c:pt>
                <c:pt idx="1">
                  <c:v>2.044</c:v>
                </c:pt>
                <c:pt idx="2">
                  <c:v>2.1030000000000002</c:v>
                </c:pt>
                <c:pt idx="3">
                  <c:v>1.984</c:v>
                </c:pt>
                <c:pt idx="4">
                  <c:v>0</c:v>
                </c:pt>
                <c:pt idx="5">
                  <c:v>0</c:v>
                </c:pt>
              </c:numCache>
            </c:numRef>
          </c:val>
          <c:extLst xmlns:c16r2="http://schemas.microsoft.com/office/drawing/2015/06/chart">
            <c:ext xmlns:c16="http://schemas.microsoft.com/office/drawing/2014/chart" uri="{C3380CC4-5D6E-409C-BE32-E72D297353CC}">
              <c16:uniqueId val="{00000003-BF77-44C0-B5D8-93DC4F9AC5C7}"/>
            </c:ext>
          </c:extLst>
        </c:ser>
        <c:dLbls>
          <c:showLegendKey val="0"/>
          <c:showVal val="0"/>
          <c:showCatName val="0"/>
          <c:showSerName val="0"/>
          <c:showPercent val="0"/>
          <c:showBubbleSize val="0"/>
        </c:dLbls>
        <c:gapWidth val="219"/>
        <c:overlap val="-27"/>
        <c:axId val="357761408"/>
        <c:axId val="357762944"/>
      </c:barChart>
      <c:catAx>
        <c:axId val="35776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7762944"/>
        <c:crosses val="autoZero"/>
        <c:auto val="1"/>
        <c:lblAlgn val="ctr"/>
        <c:lblOffset val="100"/>
        <c:noMultiLvlLbl val="0"/>
      </c:catAx>
      <c:valAx>
        <c:axId val="357762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7761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3002187226596672E-2"/>
          <c:y val="0.16714129483814524"/>
          <c:w val="0.48225940507436582"/>
          <c:h val="0.58307414698161786"/>
        </c:manualLayout>
      </c:layout>
      <c:lineChart>
        <c:grouping val="standard"/>
        <c:varyColors val="0"/>
        <c:ser>
          <c:idx val="0"/>
          <c:order val="0"/>
          <c:tx>
            <c:strRef>
              <c:f>Лист1!$A$2</c:f>
              <c:strCache>
                <c:ptCount val="1"/>
                <c:pt idx="0">
                  <c:v>Exchange rate LSU:US$</c:v>
                </c:pt>
              </c:strCache>
            </c:strRef>
          </c:tx>
          <c:marker>
            <c:symbol val="none"/>
          </c:marker>
          <c:cat>
            <c:strRef>
              <c:f>Лист1!$B$1:$F$1</c:f>
              <c:strCache>
                <c:ptCount val="5"/>
                <c:pt idx="0">
                  <c:v>2018</c:v>
                </c:pt>
                <c:pt idx="1">
                  <c:v>2019</c:v>
                </c:pt>
                <c:pt idx="2">
                  <c:v>2020</c:v>
                </c:pt>
                <c:pt idx="3">
                  <c:v>2021</c:v>
                </c:pt>
                <c:pt idx="4">
                  <c:v>2022(Q1-Q3)</c:v>
                </c:pt>
              </c:strCache>
            </c:strRef>
          </c:cat>
          <c:val>
            <c:numRef>
              <c:f>Лист1!$B$2:$F$2</c:f>
              <c:numCache>
                <c:formatCode>General</c:formatCode>
                <c:ptCount val="5"/>
                <c:pt idx="0">
                  <c:v>1.4431059999999998</c:v>
                </c:pt>
                <c:pt idx="1">
                  <c:v>1.5167409999999999</c:v>
                </c:pt>
                <c:pt idx="2">
                  <c:v>1.5376339999999851</c:v>
                </c:pt>
                <c:pt idx="3">
                  <c:v>1.4130779999999998</c:v>
                </c:pt>
                <c:pt idx="4">
                  <c:v>1.472</c:v>
                </c:pt>
              </c:numCache>
            </c:numRef>
          </c:val>
          <c:smooth val="0"/>
          <c:extLst xmlns:c16r2="http://schemas.microsoft.com/office/drawing/2015/06/chart">
            <c:ext xmlns:c16="http://schemas.microsoft.com/office/drawing/2014/chart" uri="{C3380CC4-5D6E-409C-BE32-E72D297353CC}">
              <c16:uniqueId val="{00000000-E539-4FCE-B419-0A29F60D65EE}"/>
            </c:ext>
          </c:extLst>
        </c:ser>
        <c:dLbls>
          <c:showLegendKey val="0"/>
          <c:showVal val="0"/>
          <c:showCatName val="0"/>
          <c:showSerName val="0"/>
          <c:showPercent val="0"/>
          <c:showBubbleSize val="0"/>
        </c:dLbls>
        <c:marker val="1"/>
        <c:smooth val="0"/>
        <c:axId val="358679296"/>
        <c:axId val="358680832"/>
      </c:lineChart>
      <c:lineChart>
        <c:grouping val="standard"/>
        <c:varyColors val="0"/>
        <c:ser>
          <c:idx val="1"/>
          <c:order val="1"/>
          <c:tx>
            <c:strRef>
              <c:f>Лист1!$A$9</c:f>
              <c:strCache>
                <c:ptCount val="1"/>
                <c:pt idx="0">
                  <c:v>Current account balance/GDP - [Y]</c:v>
                </c:pt>
              </c:strCache>
            </c:strRef>
          </c:tx>
          <c:marker>
            <c:symbol val="none"/>
          </c:marker>
          <c:cat>
            <c:strRef>
              <c:f>Лист1!$B$1:$F$1</c:f>
              <c:strCache>
                <c:ptCount val="5"/>
                <c:pt idx="0">
                  <c:v>2018</c:v>
                </c:pt>
                <c:pt idx="1">
                  <c:v>2019</c:v>
                </c:pt>
                <c:pt idx="2">
                  <c:v>2020</c:v>
                </c:pt>
                <c:pt idx="3">
                  <c:v>2021</c:v>
                </c:pt>
                <c:pt idx="4">
                  <c:v>2022(Q1-Q3)</c:v>
                </c:pt>
              </c:strCache>
            </c:strRef>
          </c:cat>
          <c:val>
            <c:numRef>
              <c:f>Лист1!$B$9:$F$9</c:f>
              <c:numCache>
                <c:formatCode>General</c:formatCode>
                <c:ptCount val="5"/>
                <c:pt idx="0">
                  <c:v>-4</c:v>
                </c:pt>
                <c:pt idx="1">
                  <c:v>-2.8</c:v>
                </c:pt>
                <c:pt idx="2">
                  <c:v>-1</c:v>
                </c:pt>
                <c:pt idx="3">
                  <c:v>-5.9</c:v>
                </c:pt>
                <c:pt idx="4">
                  <c:v>-6.1</c:v>
                </c:pt>
              </c:numCache>
            </c:numRef>
          </c:val>
          <c:smooth val="0"/>
          <c:extLst xmlns:c16r2="http://schemas.microsoft.com/office/drawing/2015/06/chart">
            <c:ext xmlns:c16="http://schemas.microsoft.com/office/drawing/2014/chart" uri="{C3380CC4-5D6E-409C-BE32-E72D297353CC}">
              <c16:uniqueId val="{00000001-E539-4FCE-B419-0A29F60D65EE}"/>
            </c:ext>
          </c:extLst>
        </c:ser>
        <c:dLbls>
          <c:showLegendKey val="0"/>
          <c:showVal val="0"/>
          <c:showCatName val="0"/>
          <c:showSerName val="0"/>
          <c:showPercent val="0"/>
          <c:showBubbleSize val="0"/>
        </c:dLbls>
        <c:marker val="1"/>
        <c:smooth val="0"/>
        <c:axId val="358684160"/>
        <c:axId val="358682624"/>
      </c:lineChart>
      <c:catAx>
        <c:axId val="358679296"/>
        <c:scaling>
          <c:orientation val="minMax"/>
        </c:scaling>
        <c:delete val="0"/>
        <c:axPos val="b"/>
        <c:numFmt formatCode="General" sourceLinked="0"/>
        <c:majorTickMark val="out"/>
        <c:minorTickMark val="none"/>
        <c:tickLblPos val="nextTo"/>
        <c:crossAx val="358680832"/>
        <c:crosses val="autoZero"/>
        <c:auto val="1"/>
        <c:lblAlgn val="ctr"/>
        <c:lblOffset val="100"/>
        <c:noMultiLvlLbl val="0"/>
      </c:catAx>
      <c:valAx>
        <c:axId val="358680832"/>
        <c:scaling>
          <c:orientation val="minMax"/>
        </c:scaling>
        <c:delete val="0"/>
        <c:axPos val="l"/>
        <c:majorGridlines/>
        <c:numFmt formatCode="General" sourceLinked="1"/>
        <c:majorTickMark val="out"/>
        <c:minorTickMark val="none"/>
        <c:tickLblPos val="nextTo"/>
        <c:crossAx val="358679296"/>
        <c:crosses val="autoZero"/>
        <c:crossBetween val="between"/>
      </c:valAx>
      <c:valAx>
        <c:axId val="358682624"/>
        <c:scaling>
          <c:orientation val="minMax"/>
        </c:scaling>
        <c:delete val="0"/>
        <c:axPos val="r"/>
        <c:numFmt formatCode="General" sourceLinked="1"/>
        <c:majorTickMark val="out"/>
        <c:minorTickMark val="none"/>
        <c:tickLblPos val="nextTo"/>
        <c:crossAx val="358684160"/>
        <c:crosses val="max"/>
        <c:crossBetween val="between"/>
      </c:valAx>
      <c:catAx>
        <c:axId val="358684160"/>
        <c:scaling>
          <c:orientation val="minMax"/>
        </c:scaling>
        <c:delete val="1"/>
        <c:axPos val="b"/>
        <c:numFmt formatCode="General" sourceLinked="1"/>
        <c:majorTickMark val="out"/>
        <c:minorTickMark val="none"/>
        <c:tickLblPos val="none"/>
        <c:crossAx val="358682624"/>
        <c:crosses val="autoZero"/>
        <c:auto val="1"/>
        <c:lblAlgn val="ctr"/>
        <c:lblOffset val="100"/>
        <c:noMultiLvlLbl val="0"/>
      </c:catAx>
    </c:plotArea>
    <c:legend>
      <c:legendPos val="r"/>
      <c:overlay val="0"/>
    </c:legend>
    <c:plotVisOnly val="1"/>
    <c:dispBlanksAs val="gap"/>
    <c:showDLblsOverMax val="0"/>
  </c:chart>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3002187226596672E-2"/>
          <c:y val="0.20417833187518244"/>
          <c:w val="0.45566229221347332"/>
          <c:h val="0.5460371099445902"/>
        </c:manualLayout>
      </c:layout>
      <c:lineChart>
        <c:grouping val="standard"/>
        <c:varyColors val="0"/>
        <c:ser>
          <c:idx val="0"/>
          <c:order val="0"/>
          <c:tx>
            <c:strRef>
              <c:f>Лист1!$A$2</c:f>
              <c:strCache>
                <c:ptCount val="1"/>
                <c:pt idx="0">
                  <c:v>Exchange rate LSU:US$</c:v>
                </c:pt>
              </c:strCache>
            </c:strRef>
          </c:tx>
          <c:marker>
            <c:symbol val="none"/>
          </c:marker>
          <c:cat>
            <c:strRef>
              <c:f>Лист1!$B$1:$F$1</c:f>
              <c:strCache>
                <c:ptCount val="5"/>
                <c:pt idx="0">
                  <c:v>2018</c:v>
                </c:pt>
                <c:pt idx="1">
                  <c:v>2019</c:v>
                </c:pt>
                <c:pt idx="2">
                  <c:v>2020</c:v>
                </c:pt>
                <c:pt idx="3">
                  <c:v>2021</c:v>
                </c:pt>
                <c:pt idx="4">
                  <c:v>2022(Q1-Q3)</c:v>
                </c:pt>
              </c:strCache>
            </c:strRef>
          </c:cat>
          <c:val>
            <c:numRef>
              <c:f>Лист1!$B$2:$F$2</c:f>
              <c:numCache>
                <c:formatCode>General</c:formatCode>
                <c:ptCount val="5"/>
                <c:pt idx="0">
                  <c:v>1.4431059999999998</c:v>
                </c:pt>
                <c:pt idx="1">
                  <c:v>1.5167409999999999</c:v>
                </c:pt>
                <c:pt idx="2">
                  <c:v>1.5376339999999855</c:v>
                </c:pt>
                <c:pt idx="3">
                  <c:v>1.4130779999999998</c:v>
                </c:pt>
                <c:pt idx="4">
                  <c:v>1.472</c:v>
                </c:pt>
              </c:numCache>
            </c:numRef>
          </c:val>
          <c:smooth val="0"/>
          <c:extLst xmlns:c16r2="http://schemas.microsoft.com/office/drawing/2015/06/chart">
            <c:ext xmlns:c16="http://schemas.microsoft.com/office/drawing/2014/chart" uri="{C3380CC4-5D6E-409C-BE32-E72D297353CC}">
              <c16:uniqueId val="{00000000-07E2-4961-A8B7-1FE3D3E7B948}"/>
            </c:ext>
          </c:extLst>
        </c:ser>
        <c:dLbls>
          <c:showLegendKey val="0"/>
          <c:showVal val="0"/>
          <c:showCatName val="0"/>
          <c:showSerName val="0"/>
          <c:showPercent val="0"/>
          <c:showBubbleSize val="0"/>
        </c:dLbls>
        <c:marker val="1"/>
        <c:smooth val="0"/>
        <c:axId val="358711680"/>
        <c:axId val="358713216"/>
      </c:lineChart>
      <c:lineChart>
        <c:grouping val="standard"/>
        <c:varyColors val="0"/>
        <c:ser>
          <c:idx val="1"/>
          <c:order val="1"/>
          <c:tx>
            <c:strRef>
              <c:f>Лист1!$A$5</c:f>
              <c:strCache>
                <c:ptCount val="1"/>
                <c:pt idx="0">
                  <c:v>Умови торгівлі</c:v>
                </c:pt>
              </c:strCache>
            </c:strRef>
          </c:tx>
          <c:marker>
            <c:symbol val="none"/>
          </c:marker>
          <c:cat>
            <c:strRef>
              <c:f>Лист1!$B$1:$F$1</c:f>
              <c:strCache>
                <c:ptCount val="5"/>
                <c:pt idx="0">
                  <c:v>2018</c:v>
                </c:pt>
                <c:pt idx="1">
                  <c:v>2019</c:v>
                </c:pt>
                <c:pt idx="2">
                  <c:v>2020</c:v>
                </c:pt>
                <c:pt idx="3">
                  <c:v>2021</c:v>
                </c:pt>
                <c:pt idx="4">
                  <c:v>2022(Q1-Q3)</c:v>
                </c:pt>
              </c:strCache>
            </c:strRef>
          </c:cat>
          <c:val>
            <c:numRef>
              <c:f>Лист1!$B$5:$F$5</c:f>
              <c:numCache>
                <c:formatCode>General</c:formatCode>
                <c:ptCount val="5"/>
                <c:pt idx="0">
                  <c:v>0.91891400000000001</c:v>
                </c:pt>
                <c:pt idx="1">
                  <c:v>0.94213711</c:v>
                </c:pt>
                <c:pt idx="2">
                  <c:v>1.0502893200000001</c:v>
                </c:pt>
                <c:pt idx="3">
                  <c:v>0.91309339</c:v>
                </c:pt>
                <c:pt idx="4">
                  <c:v>0.89309939999999999</c:v>
                </c:pt>
              </c:numCache>
            </c:numRef>
          </c:val>
          <c:smooth val="0"/>
          <c:extLst xmlns:c16r2="http://schemas.microsoft.com/office/drawing/2015/06/chart">
            <c:ext xmlns:c16="http://schemas.microsoft.com/office/drawing/2014/chart" uri="{C3380CC4-5D6E-409C-BE32-E72D297353CC}">
              <c16:uniqueId val="{00000001-07E2-4961-A8B7-1FE3D3E7B948}"/>
            </c:ext>
          </c:extLst>
        </c:ser>
        <c:dLbls>
          <c:showLegendKey val="0"/>
          <c:showVal val="0"/>
          <c:showCatName val="0"/>
          <c:showSerName val="0"/>
          <c:showPercent val="0"/>
          <c:showBubbleSize val="0"/>
        </c:dLbls>
        <c:marker val="1"/>
        <c:smooth val="0"/>
        <c:axId val="358732928"/>
        <c:axId val="358714752"/>
      </c:lineChart>
      <c:catAx>
        <c:axId val="358711680"/>
        <c:scaling>
          <c:orientation val="minMax"/>
        </c:scaling>
        <c:delete val="0"/>
        <c:axPos val="b"/>
        <c:numFmt formatCode="General" sourceLinked="0"/>
        <c:majorTickMark val="out"/>
        <c:minorTickMark val="none"/>
        <c:tickLblPos val="nextTo"/>
        <c:crossAx val="358713216"/>
        <c:crosses val="autoZero"/>
        <c:auto val="1"/>
        <c:lblAlgn val="ctr"/>
        <c:lblOffset val="100"/>
        <c:noMultiLvlLbl val="0"/>
      </c:catAx>
      <c:valAx>
        <c:axId val="358713216"/>
        <c:scaling>
          <c:orientation val="minMax"/>
        </c:scaling>
        <c:delete val="0"/>
        <c:axPos val="l"/>
        <c:majorGridlines/>
        <c:numFmt formatCode="General" sourceLinked="1"/>
        <c:majorTickMark val="out"/>
        <c:minorTickMark val="none"/>
        <c:tickLblPos val="nextTo"/>
        <c:crossAx val="358711680"/>
        <c:crosses val="autoZero"/>
        <c:crossBetween val="between"/>
      </c:valAx>
      <c:valAx>
        <c:axId val="358714752"/>
        <c:scaling>
          <c:orientation val="minMax"/>
        </c:scaling>
        <c:delete val="0"/>
        <c:axPos val="r"/>
        <c:numFmt formatCode="General" sourceLinked="1"/>
        <c:majorTickMark val="out"/>
        <c:minorTickMark val="none"/>
        <c:tickLblPos val="nextTo"/>
        <c:crossAx val="358732928"/>
        <c:crosses val="max"/>
        <c:crossBetween val="between"/>
      </c:valAx>
      <c:catAx>
        <c:axId val="358732928"/>
        <c:scaling>
          <c:orientation val="minMax"/>
        </c:scaling>
        <c:delete val="1"/>
        <c:axPos val="b"/>
        <c:numFmt formatCode="General" sourceLinked="1"/>
        <c:majorTickMark val="out"/>
        <c:minorTickMark val="none"/>
        <c:tickLblPos val="none"/>
        <c:crossAx val="358714752"/>
        <c:crosses val="autoZero"/>
        <c:auto val="1"/>
        <c:lblAlgn val="ctr"/>
        <c:lblOffset val="100"/>
        <c:noMultiLvlLbl val="0"/>
      </c:catAx>
    </c:plotArea>
    <c:legend>
      <c:legendPos val="r"/>
      <c:overlay val="0"/>
    </c:legend>
    <c:plotVisOnly val="1"/>
    <c:dispBlanksAs val="gap"/>
    <c:showDLblsOverMax val="0"/>
  </c:chart>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ru-RU">
                <a:solidFill>
                  <a:sysClr val="windowText" lastClr="000000"/>
                </a:solidFill>
              </a:rPr>
              <a:t>Динаміка</a:t>
            </a:r>
            <a:r>
              <a:rPr lang="ru-RU" baseline="0">
                <a:solidFill>
                  <a:sysClr val="windowText" lastClr="000000"/>
                </a:solidFill>
              </a:rPr>
              <a:t> прямих інвестицій</a:t>
            </a:r>
            <a:endParaRPr lang="ru-RU">
              <a:solidFill>
                <a:sysClr val="windowText" lastClr="000000"/>
              </a:solidFill>
            </a:endParaRPr>
          </a:p>
        </c:rich>
      </c:tx>
      <c:layout>
        <c:manualLayout>
          <c:xMode val="edge"/>
          <c:yMode val="edge"/>
          <c:x val="0.25722900262467191"/>
          <c:y val="2.7777777777777776E-2"/>
        </c:manualLayout>
      </c:layout>
      <c:overlay val="0"/>
      <c:spPr>
        <a:noFill/>
        <a:ln>
          <a:noFill/>
        </a:ln>
        <a:effectLst/>
      </c:spPr>
    </c:title>
    <c:autoTitleDeleted val="0"/>
    <c:plotArea>
      <c:layout/>
      <c:barChart>
        <c:barDir val="col"/>
        <c:grouping val="clustered"/>
        <c:varyColors val="0"/>
        <c:ser>
          <c:idx val="0"/>
          <c:order val="0"/>
          <c:tx>
            <c:strRef>
              <c:f>Лист2!$B$2</c:f>
              <c:strCache>
                <c:ptCount val="1"/>
                <c:pt idx="0">
                  <c:v>Прямі інвестиції активи Австралія</c:v>
                </c:pt>
              </c:strCache>
            </c:strRef>
          </c:tx>
          <c:spPr>
            <a:solidFill>
              <a:schemeClr val="accent1"/>
            </a:solidFill>
            <a:ln>
              <a:noFill/>
            </a:ln>
            <a:effectLst/>
          </c:spPr>
          <c:invertIfNegative val="0"/>
          <c:cat>
            <c:strRef>
              <c:f>Лист2!$A$3:$A$8</c:f>
              <c:strCache>
                <c:ptCount val="6"/>
                <c:pt idx="0">
                  <c:v>2017</c:v>
                </c:pt>
                <c:pt idx="1">
                  <c:v>2018</c:v>
                </c:pt>
                <c:pt idx="2">
                  <c:v>2019</c:v>
                </c:pt>
                <c:pt idx="3">
                  <c:v>2020</c:v>
                </c:pt>
                <c:pt idx="4">
                  <c:v>Q1 2021</c:v>
                </c:pt>
                <c:pt idx="5">
                  <c:v>Q2 2021</c:v>
                </c:pt>
              </c:strCache>
            </c:strRef>
          </c:cat>
          <c:val>
            <c:numRef>
              <c:f>Лист2!$B$3:$B$8</c:f>
              <c:numCache>
                <c:formatCode>General</c:formatCode>
                <c:ptCount val="6"/>
                <c:pt idx="0">
                  <c:v>10.005000000000001</c:v>
                </c:pt>
                <c:pt idx="1">
                  <c:v>0.27500000000000002</c:v>
                </c:pt>
                <c:pt idx="2">
                  <c:v>9.49</c:v>
                </c:pt>
                <c:pt idx="3">
                  <c:v>12.473000000000001</c:v>
                </c:pt>
                <c:pt idx="4">
                  <c:v>4.0220000000000002</c:v>
                </c:pt>
                <c:pt idx="5">
                  <c:v>2.202</c:v>
                </c:pt>
              </c:numCache>
            </c:numRef>
          </c:val>
          <c:extLst xmlns:c16r2="http://schemas.microsoft.com/office/drawing/2015/06/chart">
            <c:ext xmlns:c16="http://schemas.microsoft.com/office/drawing/2014/chart" uri="{C3380CC4-5D6E-409C-BE32-E72D297353CC}">
              <c16:uniqueId val="{00000000-F5E4-4196-AE0C-E368A8E252EC}"/>
            </c:ext>
          </c:extLst>
        </c:ser>
        <c:ser>
          <c:idx val="1"/>
          <c:order val="1"/>
          <c:tx>
            <c:strRef>
              <c:f>Лист2!$C$2</c:f>
              <c:strCache>
                <c:ptCount val="1"/>
                <c:pt idx="0">
                  <c:v>Прямі інвестиції пасиви Австралія</c:v>
                </c:pt>
              </c:strCache>
            </c:strRef>
          </c:tx>
          <c:spPr>
            <a:solidFill>
              <a:schemeClr val="accent2"/>
            </a:solidFill>
            <a:ln>
              <a:noFill/>
            </a:ln>
            <a:effectLst/>
          </c:spPr>
          <c:invertIfNegative val="0"/>
          <c:cat>
            <c:strRef>
              <c:f>Лист2!$A$3:$A$8</c:f>
              <c:strCache>
                <c:ptCount val="6"/>
                <c:pt idx="0">
                  <c:v>2017</c:v>
                </c:pt>
                <c:pt idx="1">
                  <c:v>2018</c:v>
                </c:pt>
                <c:pt idx="2">
                  <c:v>2019</c:v>
                </c:pt>
                <c:pt idx="3">
                  <c:v>2020</c:v>
                </c:pt>
                <c:pt idx="4">
                  <c:v>Q1 2021</c:v>
                </c:pt>
                <c:pt idx="5">
                  <c:v>Q2 2021</c:v>
                </c:pt>
              </c:strCache>
            </c:strRef>
          </c:cat>
          <c:val>
            <c:numRef>
              <c:f>Лист2!$C$3:$C$8</c:f>
              <c:numCache>
                <c:formatCode>General</c:formatCode>
                <c:ptCount val="6"/>
                <c:pt idx="0">
                  <c:v>48.198999999999998</c:v>
                </c:pt>
                <c:pt idx="1">
                  <c:v>61.325000000000003</c:v>
                </c:pt>
                <c:pt idx="2">
                  <c:v>39.100999999999999</c:v>
                </c:pt>
                <c:pt idx="3">
                  <c:v>19.638999999999999</c:v>
                </c:pt>
                <c:pt idx="4">
                  <c:v>3.012</c:v>
                </c:pt>
                <c:pt idx="5">
                  <c:v>2.0310000000000001</c:v>
                </c:pt>
              </c:numCache>
            </c:numRef>
          </c:val>
          <c:extLst xmlns:c16r2="http://schemas.microsoft.com/office/drawing/2015/06/chart">
            <c:ext xmlns:c16="http://schemas.microsoft.com/office/drawing/2014/chart" uri="{C3380CC4-5D6E-409C-BE32-E72D297353CC}">
              <c16:uniqueId val="{00000001-F5E4-4196-AE0C-E368A8E252EC}"/>
            </c:ext>
          </c:extLst>
        </c:ser>
        <c:ser>
          <c:idx val="2"/>
          <c:order val="2"/>
          <c:tx>
            <c:strRef>
              <c:f>Лист2!$D$2</c:f>
              <c:strCache>
                <c:ptCount val="1"/>
                <c:pt idx="0">
                  <c:v>Прямі інвестиції активи Нова Зеландія</c:v>
                </c:pt>
              </c:strCache>
            </c:strRef>
          </c:tx>
          <c:spPr>
            <a:solidFill>
              <a:schemeClr val="accent3"/>
            </a:solidFill>
            <a:ln>
              <a:noFill/>
            </a:ln>
            <a:effectLst/>
          </c:spPr>
          <c:invertIfNegative val="0"/>
          <c:cat>
            <c:strRef>
              <c:f>Лист2!$A$3:$A$8</c:f>
              <c:strCache>
                <c:ptCount val="6"/>
                <c:pt idx="0">
                  <c:v>2017</c:v>
                </c:pt>
                <c:pt idx="1">
                  <c:v>2018</c:v>
                </c:pt>
                <c:pt idx="2">
                  <c:v>2019</c:v>
                </c:pt>
                <c:pt idx="3">
                  <c:v>2020</c:v>
                </c:pt>
                <c:pt idx="4">
                  <c:v>Q1 2021</c:v>
                </c:pt>
                <c:pt idx="5">
                  <c:v>Q2 2021</c:v>
                </c:pt>
              </c:strCache>
            </c:strRef>
          </c:cat>
          <c:val>
            <c:numRef>
              <c:f>Лист2!$D$3:$D$8</c:f>
              <c:numCache>
                <c:formatCode>General</c:formatCode>
                <c:ptCount val="6"/>
                <c:pt idx="0">
                  <c:v>80.05</c:v>
                </c:pt>
                <c:pt idx="1">
                  <c:v>0.64400000000000002</c:v>
                </c:pt>
                <c:pt idx="2">
                  <c:v>1.5589999999999999</c:v>
                </c:pt>
                <c:pt idx="3">
                  <c:v>0.69699999999999995</c:v>
                </c:pt>
                <c:pt idx="4">
                  <c:v>0.35</c:v>
                </c:pt>
                <c:pt idx="5">
                  <c:v>0.308</c:v>
                </c:pt>
              </c:numCache>
            </c:numRef>
          </c:val>
          <c:extLst xmlns:c16r2="http://schemas.microsoft.com/office/drawing/2015/06/chart">
            <c:ext xmlns:c16="http://schemas.microsoft.com/office/drawing/2014/chart" uri="{C3380CC4-5D6E-409C-BE32-E72D297353CC}">
              <c16:uniqueId val="{00000002-F5E4-4196-AE0C-E368A8E252EC}"/>
            </c:ext>
          </c:extLst>
        </c:ser>
        <c:ser>
          <c:idx val="3"/>
          <c:order val="3"/>
          <c:tx>
            <c:strRef>
              <c:f>Лист2!$E$2</c:f>
              <c:strCache>
                <c:ptCount val="1"/>
                <c:pt idx="0">
                  <c:v>Прямі інвестиції пасиви Нова Зеландія</c:v>
                </c:pt>
              </c:strCache>
            </c:strRef>
          </c:tx>
          <c:spPr>
            <a:solidFill>
              <a:schemeClr val="accent4"/>
            </a:solidFill>
            <a:ln>
              <a:noFill/>
            </a:ln>
            <a:effectLst/>
          </c:spPr>
          <c:invertIfNegative val="0"/>
          <c:cat>
            <c:strRef>
              <c:f>Лист2!$A$3:$A$8</c:f>
              <c:strCache>
                <c:ptCount val="6"/>
                <c:pt idx="0">
                  <c:v>2017</c:v>
                </c:pt>
                <c:pt idx="1">
                  <c:v>2018</c:v>
                </c:pt>
                <c:pt idx="2">
                  <c:v>2019</c:v>
                </c:pt>
                <c:pt idx="3">
                  <c:v>2020</c:v>
                </c:pt>
                <c:pt idx="4">
                  <c:v>Q1 2021</c:v>
                </c:pt>
                <c:pt idx="5">
                  <c:v>Q2 2021</c:v>
                </c:pt>
              </c:strCache>
            </c:strRef>
          </c:cat>
          <c:val>
            <c:numRef>
              <c:f>Лист2!$E$3:$E$8</c:f>
              <c:numCache>
                <c:formatCode>General</c:formatCode>
                <c:ptCount val="6"/>
                <c:pt idx="0">
                  <c:v>2.39</c:v>
                </c:pt>
                <c:pt idx="1">
                  <c:v>2.516</c:v>
                </c:pt>
                <c:pt idx="2">
                  <c:v>2.9209999999999998</c:v>
                </c:pt>
                <c:pt idx="3">
                  <c:v>4.0579999999999998</c:v>
                </c:pt>
                <c:pt idx="4">
                  <c:v>1.8240000000000001</c:v>
                </c:pt>
                <c:pt idx="5">
                  <c:v>1.1619999999999999</c:v>
                </c:pt>
              </c:numCache>
            </c:numRef>
          </c:val>
          <c:extLst xmlns:c16r2="http://schemas.microsoft.com/office/drawing/2015/06/chart">
            <c:ext xmlns:c16="http://schemas.microsoft.com/office/drawing/2014/chart" uri="{C3380CC4-5D6E-409C-BE32-E72D297353CC}">
              <c16:uniqueId val="{00000003-F5E4-4196-AE0C-E368A8E252EC}"/>
            </c:ext>
          </c:extLst>
        </c:ser>
        <c:dLbls>
          <c:showLegendKey val="0"/>
          <c:showVal val="0"/>
          <c:showCatName val="0"/>
          <c:showSerName val="0"/>
          <c:showPercent val="0"/>
          <c:showBubbleSize val="0"/>
        </c:dLbls>
        <c:gapWidth val="219"/>
        <c:overlap val="-27"/>
        <c:axId val="358759040"/>
        <c:axId val="358760832"/>
      </c:barChart>
      <c:catAx>
        <c:axId val="35875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8760832"/>
        <c:crosses val="autoZero"/>
        <c:auto val="1"/>
        <c:lblAlgn val="ctr"/>
        <c:lblOffset val="100"/>
        <c:noMultiLvlLbl val="0"/>
      </c:catAx>
      <c:valAx>
        <c:axId val="35876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5875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ru-RU">
                <a:solidFill>
                  <a:sysClr val="windowText" lastClr="000000"/>
                </a:solidFill>
              </a:rPr>
              <a:t>Динаміка</a:t>
            </a:r>
            <a:r>
              <a:rPr lang="ru-RU" baseline="0">
                <a:solidFill>
                  <a:sysClr val="windowText" lastClr="000000"/>
                </a:solidFill>
              </a:rPr>
              <a:t> портфельних інвестицій</a:t>
            </a:r>
            <a:endParaRPr lang="ru-RU">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Лист3!$B$1</c:f>
              <c:strCache>
                <c:ptCount val="1"/>
                <c:pt idx="0">
                  <c:v>Портфельні інвестиції активи Австралія</c:v>
                </c:pt>
              </c:strCache>
            </c:strRef>
          </c:tx>
          <c:spPr>
            <a:solidFill>
              <a:schemeClr val="accent1"/>
            </a:solidFill>
            <a:ln>
              <a:noFill/>
            </a:ln>
            <a:effectLst/>
          </c:spPr>
          <c:invertIfNegative val="0"/>
          <c:cat>
            <c:strRef>
              <c:f>Лист3!$A$2:$A$7</c:f>
              <c:strCache>
                <c:ptCount val="6"/>
                <c:pt idx="0">
                  <c:v>2017</c:v>
                </c:pt>
                <c:pt idx="1">
                  <c:v>2018</c:v>
                </c:pt>
                <c:pt idx="2">
                  <c:v>2019</c:v>
                </c:pt>
                <c:pt idx="3">
                  <c:v>2020</c:v>
                </c:pt>
                <c:pt idx="4">
                  <c:v>Q1 2021</c:v>
                </c:pt>
                <c:pt idx="5">
                  <c:v>Q2 2021</c:v>
                </c:pt>
              </c:strCache>
            </c:strRef>
          </c:cat>
          <c:val>
            <c:numRef>
              <c:f>Лист3!$B$2:$B$7</c:f>
              <c:numCache>
                <c:formatCode>General</c:formatCode>
                <c:ptCount val="6"/>
                <c:pt idx="0">
                  <c:v>56.08</c:v>
                </c:pt>
                <c:pt idx="1">
                  <c:v>61.956000000000003</c:v>
                </c:pt>
                <c:pt idx="2">
                  <c:v>58.679000000000002</c:v>
                </c:pt>
                <c:pt idx="3">
                  <c:v>62.734000000000002</c:v>
                </c:pt>
                <c:pt idx="4">
                  <c:v>10.938000000000001</c:v>
                </c:pt>
                <c:pt idx="5">
                  <c:v>34.664000000000001</c:v>
                </c:pt>
              </c:numCache>
            </c:numRef>
          </c:val>
          <c:extLst xmlns:c16r2="http://schemas.microsoft.com/office/drawing/2015/06/chart">
            <c:ext xmlns:c16="http://schemas.microsoft.com/office/drawing/2014/chart" uri="{C3380CC4-5D6E-409C-BE32-E72D297353CC}">
              <c16:uniqueId val="{00000000-5B06-4706-AFC3-74CCF27F7EA1}"/>
            </c:ext>
          </c:extLst>
        </c:ser>
        <c:ser>
          <c:idx val="1"/>
          <c:order val="1"/>
          <c:tx>
            <c:strRef>
              <c:f>Лист3!$C$1</c:f>
              <c:strCache>
                <c:ptCount val="1"/>
                <c:pt idx="0">
                  <c:v>Портфельні інвестиції пасиви Австралія</c:v>
                </c:pt>
              </c:strCache>
            </c:strRef>
          </c:tx>
          <c:spPr>
            <a:solidFill>
              <a:schemeClr val="accent2"/>
            </a:solidFill>
            <a:ln>
              <a:noFill/>
            </a:ln>
            <a:effectLst/>
          </c:spPr>
          <c:invertIfNegative val="0"/>
          <c:cat>
            <c:strRef>
              <c:f>Лист3!$A$2:$A$7</c:f>
              <c:strCache>
                <c:ptCount val="6"/>
                <c:pt idx="0">
                  <c:v>2017</c:v>
                </c:pt>
                <c:pt idx="1">
                  <c:v>2018</c:v>
                </c:pt>
                <c:pt idx="2">
                  <c:v>2019</c:v>
                </c:pt>
                <c:pt idx="3">
                  <c:v>2020</c:v>
                </c:pt>
                <c:pt idx="4">
                  <c:v>Q1 2021</c:v>
                </c:pt>
                <c:pt idx="5">
                  <c:v>Q2 2021</c:v>
                </c:pt>
              </c:strCache>
            </c:strRef>
          </c:cat>
          <c:val>
            <c:numRef>
              <c:f>Лист3!$C$2:$C$7</c:f>
              <c:numCache>
                <c:formatCode>General</c:formatCode>
                <c:ptCount val="6"/>
                <c:pt idx="0">
                  <c:v>79.799000000000007</c:v>
                </c:pt>
                <c:pt idx="1">
                  <c:v>47.100999999999999</c:v>
                </c:pt>
                <c:pt idx="2">
                  <c:v>25.689</c:v>
                </c:pt>
                <c:pt idx="3">
                  <c:v>49.652999999999999</c:v>
                </c:pt>
                <c:pt idx="4">
                  <c:v>13.936</c:v>
                </c:pt>
                <c:pt idx="5">
                  <c:v>13.173</c:v>
                </c:pt>
              </c:numCache>
            </c:numRef>
          </c:val>
          <c:extLst xmlns:c16r2="http://schemas.microsoft.com/office/drawing/2015/06/chart">
            <c:ext xmlns:c16="http://schemas.microsoft.com/office/drawing/2014/chart" uri="{C3380CC4-5D6E-409C-BE32-E72D297353CC}">
              <c16:uniqueId val="{00000001-5B06-4706-AFC3-74CCF27F7EA1}"/>
            </c:ext>
          </c:extLst>
        </c:ser>
        <c:ser>
          <c:idx val="2"/>
          <c:order val="2"/>
          <c:tx>
            <c:strRef>
              <c:f>Лист3!$D$1</c:f>
              <c:strCache>
                <c:ptCount val="1"/>
                <c:pt idx="0">
                  <c:v>Портфельні інвестиції активи Нова Зеландія</c:v>
                </c:pt>
              </c:strCache>
            </c:strRef>
          </c:tx>
          <c:spPr>
            <a:solidFill>
              <a:schemeClr val="accent3"/>
            </a:solidFill>
            <a:ln>
              <a:noFill/>
            </a:ln>
            <a:effectLst/>
          </c:spPr>
          <c:invertIfNegative val="0"/>
          <c:cat>
            <c:strRef>
              <c:f>Лист3!$A$2:$A$7</c:f>
              <c:strCache>
                <c:ptCount val="6"/>
                <c:pt idx="0">
                  <c:v>2017</c:v>
                </c:pt>
                <c:pt idx="1">
                  <c:v>2018</c:v>
                </c:pt>
                <c:pt idx="2">
                  <c:v>2019</c:v>
                </c:pt>
                <c:pt idx="3">
                  <c:v>2020</c:v>
                </c:pt>
                <c:pt idx="4">
                  <c:v>Q1 2021</c:v>
                </c:pt>
                <c:pt idx="5">
                  <c:v>Q2 2021</c:v>
                </c:pt>
              </c:strCache>
            </c:strRef>
          </c:cat>
          <c:val>
            <c:numRef>
              <c:f>Лист3!$D$2:$D$7</c:f>
              <c:numCache>
                <c:formatCode>General</c:formatCode>
                <c:ptCount val="6"/>
                <c:pt idx="0">
                  <c:v>2.6909999999999998</c:v>
                </c:pt>
                <c:pt idx="1">
                  <c:v>4.681</c:v>
                </c:pt>
                <c:pt idx="2">
                  <c:v>4.774</c:v>
                </c:pt>
                <c:pt idx="3">
                  <c:v>10.180999999999999</c:v>
                </c:pt>
                <c:pt idx="4">
                  <c:v>2.2349999999999999</c:v>
                </c:pt>
                <c:pt idx="5">
                  <c:v>2.0379999999999998</c:v>
                </c:pt>
              </c:numCache>
            </c:numRef>
          </c:val>
          <c:extLst xmlns:c16r2="http://schemas.microsoft.com/office/drawing/2015/06/chart">
            <c:ext xmlns:c16="http://schemas.microsoft.com/office/drawing/2014/chart" uri="{C3380CC4-5D6E-409C-BE32-E72D297353CC}">
              <c16:uniqueId val="{00000002-5B06-4706-AFC3-74CCF27F7EA1}"/>
            </c:ext>
          </c:extLst>
        </c:ser>
        <c:ser>
          <c:idx val="3"/>
          <c:order val="3"/>
          <c:tx>
            <c:strRef>
              <c:f>Лист3!$E$1</c:f>
              <c:strCache>
                <c:ptCount val="1"/>
                <c:pt idx="0">
                  <c:v>Портфельні інвестиції пасиви Нова Зеландія</c:v>
                </c:pt>
              </c:strCache>
            </c:strRef>
          </c:tx>
          <c:spPr>
            <a:solidFill>
              <a:schemeClr val="accent4"/>
            </a:solidFill>
            <a:ln>
              <a:noFill/>
            </a:ln>
            <a:effectLst/>
          </c:spPr>
          <c:invertIfNegative val="0"/>
          <c:cat>
            <c:strRef>
              <c:f>Лист3!$A$2:$A$7</c:f>
              <c:strCache>
                <c:ptCount val="6"/>
                <c:pt idx="0">
                  <c:v>2017</c:v>
                </c:pt>
                <c:pt idx="1">
                  <c:v>2018</c:v>
                </c:pt>
                <c:pt idx="2">
                  <c:v>2019</c:v>
                </c:pt>
                <c:pt idx="3">
                  <c:v>2020</c:v>
                </c:pt>
                <c:pt idx="4">
                  <c:v>Q1 2021</c:v>
                </c:pt>
                <c:pt idx="5">
                  <c:v>Q2 2021</c:v>
                </c:pt>
              </c:strCache>
            </c:strRef>
          </c:cat>
          <c:val>
            <c:numRef>
              <c:f>Лист3!$E$2:$E$7</c:f>
              <c:numCache>
                <c:formatCode>General</c:formatCode>
                <c:ptCount val="6"/>
                <c:pt idx="0">
                  <c:v>2.7330000000000001</c:v>
                </c:pt>
                <c:pt idx="1">
                  <c:v>4.7729999999999997</c:v>
                </c:pt>
                <c:pt idx="2">
                  <c:v>0.95699999999999996</c:v>
                </c:pt>
                <c:pt idx="3">
                  <c:v>0.81699999999999995</c:v>
                </c:pt>
                <c:pt idx="4">
                  <c:v>3.2719999999999998</c:v>
                </c:pt>
                <c:pt idx="5">
                  <c:v>0.77200000000000002</c:v>
                </c:pt>
              </c:numCache>
            </c:numRef>
          </c:val>
          <c:extLst xmlns:c16r2="http://schemas.microsoft.com/office/drawing/2015/06/chart">
            <c:ext xmlns:c16="http://schemas.microsoft.com/office/drawing/2014/chart" uri="{C3380CC4-5D6E-409C-BE32-E72D297353CC}">
              <c16:uniqueId val="{00000003-5B06-4706-AFC3-74CCF27F7EA1}"/>
            </c:ext>
          </c:extLst>
        </c:ser>
        <c:dLbls>
          <c:showLegendKey val="0"/>
          <c:showVal val="0"/>
          <c:showCatName val="0"/>
          <c:showSerName val="0"/>
          <c:showPercent val="0"/>
          <c:showBubbleSize val="0"/>
        </c:dLbls>
        <c:gapWidth val="219"/>
        <c:overlap val="-27"/>
        <c:axId val="360804736"/>
        <c:axId val="360806272"/>
      </c:barChart>
      <c:catAx>
        <c:axId val="36080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60806272"/>
        <c:crosses val="autoZero"/>
        <c:auto val="1"/>
        <c:lblAlgn val="ctr"/>
        <c:lblOffset val="100"/>
        <c:noMultiLvlLbl val="0"/>
      </c:catAx>
      <c:valAx>
        <c:axId val="3608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60804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0.13</cdr:x>
      <cdr:y>0.05556</cdr:y>
    </cdr:from>
    <cdr:to>
      <cdr:x>0.33</cdr:x>
      <cdr:y>0.38889</cdr:y>
    </cdr:to>
    <cdr:sp macro="" textlink="">
      <cdr:nvSpPr>
        <cdr:cNvPr id="2" name="TextBox 1"/>
        <cdr:cNvSpPr txBox="1"/>
      </cdr:nvSpPr>
      <cdr:spPr>
        <a:xfrm xmlns:a="http://schemas.openxmlformats.org/drawingml/2006/main">
          <a:off x="594360" y="1524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400">
              <a:latin typeface="Times New Roman" pitchFamily="18" charset="0"/>
              <a:cs typeface="Times New Roman" pitchFamily="18" charset="0"/>
            </a:rPr>
            <a:t>Рахунок поточних операцій</a:t>
          </a:r>
          <a:r>
            <a:rPr lang="ru-RU" sz="1400" baseline="0">
              <a:latin typeface="Times New Roman" pitchFamily="18" charset="0"/>
              <a:cs typeface="Times New Roman" pitchFamily="18" charset="0"/>
            </a:rPr>
            <a:t> і валютний курс</a:t>
          </a:r>
          <a:endParaRPr lang="ru-RU" sz="14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0.765</cdr:x>
      <cdr:y>0.16111</cdr:y>
    </cdr:from>
    <cdr:to>
      <cdr:x>0.965</cdr:x>
      <cdr:y>0.49444</cdr:y>
    </cdr:to>
    <cdr:sp macro="" textlink="">
      <cdr:nvSpPr>
        <cdr:cNvPr id="2" name="TextBox 1"/>
        <cdr:cNvSpPr txBox="1"/>
      </cdr:nvSpPr>
      <cdr:spPr>
        <a:xfrm xmlns:a="http://schemas.openxmlformats.org/drawingml/2006/main">
          <a:off x="3497580" y="44196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0.18</cdr:x>
      <cdr:y>0.04737</cdr:y>
    </cdr:from>
    <cdr:to>
      <cdr:x>0.38</cdr:x>
      <cdr:y>0.36316</cdr:y>
    </cdr:to>
    <cdr:sp macro="" textlink="">
      <cdr:nvSpPr>
        <cdr:cNvPr id="3" name="TextBox 2"/>
        <cdr:cNvSpPr txBox="1"/>
      </cdr:nvSpPr>
      <cdr:spPr>
        <a:xfrm xmlns:a="http://schemas.openxmlformats.org/drawingml/2006/main">
          <a:off x="822960" y="13716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0.145</cdr:x>
      <cdr:y>0.04737</cdr:y>
    </cdr:from>
    <cdr:to>
      <cdr:x>0.345</cdr:x>
      <cdr:y>0.36316</cdr:y>
    </cdr:to>
    <cdr:sp macro="" textlink="">
      <cdr:nvSpPr>
        <cdr:cNvPr id="4" name="TextBox 3"/>
        <cdr:cNvSpPr txBox="1"/>
      </cdr:nvSpPr>
      <cdr:spPr>
        <a:xfrm xmlns:a="http://schemas.openxmlformats.org/drawingml/2006/main">
          <a:off x="662940" y="13716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0.21167</cdr:x>
      <cdr:y>0.07632</cdr:y>
    </cdr:from>
    <cdr:to>
      <cdr:x>0.41167</cdr:x>
      <cdr:y>0.39211</cdr:y>
    </cdr:to>
    <cdr:sp macro="" textlink="">
      <cdr:nvSpPr>
        <cdr:cNvPr id="5" name="TextBox 4"/>
        <cdr:cNvSpPr txBox="1"/>
      </cdr:nvSpPr>
      <cdr:spPr>
        <a:xfrm xmlns:a="http://schemas.openxmlformats.org/drawingml/2006/main">
          <a:off x="967740" y="22098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0.215</cdr:x>
      <cdr:y>0.05263</cdr:y>
    </cdr:from>
    <cdr:to>
      <cdr:x>0.415</cdr:x>
      <cdr:y>0.36842</cdr:y>
    </cdr:to>
    <cdr:sp macro="" textlink="">
      <cdr:nvSpPr>
        <cdr:cNvPr id="6" name="TextBox 5"/>
        <cdr:cNvSpPr txBox="1"/>
      </cdr:nvSpPr>
      <cdr:spPr>
        <a:xfrm xmlns:a="http://schemas.openxmlformats.org/drawingml/2006/main">
          <a:off x="982980" y="1524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400">
              <a:latin typeface="Times New Roman" pitchFamily="18" charset="0"/>
              <a:cs typeface="Times New Roman" pitchFamily="18" charset="0"/>
            </a:rPr>
            <a:t>Зміна умов торгівлі</a:t>
          </a:r>
          <a:r>
            <a:rPr lang="ru-RU" sz="1400" baseline="0">
              <a:latin typeface="Times New Roman" pitchFamily="18" charset="0"/>
              <a:cs typeface="Times New Roman" pitchFamily="18" charset="0"/>
            </a:rPr>
            <a:t> </a:t>
          </a:r>
          <a:r>
            <a:rPr lang="ru-RU" sz="1400">
              <a:latin typeface="Times New Roman" pitchFamily="18" charset="0"/>
              <a:cs typeface="Times New Roman" pitchFamily="18" charset="0"/>
            </a:rPr>
            <a:t>і валютний курс</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3EA1E7-1C76-44D7-919A-4E48DA64B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46</Pages>
  <Words>9312</Words>
  <Characters>59229</Characters>
  <Application>Microsoft Office Word</Application>
  <DocSecurity>0</DocSecurity>
  <Lines>1974</Lines>
  <Paragraphs>1038</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67503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ONU</cp:lastModifiedBy>
  <cp:revision>3</cp:revision>
  <cp:lastPrinted>2022-05-18T11:29:00Z</cp:lastPrinted>
  <dcterms:created xsi:type="dcterms:W3CDTF">2023-06-09T01:12:00Z</dcterms:created>
  <dcterms:modified xsi:type="dcterms:W3CDTF">2023-06-09T01:37:00Z</dcterms:modified>
</cp:coreProperties>
</file>