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2A84" w:rsidRDefault="00E32A84" w:rsidP="00E32A84">
      <w:pPr>
        <w:pBdr>
          <w:top w:val="none" w:sz="0" w:space="0" w:color="000000"/>
          <w:left w:val="none" w:sz="0" w:space="0" w:color="000000"/>
          <w:bottom w:val="single" w:sz="4" w:space="1" w:color="000000"/>
          <w:right w:val="none" w:sz="0" w:space="0" w:color="000000"/>
        </w:pBdr>
        <w:jc w:val="center"/>
      </w:pPr>
      <w:r>
        <w:rPr>
          <w:sz w:val="28"/>
          <w:szCs w:val="28"/>
        </w:rPr>
        <w:t>Одеський національний університет імені І. І. Мечникова</w:t>
      </w:r>
    </w:p>
    <w:p w:rsidR="00E32A84" w:rsidRDefault="00E32A84" w:rsidP="00E32A84">
      <w:pPr>
        <w:jc w:val="center"/>
      </w:pPr>
      <w:r>
        <w:rPr>
          <w:sz w:val="20"/>
          <w:szCs w:val="20"/>
        </w:rPr>
        <w:t>(повне найменування вищого навчального закладу)</w:t>
      </w:r>
    </w:p>
    <w:p w:rsidR="00E32A84" w:rsidRDefault="00E32A84" w:rsidP="00E32A84">
      <w:pPr>
        <w:pBdr>
          <w:top w:val="none" w:sz="0" w:space="0" w:color="000000"/>
          <w:left w:val="none" w:sz="0" w:space="0" w:color="000000"/>
          <w:bottom w:val="single" w:sz="4" w:space="1" w:color="000000"/>
          <w:right w:val="none" w:sz="0" w:space="0" w:color="000000"/>
        </w:pBdr>
        <w:spacing w:before="240"/>
        <w:jc w:val="center"/>
      </w:pPr>
      <w:r>
        <w:rPr>
          <w:sz w:val="28"/>
          <w:szCs w:val="28"/>
          <w:lang w:val="uk-UA"/>
        </w:rPr>
        <w:t>Факультет міжнародних відносин, політології та соціології</w:t>
      </w:r>
    </w:p>
    <w:p w:rsidR="00E32A84" w:rsidRDefault="00E32A84" w:rsidP="00E32A84">
      <w:pPr>
        <w:jc w:val="center"/>
      </w:pPr>
      <w:r>
        <w:rPr>
          <w:sz w:val="20"/>
          <w:szCs w:val="20"/>
        </w:rPr>
        <w:t>(повне найменування інституту/факультету)</w:t>
      </w:r>
    </w:p>
    <w:p w:rsidR="00E32A84" w:rsidRDefault="00E32A84" w:rsidP="00E32A84">
      <w:pPr>
        <w:pBdr>
          <w:top w:val="none" w:sz="0" w:space="0" w:color="000000"/>
          <w:left w:val="none" w:sz="0" w:space="0" w:color="000000"/>
          <w:bottom w:val="single" w:sz="4" w:space="1" w:color="000000"/>
          <w:right w:val="none" w:sz="0" w:space="0" w:color="000000"/>
        </w:pBdr>
        <w:spacing w:before="240"/>
        <w:jc w:val="center"/>
      </w:pPr>
      <w:r>
        <w:rPr>
          <w:sz w:val="28"/>
          <w:szCs w:val="28"/>
        </w:rPr>
        <w:t>Кафедра політології</w:t>
      </w:r>
    </w:p>
    <w:p w:rsidR="00E32A84" w:rsidRDefault="00E32A84" w:rsidP="00E32A84">
      <w:pPr>
        <w:jc w:val="center"/>
      </w:pPr>
      <w:r>
        <w:rPr>
          <w:sz w:val="20"/>
          <w:szCs w:val="20"/>
        </w:rPr>
        <w:t>(повна назва кафедри)</w:t>
      </w:r>
    </w:p>
    <w:p w:rsidR="00E32A84" w:rsidRPr="00E32A84" w:rsidRDefault="00E32A84" w:rsidP="00E32A84">
      <w:pPr>
        <w:rPr>
          <w:b/>
          <w:spacing w:val="60"/>
          <w:sz w:val="40"/>
          <w:szCs w:val="40"/>
        </w:rPr>
      </w:pPr>
    </w:p>
    <w:p w:rsidR="00E32A84" w:rsidRDefault="00E32A84" w:rsidP="00E32A84">
      <w:pPr>
        <w:jc w:val="center"/>
        <w:rPr>
          <w:b/>
          <w:sz w:val="28"/>
          <w:szCs w:val="28"/>
          <w:lang w:val="uk-UA"/>
        </w:rPr>
      </w:pPr>
    </w:p>
    <w:p w:rsidR="00E32A84" w:rsidRPr="008B2056" w:rsidRDefault="00E32A84" w:rsidP="00E32A84">
      <w:pPr>
        <w:rPr>
          <w:b/>
          <w:sz w:val="28"/>
          <w:szCs w:val="28"/>
          <w:lang w:val="uk-UA"/>
        </w:rPr>
      </w:pPr>
    </w:p>
    <w:p w:rsidR="00E32A84" w:rsidRDefault="00E32A84" w:rsidP="00E32A84">
      <w:pPr>
        <w:jc w:val="center"/>
        <w:rPr>
          <w:b/>
          <w:sz w:val="28"/>
          <w:szCs w:val="28"/>
          <w:lang w:val="uk-UA"/>
        </w:rPr>
      </w:pPr>
    </w:p>
    <w:p w:rsidR="00E32A84" w:rsidRPr="00261496" w:rsidRDefault="00E32A84" w:rsidP="00E32A84">
      <w:pPr>
        <w:pStyle w:val="a3"/>
        <w:spacing w:line="360" w:lineRule="auto"/>
        <w:jc w:val="center"/>
        <w:rPr>
          <w:rFonts w:ascii="Times New Roman" w:hAnsi="Times New Roman"/>
          <w:b/>
          <w:spacing w:val="60"/>
          <w:sz w:val="28"/>
          <w:szCs w:val="28"/>
          <w:lang w:val="uk-UA"/>
        </w:rPr>
      </w:pPr>
      <w:r w:rsidRPr="00261496">
        <w:rPr>
          <w:rFonts w:ascii="Times New Roman" w:hAnsi="Times New Roman"/>
          <w:b/>
          <w:spacing w:val="60"/>
          <w:sz w:val="28"/>
          <w:szCs w:val="28"/>
          <w:lang w:val="uk-UA"/>
        </w:rPr>
        <w:t>Дипломна робота</w:t>
      </w:r>
    </w:p>
    <w:p w:rsidR="00E32A84" w:rsidRPr="008B2056" w:rsidRDefault="00E32A84" w:rsidP="00E32A84">
      <w:pPr>
        <w:tabs>
          <w:tab w:val="center" w:pos="4677"/>
          <w:tab w:val="left" w:pos="7995"/>
        </w:tabs>
        <w:spacing w:line="360" w:lineRule="auto"/>
        <w:rPr>
          <w:sz w:val="28"/>
          <w:szCs w:val="28"/>
          <w:lang w:val="uk-UA"/>
        </w:rPr>
      </w:pPr>
      <w:r w:rsidRPr="008B2056">
        <w:rPr>
          <w:sz w:val="28"/>
          <w:szCs w:val="28"/>
          <w:lang w:val="uk-UA"/>
        </w:rPr>
        <w:tab/>
        <w:t>на здобуття освітньо-кваліфікаційного рівня «бакалавр»</w:t>
      </w:r>
      <w:r w:rsidRPr="008B2056">
        <w:rPr>
          <w:sz w:val="28"/>
          <w:szCs w:val="28"/>
          <w:lang w:val="uk-UA"/>
        </w:rPr>
        <w:tab/>
      </w:r>
    </w:p>
    <w:p w:rsidR="00E32A84" w:rsidRPr="00B349CE" w:rsidRDefault="00E32A84" w:rsidP="00E32A84">
      <w:pPr>
        <w:spacing w:line="360" w:lineRule="auto"/>
        <w:jc w:val="center"/>
        <w:rPr>
          <w:sz w:val="28"/>
          <w:szCs w:val="28"/>
          <w:lang w:val="uk-UA"/>
        </w:rPr>
      </w:pPr>
      <w:r w:rsidRPr="00261496">
        <w:rPr>
          <w:sz w:val="28"/>
          <w:szCs w:val="28"/>
          <w:lang w:val="uk-UA"/>
        </w:rPr>
        <w:t>на тему</w:t>
      </w:r>
      <w:r w:rsidRPr="00B349CE">
        <w:rPr>
          <w:sz w:val="28"/>
          <w:szCs w:val="28"/>
          <w:lang w:val="uk-UA"/>
        </w:rPr>
        <w:t>:</w:t>
      </w:r>
      <w:r>
        <w:rPr>
          <w:sz w:val="28"/>
          <w:szCs w:val="28"/>
          <w:lang w:val="uk-UA"/>
        </w:rPr>
        <w:t xml:space="preserve"> </w:t>
      </w:r>
      <w:r w:rsidRPr="00B349CE">
        <w:rPr>
          <w:sz w:val="28"/>
          <w:szCs w:val="28"/>
          <w:lang w:val="uk-UA"/>
        </w:rPr>
        <w:t>«Чорний лебідь</w:t>
      </w:r>
      <w:r>
        <w:rPr>
          <w:sz w:val="28"/>
          <w:szCs w:val="28"/>
          <w:lang w:val="uk-UA"/>
        </w:rPr>
        <w:t>»</w:t>
      </w:r>
      <w:r w:rsidRPr="00B349CE">
        <w:rPr>
          <w:sz w:val="28"/>
          <w:szCs w:val="28"/>
          <w:lang w:val="uk-UA"/>
        </w:rPr>
        <w:t xml:space="preserve"> як вимір дослідження політичної випадковості та ризику</w:t>
      </w:r>
      <w:r>
        <w:rPr>
          <w:sz w:val="28"/>
          <w:szCs w:val="28"/>
          <w:lang w:val="uk-UA"/>
        </w:rPr>
        <w:t>»</w:t>
      </w:r>
    </w:p>
    <w:p w:rsidR="00E32A84" w:rsidRPr="008B2056" w:rsidRDefault="00E32A84" w:rsidP="00E32A84">
      <w:pPr>
        <w:pStyle w:val="HTML"/>
        <w:spacing w:line="380" w:lineRule="atLeast"/>
        <w:jc w:val="center"/>
        <w:rPr>
          <w:rFonts w:ascii="Times New Roman" w:hAnsi="Times New Roman" w:cs="Times New Roman"/>
          <w:color w:val="222222"/>
          <w:sz w:val="24"/>
          <w:szCs w:val="24"/>
          <w:lang w:val="en-US"/>
        </w:rPr>
      </w:pPr>
      <w:r>
        <w:rPr>
          <w:rFonts w:ascii="Times New Roman" w:hAnsi="Times New Roman" w:cs="Times New Roman"/>
          <w:b/>
          <w:lang w:val="uk-UA"/>
        </w:rPr>
        <w:t>««</w:t>
      </w:r>
      <w:r w:rsidRPr="008B2056">
        <w:rPr>
          <w:rFonts w:ascii="Times New Roman" w:hAnsi="Times New Roman" w:cs="Times New Roman"/>
          <w:b/>
          <w:sz w:val="24"/>
          <w:szCs w:val="24"/>
          <w:lang w:val="en-US"/>
        </w:rPr>
        <w:t>The B</w:t>
      </w:r>
      <w:r w:rsidRPr="008B2056">
        <w:rPr>
          <w:rFonts w:ascii="Times New Roman" w:hAnsi="Times New Roman" w:cs="Times New Roman"/>
          <w:b/>
          <w:color w:val="222222"/>
          <w:sz w:val="24"/>
          <w:szCs w:val="24"/>
          <w:lang w:val="en-US"/>
        </w:rPr>
        <w:t>lack Swan</w:t>
      </w:r>
      <w:r w:rsidRPr="00E0186E">
        <w:rPr>
          <w:rFonts w:ascii="Times New Roman" w:hAnsi="Times New Roman" w:cs="Times New Roman"/>
          <w:b/>
          <w:color w:val="222222"/>
          <w:sz w:val="24"/>
          <w:szCs w:val="24"/>
          <w:lang w:val="en-US"/>
        </w:rPr>
        <w:t>»</w:t>
      </w:r>
      <w:r w:rsidRPr="008B2056">
        <w:rPr>
          <w:rFonts w:ascii="Times New Roman" w:hAnsi="Times New Roman" w:cs="Times New Roman"/>
          <w:b/>
          <w:color w:val="222222"/>
          <w:sz w:val="24"/>
          <w:szCs w:val="24"/>
          <w:lang w:val="en-US"/>
        </w:rPr>
        <w:t xml:space="preserve"> as a measure of the study of political chance and risk</w:t>
      </w:r>
      <w:r w:rsidRPr="008B2056">
        <w:rPr>
          <w:rFonts w:ascii="Times New Roman" w:hAnsi="Times New Roman" w:cs="Times New Roman"/>
          <w:b/>
          <w:sz w:val="24"/>
          <w:szCs w:val="24"/>
          <w:lang w:val="uk-UA"/>
        </w:rPr>
        <w:t>»</w:t>
      </w:r>
    </w:p>
    <w:p w:rsidR="00E32A84" w:rsidRPr="008B2056" w:rsidRDefault="00E32A84" w:rsidP="00E32A84">
      <w:pPr>
        <w:jc w:val="center"/>
        <w:rPr>
          <w:lang w:val="uk-UA"/>
        </w:rPr>
      </w:pPr>
    </w:p>
    <w:p w:rsidR="00E32A84" w:rsidRDefault="00E32A84" w:rsidP="00E32A84">
      <w:pPr>
        <w:spacing w:line="360" w:lineRule="auto"/>
        <w:jc w:val="center"/>
        <w:rPr>
          <w:lang w:val="uk-UA"/>
        </w:rPr>
      </w:pPr>
    </w:p>
    <w:p w:rsidR="00E32A84" w:rsidRDefault="00E32A84" w:rsidP="00E32A84">
      <w:pPr>
        <w:jc w:val="center"/>
        <w:rPr>
          <w:lang w:val="uk-UA"/>
        </w:rPr>
      </w:pPr>
    </w:p>
    <w:p w:rsidR="00E32A84" w:rsidRPr="00261496" w:rsidRDefault="00E32A84" w:rsidP="00E32A84">
      <w:pPr>
        <w:pStyle w:val="a3"/>
        <w:spacing w:line="276" w:lineRule="auto"/>
        <w:jc w:val="right"/>
        <w:rPr>
          <w:rFonts w:ascii="Times New Roman" w:hAnsi="Times New Roman"/>
          <w:sz w:val="28"/>
          <w:szCs w:val="28"/>
          <w:lang w:val="uk-UA"/>
        </w:rPr>
      </w:pPr>
      <w:r w:rsidRPr="00261496">
        <w:rPr>
          <w:rFonts w:ascii="Times New Roman" w:hAnsi="Times New Roman"/>
          <w:sz w:val="28"/>
          <w:szCs w:val="28"/>
          <w:lang w:val="uk-UA"/>
        </w:rPr>
        <w:t>Викона</w:t>
      </w:r>
      <w:r>
        <w:rPr>
          <w:rFonts w:ascii="Times New Roman" w:hAnsi="Times New Roman"/>
          <w:sz w:val="28"/>
          <w:szCs w:val="28"/>
          <w:lang w:val="uk-UA"/>
        </w:rPr>
        <w:t>ла</w:t>
      </w:r>
      <w:r w:rsidRPr="00261496">
        <w:rPr>
          <w:rFonts w:ascii="Times New Roman" w:hAnsi="Times New Roman"/>
          <w:sz w:val="28"/>
          <w:szCs w:val="28"/>
          <w:lang w:val="uk-UA"/>
        </w:rPr>
        <w:t>: студент</w:t>
      </w:r>
      <w:r>
        <w:rPr>
          <w:rFonts w:ascii="Times New Roman" w:hAnsi="Times New Roman"/>
          <w:sz w:val="28"/>
          <w:szCs w:val="28"/>
          <w:lang w:val="uk-UA"/>
        </w:rPr>
        <w:t>ка І</w:t>
      </w:r>
      <w:r w:rsidRPr="002C6B3B">
        <w:rPr>
          <w:rFonts w:ascii="Times New Roman" w:hAnsi="Times New Roman"/>
          <w:sz w:val="28"/>
          <w:szCs w:val="28"/>
          <w:lang w:val="uk-UA"/>
        </w:rPr>
        <w:t>V</w:t>
      </w:r>
      <w:r w:rsidRPr="00261496">
        <w:rPr>
          <w:rFonts w:ascii="Times New Roman" w:hAnsi="Times New Roman"/>
          <w:sz w:val="28"/>
          <w:szCs w:val="28"/>
          <w:lang w:val="uk-UA"/>
        </w:rPr>
        <w:t xml:space="preserve"> курсу</w:t>
      </w:r>
    </w:p>
    <w:p w:rsidR="00E32A84" w:rsidRPr="00261496" w:rsidRDefault="00E32A84" w:rsidP="00E32A84">
      <w:pPr>
        <w:pStyle w:val="a3"/>
        <w:spacing w:line="276" w:lineRule="auto"/>
        <w:ind w:firstLine="708"/>
        <w:jc w:val="right"/>
        <w:rPr>
          <w:rFonts w:ascii="Times New Roman" w:hAnsi="Times New Roman"/>
          <w:sz w:val="28"/>
          <w:szCs w:val="28"/>
          <w:lang w:val="uk-UA"/>
        </w:rPr>
      </w:pPr>
      <w:r>
        <w:rPr>
          <w:rFonts w:ascii="Times New Roman" w:hAnsi="Times New Roman"/>
          <w:sz w:val="28"/>
          <w:szCs w:val="28"/>
          <w:lang w:val="uk-UA"/>
        </w:rPr>
        <w:t>денної</w:t>
      </w:r>
      <w:r w:rsidRPr="00261496">
        <w:rPr>
          <w:rFonts w:ascii="Times New Roman" w:hAnsi="Times New Roman"/>
          <w:sz w:val="28"/>
          <w:szCs w:val="28"/>
          <w:lang w:val="uk-UA"/>
        </w:rPr>
        <w:t xml:space="preserve"> форми навчання</w:t>
      </w:r>
    </w:p>
    <w:p w:rsidR="00E32A84" w:rsidRDefault="00E32A84" w:rsidP="00E32A84">
      <w:pPr>
        <w:pStyle w:val="a3"/>
        <w:spacing w:line="276" w:lineRule="auto"/>
        <w:ind w:firstLine="708"/>
        <w:jc w:val="right"/>
        <w:rPr>
          <w:rFonts w:ascii="Times New Roman" w:hAnsi="Times New Roman"/>
          <w:sz w:val="28"/>
          <w:szCs w:val="28"/>
          <w:lang w:val="uk-UA"/>
        </w:rPr>
      </w:pPr>
      <w:r>
        <w:rPr>
          <w:rFonts w:ascii="Times New Roman" w:hAnsi="Times New Roman"/>
          <w:sz w:val="28"/>
          <w:szCs w:val="28"/>
          <w:lang w:val="uk-UA"/>
        </w:rPr>
        <w:t>напряму підготовки</w:t>
      </w:r>
    </w:p>
    <w:p w:rsidR="00E32A84" w:rsidRPr="00261496" w:rsidRDefault="00E32A84" w:rsidP="00E32A84">
      <w:pPr>
        <w:pStyle w:val="a3"/>
        <w:spacing w:line="276" w:lineRule="auto"/>
        <w:ind w:firstLine="708"/>
        <w:jc w:val="right"/>
        <w:rPr>
          <w:rFonts w:ascii="Times New Roman" w:hAnsi="Times New Roman"/>
          <w:sz w:val="28"/>
          <w:szCs w:val="28"/>
          <w:lang w:val="uk-UA"/>
        </w:rPr>
      </w:pPr>
      <w:r>
        <w:rPr>
          <w:rFonts w:ascii="Times New Roman" w:hAnsi="Times New Roman"/>
          <w:sz w:val="28"/>
          <w:szCs w:val="28"/>
          <w:lang w:val="uk-UA"/>
        </w:rPr>
        <w:t>6</w:t>
      </w:r>
      <w:r w:rsidRPr="00261496">
        <w:rPr>
          <w:rFonts w:ascii="Times New Roman" w:hAnsi="Times New Roman"/>
          <w:sz w:val="28"/>
          <w:szCs w:val="28"/>
          <w:lang w:val="uk-UA"/>
        </w:rPr>
        <w:t xml:space="preserve">.030104 </w:t>
      </w:r>
      <w:r>
        <w:rPr>
          <w:rFonts w:ascii="Times New Roman" w:hAnsi="Times New Roman"/>
          <w:sz w:val="28"/>
          <w:szCs w:val="28"/>
          <w:lang w:val="uk-UA"/>
        </w:rPr>
        <w:t>– «</w:t>
      </w:r>
      <w:r w:rsidRPr="00261496">
        <w:rPr>
          <w:rFonts w:ascii="Times New Roman" w:hAnsi="Times New Roman"/>
          <w:sz w:val="28"/>
          <w:szCs w:val="28"/>
          <w:lang w:val="uk-UA"/>
        </w:rPr>
        <w:t>Політологія</w:t>
      </w:r>
      <w:r>
        <w:rPr>
          <w:rFonts w:ascii="Times New Roman" w:hAnsi="Times New Roman"/>
          <w:sz w:val="28"/>
          <w:szCs w:val="28"/>
          <w:lang w:val="uk-UA"/>
        </w:rPr>
        <w:t>»</w:t>
      </w:r>
      <w:r w:rsidRPr="00261496">
        <w:rPr>
          <w:rFonts w:ascii="Times New Roman" w:hAnsi="Times New Roman"/>
          <w:sz w:val="28"/>
          <w:szCs w:val="28"/>
          <w:lang w:val="uk-UA"/>
        </w:rPr>
        <w:t xml:space="preserve"> </w:t>
      </w:r>
    </w:p>
    <w:p w:rsidR="00E32A84" w:rsidRPr="00261496" w:rsidRDefault="00E32A84" w:rsidP="00E32A84">
      <w:pPr>
        <w:pStyle w:val="a3"/>
        <w:spacing w:line="276" w:lineRule="auto"/>
        <w:jc w:val="right"/>
        <w:rPr>
          <w:rFonts w:ascii="Times New Roman" w:hAnsi="Times New Roman"/>
          <w:sz w:val="20"/>
          <w:szCs w:val="20"/>
          <w:lang w:val="uk-UA"/>
        </w:rPr>
      </w:pPr>
      <w:r w:rsidRPr="00261496">
        <w:rPr>
          <w:rFonts w:ascii="Times New Roman" w:hAnsi="Times New Roman"/>
          <w:sz w:val="28"/>
          <w:szCs w:val="28"/>
          <w:lang w:val="uk-UA"/>
        </w:rPr>
        <w:t xml:space="preserve">                                        </w:t>
      </w:r>
    </w:p>
    <w:p w:rsidR="00E32A84" w:rsidRPr="0091448F" w:rsidRDefault="00E32A84" w:rsidP="00E32A84">
      <w:pPr>
        <w:ind w:left="3540" w:right="700" w:firstLine="600"/>
        <w:jc w:val="center"/>
        <w:rPr>
          <w:b/>
          <w:sz w:val="28"/>
          <w:szCs w:val="28"/>
          <w:lang w:val="uk-UA"/>
        </w:rPr>
      </w:pPr>
      <w:r>
        <w:rPr>
          <w:sz w:val="28"/>
          <w:szCs w:val="28"/>
          <w:u w:val="single"/>
          <w:lang w:val="uk-UA"/>
        </w:rPr>
        <w:t>Л</w:t>
      </w:r>
      <w:r>
        <w:rPr>
          <w:sz w:val="28"/>
          <w:szCs w:val="28"/>
          <w:u w:val="single"/>
        </w:rPr>
        <w:t>яховецька Павла Валер</w:t>
      </w:r>
      <w:r>
        <w:rPr>
          <w:sz w:val="28"/>
          <w:szCs w:val="28"/>
          <w:u w:val="single"/>
          <w:lang w:val="uk-UA"/>
        </w:rPr>
        <w:t>іївна</w:t>
      </w:r>
    </w:p>
    <w:p w:rsidR="00E32A84" w:rsidRPr="00261496" w:rsidRDefault="00E32A84" w:rsidP="00E32A84">
      <w:pPr>
        <w:pStyle w:val="a3"/>
        <w:ind w:left="4956" w:firstLine="708"/>
        <w:rPr>
          <w:rFonts w:ascii="Times New Roman" w:hAnsi="Times New Roman"/>
          <w:sz w:val="20"/>
          <w:szCs w:val="20"/>
          <w:lang w:val="uk-UA"/>
        </w:rPr>
      </w:pPr>
      <w:r w:rsidRPr="00261496">
        <w:rPr>
          <w:rFonts w:ascii="Times New Roman" w:hAnsi="Times New Roman"/>
          <w:sz w:val="20"/>
          <w:szCs w:val="20"/>
          <w:lang w:val="uk-UA"/>
        </w:rPr>
        <w:t>(прізвище, ім’я, по-батькові)</w:t>
      </w:r>
    </w:p>
    <w:p w:rsidR="00E32A84" w:rsidRPr="00261496" w:rsidRDefault="00E32A84" w:rsidP="00E32A84">
      <w:pPr>
        <w:pStyle w:val="a3"/>
        <w:spacing w:line="276" w:lineRule="auto"/>
        <w:ind w:firstLine="3060"/>
        <w:rPr>
          <w:rFonts w:ascii="Times New Roman" w:hAnsi="Times New Roman"/>
          <w:sz w:val="28"/>
          <w:szCs w:val="28"/>
          <w:lang w:val="uk-UA"/>
        </w:rPr>
      </w:pPr>
      <w:r w:rsidRPr="00261496">
        <w:rPr>
          <w:rFonts w:ascii="Times New Roman" w:hAnsi="Times New Roman"/>
          <w:sz w:val="28"/>
          <w:szCs w:val="28"/>
          <w:lang w:val="uk-UA"/>
        </w:rPr>
        <w:t xml:space="preserve">Керівник </w:t>
      </w:r>
      <w:r>
        <w:rPr>
          <w:rFonts w:ascii="Times New Roman" w:hAnsi="Times New Roman"/>
          <w:sz w:val="28"/>
          <w:szCs w:val="28"/>
          <w:u w:val="single"/>
          <w:lang w:val="uk-UA"/>
        </w:rPr>
        <w:t xml:space="preserve">Шабанов М.О., канд. політ. наук, доцент </w:t>
      </w:r>
    </w:p>
    <w:p w:rsidR="00E32A84" w:rsidRPr="00261496" w:rsidRDefault="00E32A84" w:rsidP="00E32A84">
      <w:pPr>
        <w:pStyle w:val="a3"/>
        <w:spacing w:line="276" w:lineRule="auto"/>
        <w:ind w:firstLine="3060"/>
        <w:jc w:val="right"/>
        <w:rPr>
          <w:rFonts w:ascii="Times New Roman" w:hAnsi="Times New Roman"/>
          <w:sz w:val="20"/>
          <w:szCs w:val="20"/>
          <w:lang w:val="uk-UA"/>
        </w:rPr>
      </w:pPr>
      <w:r w:rsidRPr="00261496">
        <w:rPr>
          <w:rFonts w:ascii="Times New Roman" w:hAnsi="Times New Roman"/>
          <w:sz w:val="20"/>
          <w:szCs w:val="20"/>
          <w:lang w:val="uk-UA"/>
        </w:rPr>
        <w:t>(науковий ступінь,  вчене звання, прізвище та ініціали, підпис)</w:t>
      </w:r>
    </w:p>
    <w:p w:rsidR="00E32A84" w:rsidRPr="00261496" w:rsidRDefault="00E32A84" w:rsidP="00E32A84">
      <w:pPr>
        <w:pStyle w:val="a3"/>
        <w:spacing w:line="276" w:lineRule="auto"/>
        <w:ind w:firstLine="3060"/>
        <w:jc w:val="both"/>
        <w:rPr>
          <w:rFonts w:ascii="Times New Roman" w:hAnsi="Times New Roman"/>
          <w:sz w:val="28"/>
          <w:szCs w:val="28"/>
          <w:lang w:val="uk-UA"/>
        </w:rPr>
      </w:pPr>
      <w:r w:rsidRPr="00261496">
        <w:rPr>
          <w:rFonts w:ascii="Times New Roman" w:hAnsi="Times New Roman"/>
          <w:sz w:val="28"/>
          <w:szCs w:val="28"/>
          <w:lang w:val="uk-UA"/>
        </w:rPr>
        <w:t>Рецензент</w:t>
      </w:r>
      <w:r>
        <w:rPr>
          <w:rFonts w:ascii="Times New Roman" w:hAnsi="Times New Roman"/>
          <w:sz w:val="28"/>
          <w:szCs w:val="28"/>
          <w:lang w:val="uk-UA"/>
        </w:rPr>
        <w:t xml:space="preserve"> </w:t>
      </w:r>
      <w:r>
        <w:rPr>
          <w:rFonts w:ascii="Times New Roman" w:hAnsi="Times New Roman"/>
          <w:sz w:val="28"/>
          <w:szCs w:val="28"/>
          <w:u w:val="single"/>
          <w:lang w:val="uk-UA"/>
        </w:rPr>
        <w:t>Колотвін П.О., канд. політ. наук, доцент</w:t>
      </w:r>
    </w:p>
    <w:p w:rsidR="00E32A84" w:rsidRPr="00261496" w:rsidRDefault="00E32A84" w:rsidP="00E32A84">
      <w:pPr>
        <w:pStyle w:val="a3"/>
        <w:spacing w:line="276" w:lineRule="auto"/>
        <w:jc w:val="right"/>
        <w:rPr>
          <w:rFonts w:ascii="Times New Roman" w:hAnsi="Times New Roman"/>
          <w:sz w:val="20"/>
          <w:szCs w:val="20"/>
          <w:lang w:val="uk-UA"/>
        </w:rPr>
      </w:pPr>
      <w:r w:rsidRPr="00261496">
        <w:rPr>
          <w:rFonts w:ascii="Times New Roman" w:hAnsi="Times New Roman"/>
          <w:sz w:val="20"/>
          <w:szCs w:val="20"/>
          <w:lang w:val="uk-UA"/>
        </w:rPr>
        <w:t>(науковий ступінь,  вчене звання, прізвище та ініціали)</w:t>
      </w:r>
    </w:p>
    <w:p w:rsidR="00E32A84" w:rsidRPr="00261496" w:rsidRDefault="00E32A84" w:rsidP="00E32A84">
      <w:pPr>
        <w:pStyle w:val="a3"/>
        <w:spacing w:line="276" w:lineRule="auto"/>
        <w:jc w:val="both"/>
        <w:rPr>
          <w:rFonts w:ascii="Times New Roman" w:hAnsi="Times New Roman"/>
          <w:sz w:val="28"/>
          <w:szCs w:val="28"/>
          <w:lang w:val="uk-UA"/>
        </w:rPr>
      </w:pPr>
    </w:p>
    <w:p w:rsidR="00E32A84" w:rsidRDefault="00E32A84" w:rsidP="00E32A84">
      <w:pPr>
        <w:jc w:val="right"/>
        <w:rPr>
          <w:bCs/>
          <w:sz w:val="28"/>
          <w:szCs w:val="28"/>
          <w:lang w:val="uk-UA"/>
        </w:rPr>
      </w:pPr>
    </w:p>
    <w:tbl>
      <w:tblPr>
        <w:tblW w:w="5155" w:type="pct"/>
        <w:jc w:val="center"/>
        <w:tblLook w:val="00A0" w:firstRow="1" w:lastRow="0" w:firstColumn="1" w:lastColumn="0" w:noHBand="0" w:noVBand="0"/>
      </w:tblPr>
      <w:tblGrid>
        <w:gridCol w:w="4967"/>
        <w:gridCol w:w="4678"/>
      </w:tblGrid>
      <w:tr w:rsidR="00E32A84" w:rsidRPr="00122806" w:rsidTr="00284DB7">
        <w:trPr>
          <w:jc w:val="center"/>
        </w:trPr>
        <w:tc>
          <w:tcPr>
            <w:tcW w:w="4967" w:type="dxa"/>
          </w:tcPr>
          <w:p w:rsidR="00E32A84" w:rsidRPr="00261496" w:rsidRDefault="00E32A84" w:rsidP="00284DB7">
            <w:pPr>
              <w:pStyle w:val="a3"/>
              <w:spacing w:line="276" w:lineRule="auto"/>
              <w:jc w:val="both"/>
              <w:rPr>
                <w:rFonts w:ascii="Times New Roman" w:hAnsi="Times New Roman"/>
                <w:sz w:val="28"/>
                <w:szCs w:val="28"/>
                <w:lang w:val="uk-UA"/>
              </w:rPr>
            </w:pPr>
            <w:r w:rsidRPr="00261496">
              <w:rPr>
                <w:rFonts w:ascii="Times New Roman" w:hAnsi="Times New Roman"/>
                <w:sz w:val="28"/>
                <w:szCs w:val="28"/>
                <w:lang w:val="uk-UA"/>
              </w:rPr>
              <w:t>Рекомендовано до захисту</w:t>
            </w:r>
            <w:r>
              <w:rPr>
                <w:rFonts w:ascii="Times New Roman" w:hAnsi="Times New Roman"/>
                <w:sz w:val="28"/>
                <w:szCs w:val="28"/>
                <w:lang w:val="uk-UA"/>
              </w:rPr>
              <w:t xml:space="preserve"> на</w:t>
            </w:r>
            <w:r w:rsidRPr="00261496">
              <w:rPr>
                <w:rFonts w:ascii="Times New Roman" w:hAnsi="Times New Roman"/>
                <w:sz w:val="28"/>
                <w:szCs w:val="28"/>
                <w:lang w:val="uk-UA"/>
              </w:rPr>
              <w:t>:</w:t>
            </w:r>
          </w:p>
          <w:p w:rsidR="00E32A84" w:rsidRPr="00261496" w:rsidRDefault="00E32A84" w:rsidP="00284DB7">
            <w:pPr>
              <w:pStyle w:val="a3"/>
              <w:spacing w:line="276" w:lineRule="auto"/>
              <w:jc w:val="both"/>
              <w:rPr>
                <w:rFonts w:ascii="Times New Roman" w:hAnsi="Times New Roman"/>
                <w:sz w:val="28"/>
                <w:szCs w:val="28"/>
                <w:lang w:val="uk-UA"/>
              </w:rPr>
            </w:pPr>
            <w:r w:rsidRPr="00261496">
              <w:rPr>
                <w:rFonts w:ascii="Times New Roman" w:hAnsi="Times New Roman"/>
                <w:sz w:val="28"/>
                <w:szCs w:val="28"/>
                <w:lang w:val="uk-UA"/>
              </w:rPr>
              <w:t>засідання кафедри</w:t>
            </w:r>
          </w:p>
          <w:p w:rsidR="00E32A84" w:rsidRPr="00261496" w:rsidRDefault="00E32A84" w:rsidP="00284DB7">
            <w:pPr>
              <w:pStyle w:val="a3"/>
              <w:spacing w:line="276" w:lineRule="auto"/>
              <w:jc w:val="both"/>
              <w:rPr>
                <w:rFonts w:ascii="Times New Roman" w:hAnsi="Times New Roman"/>
                <w:sz w:val="28"/>
                <w:szCs w:val="28"/>
                <w:lang w:val="uk-UA"/>
              </w:rPr>
            </w:pPr>
            <w:r>
              <w:rPr>
                <w:rFonts w:ascii="Times New Roman" w:hAnsi="Times New Roman"/>
                <w:sz w:val="28"/>
                <w:szCs w:val="28"/>
                <w:lang w:val="uk-UA"/>
              </w:rPr>
              <w:t>«</w:t>
            </w:r>
            <w:r w:rsidRPr="00261496">
              <w:rPr>
                <w:rFonts w:ascii="Times New Roman" w:hAnsi="Times New Roman"/>
                <w:sz w:val="28"/>
                <w:szCs w:val="28"/>
                <w:lang w:val="uk-UA"/>
              </w:rPr>
              <w:t>___</w:t>
            </w:r>
            <w:r>
              <w:rPr>
                <w:rFonts w:ascii="Times New Roman" w:hAnsi="Times New Roman"/>
                <w:sz w:val="28"/>
                <w:szCs w:val="28"/>
                <w:lang w:val="uk-UA"/>
              </w:rPr>
              <w:t>»</w:t>
            </w:r>
            <w:r w:rsidRPr="00261496">
              <w:rPr>
                <w:rFonts w:ascii="Times New Roman" w:hAnsi="Times New Roman"/>
                <w:sz w:val="28"/>
                <w:szCs w:val="28"/>
                <w:lang w:val="uk-UA"/>
              </w:rPr>
              <w:t>________</w:t>
            </w:r>
            <w:r>
              <w:rPr>
                <w:rFonts w:ascii="Times New Roman" w:hAnsi="Times New Roman"/>
                <w:sz w:val="28"/>
                <w:szCs w:val="28"/>
                <w:lang w:val="uk-UA"/>
              </w:rPr>
              <w:t>_</w:t>
            </w:r>
            <w:r w:rsidRPr="00261496">
              <w:rPr>
                <w:rFonts w:ascii="Times New Roman" w:hAnsi="Times New Roman"/>
                <w:sz w:val="28"/>
                <w:szCs w:val="28"/>
                <w:lang w:val="uk-UA"/>
              </w:rPr>
              <w:t xml:space="preserve">__ </w:t>
            </w:r>
            <w:r>
              <w:rPr>
                <w:rFonts w:ascii="Times New Roman" w:hAnsi="Times New Roman"/>
                <w:sz w:val="28"/>
                <w:szCs w:val="28"/>
                <w:lang w:val="uk-UA"/>
              </w:rPr>
              <w:t>2019 </w:t>
            </w:r>
            <w:r w:rsidRPr="00261496">
              <w:rPr>
                <w:rFonts w:ascii="Times New Roman" w:hAnsi="Times New Roman"/>
                <w:sz w:val="28"/>
                <w:szCs w:val="28"/>
                <w:lang w:val="uk-UA"/>
              </w:rPr>
              <w:t xml:space="preserve">р. </w:t>
            </w:r>
          </w:p>
          <w:p w:rsidR="00E32A84" w:rsidRPr="00261496" w:rsidRDefault="00E32A84" w:rsidP="00284DB7">
            <w:pPr>
              <w:pStyle w:val="a3"/>
              <w:spacing w:line="276" w:lineRule="auto"/>
              <w:jc w:val="both"/>
              <w:rPr>
                <w:rFonts w:ascii="Times New Roman" w:hAnsi="Times New Roman"/>
                <w:sz w:val="28"/>
                <w:szCs w:val="28"/>
                <w:lang w:val="uk-UA"/>
              </w:rPr>
            </w:pPr>
            <w:r>
              <w:rPr>
                <w:rFonts w:ascii="Times New Roman" w:hAnsi="Times New Roman"/>
                <w:sz w:val="28"/>
                <w:szCs w:val="28"/>
                <w:lang w:val="uk-UA"/>
              </w:rPr>
              <w:t>Протокол №</w:t>
            </w:r>
            <w:r>
              <w:rPr>
                <w:rFonts w:ascii="Times New Roman" w:hAnsi="Times New Roman"/>
                <w:sz w:val="28"/>
                <w:szCs w:val="28"/>
                <w:lang w:val="uk-UA"/>
              </w:rPr>
              <w:br/>
              <w:t>Завідувач </w:t>
            </w:r>
            <w:r w:rsidRPr="00261496">
              <w:rPr>
                <w:rFonts w:ascii="Times New Roman" w:hAnsi="Times New Roman"/>
                <w:sz w:val="28"/>
                <w:szCs w:val="28"/>
                <w:lang w:val="uk-UA"/>
              </w:rPr>
              <w:t>кафедри</w:t>
            </w:r>
            <w:r>
              <w:rPr>
                <w:rFonts w:ascii="Times New Roman" w:hAnsi="Times New Roman"/>
                <w:sz w:val="28"/>
                <w:szCs w:val="28"/>
                <w:lang w:val="uk-UA"/>
              </w:rPr>
              <w:br/>
              <w:t>д.філос.н., проф._____</w:t>
            </w:r>
            <w:r w:rsidRPr="00261496">
              <w:rPr>
                <w:rFonts w:ascii="Times New Roman" w:hAnsi="Times New Roman"/>
                <w:sz w:val="28"/>
                <w:szCs w:val="28"/>
                <w:lang w:val="uk-UA"/>
              </w:rPr>
              <w:t>Попков В.В.</w:t>
            </w:r>
          </w:p>
          <w:p w:rsidR="00E32A84" w:rsidRPr="00261496" w:rsidRDefault="00E32A84" w:rsidP="00284DB7">
            <w:pPr>
              <w:pStyle w:val="a3"/>
              <w:spacing w:line="276" w:lineRule="auto"/>
              <w:jc w:val="both"/>
              <w:rPr>
                <w:rFonts w:ascii="Times New Roman" w:hAnsi="Times New Roman"/>
                <w:sz w:val="28"/>
                <w:szCs w:val="28"/>
                <w:lang w:val="uk-UA"/>
              </w:rPr>
            </w:pPr>
          </w:p>
        </w:tc>
        <w:tc>
          <w:tcPr>
            <w:tcW w:w="4678" w:type="dxa"/>
          </w:tcPr>
          <w:p w:rsidR="00E32A84" w:rsidRPr="00261496" w:rsidRDefault="00E32A84" w:rsidP="00284DB7">
            <w:pPr>
              <w:pStyle w:val="a3"/>
              <w:spacing w:line="276" w:lineRule="auto"/>
              <w:jc w:val="both"/>
              <w:rPr>
                <w:rFonts w:ascii="Times New Roman" w:hAnsi="Times New Roman"/>
                <w:sz w:val="28"/>
                <w:szCs w:val="28"/>
                <w:lang w:val="uk-UA"/>
              </w:rPr>
            </w:pPr>
            <w:r w:rsidRPr="00261496">
              <w:rPr>
                <w:rFonts w:ascii="Times New Roman" w:hAnsi="Times New Roman"/>
                <w:sz w:val="28"/>
                <w:szCs w:val="28"/>
                <w:lang w:val="uk-UA"/>
              </w:rPr>
              <w:t>Захищено на засіданні ЕК №</w:t>
            </w:r>
            <w:r w:rsidRPr="00261496">
              <w:rPr>
                <w:rFonts w:ascii="Times New Roman" w:hAnsi="Times New Roman"/>
                <w:sz w:val="28"/>
                <w:szCs w:val="28"/>
                <w:lang w:val="uk-UA"/>
              </w:rPr>
              <w:tab/>
            </w:r>
          </w:p>
          <w:p w:rsidR="00E32A84" w:rsidRPr="00261496" w:rsidRDefault="00E32A84" w:rsidP="00284DB7">
            <w:pPr>
              <w:pStyle w:val="a3"/>
              <w:spacing w:line="276" w:lineRule="auto"/>
              <w:jc w:val="both"/>
              <w:rPr>
                <w:rFonts w:ascii="Times New Roman" w:hAnsi="Times New Roman"/>
                <w:sz w:val="28"/>
                <w:szCs w:val="28"/>
                <w:lang w:val="uk-UA"/>
              </w:rPr>
            </w:pPr>
            <w:r>
              <w:rPr>
                <w:rFonts w:ascii="Times New Roman" w:hAnsi="Times New Roman"/>
                <w:sz w:val="28"/>
                <w:szCs w:val="28"/>
                <w:lang w:val="uk-UA"/>
              </w:rPr>
              <w:t>«___»</w:t>
            </w:r>
            <w:r w:rsidRPr="00261496">
              <w:rPr>
                <w:rFonts w:ascii="Times New Roman" w:hAnsi="Times New Roman"/>
                <w:sz w:val="28"/>
                <w:szCs w:val="28"/>
                <w:lang w:val="uk-UA"/>
              </w:rPr>
              <w:t>___</w:t>
            </w:r>
            <w:r>
              <w:rPr>
                <w:rFonts w:ascii="Times New Roman" w:hAnsi="Times New Roman"/>
                <w:sz w:val="28"/>
                <w:szCs w:val="28"/>
                <w:lang w:val="uk-UA"/>
              </w:rPr>
              <w:t>_____2019 </w:t>
            </w:r>
            <w:r w:rsidRPr="00261496">
              <w:rPr>
                <w:rFonts w:ascii="Times New Roman" w:hAnsi="Times New Roman"/>
                <w:sz w:val="28"/>
                <w:szCs w:val="28"/>
                <w:lang w:val="uk-UA"/>
              </w:rPr>
              <w:t>р.</w:t>
            </w:r>
            <w:r>
              <w:rPr>
                <w:rFonts w:ascii="Times New Roman" w:hAnsi="Times New Roman"/>
                <w:sz w:val="28"/>
                <w:szCs w:val="28"/>
                <w:lang w:val="uk-UA"/>
              </w:rPr>
              <w:t>, протокол №</w:t>
            </w:r>
          </w:p>
          <w:p w:rsidR="00E32A84" w:rsidRPr="00261496" w:rsidRDefault="00E32A84" w:rsidP="00284DB7">
            <w:pPr>
              <w:pStyle w:val="a3"/>
              <w:spacing w:line="276" w:lineRule="auto"/>
              <w:jc w:val="both"/>
              <w:rPr>
                <w:rFonts w:ascii="Times New Roman" w:hAnsi="Times New Roman"/>
                <w:sz w:val="28"/>
                <w:szCs w:val="28"/>
                <w:lang w:val="uk-UA"/>
              </w:rPr>
            </w:pPr>
            <w:r>
              <w:rPr>
                <w:rFonts w:ascii="Times New Roman" w:hAnsi="Times New Roman"/>
                <w:sz w:val="28"/>
                <w:szCs w:val="28"/>
                <w:lang w:val="uk-UA"/>
              </w:rPr>
              <w:br/>
              <w:t>Оцінка__________/____</w:t>
            </w:r>
            <w:r w:rsidRPr="00261496">
              <w:rPr>
                <w:rFonts w:ascii="Times New Roman" w:hAnsi="Times New Roman"/>
                <w:sz w:val="28"/>
                <w:szCs w:val="28"/>
                <w:lang w:val="uk-UA"/>
              </w:rPr>
              <w:t>___/</w:t>
            </w:r>
            <w:r>
              <w:rPr>
                <w:rFonts w:ascii="Times New Roman" w:hAnsi="Times New Roman"/>
                <w:sz w:val="28"/>
                <w:szCs w:val="28"/>
                <w:lang w:val="uk-UA"/>
              </w:rPr>
              <w:t>__</w:t>
            </w:r>
            <w:r w:rsidRPr="00261496">
              <w:rPr>
                <w:rFonts w:ascii="Times New Roman" w:hAnsi="Times New Roman"/>
                <w:sz w:val="28"/>
                <w:szCs w:val="28"/>
                <w:lang w:val="uk-UA"/>
              </w:rPr>
              <w:t>_____</w:t>
            </w:r>
          </w:p>
          <w:p w:rsidR="00E32A84" w:rsidRPr="00261496" w:rsidRDefault="00E32A84" w:rsidP="00284DB7">
            <w:pPr>
              <w:pStyle w:val="a3"/>
              <w:spacing w:line="276" w:lineRule="auto"/>
              <w:jc w:val="both"/>
              <w:rPr>
                <w:rFonts w:ascii="Times New Roman" w:hAnsi="Times New Roman"/>
                <w:sz w:val="28"/>
                <w:szCs w:val="28"/>
                <w:lang w:val="uk-UA"/>
              </w:rPr>
            </w:pPr>
            <w:r w:rsidRPr="00261496">
              <w:rPr>
                <w:rFonts w:ascii="Times New Roman" w:hAnsi="Times New Roman"/>
                <w:sz w:val="28"/>
                <w:szCs w:val="28"/>
                <w:lang w:val="uk-UA"/>
              </w:rPr>
              <w:t>Голова ЕК</w:t>
            </w:r>
          </w:p>
          <w:p w:rsidR="00E32A84" w:rsidRPr="00261496" w:rsidRDefault="00E32A84" w:rsidP="00284DB7">
            <w:pPr>
              <w:pStyle w:val="a3"/>
              <w:spacing w:line="276" w:lineRule="auto"/>
              <w:jc w:val="both"/>
              <w:rPr>
                <w:rFonts w:ascii="Times New Roman" w:hAnsi="Times New Roman"/>
                <w:sz w:val="28"/>
                <w:szCs w:val="28"/>
                <w:lang w:val="uk-UA"/>
              </w:rPr>
            </w:pPr>
            <w:r>
              <w:rPr>
                <w:rFonts w:ascii="Times New Roman" w:hAnsi="Times New Roman"/>
                <w:sz w:val="28"/>
                <w:szCs w:val="28"/>
                <w:lang w:val="uk-UA"/>
              </w:rPr>
              <w:t>д.філос.н., проф..____Попков В.В.</w:t>
            </w:r>
            <w:r>
              <w:rPr>
                <w:rFonts w:ascii="Times New Roman" w:hAnsi="Times New Roman"/>
                <w:sz w:val="28"/>
                <w:szCs w:val="28"/>
                <w:lang w:val="uk-UA"/>
              </w:rPr>
              <w:tab/>
              <w:t xml:space="preserve">                        </w:t>
            </w:r>
          </w:p>
          <w:p w:rsidR="00E32A84" w:rsidRPr="00261496" w:rsidRDefault="00E32A84" w:rsidP="00284DB7">
            <w:pPr>
              <w:pStyle w:val="a3"/>
              <w:spacing w:line="276" w:lineRule="auto"/>
              <w:jc w:val="both"/>
              <w:rPr>
                <w:rFonts w:ascii="Times New Roman" w:hAnsi="Times New Roman"/>
                <w:sz w:val="20"/>
                <w:szCs w:val="20"/>
                <w:lang w:val="uk-UA"/>
              </w:rPr>
            </w:pPr>
          </w:p>
        </w:tc>
      </w:tr>
      <w:tr w:rsidR="00E32A84" w:rsidRPr="00122806" w:rsidTr="00284DB7">
        <w:trPr>
          <w:jc w:val="center"/>
        </w:trPr>
        <w:tc>
          <w:tcPr>
            <w:tcW w:w="4967" w:type="dxa"/>
          </w:tcPr>
          <w:p w:rsidR="00E32A84" w:rsidRPr="00261496" w:rsidRDefault="00E32A84" w:rsidP="00284DB7">
            <w:pPr>
              <w:pStyle w:val="a3"/>
              <w:spacing w:line="276" w:lineRule="auto"/>
              <w:jc w:val="both"/>
              <w:rPr>
                <w:rFonts w:ascii="Times New Roman" w:hAnsi="Times New Roman"/>
                <w:sz w:val="28"/>
                <w:szCs w:val="28"/>
                <w:lang w:val="uk-UA"/>
              </w:rPr>
            </w:pPr>
          </w:p>
        </w:tc>
        <w:tc>
          <w:tcPr>
            <w:tcW w:w="4678" w:type="dxa"/>
          </w:tcPr>
          <w:p w:rsidR="00E32A84" w:rsidRPr="00261496" w:rsidRDefault="00E32A84" w:rsidP="00284DB7">
            <w:pPr>
              <w:pStyle w:val="a3"/>
              <w:spacing w:line="276" w:lineRule="auto"/>
              <w:jc w:val="both"/>
              <w:rPr>
                <w:rFonts w:ascii="Times New Roman" w:hAnsi="Times New Roman"/>
                <w:sz w:val="28"/>
                <w:szCs w:val="28"/>
                <w:lang w:val="uk-UA"/>
              </w:rPr>
            </w:pPr>
          </w:p>
        </w:tc>
      </w:tr>
    </w:tbl>
    <w:p w:rsidR="00E32A84" w:rsidRPr="008B2056" w:rsidRDefault="00E32A84" w:rsidP="00E32A84">
      <w:pPr>
        <w:pStyle w:val="a3"/>
        <w:spacing w:line="276" w:lineRule="auto"/>
        <w:jc w:val="center"/>
        <w:rPr>
          <w:rFonts w:ascii="Times New Roman" w:hAnsi="Times New Roman"/>
          <w:sz w:val="28"/>
          <w:szCs w:val="28"/>
          <w:lang w:val="uk-UA"/>
        </w:rPr>
      </w:pPr>
      <w:r>
        <w:rPr>
          <w:rFonts w:ascii="Times New Roman" w:hAnsi="Times New Roman"/>
          <w:sz w:val="28"/>
          <w:szCs w:val="28"/>
          <w:lang w:val="uk-UA"/>
        </w:rPr>
        <w:t>Одеса – 2019</w:t>
      </w:r>
    </w:p>
    <w:p w:rsidR="00E32A84" w:rsidRPr="008D7C56" w:rsidRDefault="00E32A84" w:rsidP="00E32A84">
      <w:pPr>
        <w:spacing w:line="360" w:lineRule="auto"/>
        <w:ind w:firstLine="709"/>
        <w:jc w:val="center"/>
        <w:rPr>
          <w:sz w:val="28"/>
          <w:szCs w:val="28"/>
          <w:lang w:val="uk-UA"/>
        </w:rPr>
      </w:pPr>
      <w:r w:rsidRPr="008D7C56">
        <w:rPr>
          <w:sz w:val="28"/>
          <w:szCs w:val="28"/>
          <w:lang w:val="uk-UA"/>
        </w:rPr>
        <w:lastRenderedPageBreak/>
        <w:t>ЗМІСТ</w:t>
      </w:r>
    </w:p>
    <w:p w:rsidR="00E32A84" w:rsidRPr="00685E89" w:rsidRDefault="00E32A84" w:rsidP="00E32A84">
      <w:pPr>
        <w:spacing w:line="360" w:lineRule="auto"/>
        <w:ind w:firstLine="709"/>
        <w:jc w:val="both"/>
        <w:rPr>
          <w:sz w:val="28"/>
          <w:szCs w:val="28"/>
          <w:lang w:val="uk-UA"/>
        </w:rPr>
      </w:pPr>
    </w:p>
    <w:p w:rsidR="00E32A84" w:rsidRPr="008A0CF4" w:rsidRDefault="00E32A84" w:rsidP="00E32A84">
      <w:pPr>
        <w:spacing w:line="360" w:lineRule="auto"/>
        <w:jc w:val="both"/>
        <w:rPr>
          <w:sz w:val="28"/>
          <w:szCs w:val="28"/>
          <w:lang w:val="uk-UA"/>
        </w:rPr>
      </w:pPr>
      <w:r>
        <w:rPr>
          <w:sz w:val="28"/>
          <w:szCs w:val="28"/>
          <w:lang w:val="uk-UA"/>
        </w:rPr>
        <w:t>ВСТУП……………………………………………………………………………..3</w:t>
      </w:r>
    </w:p>
    <w:p w:rsidR="00E32A84" w:rsidRPr="008A0CF4" w:rsidRDefault="00E32A84" w:rsidP="00E32A84">
      <w:pPr>
        <w:tabs>
          <w:tab w:val="center" w:pos="4677"/>
          <w:tab w:val="left" w:pos="7290"/>
        </w:tabs>
        <w:spacing w:line="360" w:lineRule="auto"/>
        <w:rPr>
          <w:sz w:val="28"/>
          <w:szCs w:val="28"/>
        </w:rPr>
      </w:pPr>
      <w:r w:rsidRPr="008A0CF4">
        <w:rPr>
          <w:sz w:val="28"/>
          <w:szCs w:val="28"/>
          <w:lang w:val="uk-UA"/>
        </w:rPr>
        <w:t xml:space="preserve">РОЗДІЛ 1. </w:t>
      </w:r>
      <w:r>
        <w:rPr>
          <w:sz w:val="28"/>
          <w:szCs w:val="28"/>
        </w:rPr>
        <w:tab/>
        <w:t>Т</w:t>
      </w:r>
      <w:r>
        <w:rPr>
          <w:sz w:val="28"/>
          <w:szCs w:val="28"/>
          <w:lang w:val="uk-UA"/>
        </w:rPr>
        <w:t>еоретичні основи аналізу політичного ризику та феномену «чорний лебідь</w:t>
      </w:r>
      <w:r w:rsidRPr="008A0CF4">
        <w:rPr>
          <w:sz w:val="28"/>
          <w:szCs w:val="28"/>
          <w:lang w:val="uk-UA"/>
        </w:rPr>
        <w:t>»</w:t>
      </w:r>
    </w:p>
    <w:p w:rsidR="00E32A84" w:rsidRPr="008A0CF4" w:rsidRDefault="00E32A84" w:rsidP="00E32A84">
      <w:pPr>
        <w:spacing w:line="360" w:lineRule="auto"/>
        <w:jc w:val="both"/>
        <w:rPr>
          <w:sz w:val="28"/>
          <w:szCs w:val="28"/>
          <w:lang w:val="uk-UA"/>
        </w:rPr>
      </w:pPr>
      <w:r w:rsidRPr="008A0CF4">
        <w:rPr>
          <w:sz w:val="28"/>
          <w:szCs w:val="28"/>
          <w:lang w:val="uk-UA"/>
        </w:rPr>
        <w:t xml:space="preserve">1.1. </w:t>
      </w:r>
      <w:r w:rsidRPr="008A0CF4">
        <w:rPr>
          <w:sz w:val="28"/>
          <w:szCs w:val="28"/>
        </w:rPr>
        <w:t>Ключові аспекти концепції Н. Таллеба «Чорний лебідь»</w:t>
      </w:r>
      <w:r>
        <w:rPr>
          <w:sz w:val="28"/>
          <w:szCs w:val="28"/>
          <w:lang w:val="uk-UA"/>
        </w:rPr>
        <w:t>………................6</w:t>
      </w:r>
    </w:p>
    <w:p w:rsidR="00E32A84" w:rsidRPr="008A0CF4" w:rsidRDefault="00E32A84" w:rsidP="00E32A84">
      <w:pPr>
        <w:pStyle w:val="a4"/>
        <w:spacing w:after="0" w:line="360" w:lineRule="auto"/>
        <w:ind w:left="0"/>
        <w:jc w:val="both"/>
        <w:rPr>
          <w:rFonts w:ascii="Times New Roman" w:hAnsi="Times New Roman"/>
          <w:sz w:val="28"/>
          <w:szCs w:val="28"/>
          <w:lang w:val="uk-UA"/>
        </w:rPr>
      </w:pPr>
      <w:r w:rsidRPr="008A0CF4">
        <w:rPr>
          <w:rFonts w:ascii="Times New Roman" w:hAnsi="Times New Roman"/>
          <w:sz w:val="28"/>
          <w:szCs w:val="28"/>
          <w:lang w:val="uk-UA"/>
        </w:rPr>
        <w:t xml:space="preserve">1.2. </w:t>
      </w:r>
      <w:r w:rsidRPr="008A0CF4">
        <w:rPr>
          <w:rFonts w:ascii="Times New Roman" w:hAnsi="Times New Roman"/>
          <w:sz w:val="28"/>
          <w:szCs w:val="28"/>
        </w:rPr>
        <w:t>Класифікація політичного ризику у відповідності з параметрами випадковості</w:t>
      </w:r>
      <w:r>
        <w:rPr>
          <w:rFonts w:ascii="Times New Roman" w:hAnsi="Times New Roman"/>
          <w:sz w:val="28"/>
          <w:szCs w:val="28"/>
          <w:lang w:val="uk-UA"/>
        </w:rPr>
        <w:t>……………………………………………………………………...16</w:t>
      </w:r>
    </w:p>
    <w:p w:rsidR="00E32A84" w:rsidRPr="008A0CF4" w:rsidRDefault="00E32A84" w:rsidP="00E32A84">
      <w:pPr>
        <w:spacing w:line="360" w:lineRule="auto"/>
        <w:jc w:val="both"/>
        <w:rPr>
          <w:sz w:val="28"/>
          <w:szCs w:val="28"/>
          <w:lang w:val="uk-UA"/>
        </w:rPr>
      </w:pPr>
      <w:r w:rsidRPr="008A0CF4">
        <w:rPr>
          <w:sz w:val="28"/>
          <w:szCs w:val="28"/>
          <w:lang w:val="uk-UA"/>
        </w:rPr>
        <w:t>Висновк</w:t>
      </w:r>
      <w:r>
        <w:rPr>
          <w:sz w:val="28"/>
          <w:szCs w:val="28"/>
          <w:lang w:val="uk-UA"/>
        </w:rPr>
        <w:t>и до розділу……………………………………………………………..29</w:t>
      </w:r>
    </w:p>
    <w:p w:rsidR="00E32A84" w:rsidRPr="008A0CF4" w:rsidRDefault="00E32A84" w:rsidP="00E32A84">
      <w:pPr>
        <w:spacing w:line="360" w:lineRule="auto"/>
        <w:rPr>
          <w:sz w:val="28"/>
          <w:szCs w:val="28"/>
          <w:lang w:val="uk-UA"/>
        </w:rPr>
      </w:pPr>
      <w:r>
        <w:rPr>
          <w:sz w:val="28"/>
          <w:szCs w:val="28"/>
          <w:lang w:val="uk-UA"/>
        </w:rPr>
        <w:t>РОЗДІЛ 2. Методи аналізу</w:t>
      </w:r>
      <w:r w:rsidRPr="008A0CF4">
        <w:rPr>
          <w:sz w:val="28"/>
          <w:szCs w:val="28"/>
          <w:lang w:val="uk-UA"/>
        </w:rPr>
        <w:t xml:space="preserve"> </w:t>
      </w:r>
      <w:r>
        <w:rPr>
          <w:sz w:val="28"/>
          <w:szCs w:val="28"/>
          <w:lang w:val="uk-UA"/>
        </w:rPr>
        <w:t>та оцінка політичного ризику на прикладі зарубіжних та вітчизняних політичних системах</w:t>
      </w:r>
      <w:r w:rsidRPr="008A0CF4">
        <w:rPr>
          <w:sz w:val="28"/>
          <w:szCs w:val="28"/>
          <w:lang w:val="uk-UA"/>
        </w:rPr>
        <w:t xml:space="preserve"> </w:t>
      </w:r>
    </w:p>
    <w:p w:rsidR="00E32A84" w:rsidRPr="008A0CF4" w:rsidRDefault="00E32A84" w:rsidP="00E32A84">
      <w:pPr>
        <w:spacing w:line="360" w:lineRule="auto"/>
        <w:rPr>
          <w:sz w:val="28"/>
          <w:szCs w:val="28"/>
          <w:lang w:val="uk-UA"/>
        </w:rPr>
      </w:pPr>
      <w:r w:rsidRPr="008A0CF4">
        <w:rPr>
          <w:sz w:val="28"/>
          <w:szCs w:val="28"/>
          <w:lang w:val="uk-UA"/>
        </w:rPr>
        <w:t>2.1. «Чорний лебідь» як феномен глобалюції в системі міжнародних</w:t>
      </w:r>
    </w:p>
    <w:p w:rsidR="00E32A84" w:rsidRPr="008A0CF4" w:rsidRDefault="00E32A84" w:rsidP="00E32A84">
      <w:pPr>
        <w:spacing w:line="360" w:lineRule="auto"/>
        <w:rPr>
          <w:sz w:val="28"/>
          <w:szCs w:val="28"/>
          <w:lang w:val="uk-UA"/>
        </w:rPr>
      </w:pPr>
      <w:r>
        <w:rPr>
          <w:sz w:val="28"/>
          <w:szCs w:val="28"/>
          <w:lang w:val="uk-UA"/>
        </w:rPr>
        <w:t>відносин…………………………………………………………………………31</w:t>
      </w:r>
    </w:p>
    <w:p w:rsidR="00E32A84" w:rsidRDefault="00E32A84" w:rsidP="00E32A84">
      <w:pPr>
        <w:spacing w:line="360" w:lineRule="auto"/>
        <w:jc w:val="both"/>
        <w:rPr>
          <w:sz w:val="28"/>
          <w:szCs w:val="28"/>
          <w:lang w:val="uk-UA"/>
        </w:rPr>
      </w:pPr>
      <w:r w:rsidRPr="008A0CF4">
        <w:rPr>
          <w:sz w:val="28"/>
          <w:szCs w:val="28"/>
          <w:lang w:val="uk-UA"/>
        </w:rPr>
        <w:t>2.2. Непередбаченість політичного ризику в політичному житті України за період кінця ХХ-ХХ</w:t>
      </w:r>
      <w:r w:rsidRPr="008A0CF4">
        <w:rPr>
          <w:sz w:val="28"/>
          <w:szCs w:val="28"/>
          <w:lang w:val="en-US"/>
        </w:rPr>
        <w:t>I</w:t>
      </w:r>
      <w:r>
        <w:rPr>
          <w:sz w:val="28"/>
          <w:szCs w:val="28"/>
          <w:lang w:val="uk-UA"/>
        </w:rPr>
        <w:t xml:space="preserve"> ст…………………………………………………….…..43</w:t>
      </w:r>
    </w:p>
    <w:p w:rsidR="00E32A84" w:rsidRPr="008A0CF4" w:rsidRDefault="00E32A84" w:rsidP="00E32A84">
      <w:pPr>
        <w:spacing w:line="360" w:lineRule="auto"/>
        <w:jc w:val="both"/>
        <w:rPr>
          <w:sz w:val="28"/>
          <w:szCs w:val="28"/>
          <w:lang w:val="uk-UA"/>
        </w:rPr>
      </w:pPr>
      <w:r w:rsidRPr="008A0CF4">
        <w:rPr>
          <w:sz w:val="28"/>
          <w:szCs w:val="28"/>
          <w:lang w:val="uk-UA"/>
        </w:rPr>
        <w:t>Висновк</w:t>
      </w:r>
      <w:r>
        <w:rPr>
          <w:sz w:val="28"/>
          <w:szCs w:val="28"/>
          <w:lang w:val="uk-UA"/>
        </w:rPr>
        <w:t>и до розділу…………………………………………………………….52</w:t>
      </w:r>
    </w:p>
    <w:p w:rsidR="00E32A84" w:rsidRDefault="00E32A84" w:rsidP="00E32A84">
      <w:pPr>
        <w:spacing w:line="360" w:lineRule="auto"/>
        <w:jc w:val="both"/>
        <w:rPr>
          <w:sz w:val="28"/>
          <w:szCs w:val="28"/>
          <w:lang w:val="uk-UA"/>
        </w:rPr>
      </w:pPr>
      <w:r>
        <w:rPr>
          <w:sz w:val="28"/>
          <w:szCs w:val="28"/>
          <w:lang w:val="uk-UA"/>
        </w:rPr>
        <w:t>Висновки…………………………………………………………………………53</w:t>
      </w:r>
    </w:p>
    <w:p w:rsidR="00E32A84" w:rsidRDefault="00E32A84" w:rsidP="00E32A84">
      <w:pPr>
        <w:spacing w:line="360" w:lineRule="auto"/>
        <w:jc w:val="both"/>
        <w:rPr>
          <w:sz w:val="28"/>
          <w:szCs w:val="28"/>
          <w:lang w:val="uk-UA"/>
        </w:rPr>
      </w:pPr>
      <w:r>
        <w:rPr>
          <w:sz w:val="28"/>
          <w:szCs w:val="28"/>
          <w:lang w:val="uk-UA"/>
        </w:rPr>
        <w:t>Список використаних джерел та літератури………………………………….57</w:t>
      </w:r>
    </w:p>
    <w:p w:rsidR="00E32A84" w:rsidRPr="00CA4214" w:rsidRDefault="00E32A84" w:rsidP="00E32A84">
      <w:pPr>
        <w:spacing w:line="360" w:lineRule="auto"/>
        <w:jc w:val="both"/>
        <w:rPr>
          <w:sz w:val="28"/>
          <w:szCs w:val="28"/>
          <w:lang w:val="uk-UA"/>
        </w:rPr>
      </w:pPr>
      <w:r>
        <w:rPr>
          <w:sz w:val="28"/>
          <w:szCs w:val="28"/>
          <w:lang w:val="uk-UA"/>
        </w:rPr>
        <w:t>Додатки…………………………………………………………………………...61</w:t>
      </w:r>
    </w:p>
    <w:p w:rsidR="00E32A84" w:rsidRPr="00E32A84" w:rsidRDefault="00E32A84" w:rsidP="00E32A84">
      <w:pPr>
        <w:spacing w:line="360" w:lineRule="auto"/>
        <w:ind w:firstLine="709"/>
        <w:jc w:val="both"/>
        <w:rPr>
          <w:sz w:val="28"/>
          <w:szCs w:val="28"/>
          <w:lang w:val="uk-UA"/>
        </w:rPr>
      </w:pPr>
    </w:p>
    <w:p w:rsidR="00E32A84" w:rsidRPr="00E32A84" w:rsidRDefault="00E32A84" w:rsidP="00E32A84">
      <w:pPr>
        <w:spacing w:line="360" w:lineRule="auto"/>
        <w:ind w:firstLine="709"/>
        <w:jc w:val="both"/>
        <w:rPr>
          <w:sz w:val="28"/>
          <w:szCs w:val="28"/>
          <w:lang w:val="uk-UA"/>
        </w:rPr>
      </w:pPr>
    </w:p>
    <w:p w:rsidR="00E32A84" w:rsidRPr="00E32A84" w:rsidRDefault="00E32A84" w:rsidP="00E32A84">
      <w:pPr>
        <w:spacing w:line="360" w:lineRule="auto"/>
        <w:ind w:firstLine="709"/>
        <w:jc w:val="both"/>
        <w:rPr>
          <w:sz w:val="28"/>
          <w:szCs w:val="28"/>
          <w:lang w:val="uk-UA"/>
        </w:rPr>
      </w:pPr>
    </w:p>
    <w:p w:rsidR="00E32A84" w:rsidRPr="00E32A84" w:rsidRDefault="00E32A84" w:rsidP="00E32A84">
      <w:pPr>
        <w:spacing w:line="360" w:lineRule="auto"/>
        <w:ind w:firstLine="709"/>
        <w:jc w:val="both"/>
        <w:rPr>
          <w:sz w:val="28"/>
          <w:szCs w:val="28"/>
          <w:lang w:val="uk-UA"/>
        </w:rPr>
      </w:pPr>
    </w:p>
    <w:p w:rsidR="00E32A84" w:rsidRPr="00E32A84" w:rsidRDefault="00E32A84" w:rsidP="00E32A84">
      <w:pPr>
        <w:spacing w:line="360" w:lineRule="auto"/>
        <w:ind w:firstLine="709"/>
        <w:jc w:val="both"/>
        <w:rPr>
          <w:sz w:val="28"/>
          <w:szCs w:val="28"/>
          <w:lang w:val="uk-UA"/>
        </w:rPr>
      </w:pPr>
    </w:p>
    <w:p w:rsidR="00E32A84" w:rsidRPr="00E32A84" w:rsidRDefault="00E32A84" w:rsidP="00E32A84">
      <w:pPr>
        <w:spacing w:line="360" w:lineRule="auto"/>
        <w:ind w:firstLine="709"/>
        <w:jc w:val="both"/>
        <w:rPr>
          <w:sz w:val="28"/>
          <w:szCs w:val="28"/>
          <w:lang w:val="uk-UA"/>
        </w:rPr>
      </w:pPr>
    </w:p>
    <w:p w:rsidR="00E32A84" w:rsidRPr="00E32A84" w:rsidRDefault="00E32A84" w:rsidP="00E32A84">
      <w:pPr>
        <w:spacing w:line="360" w:lineRule="auto"/>
        <w:ind w:firstLine="709"/>
        <w:jc w:val="both"/>
        <w:rPr>
          <w:sz w:val="28"/>
          <w:szCs w:val="28"/>
          <w:lang w:val="uk-UA"/>
        </w:rPr>
      </w:pPr>
    </w:p>
    <w:p w:rsidR="00E32A84" w:rsidRPr="00E32A84" w:rsidRDefault="00E32A84" w:rsidP="00E32A84">
      <w:pPr>
        <w:spacing w:line="360" w:lineRule="auto"/>
        <w:ind w:firstLine="709"/>
        <w:jc w:val="both"/>
        <w:rPr>
          <w:sz w:val="28"/>
          <w:szCs w:val="28"/>
          <w:lang w:val="uk-UA"/>
        </w:rPr>
      </w:pPr>
    </w:p>
    <w:p w:rsidR="00E32A84" w:rsidRPr="00E32A84" w:rsidRDefault="00E32A84" w:rsidP="00E32A84">
      <w:pPr>
        <w:spacing w:line="360" w:lineRule="auto"/>
        <w:ind w:firstLine="709"/>
        <w:jc w:val="both"/>
        <w:rPr>
          <w:sz w:val="28"/>
          <w:szCs w:val="28"/>
          <w:lang w:val="uk-UA"/>
        </w:rPr>
      </w:pPr>
    </w:p>
    <w:p w:rsidR="00E32A84" w:rsidRPr="00E32A84" w:rsidRDefault="00E32A84" w:rsidP="00E32A84">
      <w:pPr>
        <w:spacing w:line="360" w:lineRule="auto"/>
        <w:ind w:firstLine="709"/>
        <w:jc w:val="both"/>
        <w:rPr>
          <w:sz w:val="28"/>
          <w:szCs w:val="28"/>
          <w:lang w:val="uk-UA"/>
        </w:rPr>
      </w:pPr>
    </w:p>
    <w:p w:rsidR="00E32A84" w:rsidRPr="00E32A84" w:rsidRDefault="00E32A84" w:rsidP="00E32A84">
      <w:pPr>
        <w:spacing w:line="360" w:lineRule="auto"/>
        <w:ind w:firstLine="709"/>
        <w:jc w:val="both"/>
        <w:rPr>
          <w:sz w:val="28"/>
          <w:szCs w:val="28"/>
          <w:lang w:val="uk-UA"/>
        </w:rPr>
      </w:pPr>
    </w:p>
    <w:p w:rsidR="00E32A84" w:rsidRPr="00E32A84" w:rsidRDefault="00E32A84" w:rsidP="00E32A84">
      <w:pPr>
        <w:spacing w:line="360" w:lineRule="auto"/>
        <w:ind w:firstLine="709"/>
        <w:jc w:val="center"/>
        <w:rPr>
          <w:b/>
          <w:sz w:val="28"/>
          <w:szCs w:val="28"/>
          <w:lang w:val="uk-UA"/>
        </w:rPr>
      </w:pPr>
      <w:r w:rsidRPr="008A0CF4">
        <w:rPr>
          <w:b/>
          <w:sz w:val="28"/>
          <w:szCs w:val="28"/>
          <w:lang w:val="uk-UA"/>
        </w:rPr>
        <w:lastRenderedPageBreak/>
        <w:t>ВСТУП</w:t>
      </w:r>
    </w:p>
    <w:p w:rsidR="00E32A84" w:rsidRPr="008A0CF4" w:rsidRDefault="00E32A84" w:rsidP="00E32A84">
      <w:pPr>
        <w:spacing w:line="360" w:lineRule="auto"/>
        <w:ind w:firstLine="709"/>
        <w:jc w:val="both"/>
        <w:rPr>
          <w:sz w:val="28"/>
          <w:szCs w:val="28"/>
          <w:lang w:val="uk-UA"/>
        </w:rPr>
      </w:pPr>
      <w:r w:rsidRPr="008A0CF4">
        <w:rPr>
          <w:b/>
          <w:sz w:val="28"/>
          <w:szCs w:val="28"/>
          <w:lang w:val="uk-UA"/>
        </w:rPr>
        <w:t>Актуальність теми.</w:t>
      </w:r>
      <w:r w:rsidRPr="008A0CF4">
        <w:rPr>
          <w:sz w:val="28"/>
          <w:szCs w:val="28"/>
          <w:lang w:val="uk-UA"/>
        </w:rPr>
        <w:t xml:space="preserve"> Проблеми політичного прогнозування та вимірювання політичних ризиків давно перебувають у полі зору вітчизняних та зарубіжних дослідників, але основною проблемою цих досліджень є відсутність уваги до співвідношення хаотичності та стійкості в політиці, які здійснюють безпосередній вплив на політичне дослідження. Тому з розвитком епохи глобалізації сучасні дослідники та теоретики починають висувати нові припущення та погляди, які потрібно враховувати при вивченні ризиків та прогнозів.  Одним з таких теоретиків є Нассім Ніколас Талеб та його теорія непередбачуваності «чорний лебідь», що змушує сучасних не тільки економічних, а й політичних дослідників задуматись над правильністю практичного втілення існуючих методів та підходів та пошуком ними нових в умовах стрімкого розвитку сучасного суспільства. Використання теорії «чорного лебедя» у передбаченні політичних явищ потребує визначеної практичної платформи та розгляду у системі політологічної науки на різних рівнях реалізації. Транзитологи стверджують, що, вр</w:t>
      </w:r>
      <w:r>
        <w:rPr>
          <w:sz w:val="28"/>
          <w:szCs w:val="28"/>
          <w:lang w:val="uk-UA"/>
        </w:rPr>
        <w:t>аховуючи хвилеподібний характер</w:t>
      </w:r>
      <w:r w:rsidRPr="008A0CF4">
        <w:rPr>
          <w:sz w:val="28"/>
          <w:szCs w:val="28"/>
          <w:lang w:val="uk-UA"/>
        </w:rPr>
        <w:t xml:space="preserve"> демократії, її припливи та відпливи, ніхто не</w:t>
      </w:r>
      <w:r>
        <w:rPr>
          <w:sz w:val="28"/>
          <w:szCs w:val="28"/>
          <w:lang w:val="uk-UA"/>
        </w:rPr>
        <w:t xml:space="preserve"> може з упевненістю стверджувати</w:t>
      </w:r>
      <w:r w:rsidRPr="008A0CF4">
        <w:rPr>
          <w:sz w:val="28"/>
          <w:szCs w:val="28"/>
          <w:lang w:val="uk-UA"/>
        </w:rPr>
        <w:t>, якими будуть наслідки переходу в кожному окремому суспільстві. Тому важливість аналітики непередбачуваності у політичних процесах зростає в умовах пострадянських держав, де не існує чітких меж та правил соціально - політичної взаємодії.</w:t>
      </w:r>
    </w:p>
    <w:p w:rsidR="00E32A84" w:rsidRPr="008A0CF4" w:rsidRDefault="00E32A84" w:rsidP="00E32A84">
      <w:pPr>
        <w:spacing w:line="360" w:lineRule="auto"/>
        <w:ind w:firstLine="709"/>
        <w:jc w:val="both"/>
        <w:rPr>
          <w:sz w:val="28"/>
          <w:szCs w:val="28"/>
          <w:lang w:val="uk-UA"/>
        </w:rPr>
      </w:pPr>
      <w:r w:rsidRPr="008A0CF4">
        <w:rPr>
          <w:b/>
          <w:sz w:val="28"/>
          <w:szCs w:val="28"/>
          <w:lang w:val="uk-UA"/>
        </w:rPr>
        <w:t>Об'єктом дослідження</w:t>
      </w:r>
      <w:r w:rsidRPr="008A0CF4">
        <w:rPr>
          <w:sz w:val="28"/>
          <w:szCs w:val="28"/>
          <w:lang w:val="uk-UA"/>
        </w:rPr>
        <w:t xml:space="preserve"> є маловірогідні або непередбачені ситуації, що виникають в процесі функціонування політичної системи держави та в подальшому породжують у ній політичну нестабільність.</w:t>
      </w:r>
    </w:p>
    <w:p w:rsidR="00E32A84" w:rsidRPr="008A0CF4" w:rsidRDefault="00E32A84" w:rsidP="00E32A84">
      <w:pPr>
        <w:spacing w:line="360" w:lineRule="auto"/>
        <w:ind w:firstLine="709"/>
        <w:jc w:val="both"/>
        <w:rPr>
          <w:sz w:val="28"/>
          <w:szCs w:val="28"/>
          <w:lang w:val="uk-UA"/>
        </w:rPr>
      </w:pPr>
      <w:r w:rsidRPr="008A0CF4">
        <w:rPr>
          <w:b/>
          <w:sz w:val="28"/>
          <w:szCs w:val="28"/>
          <w:lang w:val="uk-UA"/>
        </w:rPr>
        <w:t>Предмет дослідження</w:t>
      </w:r>
      <w:r w:rsidRPr="008A0CF4">
        <w:rPr>
          <w:sz w:val="28"/>
          <w:szCs w:val="28"/>
          <w:lang w:val="uk-UA"/>
        </w:rPr>
        <w:t xml:space="preserve"> – пошуки запобігання помилок та протидія політичним ризикам та нестабільності в системі державного управління, в тому числі і української. </w:t>
      </w:r>
    </w:p>
    <w:p w:rsidR="00E32A84" w:rsidRPr="008A0CF4" w:rsidRDefault="00E32A84" w:rsidP="00E32A84">
      <w:pPr>
        <w:spacing w:line="360" w:lineRule="auto"/>
        <w:ind w:firstLine="709"/>
        <w:jc w:val="both"/>
        <w:rPr>
          <w:sz w:val="28"/>
          <w:szCs w:val="28"/>
          <w:lang w:val="uk-UA"/>
        </w:rPr>
      </w:pPr>
      <w:r w:rsidRPr="008A0CF4">
        <w:rPr>
          <w:b/>
          <w:sz w:val="28"/>
          <w:szCs w:val="28"/>
          <w:lang w:val="uk-UA"/>
        </w:rPr>
        <w:t>Мета і завдання дослідження.</w:t>
      </w:r>
      <w:r w:rsidRPr="008A0CF4">
        <w:rPr>
          <w:sz w:val="28"/>
          <w:szCs w:val="28"/>
          <w:lang w:val="uk-UA"/>
        </w:rPr>
        <w:t xml:space="preserve"> Метою дослідження є комплексний аналіз не прогнозованих політичних явищ у вимірі динамічних трансформацій сучасного світу.</w:t>
      </w:r>
    </w:p>
    <w:p w:rsidR="00E32A84" w:rsidRPr="008A0CF4" w:rsidRDefault="00E32A84" w:rsidP="00E32A84">
      <w:pPr>
        <w:spacing w:line="360" w:lineRule="auto"/>
        <w:ind w:firstLine="709"/>
        <w:jc w:val="both"/>
        <w:rPr>
          <w:b/>
          <w:sz w:val="28"/>
          <w:szCs w:val="28"/>
          <w:lang w:val="uk-UA"/>
        </w:rPr>
      </w:pPr>
      <w:r w:rsidRPr="008A0CF4">
        <w:rPr>
          <w:sz w:val="28"/>
          <w:szCs w:val="28"/>
          <w:lang w:val="uk-UA"/>
        </w:rPr>
        <w:lastRenderedPageBreak/>
        <w:t xml:space="preserve">Досягнення зазначеної мети дослідження вимагало постановки та вирішення наступних </w:t>
      </w:r>
      <w:r w:rsidRPr="008A0CF4">
        <w:rPr>
          <w:b/>
          <w:sz w:val="28"/>
          <w:szCs w:val="28"/>
          <w:lang w:val="uk-UA"/>
        </w:rPr>
        <w:t>завдань:</w:t>
      </w:r>
    </w:p>
    <w:p w:rsidR="00E32A84" w:rsidRPr="008A0CF4" w:rsidRDefault="00E32A84" w:rsidP="00E32A84">
      <w:pPr>
        <w:pStyle w:val="a4"/>
        <w:spacing w:after="0" w:line="360" w:lineRule="auto"/>
        <w:ind w:left="0" w:firstLine="709"/>
        <w:jc w:val="both"/>
        <w:rPr>
          <w:rFonts w:ascii="Times New Roman" w:hAnsi="Times New Roman"/>
          <w:sz w:val="28"/>
          <w:szCs w:val="28"/>
          <w:lang w:val="uk-UA"/>
        </w:rPr>
      </w:pPr>
      <w:r w:rsidRPr="008A0CF4">
        <w:rPr>
          <w:rFonts w:ascii="Times New Roman" w:hAnsi="Times New Roman"/>
          <w:sz w:val="28"/>
          <w:szCs w:val="28"/>
          <w:lang w:val="uk-UA"/>
        </w:rPr>
        <w:t>- розкриття сутності теорії «Чорний лебідь» у контексті політичного виміру ризиків та нестабільності;</w:t>
      </w:r>
    </w:p>
    <w:p w:rsidR="00E32A84" w:rsidRPr="008A0CF4" w:rsidRDefault="00E32A84" w:rsidP="00E32A84">
      <w:pPr>
        <w:pStyle w:val="a4"/>
        <w:spacing w:after="0" w:line="360" w:lineRule="auto"/>
        <w:ind w:left="0" w:firstLine="709"/>
        <w:jc w:val="both"/>
        <w:rPr>
          <w:rFonts w:ascii="Times New Roman" w:hAnsi="Times New Roman"/>
          <w:sz w:val="28"/>
          <w:szCs w:val="28"/>
          <w:lang w:val="uk-UA"/>
        </w:rPr>
      </w:pPr>
      <w:r w:rsidRPr="008A0CF4">
        <w:rPr>
          <w:rFonts w:ascii="Times New Roman" w:hAnsi="Times New Roman"/>
          <w:sz w:val="28"/>
          <w:szCs w:val="28"/>
          <w:lang w:val="uk-UA"/>
        </w:rPr>
        <w:t>- привести приклади теорії на міжнародному та вітчизняному рівнях;</w:t>
      </w:r>
    </w:p>
    <w:p w:rsidR="00E32A84" w:rsidRPr="008A0CF4" w:rsidRDefault="00E32A84" w:rsidP="00E32A84">
      <w:pPr>
        <w:pStyle w:val="a4"/>
        <w:spacing w:after="0" w:line="360" w:lineRule="auto"/>
        <w:ind w:left="0" w:firstLine="709"/>
        <w:jc w:val="both"/>
        <w:rPr>
          <w:rFonts w:ascii="Times New Roman" w:hAnsi="Times New Roman"/>
          <w:sz w:val="28"/>
          <w:szCs w:val="28"/>
          <w:lang w:val="uk-UA"/>
        </w:rPr>
      </w:pPr>
      <w:r w:rsidRPr="008A0CF4">
        <w:rPr>
          <w:rFonts w:ascii="Times New Roman" w:hAnsi="Times New Roman"/>
          <w:sz w:val="28"/>
          <w:szCs w:val="28"/>
          <w:lang w:val="uk-UA"/>
        </w:rPr>
        <w:t>- визначити реальні та потенційні недоліки аналізу методів політичного прогнозування по відношенню до політичних феноменів;</w:t>
      </w:r>
    </w:p>
    <w:p w:rsidR="00E32A84" w:rsidRPr="008A0CF4" w:rsidRDefault="00E32A84" w:rsidP="00E32A84">
      <w:pPr>
        <w:spacing w:line="360" w:lineRule="auto"/>
        <w:ind w:firstLine="709"/>
        <w:jc w:val="both"/>
        <w:rPr>
          <w:sz w:val="28"/>
          <w:szCs w:val="28"/>
          <w:lang w:val="uk-UA"/>
        </w:rPr>
      </w:pPr>
      <w:r w:rsidRPr="008A0CF4">
        <w:rPr>
          <w:sz w:val="28"/>
          <w:szCs w:val="28"/>
          <w:lang w:val="uk-UA"/>
        </w:rPr>
        <w:t xml:space="preserve">- провести аналіз факторів, які не враховуються при спробах прогнозування та є причинами утворення політичних ризиків; </w:t>
      </w:r>
    </w:p>
    <w:p w:rsidR="00E32A84" w:rsidRPr="008A0CF4" w:rsidRDefault="00E32A84" w:rsidP="00E32A84">
      <w:pPr>
        <w:spacing w:line="360" w:lineRule="auto"/>
        <w:ind w:firstLine="709"/>
        <w:jc w:val="both"/>
        <w:rPr>
          <w:sz w:val="28"/>
          <w:szCs w:val="28"/>
          <w:lang w:val="uk-UA"/>
        </w:rPr>
      </w:pPr>
      <w:r w:rsidRPr="008A0CF4">
        <w:rPr>
          <w:sz w:val="28"/>
          <w:szCs w:val="28"/>
          <w:lang w:val="uk-UA"/>
        </w:rPr>
        <w:t>-  розглянути характерні риси та форми політичних ризиків в Україні;</w:t>
      </w:r>
    </w:p>
    <w:p w:rsidR="00E32A84" w:rsidRPr="008A0CF4" w:rsidRDefault="00E32A84" w:rsidP="00E32A84">
      <w:pPr>
        <w:spacing w:line="360" w:lineRule="auto"/>
        <w:ind w:firstLine="709"/>
        <w:jc w:val="both"/>
        <w:rPr>
          <w:sz w:val="28"/>
          <w:szCs w:val="28"/>
          <w:lang w:val="uk-UA"/>
        </w:rPr>
      </w:pPr>
      <w:r w:rsidRPr="008A0CF4">
        <w:rPr>
          <w:sz w:val="28"/>
          <w:szCs w:val="28"/>
          <w:lang w:val="uk-UA"/>
        </w:rPr>
        <w:t>-  надати систему поглядів та обґрунтувати доцільність вивчення теорії «Чорний лебідь» для використання та її врахування у вітчизняній практиці у майбутньому.</w:t>
      </w:r>
    </w:p>
    <w:p w:rsidR="00E32A84" w:rsidRPr="008A0CF4" w:rsidRDefault="00E32A84" w:rsidP="00E32A84">
      <w:pPr>
        <w:spacing w:line="360" w:lineRule="auto"/>
        <w:ind w:firstLine="709"/>
        <w:jc w:val="both"/>
        <w:rPr>
          <w:sz w:val="28"/>
          <w:szCs w:val="28"/>
          <w:lang w:val="uk-UA"/>
        </w:rPr>
      </w:pPr>
      <w:r w:rsidRPr="008A0CF4">
        <w:rPr>
          <w:b/>
          <w:sz w:val="28"/>
          <w:szCs w:val="28"/>
          <w:lang w:val="uk-UA"/>
        </w:rPr>
        <w:t xml:space="preserve">Ступінь наукової розробленості. </w:t>
      </w:r>
      <w:r w:rsidRPr="008A0CF4">
        <w:rPr>
          <w:sz w:val="28"/>
          <w:szCs w:val="28"/>
          <w:lang w:val="uk-UA"/>
        </w:rPr>
        <w:t>Проблематика теорії «Чорний лебідь» Н. Талеба має вплив на сучасних російських політичних дослідників С.А. Данилов та С. А. Осинкин. Серед іноземних дослідників ризиків аналізують дану проблематику Кастро Корріа та Джон Саммерз. Проте єдиного системного погляду на теорію Н. Таллеба не існує серед вітчизняних та іноземних аналітиків. Для розкриття «Чорного лебедя» у політичному контексті ризиків допомогли наукові розробки О. Соколова, Г. В. Косова, А.А. Горшкова, Д. В. Беченкова, Мері Дуглас, Стівена Джея Кобріна та інших.</w:t>
      </w:r>
    </w:p>
    <w:p w:rsidR="00E32A84" w:rsidRPr="008A0CF4" w:rsidRDefault="00E32A84" w:rsidP="00E32A84">
      <w:pPr>
        <w:spacing w:line="360" w:lineRule="auto"/>
        <w:ind w:firstLine="709"/>
        <w:jc w:val="both"/>
        <w:rPr>
          <w:sz w:val="28"/>
          <w:szCs w:val="28"/>
          <w:lang w:val="uk-UA"/>
        </w:rPr>
      </w:pPr>
      <w:r w:rsidRPr="008A0CF4">
        <w:rPr>
          <w:b/>
          <w:sz w:val="28"/>
          <w:szCs w:val="28"/>
          <w:lang w:val="uk-UA"/>
        </w:rPr>
        <w:t>Методи дослідження.</w:t>
      </w:r>
      <w:r w:rsidRPr="008A0CF4">
        <w:rPr>
          <w:sz w:val="28"/>
          <w:szCs w:val="28"/>
          <w:lang w:val="uk-UA"/>
        </w:rPr>
        <w:t xml:space="preserve"> В основі методології роботи лежить міждисциплінарний підхід, поєднано елементи системного, синергетичного та структурно - функціонального підходів. Так, за допомогою структурно-функціонального підходу розкрилась сутність політичних ризиків, а також їх класифікація у вітчизняній політичній системі. Елементи системного та синергетичного підходів надають можливість для концептуалізації непередбачуваних явищ у політиці, розкритті взаємозв’язків між їх проявами та відповідно прогнозування їх проявів у майбутньому.</w:t>
      </w:r>
    </w:p>
    <w:p w:rsidR="00E32A84" w:rsidRPr="008A0CF4" w:rsidRDefault="00E32A84" w:rsidP="00E32A84">
      <w:pPr>
        <w:spacing w:line="360" w:lineRule="auto"/>
        <w:ind w:firstLine="709"/>
        <w:jc w:val="both"/>
        <w:rPr>
          <w:sz w:val="28"/>
          <w:szCs w:val="28"/>
          <w:lang w:val="uk-UA"/>
        </w:rPr>
      </w:pPr>
      <w:r w:rsidRPr="008A0CF4">
        <w:rPr>
          <w:sz w:val="28"/>
          <w:szCs w:val="28"/>
          <w:lang w:val="uk-UA"/>
        </w:rPr>
        <w:lastRenderedPageBreak/>
        <w:t>Серед прикладних методів було застосовано метод опитування, шляхом онлайн - анкетування. На його основі підготовлено прогноз, пов'язаний з тематикою можливих майбутніх політичних ризиків на прикладі двох політичних персоналій, які розглядаються у контексті досліджуваної проблематики.</w:t>
      </w:r>
    </w:p>
    <w:p w:rsidR="00E32A84" w:rsidRPr="008A0CF4" w:rsidRDefault="00E32A84" w:rsidP="00E32A84">
      <w:pPr>
        <w:spacing w:line="360" w:lineRule="auto"/>
        <w:ind w:firstLine="709"/>
        <w:jc w:val="both"/>
        <w:rPr>
          <w:sz w:val="28"/>
          <w:szCs w:val="28"/>
          <w:lang w:val="uk-UA"/>
        </w:rPr>
      </w:pPr>
      <w:r w:rsidRPr="008A0CF4">
        <w:rPr>
          <w:b/>
          <w:sz w:val="28"/>
          <w:szCs w:val="28"/>
          <w:lang w:val="uk-UA"/>
        </w:rPr>
        <w:t>Практичне значення результатів дослідження.</w:t>
      </w:r>
      <w:r w:rsidRPr="008A0CF4">
        <w:rPr>
          <w:sz w:val="28"/>
          <w:szCs w:val="28"/>
          <w:lang w:val="uk-UA"/>
        </w:rPr>
        <w:t xml:space="preserve"> Результати проведеного дипломного дослідження мають вагоме теоретичне значення для  науковців, викладачів і студентів вищих навчальних закладів. Теоретичні положення і висновки дослідження можуть бути використані для виявлення проблем і їх визначення в вивченні політичних ризиків, так і в розробці теорій для запобігання помилок при проведенні політологічних досліджень, покращенню розробки аналізу досліджень тощо.</w:t>
      </w:r>
    </w:p>
    <w:p w:rsidR="00E32A84" w:rsidRPr="008A0CF4" w:rsidRDefault="00E32A84" w:rsidP="00E32A84">
      <w:pPr>
        <w:spacing w:line="360" w:lineRule="auto"/>
        <w:ind w:firstLine="709"/>
        <w:jc w:val="both"/>
        <w:rPr>
          <w:sz w:val="28"/>
          <w:szCs w:val="28"/>
          <w:lang w:val="uk-UA"/>
        </w:rPr>
      </w:pPr>
      <w:r w:rsidRPr="008A0CF4">
        <w:rPr>
          <w:b/>
          <w:sz w:val="28"/>
          <w:szCs w:val="28"/>
          <w:lang w:val="uk-UA"/>
        </w:rPr>
        <w:t>Структура дослідження.</w:t>
      </w:r>
      <w:r w:rsidRPr="008A0CF4">
        <w:rPr>
          <w:sz w:val="28"/>
          <w:szCs w:val="28"/>
          <w:lang w:val="uk-UA"/>
        </w:rPr>
        <w:t xml:space="preserve"> Дипломна робота складається із вступу, двох розділів, висновків, списку використаних джерел та літератури, додатків. Загаль</w:t>
      </w:r>
      <w:r>
        <w:rPr>
          <w:sz w:val="28"/>
          <w:szCs w:val="28"/>
          <w:lang w:val="uk-UA"/>
        </w:rPr>
        <w:t>ний обсяг роботи становить 73</w:t>
      </w:r>
      <w:r w:rsidRPr="008A0CF4">
        <w:rPr>
          <w:sz w:val="28"/>
          <w:szCs w:val="28"/>
          <w:lang w:val="uk-UA"/>
        </w:rPr>
        <w:t xml:space="preserve"> сторінки.</w:t>
      </w:r>
    </w:p>
    <w:p w:rsidR="00E32A84" w:rsidRDefault="00E32A84" w:rsidP="00E32A84">
      <w:pPr>
        <w:spacing w:after="200" w:line="360" w:lineRule="auto"/>
        <w:rPr>
          <w:sz w:val="28"/>
          <w:szCs w:val="28"/>
          <w:lang w:val="uk-UA"/>
        </w:rPr>
      </w:pPr>
    </w:p>
    <w:p w:rsidR="00493339" w:rsidRDefault="00493339"/>
    <w:p w:rsidR="007956FD" w:rsidRDefault="007956FD"/>
    <w:p w:rsidR="007956FD" w:rsidRDefault="007956FD"/>
    <w:p w:rsidR="007956FD" w:rsidRDefault="007956FD"/>
    <w:p w:rsidR="007956FD" w:rsidRDefault="007956FD"/>
    <w:p w:rsidR="007956FD" w:rsidRDefault="007956FD"/>
    <w:p w:rsidR="007956FD" w:rsidRDefault="007956FD"/>
    <w:p w:rsidR="007956FD" w:rsidRDefault="007956FD"/>
    <w:p w:rsidR="007956FD" w:rsidRDefault="007956FD"/>
    <w:p w:rsidR="007956FD" w:rsidRDefault="007956FD"/>
    <w:p w:rsidR="007956FD" w:rsidRDefault="007956FD"/>
    <w:p w:rsidR="007956FD" w:rsidRDefault="007956FD"/>
    <w:p w:rsidR="007956FD" w:rsidRDefault="007956FD"/>
    <w:p w:rsidR="007956FD" w:rsidRDefault="007956FD"/>
    <w:p w:rsidR="007956FD" w:rsidRDefault="007956FD"/>
    <w:p w:rsidR="007956FD" w:rsidRDefault="007956FD"/>
    <w:p w:rsidR="007956FD" w:rsidRDefault="007956FD"/>
    <w:p w:rsidR="007956FD" w:rsidRDefault="007956FD"/>
    <w:p w:rsidR="007956FD" w:rsidRDefault="007956FD"/>
    <w:p w:rsidR="007956FD" w:rsidRDefault="007956FD"/>
    <w:p w:rsidR="007956FD" w:rsidRDefault="007956FD"/>
    <w:p w:rsidR="007956FD" w:rsidRDefault="007956FD"/>
    <w:p w:rsidR="007956FD" w:rsidRDefault="007956FD"/>
    <w:p w:rsidR="007956FD" w:rsidRDefault="007956FD"/>
    <w:p w:rsidR="007956FD" w:rsidRDefault="007956FD"/>
    <w:p w:rsidR="007956FD" w:rsidRPr="004853FE" w:rsidRDefault="007956FD" w:rsidP="007956FD">
      <w:pPr>
        <w:spacing w:line="360" w:lineRule="auto"/>
        <w:ind w:firstLine="709"/>
        <w:jc w:val="center"/>
        <w:rPr>
          <w:b/>
          <w:sz w:val="28"/>
          <w:szCs w:val="28"/>
          <w:lang w:val="uk-UA"/>
        </w:rPr>
      </w:pPr>
      <w:r w:rsidRPr="004853FE">
        <w:rPr>
          <w:b/>
          <w:sz w:val="28"/>
          <w:szCs w:val="28"/>
          <w:lang w:val="uk-UA"/>
        </w:rPr>
        <w:t>Висновки</w:t>
      </w:r>
    </w:p>
    <w:p w:rsidR="007956FD" w:rsidRPr="009D05B3" w:rsidRDefault="007956FD" w:rsidP="007956FD">
      <w:pPr>
        <w:spacing w:line="360" w:lineRule="auto"/>
        <w:ind w:firstLine="709"/>
        <w:jc w:val="both"/>
        <w:rPr>
          <w:color w:val="000000"/>
          <w:sz w:val="28"/>
          <w:szCs w:val="28"/>
          <w:shd w:val="clear" w:color="auto" w:fill="FFFFFF"/>
          <w:lang w:val="uk-UA"/>
        </w:rPr>
      </w:pPr>
      <w:r w:rsidRPr="009D05B3">
        <w:rPr>
          <w:color w:val="000000"/>
          <w:sz w:val="28"/>
          <w:szCs w:val="28"/>
          <w:shd w:val="clear" w:color="auto" w:fill="FFFFFF"/>
          <w:lang w:val="uk-UA"/>
        </w:rPr>
        <w:t xml:space="preserve">Феномен «Чорного лебедя» філософа Нассіма Талеба – це несистемне явище, яке вершить історію, є рідкісною подією, з якою пов'язана небезпека недооцінки і переоцінки. </w:t>
      </w:r>
      <w:r w:rsidRPr="009D05B3">
        <w:rPr>
          <w:color w:val="000000"/>
          <w:sz w:val="28"/>
          <w:szCs w:val="28"/>
          <w:shd w:val="clear" w:color="auto" w:fill="FFFFFF"/>
        </w:rPr>
        <w:t xml:space="preserve">Це явище покликане по-новому охарактеризувати і пояснити актуальні процеси </w:t>
      </w:r>
      <w:r w:rsidRPr="009D05B3">
        <w:rPr>
          <w:color w:val="000000"/>
          <w:sz w:val="28"/>
          <w:szCs w:val="28"/>
          <w:shd w:val="clear" w:color="auto" w:fill="FFFFFF"/>
          <w:lang w:val="uk-UA"/>
        </w:rPr>
        <w:t>сучасного</w:t>
      </w:r>
      <w:r w:rsidRPr="009D05B3">
        <w:rPr>
          <w:color w:val="000000"/>
          <w:sz w:val="28"/>
          <w:szCs w:val="28"/>
          <w:shd w:val="clear" w:color="auto" w:fill="FFFFFF"/>
        </w:rPr>
        <w:t xml:space="preserve"> суспільства.</w:t>
      </w:r>
      <w:r w:rsidRPr="009D05B3">
        <w:rPr>
          <w:color w:val="000000"/>
          <w:sz w:val="28"/>
          <w:szCs w:val="28"/>
          <w:shd w:val="clear" w:color="auto" w:fill="FFFFFF"/>
          <w:lang w:val="uk-UA"/>
        </w:rPr>
        <w:t xml:space="preserve"> </w:t>
      </w:r>
      <w:r>
        <w:rPr>
          <w:color w:val="000000"/>
          <w:sz w:val="28"/>
          <w:szCs w:val="28"/>
          <w:shd w:val="clear" w:color="auto" w:fill="FFFFFF"/>
          <w:lang w:val="uk-UA"/>
        </w:rPr>
        <w:t xml:space="preserve">Також «чорний лебідь» </w:t>
      </w:r>
      <w:r w:rsidRPr="009D05B3">
        <w:rPr>
          <w:color w:val="000000"/>
          <w:sz w:val="28"/>
          <w:szCs w:val="28"/>
          <w:shd w:val="clear" w:color="auto" w:fill="FFFFFF"/>
          <w:lang w:val="uk-UA"/>
        </w:rPr>
        <w:t xml:space="preserve">– це непередбачувана аномальна подія, що стається всупереч очікуваним прогнозам та радикально змінює </w:t>
      </w:r>
      <w:r>
        <w:rPr>
          <w:color w:val="000000"/>
          <w:sz w:val="28"/>
          <w:szCs w:val="28"/>
          <w:shd w:val="clear" w:color="auto" w:fill="FFFFFF"/>
          <w:lang w:val="uk-UA"/>
        </w:rPr>
        <w:t>існуючий прийнятний суспільно</w:t>
      </w:r>
      <w:r w:rsidRPr="009D05B3">
        <w:rPr>
          <w:color w:val="000000"/>
          <w:sz w:val="28"/>
          <w:szCs w:val="28"/>
          <w:shd w:val="clear" w:color="auto" w:fill="FFFFFF"/>
          <w:lang w:val="uk-UA"/>
        </w:rPr>
        <w:t>-політичний або економічний устрій. Згідно концепції «чорного лебедя» події світової історії рухаються внаслідок спричинення аномальних, несвідомих, малоймовірних подій, які мають слугувати точкою біфуркації чи точкою відліку нового світоустрою, а не виключенням з правил, яке можна пояснити цілком за допомогою емпіричних методів.</w:t>
      </w:r>
    </w:p>
    <w:p w:rsidR="007956FD" w:rsidRPr="009D05B3" w:rsidRDefault="007956FD" w:rsidP="007956FD">
      <w:pPr>
        <w:spacing w:line="360" w:lineRule="auto"/>
        <w:ind w:firstLine="709"/>
        <w:jc w:val="both"/>
        <w:rPr>
          <w:color w:val="000000"/>
          <w:sz w:val="28"/>
          <w:szCs w:val="28"/>
          <w:shd w:val="clear" w:color="auto" w:fill="FFFFFF"/>
          <w:lang w:val="uk-UA"/>
        </w:rPr>
      </w:pPr>
      <w:r w:rsidRPr="009D05B3">
        <w:rPr>
          <w:color w:val="000000"/>
          <w:sz w:val="28"/>
          <w:szCs w:val="28"/>
          <w:shd w:val="clear" w:color="auto" w:fill="FFFFFF"/>
          <w:lang w:val="uk-UA"/>
        </w:rPr>
        <w:t xml:space="preserve">У якості класичних прикладів «чорного лебедя» у історичному контексті можуть розглядатися такі події як прихід до влади А. Гітлера у 1933 р., розпад СРСР, масштабні теракти 11 вересня 2001 року та ін. </w:t>
      </w:r>
    </w:p>
    <w:p w:rsidR="007956FD" w:rsidRPr="009D05B3" w:rsidRDefault="007956FD" w:rsidP="007956FD">
      <w:pPr>
        <w:spacing w:line="360" w:lineRule="auto"/>
        <w:ind w:firstLine="709"/>
        <w:jc w:val="both"/>
        <w:rPr>
          <w:color w:val="000000"/>
          <w:sz w:val="28"/>
          <w:szCs w:val="28"/>
          <w:shd w:val="clear" w:color="auto" w:fill="FFFFFF"/>
          <w:lang w:val="uk-UA"/>
        </w:rPr>
      </w:pPr>
      <w:r w:rsidRPr="009D05B3">
        <w:rPr>
          <w:color w:val="000000"/>
          <w:sz w:val="28"/>
          <w:szCs w:val="28"/>
          <w:shd w:val="clear" w:color="auto" w:fill="FFFFFF"/>
          <w:lang w:val="uk-UA"/>
        </w:rPr>
        <w:t>На думку Н. Талеба феномен «чорного лебедя» характеризується трьома базовими ознаками: 1) аномальність як неможливість системного передбачення події, фактична непрогнозованість; 2) потужна сила впливу / дії (констатація «ефекту доміно», потужний трансформаційний потенціал явища); 3) знаходження обґрунтованої аргументації ситуації після того, як вона сталася.</w:t>
      </w:r>
    </w:p>
    <w:p w:rsidR="007956FD" w:rsidRPr="009D05B3" w:rsidRDefault="007956FD" w:rsidP="007956FD">
      <w:pPr>
        <w:spacing w:line="360" w:lineRule="auto"/>
        <w:ind w:firstLine="709"/>
        <w:jc w:val="both"/>
        <w:rPr>
          <w:sz w:val="28"/>
          <w:szCs w:val="28"/>
        </w:rPr>
      </w:pPr>
      <w:r w:rsidRPr="009D05B3">
        <w:rPr>
          <w:sz w:val="28"/>
          <w:szCs w:val="28"/>
          <w:lang w:val="uk-UA"/>
        </w:rPr>
        <w:t xml:space="preserve">Автор своєю теорією намагається донести, що замість фокусу на конкретних відомих всім фактах та спробах на них прогнозувати події, які в подальшому сприймаються за Чорних лебедів, краще було б спробувати захистити себе від зайвого інформаційного шуму та побудувати навколо себе систему, яка має здібність долати чи легше переносити ті події, які неможливо передбачити.  Тобто, мається на увазі, що на фоні динамічного збільшення частки раціональності нашого сучасного життя сучасна людина, в тому числі і експерти та дослідники в області ризиків та прогнозування, втрачають </w:t>
      </w:r>
      <w:r w:rsidRPr="009D05B3">
        <w:rPr>
          <w:sz w:val="28"/>
          <w:szCs w:val="28"/>
          <w:lang w:val="uk-UA"/>
        </w:rPr>
        <w:lastRenderedPageBreak/>
        <w:t>бачення випадковості, а якщо і випадковість фіксується на рівні свідомості, то вона зосереджується на дрібницях, тому, що всім і так відомо, і таким чином відсутнє системне бачення проблеми. Нассім Талеб в ході доказу та роз’ясненні своєї теорії чорний лебідь неодноразово у своїй однойменній книзі,  наголошує, що «… те, чого ми не знаємо, має більшу значимість, ніж те, що нам відомо». І на прикладі масмедійної сфери сучасного порядку відображається підтвердження слів Н. Талеба про втрату системності в баченні загального. На основі цього він сформував власний вирок: «… ми не посягаємо правила, ми посягаємо факти і тільки факти… ми не беремо до уваги та не сприймаємо абстрактність»</w:t>
      </w:r>
    </w:p>
    <w:p w:rsidR="007956FD" w:rsidRPr="009D05B3" w:rsidRDefault="007956FD" w:rsidP="007956FD">
      <w:pPr>
        <w:spacing w:line="360" w:lineRule="auto"/>
        <w:ind w:firstLine="709"/>
        <w:jc w:val="both"/>
        <w:rPr>
          <w:sz w:val="28"/>
          <w:szCs w:val="28"/>
          <w:lang w:val="uk-UA"/>
        </w:rPr>
      </w:pPr>
      <w:r w:rsidRPr="009D05B3">
        <w:rPr>
          <w:sz w:val="28"/>
          <w:szCs w:val="28"/>
          <w:lang w:val="uk-UA"/>
        </w:rPr>
        <w:t xml:space="preserve"> І повертаючись до прикладу з медійністю, можна побачити, що вона побудована виключно на фактах (або фейкофактах), навколо яких центруються події, процеси. Особливо інформаційні фейки активно використовуються в політичній боротьбі, якщо потрібно відволікти увагу від негативних повідомлень щодо одного з кандидатів, або навпаки, привернути до нього увагу, або у випадку потреби «забити» ефір вірусним контентом тощо. Діяльність так званих «фейкрайтерів» у цьому випадку підсилює рівень кризовості та нестабільності,  підсилюючи потенціал випадковості.</w:t>
      </w:r>
    </w:p>
    <w:p w:rsidR="007956FD" w:rsidRPr="009D05B3" w:rsidRDefault="007956FD" w:rsidP="007956FD">
      <w:pPr>
        <w:spacing w:line="360" w:lineRule="auto"/>
        <w:ind w:firstLine="709"/>
        <w:jc w:val="both"/>
        <w:rPr>
          <w:sz w:val="28"/>
          <w:szCs w:val="28"/>
          <w:lang w:val="uk-UA"/>
        </w:rPr>
      </w:pPr>
      <w:r w:rsidRPr="009D05B3">
        <w:rPr>
          <w:sz w:val="28"/>
          <w:szCs w:val="28"/>
          <w:lang w:val="uk-UA"/>
        </w:rPr>
        <w:t xml:space="preserve">Методологічна розробка проблематики аномальних соціально - політичних подій фактично не має відповідного наукового обґрунтування у політологічній науці, проте можлива завдяки поєднанню  даної проблематики з аналізом політичних ризиків (політична ризикологія у синтезі з синергетичним інструментарієм). Так на Заході значне зростання інтересу до проблеми політичних ризиків було помічено після так званої «зеленої революції» в Ірані у 1979 році, яка стрімко змінила світову політичну конфігурацію. І актуальність дослідження питань політичної невизначеності призвела до створення значної кількості консультаційних фірм, що власне і спеціалізувалися на ризиках у політико - процесуальній площині. Серед різновидів політичних ризиків - закономірний і випадковий, останній відповідає характеристикам аномальності. Аналіз аномального ризику завжди </w:t>
      </w:r>
      <w:r w:rsidRPr="009D05B3">
        <w:rPr>
          <w:sz w:val="28"/>
          <w:szCs w:val="28"/>
          <w:lang w:val="uk-UA"/>
        </w:rPr>
        <w:lastRenderedPageBreak/>
        <w:t xml:space="preserve">розрахований на ситуаційні переваги, тобто ризик для певних суб’єктів з відповідними здобутками та закономірними втратами. Ризик існує як на стадіє вибору політичного вектору (прийняття рішення, плану дій), так і на стадії його реалізації. Важливим для аналітичної розробки аномального політичного явища стає визначення саме інноваційної складової ризику. Її наявність є маркером подальшого розгортання не прогнозованості й несистемності (нелінійності) процесу та конфігурації (форми) змін.  </w:t>
      </w:r>
    </w:p>
    <w:p w:rsidR="007956FD" w:rsidRPr="009D05B3" w:rsidRDefault="007956FD" w:rsidP="007956FD">
      <w:pPr>
        <w:spacing w:line="360" w:lineRule="auto"/>
        <w:ind w:firstLine="709"/>
        <w:jc w:val="both"/>
        <w:rPr>
          <w:sz w:val="28"/>
          <w:szCs w:val="28"/>
          <w:lang w:val="uk-UA"/>
        </w:rPr>
      </w:pPr>
      <w:r w:rsidRPr="009D05B3">
        <w:rPr>
          <w:sz w:val="28"/>
          <w:szCs w:val="28"/>
          <w:lang w:val="uk-UA"/>
        </w:rPr>
        <w:t>Щоб доповнити та підтвердити ці твердження у практичній частині роботи було взято два сучасні політичні приклади, які, на мою думку, ідеально сюди підходять – це діючий американський президент Дональд Трамп та діючий український президент Володимир Зеленський. Їх перемога на президентських виборах не розцінювалась за дійсність, особливо у випадку з</w:t>
      </w:r>
      <w:r w:rsidRPr="009D05B3">
        <w:rPr>
          <w:sz w:val="28"/>
          <w:szCs w:val="28"/>
        </w:rPr>
        <w:t xml:space="preserve"> </w:t>
      </w:r>
      <w:r w:rsidRPr="009D05B3">
        <w:rPr>
          <w:sz w:val="28"/>
          <w:szCs w:val="28"/>
          <w:lang w:val="uk-UA"/>
        </w:rPr>
        <w:t xml:space="preserve">Дональдом Трампом, де всі факти, дані опитувань та думки експертів-політологів вказували на перемогу Хілларі Клінтон. Це два яскравих приклади чорних лебедів, які прирівнюються до несистемних викликів, їх поява на політичній арені викликала шок політичної системи та продовжує її розхитувати в обох країнах. У такій ситуації фактично неможливо визначити чітку стратегію та вектор інспірованих змін. В обох випадках прослідковується чітка залежність перемоги несистемних кандидатів у президенти саме за допомогою створення специфічних образів, які характеризуються еклектикою позицій та висловлювань, можливістю для кожного потенційного виборця доповнювати та переоцінювати діяльність топ - політиків. У такий спосіб продукується ефект протесту проти визнаних, традиційних й системних явищ, який акумулює у несистемному кандидаті різноманітні прагнення громадян. У зв’язку з цим можна констатувати високий рейтинг В. О. Зеленського як прояв протестного потенціалу та певної «універсальності» поглядів, репрезентації стратегії «перезавантаження» системи в цілому. </w:t>
      </w:r>
    </w:p>
    <w:p w:rsidR="007956FD" w:rsidRPr="009D05B3" w:rsidRDefault="007956FD" w:rsidP="007956FD">
      <w:pPr>
        <w:spacing w:line="360" w:lineRule="auto"/>
        <w:ind w:firstLine="709"/>
        <w:jc w:val="both"/>
        <w:rPr>
          <w:sz w:val="28"/>
          <w:szCs w:val="28"/>
          <w:lang w:val="uk-UA"/>
        </w:rPr>
      </w:pPr>
      <w:r w:rsidRPr="009D05B3">
        <w:rPr>
          <w:sz w:val="28"/>
          <w:szCs w:val="28"/>
          <w:lang w:val="uk-UA"/>
        </w:rPr>
        <w:lastRenderedPageBreak/>
        <w:t xml:space="preserve">Також у випадку персоналізованих проявів несистемності у політичних процесах зростає загальний рівень популізму, хаотичності у прийнятті рішень, орієнтації на «загальну волю народу» та ін. </w:t>
      </w:r>
    </w:p>
    <w:p w:rsidR="007956FD" w:rsidRPr="009D05B3" w:rsidRDefault="007956FD" w:rsidP="007956FD">
      <w:pPr>
        <w:spacing w:line="360" w:lineRule="auto"/>
        <w:ind w:firstLine="709"/>
        <w:jc w:val="both"/>
        <w:rPr>
          <w:sz w:val="28"/>
          <w:szCs w:val="28"/>
          <w:lang w:val="uk-UA"/>
        </w:rPr>
      </w:pPr>
      <w:r w:rsidRPr="009D05B3">
        <w:rPr>
          <w:sz w:val="28"/>
          <w:szCs w:val="28"/>
          <w:lang w:val="uk-UA"/>
        </w:rPr>
        <w:t xml:space="preserve">Так як обоє представники не являються за своєю професійною діяльністю політиками: це ще більше породжує суперечки між експертами щодо правильності та наслідків втілення їх дій та стратегій на практиці, цим самим виокремлює такі нові актуальні питання як політичні ризики та стан політичної стабільності у державі в ході їх політичної діяльності. </w:t>
      </w:r>
    </w:p>
    <w:p w:rsidR="007956FD" w:rsidRPr="009D05B3" w:rsidRDefault="007956FD" w:rsidP="007956FD">
      <w:pPr>
        <w:spacing w:before="120" w:line="360" w:lineRule="auto"/>
        <w:ind w:firstLine="709"/>
        <w:jc w:val="both"/>
        <w:rPr>
          <w:sz w:val="28"/>
          <w:szCs w:val="28"/>
          <w:lang w:val="uk-UA"/>
        </w:rPr>
      </w:pPr>
      <w:r w:rsidRPr="009D05B3">
        <w:rPr>
          <w:sz w:val="28"/>
          <w:szCs w:val="28"/>
          <w:lang w:val="uk-UA"/>
        </w:rPr>
        <w:t xml:space="preserve">Підводячи підсумок слід зауважити, що зв'язок між Чорними лебедями та дослідженням політичних ризиків є спорідненим з концептуальною, методологічної та практичної сторін. Тому можна сказати, що дослідження ймовірних соціально - політичних ризиків слугує певним методом у цьому плані та допомагає шляхом аналізу побачити ситуацію більш об’ємно та розкрити фактори, які є важливими для її утворення і таким чином слугують запобіганню стресової ситуації або стану невизначеності в політичній системі. Необхідно підкреслити той факт, що у цій роботі не представлена конкретна процедура для прогнозування Чорних лебедів, але, як вихід, представлено розкриття альтернативного методу, що відіграє важливу роль у ході прогнозування – це дослідження політичної випадковості та ризиків. </w:t>
      </w:r>
    </w:p>
    <w:p w:rsidR="007956FD" w:rsidRPr="009D05B3" w:rsidRDefault="007956FD" w:rsidP="007956FD">
      <w:pPr>
        <w:spacing w:before="120" w:line="360" w:lineRule="auto"/>
        <w:ind w:firstLine="709"/>
        <w:jc w:val="both"/>
        <w:rPr>
          <w:sz w:val="28"/>
          <w:szCs w:val="28"/>
          <w:lang w:val="uk-UA"/>
        </w:rPr>
      </w:pPr>
      <w:r w:rsidRPr="009D05B3">
        <w:rPr>
          <w:sz w:val="28"/>
          <w:szCs w:val="28"/>
          <w:lang w:val="uk-UA"/>
        </w:rPr>
        <w:t>Отже, дослідження політичної випадковості та ризиків є дуже важливим, так як саме за допомогою них можна усвідомити риси чорного лебедя, а це слугує найкращим захистом політичної системи від негативних збоїв та соці</w:t>
      </w:r>
      <w:r>
        <w:rPr>
          <w:sz w:val="28"/>
          <w:szCs w:val="28"/>
          <w:lang w:val="uk-UA"/>
        </w:rPr>
        <w:t>ально-</w:t>
      </w:r>
      <w:r w:rsidRPr="009D05B3">
        <w:rPr>
          <w:sz w:val="28"/>
          <w:szCs w:val="28"/>
          <w:lang w:val="uk-UA"/>
        </w:rPr>
        <w:t>політичних криз. У такому випадку можна спрямувати потенціал явища у спектр часткової керованості.</w:t>
      </w:r>
    </w:p>
    <w:p w:rsidR="007956FD" w:rsidRPr="00CA7AC7" w:rsidRDefault="007956FD" w:rsidP="007956FD">
      <w:pPr>
        <w:rPr>
          <w:sz w:val="28"/>
          <w:szCs w:val="28"/>
          <w:lang w:val="uk-UA"/>
        </w:rPr>
      </w:pPr>
    </w:p>
    <w:p w:rsidR="007956FD" w:rsidRDefault="007956FD" w:rsidP="007956FD">
      <w:pPr>
        <w:spacing w:after="200" w:line="276" w:lineRule="auto"/>
        <w:rPr>
          <w:sz w:val="28"/>
          <w:szCs w:val="28"/>
          <w:lang w:val="uk-UA"/>
        </w:rPr>
      </w:pPr>
    </w:p>
    <w:p w:rsidR="007956FD" w:rsidRPr="006C02D9" w:rsidRDefault="007956FD" w:rsidP="007956FD">
      <w:pPr>
        <w:spacing w:before="120" w:line="360" w:lineRule="auto"/>
        <w:jc w:val="center"/>
        <w:rPr>
          <w:b/>
          <w:sz w:val="28"/>
          <w:szCs w:val="28"/>
          <w:lang w:val="uk-UA"/>
        </w:rPr>
      </w:pPr>
      <w:r>
        <w:rPr>
          <w:b/>
          <w:sz w:val="28"/>
          <w:szCs w:val="28"/>
          <w:lang w:val="uk-UA"/>
        </w:rPr>
        <w:br w:type="page"/>
      </w:r>
      <w:r w:rsidRPr="006C02D9">
        <w:rPr>
          <w:b/>
          <w:sz w:val="28"/>
          <w:szCs w:val="28"/>
          <w:lang w:val="uk-UA"/>
        </w:rPr>
        <w:lastRenderedPageBreak/>
        <w:t>Список використаних джерел та літератури</w:t>
      </w:r>
    </w:p>
    <w:p w:rsidR="007956FD" w:rsidRPr="00BE5401" w:rsidRDefault="007956FD" w:rsidP="007956FD">
      <w:pPr>
        <w:pStyle w:val="a4"/>
        <w:numPr>
          <w:ilvl w:val="0"/>
          <w:numId w:val="1"/>
        </w:numPr>
        <w:spacing w:line="360" w:lineRule="auto"/>
        <w:jc w:val="both"/>
        <w:rPr>
          <w:rFonts w:ascii="Times New Roman" w:hAnsi="Times New Roman"/>
          <w:sz w:val="28"/>
          <w:szCs w:val="28"/>
        </w:rPr>
      </w:pPr>
      <w:r w:rsidRPr="00BE5401">
        <w:rPr>
          <w:rFonts w:ascii="Times New Roman" w:hAnsi="Times New Roman"/>
          <w:sz w:val="28"/>
          <w:szCs w:val="28"/>
          <w:shd w:val="clear" w:color="auto" w:fill="FFFFFF"/>
        </w:rPr>
        <w:t xml:space="preserve">Быченков Д. Проблема политического риска: понятие и методы оценки // </w:t>
      </w:r>
      <w:r w:rsidRPr="00BE5401">
        <w:rPr>
          <w:rFonts w:ascii="Times New Roman" w:hAnsi="Times New Roman"/>
          <w:sz w:val="28"/>
          <w:szCs w:val="28"/>
          <w:lang w:val="uk-UA"/>
        </w:rPr>
        <w:t>Мировая экономика и международные отношения. – 2008. – №1. – С.68-77.</w:t>
      </w:r>
    </w:p>
    <w:p w:rsidR="007956FD" w:rsidRPr="00BE5401" w:rsidRDefault="007956FD" w:rsidP="007956FD">
      <w:pPr>
        <w:pStyle w:val="a4"/>
        <w:numPr>
          <w:ilvl w:val="0"/>
          <w:numId w:val="1"/>
        </w:numPr>
        <w:spacing w:line="360" w:lineRule="auto"/>
        <w:jc w:val="both"/>
        <w:rPr>
          <w:rFonts w:ascii="Times New Roman" w:hAnsi="Times New Roman"/>
          <w:sz w:val="28"/>
          <w:szCs w:val="28"/>
        </w:rPr>
      </w:pPr>
      <w:r w:rsidRPr="00BE5401">
        <w:rPr>
          <w:rFonts w:ascii="Times New Roman" w:hAnsi="Times New Roman"/>
          <w:sz w:val="28"/>
          <w:szCs w:val="28"/>
        </w:rPr>
        <w:t>Горшкова А.А. Политический риск и методы его оптимизации // Актуальные проблемы политологии: Сборник научных работ студентов и аспирантов Российского университета дружбы народов. / Отв. ред.: д.ф.н., проф. В.Д. Зотов. – М.: МАКС Пресс, 2001. – С. 139.</w:t>
      </w:r>
    </w:p>
    <w:p w:rsidR="007956FD" w:rsidRPr="00BE5401" w:rsidRDefault="007956FD" w:rsidP="007956FD">
      <w:pPr>
        <w:pStyle w:val="a4"/>
        <w:numPr>
          <w:ilvl w:val="0"/>
          <w:numId w:val="1"/>
        </w:numPr>
        <w:shd w:val="clear" w:color="auto" w:fill="FFFFFF"/>
        <w:spacing w:line="360" w:lineRule="auto"/>
        <w:jc w:val="both"/>
        <w:rPr>
          <w:rFonts w:ascii="Times New Roman" w:hAnsi="Times New Roman"/>
          <w:sz w:val="28"/>
          <w:szCs w:val="28"/>
        </w:rPr>
      </w:pPr>
      <w:r w:rsidRPr="00BE5401">
        <w:rPr>
          <w:rFonts w:ascii="Times New Roman" w:hAnsi="Times New Roman"/>
          <w:bCs/>
          <w:sz w:val="28"/>
          <w:szCs w:val="28"/>
        </w:rPr>
        <w:t>Гранатуров</w:t>
      </w:r>
      <w:r w:rsidRPr="00BE5401">
        <w:rPr>
          <w:rFonts w:ascii="Times New Roman" w:hAnsi="Times New Roman"/>
          <w:bCs/>
          <w:sz w:val="28"/>
          <w:szCs w:val="28"/>
          <w:lang w:val="uk-UA"/>
        </w:rPr>
        <w:t xml:space="preserve"> В. М.</w:t>
      </w:r>
      <w:r w:rsidRPr="00BE5401">
        <w:rPr>
          <w:rFonts w:ascii="Times New Roman" w:hAnsi="Times New Roman"/>
          <w:bCs/>
          <w:sz w:val="28"/>
          <w:szCs w:val="28"/>
        </w:rPr>
        <w:t>,</w:t>
      </w:r>
      <w:r w:rsidRPr="00BE5401">
        <w:rPr>
          <w:rFonts w:ascii="Times New Roman" w:hAnsi="Times New Roman"/>
          <w:bCs/>
          <w:sz w:val="28"/>
          <w:szCs w:val="28"/>
          <w:lang w:val="uk-UA"/>
        </w:rPr>
        <w:t xml:space="preserve"> Кораблінова І. А. </w:t>
      </w:r>
      <w:r w:rsidRPr="00BE5401">
        <w:rPr>
          <w:rFonts w:ascii="Times New Roman" w:hAnsi="Times New Roman"/>
          <w:bCs/>
          <w:sz w:val="28"/>
          <w:szCs w:val="28"/>
        </w:rPr>
        <w:t>Концепція</w:t>
      </w:r>
      <w:r w:rsidRPr="00BE5401">
        <w:rPr>
          <w:rFonts w:ascii="Times New Roman" w:hAnsi="Times New Roman"/>
          <w:bCs/>
          <w:sz w:val="28"/>
          <w:szCs w:val="28"/>
          <w:lang w:val="uk-UA"/>
        </w:rPr>
        <w:t xml:space="preserve"> </w:t>
      </w:r>
      <w:r w:rsidRPr="00BE5401">
        <w:rPr>
          <w:rFonts w:ascii="Times New Roman" w:hAnsi="Times New Roman"/>
          <w:bCs/>
          <w:sz w:val="28"/>
          <w:szCs w:val="28"/>
        </w:rPr>
        <w:t>"Чорного лебедя”: суперечності та застосовність у сучасному бізнесі</w:t>
      </w:r>
      <w:r w:rsidRPr="00BE5401">
        <w:rPr>
          <w:rFonts w:ascii="Times New Roman" w:hAnsi="Times New Roman"/>
          <w:sz w:val="28"/>
          <w:szCs w:val="28"/>
          <w:shd w:val="clear" w:color="auto" w:fill="F9F9F9"/>
          <w:lang w:val="uk-UA"/>
        </w:rPr>
        <w:t xml:space="preserve"> </w:t>
      </w:r>
      <w:r w:rsidRPr="00BE5401">
        <w:rPr>
          <w:rFonts w:ascii="Times New Roman" w:hAnsi="Times New Roman"/>
          <w:sz w:val="28"/>
          <w:szCs w:val="28"/>
        </w:rPr>
        <w:t>[</w:t>
      </w:r>
      <w:r w:rsidRPr="00BE5401">
        <w:rPr>
          <w:rFonts w:ascii="Times New Roman" w:hAnsi="Times New Roman"/>
          <w:sz w:val="28"/>
          <w:szCs w:val="28"/>
          <w:lang w:val="uk-UA"/>
        </w:rPr>
        <w:t>Електронний ресурс</w:t>
      </w:r>
      <w:r w:rsidRPr="00BE5401">
        <w:rPr>
          <w:rFonts w:ascii="Times New Roman" w:hAnsi="Times New Roman"/>
          <w:sz w:val="28"/>
          <w:szCs w:val="28"/>
        </w:rPr>
        <w:t>]</w:t>
      </w:r>
      <w:r w:rsidRPr="00BE5401">
        <w:rPr>
          <w:rFonts w:ascii="Times New Roman" w:hAnsi="Times New Roman"/>
          <w:sz w:val="28"/>
          <w:szCs w:val="28"/>
          <w:lang w:val="uk-UA"/>
        </w:rPr>
        <w:t xml:space="preserve"> // Економіка України. – 2017. – № 2. – С. 86-95. – Режим доступу:  </w:t>
      </w:r>
      <w:hyperlink r:id="rId5" w:history="1">
        <w:r w:rsidRPr="00BE5401">
          <w:rPr>
            <w:rStyle w:val="a5"/>
            <w:rFonts w:ascii="Times New Roman" w:hAnsi="Times New Roman"/>
            <w:sz w:val="28"/>
            <w:szCs w:val="28"/>
          </w:rPr>
          <w:t>http://nbuv.gov.ua/UJRN/EkUk_2017_2_8</w:t>
        </w:r>
      </w:hyperlink>
      <w:r w:rsidRPr="00BE5401">
        <w:rPr>
          <w:rFonts w:ascii="Times New Roman" w:hAnsi="Times New Roman"/>
          <w:sz w:val="28"/>
          <w:szCs w:val="28"/>
          <w:lang w:val="uk-UA"/>
        </w:rPr>
        <w:t xml:space="preserve">  </w:t>
      </w:r>
    </w:p>
    <w:p w:rsidR="007956FD" w:rsidRPr="00BE5401" w:rsidRDefault="007956FD" w:rsidP="007956FD">
      <w:pPr>
        <w:pStyle w:val="a4"/>
        <w:numPr>
          <w:ilvl w:val="0"/>
          <w:numId w:val="1"/>
        </w:numPr>
        <w:spacing w:line="360" w:lineRule="auto"/>
        <w:jc w:val="both"/>
        <w:rPr>
          <w:rFonts w:ascii="Times New Roman" w:hAnsi="Times New Roman"/>
          <w:sz w:val="28"/>
          <w:szCs w:val="28"/>
        </w:rPr>
      </w:pPr>
      <w:r w:rsidRPr="00BE5401">
        <w:rPr>
          <w:rFonts w:ascii="Times New Roman" w:hAnsi="Times New Roman"/>
          <w:sz w:val="28"/>
          <w:szCs w:val="28"/>
          <w:lang w:val="uk-UA"/>
        </w:rPr>
        <w:t>Данилов С. А. «Черн</w:t>
      </w:r>
      <w:r w:rsidRPr="00BE5401">
        <w:rPr>
          <w:rFonts w:ascii="Times New Roman" w:hAnsi="Times New Roman"/>
          <w:sz w:val="28"/>
          <w:szCs w:val="28"/>
        </w:rPr>
        <w:t>ый лебедь</w:t>
      </w:r>
      <w:r w:rsidRPr="00BE5401">
        <w:rPr>
          <w:rFonts w:ascii="Times New Roman" w:hAnsi="Times New Roman"/>
          <w:sz w:val="28"/>
          <w:szCs w:val="28"/>
          <w:lang w:val="uk-UA"/>
        </w:rPr>
        <w:t>» Н. Талеба как философская рефлексия рискогенного общества // Изд. Сарат. ун-та. – Т.18, Вып. №2. – С. 122-126.</w:t>
      </w:r>
    </w:p>
    <w:p w:rsidR="007956FD" w:rsidRPr="00BE5401" w:rsidRDefault="007956FD" w:rsidP="007956FD">
      <w:pPr>
        <w:pStyle w:val="a4"/>
        <w:numPr>
          <w:ilvl w:val="0"/>
          <w:numId w:val="1"/>
        </w:numPr>
        <w:spacing w:line="360" w:lineRule="auto"/>
        <w:jc w:val="both"/>
        <w:rPr>
          <w:rFonts w:ascii="Times New Roman" w:hAnsi="Times New Roman"/>
          <w:sz w:val="28"/>
          <w:szCs w:val="28"/>
        </w:rPr>
      </w:pPr>
      <w:r w:rsidRPr="00BE5401">
        <w:rPr>
          <w:rFonts w:ascii="Times New Roman" w:hAnsi="Times New Roman"/>
          <w:sz w:val="28"/>
          <w:szCs w:val="28"/>
          <w:lang w:val="uk-UA"/>
        </w:rPr>
        <w:t>Джангиров Д. Победа невозможного над неприемлим</w:t>
      </w:r>
      <w:r w:rsidRPr="00BE5401">
        <w:rPr>
          <w:rFonts w:ascii="Times New Roman" w:hAnsi="Times New Roman"/>
          <w:sz w:val="28"/>
          <w:szCs w:val="28"/>
        </w:rPr>
        <w:t>ы</w:t>
      </w:r>
      <w:r w:rsidRPr="00BE5401">
        <w:rPr>
          <w:rFonts w:ascii="Times New Roman" w:hAnsi="Times New Roman"/>
          <w:sz w:val="28"/>
          <w:szCs w:val="28"/>
          <w:lang w:val="uk-UA"/>
        </w:rPr>
        <w:t>м – К.: Изд.: «Саммит-книга», 2017. – С.184.</w:t>
      </w:r>
    </w:p>
    <w:p w:rsidR="007956FD" w:rsidRPr="00BE5401" w:rsidRDefault="007956FD" w:rsidP="007956FD">
      <w:pPr>
        <w:pStyle w:val="a4"/>
        <w:numPr>
          <w:ilvl w:val="0"/>
          <w:numId w:val="1"/>
        </w:numPr>
        <w:spacing w:line="360" w:lineRule="auto"/>
        <w:jc w:val="both"/>
        <w:rPr>
          <w:rFonts w:ascii="Times New Roman" w:hAnsi="Times New Roman"/>
          <w:sz w:val="28"/>
          <w:szCs w:val="28"/>
        </w:rPr>
      </w:pPr>
      <w:r w:rsidRPr="00BE5401">
        <w:rPr>
          <w:rFonts w:ascii="Times New Roman" w:hAnsi="Times New Roman"/>
          <w:sz w:val="28"/>
          <w:szCs w:val="28"/>
        </w:rPr>
        <w:t>Иудин А. А. Применение методов количественного анализа в социально-политических исследованиях и прогнозировании. – М., 1984. – С. 46-49.</w:t>
      </w:r>
    </w:p>
    <w:p w:rsidR="007956FD" w:rsidRPr="00BE5401" w:rsidRDefault="007956FD" w:rsidP="007956FD">
      <w:pPr>
        <w:pStyle w:val="a4"/>
        <w:numPr>
          <w:ilvl w:val="0"/>
          <w:numId w:val="1"/>
        </w:numPr>
        <w:spacing w:line="360" w:lineRule="auto"/>
        <w:jc w:val="both"/>
        <w:rPr>
          <w:rFonts w:ascii="Times New Roman" w:hAnsi="Times New Roman"/>
          <w:sz w:val="28"/>
          <w:szCs w:val="28"/>
        </w:rPr>
      </w:pPr>
      <w:r w:rsidRPr="00BE5401">
        <w:rPr>
          <w:rFonts w:ascii="Times New Roman" w:hAnsi="Times New Roman"/>
          <w:sz w:val="28"/>
          <w:szCs w:val="28"/>
        </w:rPr>
        <w:t xml:space="preserve">Клуб политологов ФСП. Выборы в США. [Электронный ресурс]  – Спецвыпуск.: М., 2016. – С. 20 – Режим доступа: </w:t>
      </w:r>
      <w:hyperlink r:id="rId6" w:history="1">
        <w:r w:rsidRPr="00BE5401">
          <w:rPr>
            <w:rStyle w:val="a5"/>
            <w:rFonts w:ascii="Times New Roman" w:hAnsi="Times New Roman"/>
            <w:sz w:val="28"/>
            <w:szCs w:val="28"/>
          </w:rPr>
          <w:t>http://www.fa.ru/org/faculty/sip/Documents/science.pdf</w:t>
        </w:r>
      </w:hyperlink>
    </w:p>
    <w:p w:rsidR="007956FD" w:rsidRPr="00BE5401" w:rsidRDefault="007956FD" w:rsidP="007956FD">
      <w:pPr>
        <w:pStyle w:val="a4"/>
        <w:numPr>
          <w:ilvl w:val="0"/>
          <w:numId w:val="1"/>
        </w:numPr>
        <w:spacing w:line="360" w:lineRule="auto"/>
        <w:jc w:val="both"/>
        <w:rPr>
          <w:rFonts w:ascii="Times New Roman" w:hAnsi="Times New Roman"/>
          <w:sz w:val="28"/>
          <w:szCs w:val="28"/>
        </w:rPr>
      </w:pPr>
      <w:r w:rsidRPr="00BE5401">
        <w:rPr>
          <w:rFonts w:ascii="Times New Roman" w:hAnsi="Times New Roman"/>
          <w:sz w:val="28"/>
          <w:szCs w:val="28"/>
        </w:rPr>
        <w:t>Ковалёв А.М. Предмет, законы и категории политики как науки // Вестник МГУ. Сер. 12., «Политические науки». – 1998. – №5 – С. 67-87</w:t>
      </w:r>
    </w:p>
    <w:p w:rsidR="007956FD" w:rsidRPr="00BE5401" w:rsidRDefault="007956FD" w:rsidP="007956FD">
      <w:pPr>
        <w:pStyle w:val="a4"/>
        <w:numPr>
          <w:ilvl w:val="0"/>
          <w:numId w:val="1"/>
        </w:numPr>
        <w:spacing w:line="360" w:lineRule="auto"/>
        <w:jc w:val="both"/>
        <w:rPr>
          <w:rFonts w:ascii="Times New Roman" w:hAnsi="Times New Roman"/>
          <w:sz w:val="28"/>
          <w:szCs w:val="28"/>
        </w:rPr>
      </w:pPr>
      <w:r w:rsidRPr="00BE5401">
        <w:rPr>
          <w:rFonts w:ascii="Times New Roman" w:hAnsi="Times New Roman"/>
          <w:sz w:val="28"/>
          <w:szCs w:val="28"/>
        </w:rPr>
        <w:t>Кокошин А.А. Прогнозирование и политика. Рабочая книга по прогнозированию. Под ред.: И.В. Бестружев-Лада. – М., 1982. С. 156</w:t>
      </w:r>
    </w:p>
    <w:p w:rsidR="007956FD" w:rsidRPr="00BE5401" w:rsidRDefault="007956FD" w:rsidP="007956FD">
      <w:pPr>
        <w:pStyle w:val="a4"/>
        <w:numPr>
          <w:ilvl w:val="0"/>
          <w:numId w:val="1"/>
        </w:numPr>
        <w:spacing w:line="360" w:lineRule="auto"/>
        <w:jc w:val="both"/>
        <w:rPr>
          <w:rFonts w:ascii="Times New Roman" w:hAnsi="Times New Roman"/>
          <w:sz w:val="28"/>
          <w:szCs w:val="28"/>
        </w:rPr>
      </w:pPr>
      <w:r w:rsidRPr="00BE5401">
        <w:rPr>
          <w:rFonts w:ascii="Times New Roman" w:hAnsi="Times New Roman"/>
          <w:sz w:val="28"/>
          <w:szCs w:val="28"/>
        </w:rPr>
        <w:t xml:space="preserve"> Косов Г., Ткаченко В. Политический риск: от теории к практике // Вестник Института стратегических исследований ПГЛУ. 2012. № 3. С. 32.</w:t>
      </w:r>
    </w:p>
    <w:p w:rsidR="007956FD" w:rsidRPr="00BE5401" w:rsidRDefault="007956FD" w:rsidP="007956FD">
      <w:pPr>
        <w:pStyle w:val="a4"/>
        <w:numPr>
          <w:ilvl w:val="0"/>
          <w:numId w:val="1"/>
        </w:numPr>
        <w:spacing w:line="360" w:lineRule="auto"/>
        <w:jc w:val="both"/>
        <w:rPr>
          <w:rFonts w:ascii="Times New Roman" w:hAnsi="Times New Roman"/>
          <w:sz w:val="28"/>
          <w:szCs w:val="28"/>
        </w:rPr>
      </w:pPr>
      <w:r w:rsidRPr="00BE5401">
        <w:rPr>
          <w:rFonts w:ascii="Times New Roman" w:hAnsi="Times New Roman"/>
          <w:sz w:val="28"/>
          <w:szCs w:val="28"/>
        </w:rPr>
        <w:lastRenderedPageBreak/>
        <w:t xml:space="preserve"> </w:t>
      </w:r>
      <w:r w:rsidRPr="00BE5401">
        <w:rPr>
          <w:rFonts w:ascii="Times New Roman" w:hAnsi="Times New Roman"/>
          <w:sz w:val="28"/>
          <w:szCs w:val="28"/>
          <w:shd w:val="clear" w:color="auto" w:fill="FFFFFF"/>
        </w:rPr>
        <w:t xml:space="preserve">Кураков Л.П., Кураков В.Л. </w:t>
      </w:r>
      <w:r w:rsidRPr="0088401A">
        <w:rPr>
          <w:rFonts w:ascii="Times New Roman" w:hAnsi="Times New Roman"/>
          <w:sz w:val="28"/>
          <w:szCs w:val="28"/>
          <w:shd w:val="clear" w:color="auto" w:fill="FFFFFF"/>
        </w:rPr>
        <w:t>Большой </w:t>
      </w:r>
      <w:r w:rsidRPr="0088401A">
        <w:rPr>
          <w:rStyle w:val="a6"/>
          <w:rFonts w:ascii="Times New Roman" w:hAnsi="Times New Roman"/>
          <w:bCs/>
          <w:i w:val="0"/>
          <w:sz w:val="28"/>
          <w:szCs w:val="28"/>
          <w:shd w:val="clear" w:color="auto" w:fill="FFFFFF"/>
        </w:rPr>
        <w:t>толковый словарь</w:t>
      </w:r>
      <w:r w:rsidRPr="0088401A">
        <w:rPr>
          <w:rStyle w:val="a6"/>
          <w:rFonts w:ascii="Times New Roman" w:hAnsi="Times New Roman"/>
          <w:bCs/>
          <w:sz w:val="28"/>
          <w:szCs w:val="28"/>
          <w:shd w:val="clear" w:color="auto" w:fill="FFFFFF"/>
        </w:rPr>
        <w:t xml:space="preserve"> </w:t>
      </w:r>
      <w:r w:rsidRPr="0088401A">
        <w:rPr>
          <w:rStyle w:val="a6"/>
          <w:rFonts w:ascii="Times New Roman" w:hAnsi="Times New Roman"/>
          <w:bCs/>
          <w:i w:val="0"/>
          <w:sz w:val="28"/>
          <w:szCs w:val="28"/>
          <w:shd w:val="clear" w:color="auto" w:fill="FFFFFF"/>
        </w:rPr>
        <w:t>экономических</w:t>
      </w:r>
      <w:r w:rsidRPr="0088401A">
        <w:rPr>
          <w:rFonts w:ascii="Times New Roman" w:hAnsi="Times New Roman"/>
          <w:sz w:val="28"/>
          <w:szCs w:val="28"/>
          <w:shd w:val="clear" w:color="auto" w:fill="FFFFFF"/>
        </w:rPr>
        <w:t> и юридических </w:t>
      </w:r>
      <w:r w:rsidRPr="0088401A">
        <w:rPr>
          <w:rStyle w:val="a6"/>
          <w:rFonts w:ascii="Times New Roman" w:hAnsi="Times New Roman"/>
          <w:bCs/>
          <w:i w:val="0"/>
          <w:sz w:val="28"/>
          <w:szCs w:val="28"/>
          <w:shd w:val="clear" w:color="auto" w:fill="FFFFFF"/>
        </w:rPr>
        <w:t>терминов</w:t>
      </w:r>
      <w:r w:rsidRPr="0088401A">
        <w:rPr>
          <w:rStyle w:val="a6"/>
          <w:rFonts w:ascii="Times New Roman" w:hAnsi="Times New Roman"/>
          <w:bCs/>
          <w:sz w:val="28"/>
          <w:szCs w:val="28"/>
          <w:shd w:val="clear" w:color="auto" w:fill="FFFFFF"/>
        </w:rPr>
        <w:t>. –</w:t>
      </w:r>
      <w:r w:rsidRPr="00BE5401">
        <w:rPr>
          <w:rStyle w:val="a6"/>
          <w:rFonts w:ascii="Times New Roman" w:hAnsi="Times New Roman"/>
          <w:bCs/>
          <w:sz w:val="28"/>
          <w:szCs w:val="28"/>
          <w:shd w:val="clear" w:color="auto" w:fill="FFFFFF"/>
        </w:rPr>
        <w:t xml:space="preserve"> </w:t>
      </w:r>
      <w:r w:rsidRPr="00BE5401">
        <w:rPr>
          <w:rFonts w:ascii="Times New Roman" w:hAnsi="Times New Roman"/>
          <w:sz w:val="28"/>
          <w:szCs w:val="28"/>
          <w:shd w:val="clear" w:color="auto" w:fill="FFFFFF"/>
        </w:rPr>
        <w:t>М.: Издательство Альтерпрес, 2006. – 448 с.</w:t>
      </w:r>
    </w:p>
    <w:p w:rsidR="007956FD" w:rsidRPr="00BE5401" w:rsidRDefault="007956FD" w:rsidP="007956FD">
      <w:pPr>
        <w:pStyle w:val="a4"/>
        <w:numPr>
          <w:ilvl w:val="0"/>
          <w:numId w:val="1"/>
        </w:numPr>
        <w:spacing w:line="360" w:lineRule="auto"/>
        <w:jc w:val="both"/>
        <w:rPr>
          <w:rFonts w:ascii="Times New Roman" w:hAnsi="Times New Roman"/>
          <w:sz w:val="28"/>
          <w:szCs w:val="28"/>
        </w:rPr>
      </w:pPr>
      <w:r w:rsidRPr="00BE5401">
        <w:rPr>
          <w:rFonts w:ascii="Times New Roman" w:hAnsi="Times New Roman"/>
          <w:sz w:val="28"/>
          <w:szCs w:val="28"/>
        </w:rPr>
        <w:t xml:space="preserve"> Леонова Н.Г. Субъективная составляющая риска случайного события [Электронный ресурс] // Международный научный журнал «Инновационная наука». – 2015. – №10 – С. 75-78. – Режим доступа:</w:t>
      </w:r>
      <w:r w:rsidRPr="00BE5401">
        <w:rPr>
          <w:rFonts w:ascii="Times New Roman" w:hAnsi="Times New Roman"/>
          <w:sz w:val="28"/>
          <w:szCs w:val="28"/>
        </w:rPr>
        <w:br/>
      </w:r>
      <w:hyperlink r:id="rId7" w:history="1">
        <w:r w:rsidRPr="00BE5401">
          <w:rPr>
            <w:rStyle w:val="a5"/>
            <w:rFonts w:ascii="Times New Roman" w:hAnsi="Times New Roman"/>
            <w:sz w:val="28"/>
            <w:szCs w:val="28"/>
          </w:rPr>
          <w:t>https://cyberleninka.ru/article/v/subektivnaya-sostavlyayuschaya-riska-sluchaynogo-sobytiya</w:t>
        </w:r>
      </w:hyperlink>
    </w:p>
    <w:p w:rsidR="007956FD" w:rsidRPr="00BE5401" w:rsidRDefault="007956FD" w:rsidP="007956FD">
      <w:pPr>
        <w:pStyle w:val="a4"/>
        <w:numPr>
          <w:ilvl w:val="0"/>
          <w:numId w:val="1"/>
        </w:numPr>
        <w:spacing w:line="360" w:lineRule="auto"/>
        <w:jc w:val="both"/>
        <w:rPr>
          <w:rFonts w:ascii="Times New Roman" w:hAnsi="Times New Roman"/>
          <w:sz w:val="28"/>
          <w:szCs w:val="28"/>
        </w:rPr>
      </w:pPr>
      <w:r w:rsidRPr="00BE5401">
        <w:rPr>
          <w:rFonts w:ascii="Times New Roman" w:hAnsi="Times New Roman"/>
          <w:sz w:val="28"/>
          <w:szCs w:val="28"/>
        </w:rPr>
        <w:t xml:space="preserve"> </w:t>
      </w:r>
      <w:r w:rsidRPr="00BE5401">
        <w:rPr>
          <w:rFonts w:ascii="Times New Roman" w:hAnsi="Times New Roman"/>
          <w:sz w:val="28"/>
          <w:szCs w:val="28"/>
          <w:lang w:val="uk-UA"/>
        </w:rPr>
        <w:t xml:space="preserve">Луман Н. Понятие риска // </w:t>
      </w:r>
      <w:r w:rsidRPr="00BE5401">
        <w:rPr>
          <w:rFonts w:ascii="Times New Roman" w:hAnsi="Times New Roman"/>
          <w:sz w:val="28"/>
          <w:szCs w:val="28"/>
          <w:lang w:val="en-US"/>
        </w:rPr>
        <w:t>THESIS</w:t>
      </w:r>
      <w:r w:rsidRPr="00BE5401">
        <w:rPr>
          <w:rFonts w:ascii="Times New Roman" w:hAnsi="Times New Roman"/>
          <w:sz w:val="28"/>
          <w:szCs w:val="28"/>
        </w:rPr>
        <w:t>. – Вып. № 5. – 1994. – С. 135-160</w:t>
      </w:r>
    </w:p>
    <w:p w:rsidR="007956FD" w:rsidRPr="00BE5401" w:rsidRDefault="007956FD" w:rsidP="007956FD">
      <w:pPr>
        <w:pStyle w:val="a4"/>
        <w:numPr>
          <w:ilvl w:val="0"/>
          <w:numId w:val="1"/>
        </w:numPr>
        <w:spacing w:line="360" w:lineRule="auto"/>
        <w:jc w:val="both"/>
        <w:rPr>
          <w:rFonts w:ascii="Times New Roman" w:hAnsi="Times New Roman"/>
          <w:sz w:val="28"/>
          <w:szCs w:val="28"/>
        </w:rPr>
      </w:pPr>
      <w:r w:rsidRPr="00BE5401">
        <w:rPr>
          <w:rFonts w:ascii="Times New Roman" w:hAnsi="Times New Roman"/>
          <w:sz w:val="28"/>
          <w:szCs w:val="28"/>
        </w:rPr>
        <w:t xml:space="preserve"> </w:t>
      </w:r>
      <w:r w:rsidRPr="00BE5401">
        <w:rPr>
          <w:rFonts w:ascii="Times New Roman" w:hAnsi="Times New Roman"/>
          <w:sz w:val="28"/>
          <w:szCs w:val="28"/>
          <w:lang w:val="uk-UA"/>
        </w:rPr>
        <w:t>Михальченко М. Політичні ризики в сучасній Україні: виклики і відповіді.</w:t>
      </w:r>
      <w:r w:rsidRPr="00BE5401">
        <w:rPr>
          <w:rFonts w:ascii="Times New Roman" w:hAnsi="Times New Roman"/>
          <w:sz w:val="28"/>
          <w:szCs w:val="28"/>
        </w:rPr>
        <w:t xml:space="preserve"> [Электронный ресурс] </w:t>
      </w:r>
      <w:r w:rsidRPr="00BE5401">
        <w:rPr>
          <w:rFonts w:ascii="Times New Roman" w:hAnsi="Times New Roman"/>
          <w:sz w:val="28"/>
          <w:szCs w:val="28"/>
          <w:lang w:val="uk-UA"/>
        </w:rPr>
        <w:t xml:space="preserve"> – </w:t>
      </w:r>
      <w:r w:rsidRPr="00BE5401">
        <w:rPr>
          <w:rFonts w:ascii="Times New Roman" w:hAnsi="Times New Roman"/>
          <w:sz w:val="28"/>
          <w:szCs w:val="28"/>
        </w:rPr>
        <w:t>Доповідь, виголошена на Загальних зборах Відділення історії, філософії та права Національної академії наук України</w:t>
      </w:r>
      <w:r w:rsidRPr="00BE5401">
        <w:rPr>
          <w:rFonts w:ascii="Times New Roman" w:hAnsi="Times New Roman"/>
          <w:sz w:val="28"/>
          <w:szCs w:val="28"/>
          <w:lang w:val="uk-UA"/>
        </w:rPr>
        <w:t>. – 2007. – С.6 – Режим доступу:</w:t>
      </w:r>
    </w:p>
    <w:p w:rsidR="007956FD" w:rsidRPr="00BE5401" w:rsidRDefault="007956FD" w:rsidP="007956FD">
      <w:pPr>
        <w:pStyle w:val="a4"/>
        <w:rPr>
          <w:rFonts w:ascii="Times New Roman" w:hAnsi="Times New Roman"/>
          <w:sz w:val="28"/>
          <w:szCs w:val="28"/>
          <w:lang w:val="uk-UA"/>
        </w:rPr>
      </w:pPr>
      <w:r w:rsidRPr="00BE5401">
        <w:rPr>
          <w:rFonts w:ascii="Times New Roman" w:hAnsi="Times New Roman"/>
          <w:sz w:val="28"/>
          <w:szCs w:val="28"/>
          <w:lang w:val="uk-UA"/>
        </w:rPr>
        <w:t xml:space="preserve"> </w:t>
      </w:r>
      <w:hyperlink r:id="rId8" w:history="1">
        <w:r w:rsidRPr="00BE5401">
          <w:rPr>
            <w:rStyle w:val="a5"/>
            <w:rFonts w:ascii="Times New Roman" w:hAnsi="Times New Roman"/>
            <w:sz w:val="28"/>
            <w:szCs w:val="28"/>
          </w:rPr>
          <w:t>http</w:t>
        </w:r>
        <w:r w:rsidRPr="00BE5401">
          <w:rPr>
            <w:rStyle w:val="a5"/>
            <w:rFonts w:ascii="Times New Roman" w:hAnsi="Times New Roman"/>
            <w:sz w:val="28"/>
            <w:szCs w:val="28"/>
            <w:lang w:val="uk-UA"/>
          </w:rPr>
          <w:t>://</w:t>
        </w:r>
        <w:r w:rsidRPr="00BE5401">
          <w:rPr>
            <w:rStyle w:val="a5"/>
            <w:rFonts w:ascii="Times New Roman" w:hAnsi="Times New Roman"/>
            <w:sz w:val="28"/>
            <w:szCs w:val="28"/>
          </w:rPr>
          <w:t>ipiend</w:t>
        </w:r>
        <w:r w:rsidRPr="00BE5401">
          <w:rPr>
            <w:rStyle w:val="a5"/>
            <w:rFonts w:ascii="Times New Roman" w:hAnsi="Times New Roman"/>
            <w:sz w:val="28"/>
            <w:szCs w:val="28"/>
            <w:lang w:val="uk-UA"/>
          </w:rPr>
          <w:t>.</w:t>
        </w:r>
        <w:r w:rsidRPr="00BE5401">
          <w:rPr>
            <w:rStyle w:val="a5"/>
            <w:rFonts w:ascii="Times New Roman" w:hAnsi="Times New Roman"/>
            <w:sz w:val="28"/>
            <w:szCs w:val="28"/>
          </w:rPr>
          <w:t>gov</w:t>
        </w:r>
        <w:r w:rsidRPr="00BE5401">
          <w:rPr>
            <w:rStyle w:val="a5"/>
            <w:rFonts w:ascii="Times New Roman" w:hAnsi="Times New Roman"/>
            <w:sz w:val="28"/>
            <w:szCs w:val="28"/>
            <w:lang w:val="uk-UA"/>
          </w:rPr>
          <w:t>.</w:t>
        </w:r>
        <w:r w:rsidRPr="00BE5401">
          <w:rPr>
            <w:rStyle w:val="a5"/>
            <w:rFonts w:ascii="Times New Roman" w:hAnsi="Times New Roman"/>
            <w:sz w:val="28"/>
            <w:szCs w:val="28"/>
          </w:rPr>
          <w:t>ua</w:t>
        </w:r>
        <w:r w:rsidRPr="00BE5401">
          <w:rPr>
            <w:rStyle w:val="a5"/>
            <w:rFonts w:ascii="Times New Roman" w:hAnsi="Times New Roman"/>
            <w:sz w:val="28"/>
            <w:szCs w:val="28"/>
            <w:lang w:val="uk-UA"/>
          </w:rPr>
          <w:t>/</w:t>
        </w:r>
        <w:r w:rsidRPr="00BE5401">
          <w:rPr>
            <w:rStyle w:val="a5"/>
            <w:rFonts w:ascii="Times New Roman" w:hAnsi="Times New Roman"/>
            <w:sz w:val="28"/>
            <w:szCs w:val="28"/>
          </w:rPr>
          <w:t>wpcontent</w:t>
        </w:r>
        <w:r w:rsidRPr="00BE5401">
          <w:rPr>
            <w:rStyle w:val="a5"/>
            <w:rFonts w:ascii="Times New Roman" w:hAnsi="Times New Roman"/>
            <w:sz w:val="28"/>
            <w:szCs w:val="28"/>
            <w:lang w:val="uk-UA"/>
          </w:rPr>
          <w:t>/</w:t>
        </w:r>
        <w:r w:rsidRPr="00BE5401">
          <w:rPr>
            <w:rStyle w:val="a5"/>
            <w:rFonts w:ascii="Times New Roman" w:hAnsi="Times New Roman"/>
            <w:sz w:val="28"/>
            <w:szCs w:val="28"/>
          </w:rPr>
          <w:t>uploads</w:t>
        </w:r>
        <w:r w:rsidRPr="00BE5401">
          <w:rPr>
            <w:rStyle w:val="a5"/>
            <w:rFonts w:ascii="Times New Roman" w:hAnsi="Times New Roman"/>
            <w:sz w:val="28"/>
            <w:szCs w:val="28"/>
            <w:lang w:val="uk-UA"/>
          </w:rPr>
          <w:t>/2018/07/</w:t>
        </w:r>
        <w:r w:rsidRPr="00BE5401">
          <w:rPr>
            <w:rStyle w:val="a5"/>
            <w:rFonts w:ascii="Times New Roman" w:hAnsi="Times New Roman"/>
            <w:sz w:val="28"/>
            <w:szCs w:val="28"/>
          </w:rPr>
          <w:t>mykhalchenko</w:t>
        </w:r>
        <w:r w:rsidRPr="00BE5401">
          <w:rPr>
            <w:rStyle w:val="a5"/>
            <w:rFonts w:ascii="Times New Roman" w:hAnsi="Times New Roman"/>
            <w:sz w:val="28"/>
            <w:szCs w:val="28"/>
            <w:lang w:val="uk-UA"/>
          </w:rPr>
          <w:t>_</w:t>
        </w:r>
        <w:r w:rsidRPr="00BE5401">
          <w:rPr>
            <w:rStyle w:val="a5"/>
            <w:rFonts w:ascii="Times New Roman" w:hAnsi="Times New Roman"/>
            <w:sz w:val="28"/>
            <w:szCs w:val="28"/>
          </w:rPr>
          <w:t>politychni</w:t>
        </w:r>
        <w:r w:rsidRPr="00BE5401">
          <w:rPr>
            <w:rStyle w:val="a5"/>
            <w:rFonts w:ascii="Times New Roman" w:hAnsi="Times New Roman"/>
            <w:sz w:val="28"/>
            <w:szCs w:val="28"/>
            <w:lang w:val="uk-UA"/>
          </w:rPr>
          <w:t>-2.</w:t>
        </w:r>
        <w:r w:rsidRPr="00BE5401">
          <w:rPr>
            <w:rStyle w:val="a5"/>
            <w:rFonts w:ascii="Times New Roman" w:hAnsi="Times New Roman"/>
            <w:sz w:val="28"/>
            <w:szCs w:val="28"/>
          </w:rPr>
          <w:t>pdf</w:t>
        </w:r>
      </w:hyperlink>
    </w:p>
    <w:p w:rsidR="007956FD" w:rsidRPr="00BE5401" w:rsidRDefault="007956FD" w:rsidP="007956FD">
      <w:pPr>
        <w:pStyle w:val="a4"/>
        <w:numPr>
          <w:ilvl w:val="0"/>
          <w:numId w:val="1"/>
        </w:numPr>
        <w:spacing w:line="360" w:lineRule="auto"/>
        <w:jc w:val="both"/>
        <w:rPr>
          <w:rFonts w:ascii="Times New Roman" w:hAnsi="Times New Roman"/>
          <w:sz w:val="28"/>
          <w:szCs w:val="28"/>
        </w:rPr>
      </w:pPr>
      <w:r w:rsidRPr="00BE5401">
        <w:rPr>
          <w:rFonts w:ascii="Times New Roman" w:hAnsi="Times New Roman"/>
          <w:sz w:val="28"/>
          <w:szCs w:val="28"/>
          <w:lang w:val="uk-UA"/>
        </w:rPr>
        <w:t xml:space="preserve"> </w:t>
      </w:r>
      <w:r w:rsidRPr="00BE5401">
        <w:rPr>
          <w:rFonts w:ascii="Times New Roman" w:hAnsi="Times New Roman"/>
          <w:sz w:val="28"/>
          <w:szCs w:val="28"/>
        </w:rPr>
        <w:t xml:space="preserve">Мстиславская М. Привет, новый старый мир. [Электронный ресурс] – Газета «Полит.ру». – М., 2019. – Режим доступа: </w:t>
      </w:r>
      <w:hyperlink r:id="rId9" w:history="1">
        <w:r w:rsidRPr="00BE5401">
          <w:rPr>
            <w:rStyle w:val="a5"/>
            <w:rFonts w:ascii="Times New Roman" w:hAnsi="Times New Roman"/>
            <w:sz w:val="28"/>
            <w:szCs w:val="28"/>
          </w:rPr>
          <w:t>https://polit.ru/article/2016/11/09/voting/</w:t>
        </w:r>
      </w:hyperlink>
    </w:p>
    <w:p w:rsidR="007956FD" w:rsidRPr="00BE5401" w:rsidRDefault="007956FD" w:rsidP="007956FD">
      <w:pPr>
        <w:pStyle w:val="a4"/>
        <w:numPr>
          <w:ilvl w:val="0"/>
          <w:numId w:val="1"/>
        </w:numPr>
        <w:spacing w:line="360" w:lineRule="auto"/>
        <w:jc w:val="both"/>
        <w:rPr>
          <w:rFonts w:ascii="Times New Roman" w:hAnsi="Times New Roman"/>
          <w:sz w:val="28"/>
          <w:szCs w:val="28"/>
        </w:rPr>
      </w:pPr>
      <w:r w:rsidRPr="00BE5401">
        <w:rPr>
          <w:rFonts w:ascii="Times New Roman" w:hAnsi="Times New Roman"/>
          <w:sz w:val="28"/>
          <w:szCs w:val="28"/>
        </w:rPr>
        <w:t xml:space="preserve"> </w:t>
      </w:r>
      <w:r w:rsidRPr="00BE5401">
        <w:rPr>
          <w:rFonts w:ascii="Times New Roman" w:eastAsia="Times New Roman" w:hAnsi="Times New Roman"/>
          <w:bCs/>
          <w:sz w:val="28"/>
          <w:szCs w:val="28"/>
          <w:lang w:eastAsia="ru-RU"/>
        </w:rPr>
        <w:t>Осинкин, С. А</w:t>
      </w:r>
      <w:r w:rsidRPr="00BE5401">
        <w:rPr>
          <w:rFonts w:ascii="Times New Roman" w:eastAsia="Times New Roman" w:hAnsi="Times New Roman"/>
          <w:sz w:val="28"/>
          <w:szCs w:val="28"/>
          <w:lang w:eastAsia="ru-RU"/>
        </w:rPr>
        <w:t>. </w:t>
      </w:r>
      <w:r w:rsidRPr="00BE5401">
        <w:rPr>
          <w:rFonts w:ascii="Times New Roman" w:eastAsia="Times New Roman" w:hAnsi="Times New Roman"/>
          <w:bCs/>
          <w:sz w:val="28"/>
          <w:szCs w:val="28"/>
          <w:lang w:eastAsia="ru-RU"/>
        </w:rPr>
        <w:t>Фактор нестабильности</w:t>
      </w:r>
      <w:r w:rsidRPr="00BE5401">
        <w:rPr>
          <w:rFonts w:ascii="Times New Roman" w:eastAsia="Times New Roman" w:hAnsi="Times New Roman"/>
          <w:sz w:val="28"/>
          <w:szCs w:val="28"/>
          <w:lang w:eastAsia="ru-RU"/>
        </w:rPr>
        <w:t> в контексте политического планирования и прогнозирования / Жур.: Пространство и Время. — 2013. – С. 188-190.</w:t>
      </w:r>
    </w:p>
    <w:p w:rsidR="007956FD" w:rsidRPr="00BE5401" w:rsidRDefault="007956FD" w:rsidP="007956FD">
      <w:pPr>
        <w:pStyle w:val="a4"/>
        <w:numPr>
          <w:ilvl w:val="0"/>
          <w:numId w:val="1"/>
        </w:numPr>
        <w:spacing w:line="360" w:lineRule="auto"/>
        <w:jc w:val="both"/>
        <w:rPr>
          <w:rFonts w:ascii="Times New Roman" w:hAnsi="Times New Roman"/>
          <w:sz w:val="28"/>
          <w:szCs w:val="28"/>
        </w:rPr>
      </w:pPr>
      <w:r w:rsidRPr="00BE5401">
        <w:rPr>
          <w:rFonts w:ascii="Times New Roman" w:hAnsi="Times New Roman"/>
          <w:sz w:val="28"/>
          <w:szCs w:val="28"/>
        </w:rPr>
        <w:t xml:space="preserve"> Панарин А. С. Погоня за ускользающей реальностью (о постклассических методах политологии) // Вестник РАН. – Вып. №1. – 1997. – С. 6.</w:t>
      </w:r>
    </w:p>
    <w:p w:rsidR="007956FD" w:rsidRPr="00BE5401" w:rsidRDefault="007956FD" w:rsidP="007956FD">
      <w:pPr>
        <w:pStyle w:val="a4"/>
        <w:numPr>
          <w:ilvl w:val="0"/>
          <w:numId w:val="1"/>
        </w:numPr>
        <w:spacing w:line="360" w:lineRule="auto"/>
        <w:jc w:val="both"/>
        <w:rPr>
          <w:rFonts w:ascii="Times New Roman" w:hAnsi="Times New Roman"/>
          <w:sz w:val="28"/>
          <w:szCs w:val="28"/>
        </w:rPr>
      </w:pPr>
      <w:r w:rsidRPr="00BE5401">
        <w:rPr>
          <w:rFonts w:ascii="Times New Roman" w:hAnsi="Times New Roman"/>
          <w:sz w:val="28"/>
          <w:szCs w:val="28"/>
        </w:rPr>
        <w:t xml:space="preserve"> Політичні ризики і політична стабільність в Україні</w:t>
      </w:r>
      <w:r w:rsidRPr="00BE5401">
        <w:rPr>
          <w:rFonts w:ascii="Times New Roman" w:hAnsi="Times New Roman"/>
          <w:sz w:val="28"/>
          <w:szCs w:val="28"/>
          <w:lang w:val="uk-UA"/>
        </w:rPr>
        <w:t xml:space="preserve">. </w:t>
      </w:r>
      <w:r w:rsidRPr="00BE5401">
        <w:rPr>
          <w:rFonts w:ascii="Times New Roman" w:hAnsi="Times New Roman"/>
          <w:sz w:val="28"/>
          <w:szCs w:val="28"/>
        </w:rPr>
        <w:t xml:space="preserve">Конфлікт між усталеними політичними практиками та викликами модернізації </w:t>
      </w:r>
      <w:r w:rsidRPr="00BE5401">
        <w:rPr>
          <w:rFonts w:ascii="Times New Roman" w:hAnsi="Times New Roman"/>
          <w:sz w:val="28"/>
          <w:szCs w:val="28"/>
          <w:lang w:val="uk-UA"/>
        </w:rPr>
        <w:t xml:space="preserve">–  </w:t>
      </w:r>
      <w:r w:rsidRPr="00BE5401">
        <w:rPr>
          <w:rFonts w:ascii="Times New Roman" w:hAnsi="Times New Roman"/>
          <w:sz w:val="28"/>
          <w:szCs w:val="28"/>
        </w:rPr>
        <w:t>Документ УНЦПД із оцінювання політичних ризиків</w:t>
      </w:r>
      <w:r w:rsidRPr="00BE5401">
        <w:rPr>
          <w:rFonts w:ascii="Times New Roman" w:hAnsi="Times New Roman"/>
          <w:sz w:val="28"/>
          <w:szCs w:val="28"/>
          <w:lang w:val="uk-UA"/>
        </w:rPr>
        <w:t>. – 2017. – № 16. – С. 17</w:t>
      </w:r>
    </w:p>
    <w:p w:rsidR="007956FD" w:rsidRPr="00BE5401" w:rsidRDefault="007956FD" w:rsidP="007956FD">
      <w:pPr>
        <w:pStyle w:val="a4"/>
        <w:numPr>
          <w:ilvl w:val="0"/>
          <w:numId w:val="1"/>
        </w:numPr>
        <w:spacing w:line="360" w:lineRule="auto"/>
        <w:jc w:val="both"/>
        <w:rPr>
          <w:rFonts w:ascii="Times New Roman" w:hAnsi="Times New Roman"/>
          <w:sz w:val="28"/>
          <w:szCs w:val="28"/>
        </w:rPr>
      </w:pPr>
      <w:r w:rsidRPr="00BE5401">
        <w:rPr>
          <w:rFonts w:ascii="Times New Roman" w:hAnsi="Times New Roman"/>
          <w:sz w:val="28"/>
          <w:szCs w:val="28"/>
        </w:rPr>
        <w:lastRenderedPageBreak/>
        <w:t xml:space="preserve"> Расторгуев В. Н. Политическое планирование и прогнозирование: идеологические рамки и цивилизационный контекст // Изд.:Вопросы философии. – № 2. – 2012. </w:t>
      </w:r>
    </w:p>
    <w:p w:rsidR="007956FD" w:rsidRPr="00BE5401" w:rsidRDefault="007956FD" w:rsidP="007956FD">
      <w:pPr>
        <w:pStyle w:val="a4"/>
        <w:numPr>
          <w:ilvl w:val="0"/>
          <w:numId w:val="1"/>
        </w:numPr>
        <w:spacing w:line="360" w:lineRule="auto"/>
        <w:jc w:val="both"/>
        <w:rPr>
          <w:rFonts w:ascii="Times New Roman" w:hAnsi="Times New Roman"/>
          <w:sz w:val="28"/>
          <w:szCs w:val="28"/>
        </w:rPr>
      </w:pPr>
      <w:r w:rsidRPr="00BE5401">
        <w:rPr>
          <w:rFonts w:ascii="Times New Roman" w:hAnsi="Times New Roman"/>
          <w:sz w:val="28"/>
          <w:szCs w:val="28"/>
        </w:rPr>
        <w:t xml:space="preserve"> Расторгуев В. Н. Философия и методология политического планирования.// Избранные лекции и доклады. – Тверь: Седьмая Буква. – 2009.</w:t>
      </w:r>
    </w:p>
    <w:p w:rsidR="007956FD" w:rsidRPr="00BE5401" w:rsidRDefault="007956FD" w:rsidP="007956FD">
      <w:pPr>
        <w:pStyle w:val="a4"/>
        <w:numPr>
          <w:ilvl w:val="0"/>
          <w:numId w:val="1"/>
        </w:numPr>
        <w:spacing w:line="360" w:lineRule="auto"/>
        <w:jc w:val="both"/>
        <w:rPr>
          <w:rFonts w:ascii="Times New Roman" w:hAnsi="Times New Roman"/>
          <w:sz w:val="28"/>
          <w:szCs w:val="28"/>
        </w:rPr>
      </w:pPr>
      <w:r w:rsidRPr="00BE5401">
        <w:rPr>
          <w:rFonts w:ascii="Times New Roman" w:hAnsi="Times New Roman"/>
          <w:sz w:val="28"/>
          <w:szCs w:val="28"/>
        </w:rPr>
        <w:t xml:space="preserve"> Сачков Ю. В. Вероятностная революция в науке</w:t>
      </w:r>
      <w:r w:rsidRPr="00BE5401">
        <w:rPr>
          <w:rFonts w:ascii="Times New Roman" w:eastAsia="Times New Roman" w:hAnsi="Times New Roman"/>
          <w:sz w:val="28"/>
          <w:szCs w:val="28"/>
          <w:lang w:eastAsia="ru-RU"/>
        </w:rPr>
        <w:t xml:space="preserve"> (вероятность, случайность, независимость, иерархия) / Ю. В. Сачков ; Современная гуманитарная акад. – [Изд. 2-е, доп.]. – М: Изд-во СГУ, 2014. – С. 198 </w:t>
      </w:r>
    </w:p>
    <w:p w:rsidR="007956FD" w:rsidRPr="00BE5401" w:rsidRDefault="007956FD" w:rsidP="007956FD">
      <w:pPr>
        <w:pStyle w:val="a4"/>
        <w:numPr>
          <w:ilvl w:val="0"/>
          <w:numId w:val="1"/>
        </w:numPr>
        <w:spacing w:line="360" w:lineRule="auto"/>
        <w:jc w:val="both"/>
        <w:rPr>
          <w:rFonts w:ascii="Times New Roman" w:hAnsi="Times New Roman"/>
          <w:sz w:val="28"/>
          <w:szCs w:val="28"/>
        </w:rPr>
      </w:pPr>
      <w:r w:rsidRPr="00BE5401">
        <w:rPr>
          <w:rFonts w:ascii="Times New Roman" w:hAnsi="Times New Roman"/>
          <w:sz w:val="28"/>
          <w:szCs w:val="28"/>
        </w:rPr>
        <w:t xml:space="preserve"> Смакотина Н.Л. Основы социологии и нестабильности риска: философский, социологический и социально-психологический аспекты. – М., 2009. – С. 221.</w:t>
      </w:r>
    </w:p>
    <w:p w:rsidR="007956FD" w:rsidRPr="00BE5401" w:rsidRDefault="007956FD" w:rsidP="007956FD">
      <w:pPr>
        <w:pStyle w:val="a4"/>
        <w:numPr>
          <w:ilvl w:val="0"/>
          <w:numId w:val="1"/>
        </w:numPr>
        <w:spacing w:line="360" w:lineRule="auto"/>
        <w:jc w:val="both"/>
        <w:rPr>
          <w:rFonts w:ascii="Times New Roman" w:hAnsi="Times New Roman"/>
          <w:sz w:val="28"/>
          <w:szCs w:val="28"/>
        </w:rPr>
      </w:pPr>
      <w:r w:rsidRPr="00BE5401">
        <w:rPr>
          <w:rFonts w:ascii="Times New Roman" w:hAnsi="Times New Roman"/>
          <w:sz w:val="28"/>
          <w:szCs w:val="28"/>
        </w:rPr>
        <w:t xml:space="preserve"> Соколов А. Политический риск от теории к практике – М.: Изд. «Поколение», 2009. – С. 144.</w:t>
      </w:r>
    </w:p>
    <w:p w:rsidR="007956FD" w:rsidRPr="00BE5401" w:rsidRDefault="007956FD" w:rsidP="007956FD">
      <w:pPr>
        <w:pStyle w:val="a4"/>
        <w:numPr>
          <w:ilvl w:val="0"/>
          <w:numId w:val="1"/>
        </w:numPr>
        <w:spacing w:line="360" w:lineRule="auto"/>
        <w:jc w:val="both"/>
        <w:rPr>
          <w:rFonts w:ascii="Times New Roman" w:hAnsi="Times New Roman"/>
          <w:sz w:val="28"/>
          <w:szCs w:val="28"/>
        </w:rPr>
      </w:pPr>
      <w:r w:rsidRPr="00BE5401">
        <w:rPr>
          <w:rFonts w:ascii="Times New Roman" w:hAnsi="Times New Roman"/>
          <w:sz w:val="28"/>
          <w:szCs w:val="28"/>
        </w:rPr>
        <w:t xml:space="preserve"> Талеб Н.Н. Антихрупкость. Как извлечь выгоду из хаоса [пер. с англ. Н. Караева]; – М. : КоЛибри, Азбука-Аттикус. – </w:t>
      </w:r>
      <w:smartTag w:uri="urn:schemas-microsoft-com:office:smarttags" w:element="metricconverter">
        <w:smartTagPr>
          <w:attr w:name="ProductID" w:val="2012 г"/>
        </w:smartTagPr>
        <w:r w:rsidRPr="00BE5401">
          <w:rPr>
            <w:rFonts w:ascii="Times New Roman" w:hAnsi="Times New Roman"/>
            <w:sz w:val="28"/>
            <w:szCs w:val="28"/>
          </w:rPr>
          <w:t>2012 г</w:t>
        </w:r>
      </w:smartTag>
      <w:r w:rsidRPr="00BE5401">
        <w:rPr>
          <w:rFonts w:ascii="Times New Roman" w:hAnsi="Times New Roman"/>
          <w:sz w:val="28"/>
          <w:szCs w:val="28"/>
        </w:rPr>
        <w:t>. – 768 с.</w:t>
      </w:r>
    </w:p>
    <w:p w:rsidR="007956FD" w:rsidRPr="00BE5401" w:rsidRDefault="007956FD" w:rsidP="007956FD">
      <w:pPr>
        <w:pStyle w:val="a4"/>
        <w:numPr>
          <w:ilvl w:val="0"/>
          <w:numId w:val="1"/>
        </w:numPr>
        <w:shd w:val="clear" w:color="auto" w:fill="FFFFFF"/>
        <w:spacing w:line="360" w:lineRule="auto"/>
        <w:jc w:val="both"/>
        <w:rPr>
          <w:rFonts w:ascii="Times New Roman" w:hAnsi="Times New Roman"/>
          <w:sz w:val="28"/>
          <w:szCs w:val="28"/>
        </w:rPr>
      </w:pPr>
      <w:r w:rsidRPr="00BE5401">
        <w:rPr>
          <w:rFonts w:ascii="Times New Roman" w:hAnsi="Times New Roman"/>
          <w:sz w:val="28"/>
          <w:szCs w:val="28"/>
        </w:rPr>
        <w:t xml:space="preserve"> Талеб Н.Н. Черный лебедь. Под знаком непредсказуемости; [пер. с англ. Н. Караева]; – М. : КоЛибри, Азбука-Аттикус, 2010. – 528 с.</w:t>
      </w:r>
    </w:p>
    <w:p w:rsidR="007956FD" w:rsidRPr="00BE5401" w:rsidRDefault="007956FD" w:rsidP="007956FD">
      <w:pPr>
        <w:pStyle w:val="a4"/>
        <w:numPr>
          <w:ilvl w:val="0"/>
          <w:numId w:val="1"/>
        </w:numPr>
        <w:spacing w:line="360" w:lineRule="auto"/>
        <w:jc w:val="both"/>
        <w:rPr>
          <w:rFonts w:ascii="Times New Roman" w:hAnsi="Times New Roman"/>
          <w:sz w:val="28"/>
          <w:szCs w:val="28"/>
        </w:rPr>
      </w:pPr>
      <w:r w:rsidRPr="00BE5401">
        <w:rPr>
          <w:rFonts w:ascii="Times New Roman" w:hAnsi="Times New Roman"/>
          <w:sz w:val="28"/>
          <w:szCs w:val="28"/>
        </w:rPr>
        <w:t xml:space="preserve"> </w:t>
      </w:r>
      <w:r w:rsidRPr="00BE5401">
        <w:rPr>
          <w:rFonts w:ascii="Times New Roman" w:hAnsi="Times New Roman"/>
          <w:sz w:val="28"/>
          <w:szCs w:val="28"/>
          <w:shd w:val="clear" w:color="auto" w:fill="FFFFFF"/>
        </w:rPr>
        <w:t>Тихомиров В.В., Тихомирова Н.В. Политический риск: рейтинг</w:t>
      </w:r>
      <w:r w:rsidRPr="00BE5401">
        <w:rPr>
          <w:rFonts w:ascii="Times New Roman" w:hAnsi="Times New Roman"/>
          <w:sz w:val="28"/>
          <w:szCs w:val="28"/>
        </w:rPr>
        <w:br/>
      </w:r>
      <w:r w:rsidRPr="00BE5401">
        <w:rPr>
          <w:rFonts w:ascii="Times New Roman" w:hAnsi="Times New Roman"/>
          <w:sz w:val="28"/>
          <w:szCs w:val="28"/>
          <w:shd w:val="clear" w:color="auto" w:fill="FFFFFF"/>
        </w:rPr>
        <w:t>Литвы.// Диалог. – 1990, № 15 – С. 48</w:t>
      </w:r>
    </w:p>
    <w:p w:rsidR="007956FD" w:rsidRPr="00BE5401" w:rsidRDefault="007956FD" w:rsidP="007956FD">
      <w:pPr>
        <w:pStyle w:val="a4"/>
        <w:numPr>
          <w:ilvl w:val="0"/>
          <w:numId w:val="1"/>
        </w:numPr>
        <w:spacing w:line="360" w:lineRule="auto"/>
        <w:jc w:val="both"/>
        <w:rPr>
          <w:rFonts w:ascii="Times New Roman" w:hAnsi="Times New Roman"/>
          <w:sz w:val="28"/>
          <w:szCs w:val="28"/>
          <w:lang w:val="en-US"/>
        </w:rPr>
      </w:pPr>
      <w:r w:rsidRPr="00BE5401">
        <w:rPr>
          <w:rFonts w:ascii="Times New Roman" w:hAnsi="Times New Roman"/>
          <w:sz w:val="28"/>
          <w:szCs w:val="28"/>
          <w:lang w:val="en-US"/>
        </w:rPr>
        <w:t xml:space="preserve"> Carlos Castro Correa. Black Swan Theory: We know absolutely nothing and the finding of atypikal events optimization-method. // Applied Mathematician, ITAM. – </w:t>
      </w:r>
      <w:smartTag w:uri="urn:schemas-microsoft-com:office:smarttags" w:element="country-region">
        <w:smartTag w:uri="urn:schemas-microsoft-com:office:smarttags" w:element="place">
          <w:r w:rsidRPr="00BE5401">
            <w:rPr>
              <w:rFonts w:ascii="Times New Roman" w:hAnsi="Times New Roman"/>
              <w:sz w:val="28"/>
              <w:szCs w:val="28"/>
              <w:lang w:val="en-US"/>
            </w:rPr>
            <w:t>Mexico</w:t>
          </w:r>
        </w:smartTag>
      </w:smartTag>
      <w:r w:rsidRPr="00BE5401">
        <w:rPr>
          <w:rFonts w:ascii="Times New Roman" w:hAnsi="Times New Roman"/>
          <w:sz w:val="28"/>
          <w:szCs w:val="28"/>
          <w:lang w:val="en-US"/>
        </w:rPr>
        <w:t>. – 2017. – P. 17</w:t>
      </w:r>
    </w:p>
    <w:p w:rsidR="007956FD" w:rsidRPr="00BE5401" w:rsidRDefault="007956FD" w:rsidP="007956FD">
      <w:pPr>
        <w:pStyle w:val="a4"/>
        <w:numPr>
          <w:ilvl w:val="0"/>
          <w:numId w:val="1"/>
        </w:numPr>
        <w:spacing w:line="360" w:lineRule="auto"/>
        <w:jc w:val="both"/>
        <w:rPr>
          <w:rFonts w:ascii="Times New Roman" w:hAnsi="Times New Roman"/>
          <w:sz w:val="28"/>
          <w:szCs w:val="28"/>
          <w:lang w:val="en-US"/>
        </w:rPr>
      </w:pPr>
      <w:r w:rsidRPr="00BE5401">
        <w:rPr>
          <w:rFonts w:ascii="Times New Roman" w:hAnsi="Times New Roman"/>
          <w:sz w:val="28"/>
          <w:szCs w:val="28"/>
          <w:lang w:val="en-US"/>
        </w:rPr>
        <w:t xml:space="preserve"> Chris Cillizza. </w:t>
      </w:r>
      <w:r w:rsidRPr="00BE5401">
        <w:rPr>
          <w:rFonts w:ascii="Times New Roman" w:hAnsi="Times New Roman"/>
          <w:bCs/>
          <w:sz w:val="28"/>
          <w:szCs w:val="28"/>
          <w:lang w:val="en-US"/>
        </w:rPr>
        <w:t xml:space="preserve">President-elect Donald Trump’s cataclysmic, history-making upset </w:t>
      </w:r>
      <w:r w:rsidRPr="00BE5401">
        <w:rPr>
          <w:rFonts w:ascii="Times New Roman" w:hAnsi="Times New Roman"/>
          <w:sz w:val="28"/>
          <w:szCs w:val="28"/>
          <w:lang w:val="en-US"/>
        </w:rPr>
        <w:t xml:space="preserve">[Electronic resource] // The Washington Post. – </w:t>
      </w:r>
      <w:smartTag w:uri="urn:schemas-microsoft-com:office:smarttags" w:element="place">
        <w:smartTag w:uri="urn:schemas-microsoft-com:office:smarttags" w:element="country-region">
          <w:r w:rsidRPr="00BE5401">
            <w:rPr>
              <w:rFonts w:ascii="Times New Roman" w:hAnsi="Times New Roman"/>
              <w:sz w:val="28"/>
              <w:szCs w:val="28"/>
              <w:lang w:val="en-US"/>
            </w:rPr>
            <w:t>USA</w:t>
          </w:r>
        </w:smartTag>
      </w:smartTag>
      <w:r w:rsidRPr="00BE5401">
        <w:rPr>
          <w:rFonts w:ascii="Times New Roman" w:hAnsi="Times New Roman"/>
          <w:sz w:val="28"/>
          <w:szCs w:val="28"/>
          <w:lang w:val="en-US"/>
        </w:rPr>
        <w:t xml:space="preserve">, Washington., 2016. – Access mode: </w:t>
      </w:r>
      <w:hyperlink r:id="rId10" w:history="1">
        <w:r w:rsidRPr="00BE5401">
          <w:rPr>
            <w:rStyle w:val="a5"/>
            <w:rFonts w:ascii="Times New Roman" w:hAnsi="Times New Roman"/>
            <w:sz w:val="28"/>
            <w:szCs w:val="28"/>
            <w:lang w:val="en-US"/>
          </w:rPr>
          <w:t>https://www.washingtonpost.com/news/the-fix/wp/2016/11/09/how-donald-trump-pulled-off-an-upset-of-cataclysmic-historic-proportions/?noredirect=on&amp;utm_term=.36f7eb992f61</w:t>
        </w:r>
      </w:hyperlink>
    </w:p>
    <w:p w:rsidR="007956FD" w:rsidRPr="00BE5401" w:rsidRDefault="007956FD" w:rsidP="007956FD">
      <w:pPr>
        <w:pStyle w:val="a4"/>
        <w:numPr>
          <w:ilvl w:val="0"/>
          <w:numId w:val="1"/>
        </w:numPr>
        <w:spacing w:line="360" w:lineRule="auto"/>
        <w:jc w:val="both"/>
        <w:rPr>
          <w:rFonts w:ascii="Times New Roman" w:hAnsi="Times New Roman"/>
          <w:sz w:val="28"/>
          <w:szCs w:val="28"/>
          <w:lang w:val="en-US"/>
        </w:rPr>
      </w:pPr>
      <w:r w:rsidRPr="00BE5401">
        <w:rPr>
          <w:rFonts w:ascii="Times New Roman" w:hAnsi="Times New Roman"/>
          <w:sz w:val="28"/>
          <w:szCs w:val="28"/>
          <w:lang w:val="en-US"/>
        </w:rPr>
        <w:t xml:space="preserve"> Douglas M. Risk Acceptability according to the Social Sciences. – N.Y., 1985. – P.15.</w:t>
      </w:r>
    </w:p>
    <w:p w:rsidR="007956FD" w:rsidRPr="00BE5401" w:rsidRDefault="007956FD" w:rsidP="007956FD">
      <w:pPr>
        <w:pStyle w:val="a4"/>
        <w:numPr>
          <w:ilvl w:val="0"/>
          <w:numId w:val="1"/>
        </w:numPr>
        <w:spacing w:line="360" w:lineRule="auto"/>
        <w:jc w:val="both"/>
        <w:rPr>
          <w:rFonts w:ascii="Times New Roman" w:hAnsi="Times New Roman"/>
          <w:sz w:val="28"/>
          <w:szCs w:val="28"/>
          <w:lang w:val="en-US"/>
        </w:rPr>
      </w:pPr>
      <w:r w:rsidRPr="00BE5401">
        <w:rPr>
          <w:rFonts w:ascii="Times New Roman" w:hAnsi="Times New Roman"/>
          <w:sz w:val="28"/>
          <w:szCs w:val="28"/>
          <w:lang w:val="en-US"/>
        </w:rPr>
        <w:lastRenderedPageBreak/>
        <w:t xml:space="preserve"> Emily C. Johnson. Making </w:t>
      </w:r>
      <w:smartTag w:uri="urn:schemas-microsoft-com:office:smarttags" w:element="country-region">
        <w:smartTag w:uri="urn:schemas-microsoft-com:office:smarttags" w:element="place">
          <w:r w:rsidRPr="00BE5401">
            <w:rPr>
              <w:rFonts w:ascii="Times New Roman" w:hAnsi="Times New Roman"/>
              <w:sz w:val="28"/>
              <w:szCs w:val="28"/>
              <w:lang w:val="en-US"/>
            </w:rPr>
            <w:t>America</w:t>
          </w:r>
        </w:smartTag>
      </w:smartTag>
      <w:r w:rsidRPr="00BE5401">
        <w:rPr>
          <w:rFonts w:ascii="Times New Roman" w:hAnsi="Times New Roman"/>
          <w:sz w:val="28"/>
          <w:szCs w:val="28"/>
          <w:lang w:val="en-US"/>
        </w:rPr>
        <w:t xml:space="preserve"> Great Again? Considering Regimes of Truth in the Trump Campaign. –  </w:t>
      </w:r>
      <w:smartTag w:uri="urn:schemas-microsoft-com:office:smarttags" w:element="PlaceType">
        <w:r w:rsidRPr="00BE5401">
          <w:rPr>
            <w:rFonts w:ascii="Times New Roman" w:hAnsi="Times New Roman"/>
            <w:sz w:val="28"/>
            <w:szCs w:val="28"/>
            <w:lang w:val="en-US"/>
          </w:rPr>
          <w:t>University</w:t>
        </w:r>
      </w:smartTag>
      <w:r w:rsidRPr="00BE5401">
        <w:rPr>
          <w:rFonts w:ascii="Times New Roman" w:hAnsi="Times New Roman"/>
          <w:sz w:val="28"/>
          <w:szCs w:val="28"/>
          <w:lang w:val="en-US"/>
        </w:rPr>
        <w:t xml:space="preserve"> of </w:t>
      </w:r>
      <w:smartTag w:uri="urn:schemas-microsoft-com:office:smarttags" w:element="PlaceName">
        <w:r w:rsidRPr="00BE5401">
          <w:rPr>
            <w:rFonts w:ascii="Times New Roman" w:hAnsi="Times New Roman"/>
            <w:sz w:val="28"/>
            <w:szCs w:val="28"/>
            <w:lang w:val="en-US"/>
          </w:rPr>
          <w:t>Calgary</w:t>
        </w:r>
      </w:smartTag>
      <w:r w:rsidRPr="00BE5401">
        <w:rPr>
          <w:rFonts w:ascii="Times New Roman" w:hAnsi="Times New Roman"/>
          <w:sz w:val="28"/>
          <w:szCs w:val="28"/>
          <w:lang w:val="en-US"/>
        </w:rPr>
        <w:t xml:space="preserve"> Department of Communication, Media and Film </w:t>
      </w:r>
      <w:smartTag w:uri="urn:schemas-microsoft-com:office:smarttags" w:element="place">
        <w:smartTag w:uri="urn:schemas-microsoft-com:office:smarttags" w:element="City">
          <w:r w:rsidRPr="00BE5401">
            <w:rPr>
              <w:rFonts w:ascii="Times New Roman" w:hAnsi="Times New Roman"/>
              <w:sz w:val="28"/>
              <w:szCs w:val="28"/>
              <w:lang w:val="en-US"/>
            </w:rPr>
            <w:t>Calgary</w:t>
          </w:r>
        </w:smartTag>
      </w:smartTag>
      <w:r w:rsidRPr="00BE5401">
        <w:rPr>
          <w:rFonts w:ascii="Times New Roman" w:hAnsi="Times New Roman"/>
          <w:sz w:val="28"/>
          <w:szCs w:val="28"/>
          <w:lang w:val="en-US"/>
        </w:rPr>
        <w:t xml:space="preserve">. –  </w:t>
      </w:r>
      <w:smartTag w:uri="urn:schemas-microsoft-com:office:smarttags" w:element="country-region">
        <w:r w:rsidRPr="00BE5401">
          <w:rPr>
            <w:rFonts w:ascii="Times New Roman" w:hAnsi="Times New Roman"/>
            <w:sz w:val="28"/>
            <w:szCs w:val="28"/>
            <w:lang w:val="en-US"/>
          </w:rPr>
          <w:t>Canada</w:t>
        </w:r>
      </w:smartTag>
      <w:r w:rsidRPr="00BE5401">
        <w:rPr>
          <w:rFonts w:ascii="Times New Roman" w:hAnsi="Times New Roman"/>
          <w:sz w:val="28"/>
          <w:szCs w:val="28"/>
          <w:lang w:val="en-US"/>
        </w:rPr>
        <w:t xml:space="preserve">, </w:t>
      </w:r>
      <w:smartTag w:uri="urn:schemas-microsoft-com:office:smarttags" w:element="place">
        <w:smartTag w:uri="urn:schemas-microsoft-com:office:smarttags" w:element="City">
          <w:r w:rsidRPr="00BE5401">
            <w:rPr>
              <w:rFonts w:ascii="Times New Roman" w:hAnsi="Times New Roman"/>
              <w:sz w:val="28"/>
              <w:szCs w:val="28"/>
              <w:lang w:val="en-US"/>
            </w:rPr>
            <w:t>Calgary</w:t>
          </w:r>
        </w:smartTag>
      </w:smartTag>
      <w:r w:rsidRPr="00BE5401">
        <w:rPr>
          <w:rFonts w:ascii="Times New Roman" w:hAnsi="Times New Roman"/>
          <w:sz w:val="28"/>
          <w:szCs w:val="28"/>
          <w:lang w:val="en-US"/>
        </w:rPr>
        <w:t>. – 2018 – P. 59</w:t>
      </w:r>
    </w:p>
    <w:p w:rsidR="007956FD" w:rsidRPr="00BE5401" w:rsidRDefault="007956FD" w:rsidP="007956FD">
      <w:pPr>
        <w:pStyle w:val="a4"/>
        <w:numPr>
          <w:ilvl w:val="0"/>
          <w:numId w:val="1"/>
        </w:numPr>
        <w:spacing w:line="360" w:lineRule="auto"/>
        <w:jc w:val="both"/>
        <w:rPr>
          <w:rFonts w:ascii="Times New Roman" w:hAnsi="Times New Roman"/>
          <w:sz w:val="28"/>
          <w:szCs w:val="28"/>
          <w:lang w:val="en-US"/>
        </w:rPr>
      </w:pPr>
      <w:r w:rsidRPr="00BE5401">
        <w:rPr>
          <w:rFonts w:ascii="Times New Roman" w:hAnsi="Times New Roman"/>
          <w:sz w:val="28"/>
          <w:szCs w:val="28"/>
          <w:lang w:val="en-US"/>
        </w:rPr>
        <w:t xml:space="preserve"> John Summers. Black Swan Events [Electronic resource]  // Rio Tinto. – </w:t>
      </w:r>
      <w:smartTag w:uri="urn:schemas-microsoft-com:office:smarttags" w:element="country-region">
        <w:smartTag w:uri="urn:schemas-microsoft-com:office:smarttags" w:element="place">
          <w:r w:rsidRPr="00BE5401">
            <w:rPr>
              <w:rFonts w:ascii="Times New Roman" w:hAnsi="Times New Roman"/>
              <w:sz w:val="28"/>
              <w:szCs w:val="28"/>
              <w:lang w:val="en-US"/>
            </w:rPr>
            <w:t>USA</w:t>
          </w:r>
        </w:smartTag>
      </w:smartTag>
      <w:r w:rsidRPr="00BE5401">
        <w:rPr>
          <w:rFonts w:ascii="Times New Roman" w:hAnsi="Times New Roman"/>
          <w:sz w:val="28"/>
          <w:szCs w:val="28"/>
          <w:lang w:val="en-US"/>
        </w:rPr>
        <w:t xml:space="preserve">. – 2012. – P. 12 – Access mode: </w:t>
      </w:r>
      <w:hyperlink r:id="rId11" w:history="1">
        <w:r w:rsidRPr="00BE5401">
          <w:rPr>
            <w:rStyle w:val="a5"/>
            <w:rFonts w:ascii="Times New Roman" w:hAnsi="Times New Roman"/>
            <w:sz w:val="28"/>
            <w:szCs w:val="28"/>
            <w:lang w:val="en-US"/>
          </w:rPr>
          <w:t>https://www.theirm.org/media/1120524/Popularmisconceptionsaboutblackswanevents-JohnSummers.pdf</w:t>
        </w:r>
      </w:hyperlink>
    </w:p>
    <w:p w:rsidR="007956FD" w:rsidRPr="00BE5401" w:rsidRDefault="007956FD" w:rsidP="007956FD">
      <w:pPr>
        <w:pStyle w:val="a4"/>
        <w:numPr>
          <w:ilvl w:val="0"/>
          <w:numId w:val="1"/>
        </w:numPr>
        <w:spacing w:line="360" w:lineRule="auto"/>
        <w:jc w:val="both"/>
        <w:rPr>
          <w:rFonts w:ascii="Times New Roman" w:hAnsi="Times New Roman"/>
          <w:sz w:val="28"/>
          <w:szCs w:val="28"/>
          <w:lang w:val="en-US"/>
        </w:rPr>
      </w:pPr>
      <w:r w:rsidRPr="00BE5401">
        <w:rPr>
          <w:lang w:val="en-US"/>
        </w:rPr>
        <w:t xml:space="preserve"> </w:t>
      </w:r>
      <w:r w:rsidRPr="00BE5401">
        <w:rPr>
          <w:rFonts w:ascii="Times New Roman" w:hAnsi="Times New Roman"/>
          <w:sz w:val="28"/>
          <w:szCs w:val="28"/>
          <w:lang w:val="en-US"/>
        </w:rPr>
        <w:t>Korbin S.J. Political Risk: A Review and Reconsideration / S.J. Korbin // Journal of International Business Studies. – 1979</w:t>
      </w:r>
    </w:p>
    <w:p w:rsidR="007956FD" w:rsidRPr="00BE5401" w:rsidRDefault="007956FD" w:rsidP="007956FD">
      <w:pPr>
        <w:pStyle w:val="a4"/>
        <w:numPr>
          <w:ilvl w:val="0"/>
          <w:numId w:val="1"/>
        </w:numPr>
        <w:spacing w:line="360" w:lineRule="auto"/>
        <w:jc w:val="both"/>
        <w:rPr>
          <w:rFonts w:ascii="Times New Roman" w:hAnsi="Times New Roman"/>
          <w:sz w:val="28"/>
          <w:szCs w:val="28"/>
          <w:lang w:val="en-US"/>
        </w:rPr>
      </w:pPr>
      <w:r w:rsidRPr="00BE5401">
        <w:rPr>
          <w:rFonts w:ascii="Times New Roman" w:hAnsi="Times New Roman"/>
          <w:sz w:val="28"/>
          <w:szCs w:val="28"/>
          <w:lang w:val="en-US"/>
        </w:rPr>
        <w:t xml:space="preserve"> Wayne Lee. Election experts puzzled over surprise Trump Victory [Electronic resource] // Political Magazine Voice of America. – N.Y., 2016. – Access mode: </w:t>
      </w:r>
      <w:hyperlink r:id="rId12" w:history="1">
        <w:r w:rsidRPr="00BE5401">
          <w:rPr>
            <w:rStyle w:val="a5"/>
            <w:rFonts w:ascii="Times New Roman" w:hAnsi="Times New Roman"/>
            <w:sz w:val="28"/>
            <w:szCs w:val="28"/>
            <w:lang w:val="en-US"/>
          </w:rPr>
          <w:t>https://www.voanews.com/usa/us-politics/election-experts-puzzled-over-surprise-trump-victory</w:t>
        </w:r>
      </w:hyperlink>
    </w:p>
    <w:p w:rsidR="007956FD" w:rsidRDefault="007956FD" w:rsidP="007956FD">
      <w:pPr>
        <w:pStyle w:val="a4"/>
        <w:numPr>
          <w:ilvl w:val="0"/>
          <w:numId w:val="1"/>
        </w:numPr>
        <w:spacing w:line="360" w:lineRule="auto"/>
        <w:jc w:val="both"/>
        <w:rPr>
          <w:rFonts w:ascii="Times New Roman" w:hAnsi="Times New Roman"/>
          <w:sz w:val="28"/>
          <w:szCs w:val="28"/>
          <w:lang w:val="en-US"/>
        </w:rPr>
      </w:pPr>
      <w:r w:rsidRPr="00BE5401">
        <w:rPr>
          <w:rFonts w:ascii="Times New Roman" w:hAnsi="Times New Roman"/>
          <w:sz w:val="28"/>
          <w:szCs w:val="28"/>
          <w:lang w:val="en-US"/>
        </w:rPr>
        <w:t xml:space="preserve"> </w:t>
      </w:r>
      <w:smartTag w:uri="urn:schemas-microsoft-com:office:smarttags" w:element="City">
        <w:smartTag w:uri="urn:schemas-microsoft-com:office:smarttags" w:element="place">
          <w:r w:rsidRPr="00BE5401">
            <w:rPr>
              <w:rFonts w:ascii="Times New Roman" w:hAnsi="Times New Roman"/>
              <w:sz w:val="28"/>
              <w:szCs w:val="28"/>
              <w:lang w:val="en-US"/>
            </w:rPr>
            <w:t>Xenia</w:t>
          </w:r>
        </w:smartTag>
      </w:smartTag>
      <w:r w:rsidRPr="00BE5401">
        <w:rPr>
          <w:rFonts w:ascii="Times New Roman" w:hAnsi="Times New Roman"/>
          <w:sz w:val="28"/>
          <w:szCs w:val="28"/>
          <w:lang w:val="en-US"/>
        </w:rPr>
        <w:t xml:space="preserve"> Wickett. </w:t>
      </w:r>
      <w:smartTag w:uri="urn:schemas-microsoft-com:office:smarttags" w:element="place">
        <w:smartTag w:uri="urn:schemas-microsoft-com:office:smarttags" w:element="country-region">
          <w:r w:rsidRPr="00BE5401">
            <w:rPr>
              <w:rFonts w:ascii="Times New Roman" w:hAnsi="Times New Roman"/>
              <w:sz w:val="28"/>
              <w:szCs w:val="28"/>
              <w:lang w:val="en-US"/>
            </w:rPr>
            <w:t>America</w:t>
          </w:r>
        </w:smartTag>
      </w:smartTag>
      <w:r w:rsidRPr="00BE5401">
        <w:rPr>
          <w:rFonts w:ascii="Times New Roman" w:hAnsi="Times New Roman"/>
          <w:sz w:val="28"/>
          <w:szCs w:val="28"/>
          <w:lang w:val="en-US"/>
        </w:rPr>
        <w:t xml:space="preserve">’s International Role Under Donald Trump. – </w:t>
      </w:r>
      <w:smartTag w:uri="urn:schemas-microsoft-com:office:smarttags" w:element="City">
        <w:smartTag w:uri="urn:schemas-microsoft-com:office:smarttags" w:element="place">
          <w:r w:rsidRPr="00BE5401">
            <w:rPr>
              <w:rFonts w:ascii="Times New Roman" w:hAnsi="Times New Roman"/>
              <w:sz w:val="28"/>
              <w:szCs w:val="28"/>
              <w:lang w:val="en-US"/>
            </w:rPr>
            <w:t>Chatham</w:t>
          </w:r>
        </w:smartTag>
      </w:smartTag>
      <w:r w:rsidRPr="00BE5401">
        <w:rPr>
          <w:rFonts w:ascii="Times New Roman" w:hAnsi="Times New Roman"/>
          <w:sz w:val="28"/>
          <w:szCs w:val="28"/>
          <w:lang w:val="en-US"/>
        </w:rPr>
        <w:t xml:space="preserve"> House Report. –  London., 2017 – P. 69.  </w:t>
      </w:r>
    </w:p>
    <w:p w:rsidR="007956FD" w:rsidRDefault="007956FD" w:rsidP="007956FD">
      <w:pPr>
        <w:spacing w:after="200" w:line="276" w:lineRule="auto"/>
        <w:rPr>
          <w:sz w:val="28"/>
          <w:szCs w:val="28"/>
          <w:lang w:val="uk-UA"/>
        </w:rPr>
      </w:pPr>
    </w:p>
    <w:p w:rsidR="007956FD" w:rsidRPr="007956FD" w:rsidRDefault="007956FD">
      <w:pPr>
        <w:rPr>
          <w:lang w:val="uk-UA"/>
        </w:rPr>
      </w:pPr>
      <w:bookmarkStart w:id="0" w:name="_GoBack"/>
      <w:bookmarkEnd w:id="0"/>
    </w:p>
    <w:sectPr w:rsidR="007956FD" w:rsidRPr="007956F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71818B7"/>
    <w:multiLevelType w:val="hybridMultilevel"/>
    <w:tmpl w:val="E4AC375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ru-RU" w:vendorID="64" w:dllVersion="131078" w:nlCheck="1" w:checkStyle="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19FE"/>
    <w:rsid w:val="00493339"/>
    <w:rsid w:val="007956FD"/>
    <w:rsid w:val="008C19FE"/>
    <w:rsid w:val="00E32A8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lace"/>
  <w:smartTagType w:namespaceuri="urn:schemas-microsoft-com:office:smarttags" w:name="City"/>
  <w:smartTagType w:namespaceuri="urn:schemas-microsoft-com:office:smarttags" w:name="country-region"/>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15:chartTrackingRefBased/>
  <w15:docId w15:val="{95FFB315-1FD2-4F76-BEB7-AD920B1DF3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32A84"/>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E32A84"/>
    <w:pPr>
      <w:spacing w:after="0" w:line="240" w:lineRule="auto"/>
    </w:pPr>
    <w:rPr>
      <w:rFonts w:ascii="Calibri" w:eastAsia="Calibri" w:hAnsi="Calibri" w:cs="Times New Roman"/>
    </w:rPr>
  </w:style>
  <w:style w:type="paragraph" w:styleId="HTML">
    <w:name w:val="HTML Preformatted"/>
    <w:basedOn w:val="a"/>
    <w:link w:val="HTML0"/>
    <w:uiPriority w:val="99"/>
    <w:unhideWhenUsed/>
    <w:rsid w:val="00E32A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E32A84"/>
    <w:rPr>
      <w:rFonts w:ascii="Courier New" w:eastAsia="Times New Roman" w:hAnsi="Courier New" w:cs="Courier New"/>
      <w:sz w:val="20"/>
      <w:szCs w:val="20"/>
      <w:lang w:eastAsia="ru-RU"/>
    </w:rPr>
  </w:style>
  <w:style w:type="paragraph" w:styleId="a4">
    <w:name w:val="List Paragraph"/>
    <w:basedOn w:val="a"/>
    <w:uiPriority w:val="34"/>
    <w:qFormat/>
    <w:rsid w:val="00E32A84"/>
    <w:pPr>
      <w:spacing w:after="200" w:line="276" w:lineRule="auto"/>
      <w:ind w:left="720"/>
      <w:contextualSpacing/>
    </w:pPr>
    <w:rPr>
      <w:rFonts w:ascii="Calibri" w:eastAsia="Calibri" w:hAnsi="Calibri"/>
      <w:sz w:val="22"/>
      <w:szCs w:val="22"/>
      <w:lang w:eastAsia="en-US"/>
    </w:rPr>
  </w:style>
  <w:style w:type="character" w:styleId="a5">
    <w:name w:val="Hyperlink"/>
    <w:basedOn w:val="a0"/>
    <w:uiPriority w:val="99"/>
    <w:semiHidden/>
    <w:unhideWhenUsed/>
    <w:rsid w:val="007956FD"/>
    <w:rPr>
      <w:color w:val="0000FF"/>
      <w:u w:val="single"/>
    </w:rPr>
  </w:style>
  <w:style w:type="character" w:styleId="a6">
    <w:name w:val="Emphasis"/>
    <w:basedOn w:val="a0"/>
    <w:uiPriority w:val="20"/>
    <w:qFormat/>
    <w:rsid w:val="007956F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ipiend.gov.ua/wpcontent/uploads/2018/07/mykhalchenko_politychni-2.pdf"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cyberleninka.ru/article/v/subektivnaya-sostavlyayuschaya-riska-sluchaynogo-sobytiya" TargetMode="External"/><Relationship Id="rId12" Type="http://schemas.openxmlformats.org/officeDocument/2006/relationships/hyperlink" Target="https://www.voanews.com/usa/us-politics/election-experts-puzzled-over-surprise-trump-victor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fa.ru/org/faculty/sip/Documents/science/%D0%A1%D0%BF%D0%B5%D1%86%D0%B2%D1%8B%D0%BF%D1%83%D1%81%D0%BA.%20%D0%9F%D0%BE%D1%87%D0%B5%D0%BC%D1%83%20%D0%94%D0%BE%D0%BD%D0%B0%D0%BB%D1%8C%D0%B4%20%D0%A2%D1%80%D0%B0%D0%BC%D0%BF.pdf" TargetMode="External"/><Relationship Id="rId11" Type="http://schemas.openxmlformats.org/officeDocument/2006/relationships/hyperlink" Target="https://www.theirm.org/media/1120524/Popularmisconceptionsaboutblackswanevents-JohnSummers.pdf" TargetMode="External"/><Relationship Id="rId5" Type="http://schemas.openxmlformats.org/officeDocument/2006/relationships/hyperlink" Target="http://www.irbis-nbuv.gov.ua/cgi-bin/irbis_nbuv/cgiirbis_64.exe?I21DBN=LINK&amp;P21DBN=UJRN&amp;Z21ID=&amp;S21REF=10&amp;S21CNR=20&amp;S21STN=1&amp;S21FMT=ASP_meta&amp;C21COM=S&amp;2_S21P03=FILA=&amp;2_S21STR=EkUk_2017_2_8" TargetMode="External"/><Relationship Id="rId10" Type="http://schemas.openxmlformats.org/officeDocument/2006/relationships/hyperlink" Target="https://www.washingtonpost.com/news/the-fix/wp/2016/11/09/how-donald-trump-pulled-off-an-upset-of-cataclysmic-historic-proportions/?noredirect=on&amp;utm_term=.36f7eb992f61" TargetMode="External"/><Relationship Id="rId4" Type="http://schemas.openxmlformats.org/officeDocument/2006/relationships/webSettings" Target="webSettings.xml"/><Relationship Id="rId9" Type="http://schemas.openxmlformats.org/officeDocument/2006/relationships/hyperlink" Target="https://polit.ru/article/2016/11/09/voting/"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3144</Words>
  <Characters>17922</Characters>
  <Application>Microsoft Office Word</Application>
  <DocSecurity>0</DocSecurity>
  <Lines>149</Lines>
  <Paragraphs>42</Paragraphs>
  <ScaleCrop>false</ScaleCrop>
  <Company/>
  <LinksUpToDate>false</LinksUpToDate>
  <CharactersWithSpaces>21024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2020-02-19T12:04:00Z</dcterms:created>
  <dcterms:modified xsi:type="dcterms:W3CDTF">2020-02-19T12:06:00Z</dcterms:modified>
</cp:coreProperties>
</file>