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4B4E" w:rsidRPr="00F8715B" w:rsidRDefault="00CF4B4E" w:rsidP="00CF4B4E">
      <w:pPr>
        <w:spacing w:after="0" w:line="360" w:lineRule="auto"/>
        <w:jc w:val="center"/>
        <w:rPr>
          <w:rFonts w:ascii="Times New Roman" w:hAnsi="Times New Roman" w:cs="Times New Roman"/>
          <w:b/>
          <w:sz w:val="28"/>
          <w:szCs w:val="28"/>
        </w:rPr>
      </w:pPr>
      <w:r w:rsidRPr="00F8715B">
        <w:rPr>
          <w:rFonts w:ascii="Times New Roman" w:hAnsi="Times New Roman" w:cs="Times New Roman"/>
          <w:b/>
          <w:sz w:val="28"/>
          <w:szCs w:val="28"/>
        </w:rPr>
        <w:t>ОДЕСЬКИЙ НАЦІОНАЛЬНИЙ УНІВЕР</w:t>
      </w:r>
      <w:r w:rsidR="007078BB">
        <w:rPr>
          <w:rFonts w:ascii="Times New Roman" w:hAnsi="Times New Roman" w:cs="Times New Roman"/>
          <w:b/>
          <w:sz w:val="28"/>
          <w:szCs w:val="28"/>
        </w:rPr>
        <w:t>С</w:t>
      </w:r>
      <w:r w:rsidRPr="00F8715B">
        <w:rPr>
          <w:rFonts w:ascii="Times New Roman" w:hAnsi="Times New Roman" w:cs="Times New Roman"/>
          <w:b/>
          <w:sz w:val="28"/>
          <w:szCs w:val="28"/>
        </w:rPr>
        <w:t xml:space="preserve">ИТЕТ </w:t>
      </w:r>
    </w:p>
    <w:p w:rsidR="00CF4B4E" w:rsidRPr="00F8715B" w:rsidRDefault="00CF4B4E" w:rsidP="00CF4B4E">
      <w:pPr>
        <w:spacing w:after="0" w:line="360" w:lineRule="auto"/>
        <w:jc w:val="center"/>
        <w:rPr>
          <w:rFonts w:ascii="Times New Roman" w:hAnsi="Times New Roman" w:cs="Times New Roman"/>
          <w:b/>
          <w:sz w:val="28"/>
          <w:szCs w:val="28"/>
        </w:rPr>
      </w:pPr>
      <w:r w:rsidRPr="00F8715B">
        <w:rPr>
          <w:rFonts w:ascii="Times New Roman" w:hAnsi="Times New Roman" w:cs="Times New Roman"/>
          <w:b/>
          <w:sz w:val="28"/>
          <w:szCs w:val="28"/>
        </w:rPr>
        <w:t>імені І.І.МЕЧНИКОВА</w:t>
      </w:r>
    </w:p>
    <w:p w:rsidR="00CF4B4E" w:rsidRPr="00F8715B" w:rsidRDefault="00CF4B4E" w:rsidP="00CF4B4E">
      <w:pPr>
        <w:spacing w:after="0" w:line="360" w:lineRule="auto"/>
        <w:jc w:val="center"/>
        <w:rPr>
          <w:rFonts w:ascii="Times New Roman" w:hAnsi="Times New Roman" w:cs="Times New Roman"/>
          <w:b/>
          <w:sz w:val="28"/>
          <w:szCs w:val="28"/>
        </w:rPr>
      </w:pPr>
      <w:r w:rsidRPr="00F8715B">
        <w:rPr>
          <w:rFonts w:ascii="Times New Roman" w:hAnsi="Times New Roman" w:cs="Times New Roman"/>
          <w:b/>
          <w:sz w:val="28"/>
          <w:szCs w:val="28"/>
        </w:rPr>
        <w:t>ФАКУЛЬТЕТ РОМАНО-ГЕРМАНСЬКОЇ ФІЛОЛОГІЇ</w:t>
      </w:r>
    </w:p>
    <w:p w:rsidR="00CF4B4E" w:rsidRPr="00F8715B" w:rsidRDefault="00CF4B4E" w:rsidP="00CF4B4E">
      <w:pPr>
        <w:spacing w:after="0" w:line="360" w:lineRule="auto"/>
        <w:jc w:val="center"/>
        <w:rPr>
          <w:rFonts w:ascii="Times New Roman" w:hAnsi="Times New Roman" w:cs="Times New Roman"/>
          <w:b/>
          <w:sz w:val="28"/>
          <w:szCs w:val="28"/>
        </w:rPr>
      </w:pPr>
      <w:r w:rsidRPr="00F8715B">
        <w:rPr>
          <w:rFonts w:ascii="Times New Roman" w:hAnsi="Times New Roman" w:cs="Times New Roman"/>
          <w:b/>
          <w:sz w:val="28"/>
          <w:szCs w:val="28"/>
        </w:rPr>
        <w:t>КАФЕДРА ТЕОРІЇ І ПРАКТИКИ ПЕРЕКЛАДУ</w:t>
      </w:r>
    </w:p>
    <w:p w:rsidR="00CF4B4E" w:rsidRPr="00F8715B" w:rsidRDefault="00CF4B4E" w:rsidP="00CF4B4E">
      <w:pPr>
        <w:spacing w:after="0" w:line="360" w:lineRule="auto"/>
        <w:jc w:val="center"/>
        <w:rPr>
          <w:rFonts w:ascii="Times New Roman" w:hAnsi="Times New Roman" w:cs="Times New Roman"/>
          <w:b/>
          <w:sz w:val="28"/>
          <w:szCs w:val="28"/>
        </w:rPr>
      </w:pPr>
    </w:p>
    <w:p w:rsidR="00CF4B4E" w:rsidRPr="00F8715B" w:rsidRDefault="00CF4B4E" w:rsidP="00CF4B4E">
      <w:pPr>
        <w:spacing w:after="0" w:line="360" w:lineRule="auto"/>
        <w:jc w:val="center"/>
        <w:rPr>
          <w:rFonts w:ascii="Times New Roman" w:hAnsi="Times New Roman" w:cs="Times New Roman"/>
          <w:b/>
          <w:sz w:val="28"/>
          <w:szCs w:val="28"/>
        </w:rPr>
      </w:pPr>
      <w:r w:rsidRPr="00F8715B">
        <w:rPr>
          <w:rFonts w:ascii="Times New Roman" w:hAnsi="Times New Roman" w:cs="Times New Roman"/>
          <w:b/>
          <w:sz w:val="28"/>
          <w:szCs w:val="28"/>
        </w:rPr>
        <w:t>Дипломна робота</w:t>
      </w:r>
    </w:p>
    <w:p w:rsidR="00CF4B4E" w:rsidRPr="00F8715B" w:rsidRDefault="00CF4B4E" w:rsidP="00CF4B4E">
      <w:pPr>
        <w:spacing w:after="0" w:line="360" w:lineRule="auto"/>
        <w:jc w:val="center"/>
        <w:rPr>
          <w:rFonts w:ascii="Times New Roman" w:hAnsi="Times New Roman" w:cs="Times New Roman"/>
          <w:sz w:val="28"/>
          <w:szCs w:val="28"/>
        </w:rPr>
      </w:pPr>
      <w:r w:rsidRPr="00F8715B">
        <w:rPr>
          <w:rFonts w:ascii="Times New Roman" w:hAnsi="Times New Roman" w:cs="Times New Roman"/>
          <w:sz w:val="28"/>
          <w:szCs w:val="28"/>
        </w:rPr>
        <w:t>бакалавра</w:t>
      </w:r>
    </w:p>
    <w:p w:rsidR="00CF4B4E" w:rsidRDefault="00CF4B4E" w:rsidP="00CF4B4E">
      <w:pPr>
        <w:spacing w:after="0" w:line="360" w:lineRule="auto"/>
        <w:jc w:val="center"/>
        <w:rPr>
          <w:rFonts w:ascii="Times New Roman" w:hAnsi="Times New Roman" w:cs="Times New Roman"/>
          <w:sz w:val="28"/>
          <w:szCs w:val="28"/>
          <w:lang w:val="ru-RU"/>
        </w:rPr>
      </w:pPr>
      <w:r w:rsidRPr="00482904">
        <w:rPr>
          <w:rFonts w:ascii="Times New Roman" w:hAnsi="Times New Roman" w:cs="Times New Roman"/>
          <w:sz w:val="28"/>
          <w:szCs w:val="28"/>
        </w:rPr>
        <w:t xml:space="preserve">на тему: </w:t>
      </w:r>
    </w:p>
    <w:p w:rsidR="00CF4B4E" w:rsidRPr="00492428" w:rsidRDefault="00CF4B4E" w:rsidP="00CF4B4E">
      <w:pPr>
        <w:spacing w:after="0" w:line="360" w:lineRule="auto"/>
        <w:jc w:val="center"/>
        <w:rPr>
          <w:rFonts w:ascii="Times New Roman" w:hAnsi="Times New Roman" w:cs="Times New Roman"/>
          <w:b/>
          <w:i/>
          <w:sz w:val="28"/>
          <w:szCs w:val="28"/>
          <w:lang w:val="en-US"/>
        </w:rPr>
      </w:pPr>
      <w:r w:rsidRPr="00EB728A">
        <w:rPr>
          <w:rFonts w:ascii="Times New Roman" w:hAnsi="Times New Roman" w:cs="Times New Roman"/>
          <w:b/>
          <w:i/>
          <w:sz w:val="28"/>
          <w:szCs w:val="28"/>
        </w:rPr>
        <w:t>«Переклад фразеологічних одиниць з кольоровим компонентом на українську мову (на матеріалі а</w:t>
      </w:r>
      <w:r w:rsidRPr="00EB728A">
        <w:rPr>
          <w:rFonts w:ascii="Times New Roman" w:hAnsi="Times New Roman" w:cs="Times New Roman"/>
          <w:b/>
          <w:i/>
          <w:sz w:val="28"/>
          <w:szCs w:val="28"/>
          <w:lang w:val="ru-RU"/>
        </w:rPr>
        <w:t>нгло-українськ</w:t>
      </w:r>
      <w:r w:rsidRPr="00EB728A">
        <w:rPr>
          <w:rFonts w:ascii="Times New Roman" w:hAnsi="Times New Roman" w:cs="Times New Roman"/>
          <w:b/>
          <w:i/>
          <w:sz w:val="28"/>
          <w:szCs w:val="28"/>
        </w:rPr>
        <w:t>ого</w:t>
      </w:r>
      <w:r w:rsidRPr="00EB728A">
        <w:rPr>
          <w:rFonts w:ascii="Times New Roman" w:hAnsi="Times New Roman" w:cs="Times New Roman"/>
          <w:b/>
          <w:i/>
          <w:sz w:val="28"/>
          <w:szCs w:val="28"/>
          <w:lang w:val="ru-RU"/>
        </w:rPr>
        <w:t xml:space="preserve"> фразеологічн</w:t>
      </w:r>
      <w:r w:rsidRPr="00EB728A">
        <w:rPr>
          <w:rFonts w:ascii="Times New Roman" w:hAnsi="Times New Roman" w:cs="Times New Roman"/>
          <w:b/>
          <w:i/>
          <w:sz w:val="28"/>
          <w:szCs w:val="28"/>
        </w:rPr>
        <w:t>ого</w:t>
      </w:r>
      <w:r w:rsidRPr="00EB728A">
        <w:rPr>
          <w:rFonts w:ascii="Times New Roman" w:hAnsi="Times New Roman" w:cs="Times New Roman"/>
          <w:b/>
          <w:i/>
          <w:sz w:val="28"/>
          <w:szCs w:val="28"/>
          <w:lang w:val="ru-RU"/>
        </w:rPr>
        <w:t xml:space="preserve"> словни</w:t>
      </w:r>
      <w:r w:rsidRPr="00EB728A">
        <w:rPr>
          <w:rFonts w:ascii="Times New Roman" w:hAnsi="Times New Roman" w:cs="Times New Roman"/>
          <w:b/>
          <w:i/>
          <w:sz w:val="28"/>
          <w:szCs w:val="28"/>
        </w:rPr>
        <w:t>ка під ред.</w:t>
      </w:r>
      <w:r w:rsidRPr="00EB728A">
        <w:rPr>
          <w:rFonts w:ascii="Times New Roman" w:hAnsi="Times New Roman" w:cs="Times New Roman"/>
          <w:b/>
          <w:i/>
          <w:sz w:val="28"/>
          <w:szCs w:val="28"/>
          <w:lang w:val="ru-RU"/>
        </w:rPr>
        <w:t xml:space="preserve"> К</w:t>
      </w:r>
      <w:r w:rsidRPr="00EB728A">
        <w:rPr>
          <w:rFonts w:ascii="Times New Roman" w:hAnsi="Times New Roman" w:cs="Times New Roman"/>
          <w:b/>
          <w:i/>
          <w:sz w:val="28"/>
          <w:szCs w:val="28"/>
          <w:lang w:val="en-US"/>
        </w:rPr>
        <w:t>.</w:t>
      </w:r>
      <w:r w:rsidRPr="00EB728A">
        <w:rPr>
          <w:rFonts w:ascii="Times New Roman" w:hAnsi="Times New Roman" w:cs="Times New Roman"/>
          <w:b/>
          <w:i/>
          <w:sz w:val="28"/>
          <w:szCs w:val="28"/>
          <w:lang w:val="ru-RU"/>
        </w:rPr>
        <w:t>Т</w:t>
      </w:r>
      <w:r w:rsidRPr="00EB728A">
        <w:rPr>
          <w:rFonts w:ascii="Times New Roman" w:hAnsi="Times New Roman" w:cs="Times New Roman"/>
          <w:b/>
          <w:i/>
          <w:sz w:val="28"/>
          <w:szCs w:val="28"/>
          <w:lang w:val="en-US"/>
        </w:rPr>
        <w:t>.</w:t>
      </w:r>
      <w:r w:rsidRPr="00EB728A">
        <w:rPr>
          <w:rFonts w:ascii="Times New Roman" w:hAnsi="Times New Roman" w:cs="Times New Roman"/>
          <w:b/>
          <w:i/>
          <w:sz w:val="28"/>
          <w:szCs w:val="28"/>
          <w:lang w:val="ru-RU"/>
        </w:rPr>
        <w:t>Баранцев</w:t>
      </w:r>
      <w:r w:rsidRPr="00EB728A">
        <w:rPr>
          <w:rFonts w:ascii="Times New Roman" w:hAnsi="Times New Roman" w:cs="Times New Roman"/>
          <w:b/>
          <w:i/>
          <w:sz w:val="28"/>
          <w:szCs w:val="28"/>
        </w:rPr>
        <w:t>а)</w:t>
      </w:r>
      <w:r w:rsidRPr="00492428">
        <w:rPr>
          <w:rFonts w:ascii="Times New Roman" w:hAnsi="Times New Roman" w:cs="Times New Roman"/>
          <w:b/>
          <w:i/>
          <w:sz w:val="28"/>
          <w:szCs w:val="28"/>
          <w:lang w:val="en-US"/>
        </w:rPr>
        <w:t>»</w:t>
      </w:r>
    </w:p>
    <w:p w:rsidR="00CF4B4E" w:rsidRPr="00EB728A" w:rsidRDefault="00CF4B4E" w:rsidP="00CF4B4E">
      <w:pPr>
        <w:spacing w:after="0" w:line="360" w:lineRule="auto"/>
        <w:jc w:val="center"/>
        <w:rPr>
          <w:rFonts w:ascii="Times New Roman" w:hAnsi="Times New Roman" w:cs="Times New Roman"/>
          <w:b/>
          <w:i/>
          <w:sz w:val="28"/>
          <w:szCs w:val="28"/>
          <w:lang w:val="en-US"/>
        </w:rPr>
      </w:pPr>
      <w:r w:rsidRPr="00EB728A">
        <w:rPr>
          <w:rFonts w:ascii="Times New Roman" w:hAnsi="Times New Roman" w:cs="Times New Roman"/>
          <w:b/>
          <w:i/>
          <w:sz w:val="28"/>
          <w:szCs w:val="28"/>
          <w:lang w:val="en-US"/>
        </w:rPr>
        <w:t>Ukrainian translation of English phraseological units with colour-component in English-Ukrainian phraseological dictionary by K.T. Barantsev</w:t>
      </w:r>
    </w:p>
    <w:p w:rsidR="00CF4B4E" w:rsidRPr="00F8715B" w:rsidRDefault="00CF4B4E" w:rsidP="00CF4B4E">
      <w:pPr>
        <w:spacing w:after="0" w:line="360" w:lineRule="auto"/>
        <w:jc w:val="center"/>
        <w:rPr>
          <w:rFonts w:ascii="Times New Roman" w:hAnsi="Times New Roman" w:cs="Times New Roman"/>
          <w:sz w:val="28"/>
          <w:szCs w:val="28"/>
        </w:rPr>
      </w:pPr>
    </w:p>
    <w:p w:rsidR="00CF4B4E" w:rsidRPr="00F8715B" w:rsidRDefault="00CF4B4E" w:rsidP="00CF4B4E">
      <w:pPr>
        <w:spacing w:after="0" w:line="360" w:lineRule="auto"/>
        <w:ind w:firstLine="2552"/>
        <w:rPr>
          <w:rFonts w:ascii="Times New Roman" w:hAnsi="Times New Roman" w:cs="Times New Roman"/>
          <w:sz w:val="28"/>
          <w:szCs w:val="28"/>
        </w:rPr>
      </w:pPr>
      <w:r w:rsidRPr="00F8715B">
        <w:rPr>
          <w:rFonts w:ascii="Times New Roman" w:hAnsi="Times New Roman" w:cs="Times New Roman"/>
          <w:sz w:val="28"/>
          <w:szCs w:val="28"/>
        </w:rPr>
        <w:t>Виконала: студентка денної форми навчання</w:t>
      </w:r>
    </w:p>
    <w:p w:rsidR="00CF4B4E" w:rsidRPr="00F8715B" w:rsidRDefault="00CF4B4E" w:rsidP="00CF4B4E">
      <w:pPr>
        <w:spacing w:after="0" w:line="360" w:lineRule="auto"/>
        <w:ind w:firstLine="2552"/>
        <w:rPr>
          <w:rFonts w:ascii="Times New Roman" w:hAnsi="Times New Roman" w:cs="Times New Roman"/>
          <w:sz w:val="28"/>
          <w:szCs w:val="28"/>
        </w:rPr>
      </w:pPr>
      <w:r w:rsidRPr="00F8715B">
        <w:rPr>
          <w:rFonts w:ascii="Times New Roman" w:hAnsi="Times New Roman" w:cs="Times New Roman"/>
          <w:sz w:val="28"/>
          <w:szCs w:val="28"/>
        </w:rPr>
        <w:t>Напрямку підготовки 6.020303 Філологія</w:t>
      </w:r>
    </w:p>
    <w:p w:rsidR="00CF4B4E" w:rsidRPr="00F8715B" w:rsidRDefault="00150B9C" w:rsidP="00CF4B4E">
      <w:pPr>
        <w:spacing w:after="0" w:line="360" w:lineRule="auto"/>
        <w:ind w:firstLine="2552"/>
        <w:rPr>
          <w:rFonts w:ascii="Times New Roman" w:hAnsi="Times New Roman" w:cs="Times New Roman"/>
          <w:sz w:val="28"/>
          <w:szCs w:val="28"/>
        </w:rPr>
      </w:pPr>
      <w:r w:rsidRPr="00F8715B">
        <w:rPr>
          <w:rFonts w:ascii="Times New Roman" w:hAnsi="Times New Roman" w:cs="Times New Roman"/>
          <w:sz w:val="28"/>
          <w:szCs w:val="28"/>
        </w:rPr>
        <w:t>Бобрицька Вікторія Вячеславівна</w:t>
      </w:r>
    </w:p>
    <w:p w:rsidR="00CF4B4E" w:rsidRPr="00F8715B" w:rsidRDefault="00CF4B4E" w:rsidP="00CF4B4E">
      <w:pPr>
        <w:spacing w:after="0" w:line="360" w:lineRule="auto"/>
        <w:ind w:firstLine="2552"/>
        <w:rPr>
          <w:rFonts w:ascii="Times New Roman" w:hAnsi="Times New Roman" w:cs="Times New Roman"/>
          <w:sz w:val="28"/>
          <w:szCs w:val="28"/>
        </w:rPr>
      </w:pPr>
      <w:r w:rsidRPr="00F8715B">
        <w:rPr>
          <w:rFonts w:ascii="Times New Roman" w:hAnsi="Times New Roman" w:cs="Times New Roman"/>
          <w:sz w:val="28"/>
          <w:szCs w:val="28"/>
        </w:rPr>
        <w:t>Керівник к.філол.н., доц. БОЛДИРЕВА А. Є. ………….</w:t>
      </w:r>
    </w:p>
    <w:p w:rsidR="00CF4B4E" w:rsidRPr="00482904" w:rsidRDefault="00CF4B4E" w:rsidP="00CF4B4E">
      <w:pPr>
        <w:spacing w:after="0" w:line="360" w:lineRule="auto"/>
        <w:ind w:firstLine="2552"/>
        <w:rPr>
          <w:rFonts w:ascii="Times New Roman" w:hAnsi="Times New Roman" w:cs="Times New Roman"/>
          <w:sz w:val="28"/>
          <w:szCs w:val="28"/>
        </w:rPr>
      </w:pPr>
      <w:r w:rsidRPr="00F8715B">
        <w:rPr>
          <w:rFonts w:ascii="Times New Roman" w:hAnsi="Times New Roman" w:cs="Times New Roman"/>
          <w:sz w:val="28"/>
          <w:szCs w:val="28"/>
        </w:rPr>
        <w:t xml:space="preserve">Рецензент к.філол.н., доц. </w:t>
      </w:r>
      <w:r>
        <w:rPr>
          <w:rFonts w:ascii="Times New Roman" w:hAnsi="Times New Roman" w:cs="Times New Roman"/>
          <w:sz w:val="28"/>
          <w:szCs w:val="28"/>
          <w:lang w:val="ru-RU"/>
        </w:rPr>
        <w:t>ГРИГОРЯН Н. Р.</w:t>
      </w:r>
    </w:p>
    <w:p w:rsidR="00CF4B4E" w:rsidRPr="00F8715B" w:rsidRDefault="00CF4B4E" w:rsidP="00CF4B4E">
      <w:pPr>
        <w:spacing w:after="0" w:line="360" w:lineRule="auto"/>
        <w:ind w:firstLine="2552"/>
        <w:rPr>
          <w:rFonts w:ascii="Times New Roman" w:hAnsi="Times New Roman" w:cs="Times New Roman"/>
          <w:sz w:val="28"/>
          <w:szCs w:val="28"/>
        </w:rPr>
      </w:pPr>
    </w:p>
    <w:tbl>
      <w:tblPr>
        <w:tblStyle w:val="a9"/>
        <w:tblW w:w="0" w:type="auto"/>
        <w:tblInd w:w="-108" w:type="dxa"/>
        <w:tblLook w:val="04A0" w:firstRow="1" w:lastRow="0" w:firstColumn="1" w:lastColumn="0" w:noHBand="0" w:noVBand="1"/>
      </w:tblPr>
      <w:tblGrid>
        <w:gridCol w:w="4806"/>
        <w:gridCol w:w="4807"/>
      </w:tblGrid>
      <w:tr w:rsidR="00CF4B4E" w:rsidRPr="00F8715B" w:rsidTr="003D4456">
        <w:trPr>
          <w:trHeight w:val="3331"/>
        </w:trPr>
        <w:tc>
          <w:tcPr>
            <w:tcW w:w="4806" w:type="dxa"/>
            <w:tcBorders>
              <w:top w:val="nil"/>
              <w:left w:val="nil"/>
              <w:bottom w:val="nil"/>
              <w:right w:val="nil"/>
            </w:tcBorders>
          </w:tcPr>
          <w:p w:rsidR="00CF4B4E" w:rsidRPr="00F8715B" w:rsidRDefault="00CF4B4E" w:rsidP="003D4456">
            <w:pPr>
              <w:spacing w:line="360" w:lineRule="auto"/>
              <w:rPr>
                <w:rFonts w:ascii="Times New Roman" w:hAnsi="Times New Roman" w:cs="Times New Roman"/>
                <w:sz w:val="28"/>
                <w:szCs w:val="28"/>
              </w:rPr>
            </w:pPr>
            <w:r w:rsidRPr="00F8715B">
              <w:rPr>
                <w:rFonts w:ascii="Times New Roman" w:hAnsi="Times New Roman" w:cs="Times New Roman"/>
                <w:sz w:val="28"/>
                <w:szCs w:val="28"/>
              </w:rPr>
              <w:t xml:space="preserve">Рекомендовано до захисту                                         </w:t>
            </w:r>
          </w:p>
          <w:p w:rsidR="00CF4B4E" w:rsidRPr="00F8715B" w:rsidRDefault="00CF4B4E" w:rsidP="003D4456">
            <w:pPr>
              <w:spacing w:line="360" w:lineRule="auto"/>
              <w:rPr>
                <w:rFonts w:ascii="Times New Roman" w:hAnsi="Times New Roman" w:cs="Times New Roman"/>
                <w:sz w:val="28"/>
                <w:szCs w:val="28"/>
              </w:rPr>
            </w:pPr>
            <w:r w:rsidRPr="00F8715B">
              <w:rPr>
                <w:rFonts w:ascii="Times New Roman" w:hAnsi="Times New Roman" w:cs="Times New Roman"/>
                <w:sz w:val="28"/>
                <w:szCs w:val="28"/>
              </w:rPr>
              <w:t xml:space="preserve">Протокол засідання кафедри                                      </w:t>
            </w:r>
          </w:p>
          <w:p w:rsidR="00CF4B4E" w:rsidRPr="00F8715B" w:rsidRDefault="00CF4B4E" w:rsidP="003D4456">
            <w:pPr>
              <w:spacing w:line="360" w:lineRule="auto"/>
              <w:rPr>
                <w:rFonts w:ascii="Times New Roman" w:hAnsi="Times New Roman" w:cs="Times New Roman"/>
                <w:sz w:val="28"/>
                <w:szCs w:val="28"/>
              </w:rPr>
            </w:pPr>
            <w:r w:rsidRPr="00F8715B">
              <w:rPr>
                <w:rFonts w:ascii="Times New Roman" w:hAnsi="Times New Roman" w:cs="Times New Roman"/>
                <w:sz w:val="28"/>
                <w:szCs w:val="28"/>
              </w:rPr>
              <w:t>теорії та практики перекладу</w:t>
            </w:r>
          </w:p>
          <w:p w:rsidR="00CF4B4E" w:rsidRPr="00F8715B" w:rsidRDefault="00CF4B4E" w:rsidP="003D4456">
            <w:pPr>
              <w:spacing w:line="360" w:lineRule="auto"/>
              <w:rPr>
                <w:rFonts w:ascii="Times New Roman" w:hAnsi="Times New Roman" w:cs="Times New Roman"/>
                <w:sz w:val="28"/>
                <w:szCs w:val="28"/>
              </w:rPr>
            </w:pPr>
            <w:r w:rsidRPr="00F8715B">
              <w:rPr>
                <w:rFonts w:ascii="Times New Roman" w:hAnsi="Times New Roman" w:cs="Times New Roman"/>
                <w:sz w:val="28"/>
                <w:szCs w:val="28"/>
              </w:rPr>
              <w:t>№ 11 від 18.05.2018</w:t>
            </w:r>
          </w:p>
          <w:p w:rsidR="00CF4B4E" w:rsidRPr="00F8715B" w:rsidRDefault="00CF4B4E" w:rsidP="003D4456">
            <w:pPr>
              <w:spacing w:line="360" w:lineRule="auto"/>
              <w:rPr>
                <w:rFonts w:ascii="Times New Roman" w:hAnsi="Times New Roman" w:cs="Times New Roman"/>
                <w:sz w:val="28"/>
                <w:szCs w:val="28"/>
              </w:rPr>
            </w:pPr>
          </w:p>
          <w:p w:rsidR="00CF4B4E" w:rsidRPr="00F8715B" w:rsidRDefault="00CF4B4E" w:rsidP="003D4456">
            <w:pPr>
              <w:spacing w:line="360" w:lineRule="auto"/>
              <w:rPr>
                <w:rFonts w:ascii="Times New Roman" w:hAnsi="Times New Roman" w:cs="Times New Roman"/>
                <w:sz w:val="28"/>
                <w:szCs w:val="28"/>
              </w:rPr>
            </w:pPr>
            <w:r w:rsidRPr="00F8715B">
              <w:rPr>
                <w:rFonts w:ascii="Times New Roman" w:hAnsi="Times New Roman" w:cs="Times New Roman"/>
                <w:sz w:val="28"/>
                <w:szCs w:val="28"/>
              </w:rPr>
              <w:t>Завідувач кафедри ………….Матузкова О. П.</w:t>
            </w:r>
          </w:p>
          <w:p w:rsidR="00CF4B4E" w:rsidRPr="00F8715B" w:rsidRDefault="00CF4B4E" w:rsidP="003D4456">
            <w:pPr>
              <w:spacing w:line="360" w:lineRule="auto"/>
              <w:jc w:val="center"/>
              <w:rPr>
                <w:rFonts w:ascii="Times New Roman" w:hAnsi="Times New Roman" w:cs="Times New Roman"/>
                <w:sz w:val="28"/>
                <w:szCs w:val="28"/>
              </w:rPr>
            </w:pPr>
          </w:p>
        </w:tc>
        <w:tc>
          <w:tcPr>
            <w:tcW w:w="4807" w:type="dxa"/>
            <w:tcBorders>
              <w:top w:val="nil"/>
              <w:left w:val="nil"/>
              <w:bottom w:val="nil"/>
              <w:right w:val="nil"/>
            </w:tcBorders>
          </w:tcPr>
          <w:p w:rsidR="00CF4B4E" w:rsidRPr="00F8715B" w:rsidRDefault="00CF4B4E" w:rsidP="003D4456">
            <w:pPr>
              <w:spacing w:line="360" w:lineRule="auto"/>
              <w:rPr>
                <w:rFonts w:ascii="Times New Roman" w:hAnsi="Times New Roman" w:cs="Times New Roman"/>
                <w:sz w:val="28"/>
                <w:szCs w:val="28"/>
              </w:rPr>
            </w:pPr>
            <w:r w:rsidRPr="00F8715B">
              <w:rPr>
                <w:rFonts w:ascii="Times New Roman" w:hAnsi="Times New Roman" w:cs="Times New Roman"/>
                <w:sz w:val="28"/>
                <w:szCs w:val="28"/>
              </w:rPr>
              <w:t>Захищено на засіданні ЕК №1</w:t>
            </w:r>
          </w:p>
          <w:p w:rsidR="00CF4B4E" w:rsidRPr="00F8715B" w:rsidRDefault="00CF4B4E" w:rsidP="003D4456">
            <w:pPr>
              <w:spacing w:line="360" w:lineRule="auto"/>
              <w:rPr>
                <w:rFonts w:ascii="Times New Roman" w:hAnsi="Times New Roman" w:cs="Times New Roman"/>
                <w:sz w:val="28"/>
                <w:szCs w:val="28"/>
              </w:rPr>
            </w:pPr>
            <w:r w:rsidRPr="00F8715B">
              <w:rPr>
                <w:rFonts w:ascii="Times New Roman" w:hAnsi="Times New Roman" w:cs="Times New Roman"/>
                <w:sz w:val="28"/>
                <w:szCs w:val="28"/>
              </w:rPr>
              <w:t>Протокол № ……від ……………2018</w:t>
            </w:r>
          </w:p>
          <w:p w:rsidR="00CF4B4E" w:rsidRPr="00F8715B" w:rsidRDefault="00CF4B4E" w:rsidP="003D4456">
            <w:pPr>
              <w:spacing w:line="360" w:lineRule="auto"/>
              <w:rPr>
                <w:rFonts w:ascii="Times New Roman" w:hAnsi="Times New Roman" w:cs="Times New Roman"/>
                <w:sz w:val="28"/>
                <w:szCs w:val="28"/>
              </w:rPr>
            </w:pPr>
            <w:r w:rsidRPr="00F8715B">
              <w:rPr>
                <w:rFonts w:ascii="Times New Roman" w:hAnsi="Times New Roman" w:cs="Times New Roman"/>
                <w:sz w:val="28"/>
                <w:szCs w:val="28"/>
              </w:rPr>
              <w:t>Оцінка ……………../………../………</w:t>
            </w:r>
          </w:p>
          <w:p w:rsidR="00CF4B4E" w:rsidRPr="00F8715B" w:rsidRDefault="00CF4B4E" w:rsidP="003D4456">
            <w:pPr>
              <w:spacing w:line="360" w:lineRule="auto"/>
              <w:rPr>
                <w:rFonts w:ascii="Times New Roman" w:hAnsi="Times New Roman" w:cs="Times New Roman"/>
                <w:sz w:val="28"/>
                <w:szCs w:val="28"/>
              </w:rPr>
            </w:pPr>
            <w:r w:rsidRPr="00F8715B">
              <w:rPr>
                <w:rFonts w:ascii="Times New Roman" w:hAnsi="Times New Roman" w:cs="Times New Roman"/>
                <w:sz w:val="28"/>
                <w:szCs w:val="28"/>
              </w:rPr>
              <w:t>(</w:t>
            </w:r>
            <w:r w:rsidRPr="00EE220D">
              <w:rPr>
                <w:rFonts w:ascii="Times New Roman" w:hAnsi="Times New Roman" w:cs="Times New Roman"/>
              </w:rPr>
              <w:t>за національною шкалою, шкалою ECTS, бали</w:t>
            </w:r>
            <w:r w:rsidRPr="00F8715B">
              <w:rPr>
                <w:rFonts w:ascii="Times New Roman" w:hAnsi="Times New Roman" w:cs="Times New Roman"/>
                <w:sz w:val="28"/>
                <w:szCs w:val="28"/>
              </w:rPr>
              <w:t>)</w:t>
            </w:r>
          </w:p>
          <w:p w:rsidR="00CF4B4E" w:rsidRPr="00F8715B" w:rsidRDefault="00CF4B4E" w:rsidP="003D4456">
            <w:pPr>
              <w:spacing w:line="360" w:lineRule="auto"/>
              <w:rPr>
                <w:rFonts w:ascii="Times New Roman" w:hAnsi="Times New Roman" w:cs="Times New Roman"/>
                <w:sz w:val="28"/>
                <w:szCs w:val="28"/>
              </w:rPr>
            </w:pPr>
          </w:p>
          <w:p w:rsidR="00CF4B4E" w:rsidRPr="00F8715B" w:rsidRDefault="00CF4B4E" w:rsidP="003D4456">
            <w:pPr>
              <w:spacing w:line="360" w:lineRule="auto"/>
              <w:rPr>
                <w:rFonts w:ascii="Times New Roman" w:hAnsi="Times New Roman" w:cs="Times New Roman"/>
                <w:sz w:val="28"/>
                <w:szCs w:val="28"/>
              </w:rPr>
            </w:pPr>
            <w:r w:rsidRPr="00F8715B">
              <w:rPr>
                <w:rFonts w:ascii="Times New Roman" w:hAnsi="Times New Roman" w:cs="Times New Roman"/>
                <w:sz w:val="28"/>
                <w:szCs w:val="28"/>
              </w:rPr>
              <w:t xml:space="preserve">Голова ЕК </w:t>
            </w:r>
          </w:p>
          <w:p w:rsidR="00CF4B4E" w:rsidRPr="00F8715B" w:rsidRDefault="00492428" w:rsidP="003D4456">
            <w:pPr>
              <w:spacing w:line="360" w:lineRule="auto"/>
              <w:rPr>
                <w:rFonts w:ascii="Times New Roman" w:hAnsi="Times New Roman" w:cs="Times New Roman"/>
                <w:sz w:val="28"/>
                <w:szCs w:val="28"/>
              </w:rPr>
            </w:pPr>
            <w:r>
              <w:rPr>
                <w:rFonts w:ascii="Times New Roman" w:hAnsi="Times New Roman" w:cs="Times New Roman"/>
                <w:sz w:val="28"/>
                <w:szCs w:val="28"/>
              </w:rPr>
              <w:t>…………………Гри</w:t>
            </w:r>
            <w:r w:rsidR="00CF4B4E" w:rsidRPr="00F8715B">
              <w:rPr>
                <w:rFonts w:ascii="Times New Roman" w:hAnsi="Times New Roman" w:cs="Times New Roman"/>
                <w:sz w:val="28"/>
                <w:szCs w:val="28"/>
              </w:rPr>
              <w:t>нько О. С.</w:t>
            </w:r>
          </w:p>
        </w:tc>
      </w:tr>
      <w:tr w:rsidR="00CF4B4E" w:rsidRPr="00F8715B" w:rsidTr="003D4456">
        <w:trPr>
          <w:trHeight w:val="316"/>
        </w:trPr>
        <w:tc>
          <w:tcPr>
            <w:tcW w:w="4806" w:type="dxa"/>
            <w:tcBorders>
              <w:top w:val="nil"/>
              <w:left w:val="nil"/>
              <w:bottom w:val="nil"/>
              <w:right w:val="nil"/>
            </w:tcBorders>
          </w:tcPr>
          <w:p w:rsidR="00CF4B4E" w:rsidRPr="00F8715B" w:rsidRDefault="00CF4B4E" w:rsidP="003D4456">
            <w:pPr>
              <w:spacing w:line="360" w:lineRule="auto"/>
              <w:rPr>
                <w:rFonts w:ascii="Times New Roman" w:hAnsi="Times New Roman" w:cs="Times New Roman"/>
                <w:sz w:val="28"/>
                <w:szCs w:val="28"/>
              </w:rPr>
            </w:pPr>
          </w:p>
        </w:tc>
        <w:tc>
          <w:tcPr>
            <w:tcW w:w="4807" w:type="dxa"/>
            <w:tcBorders>
              <w:top w:val="nil"/>
              <w:left w:val="nil"/>
              <w:bottom w:val="nil"/>
              <w:right w:val="nil"/>
            </w:tcBorders>
          </w:tcPr>
          <w:p w:rsidR="00CF4B4E" w:rsidRPr="00F8715B" w:rsidRDefault="00CF4B4E" w:rsidP="003D4456">
            <w:pPr>
              <w:spacing w:line="360" w:lineRule="auto"/>
              <w:rPr>
                <w:rFonts w:ascii="Times New Roman" w:hAnsi="Times New Roman" w:cs="Times New Roman"/>
                <w:sz w:val="28"/>
                <w:szCs w:val="28"/>
              </w:rPr>
            </w:pPr>
          </w:p>
        </w:tc>
      </w:tr>
      <w:tr w:rsidR="00CF4B4E" w:rsidRPr="00F8715B" w:rsidTr="003D4456">
        <w:trPr>
          <w:trHeight w:val="480"/>
        </w:trPr>
        <w:tc>
          <w:tcPr>
            <w:tcW w:w="4806" w:type="dxa"/>
            <w:tcBorders>
              <w:top w:val="nil"/>
              <w:left w:val="nil"/>
              <w:bottom w:val="nil"/>
              <w:right w:val="nil"/>
            </w:tcBorders>
          </w:tcPr>
          <w:p w:rsidR="00CF4B4E" w:rsidRPr="00F8715B" w:rsidRDefault="00CF4B4E" w:rsidP="003D4456">
            <w:pPr>
              <w:spacing w:line="360" w:lineRule="auto"/>
              <w:rPr>
                <w:rFonts w:ascii="Times New Roman" w:hAnsi="Times New Roman" w:cs="Times New Roman"/>
                <w:sz w:val="28"/>
                <w:szCs w:val="28"/>
              </w:rPr>
            </w:pPr>
          </w:p>
        </w:tc>
        <w:tc>
          <w:tcPr>
            <w:tcW w:w="4807" w:type="dxa"/>
            <w:tcBorders>
              <w:top w:val="nil"/>
              <w:left w:val="nil"/>
              <w:bottom w:val="nil"/>
              <w:right w:val="nil"/>
            </w:tcBorders>
          </w:tcPr>
          <w:p w:rsidR="00CF4B4E" w:rsidRPr="00F8715B" w:rsidRDefault="00CF4B4E" w:rsidP="003D4456">
            <w:pPr>
              <w:spacing w:line="360" w:lineRule="auto"/>
              <w:rPr>
                <w:rFonts w:ascii="Times New Roman" w:hAnsi="Times New Roman" w:cs="Times New Roman"/>
                <w:sz w:val="28"/>
                <w:szCs w:val="28"/>
              </w:rPr>
            </w:pPr>
          </w:p>
        </w:tc>
      </w:tr>
    </w:tbl>
    <w:p w:rsidR="00CF4B4E" w:rsidRDefault="00CF4B4E" w:rsidP="00CF4B4E">
      <w:pPr>
        <w:spacing w:after="0" w:line="360" w:lineRule="auto"/>
        <w:jc w:val="center"/>
        <w:rPr>
          <w:rFonts w:ascii="Times New Roman" w:hAnsi="Times New Roman" w:cs="Times New Roman"/>
          <w:sz w:val="28"/>
          <w:szCs w:val="28"/>
        </w:rPr>
      </w:pPr>
      <w:r w:rsidRPr="00F8715B">
        <w:rPr>
          <w:rFonts w:ascii="Times New Roman" w:hAnsi="Times New Roman" w:cs="Times New Roman"/>
          <w:sz w:val="28"/>
          <w:szCs w:val="28"/>
        </w:rPr>
        <w:t>Одеса – 2018 рік</w:t>
      </w:r>
      <w:r>
        <w:rPr>
          <w:rFonts w:ascii="Times New Roman" w:hAnsi="Times New Roman" w:cs="Times New Roman"/>
          <w:sz w:val="28"/>
          <w:szCs w:val="28"/>
        </w:rPr>
        <w:br w:type="page"/>
      </w:r>
    </w:p>
    <w:p w:rsidR="00BB2B7B" w:rsidRPr="008F6255" w:rsidRDefault="00BB2B7B" w:rsidP="00BB2B7B">
      <w:pPr>
        <w:spacing w:after="0" w:line="360" w:lineRule="auto"/>
        <w:jc w:val="center"/>
        <w:rPr>
          <w:rFonts w:ascii="Times New Roman" w:hAnsi="Times New Roman" w:cs="Times New Roman"/>
          <w:b/>
          <w:sz w:val="28"/>
          <w:szCs w:val="28"/>
        </w:rPr>
      </w:pPr>
      <w:r w:rsidRPr="008F6255">
        <w:rPr>
          <w:rFonts w:ascii="Times New Roman" w:hAnsi="Times New Roman" w:cs="Times New Roman"/>
          <w:b/>
          <w:sz w:val="28"/>
          <w:szCs w:val="28"/>
        </w:rPr>
        <w:lastRenderedPageBreak/>
        <w:t>ЗМІСТ</w:t>
      </w:r>
    </w:p>
    <w:p w:rsidR="00BB2B7B" w:rsidRPr="008F6255" w:rsidRDefault="00BB2B7B" w:rsidP="00BB2B7B">
      <w:pPr>
        <w:spacing w:after="0" w:line="360" w:lineRule="auto"/>
        <w:jc w:val="both"/>
        <w:rPr>
          <w:rFonts w:ascii="Times New Roman" w:hAnsi="Times New Roman" w:cs="Times New Roman"/>
          <w:sz w:val="28"/>
          <w:szCs w:val="28"/>
        </w:rPr>
      </w:pPr>
      <w:r w:rsidRPr="008F6255">
        <w:rPr>
          <w:rFonts w:ascii="Times New Roman" w:hAnsi="Times New Roman" w:cs="Times New Roman"/>
          <w:sz w:val="28"/>
          <w:szCs w:val="28"/>
        </w:rPr>
        <w:t>ВСТУП</w:t>
      </w:r>
      <w:r w:rsidR="008F6255" w:rsidRPr="008F6255">
        <w:rPr>
          <w:rFonts w:ascii="Times New Roman" w:hAnsi="Times New Roman" w:cs="Times New Roman"/>
          <w:sz w:val="28"/>
          <w:szCs w:val="28"/>
        </w:rPr>
        <w:ptab w:relativeTo="margin" w:alignment="right" w:leader="dot"/>
      </w:r>
      <w:r w:rsidR="00711B1B">
        <w:rPr>
          <w:rFonts w:ascii="Times New Roman" w:hAnsi="Times New Roman" w:cs="Times New Roman"/>
          <w:sz w:val="28"/>
          <w:szCs w:val="28"/>
        </w:rPr>
        <w:t>3</w:t>
      </w:r>
    </w:p>
    <w:p w:rsidR="00BB2B7B" w:rsidRPr="003D4456" w:rsidRDefault="00BB2B7B" w:rsidP="00BB2B7B">
      <w:pPr>
        <w:spacing w:after="0" w:line="360" w:lineRule="auto"/>
        <w:jc w:val="both"/>
        <w:rPr>
          <w:rFonts w:ascii="Times New Roman" w:hAnsi="Times New Roman" w:cs="Times New Roman"/>
          <w:sz w:val="28"/>
          <w:szCs w:val="28"/>
        </w:rPr>
      </w:pPr>
      <w:r w:rsidRPr="008F6255">
        <w:rPr>
          <w:rFonts w:ascii="Times New Roman" w:hAnsi="Times New Roman" w:cs="Times New Roman"/>
          <w:sz w:val="28"/>
          <w:szCs w:val="28"/>
        </w:rPr>
        <w:t>РОЗДІЛ І ТЕОРЕТИЧНІ ПЕРЕДУМОВИ ДОСЛІДЖЕННЯ</w:t>
      </w:r>
      <w:r w:rsidR="008F6255" w:rsidRPr="008F6255">
        <w:rPr>
          <w:rFonts w:ascii="Times New Roman" w:hAnsi="Times New Roman" w:cs="Times New Roman"/>
          <w:sz w:val="28"/>
          <w:szCs w:val="28"/>
        </w:rPr>
        <w:ptab w:relativeTo="margin" w:alignment="right" w:leader="dot"/>
      </w:r>
      <w:r w:rsidR="003F50BF" w:rsidRPr="003D4456">
        <w:rPr>
          <w:rFonts w:ascii="Times New Roman" w:hAnsi="Times New Roman" w:cs="Times New Roman"/>
          <w:sz w:val="28"/>
          <w:szCs w:val="28"/>
        </w:rPr>
        <w:t>7</w:t>
      </w:r>
    </w:p>
    <w:p w:rsidR="00BB2B7B" w:rsidRPr="008F6255" w:rsidRDefault="00BB2B7B" w:rsidP="00852CAE">
      <w:pPr>
        <w:pStyle w:val="a8"/>
        <w:numPr>
          <w:ilvl w:val="1"/>
          <w:numId w:val="1"/>
        </w:numPr>
        <w:spacing w:after="0" w:line="360" w:lineRule="auto"/>
        <w:ind w:hanging="11"/>
        <w:jc w:val="both"/>
        <w:rPr>
          <w:rFonts w:ascii="Times New Roman" w:hAnsi="Times New Roman" w:cs="Times New Roman"/>
          <w:sz w:val="28"/>
          <w:szCs w:val="28"/>
        </w:rPr>
      </w:pPr>
      <w:r w:rsidRPr="008F6255">
        <w:rPr>
          <w:rFonts w:ascii="Times New Roman" w:hAnsi="Times New Roman" w:cs="Times New Roman"/>
          <w:sz w:val="28"/>
          <w:szCs w:val="28"/>
        </w:rPr>
        <w:t>Фразеологічні одиниці я</w:t>
      </w:r>
      <w:r w:rsidR="008F6255" w:rsidRPr="008F6255">
        <w:rPr>
          <w:rFonts w:ascii="Times New Roman" w:hAnsi="Times New Roman" w:cs="Times New Roman"/>
          <w:sz w:val="28"/>
          <w:szCs w:val="28"/>
        </w:rPr>
        <w:t>к стійкі сполучення слів</w:t>
      </w:r>
      <w:r w:rsidR="008F6255" w:rsidRPr="008F6255">
        <w:rPr>
          <w:rFonts w:ascii="Times New Roman" w:hAnsi="Times New Roman" w:cs="Times New Roman"/>
          <w:sz w:val="28"/>
          <w:szCs w:val="28"/>
        </w:rPr>
        <w:ptab w:relativeTo="margin" w:alignment="right" w:leader="dot"/>
      </w:r>
      <w:r w:rsidR="003F50BF" w:rsidRPr="003D4456">
        <w:rPr>
          <w:rFonts w:ascii="Times New Roman" w:hAnsi="Times New Roman" w:cs="Times New Roman"/>
          <w:sz w:val="28"/>
          <w:szCs w:val="28"/>
        </w:rPr>
        <w:t>7</w:t>
      </w:r>
    </w:p>
    <w:p w:rsidR="00BB2B7B" w:rsidRPr="008F6255" w:rsidRDefault="00BB2B7B" w:rsidP="00852CAE">
      <w:pPr>
        <w:pStyle w:val="a8"/>
        <w:numPr>
          <w:ilvl w:val="1"/>
          <w:numId w:val="1"/>
        </w:numPr>
        <w:spacing w:after="0" w:line="360" w:lineRule="auto"/>
        <w:ind w:hanging="11"/>
        <w:jc w:val="both"/>
        <w:rPr>
          <w:rFonts w:ascii="Times New Roman" w:hAnsi="Times New Roman" w:cs="Times New Roman"/>
          <w:sz w:val="28"/>
          <w:szCs w:val="28"/>
        </w:rPr>
      </w:pPr>
      <w:r w:rsidRPr="008F6255">
        <w:rPr>
          <w:rFonts w:ascii="Times New Roman" w:hAnsi="Times New Roman" w:cs="Times New Roman"/>
          <w:sz w:val="28"/>
          <w:szCs w:val="28"/>
        </w:rPr>
        <w:t>Способи передачі фразео</w:t>
      </w:r>
      <w:r w:rsidR="008F6255" w:rsidRPr="008F6255">
        <w:rPr>
          <w:rFonts w:ascii="Times New Roman" w:hAnsi="Times New Roman" w:cs="Times New Roman"/>
          <w:sz w:val="28"/>
          <w:szCs w:val="28"/>
        </w:rPr>
        <w:t>логізмів на українську мову</w:t>
      </w:r>
      <w:r w:rsidR="008F6255" w:rsidRPr="008F6255">
        <w:rPr>
          <w:rFonts w:ascii="Times New Roman" w:hAnsi="Times New Roman" w:cs="Times New Roman"/>
          <w:sz w:val="28"/>
          <w:szCs w:val="28"/>
        </w:rPr>
        <w:ptab w:relativeTo="margin" w:alignment="right" w:leader="dot"/>
      </w:r>
      <w:r w:rsidR="003F50BF">
        <w:rPr>
          <w:rFonts w:ascii="Times New Roman" w:hAnsi="Times New Roman" w:cs="Times New Roman"/>
          <w:sz w:val="28"/>
          <w:szCs w:val="28"/>
        </w:rPr>
        <w:t>11</w:t>
      </w:r>
    </w:p>
    <w:p w:rsidR="00BB2B7B" w:rsidRPr="008F6255" w:rsidRDefault="00BB2B7B" w:rsidP="00BB2B7B">
      <w:pPr>
        <w:spacing w:after="0" w:line="360" w:lineRule="auto"/>
        <w:jc w:val="both"/>
        <w:rPr>
          <w:rFonts w:ascii="Times New Roman" w:hAnsi="Times New Roman" w:cs="Times New Roman"/>
          <w:sz w:val="28"/>
          <w:szCs w:val="28"/>
        </w:rPr>
      </w:pPr>
      <w:r w:rsidRPr="008F6255">
        <w:rPr>
          <w:rFonts w:ascii="Times New Roman" w:hAnsi="Times New Roman" w:cs="Times New Roman"/>
          <w:sz w:val="28"/>
          <w:szCs w:val="28"/>
        </w:rPr>
        <w:t>РОЗДІЛ ІІ ПЕРЕКЛАД ФРАЗЕОЛОГІЗМІВ З КОМПОНЕНТОМ НАЙМЕНУВАННЯ КОЛЬОРУ З АНГЛІЙСЬКОЇ НА УКРАЇНСЬКУ МОВУ В АНГЛО-УКРАЇНСЬКОМУ ФРАЗЕОЛОГІЧНОМУ СЛОВНИКУ ПІД РЕДАКЦІЄЮ К. </w:t>
      </w:r>
      <w:r w:rsidR="008F6255" w:rsidRPr="008F6255">
        <w:rPr>
          <w:rFonts w:ascii="Times New Roman" w:hAnsi="Times New Roman" w:cs="Times New Roman"/>
          <w:sz w:val="28"/>
          <w:szCs w:val="28"/>
        </w:rPr>
        <w:t>Т. БАРАНЦЕВА</w:t>
      </w:r>
      <w:r w:rsidR="008F6255" w:rsidRPr="008F6255">
        <w:rPr>
          <w:rFonts w:ascii="Times New Roman" w:hAnsi="Times New Roman" w:cs="Times New Roman"/>
          <w:sz w:val="28"/>
          <w:szCs w:val="28"/>
        </w:rPr>
        <w:ptab w:relativeTo="margin" w:alignment="right" w:leader="dot"/>
      </w:r>
      <w:r w:rsidR="00D074E2">
        <w:rPr>
          <w:rFonts w:ascii="Times New Roman" w:hAnsi="Times New Roman" w:cs="Times New Roman"/>
          <w:sz w:val="28"/>
          <w:szCs w:val="28"/>
        </w:rPr>
        <w:t>16</w:t>
      </w:r>
    </w:p>
    <w:p w:rsidR="00BB2B7B" w:rsidRPr="008F6255" w:rsidRDefault="00BB2B7B" w:rsidP="00BB2B7B">
      <w:pPr>
        <w:pStyle w:val="a8"/>
        <w:spacing w:after="0" w:line="360" w:lineRule="auto"/>
        <w:ind w:left="851" w:firstLine="6"/>
        <w:jc w:val="both"/>
        <w:rPr>
          <w:rFonts w:ascii="Times New Roman" w:hAnsi="Times New Roman" w:cs="Times New Roman"/>
          <w:sz w:val="28"/>
          <w:szCs w:val="28"/>
        </w:rPr>
      </w:pPr>
      <w:r w:rsidRPr="008F6255">
        <w:rPr>
          <w:rFonts w:ascii="Times New Roman" w:hAnsi="Times New Roman" w:cs="Times New Roman"/>
          <w:sz w:val="28"/>
          <w:szCs w:val="28"/>
        </w:rPr>
        <w:t>2.1. Фразеологізми з компонентом найменування кольору в англійській мо</w:t>
      </w:r>
      <w:r w:rsidR="008F6255" w:rsidRPr="008F6255">
        <w:rPr>
          <w:rFonts w:ascii="Times New Roman" w:hAnsi="Times New Roman" w:cs="Times New Roman"/>
          <w:sz w:val="28"/>
          <w:szCs w:val="28"/>
        </w:rPr>
        <w:t>ві та культурі</w:t>
      </w:r>
      <w:r w:rsidR="008F6255" w:rsidRPr="008F6255">
        <w:rPr>
          <w:rFonts w:ascii="Times New Roman" w:hAnsi="Times New Roman" w:cs="Times New Roman"/>
          <w:sz w:val="28"/>
          <w:szCs w:val="28"/>
        </w:rPr>
        <w:ptab w:relativeTo="margin" w:alignment="right" w:leader="dot"/>
      </w:r>
      <w:r w:rsidR="00D074E2">
        <w:rPr>
          <w:rFonts w:ascii="Times New Roman" w:hAnsi="Times New Roman" w:cs="Times New Roman"/>
          <w:sz w:val="28"/>
          <w:szCs w:val="28"/>
        </w:rPr>
        <w:t>16</w:t>
      </w:r>
    </w:p>
    <w:p w:rsidR="00F31669" w:rsidRDefault="00BB2B7B" w:rsidP="00BB2B7B">
      <w:pPr>
        <w:pStyle w:val="a8"/>
        <w:spacing w:after="0" w:line="360" w:lineRule="auto"/>
        <w:ind w:left="851" w:firstLine="6"/>
        <w:jc w:val="both"/>
        <w:rPr>
          <w:rFonts w:ascii="Times New Roman" w:hAnsi="Times New Roman" w:cs="Times New Roman"/>
          <w:sz w:val="28"/>
          <w:szCs w:val="28"/>
        </w:rPr>
      </w:pPr>
      <w:r w:rsidRPr="008F6255">
        <w:rPr>
          <w:rFonts w:ascii="Times New Roman" w:hAnsi="Times New Roman" w:cs="Times New Roman"/>
          <w:sz w:val="28"/>
          <w:szCs w:val="28"/>
        </w:rPr>
        <w:t xml:space="preserve">2.2. Способи передачі фразеологізмів з компонентом найменування кольору з англійської на українську мову в англо-українському фразеологічному словнику під </w:t>
      </w:r>
      <w:r w:rsidR="008F6255" w:rsidRPr="008F6255">
        <w:rPr>
          <w:rFonts w:ascii="Times New Roman" w:hAnsi="Times New Roman" w:cs="Times New Roman"/>
          <w:sz w:val="28"/>
          <w:szCs w:val="28"/>
        </w:rPr>
        <w:t>редакцією К. Т. Баранцева</w:t>
      </w:r>
      <w:r w:rsidR="008F6255" w:rsidRPr="008F6255">
        <w:rPr>
          <w:rFonts w:ascii="Times New Roman" w:hAnsi="Times New Roman" w:cs="Times New Roman"/>
          <w:sz w:val="28"/>
          <w:szCs w:val="28"/>
        </w:rPr>
        <w:ptab w:relativeTo="margin" w:alignment="right" w:leader="dot"/>
      </w:r>
      <w:r w:rsidR="00D074E2">
        <w:rPr>
          <w:rFonts w:ascii="Times New Roman" w:hAnsi="Times New Roman" w:cs="Times New Roman"/>
          <w:sz w:val="28"/>
          <w:szCs w:val="28"/>
        </w:rPr>
        <w:t>29</w:t>
      </w:r>
    </w:p>
    <w:p w:rsidR="00BB2B7B" w:rsidRPr="003D4456" w:rsidRDefault="00F31669" w:rsidP="00BB2B7B">
      <w:pPr>
        <w:pStyle w:val="a8"/>
        <w:spacing w:after="0" w:line="360" w:lineRule="auto"/>
        <w:ind w:left="851" w:firstLine="6"/>
        <w:jc w:val="both"/>
        <w:rPr>
          <w:rFonts w:ascii="Times New Roman" w:hAnsi="Times New Roman" w:cs="Times New Roman"/>
          <w:sz w:val="28"/>
          <w:szCs w:val="28"/>
        </w:rPr>
      </w:pPr>
      <w:r w:rsidRPr="00F31669">
        <w:rPr>
          <w:rFonts w:ascii="Times New Roman" w:hAnsi="Times New Roman" w:cs="Times New Roman"/>
          <w:sz w:val="28"/>
          <w:szCs w:val="28"/>
        </w:rPr>
        <w:t xml:space="preserve">2.3. Способи передачі фразеологізмів з компонентом найменування кольору </w:t>
      </w:r>
      <w:r>
        <w:rPr>
          <w:rFonts w:ascii="Times New Roman" w:hAnsi="Times New Roman" w:cs="Times New Roman"/>
          <w:sz w:val="28"/>
          <w:szCs w:val="28"/>
        </w:rPr>
        <w:t>за кольоровим компонентом</w:t>
      </w:r>
      <w:r w:rsidRPr="00F31669">
        <w:rPr>
          <w:rFonts w:ascii="Times New Roman" w:hAnsi="Times New Roman" w:cs="Times New Roman"/>
          <w:sz w:val="28"/>
          <w:szCs w:val="28"/>
        </w:rPr>
        <w:t xml:space="preserve"> з англійської на українську мову в англо-українському фразеологічному словник</w:t>
      </w:r>
      <w:r>
        <w:rPr>
          <w:rFonts w:ascii="Times New Roman" w:hAnsi="Times New Roman" w:cs="Times New Roman"/>
          <w:sz w:val="28"/>
          <w:szCs w:val="28"/>
        </w:rPr>
        <w:t>у під редакцією К. Т. Баранцева</w:t>
      </w:r>
      <w:r w:rsidRPr="008F6255">
        <w:rPr>
          <w:rFonts w:ascii="Times New Roman" w:hAnsi="Times New Roman" w:cs="Times New Roman"/>
          <w:sz w:val="28"/>
          <w:szCs w:val="28"/>
        </w:rPr>
        <w:ptab w:relativeTo="margin" w:alignment="right" w:leader="dot"/>
      </w:r>
      <w:r w:rsidR="00D074E2">
        <w:rPr>
          <w:rFonts w:ascii="Times New Roman" w:hAnsi="Times New Roman" w:cs="Times New Roman"/>
          <w:sz w:val="28"/>
          <w:szCs w:val="28"/>
        </w:rPr>
        <w:t>35</w:t>
      </w:r>
    </w:p>
    <w:p w:rsidR="00BB2B7B" w:rsidRPr="003D4456" w:rsidRDefault="008F6255" w:rsidP="00BB2B7B">
      <w:pPr>
        <w:spacing w:after="0" w:line="360" w:lineRule="auto"/>
        <w:jc w:val="both"/>
        <w:rPr>
          <w:rFonts w:ascii="Times New Roman" w:hAnsi="Times New Roman" w:cs="Times New Roman"/>
          <w:sz w:val="28"/>
          <w:szCs w:val="28"/>
        </w:rPr>
      </w:pPr>
      <w:r w:rsidRPr="008F6255">
        <w:rPr>
          <w:rFonts w:ascii="Times New Roman" w:hAnsi="Times New Roman" w:cs="Times New Roman"/>
          <w:sz w:val="28"/>
          <w:szCs w:val="28"/>
        </w:rPr>
        <w:t>ВИСНОВКИ</w:t>
      </w:r>
      <w:r w:rsidRPr="008F6255">
        <w:rPr>
          <w:rFonts w:ascii="Times New Roman" w:hAnsi="Times New Roman" w:cs="Times New Roman"/>
          <w:sz w:val="28"/>
          <w:szCs w:val="28"/>
        </w:rPr>
        <w:ptab w:relativeTo="margin" w:alignment="right" w:leader="dot"/>
      </w:r>
      <w:r w:rsidR="00D074E2">
        <w:rPr>
          <w:rFonts w:ascii="Times New Roman" w:hAnsi="Times New Roman" w:cs="Times New Roman"/>
          <w:sz w:val="28"/>
          <w:szCs w:val="28"/>
        </w:rPr>
        <w:t>44</w:t>
      </w:r>
    </w:p>
    <w:p w:rsidR="00BB2B7B" w:rsidRPr="003D4456" w:rsidRDefault="00BB2B7B" w:rsidP="00BB2B7B">
      <w:pPr>
        <w:spacing w:after="0" w:line="360" w:lineRule="auto"/>
        <w:jc w:val="both"/>
        <w:rPr>
          <w:rFonts w:ascii="Times New Roman" w:hAnsi="Times New Roman" w:cs="Times New Roman"/>
          <w:sz w:val="28"/>
          <w:szCs w:val="28"/>
        </w:rPr>
      </w:pPr>
      <w:r w:rsidRPr="008F6255">
        <w:rPr>
          <w:rFonts w:ascii="Times New Roman" w:hAnsi="Times New Roman" w:cs="Times New Roman"/>
          <w:sz w:val="28"/>
          <w:szCs w:val="28"/>
        </w:rPr>
        <w:t>СПИСОК ВИКОРИС</w:t>
      </w:r>
      <w:r w:rsidR="008F6255" w:rsidRPr="008F6255">
        <w:rPr>
          <w:rFonts w:ascii="Times New Roman" w:hAnsi="Times New Roman" w:cs="Times New Roman"/>
          <w:sz w:val="28"/>
          <w:szCs w:val="28"/>
        </w:rPr>
        <w:t>ТАНОЇ ЛІТЕРАТУРИ</w:t>
      </w:r>
      <w:r w:rsidR="008F6255" w:rsidRPr="008F6255">
        <w:rPr>
          <w:rFonts w:ascii="Times New Roman" w:hAnsi="Times New Roman" w:cs="Times New Roman"/>
          <w:sz w:val="28"/>
          <w:szCs w:val="28"/>
        </w:rPr>
        <w:ptab w:relativeTo="margin" w:alignment="right" w:leader="dot"/>
      </w:r>
      <w:r w:rsidR="00D074E2">
        <w:rPr>
          <w:rFonts w:ascii="Times New Roman" w:hAnsi="Times New Roman" w:cs="Times New Roman"/>
          <w:sz w:val="28"/>
          <w:szCs w:val="28"/>
        </w:rPr>
        <w:t>47</w:t>
      </w:r>
    </w:p>
    <w:p w:rsidR="00F7198E" w:rsidRPr="003D4456" w:rsidRDefault="00BB2B7B" w:rsidP="00BB2B7B">
      <w:pPr>
        <w:spacing w:after="0" w:line="360" w:lineRule="auto"/>
        <w:jc w:val="both"/>
        <w:rPr>
          <w:rFonts w:ascii="Times New Roman" w:hAnsi="Times New Roman" w:cs="Times New Roman"/>
          <w:sz w:val="28"/>
          <w:szCs w:val="28"/>
        </w:rPr>
      </w:pPr>
      <w:r w:rsidRPr="008F6255">
        <w:rPr>
          <w:rFonts w:ascii="Times New Roman" w:hAnsi="Times New Roman" w:cs="Times New Roman"/>
          <w:sz w:val="28"/>
          <w:szCs w:val="28"/>
        </w:rPr>
        <w:t>SUM</w:t>
      </w:r>
      <w:r w:rsidR="008F6255" w:rsidRPr="008F6255">
        <w:rPr>
          <w:rFonts w:ascii="Times New Roman" w:hAnsi="Times New Roman" w:cs="Times New Roman"/>
          <w:sz w:val="28"/>
          <w:szCs w:val="28"/>
        </w:rPr>
        <w:t>MAR</w:t>
      </w:r>
      <w:r w:rsidR="008F6255" w:rsidRPr="008F6255">
        <w:rPr>
          <w:rFonts w:ascii="Times New Roman" w:hAnsi="Times New Roman" w:cs="Times New Roman"/>
          <w:sz w:val="28"/>
          <w:szCs w:val="28"/>
          <w:lang w:val="en-US"/>
        </w:rPr>
        <w:t>Y</w:t>
      </w:r>
      <w:r w:rsidR="008F6255" w:rsidRPr="008F6255">
        <w:rPr>
          <w:rFonts w:ascii="Times New Roman" w:hAnsi="Times New Roman" w:cs="Times New Roman"/>
          <w:sz w:val="28"/>
          <w:szCs w:val="28"/>
        </w:rPr>
        <w:ptab w:relativeTo="margin" w:alignment="right" w:leader="dot"/>
      </w:r>
      <w:r w:rsidR="00D074E2">
        <w:rPr>
          <w:rFonts w:ascii="Times New Roman" w:hAnsi="Times New Roman" w:cs="Times New Roman"/>
          <w:sz w:val="28"/>
          <w:szCs w:val="28"/>
        </w:rPr>
        <w:t>51</w:t>
      </w:r>
    </w:p>
    <w:p w:rsidR="00F7198E" w:rsidRDefault="00F7198E" w:rsidP="00F7198E">
      <w:pPr>
        <w:spacing w:after="0" w:line="360" w:lineRule="auto"/>
        <w:jc w:val="both"/>
        <w:rPr>
          <w:rFonts w:ascii="Times New Roman" w:hAnsi="Times New Roman" w:cs="Times New Roman"/>
          <w:sz w:val="28"/>
          <w:szCs w:val="28"/>
        </w:rPr>
      </w:pPr>
    </w:p>
    <w:p w:rsidR="00F7198E" w:rsidRDefault="00F7198E" w:rsidP="00F7198E">
      <w:pPr>
        <w:spacing w:after="0" w:line="360" w:lineRule="auto"/>
        <w:jc w:val="both"/>
        <w:rPr>
          <w:rFonts w:ascii="Times New Roman" w:hAnsi="Times New Roman" w:cs="Times New Roman"/>
          <w:sz w:val="28"/>
          <w:szCs w:val="28"/>
        </w:rPr>
      </w:pPr>
    </w:p>
    <w:p w:rsidR="00F7198E" w:rsidRDefault="00F7198E" w:rsidP="00F7198E">
      <w:pPr>
        <w:spacing w:after="0" w:line="360" w:lineRule="auto"/>
        <w:jc w:val="both"/>
        <w:rPr>
          <w:rFonts w:ascii="Times New Roman" w:hAnsi="Times New Roman" w:cs="Times New Roman"/>
          <w:sz w:val="28"/>
          <w:szCs w:val="28"/>
        </w:rPr>
      </w:pPr>
    </w:p>
    <w:p w:rsidR="00F7198E" w:rsidRDefault="00F7198E" w:rsidP="00F7198E">
      <w:pPr>
        <w:spacing w:after="0" w:line="360" w:lineRule="auto"/>
        <w:jc w:val="both"/>
        <w:rPr>
          <w:rFonts w:ascii="Times New Roman" w:hAnsi="Times New Roman" w:cs="Times New Roman"/>
          <w:sz w:val="28"/>
          <w:szCs w:val="28"/>
        </w:rPr>
      </w:pPr>
    </w:p>
    <w:p w:rsidR="00F7198E" w:rsidRDefault="00F7198E" w:rsidP="00F7198E">
      <w:pPr>
        <w:spacing w:after="0" w:line="360" w:lineRule="auto"/>
        <w:ind w:firstLine="709"/>
        <w:jc w:val="both"/>
        <w:rPr>
          <w:rFonts w:ascii="Times New Roman" w:hAnsi="Times New Roman" w:cs="Times New Roman"/>
          <w:b/>
          <w:sz w:val="28"/>
          <w:szCs w:val="28"/>
        </w:rPr>
      </w:pPr>
    </w:p>
    <w:p w:rsidR="00F7198E" w:rsidRDefault="00F7198E" w:rsidP="00F7198E">
      <w:pPr>
        <w:spacing w:after="0" w:line="360" w:lineRule="auto"/>
        <w:ind w:firstLine="709"/>
        <w:jc w:val="center"/>
        <w:rPr>
          <w:rFonts w:ascii="Times New Roman" w:hAnsi="Times New Roman" w:cs="Times New Roman"/>
          <w:b/>
          <w:sz w:val="28"/>
          <w:szCs w:val="28"/>
        </w:rPr>
      </w:pPr>
    </w:p>
    <w:p w:rsidR="00F7198E" w:rsidRDefault="00F7198E" w:rsidP="00F7198E">
      <w:pPr>
        <w:spacing w:after="0" w:line="360" w:lineRule="auto"/>
        <w:rPr>
          <w:rFonts w:ascii="Times New Roman" w:hAnsi="Times New Roman" w:cs="Times New Roman"/>
          <w:sz w:val="28"/>
          <w:szCs w:val="28"/>
        </w:rPr>
      </w:pPr>
      <w:r>
        <w:rPr>
          <w:rFonts w:ascii="Times New Roman" w:hAnsi="Times New Roman" w:cs="Times New Roman"/>
          <w:b/>
          <w:sz w:val="28"/>
          <w:szCs w:val="28"/>
        </w:rPr>
        <w:br w:type="page"/>
      </w:r>
    </w:p>
    <w:p w:rsidR="00F7198E" w:rsidRDefault="00F7198E" w:rsidP="00F7198E">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F7198E" w:rsidRDefault="00F7198E" w:rsidP="00F719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Потреба в перекладі та перекладачах виникла дуже давно. Люди завжди потребували тих, хто зміг би допомогти їм порозумітися з іншомовними друзями або ворогами. В процесі розвитку перекладознавства увагу привернув один факт – наша культура та мова роблять нас унікальними та не схожими на інших. Саме через цю унікальність, у кожній мові можна зустріти фразеологізми, які носять оригінальну культурну забарвленість.</w:t>
      </w:r>
    </w:p>
    <w:p w:rsidR="00F7198E" w:rsidRDefault="00F7198E" w:rsidP="00F7198E">
      <w:pPr>
        <w:pStyle w:val="Default"/>
        <w:suppressAutoHyphens/>
        <w:spacing w:line="360" w:lineRule="auto"/>
        <w:ind w:firstLine="709"/>
        <w:jc w:val="both"/>
        <w:rPr>
          <w:color w:val="auto"/>
          <w:sz w:val="28"/>
          <w:szCs w:val="28"/>
        </w:rPr>
      </w:pPr>
      <w:r>
        <w:rPr>
          <w:color w:val="auto"/>
          <w:sz w:val="28"/>
          <w:szCs w:val="28"/>
        </w:rPr>
        <w:t xml:space="preserve">Засвоюючи мову з уст матері, людина засвоює мовний етикет, вчиться відтворювати засобами мови власні переживання та відчуття, приєднується до національної ментальної самобутності. Фразеологізми є яскравим прикладом самобутності мови, демонструють її специфічний колорит, показують лад та спосіб мислення конкретного народу, особливо образний. Фразеологія своїм корінням сягає живого усного мовлення, тому фразеологізми можна назвати її національним обличчям, національним духом мови. Фразеологізми – це багатство мови, у якому віками закарбовувалося етнокультурне обличчя нації. </w:t>
      </w:r>
    </w:p>
    <w:p w:rsidR="00F7198E" w:rsidRDefault="00F7198E" w:rsidP="00F719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Фразеологізми відображають душу народу, це криниця з живодайною мудрістю століть. З фразеологізмів ми можемо дізнатися надзвичайно багато про життя того чи іншого народу, про його ставлення до того чи іншого предмету, явища або кольору. Саме способи передачі фразеологізмів з компонентом найменування кольору ми і будемо розглядати в цій роботі. Вони позначають явища та процеси, властиві культурі кожного конкретного народу. Ось чому при перекладі фразеологічних одиниць виникають деякі труднощі. Переклад фразеологізмів являє собою своєрідну проблему для перекладача, адже при передачі слово в слово часто втрачається значення і, в такому разі, зрозуміти початкове інформаційне повідомлення, яке несе фразеологізм стає вже неможливо. Це відбувається через те, що фразеологізми це єдиний образ, тому їх необхідно розглядати як єдине семантичне ціле; а якщо при перекладі заміняти цей образ словами в прямому значенні це може призвести до зникнення звичних читачу образів.</w:t>
      </w:r>
    </w:p>
    <w:p w:rsidR="00F7198E" w:rsidRDefault="00F7198E" w:rsidP="00F7198E">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lastRenderedPageBreak/>
        <w:t xml:space="preserve">Актуальність </w:t>
      </w:r>
      <w:r>
        <w:rPr>
          <w:rFonts w:ascii="Times New Roman" w:hAnsi="Times New Roman" w:cs="Times New Roman"/>
          <w:sz w:val="28"/>
          <w:szCs w:val="28"/>
        </w:rPr>
        <w:t>теми даної роботи зумовлена вивченням в недостатній мірі проблеми та специфіки перекладу фразеологізмів з компонентом найменування кольору. Актуальність вирішення проблеми перекладу фразеологізмів має теоретичне та практичне значення, тому що перекладач зустрічається з цією проблемою досить часто. Фразеологізми представляють собою особливі одиниці тексту, які сприяють розумінню глибинного значення твору. При перекладі фразеологізмів з кольоровим компонентом з однієї мови на іншу перекладачі ставлять своїм завданням передати всіх відтінків значення, тому в процесі перекладу фразеологізми завжди представляють особливу складність. Людині пощастило бачити навколишній світ у кольорі. Більшу частину інформації людина отримує завдяки роботі органів чуття, особливо зору. Саме через зір людина сприймає колір. Майже кожна людина бачить колір однаково, незалежно від того якою мовою вона розмовляє. Але культури в різних країнах різні. Ці відмінності культур знаходять своє відображення в мові. Часто значення кольору відмінне в різних країнах. В зв’язку з цим колір може мати позитиву конотацію в одній країні і негативну в іншій. Всі ці відмінності в значенні звісно відображаються у фразеологічних одиницях з кольоровим компонентом.</w:t>
      </w:r>
    </w:p>
    <w:p w:rsidR="00F7198E" w:rsidRDefault="00F7198E" w:rsidP="00F719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кожній окремій мові є своя кольорова гамма, яка часто відрізняється від інших. За допомогою цієї кольорової гамми і передається менталітет, особливості світосприйняття та самобутність народу. У всіх народів колір має складний спектр значень, які пов’язані із світоглядом конкретного народу. Ці труднощі і забезпечують інтерес до даної проблеми. </w:t>
      </w:r>
    </w:p>
    <w:p w:rsidR="00F7198E" w:rsidRDefault="00F7198E" w:rsidP="00F719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даній науковій роботі будуть проаналізовані різні значення чорного, білого, червоного, синього, зеленого, жовтого, коричневого та сірого кольорів в англійській культурі та способи передачі фразеологізмів, в склад яких входять ці кольори на українську мову.</w:t>
      </w:r>
    </w:p>
    <w:p w:rsidR="00F7198E" w:rsidRDefault="00F7198E" w:rsidP="00F7198E">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Теоретико-методологічну основу</w:t>
      </w:r>
      <w:r>
        <w:rPr>
          <w:rFonts w:ascii="Times New Roman" w:hAnsi="Times New Roman" w:cs="Times New Roman"/>
          <w:sz w:val="28"/>
          <w:szCs w:val="28"/>
        </w:rPr>
        <w:t xml:space="preserve"> роботи становлять дослідження з теорії питання: праці В. В. Виноградова [5, 6], Т. А. Казакової [13], О. В. Куніна [21; 22], в яких розглядаються проблеми перекладу фразеологічних одиниць, </w:t>
      </w:r>
      <w:r>
        <w:rPr>
          <w:rFonts w:ascii="Times New Roman" w:hAnsi="Times New Roman" w:cs="Times New Roman"/>
          <w:sz w:val="28"/>
          <w:szCs w:val="28"/>
        </w:rPr>
        <w:lastRenderedPageBreak/>
        <w:t xml:space="preserve">доробки Ж. А. Голікової [9], С. Влахова, С. Флоріна [8], В. Н. Комісарова [16, 17], А. Л. Коралової [18], в яких описано способи передачі фразеологізмів, дане визначення та класифікації фразеологічних одиниць. </w:t>
      </w:r>
    </w:p>
    <w:p w:rsidR="00F7198E" w:rsidRDefault="00F7198E" w:rsidP="00F7198E">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Ціллю</w:t>
      </w:r>
      <w:r>
        <w:rPr>
          <w:rFonts w:ascii="Times New Roman" w:hAnsi="Times New Roman" w:cs="Times New Roman"/>
          <w:sz w:val="28"/>
          <w:szCs w:val="28"/>
        </w:rPr>
        <w:t xml:space="preserve"> даного дослідження є визначення способів передачі англійських фразеологізмів з компонентом найменування кольору українською мовою. Досягнення поставленої цілі вимагає вирішення конкретних </w:t>
      </w:r>
      <w:r>
        <w:rPr>
          <w:rFonts w:ascii="Times New Roman" w:hAnsi="Times New Roman" w:cs="Times New Roman"/>
          <w:i/>
          <w:sz w:val="28"/>
          <w:szCs w:val="28"/>
        </w:rPr>
        <w:t>задач</w:t>
      </w:r>
      <w:r>
        <w:rPr>
          <w:rFonts w:ascii="Times New Roman" w:hAnsi="Times New Roman" w:cs="Times New Roman"/>
          <w:sz w:val="28"/>
          <w:szCs w:val="28"/>
        </w:rPr>
        <w:t xml:space="preserve">, а саме: </w:t>
      </w:r>
    </w:p>
    <w:p w:rsidR="00F7198E" w:rsidRDefault="00F7198E" w:rsidP="00F4684C">
      <w:pPr>
        <w:pStyle w:val="a8"/>
        <w:numPr>
          <w:ilvl w:val="0"/>
          <w:numId w:val="2"/>
        </w:numPr>
        <w:spacing w:after="0" w:line="360" w:lineRule="auto"/>
        <w:ind w:left="993" w:hanging="284"/>
        <w:jc w:val="both"/>
        <w:rPr>
          <w:rFonts w:ascii="Times New Roman" w:hAnsi="Times New Roman" w:cs="Times New Roman"/>
          <w:sz w:val="28"/>
          <w:szCs w:val="28"/>
        </w:rPr>
      </w:pPr>
      <w:r>
        <w:rPr>
          <w:rFonts w:ascii="Times New Roman" w:hAnsi="Times New Roman" w:cs="Times New Roman"/>
          <w:sz w:val="28"/>
          <w:szCs w:val="28"/>
        </w:rPr>
        <w:t>дати визначення фразеологізму;</w:t>
      </w:r>
    </w:p>
    <w:p w:rsidR="00F7198E" w:rsidRDefault="00F7198E" w:rsidP="00F4684C">
      <w:pPr>
        <w:pStyle w:val="a8"/>
        <w:numPr>
          <w:ilvl w:val="0"/>
          <w:numId w:val="2"/>
        </w:numPr>
        <w:spacing w:after="0" w:line="360" w:lineRule="auto"/>
        <w:ind w:left="993" w:hanging="284"/>
        <w:jc w:val="both"/>
        <w:rPr>
          <w:rFonts w:ascii="Times New Roman" w:hAnsi="Times New Roman" w:cs="Times New Roman"/>
          <w:sz w:val="28"/>
          <w:szCs w:val="28"/>
        </w:rPr>
      </w:pPr>
      <w:r>
        <w:rPr>
          <w:rFonts w:ascii="Times New Roman" w:hAnsi="Times New Roman" w:cs="Times New Roman"/>
          <w:sz w:val="28"/>
          <w:szCs w:val="28"/>
        </w:rPr>
        <w:t>надати класифікації способів передачі фразеологізмів при перекладі з англійської на українську мову;</w:t>
      </w:r>
    </w:p>
    <w:p w:rsidR="00F7198E" w:rsidRDefault="00F7198E" w:rsidP="00F4684C">
      <w:pPr>
        <w:pStyle w:val="a8"/>
        <w:numPr>
          <w:ilvl w:val="0"/>
          <w:numId w:val="2"/>
        </w:numPr>
        <w:spacing w:after="0" w:line="360" w:lineRule="auto"/>
        <w:ind w:left="993" w:hanging="284"/>
        <w:jc w:val="both"/>
        <w:rPr>
          <w:rFonts w:ascii="Times New Roman" w:hAnsi="Times New Roman" w:cs="Times New Roman"/>
          <w:sz w:val="28"/>
          <w:szCs w:val="28"/>
        </w:rPr>
      </w:pPr>
      <w:r>
        <w:rPr>
          <w:rFonts w:ascii="Times New Roman" w:hAnsi="Times New Roman" w:cs="Times New Roman"/>
          <w:sz w:val="28"/>
          <w:szCs w:val="28"/>
        </w:rPr>
        <w:t>знайти англійські фразеологізми з компонентом найменування кольору;</w:t>
      </w:r>
    </w:p>
    <w:p w:rsidR="00F7198E" w:rsidRDefault="00F7198E" w:rsidP="00F4684C">
      <w:pPr>
        <w:pStyle w:val="a8"/>
        <w:numPr>
          <w:ilvl w:val="0"/>
          <w:numId w:val="2"/>
        </w:numPr>
        <w:spacing w:after="0" w:line="360" w:lineRule="auto"/>
        <w:ind w:left="993" w:hanging="284"/>
        <w:jc w:val="both"/>
        <w:rPr>
          <w:rFonts w:ascii="Times New Roman" w:hAnsi="Times New Roman" w:cs="Times New Roman"/>
          <w:sz w:val="28"/>
          <w:szCs w:val="28"/>
        </w:rPr>
      </w:pPr>
      <w:r>
        <w:rPr>
          <w:rFonts w:ascii="Times New Roman" w:hAnsi="Times New Roman" w:cs="Times New Roman"/>
          <w:sz w:val="28"/>
          <w:szCs w:val="28"/>
        </w:rPr>
        <w:t>проаналізувати значення чорного, білого, червоного, синього, зеленого, коричневого, сірого кольорів в англійській мові та культурі;</w:t>
      </w:r>
    </w:p>
    <w:p w:rsidR="00F423BE" w:rsidRDefault="00F423BE" w:rsidP="00F4684C">
      <w:pPr>
        <w:pStyle w:val="a8"/>
        <w:numPr>
          <w:ilvl w:val="0"/>
          <w:numId w:val="2"/>
        </w:numPr>
        <w:spacing w:after="0" w:line="360" w:lineRule="auto"/>
        <w:ind w:left="993" w:hanging="284"/>
        <w:jc w:val="both"/>
        <w:rPr>
          <w:rFonts w:ascii="Times New Roman" w:hAnsi="Times New Roman" w:cs="Times New Roman"/>
          <w:sz w:val="28"/>
          <w:szCs w:val="28"/>
        </w:rPr>
      </w:pPr>
      <w:r>
        <w:rPr>
          <w:rFonts w:ascii="Times New Roman" w:hAnsi="Times New Roman" w:cs="Times New Roman"/>
          <w:sz w:val="28"/>
          <w:szCs w:val="28"/>
        </w:rPr>
        <w:t>проаналізувати зберігається чи ні кольоровий компонент, який входить в склад фразеологізму при перекладі;</w:t>
      </w:r>
    </w:p>
    <w:p w:rsidR="0099154E" w:rsidRDefault="00F7198E" w:rsidP="00F4684C">
      <w:pPr>
        <w:pStyle w:val="a8"/>
        <w:numPr>
          <w:ilvl w:val="0"/>
          <w:numId w:val="2"/>
        </w:numPr>
        <w:spacing w:after="0" w:line="360" w:lineRule="auto"/>
        <w:ind w:left="993" w:hanging="284"/>
        <w:jc w:val="both"/>
        <w:rPr>
          <w:rFonts w:ascii="Times New Roman" w:hAnsi="Times New Roman" w:cs="Times New Roman"/>
          <w:sz w:val="28"/>
          <w:szCs w:val="28"/>
        </w:rPr>
      </w:pPr>
      <w:r>
        <w:rPr>
          <w:rFonts w:ascii="Times New Roman" w:hAnsi="Times New Roman" w:cs="Times New Roman"/>
          <w:sz w:val="28"/>
          <w:szCs w:val="28"/>
        </w:rPr>
        <w:t>проаналізувати способи перекладу фразеологізмів певного типу з компонентом найменування кольору на українську мову</w:t>
      </w:r>
      <w:r w:rsidR="0099154E">
        <w:rPr>
          <w:rFonts w:ascii="Times New Roman" w:hAnsi="Times New Roman" w:cs="Times New Roman"/>
          <w:sz w:val="28"/>
          <w:szCs w:val="28"/>
        </w:rPr>
        <w:t>;</w:t>
      </w:r>
    </w:p>
    <w:p w:rsidR="00F7198E" w:rsidRDefault="0099154E" w:rsidP="0099154E">
      <w:pPr>
        <w:pStyle w:val="a8"/>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 с</w:t>
      </w:r>
      <w:r w:rsidRPr="0099154E">
        <w:rPr>
          <w:rFonts w:ascii="Times New Roman" w:hAnsi="Times New Roman" w:cs="Times New Roman"/>
          <w:sz w:val="28"/>
          <w:szCs w:val="28"/>
        </w:rPr>
        <w:t xml:space="preserve">пособи передачі фразеологізмів з компонентом найменування кольору </w:t>
      </w:r>
      <w:r w:rsidR="00F31669">
        <w:rPr>
          <w:rFonts w:ascii="Times New Roman" w:hAnsi="Times New Roman" w:cs="Times New Roman"/>
          <w:sz w:val="28"/>
          <w:szCs w:val="28"/>
        </w:rPr>
        <w:t>за кольоровим компонентом</w:t>
      </w:r>
      <w:r w:rsidRPr="0099154E">
        <w:rPr>
          <w:rFonts w:ascii="Times New Roman" w:hAnsi="Times New Roman" w:cs="Times New Roman"/>
          <w:sz w:val="28"/>
          <w:szCs w:val="28"/>
        </w:rPr>
        <w:t xml:space="preserve"> з англійської на українську мову</w:t>
      </w:r>
      <w:r w:rsidR="00F7198E" w:rsidRPr="0099154E">
        <w:rPr>
          <w:rFonts w:ascii="Times New Roman" w:hAnsi="Times New Roman" w:cs="Times New Roman"/>
          <w:sz w:val="28"/>
          <w:szCs w:val="28"/>
        </w:rPr>
        <w:t>.</w:t>
      </w:r>
    </w:p>
    <w:p w:rsidR="00F7198E" w:rsidRDefault="00F7198E" w:rsidP="00F7198E">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Об’єктом</w:t>
      </w:r>
      <w:r>
        <w:rPr>
          <w:rFonts w:ascii="Times New Roman" w:hAnsi="Times New Roman" w:cs="Times New Roman"/>
          <w:sz w:val="28"/>
          <w:szCs w:val="28"/>
        </w:rPr>
        <w:t xml:space="preserve"> даної наукової роботи стали фразеологічні одиниці з кольоровим компонентом.</w:t>
      </w:r>
    </w:p>
    <w:p w:rsidR="00F7198E" w:rsidRDefault="00F7198E" w:rsidP="00F7198E">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Предметом </w:t>
      </w:r>
      <w:r>
        <w:rPr>
          <w:rFonts w:ascii="Times New Roman" w:hAnsi="Times New Roman" w:cs="Times New Roman"/>
          <w:sz w:val="28"/>
          <w:szCs w:val="28"/>
        </w:rPr>
        <w:t>даної наукової роботи стала система способів перекладу фразеологізмів.</w:t>
      </w:r>
    </w:p>
    <w:p w:rsidR="00F7198E" w:rsidRDefault="00F7198E" w:rsidP="00F7198E">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Наукова новизна</w:t>
      </w:r>
      <w:r>
        <w:rPr>
          <w:rFonts w:ascii="Times New Roman" w:hAnsi="Times New Roman" w:cs="Times New Roman"/>
          <w:sz w:val="28"/>
          <w:szCs w:val="28"/>
        </w:rPr>
        <w:t xml:space="preserve"> полягає в тому, що робиться спроба системного аналізу способів передачі англійських фразеологізмів з компонентом найменування кольору на українську мову, робиться спроба системного аналізу значень кольорів в англійській мові та культурі. </w:t>
      </w:r>
    </w:p>
    <w:p w:rsidR="00F7198E" w:rsidRDefault="00F7198E" w:rsidP="00F7198E">
      <w:pPr>
        <w:pStyle w:val="a8"/>
        <w:spacing w:after="0" w:line="360" w:lineRule="auto"/>
        <w:ind w:left="0" w:firstLine="709"/>
        <w:jc w:val="both"/>
        <w:rPr>
          <w:rFonts w:ascii="Times New Roman" w:hAnsi="Times New Roman" w:cs="Times New Roman"/>
          <w:sz w:val="28"/>
          <w:szCs w:val="28"/>
        </w:rPr>
      </w:pPr>
      <w:r>
        <w:rPr>
          <w:rFonts w:ascii="Times New Roman" w:hAnsi="Times New Roman" w:cs="Times New Roman"/>
          <w:i/>
          <w:sz w:val="28"/>
          <w:szCs w:val="28"/>
        </w:rPr>
        <w:t>Матеріалом</w:t>
      </w:r>
      <w:r>
        <w:rPr>
          <w:rFonts w:ascii="Times New Roman" w:hAnsi="Times New Roman" w:cs="Times New Roman"/>
          <w:sz w:val="28"/>
          <w:szCs w:val="28"/>
        </w:rPr>
        <w:t xml:space="preserve"> </w:t>
      </w:r>
      <w:r>
        <w:rPr>
          <w:rFonts w:ascii="Times New Roman" w:hAnsi="Times New Roman" w:cs="Times New Roman"/>
          <w:i/>
          <w:sz w:val="28"/>
          <w:szCs w:val="28"/>
        </w:rPr>
        <w:t>дослідження</w:t>
      </w:r>
      <w:r>
        <w:rPr>
          <w:rFonts w:ascii="Times New Roman" w:hAnsi="Times New Roman" w:cs="Times New Roman"/>
          <w:sz w:val="28"/>
          <w:szCs w:val="28"/>
        </w:rPr>
        <w:t xml:space="preserve"> став англо-український фразеологічний словник, написаний під редакцією К.Т. Баранцева [39].</w:t>
      </w:r>
    </w:p>
    <w:p w:rsidR="00F7198E" w:rsidRDefault="00F7198E" w:rsidP="00F7198E">
      <w:pPr>
        <w:pStyle w:val="a8"/>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 даній роботі були використані наступні </w:t>
      </w:r>
      <w:r>
        <w:rPr>
          <w:rFonts w:ascii="Times New Roman" w:hAnsi="Times New Roman" w:cs="Times New Roman"/>
          <w:i/>
          <w:sz w:val="28"/>
          <w:szCs w:val="28"/>
        </w:rPr>
        <w:t xml:space="preserve">методи: </w:t>
      </w:r>
      <w:r>
        <w:rPr>
          <w:rFonts w:ascii="Times New Roman" w:hAnsi="Times New Roman" w:cs="Times New Roman"/>
          <w:sz w:val="28"/>
          <w:szCs w:val="28"/>
        </w:rPr>
        <w:t xml:space="preserve">описовий метод, метод спостереження, компаративний метод, метод суцільної вибірки, метод компонентного аналізу, кількісний метод.  </w:t>
      </w:r>
    </w:p>
    <w:p w:rsidR="00F7198E" w:rsidRDefault="00F7198E" w:rsidP="00F7198E">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Структура роботи</w:t>
      </w:r>
      <w:r>
        <w:rPr>
          <w:rFonts w:ascii="Times New Roman" w:hAnsi="Times New Roman" w:cs="Times New Roman"/>
          <w:sz w:val="28"/>
          <w:szCs w:val="28"/>
        </w:rPr>
        <w:t xml:space="preserve"> обумовлена її ціллю та задачами. Робота складається зі вступу, двох розділів, загальних висновків та списку використаної літератури. Перший розділ подає теоретичні передумови дослідження, що стосуються визначення поняття фразеологізм, надаються основні класифікації типів фразеологізмів, розглядаються основні важкості розпізнавання фразеологізму в тексті та основні типи перекладацьких помилок, пов’язаних з цими </w:t>
      </w:r>
      <w:r w:rsidR="00492428">
        <w:rPr>
          <w:rFonts w:ascii="Times New Roman" w:hAnsi="Times New Roman" w:cs="Times New Roman"/>
          <w:sz w:val="28"/>
          <w:szCs w:val="28"/>
        </w:rPr>
        <w:pgNum/>
      </w:r>
      <w:r w:rsidR="00492428">
        <w:rPr>
          <w:rFonts w:ascii="Times New Roman" w:hAnsi="Times New Roman" w:cs="Times New Roman"/>
          <w:sz w:val="28"/>
          <w:szCs w:val="28"/>
        </w:rPr>
        <w:t>соціюютьс</w:t>
      </w:r>
      <w:r>
        <w:rPr>
          <w:rFonts w:ascii="Times New Roman" w:hAnsi="Times New Roman" w:cs="Times New Roman"/>
          <w:sz w:val="28"/>
          <w:szCs w:val="28"/>
        </w:rPr>
        <w:t>, розглядається образність та експресивність фразеологізмів та надаються класифікації способів передачі фразеологічних одиниць з англійської на українську мову. У другому розділі наводяться приклади фразеологізмів з компонентом найменування кольору, подається значення чорного, білого, червоного, жовтого, зеленого, блакитного, коричневого, сірого в англійській культурі і мові та досліджується частотність способів передачі фразеологізмів з кольоровим компонентом при перекладі на українську мову за класифікацією Ж. А. Голікової.</w:t>
      </w:r>
    </w:p>
    <w:p w:rsidR="00F7198E" w:rsidRDefault="00F7198E" w:rsidP="00F719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висновках буде дано визначення та коротка характеристика ФО, способи їхньої передачі, буде дана коротка характеристика ролі фразеологізму з компонентом найменування кольору в англійській мові та культурі та буде розглянуто відсоткове співвідношення способів перекладу фразеологізмів з компонентом найменування кольору на українську мову за класифікацією Ж. А. Голікової.</w:t>
      </w:r>
    </w:p>
    <w:p w:rsidR="00F7198E" w:rsidRDefault="00F7198E" w:rsidP="00F7198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Список використаної літератури складається з 42 позицій.</w:t>
      </w:r>
    </w:p>
    <w:p w:rsidR="00492428" w:rsidRPr="00492428" w:rsidRDefault="00492428" w:rsidP="00F719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Робота закінчується резюме англійською мовою.</w:t>
      </w:r>
    </w:p>
    <w:p w:rsidR="00F7198E" w:rsidRDefault="00F7198E" w:rsidP="00F7198E">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br w:type="page"/>
      </w:r>
    </w:p>
    <w:p w:rsidR="00F7198E" w:rsidRDefault="00F7198E" w:rsidP="001678A7">
      <w:pPr>
        <w:pStyle w:val="ind"/>
        <w:spacing w:before="0" w:beforeAutospacing="0" w:after="0" w:afterAutospacing="0" w:line="360" w:lineRule="auto"/>
        <w:jc w:val="both"/>
        <w:rPr>
          <w:rFonts w:eastAsia="Calibri"/>
          <w:color w:val="000000"/>
          <w:sz w:val="28"/>
          <w:szCs w:val="28"/>
          <w:lang w:val="uk-UA"/>
        </w:rPr>
      </w:pPr>
      <w:bookmarkStart w:id="0" w:name="_GoBack"/>
      <w:bookmarkEnd w:id="0"/>
    </w:p>
    <w:p w:rsidR="00F7198E" w:rsidRDefault="00F7198E" w:rsidP="00F7198E">
      <w:pPr>
        <w:spacing w:after="0" w:line="360" w:lineRule="auto"/>
        <w:jc w:val="center"/>
        <w:rPr>
          <w:rFonts w:ascii="Times New Roman" w:eastAsia="Calibri" w:hAnsi="Times New Roman" w:cs="Times New Roman"/>
          <w:b/>
          <w:color w:val="000000"/>
          <w:sz w:val="28"/>
          <w:szCs w:val="28"/>
          <w:lang w:eastAsia="ru-RU"/>
        </w:rPr>
      </w:pPr>
      <w:r>
        <w:rPr>
          <w:rFonts w:ascii="Times New Roman" w:eastAsia="Calibri" w:hAnsi="Times New Roman" w:cs="Times New Roman"/>
          <w:b/>
          <w:color w:val="000000"/>
          <w:sz w:val="28"/>
          <w:szCs w:val="28"/>
          <w:lang w:eastAsia="ru-RU"/>
        </w:rPr>
        <w:t>ВИСНОВКИ</w:t>
      </w:r>
    </w:p>
    <w:p w:rsidR="00F7198E" w:rsidRDefault="00F7198E" w:rsidP="00F719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даній науковій роботі ми дали визначення фразеологізму, надали класифікації способів передачі фразеологізмів при перекладі з англійської на українську мову, знайшли англійські фразеологізми з компонентом найменування кольору, проаналізували значення</w:t>
      </w:r>
      <w:r w:rsidR="002B2E1D">
        <w:rPr>
          <w:rFonts w:ascii="Times New Roman" w:hAnsi="Times New Roman" w:cs="Times New Roman"/>
          <w:sz w:val="28"/>
          <w:szCs w:val="28"/>
        </w:rPr>
        <w:t xml:space="preserve"> та частотність використання</w:t>
      </w:r>
      <w:r>
        <w:rPr>
          <w:rFonts w:ascii="Times New Roman" w:hAnsi="Times New Roman" w:cs="Times New Roman"/>
          <w:sz w:val="28"/>
          <w:szCs w:val="28"/>
        </w:rPr>
        <w:t xml:space="preserve"> чорного, білого, червоного, синього, зеленого, коричневого, сірого кольорів в англійській мові та культурі, проаналізували способи перекладу фразеологізмів певного типу з компонентом найменування кольору на українську мову.</w:t>
      </w:r>
    </w:p>
    <w:p w:rsidR="00F7198E" w:rsidRDefault="00F7198E" w:rsidP="00F719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фразеологічними одиницями (ФО) або фразеологізмами зазвичай називають образні стійкі словосполучення, до числа яких відносяться такі важливі виражальні засоби мови, як ідіоми, прислів'я, приказки та інші словосполучення, що володіють переносним значенням. </w:t>
      </w:r>
    </w:p>
    <w:p w:rsidR="002B2E1D" w:rsidRDefault="002B2E1D" w:rsidP="002B2E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даної роботи був використаний англо-український фразеологічний словник під редакцією К. Т. Баранцева, а саме фразеологізми з компонентом найменування кольору. Всього було проаналізовано 213 фразеологізмів з компонентом найменування кольору.</w:t>
      </w:r>
    </w:p>
    <w:p w:rsidR="002B2E1D" w:rsidRDefault="00F7198E" w:rsidP="002B2E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Аналізуючи фразеологізми з компонентом кольору, ми визначили </w:t>
      </w:r>
      <w:r w:rsidR="002B2E1D">
        <w:rPr>
          <w:rFonts w:ascii="Times New Roman" w:hAnsi="Times New Roman" w:cs="Times New Roman"/>
          <w:sz w:val="28"/>
          <w:szCs w:val="28"/>
        </w:rPr>
        <w:t>що: найчастотніше у фразеологізмах використовується чорний колір – 31,8 %, тобто в 68 фразеологізмах. Далі йдуть білий – 16%, тобто 34 фразеологізма, червоний – 15,5%, тобто 33 фразеологізма, синій – 14,1%, тобто 30 фразеологізмів, зелений – 8,9, тобто 19 фразеологізмів, жовтий – 6,6%, тобто 14 фразеологізмів, коричневий – 3,8%, тобто 8 фразеологізмів. Найменш часто використовується сірий – 3,3%, тобто в 7 фразеологізмах.</w:t>
      </w:r>
    </w:p>
    <w:p w:rsidR="00205D4B" w:rsidRDefault="002B2E1D" w:rsidP="002B2E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 розглянули</w:t>
      </w:r>
      <w:r w:rsidR="00F7198E">
        <w:rPr>
          <w:rFonts w:ascii="Times New Roman" w:hAnsi="Times New Roman" w:cs="Times New Roman"/>
          <w:sz w:val="28"/>
          <w:szCs w:val="28"/>
        </w:rPr>
        <w:t xml:space="preserve"> способи передачі фразеологізмів з компонентом найменування кольору в </w:t>
      </w:r>
      <w:r>
        <w:rPr>
          <w:rFonts w:ascii="Times New Roman" w:hAnsi="Times New Roman" w:cs="Times New Roman"/>
          <w:sz w:val="28"/>
          <w:szCs w:val="28"/>
        </w:rPr>
        <w:t>англо-українському фразеологічному словнику</w:t>
      </w:r>
      <w:r w:rsidR="00F7198E">
        <w:rPr>
          <w:rFonts w:ascii="Times New Roman" w:hAnsi="Times New Roman" w:cs="Times New Roman"/>
          <w:sz w:val="28"/>
          <w:szCs w:val="28"/>
        </w:rPr>
        <w:t xml:space="preserve">, використовуючи класифікацію способів перекладу </w:t>
      </w:r>
      <w:r>
        <w:rPr>
          <w:rFonts w:ascii="Times New Roman" w:hAnsi="Times New Roman" w:cs="Times New Roman"/>
          <w:sz w:val="28"/>
          <w:szCs w:val="28"/>
        </w:rPr>
        <w:t xml:space="preserve">Ж. А. Голікової, яка пропонує наступні способи перекладу фразеологізмів: еквівалентом; варіантом (аналогом); за відсутності еквівалентів і аналогів - іншими, нефразеологічними </w:t>
      </w:r>
      <w:r>
        <w:rPr>
          <w:rFonts w:ascii="Times New Roman" w:hAnsi="Times New Roman" w:cs="Times New Roman"/>
          <w:sz w:val="28"/>
          <w:szCs w:val="28"/>
        </w:rPr>
        <w:lastRenderedPageBreak/>
        <w:t>засобами: виключно лексичний переклад; калькування або дослівн</w:t>
      </w:r>
      <w:r w:rsidR="00205D4B">
        <w:rPr>
          <w:rFonts w:ascii="Times New Roman" w:hAnsi="Times New Roman" w:cs="Times New Roman"/>
          <w:sz w:val="28"/>
          <w:szCs w:val="28"/>
        </w:rPr>
        <w:t>ий переклад; описовий переклад. Також ми додали комбінований переклад.</w:t>
      </w:r>
    </w:p>
    <w:p w:rsidR="008F445D" w:rsidRDefault="002B2E1D" w:rsidP="00205D4B">
      <w:pPr>
        <w:spacing w:after="0" w:line="360" w:lineRule="auto"/>
        <w:ind w:firstLine="709"/>
        <w:jc w:val="both"/>
        <w:rPr>
          <w:rFonts w:ascii="Times New Roman" w:hAnsi="Times New Roman" w:cs="Times New Roman"/>
          <w:sz w:val="28"/>
          <w:szCs w:val="28"/>
        </w:rPr>
      </w:pPr>
      <w:r w:rsidRPr="002B2E1D">
        <w:rPr>
          <w:rFonts w:ascii="Times New Roman" w:hAnsi="Times New Roman" w:cs="Times New Roman"/>
          <w:sz w:val="28"/>
          <w:szCs w:val="28"/>
        </w:rPr>
        <w:t>Найбільш частотним у використанні були нефразеологічні засоби перекладу – 77% випадків, тобто 164 фразеологізмів, а саме описовий переклад – 61% випадків, тобто 100 фразеологізмів, лексичний переклад – 24,4%, тобто 40 фразеологізмів, калькування – 14,6%, тобто 24 фразеологізмів. Наступні за частотністю використання комбінований переклад – 9,9%, тобто 21 фразеологізм та аналог – 9,4%, тобто 20 фразеологізмів. Найменш частотним був еквівалентний переклад – 3,7% випадків, тобто 8 фразеологізмів. Найчастіше колірний компонент зберігається при комбінованому перекладі – 95%, тобто в 19 фразеологізмах. Далі йдуть еквівалент – 62,5%, тобто 5 фразеологізмів та аналог – 50%, тобто 10 фразеологізмів.  Найбільш рідко колірний компонент зберігся в нефразеологічних засобах перекладу – 25%, тобто в 41 фразеологізмі. Якщо брати кількість фразеологізмів, які були перекладені нефразеологічними засобами перекладу (164) за 100%, то колірний компонент при перекладі найчастіше зберігся в калькуванні – 100%, тобто 24 фразеологізма, далі йде лексичний переклад – 20%, тобто 8 фразеологізмів і найбільш рідко колірний компонент зберігся при описовому перекладі – 9%, тобто в 9 фразеологізмах.</w:t>
      </w:r>
      <w:r w:rsidR="00635A9E">
        <w:rPr>
          <w:rFonts w:ascii="Times New Roman" w:hAnsi="Times New Roman" w:cs="Times New Roman"/>
          <w:sz w:val="28"/>
          <w:szCs w:val="28"/>
        </w:rPr>
        <w:t xml:space="preserve"> </w:t>
      </w:r>
    </w:p>
    <w:p w:rsidR="00CF6EE0" w:rsidRPr="00CF6EE0" w:rsidRDefault="0094416C" w:rsidP="00CF6EE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ми проаналізували способи перекладу фразеологізмів за частотністю використання кольору. </w:t>
      </w:r>
      <w:r w:rsidR="00CF6EE0" w:rsidRPr="00CF6EE0">
        <w:rPr>
          <w:rFonts w:ascii="Times New Roman" w:hAnsi="Times New Roman" w:cs="Times New Roman"/>
          <w:sz w:val="28"/>
          <w:szCs w:val="28"/>
        </w:rPr>
        <w:t>Найбільш частотні були фразеологізми в склад яких входив чорний колір – 31,8% випадків, 68 фразеологізмів. Цей колір був перекладений: нефразеологічними засобами перекладу – 73,5%, 50 фразеологізмів, комбінованим перекладом – 14,7%, тобто 10 фразеологізмів, аналогом – 8,8%, еквівалентом – 3%, тобто 2 фразеологізма.</w:t>
      </w:r>
    </w:p>
    <w:p w:rsidR="00CF6EE0" w:rsidRPr="00CF6EE0" w:rsidRDefault="00CF6EE0" w:rsidP="00CF6EE0">
      <w:pPr>
        <w:spacing w:after="0" w:line="360" w:lineRule="auto"/>
        <w:ind w:firstLine="709"/>
        <w:jc w:val="both"/>
        <w:rPr>
          <w:rFonts w:ascii="Times New Roman" w:hAnsi="Times New Roman" w:cs="Times New Roman"/>
          <w:sz w:val="28"/>
          <w:szCs w:val="28"/>
        </w:rPr>
      </w:pPr>
      <w:r w:rsidRPr="00CF6EE0">
        <w:rPr>
          <w:rFonts w:ascii="Times New Roman" w:hAnsi="Times New Roman" w:cs="Times New Roman"/>
          <w:sz w:val="28"/>
          <w:szCs w:val="28"/>
        </w:rPr>
        <w:t xml:space="preserve"> Другим найчастотнішим за використанням кольором став білий – 16%, 34 фразеологізма. Цей колір був перекладений: нефразеологічними засобами перекладу – 79,4%, тобто 27 фразеологізмів, аналогом – 11,8%, 4 фразеологізми, комбінованим перекладом – 5,9%, 2 фразеологізми, еквівалентом– 2,9%, 1 фразеологізм.</w:t>
      </w:r>
    </w:p>
    <w:p w:rsidR="00CF6EE0" w:rsidRPr="00CF6EE0" w:rsidRDefault="00CF6EE0" w:rsidP="00CF6EE0">
      <w:pPr>
        <w:spacing w:after="0" w:line="360" w:lineRule="auto"/>
        <w:ind w:firstLine="709"/>
        <w:jc w:val="both"/>
        <w:rPr>
          <w:rFonts w:ascii="Times New Roman" w:hAnsi="Times New Roman" w:cs="Times New Roman"/>
          <w:sz w:val="28"/>
          <w:szCs w:val="28"/>
        </w:rPr>
      </w:pPr>
      <w:r w:rsidRPr="00CF6EE0">
        <w:rPr>
          <w:rFonts w:ascii="Times New Roman" w:hAnsi="Times New Roman" w:cs="Times New Roman"/>
          <w:sz w:val="28"/>
          <w:szCs w:val="28"/>
        </w:rPr>
        <w:lastRenderedPageBreak/>
        <w:t>Третім за частотністю вживання став червоний колір – 15,5%, 33 фразеологізма. Цей колір був перекладений нефразеологічними засобами перекладу – 72,7%, тобто 24 фразеологізма, аналогом – 12,1%, 4 фразеологізми, комбінованим перекладом – 9,1%, 3 фразеологізми, еквівалентом – 6,1%, 2 фразеологізми.</w:t>
      </w:r>
    </w:p>
    <w:p w:rsidR="00CF6EE0" w:rsidRPr="00CF6EE0" w:rsidRDefault="00CF6EE0" w:rsidP="00CF6EE0">
      <w:pPr>
        <w:spacing w:after="0" w:line="360" w:lineRule="auto"/>
        <w:ind w:firstLine="709"/>
        <w:jc w:val="both"/>
        <w:rPr>
          <w:rFonts w:ascii="Times New Roman" w:hAnsi="Times New Roman" w:cs="Times New Roman"/>
          <w:sz w:val="28"/>
          <w:szCs w:val="28"/>
        </w:rPr>
      </w:pPr>
      <w:r w:rsidRPr="00CF6EE0">
        <w:rPr>
          <w:rFonts w:ascii="Times New Roman" w:hAnsi="Times New Roman" w:cs="Times New Roman"/>
          <w:sz w:val="28"/>
          <w:szCs w:val="28"/>
        </w:rPr>
        <w:t xml:space="preserve">Четвертим за частотністю використання став синій колір – 14,1%, 30 фразеологізмів. Цей колір був перекладений: нефразеологічними засобами перекладу – 90%, тобто 27 фразеологізма, аналогом – 6,7%, 2 фразеологізми, комбінованим перекладом – 3,3%, 1 фразеологізм, </w:t>
      </w:r>
    </w:p>
    <w:p w:rsidR="00CF6EE0" w:rsidRPr="00CF6EE0" w:rsidRDefault="00CF6EE0" w:rsidP="00CF6EE0">
      <w:pPr>
        <w:spacing w:after="0" w:line="360" w:lineRule="auto"/>
        <w:ind w:firstLine="709"/>
        <w:jc w:val="both"/>
        <w:rPr>
          <w:rFonts w:ascii="Times New Roman" w:hAnsi="Times New Roman" w:cs="Times New Roman"/>
          <w:sz w:val="28"/>
          <w:szCs w:val="28"/>
        </w:rPr>
      </w:pPr>
      <w:r w:rsidRPr="00CF6EE0">
        <w:rPr>
          <w:rFonts w:ascii="Times New Roman" w:hAnsi="Times New Roman" w:cs="Times New Roman"/>
          <w:sz w:val="28"/>
          <w:szCs w:val="28"/>
        </w:rPr>
        <w:t xml:space="preserve">П’ятим за частотністю використання став зелений колір – 8,9%, 19 фразеологізмів. Цей колір був перекладений нефразеологічними засобами перекладу – 73,7%, тобто 14 фразеологізмів, аналогом – 15,8%, комбінованим перекладом– 10,5%, 2 фразеологізми. </w:t>
      </w:r>
    </w:p>
    <w:p w:rsidR="00CF6EE0" w:rsidRPr="00CF6EE0" w:rsidRDefault="00CF6EE0" w:rsidP="00CF6EE0">
      <w:pPr>
        <w:spacing w:after="0" w:line="360" w:lineRule="auto"/>
        <w:ind w:firstLine="709"/>
        <w:jc w:val="both"/>
        <w:rPr>
          <w:rFonts w:ascii="Times New Roman" w:hAnsi="Times New Roman" w:cs="Times New Roman"/>
          <w:sz w:val="28"/>
          <w:szCs w:val="28"/>
        </w:rPr>
      </w:pPr>
      <w:r w:rsidRPr="00CF6EE0">
        <w:rPr>
          <w:rFonts w:ascii="Times New Roman" w:hAnsi="Times New Roman" w:cs="Times New Roman"/>
          <w:sz w:val="28"/>
          <w:szCs w:val="28"/>
        </w:rPr>
        <w:t xml:space="preserve">Шостий за частотністю використання став жовтий колір – 6,6%, 14 фразеологізмів. Цей колір був перекладений: нефразеологічними засобами перекладу – 78,6%, тобто 11 фразеологізмів, комбінованим перекладом – 14,3%, 2 фразеологізми, аналогом – 7,1%, 1 фразеологізм. </w:t>
      </w:r>
    </w:p>
    <w:p w:rsidR="00CF6EE0" w:rsidRPr="00CF6EE0" w:rsidRDefault="00CF6EE0" w:rsidP="00CF6EE0">
      <w:pPr>
        <w:spacing w:after="0" w:line="360" w:lineRule="auto"/>
        <w:ind w:firstLine="709"/>
        <w:jc w:val="both"/>
        <w:rPr>
          <w:rFonts w:ascii="Times New Roman" w:hAnsi="Times New Roman" w:cs="Times New Roman"/>
          <w:sz w:val="28"/>
          <w:szCs w:val="28"/>
        </w:rPr>
      </w:pPr>
      <w:r w:rsidRPr="00CF6EE0">
        <w:rPr>
          <w:rFonts w:ascii="Times New Roman" w:hAnsi="Times New Roman" w:cs="Times New Roman"/>
          <w:sz w:val="28"/>
          <w:szCs w:val="28"/>
        </w:rPr>
        <w:t>Сьомий за частотністю використання став коричневий колір – 3,8%, 8 фразеологізмів. Цей колір був перекладений лише нефразеологічними засобами перекладу – 100% випадків, тобто 8 фразеологізмів.</w:t>
      </w:r>
    </w:p>
    <w:p w:rsidR="008F445D" w:rsidRPr="00CF6EE0" w:rsidRDefault="00CF6EE0" w:rsidP="00CF6EE0">
      <w:pPr>
        <w:spacing w:after="0" w:line="360" w:lineRule="auto"/>
        <w:ind w:firstLine="709"/>
        <w:jc w:val="both"/>
        <w:rPr>
          <w:rFonts w:ascii="Times New Roman" w:hAnsi="Times New Roman" w:cs="Times New Roman"/>
          <w:sz w:val="28"/>
          <w:szCs w:val="28"/>
          <w:lang w:val="ru-RU"/>
        </w:rPr>
      </w:pPr>
      <w:r w:rsidRPr="00CF6EE0">
        <w:rPr>
          <w:rFonts w:ascii="Times New Roman" w:hAnsi="Times New Roman" w:cs="Times New Roman"/>
          <w:sz w:val="28"/>
          <w:szCs w:val="28"/>
        </w:rPr>
        <w:t>Восьмий за частотністю використання сірий колір – 3,3%, 7 фразеологізмів. Цей колір був перекладений: нефразеологічними засобами перекладу – 57,1%, тобто 4 фразеологізмів, еквівалентом – 14,3%, 1 фразеологізм.</w:t>
      </w:r>
    </w:p>
    <w:p w:rsidR="00F7198E" w:rsidRDefault="00F7198E" w:rsidP="008F445D">
      <w:pPr>
        <w:spacing w:after="0" w:line="360" w:lineRule="auto"/>
        <w:jc w:val="both"/>
        <w:rPr>
          <w:rFonts w:ascii="Times New Roman" w:eastAsia="Calibri" w:hAnsi="Times New Roman" w:cs="Times New Roman"/>
          <w:color w:val="000000"/>
          <w:sz w:val="28"/>
          <w:szCs w:val="28"/>
          <w:lang w:eastAsia="ru-RU"/>
        </w:rPr>
      </w:pPr>
      <w:r>
        <w:rPr>
          <w:rFonts w:eastAsia="Calibri"/>
          <w:color w:val="000000"/>
          <w:sz w:val="28"/>
          <w:szCs w:val="28"/>
        </w:rPr>
        <w:br w:type="page"/>
      </w:r>
    </w:p>
    <w:p w:rsidR="00F7198E" w:rsidRPr="00D074E2" w:rsidRDefault="00D074E2" w:rsidP="002D2691">
      <w:pPr>
        <w:pStyle w:val="a8"/>
        <w:spacing w:after="0" w:line="360" w:lineRule="auto"/>
        <w:jc w:val="center"/>
        <w:rPr>
          <w:rFonts w:ascii="Times New Roman" w:hAnsi="Times New Roman" w:cs="Times New Roman"/>
          <w:sz w:val="28"/>
          <w:szCs w:val="28"/>
        </w:rPr>
      </w:pPr>
      <w:r>
        <w:rPr>
          <w:rFonts w:ascii="Times New Roman" w:hAnsi="Times New Roman" w:cs="Times New Roman"/>
          <w:b/>
          <w:sz w:val="28"/>
          <w:szCs w:val="28"/>
        </w:rPr>
        <w:lastRenderedPageBreak/>
        <w:t>СПИСОК ВИКОРИСТАНОЇ ЛІТЕРАТУРИ</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Авксентьєв Л.Г. Сучасна українська мова. Фразеологія. / Л.Г. Авксентьєв. – Харків, 1983. – 137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Алефіренко М.Ф. Теоретичні питання фразеології / М.Ф. Алефіренко. – Харків: Видавництво при Харківському державному університеті видавничого об’єднання "Вищі школа", 1987. – 136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Блашків О. Способи перекладу фразеологічних одиниць з англійської мови на українську // Електронний ресурс. Режим доступу: http://nbuv.gov.ua/UJRN/Nzvdpu_filol_2014_20_43</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 xml:space="preserve"> Бойко Л., Сабліна С. Фразеологічні одиниці з компонентом «кольороназва» в мовній картині світу українців // Електронний ресурс. Режим доступу: ddpu.drohobych.net/native_word/wp-content/uploads/2016/04/2015_6.pdf </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Виноградов В.В. Лексикология и лексикография / В.В. Виноградов. – М., 1977. – 254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Виноградов В. В. Введение в переводоведение (общие и лексическиевопросы). / В. В. Виноградов – М.: Издательство института общего среднегообразования РАО, 2001</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Владовская И. С. Сборник фразеологических словосочетаний и идиом разговорного английского языка/ И. С. Владовская – М., 1970. – 123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Влахов С., Флорин С. Непереводимое в переводе / С. Влахов, С. Флорин – М., 1980</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Голикова Ж. А. Перевод с английского на русский — Learn to Translate by Translating from English into Russian : учеб. пособие / Ж. А. Голикова. — 5-е изд., стер. — Минск : Новое знание, 2008. — 287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Гуменюк І. І. Лінгвістичні та екстралінгвістичні дослідження номінації жовтого кольору (на матеріалі фразеології англійської та української мов) // Електронний ресурс. Режим доступу: eprints.zu.edu.ua/1723/1/46.pdf</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Єрченко П. Г. Класифікація фразеологічних одиниць / П. Г. Єрченко // Іноземна філологія. – 1994. – № 4.- С.8-12</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lastRenderedPageBreak/>
        <w:t xml:space="preserve">Зубрик А. Р Особливості  та труднощі перекладу  англійських фразеологізмів // Електронний ресурс. Режим доступу: </w:t>
      </w:r>
      <w:hyperlink r:id="rId9" w:history="1">
        <w:r w:rsidRPr="00D074E2">
          <w:rPr>
            <w:rStyle w:val="a3"/>
            <w:rFonts w:ascii="Times New Roman" w:hAnsi="Times New Roman" w:cs="Times New Roman"/>
            <w:color w:val="auto"/>
            <w:sz w:val="28"/>
            <w:szCs w:val="28"/>
            <w:u w:val="none"/>
          </w:rPr>
          <w:t>www.irbis-nbuv.gov.ua/cgi-bin/irbis_nbuv/cgiirbis_64.exe</w:t>
        </w:r>
      </w:hyperlink>
      <w:r w:rsidRPr="00D074E2">
        <w:rPr>
          <w:rFonts w:ascii="Times New Roman" w:hAnsi="Times New Roman" w:cs="Times New Roman"/>
          <w:sz w:val="28"/>
          <w:szCs w:val="28"/>
        </w:rPr>
        <w:t xml:space="preserve"> </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Казакова Т. А. Практические основы перевода / Т. А.  Казакова  –СПб.:«Издательство Союз», - 2000.</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Кінаш Л. Я. Семантичні групи фразеологізмів із колірним компонентом // Електронний ресурс. Режим доступу: http://nbuv.gov.ua/UJRN/Nznuoaf_2013_37_46</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Ковальська І. В. Колористика як перекладознавча проблема (на матеріалі українських і англомовних художніх текстів): автореф. дис. на здобуття наук. ступеня канд. філол. наук / І. В. Ковальська. – К.: Київський національний університет імені Тараса Шевченка, 2001. - 19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Комиссаров В. Н. Современное переводоведение. Курс лекций. / В. Н. Комиссаров — М.: ЭТС. — 1999.-192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 xml:space="preserve"> Комиссаров В. Н., Рецкер Я. И., Тархов В. И. Пособие по переводу с английского языка на русский. Часть 1 / В. Н. Комиссаров , Я. И. Рецкер, В. И. Тархов — М.: Изд-во Литературы на иностранных языках, 1960. — 175с.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 xml:space="preserve">Коралова А. Л. Осторожно – фразеологизм // Електронний ресурс. Режим доступу: </w:t>
      </w:r>
      <w:hyperlink r:id="rId10" w:history="1">
        <w:r w:rsidRPr="00D074E2">
          <w:rPr>
            <w:rStyle w:val="a3"/>
            <w:rFonts w:ascii="Times New Roman" w:hAnsi="Times New Roman" w:cs="Times New Roman"/>
            <w:color w:val="auto"/>
            <w:sz w:val="28"/>
            <w:szCs w:val="28"/>
            <w:u w:val="none"/>
          </w:rPr>
          <w:t>http://www.thinkaloud.ru/scienceak.html</w:t>
        </w:r>
      </w:hyperlink>
      <w:r w:rsidRPr="00D074E2">
        <w:rPr>
          <w:rFonts w:ascii="Times New Roman" w:hAnsi="Times New Roman" w:cs="Times New Roman"/>
          <w:sz w:val="28"/>
          <w:szCs w:val="28"/>
        </w:rPr>
        <w:t xml:space="preserve"> </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Кочерган М. П. Загальне мовознавство: [підручник для студентів філологічних спеціальностей вищих закладів освіти] / М. П. Кочерган. – К., 1999. – 288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 xml:space="preserve"> Кревсун Я. Основні шляхи перекладу фразеологічних одиниць // Електронний ресурс. Режим доступу: </w:t>
      </w:r>
      <w:hyperlink r:id="rId11" w:history="1">
        <w:r w:rsidRPr="00D074E2">
          <w:rPr>
            <w:rStyle w:val="a3"/>
            <w:rFonts w:ascii="Times New Roman" w:hAnsi="Times New Roman" w:cs="Times New Roman"/>
            <w:color w:val="auto"/>
            <w:sz w:val="28"/>
            <w:szCs w:val="28"/>
            <w:u w:val="none"/>
          </w:rPr>
          <w:t>https://core.ac.uk/download/pdf/141444039.pdf</w:t>
        </w:r>
      </w:hyperlink>
      <w:r w:rsidRPr="00D074E2">
        <w:rPr>
          <w:rFonts w:ascii="Times New Roman" w:hAnsi="Times New Roman" w:cs="Times New Roman"/>
          <w:sz w:val="28"/>
          <w:szCs w:val="28"/>
        </w:rPr>
        <w:t xml:space="preserve"> </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Кунин А. В. Английская фразеология / А. В. Кунин. – М., 1990. – 276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Кунин А. В. Курс фразеологии современного английского языка: [учеб. для ин-тов и фак. иностр. яз.] / А. В. Кунин.- [2-е изд., перераб]. - М.: Высш.шк., Дубна: Изд. Центр "Феникс", 1996. – 381с.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lastRenderedPageBreak/>
        <w:t xml:space="preserve">Логойда І. В. Лінгвістичне наповнення концепту чорного кольору (на матеріалі фразеології англійської та української мов) // Електронний ресурс. Режим доступу: </w:t>
      </w:r>
      <w:hyperlink r:id="rId12" w:history="1">
        <w:r w:rsidRPr="00D074E2">
          <w:rPr>
            <w:rStyle w:val="a3"/>
            <w:rFonts w:ascii="Times New Roman" w:hAnsi="Times New Roman" w:cs="Times New Roman"/>
            <w:color w:val="auto"/>
            <w:sz w:val="28"/>
            <w:szCs w:val="28"/>
            <w:u w:val="none"/>
          </w:rPr>
          <w:t>http://nbuv.gov.ua/UJRN/Sdzif_2010_8_52</w:t>
        </w:r>
      </w:hyperlink>
      <w:r w:rsidRPr="00D074E2">
        <w:rPr>
          <w:rFonts w:ascii="Times New Roman" w:hAnsi="Times New Roman" w:cs="Times New Roman"/>
          <w:sz w:val="28"/>
          <w:szCs w:val="28"/>
        </w:rPr>
        <w:t xml:space="preserve"> </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Мокиенко В. М. Славянская фразеология / Мокиенко В. М. – М.: 1989. –     98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Паршин А. Теория и практика перевода / А. Паршин СПБ.: СГУ, 1999. — 202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 xml:space="preserve">Попова А. О. Етнокультурний аспект англійських фразеологічних одиниць із компонентом кольоропозначення // Електронний ресурс. Режим доступу: </w:t>
      </w:r>
      <w:hyperlink r:id="rId13" w:history="1">
        <w:r w:rsidRPr="00D074E2">
          <w:rPr>
            <w:rStyle w:val="a3"/>
            <w:rFonts w:ascii="Times New Roman" w:hAnsi="Times New Roman" w:cs="Times New Roman"/>
            <w:color w:val="auto"/>
            <w:sz w:val="28"/>
            <w:szCs w:val="28"/>
            <w:u w:val="none"/>
          </w:rPr>
          <w:t>http://dspace.nbuv.gov.ua/handle/123456789/38108</w:t>
        </w:r>
      </w:hyperlink>
      <w:r w:rsidRPr="00D074E2">
        <w:rPr>
          <w:rFonts w:ascii="Times New Roman" w:hAnsi="Times New Roman" w:cs="Times New Roman"/>
          <w:sz w:val="28"/>
          <w:szCs w:val="28"/>
        </w:rPr>
        <w:t xml:space="preserve"> </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Праченко О. В. Фразеологические единицы с колоративным компонентом в русском, английском, испанском и португальском языках/ О. В. Праченко: Дис. ... канд. филол. наук : 10.02.20 : Казань, 2004 - 273 c.</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Рецкер Я. И. Теория перевода и переводческая практика. Очерки лингвистической теории перевода / Я. И. Рецкер – М.: Р.Валент, 2004. – 240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Семашко Т.Ф. Особливості семантики та функціонування слів-колоративів в українській фразеології: автореф. Дис. на здобуття наук. ступеня канд. філол. наук [електронний ресурс] / Семашко Т.Ф. – К., 2008. – 27 с. // Електронний ресурс. Режим доступу: http://enpuir.npu.edu.ua:8080/123456789/501</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Скрипник Л. Г. Фразеологія української мови / Л. Г. Скрипник.– К., 1973. – 759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Смирницкий А. И. Лексикология английского языка / А. И. Смирницкий. – М., 1956. – 236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Смит Л. П. Фразеология английского языка: [ пер. с англ. А.Р.Игнатьева] / Л. П. Смит.– М., 1959. – 217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Соссюр Ф. Курс общей лингвистики / Соссюр Ф. – Екатеринбург, 1999. – 432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lastRenderedPageBreak/>
        <w:t xml:space="preserve">Станіславська О. В. Зіставлення значень кольорів в українській та англійській мовах // Електронний ресурс. Режим доступу: </w:t>
      </w:r>
      <w:hyperlink r:id="rId14" w:history="1">
        <w:r w:rsidRPr="00D074E2">
          <w:rPr>
            <w:rStyle w:val="a3"/>
            <w:rFonts w:ascii="Times New Roman" w:hAnsi="Times New Roman" w:cs="Times New Roman"/>
            <w:color w:val="auto"/>
            <w:sz w:val="28"/>
            <w:szCs w:val="28"/>
            <w:u w:val="none"/>
          </w:rPr>
          <w:t>http://metodportal.com/node/20001</w:t>
        </w:r>
      </w:hyperlink>
      <w:r w:rsidRPr="00D074E2">
        <w:rPr>
          <w:rFonts w:ascii="Times New Roman" w:hAnsi="Times New Roman" w:cs="Times New Roman"/>
          <w:sz w:val="28"/>
          <w:szCs w:val="28"/>
        </w:rPr>
        <w:t xml:space="preserve"> </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Терехова Г. В. Теория и практика перевода Учебное пособие / Г. В. Терехова – Оренбург: ОГУ, 2004. — 103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 xml:space="preserve">Трофімчук В. М., Дуброва А. С. Дослідження особливостей перекладу англійських фразеологізмів // Електронний ресурс. Режим доступу: </w:t>
      </w:r>
      <w:hyperlink r:id="rId15" w:history="1">
        <w:r w:rsidRPr="00D074E2">
          <w:rPr>
            <w:rStyle w:val="a3"/>
            <w:rFonts w:ascii="Times New Roman" w:hAnsi="Times New Roman" w:cs="Times New Roman"/>
            <w:color w:val="auto"/>
            <w:sz w:val="28"/>
            <w:szCs w:val="28"/>
            <w:u w:val="none"/>
          </w:rPr>
          <w:t>http://nbuv.gov.ua/UJRN/VZhDU_2014_2_43</w:t>
        </w:r>
      </w:hyperlink>
      <w:r w:rsidRPr="00D074E2">
        <w:rPr>
          <w:rFonts w:ascii="Times New Roman" w:hAnsi="Times New Roman" w:cs="Times New Roman"/>
          <w:sz w:val="28"/>
          <w:szCs w:val="28"/>
        </w:rPr>
        <w:t xml:space="preserve"> </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 xml:space="preserve">Устенко Л. Ф. Особливості функціонування фразеологічних одиниць у різних стилях української мови. // Електронний ресурс. Режим доступу: </w:t>
      </w:r>
      <w:hyperlink r:id="rId16" w:history="1">
        <w:r w:rsidRPr="00D074E2">
          <w:rPr>
            <w:rStyle w:val="a3"/>
            <w:rFonts w:ascii="Times New Roman" w:hAnsi="Times New Roman" w:cs="Times New Roman"/>
            <w:color w:val="auto"/>
            <w:sz w:val="28"/>
            <w:szCs w:val="28"/>
            <w:u w:val="none"/>
          </w:rPr>
          <w:t>www.irbis-nbuv.gov.ua/cgi-bin/irbis_nbuv/cgiirbis_64.exe</w:t>
        </w:r>
      </w:hyperlink>
      <w:r w:rsidRPr="00D074E2">
        <w:rPr>
          <w:rFonts w:ascii="Times New Roman" w:hAnsi="Times New Roman" w:cs="Times New Roman"/>
          <w:sz w:val="28"/>
          <w:szCs w:val="28"/>
        </w:rPr>
        <w:t xml:space="preserve"> </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 xml:space="preserve">Фразеологізми з компонентом найменування кольору в англійській та українській мовах // Електронний ресурс. Режим доступу: </w:t>
      </w:r>
      <w:hyperlink r:id="rId17" w:history="1">
        <w:r w:rsidRPr="00D074E2">
          <w:rPr>
            <w:rStyle w:val="a3"/>
            <w:rFonts w:ascii="Times New Roman" w:hAnsi="Times New Roman" w:cs="Times New Roman"/>
            <w:color w:val="auto"/>
            <w:sz w:val="28"/>
            <w:szCs w:val="28"/>
            <w:u w:val="none"/>
          </w:rPr>
          <w:t>https://knowledge.allbest.ru/languages/2c0b65635b2bd68a5c43b88521216c26_0.html</w:t>
        </w:r>
      </w:hyperlink>
      <w:r w:rsidRPr="00D074E2">
        <w:rPr>
          <w:rFonts w:ascii="Times New Roman" w:hAnsi="Times New Roman" w:cs="Times New Roman"/>
          <w:sz w:val="28"/>
          <w:szCs w:val="28"/>
        </w:rPr>
        <w:t xml:space="preserve"> </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 xml:space="preserve">Фразеологія англійської мови // Електронний ресурс. Режим доступу: </w:t>
      </w:r>
      <w:hyperlink r:id="rId18" w:history="1">
        <w:r w:rsidRPr="00D074E2">
          <w:rPr>
            <w:rStyle w:val="a3"/>
            <w:rFonts w:ascii="Times New Roman" w:hAnsi="Times New Roman" w:cs="Times New Roman"/>
            <w:color w:val="auto"/>
            <w:sz w:val="28"/>
            <w:szCs w:val="28"/>
            <w:u w:val="none"/>
          </w:rPr>
          <w:t>https://www.kazedu.kz/referat/154231</w:t>
        </w:r>
      </w:hyperlink>
      <w:r w:rsidRPr="00D074E2">
        <w:rPr>
          <w:rFonts w:ascii="Times New Roman" w:hAnsi="Times New Roman" w:cs="Times New Roman"/>
          <w:sz w:val="28"/>
          <w:szCs w:val="28"/>
        </w:rPr>
        <w:t xml:space="preserve"> </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Шевцова О. В. Психолінгвістичні особливості семантичного наповнення фразеологізмів з компонентом-колоронімом «чорний», «синій» в англійській мові  // Електронний ресурс. Режим доступу: eprints.zu.edu.ua</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Англо-український фразеологічний словник / [ уклад. Баранцев К.Т.]. – 2-ге вид., випр. – К.: Т-во "Знання", КОО, 2005. – 1056 с.</w:t>
      </w:r>
    </w:p>
    <w:p w:rsidR="00F7198E" w:rsidRPr="00D074E2" w:rsidRDefault="00F7198E" w:rsidP="00B16CD6">
      <w:pPr>
        <w:pStyle w:val="a8"/>
        <w:numPr>
          <w:ilvl w:val="0"/>
          <w:numId w:val="30"/>
        </w:numPr>
        <w:spacing w:after="0" w:line="360" w:lineRule="auto"/>
        <w:jc w:val="both"/>
        <w:rPr>
          <w:rFonts w:ascii="Times New Roman" w:hAnsi="Times New Roman" w:cs="Times New Roman"/>
          <w:sz w:val="28"/>
          <w:szCs w:val="28"/>
        </w:rPr>
      </w:pPr>
      <w:r w:rsidRPr="00D074E2">
        <w:rPr>
          <w:rFonts w:ascii="Times New Roman" w:hAnsi="Times New Roman" w:cs="Times New Roman"/>
          <w:sz w:val="28"/>
          <w:szCs w:val="28"/>
        </w:rPr>
        <w:t>Collins Cobuild Dictionary of Idioms / Collins. – H. : Collins Publishers, 1997. – 493 p.</w:t>
      </w:r>
    </w:p>
    <w:p w:rsidR="00F7198E" w:rsidRPr="009F1AC9" w:rsidRDefault="00F7198E" w:rsidP="00F4684C">
      <w:pPr>
        <w:pStyle w:val="a8"/>
        <w:spacing w:after="0" w:line="360" w:lineRule="auto"/>
        <w:jc w:val="center"/>
        <w:rPr>
          <w:rFonts w:ascii="Times New Roman" w:hAnsi="Times New Roman" w:cs="Times New Roman"/>
          <w:b/>
          <w:sz w:val="28"/>
          <w:szCs w:val="28"/>
          <w:lang w:val="en-US"/>
        </w:rPr>
      </w:pPr>
      <w:r w:rsidRPr="002D2691">
        <w:rPr>
          <w:rFonts w:ascii="Times New Roman" w:hAnsi="Times New Roman" w:cs="Times New Roman"/>
          <w:sz w:val="28"/>
          <w:szCs w:val="28"/>
        </w:rPr>
        <w:br w:type="page"/>
      </w:r>
      <w:r w:rsidRPr="009F1AC9">
        <w:rPr>
          <w:rFonts w:ascii="Times New Roman" w:hAnsi="Times New Roman" w:cs="Times New Roman"/>
          <w:b/>
          <w:sz w:val="28"/>
          <w:szCs w:val="28"/>
          <w:lang w:val="en-US"/>
        </w:rPr>
        <w:lastRenderedPageBreak/>
        <w:t>SUMMARY</w:t>
      </w:r>
    </w:p>
    <w:p w:rsidR="00F7198E" w:rsidRPr="009F1AC9" w:rsidRDefault="00F7198E" w:rsidP="00F7198E">
      <w:pPr>
        <w:spacing w:after="0" w:line="360" w:lineRule="auto"/>
        <w:ind w:firstLine="709"/>
        <w:jc w:val="both"/>
        <w:rPr>
          <w:rFonts w:ascii="Times New Roman" w:hAnsi="Times New Roman" w:cs="Times New Roman"/>
          <w:sz w:val="28"/>
          <w:szCs w:val="28"/>
          <w:lang w:val="en-US"/>
        </w:rPr>
      </w:pPr>
      <w:r w:rsidRPr="009F1AC9">
        <w:rPr>
          <w:rFonts w:ascii="Times New Roman" w:hAnsi="Times New Roman" w:cs="Times New Roman"/>
          <w:i/>
          <w:sz w:val="28"/>
          <w:szCs w:val="28"/>
          <w:lang w:val="en-US"/>
        </w:rPr>
        <w:t xml:space="preserve">The dissertation </w:t>
      </w:r>
      <w:r w:rsidRPr="009F1AC9">
        <w:rPr>
          <w:rFonts w:ascii="Times New Roman" w:hAnsi="Times New Roman" w:cs="Times New Roman"/>
          <w:sz w:val="28"/>
          <w:szCs w:val="28"/>
          <w:lang w:val="en-US"/>
        </w:rPr>
        <w:t xml:space="preserve">submitted for </w:t>
      </w:r>
      <w:r w:rsidR="00FD15C9" w:rsidRPr="009F1AC9">
        <w:rPr>
          <w:rFonts w:ascii="Times New Roman" w:hAnsi="Times New Roman" w:cs="Times New Roman"/>
          <w:sz w:val="28"/>
          <w:szCs w:val="28"/>
          <w:lang w:val="en-US"/>
        </w:rPr>
        <w:t>defense</w:t>
      </w:r>
      <w:r w:rsidRPr="009F1AC9">
        <w:rPr>
          <w:rFonts w:ascii="Times New Roman" w:hAnsi="Times New Roman" w:cs="Times New Roman"/>
          <w:sz w:val="28"/>
          <w:szCs w:val="28"/>
          <w:lang w:val="en-US"/>
        </w:rPr>
        <w:t xml:space="preserve"> deals with the study</w:t>
      </w:r>
      <w:r w:rsidRPr="009F1AC9">
        <w:rPr>
          <w:rFonts w:ascii="Times New Roman" w:hAnsi="Times New Roman" w:cs="Times New Roman"/>
          <w:i/>
          <w:sz w:val="28"/>
          <w:szCs w:val="28"/>
          <w:lang w:val="en-US"/>
        </w:rPr>
        <w:t xml:space="preserve"> of</w:t>
      </w:r>
      <w:r w:rsidRPr="009F1AC9">
        <w:rPr>
          <w:rFonts w:ascii="Times New Roman" w:hAnsi="Times New Roman" w:cs="Times New Roman"/>
          <w:sz w:val="28"/>
          <w:szCs w:val="28"/>
          <w:lang w:val="en-US"/>
        </w:rPr>
        <w:t xml:space="preserve"> phraseological units with color component and the ways of their translation into </w:t>
      </w:r>
      <w:r w:rsidR="00FD15C9" w:rsidRPr="009F1AC9">
        <w:rPr>
          <w:rFonts w:ascii="Times New Roman" w:hAnsi="Times New Roman" w:cs="Times New Roman"/>
          <w:sz w:val="28"/>
          <w:szCs w:val="28"/>
          <w:lang w:val="en-US"/>
        </w:rPr>
        <w:t>Ukrainian</w:t>
      </w:r>
      <w:r w:rsidRPr="009F1AC9">
        <w:rPr>
          <w:rFonts w:ascii="Times New Roman" w:hAnsi="Times New Roman" w:cs="Times New Roman"/>
          <w:sz w:val="28"/>
          <w:szCs w:val="28"/>
          <w:lang w:val="en-US"/>
        </w:rPr>
        <w:t>.</w:t>
      </w:r>
    </w:p>
    <w:p w:rsidR="00F7198E" w:rsidRPr="009F1AC9" w:rsidRDefault="00F7198E" w:rsidP="00F7198E">
      <w:pPr>
        <w:spacing w:after="0" w:line="360" w:lineRule="auto"/>
        <w:ind w:firstLine="709"/>
        <w:jc w:val="both"/>
        <w:rPr>
          <w:rFonts w:ascii="Times New Roman" w:hAnsi="Times New Roman" w:cs="Times New Roman"/>
          <w:sz w:val="28"/>
          <w:szCs w:val="28"/>
          <w:lang w:val="en-US"/>
        </w:rPr>
      </w:pPr>
      <w:r w:rsidRPr="009F1AC9">
        <w:rPr>
          <w:rFonts w:ascii="Times New Roman" w:hAnsi="Times New Roman" w:cs="Times New Roman"/>
          <w:i/>
          <w:sz w:val="28"/>
          <w:szCs w:val="28"/>
          <w:lang w:val="en-US"/>
        </w:rPr>
        <w:t xml:space="preserve">The final aim </w:t>
      </w:r>
      <w:r w:rsidRPr="009F1AC9">
        <w:rPr>
          <w:rFonts w:ascii="Times New Roman" w:hAnsi="Times New Roman" w:cs="Times New Roman"/>
          <w:sz w:val="28"/>
          <w:szCs w:val="28"/>
          <w:lang w:val="en-US"/>
        </w:rPr>
        <w:t>of the work is to describe and specify colo</w:t>
      </w:r>
      <w:r w:rsidR="00F4684C" w:rsidRPr="009F1AC9">
        <w:rPr>
          <w:rFonts w:ascii="Times New Roman" w:hAnsi="Times New Roman" w:cs="Times New Roman"/>
          <w:sz w:val="28"/>
          <w:szCs w:val="28"/>
          <w:lang w:val="en-US"/>
        </w:rPr>
        <w:t xml:space="preserve">r meaning in </w:t>
      </w:r>
      <w:r w:rsidR="00FD15C9" w:rsidRPr="009F1AC9">
        <w:rPr>
          <w:rFonts w:ascii="Times New Roman" w:hAnsi="Times New Roman" w:cs="Times New Roman"/>
          <w:sz w:val="28"/>
          <w:szCs w:val="28"/>
          <w:lang w:val="en-US"/>
        </w:rPr>
        <w:t>English and</w:t>
      </w:r>
      <w:r w:rsidRPr="009F1AC9">
        <w:rPr>
          <w:rFonts w:ascii="Times New Roman" w:hAnsi="Times New Roman" w:cs="Times New Roman"/>
          <w:sz w:val="28"/>
          <w:szCs w:val="28"/>
          <w:lang w:val="en-US"/>
        </w:rPr>
        <w:t xml:space="preserve"> systemize the ways of translation of phraseological units with color component into </w:t>
      </w:r>
      <w:r w:rsidR="00FD15C9" w:rsidRPr="009F1AC9">
        <w:rPr>
          <w:rFonts w:ascii="Times New Roman" w:hAnsi="Times New Roman" w:cs="Times New Roman"/>
          <w:sz w:val="28"/>
          <w:szCs w:val="28"/>
          <w:lang w:val="en-US"/>
        </w:rPr>
        <w:t>Ukrainian</w:t>
      </w:r>
      <w:r w:rsidRPr="009F1AC9">
        <w:rPr>
          <w:rFonts w:ascii="Times New Roman" w:hAnsi="Times New Roman" w:cs="Times New Roman"/>
          <w:sz w:val="28"/>
          <w:szCs w:val="28"/>
          <w:lang w:val="en-US"/>
        </w:rPr>
        <w:t>.</w:t>
      </w:r>
    </w:p>
    <w:p w:rsidR="00F7198E" w:rsidRPr="009F1AC9" w:rsidRDefault="00F7198E" w:rsidP="00F7198E">
      <w:pPr>
        <w:spacing w:after="0" w:line="360" w:lineRule="auto"/>
        <w:ind w:firstLine="709"/>
        <w:jc w:val="both"/>
        <w:rPr>
          <w:rFonts w:ascii="Times New Roman" w:hAnsi="Times New Roman" w:cs="Times New Roman"/>
          <w:i/>
          <w:sz w:val="28"/>
          <w:szCs w:val="28"/>
          <w:lang w:val="en-US"/>
        </w:rPr>
      </w:pPr>
      <w:r w:rsidRPr="009F1AC9">
        <w:rPr>
          <w:rFonts w:ascii="Times New Roman" w:hAnsi="Times New Roman" w:cs="Times New Roman"/>
          <w:sz w:val="28"/>
          <w:szCs w:val="28"/>
          <w:lang w:val="en-US"/>
        </w:rPr>
        <w:t>The objective defined</w:t>
      </w:r>
      <w:r w:rsidRPr="009F1AC9">
        <w:rPr>
          <w:rFonts w:ascii="Times New Roman" w:hAnsi="Times New Roman" w:cs="Times New Roman"/>
          <w:i/>
          <w:sz w:val="28"/>
          <w:szCs w:val="28"/>
          <w:lang w:val="en-US"/>
        </w:rPr>
        <w:t xml:space="preserve"> the tasks:</w:t>
      </w:r>
    </w:p>
    <w:p w:rsidR="00F7198E" w:rsidRPr="009F1AC9" w:rsidRDefault="00F7198E" w:rsidP="00B16CD6">
      <w:pPr>
        <w:pStyle w:val="a8"/>
        <w:numPr>
          <w:ilvl w:val="0"/>
          <w:numId w:val="21"/>
        </w:numPr>
        <w:spacing w:after="0" w:line="360" w:lineRule="auto"/>
        <w:ind w:left="993" w:hanging="284"/>
        <w:jc w:val="both"/>
        <w:rPr>
          <w:rFonts w:ascii="Times New Roman" w:hAnsi="Times New Roman" w:cs="Times New Roman"/>
          <w:sz w:val="28"/>
          <w:szCs w:val="28"/>
          <w:lang w:val="en-US"/>
        </w:rPr>
      </w:pPr>
      <w:r w:rsidRPr="009F1AC9">
        <w:rPr>
          <w:rFonts w:ascii="Times New Roman" w:hAnsi="Times New Roman" w:cs="Times New Roman"/>
          <w:sz w:val="28"/>
          <w:szCs w:val="28"/>
          <w:lang w:val="en-US"/>
        </w:rPr>
        <w:t xml:space="preserve">to study theoretical sources of investigation and analyze different scientific definitions of the term </w:t>
      </w:r>
      <w:r w:rsidR="00FD15C9" w:rsidRPr="009F1AC9">
        <w:rPr>
          <w:rFonts w:ascii="Times New Roman" w:hAnsi="Times New Roman" w:cs="Times New Roman"/>
          <w:sz w:val="28"/>
          <w:szCs w:val="28"/>
          <w:lang w:val="en-US"/>
        </w:rPr>
        <w:t>“phraseological</w:t>
      </w:r>
      <w:r w:rsidRPr="009F1AC9">
        <w:rPr>
          <w:rFonts w:ascii="Times New Roman" w:hAnsi="Times New Roman" w:cs="Times New Roman"/>
          <w:sz w:val="28"/>
          <w:szCs w:val="28"/>
          <w:lang w:val="en-US"/>
        </w:rPr>
        <w:t xml:space="preserve"> unit (PU)”;</w:t>
      </w:r>
    </w:p>
    <w:p w:rsidR="00F7198E" w:rsidRPr="009F1AC9" w:rsidRDefault="00F7198E" w:rsidP="00B16CD6">
      <w:pPr>
        <w:pStyle w:val="a8"/>
        <w:numPr>
          <w:ilvl w:val="0"/>
          <w:numId w:val="21"/>
        </w:numPr>
        <w:spacing w:after="0" w:line="360" w:lineRule="auto"/>
        <w:ind w:left="993" w:hanging="284"/>
        <w:jc w:val="both"/>
        <w:rPr>
          <w:rFonts w:ascii="Times New Roman" w:hAnsi="Times New Roman" w:cs="Times New Roman"/>
          <w:sz w:val="28"/>
          <w:szCs w:val="28"/>
          <w:lang w:val="en-US"/>
        </w:rPr>
      </w:pPr>
      <w:r w:rsidRPr="009F1AC9">
        <w:rPr>
          <w:rFonts w:ascii="Times New Roman" w:hAnsi="Times New Roman" w:cs="Times New Roman"/>
          <w:sz w:val="28"/>
          <w:szCs w:val="28"/>
          <w:lang w:val="en-US"/>
        </w:rPr>
        <w:t>to define the ways of translation of PU;</w:t>
      </w:r>
    </w:p>
    <w:p w:rsidR="00F7198E" w:rsidRPr="009F1AC9" w:rsidRDefault="00F7198E" w:rsidP="00B16CD6">
      <w:pPr>
        <w:pStyle w:val="a8"/>
        <w:numPr>
          <w:ilvl w:val="0"/>
          <w:numId w:val="21"/>
        </w:numPr>
        <w:spacing w:after="0" w:line="360" w:lineRule="auto"/>
        <w:ind w:left="993" w:hanging="284"/>
        <w:jc w:val="both"/>
        <w:rPr>
          <w:rFonts w:ascii="Times New Roman" w:hAnsi="Times New Roman" w:cs="Times New Roman"/>
          <w:sz w:val="28"/>
          <w:szCs w:val="28"/>
          <w:lang w:val="en-US"/>
        </w:rPr>
      </w:pPr>
      <w:r w:rsidRPr="009F1AC9">
        <w:rPr>
          <w:rFonts w:ascii="Times New Roman" w:hAnsi="Times New Roman" w:cs="Times New Roman"/>
          <w:sz w:val="28"/>
          <w:szCs w:val="28"/>
          <w:lang w:val="en-US"/>
        </w:rPr>
        <w:t>to find English phraseological units with color component;</w:t>
      </w:r>
    </w:p>
    <w:p w:rsidR="00F7198E" w:rsidRPr="009F1AC9" w:rsidRDefault="00F7198E" w:rsidP="00B16CD6">
      <w:pPr>
        <w:pStyle w:val="a8"/>
        <w:numPr>
          <w:ilvl w:val="0"/>
          <w:numId w:val="21"/>
        </w:numPr>
        <w:spacing w:after="0" w:line="360" w:lineRule="auto"/>
        <w:ind w:left="993" w:hanging="284"/>
        <w:jc w:val="both"/>
        <w:rPr>
          <w:rFonts w:ascii="Times New Roman" w:hAnsi="Times New Roman" w:cs="Times New Roman"/>
          <w:sz w:val="28"/>
          <w:szCs w:val="28"/>
          <w:lang w:val="en-US"/>
        </w:rPr>
      </w:pPr>
      <w:r w:rsidRPr="009F1AC9">
        <w:rPr>
          <w:rFonts w:ascii="Times New Roman" w:hAnsi="Times New Roman" w:cs="Times New Roman"/>
          <w:sz w:val="28"/>
          <w:szCs w:val="28"/>
          <w:lang w:val="en-US"/>
        </w:rPr>
        <w:t>to analyze meanings of black, white, red, blue, green, brown, grey in English language and culture;</w:t>
      </w:r>
    </w:p>
    <w:p w:rsidR="00F4684C" w:rsidRPr="009F1AC9" w:rsidRDefault="00F4684C" w:rsidP="00B16CD6">
      <w:pPr>
        <w:pStyle w:val="a8"/>
        <w:numPr>
          <w:ilvl w:val="0"/>
          <w:numId w:val="21"/>
        </w:numPr>
        <w:spacing w:after="0" w:line="360" w:lineRule="auto"/>
        <w:ind w:left="993" w:hanging="284"/>
        <w:jc w:val="both"/>
        <w:rPr>
          <w:rFonts w:ascii="Times New Roman" w:hAnsi="Times New Roman" w:cs="Times New Roman"/>
          <w:sz w:val="28"/>
          <w:szCs w:val="28"/>
          <w:lang w:val="en-US"/>
        </w:rPr>
      </w:pPr>
      <w:r w:rsidRPr="009F1AC9">
        <w:rPr>
          <w:rFonts w:ascii="Times New Roman" w:hAnsi="Times New Roman" w:cs="Times New Roman"/>
          <w:sz w:val="28"/>
          <w:szCs w:val="28"/>
          <w:lang w:val="en-US"/>
        </w:rPr>
        <w:t>to analyze color-component remain</w:t>
      </w:r>
      <w:r w:rsidR="009F1AC9" w:rsidRPr="009F1AC9">
        <w:rPr>
          <w:rFonts w:ascii="Times New Roman" w:hAnsi="Times New Roman" w:cs="Times New Roman"/>
          <w:sz w:val="28"/>
          <w:szCs w:val="28"/>
          <w:lang w:val="en-US"/>
        </w:rPr>
        <w:t>s</w:t>
      </w:r>
      <w:r w:rsidRPr="009F1AC9">
        <w:rPr>
          <w:rFonts w:ascii="Times New Roman" w:hAnsi="Times New Roman" w:cs="Times New Roman"/>
          <w:sz w:val="28"/>
          <w:szCs w:val="28"/>
          <w:lang w:val="en-US"/>
        </w:rPr>
        <w:t xml:space="preserve"> unchanged or not;</w:t>
      </w:r>
    </w:p>
    <w:p w:rsidR="00F7198E" w:rsidRPr="009F1AC9" w:rsidRDefault="00F7198E" w:rsidP="00B16CD6">
      <w:pPr>
        <w:pStyle w:val="a8"/>
        <w:numPr>
          <w:ilvl w:val="0"/>
          <w:numId w:val="21"/>
        </w:numPr>
        <w:spacing w:after="0" w:line="360" w:lineRule="auto"/>
        <w:ind w:left="993" w:hanging="284"/>
        <w:jc w:val="both"/>
        <w:rPr>
          <w:rFonts w:ascii="Times New Roman" w:hAnsi="Times New Roman" w:cs="Times New Roman"/>
          <w:sz w:val="28"/>
          <w:szCs w:val="28"/>
          <w:lang w:val="en-US"/>
        </w:rPr>
      </w:pPr>
      <w:r w:rsidRPr="009F1AC9">
        <w:rPr>
          <w:rFonts w:ascii="Times New Roman" w:hAnsi="Times New Roman" w:cs="Times New Roman"/>
          <w:sz w:val="28"/>
          <w:szCs w:val="28"/>
          <w:lang w:val="en-US"/>
        </w:rPr>
        <w:t>to single out the most productive and efficient ways of translating phraseological units with color component.</w:t>
      </w:r>
    </w:p>
    <w:p w:rsidR="00F7198E" w:rsidRPr="009F1AC9" w:rsidRDefault="00F7198E" w:rsidP="00F7198E">
      <w:pPr>
        <w:spacing w:after="0" w:line="360" w:lineRule="auto"/>
        <w:ind w:firstLine="709"/>
        <w:jc w:val="both"/>
        <w:rPr>
          <w:rFonts w:ascii="Times New Roman" w:hAnsi="Times New Roman" w:cs="Times New Roman"/>
          <w:sz w:val="28"/>
          <w:szCs w:val="28"/>
          <w:lang w:val="en-US"/>
        </w:rPr>
      </w:pPr>
      <w:r w:rsidRPr="009F1AC9">
        <w:rPr>
          <w:rFonts w:ascii="Times New Roman" w:hAnsi="Times New Roman" w:cs="Times New Roman"/>
          <w:sz w:val="28"/>
          <w:szCs w:val="28"/>
          <w:lang w:val="en-US"/>
        </w:rPr>
        <w:t xml:space="preserve">Our study relies substantially on the application of linguistic descriptive methodology and devices. </w:t>
      </w:r>
    </w:p>
    <w:p w:rsidR="00F7198E" w:rsidRPr="009F1AC9" w:rsidRDefault="00F7198E" w:rsidP="00F7198E">
      <w:pPr>
        <w:spacing w:after="0" w:line="360" w:lineRule="auto"/>
        <w:ind w:firstLine="709"/>
        <w:jc w:val="both"/>
        <w:rPr>
          <w:rFonts w:ascii="Times New Roman" w:hAnsi="Times New Roman" w:cs="Times New Roman"/>
          <w:sz w:val="28"/>
          <w:szCs w:val="28"/>
          <w:lang w:val="en-US"/>
        </w:rPr>
      </w:pPr>
      <w:r w:rsidRPr="009F1AC9">
        <w:rPr>
          <w:rFonts w:ascii="Times New Roman" w:hAnsi="Times New Roman" w:cs="Times New Roman"/>
          <w:sz w:val="28"/>
          <w:szCs w:val="28"/>
          <w:lang w:val="en-US"/>
        </w:rPr>
        <w:t>Research has been done on</w:t>
      </w:r>
      <w:r w:rsidRPr="009F1AC9">
        <w:rPr>
          <w:rFonts w:ascii="Times New Roman" w:hAnsi="Times New Roman" w:cs="Times New Roman"/>
          <w:i/>
          <w:sz w:val="28"/>
          <w:szCs w:val="28"/>
          <w:lang w:val="en-US"/>
        </w:rPr>
        <w:t xml:space="preserve"> the basis of </w:t>
      </w:r>
      <w:r w:rsidRPr="009F1AC9">
        <w:rPr>
          <w:rFonts w:ascii="Times New Roman" w:hAnsi="Times New Roman" w:cs="Times New Roman"/>
          <w:sz w:val="28"/>
          <w:szCs w:val="28"/>
          <w:lang w:val="en-US"/>
        </w:rPr>
        <w:t>English-Ukrainian phraseological dictionary by K. T. Barantsev</w:t>
      </w:r>
      <w:r w:rsidR="00FD15C9">
        <w:rPr>
          <w:rFonts w:ascii="Times New Roman" w:hAnsi="Times New Roman" w:cs="Times New Roman"/>
          <w:sz w:val="28"/>
          <w:szCs w:val="28"/>
          <w:lang w:val="en-US"/>
        </w:rPr>
        <w:t>.</w:t>
      </w:r>
      <w:r w:rsidRPr="009F1AC9">
        <w:rPr>
          <w:rFonts w:ascii="Times New Roman" w:hAnsi="Times New Roman" w:cs="Times New Roman"/>
          <w:sz w:val="28"/>
          <w:szCs w:val="28"/>
          <w:lang w:val="en-US"/>
        </w:rPr>
        <w:t xml:space="preserve"> </w:t>
      </w:r>
    </w:p>
    <w:p w:rsidR="00F7198E" w:rsidRPr="009F1AC9" w:rsidRDefault="00F7198E" w:rsidP="00F7198E">
      <w:pPr>
        <w:spacing w:after="0" w:line="360" w:lineRule="auto"/>
        <w:ind w:firstLine="709"/>
        <w:jc w:val="both"/>
        <w:rPr>
          <w:rFonts w:ascii="Times New Roman" w:hAnsi="Times New Roman" w:cs="Times New Roman"/>
          <w:i/>
          <w:sz w:val="28"/>
          <w:szCs w:val="28"/>
          <w:lang w:val="en-US"/>
        </w:rPr>
      </w:pPr>
      <w:r w:rsidRPr="009F1AC9">
        <w:rPr>
          <w:rFonts w:ascii="Times New Roman" w:hAnsi="Times New Roman" w:cs="Times New Roman"/>
          <w:i/>
          <w:sz w:val="28"/>
          <w:szCs w:val="28"/>
          <w:lang w:val="en-US"/>
        </w:rPr>
        <w:t xml:space="preserve">The volume of the investigated material </w:t>
      </w:r>
      <w:r w:rsidRPr="009F1AC9">
        <w:rPr>
          <w:rFonts w:ascii="Times New Roman" w:hAnsi="Times New Roman" w:cs="Times New Roman"/>
          <w:sz w:val="28"/>
          <w:szCs w:val="28"/>
          <w:lang w:val="en-US"/>
        </w:rPr>
        <w:t xml:space="preserve">is 213 phraseological units with color component, obtained from the </w:t>
      </w:r>
      <w:r w:rsidR="00FD15C9" w:rsidRPr="009F1AC9">
        <w:rPr>
          <w:rFonts w:ascii="Times New Roman" w:hAnsi="Times New Roman" w:cs="Times New Roman"/>
          <w:sz w:val="28"/>
          <w:szCs w:val="28"/>
          <w:lang w:val="en-US"/>
        </w:rPr>
        <w:t>dictionary</w:t>
      </w:r>
      <w:r w:rsidRPr="009F1AC9">
        <w:rPr>
          <w:rFonts w:ascii="Times New Roman" w:hAnsi="Times New Roman" w:cs="Times New Roman"/>
          <w:sz w:val="28"/>
          <w:szCs w:val="28"/>
          <w:lang w:val="en-US"/>
        </w:rPr>
        <w:t xml:space="preserve"> by consecutive selection. </w:t>
      </w:r>
    </w:p>
    <w:p w:rsidR="00F7198E" w:rsidRPr="009F1AC9" w:rsidRDefault="00F7198E" w:rsidP="00F7198E">
      <w:pPr>
        <w:spacing w:after="0" w:line="360" w:lineRule="auto"/>
        <w:ind w:firstLine="709"/>
        <w:jc w:val="both"/>
        <w:rPr>
          <w:rFonts w:ascii="Times New Roman" w:hAnsi="Times New Roman" w:cs="Times New Roman"/>
          <w:sz w:val="28"/>
          <w:szCs w:val="28"/>
          <w:lang w:val="en-US"/>
        </w:rPr>
      </w:pPr>
      <w:r w:rsidRPr="009F1AC9">
        <w:rPr>
          <w:rFonts w:ascii="Times New Roman" w:hAnsi="Times New Roman" w:cs="Times New Roman"/>
          <w:sz w:val="28"/>
          <w:szCs w:val="28"/>
          <w:lang w:val="en-US"/>
        </w:rPr>
        <w:t xml:space="preserve">Structurally the paper consists of the introduction, two chapters, conclusion and bibliography. </w:t>
      </w:r>
    </w:p>
    <w:p w:rsidR="00F7198E" w:rsidRPr="009F1AC9" w:rsidRDefault="00F7198E" w:rsidP="00F7198E">
      <w:pPr>
        <w:spacing w:after="0" w:line="360" w:lineRule="auto"/>
        <w:ind w:firstLine="709"/>
        <w:jc w:val="both"/>
        <w:rPr>
          <w:rFonts w:ascii="Times New Roman" w:hAnsi="Times New Roman" w:cs="Times New Roman"/>
          <w:i/>
          <w:sz w:val="28"/>
          <w:szCs w:val="28"/>
          <w:lang w:val="en-US"/>
        </w:rPr>
      </w:pPr>
      <w:r w:rsidRPr="009F1AC9">
        <w:rPr>
          <w:rFonts w:ascii="Times New Roman" w:hAnsi="Times New Roman" w:cs="Times New Roman"/>
          <w:i/>
          <w:sz w:val="28"/>
          <w:szCs w:val="28"/>
          <w:lang w:val="en-US"/>
        </w:rPr>
        <w:t xml:space="preserve">The Introduction </w:t>
      </w:r>
      <w:r w:rsidRPr="009F1AC9">
        <w:rPr>
          <w:rFonts w:ascii="Times New Roman" w:hAnsi="Times New Roman" w:cs="Times New Roman"/>
          <w:sz w:val="28"/>
          <w:szCs w:val="28"/>
          <w:lang w:val="en-US"/>
        </w:rPr>
        <w:t>outlines the main aim and tasks of the research, its importance and theoretical and practical innovation</w:t>
      </w:r>
      <w:r w:rsidRPr="009F1AC9">
        <w:rPr>
          <w:rFonts w:ascii="Times New Roman" w:hAnsi="Times New Roman" w:cs="Times New Roman"/>
          <w:i/>
          <w:sz w:val="28"/>
          <w:szCs w:val="28"/>
          <w:lang w:val="en-US"/>
        </w:rPr>
        <w:t xml:space="preserve">. </w:t>
      </w:r>
    </w:p>
    <w:p w:rsidR="00F7198E" w:rsidRPr="009F1AC9" w:rsidRDefault="00F7198E" w:rsidP="00F7198E">
      <w:pPr>
        <w:spacing w:after="0" w:line="360" w:lineRule="auto"/>
        <w:ind w:firstLine="709"/>
        <w:jc w:val="both"/>
        <w:rPr>
          <w:rFonts w:ascii="Times New Roman" w:hAnsi="Times New Roman" w:cs="Times New Roman"/>
          <w:sz w:val="28"/>
          <w:szCs w:val="28"/>
          <w:lang w:val="en-US"/>
        </w:rPr>
      </w:pPr>
      <w:r w:rsidRPr="009F1AC9">
        <w:rPr>
          <w:rFonts w:ascii="Times New Roman" w:hAnsi="Times New Roman" w:cs="Times New Roman"/>
          <w:i/>
          <w:sz w:val="28"/>
          <w:szCs w:val="28"/>
          <w:lang w:val="en-US"/>
        </w:rPr>
        <w:t>The First Chapter</w:t>
      </w:r>
      <w:r w:rsidRPr="009F1AC9">
        <w:rPr>
          <w:rFonts w:ascii="Times New Roman" w:hAnsi="Times New Roman" w:cs="Times New Roman"/>
          <w:sz w:val="28"/>
          <w:szCs w:val="28"/>
          <w:lang w:val="en-US"/>
        </w:rPr>
        <w:t xml:space="preserve"> presents background to the research, </w:t>
      </w:r>
      <w:r w:rsidR="00FD15C9" w:rsidRPr="009F1AC9">
        <w:rPr>
          <w:rFonts w:ascii="Times New Roman" w:hAnsi="Times New Roman" w:cs="Times New Roman"/>
          <w:sz w:val="28"/>
          <w:szCs w:val="28"/>
          <w:lang w:val="en-US"/>
        </w:rPr>
        <w:t>analyzes</w:t>
      </w:r>
      <w:r w:rsidRPr="009F1AC9">
        <w:rPr>
          <w:rFonts w:ascii="Times New Roman" w:hAnsi="Times New Roman" w:cs="Times New Roman"/>
          <w:sz w:val="28"/>
          <w:szCs w:val="28"/>
          <w:lang w:val="en-US"/>
        </w:rPr>
        <w:t xml:space="preserve"> different scientific definitions of the term “phraseological unit” and specifies their classification and the ways of their translation. </w:t>
      </w:r>
    </w:p>
    <w:p w:rsidR="00EA7CC2" w:rsidRPr="00EA7CC2" w:rsidRDefault="00F7198E" w:rsidP="00EA7CC2">
      <w:pPr>
        <w:spacing w:after="0" w:line="360" w:lineRule="auto"/>
        <w:ind w:firstLine="709"/>
        <w:jc w:val="both"/>
        <w:rPr>
          <w:rFonts w:ascii="Times New Roman" w:hAnsi="Times New Roman" w:cs="Times New Roman"/>
          <w:sz w:val="28"/>
          <w:szCs w:val="28"/>
          <w:lang w:val="en-US"/>
        </w:rPr>
      </w:pPr>
      <w:r w:rsidRPr="009F1AC9">
        <w:rPr>
          <w:rFonts w:ascii="Times New Roman" w:hAnsi="Times New Roman" w:cs="Times New Roman"/>
          <w:i/>
          <w:sz w:val="28"/>
          <w:szCs w:val="28"/>
          <w:lang w:val="en-US"/>
        </w:rPr>
        <w:lastRenderedPageBreak/>
        <w:t>The Second Chapter</w:t>
      </w:r>
      <w:r w:rsidRPr="009F1AC9">
        <w:rPr>
          <w:rFonts w:ascii="Times New Roman" w:hAnsi="Times New Roman" w:cs="Times New Roman"/>
          <w:sz w:val="28"/>
          <w:szCs w:val="28"/>
          <w:lang w:val="en-US"/>
        </w:rPr>
        <w:t xml:space="preserve"> presents the analysis of meaning of black, white, red, blue, green, brown, grey in English language and culture and frequency of their usage. This analysis shows that the most frequent is black color </w:t>
      </w:r>
      <w:r w:rsidR="00B0651D" w:rsidRPr="009F1AC9">
        <w:rPr>
          <w:rFonts w:ascii="Times New Roman" w:hAnsi="Times New Roman" w:cs="Times New Roman"/>
          <w:sz w:val="28"/>
          <w:szCs w:val="28"/>
          <w:lang w:val="en-US"/>
        </w:rPr>
        <w:t>– 31.</w:t>
      </w:r>
      <w:r w:rsidRPr="009F1AC9">
        <w:rPr>
          <w:rFonts w:ascii="Times New Roman" w:hAnsi="Times New Roman" w:cs="Times New Roman"/>
          <w:sz w:val="28"/>
          <w:szCs w:val="28"/>
          <w:lang w:val="en-US"/>
        </w:rPr>
        <w:t>8%</w:t>
      </w:r>
      <w:r w:rsidR="00B0651D" w:rsidRPr="009F1AC9">
        <w:rPr>
          <w:rFonts w:ascii="Times New Roman" w:hAnsi="Times New Roman" w:cs="Times New Roman"/>
          <w:sz w:val="28"/>
          <w:szCs w:val="28"/>
          <w:lang w:val="en-US"/>
        </w:rPr>
        <w:t>, 68 phraseological units</w:t>
      </w:r>
      <w:r w:rsidRPr="009F1AC9">
        <w:rPr>
          <w:rFonts w:ascii="Times New Roman" w:hAnsi="Times New Roman" w:cs="Times New Roman"/>
          <w:sz w:val="28"/>
          <w:szCs w:val="28"/>
          <w:lang w:val="en-US"/>
        </w:rPr>
        <w:t>, the second is white color – 16%</w:t>
      </w:r>
      <w:r w:rsidR="00B0651D" w:rsidRPr="009F1AC9">
        <w:rPr>
          <w:rFonts w:ascii="Times New Roman" w:hAnsi="Times New Roman" w:cs="Times New Roman"/>
          <w:sz w:val="28"/>
          <w:szCs w:val="28"/>
          <w:lang w:val="en-US"/>
        </w:rPr>
        <w:t>, 34 phraseological units</w:t>
      </w:r>
      <w:r w:rsidRPr="009F1AC9">
        <w:rPr>
          <w:rFonts w:ascii="Times New Roman" w:hAnsi="Times New Roman" w:cs="Times New Roman"/>
          <w:sz w:val="28"/>
          <w:szCs w:val="28"/>
          <w:lang w:val="en-US"/>
        </w:rPr>
        <w:t>, the third is red</w:t>
      </w:r>
      <w:r w:rsidR="00B0651D" w:rsidRPr="009F1AC9">
        <w:rPr>
          <w:rFonts w:ascii="Times New Roman" w:hAnsi="Times New Roman" w:cs="Times New Roman"/>
          <w:sz w:val="28"/>
          <w:szCs w:val="28"/>
          <w:lang w:val="en-US"/>
        </w:rPr>
        <w:t xml:space="preserve"> – 15.</w:t>
      </w:r>
      <w:r w:rsidRPr="009F1AC9">
        <w:rPr>
          <w:rFonts w:ascii="Times New Roman" w:hAnsi="Times New Roman" w:cs="Times New Roman"/>
          <w:sz w:val="28"/>
          <w:szCs w:val="28"/>
          <w:lang w:val="en-US"/>
        </w:rPr>
        <w:t>5%</w:t>
      </w:r>
      <w:r w:rsidR="00B0651D" w:rsidRPr="009F1AC9">
        <w:rPr>
          <w:rFonts w:ascii="Times New Roman" w:hAnsi="Times New Roman" w:cs="Times New Roman"/>
          <w:sz w:val="28"/>
          <w:szCs w:val="28"/>
          <w:lang w:val="en-US"/>
        </w:rPr>
        <w:t>, 33 phraseological units</w:t>
      </w:r>
      <w:r w:rsidRPr="009F1AC9">
        <w:rPr>
          <w:rFonts w:ascii="Times New Roman" w:hAnsi="Times New Roman" w:cs="Times New Roman"/>
          <w:sz w:val="28"/>
          <w:szCs w:val="28"/>
          <w:lang w:val="en-US"/>
        </w:rPr>
        <w:t xml:space="preserve">, the forth is blue </w:t>
      </w:r>
      <w:r w:rsidR="00B0651D" w:rsidRPr="009F1AC9">
        <w:rPr>
          <w:rFonts w:ascii="Times New Roman" w:hAnsi="Times New Roman" w:cs="Times New Roman"/>
          <w:sz w:val="28"/>
          <w:szCs w:val="28"/>
          <w:lang w:val="en-US"/>
        </w:rPr>
        <w:t>– 14.</w:t>
      </w:r>
      <w:r w:rsidRPr="009F1AC9">
        <w:rPr>
          <w:rFonts w:ascii="Times New Roman" w:hAnsi="Times New Roman" w:cs="Times New Roman"/>
          <w:sz w:val="28"/>
          <w:szCs w:val="28"/>
          <w:lang w:val="en-US"/>
        </w:rPr>
        <w:t>1%</w:t>
      </w:r>
      <w:r w:rsidR="00B0651D" w:rsidRPr="009F1AC9">
        <w:rPr>
          <w:rFonts w:ascii="Times New Roman" w:hAnsi="Times New Roman" w:cs="Times New Roman"/>
          <w:sz w:val="28"/>
          <w:szCs w:val="28"/>
          <w:lang w:val="en-US"/>
        </w:rPr>
        <w:t>, 30 phraseological units</w:t>
      </w:r>
      <w:r w:rsidRPr="009F1AC9">
        <w:rPr>
          <w:rFonts w:ascii="Times New Roman" w:hAnsi="Times New Roman" w:cs="Times New Roman"/>
          <w:sz w:val="28"/>
          <w:szCs w:val="28"/>
          <w:lang w:val="en-US"/>
        </w:rPr>
        <w:t xml:space="preserve">, the fifth is green </w:t>
      </w:r>
      <w:r w:rsidR="00B0651D" w:rsidRPr="009F1AC9">
        <w:rPr>
          <w:rFonts w:ascii="Times New Roman" w:hAnsi="Times New Roman" w:cs="Times New Roman"/>
          <w:sz w:val="28"/>
          <w:szCs w:val="28"/>
          <w:lang w:val="en-US"/>
        </w:rPr>
        <w:t>– 8.</w:t>
      </w:r>
      <w:r w:rsidRPr="009F1AC9">
        <w:rPr>
          <w:rFonts w:ascii="Times New Roman" w:hAnsi="Times New Roman" w:cs="Times New Roman"/>
          <w:sz w:val="28"/>
          <w:szCs w:val="28"/>
          <w:lang w:val="en-US"/>
        </w:rPr>
        <w:t>9%</w:t>
      </w:r>
      <w:r w:rsidR="00B0651D" w:rsidRPr="009F1AC9">
        <w:rPr>
          <w:rFonts w:ascii="Times New Roman" w:hAnsi="Times New Roman" w:cs="Times New Roman"/>
          <w:sz w:val="28"/>
          <w:szCs w:val="28"/>
          <w:lang w:val="en-US"/>
        </w:rPr>
        <w:t>, 19 phraseological units, the sixth is yellow – 6.</w:t>
      </w:r>
      <w:r w:rsidRPr="009F1AC9">
        <w:rPr>
          <w:rFonts w:ascii="Times New Roman" w:hAnsi="Times New Roman" w:cs="Times New Roman"/>
          <w:sz w:val="28"/>
          <w:szCs w:val="28"/>
          <w:lang w:val="en-US"/>
        </w:rPr>
        <w:t>6%</w:t>
      </w:r>
      <w:r w:rsidR="00B0651D" w:rsidRPr="009F1AC9">
        <w:rPr>
          <w:rFonts w:ascii="Times New Roman" w:hAnsi="Times New Roman" w:cs="Times New Roman"/>
          <w:sz w:val="28"/>
          <w:szCs w:val="28"/>
          <w:lang w:val="en-US"/>
        </w:rPr>
        <w:t>, 14 phraseological units, the seventh is brown – 3.</w:t>
      </w:r>
      <w:r w:rsidRPr="009F1AC9">
        <w:rPr>
          <w:rFonts w:ascii="Times New Roman" w:hAnsi="Times New Roman" w:cs="Times New Roman"/>
          <w:sz w:val="28"/>
          <w:szCs w:val="28"/>
          <w:lang w:val="en-US"/>
        </w:rPr>
        <w:t>8%</w:t>
      </w:r>
      <w:r w:rsidR="00B0651D" w:rsidRPr="009F1AC9">
        <w:rPr>
          <w:rFonts w:ascii="Times New Roman" w:hAnsi="Times New Roman" w:cs="Times New Roman"/>
          <w:sz w:val="28"/>
          <w:szCs w:val="28"/>
          <w:lang w:val="en-US"/>
        </w:rPr>
        <w:t>, 8 phraseological units, and the last one is grey – 3.</w:t>
      </w:r>
      <w:r w:rsidRPr="009F1AC9">
        <w:rPr>
          <w:rFonts w:ascii="Times New Roman" w:hAnsi="Times New Roman" w:cs="Times New Roman"/>
          <w:sz w:val="28"/>
          <w:szCs w:val="28"/>
          <w:lang w:val="en-US"/>
        </w:rPr>
        <w:t>3%</w:t>
      </w:r>
      <w:r w:rsidR="00B0651D" w:rsidRPr="009F1AC9">
        <w:rPr>
          <w:rFonts w:ascii="Times New Roman" w:hAnsi="Times New Roman" w:cs="Times New Roman"/>
          <w:sz w:val="28"/>
          <w:szCs w:val="28"/>
          <w:lang w:val="en-US"/>
        </w:rPr>
        <w:t>, 7 phraseological units</w:t>
      </w:r>
      <w:r w:rsidRPr="009F1AC9">
        <w:rPr>
          <w:rFonts w:ascii="Times New Roman" w:hAnsi="Times New Roman" w:cs="Times New Roman"/>
          <w:sz w:val="28"/>
          <w:szCs w:val="28"/>
          <w:lang w:val="en-US"/>
        </w:rPr>
        <w:t>. Also it systemizes the ways of translation, them being mostly equivalent, analogue</w:t>
      </w:r>
      <w:r w:rsidR="00374E82">
        <w:rPr>
          <w:rFonts w:ascii="Times New Roman" w:hAnsi="Times New Roman" w:cs="Times New Roman"/>
          <w:sz w:val="28"/>
          <w:szCs w:val="28"/>
        </w:rPr>
        <w:t>,</w:t>
      </w:r>
      <w:r w:rsidRPr="009F1AC9">
        <w:rPr>
          <w:rFonts w:ascii="Times New Roman" w:hAnsi="Times New Roman" w:cs="Times New Roman"/>
          <w:sz w:val="28"/>
          <w:szCs w:val="28"/>
          <w:lang w:val="en-US"/>
        </w:rPr>
        <w:t xml:space="preserve"> </w:t>
      </w:r>
      <w:r w:rsidR="00B0651D" w:rsidRPr="009F1AC9">
        <w:rPr>
          <w:rFonts w:ascii="Times New Roman" w:hAnsi="Times New Roman" w:cs="Times New Roman"/>
          <w:sz w:val="28"/>
          <w:szCs w:val="28"/>
          <w:lang w:val="en-US"/>
        </w:rPr>
        <w:t xml:space="preserve">combined translation </w:t>
      </w:r>
      <w:r w:rsidRPr="009F1AC9">
        <w:rPr>
          <w:rFonts w:ascii="Times New Roman" w:hAnsi="Times New Roman" w:cs="Times New Roman"/>
          <w:sz w:val="28"/>
          <w:szCs w:val="28"/>
          <w:lang w:val="en-US"/>
        </w:rPr>
        <w:t xml:space="preserve">and non-phraseological translation. The last consists of lexical, explicatory translation and loan translation. </w:t>
      </w:r>
      <w:r w:rsidR="00B0651D" w:rsidRPr="009F1AC9">
        <w:rPr>
          <w:rFonts w:ascii="Times New Roman" w:hAnsi="Times New Roman" w:cs="Times New Roman"/>
          <w:sz w:val="28"/>
          <w:szCs w:val="28"/>
          <w:lang w:val="en-US"/>
        </w:rPr>
        <w:t>In t</w:t>
      </w:r>
      <w:r w:rsidRPr="009F1AC9">
        <w:rPr>
          <w:rFonts w:ascii="Times New Roman" w:hAnsi="Times New Roman" w:cs="Times New Roman"/>
          <w:sz w:val="28"/>
          <w:szCs w:val="28"/>
          <w:lang w:val="en-US"/>
        </w:rPr>
        <w:t xml:space="preserve">his dictionary </w:t>
      </w:r>
      <w:r w:rsidR="00B0651D" w:rsidRPr="009F1AC9">
        <w:rPr>
          <w:rFonts w:ascii="Times New Roman" w:hAnsi="Times New Roman" w:cs="Times New Roman"/>
          <w:sz w:val="28"/>
          <w:szCs w:val="28"/>
          <w:lang w:val="en-US"/>
        </w:rPr>
        <w:t>we see</w:t>
      </w:r>
      <w:r w:rsidRPr="009F1AC9">
        <w:rPr>
          <w:rFonts w:ascii="Times New Roman" w:hAnsi="Times New Roman" w:cs="Times New Roman"/>
          <w:sz w:val="28"/>
          <w:szCs w:val="28"/>
          <w:lang w:val="en-US"/>
        </w:rPr>
        <w:t xml:space="preserve"> mostly non-phraseological translation</w:t>
      </w:r>
      <w:r w:rsidR="00B0651D" w:rsidRPr="009F1AC9">
        <w:rPr>
          <w:rFonts w:ascii="Times New Roman" w:hAnsi="Times New Roman" w:cs="Times New Roman"/>
          <w:sz w:val="28"/>
          <w:szCs w:val="28"/>
          <w:lang w:val="en-US"/>
        </w:rPr>
        <w:t xml:space="preserve"> – 77%, 164 phraseological units, which consists of </w:t>
      </w:r>
      <w:r w:rsidRPr="009F1AC9">
        <w:rPr>
          <w:rFonts w:ascii="Times New Roman" w:hAnsi="Times New Roman" w:cs="Times New Roman"/>
          <w:sz w:val="28"/>
          <w:szCs w:val="28"/>
          <w:lang w:val="en-US"/>
        </w:rPr>
        <w:t>explicatory translation</w:t>
      </w:r>
      <w:r w:rsidR="00B0651D" w:rsidRPr="009F1AC9">
        <w:rPr>
          <w:rFonts w:ascii="Times New Roman" w:hAnsi="Times New Roman" w:cs="Times New Roman"/>
          <w:sz w:val="28"/>
          <w:szCs w:val="28"/>
          <w:lang w:val="en-US"/>
        </w:rPr>
        <w:t xml:space="preserve"> – 61%, 100 phraseological units, </w:t>
      </w:r>
      <w:r w:rsidRPr="009F1AC9">
        <w:rPr>
          <w:rFonts w:ascii="Times New Roman" w:hAnsi="Times New Roman" w:cs="Times New Roman"/>
          <w:sz w:val="28"/>
          <w:szCs w:val="28"/>
          <w:lang w:val="en-US"/>
        </w:rPr>
        <w:t xml:space="preserve">lexical translation </w:t>
      </w:r>
      <w:r w:rsidR="00B0651D" w:rsidRPr="009F1AC9">
        <w:rPr>
          <w:rFonts w:ascii="Times New Roman" w:hAnsi="Times New Roman" w:cs="Times New Roman"/>
          <w:sz w:val="28"/>
          <w:szCs w:val="28"/>
          <w:lang w:val="en-US"/>
        </w:rPr>
        <w:t>– 24.4%, 40 phraseological units</w:t>
      </w:r>
      <w:r w:rsidRPr="009F1AC9">
        <w:rPr>
          <w:rFonts w:ascii="Times New Roman" w:hAnsi="Times New Roman" w:cs="Times New Roman"/>
          <w:sz w:val="28"/>
          <w:szCs w:val="28"/>
          <w:lang w:val="en-US"/>
        </w:rPr>
        <w:t>, loan translation</w:t>
      </w:r>
      <w:r w:rsidR="009F1AC9" w:rsidRPr="009F1AC9">
        <w:rPr>
          <w:rFonts w:ascii="Times New Roman" w:hAnsi="Times New Roman" w:cs="Times New Roman"/>
          <w:sz w:val="28"/>
          <w:szCs w:val="28"/>
          <w:lang w:val="en-US"/>
        </w:rPr>
        <w:t xml:space="preserve"> – 14.6</w:t>
      </w:r>
      <w:r w:rsidRPr="009F1AC9">
        <w:rPr>
          <w:rFonts w:ascii="Times New Roman" w:hAnsi="Times New Roman" w:cs="Times New Roman"/>
          <w:sz w:val="28"/>
          <w:szCs w:val="28"/>
          <w:lang w:val="en-US"/>
        </w:rPr>
        <w:t>%</w:t>
      </w:r>
      <w:r w:rsidR="009F1AC9" w:rsidRPr="009F1AC9">
        <w:rPr>
          <w:rFonts w:ascii="Times New Roman" w:hAnsi="Times New Roman" w:cs="Times New Roman"/>
          <w:sz w:val="28"/>
          <w:szCs w:val="28"/>
          <w:lang w:val="en-US"/>
        </w:rPr>
        <w:t xml:space="preserve">, 24 phraseological units. The next frequent ways of </w:t>
      </w:r>
      <w:r w:rsidR="00FD15C9" w:rsidRPr="009F1AC9">
        <w:rPr>
          <w:rFonts w:ascii="Times New Roman" w:hAnsi="Times New Roman" w:cs="Times New Roman"/>
          <w:sz w:val="28"/>
          <w:szCs w:val="28"/>
          <w:lang w:val="en-US"/>
        </w:rPr>
        <w:t>translation</w:t>
      </w:r>
      <w:r w:rsidR="009F1AC9" w:rsidRPr="009F1AC9">
        <w:rPr>
          <w:rFonts w:ascii="Times New Roman" w:hAnsi="Times New Roman" w:cs="Times New Roman"/>
          <w:sz w:val="28"/>
          <w:szCs w:val="28"/>
          <w:lang w:val="en-US"/>
        </w:rPr>
        <w:t xml:space="preserve"> are combined translation – 9.9%, 21 phraseological units and analogue – 9.4, 20 phraseological units</w:t>
      </w:r>
      <w:r w:rsidRPr="009F1AC9">
        <w:rPr>
          <w:rFonts w:ascii="Times New Roman" w:hAnsi="Times New Roman" w:cs="Times New Roman"/>
          <w:sz w:val="28"/>
          <w:szCs w:val="28"/>
          <w:lang w:val="en-US"/>
        </w:rPr>
        <w:t xml:space="preserve">. Less frequent way of translation is equivalent </w:t>
      </w:r>
      <w:r w:rsidR="009F1AC9" w:rsidRPr="009F1AC9">
        <w:rPr>
          <w:rFonts w:ascii="Times New Roman" w:hAnsi="Times New Roman" w:cs="Times New Roman"/>
          <w:sz w:val="28"/>
          <w:szCs w:val="28"/>
          <w:lang w:val="en-US"/>
        </w:rPr>
        <w:t>– 3.7</w:t>
      </w:r>
      <w:r w:rsidRPr="009F1AC9">
        <w:rPr>
          <w:rFonts w:ascii="Times New Roman" w:hAnsi="Times New Roman" w:cs="Times New Roman"/>
          <w:sz w:val="28"/>
          <w:szCs w:val="28"/>
          <w:lang w:val="en-US"/>
        </w:rPr>
        <w:t>%</w:t>
      </w:r>
      <w:r w:rsidR="009F1AC9" w:rsidRPr="009F1AC9">
        <w:rPr>
          <w:rFonts w:ascii="Times New Roman" w:hAnsi="Times New Roman" w:cs="Times New Roman"/>
          <w:sz w:val="28"/>
          <w:szCs w:val="28"/>
          <w:lang w:val="en-US"/>
        </w:rPr>
        <w:t>, 8 phraseological units</w:t>
      </w:r>
      <w:r w:rsidRPr="009F1AC9">
        <w:rPr>
          <w:rFonts w:ascii="Times New Roman" w:hAnsi="Times New Roman" w:cs="Times New Roman"/>
          <w:sz w:val="28"/>
          <w:szCs w:val="28"/>
          <w:lang w:val="en-US"/>
        </w:rPr>
        <w:t>.</w:t>
      </w:r>
      <w:r w:rsidR="009F1AC9" w:rsidRPr="009F1AC9">
        <w:rPr>
          <w:rFonts w:ascii="Times New Roman" w:hAnsi="Times New Roman" w:cs="Times New Roman"/>
          <w:sz w:val="28"/>
          <w:szCs w:val="28"/>
          <w:lang w:val="en-US"/>
        </w:rPr>
        <w:t xml:space="preserve"> Most often, the color component remains </w:t>
      </w:r>
      <w:r w:rsidR="00FD15C9" w:rsidRPr="009F1AC9">
        <w:rPr>
          <w:rFonts w:ascii="Times New Roman" w:hAnsi="Times New Roman" w:cs="Times New Roman"/>
          <w:sz w:val="28"/>
          <w:szCs w:val="28"/>
          <w:lang w:val="en-US"/>
        </w:rPr>
        <w:t>unchanged while</w:t>
      </w:r>
      <w:r w:rsidR="009F1AC9" w:rsidRPr="009F1AC9">
        <w:rPr>
          <w:rFonts w:ascii="Times New Roman" w:hAnsi="Times New Roman" w:cs="Times New Roman"/>
          <w:sz w:val="28"/>
          <w:szCs w:val="28"/>
          <w:lang w:val="en-US"/>
        </w:rPr>
        <w:t xml:space="preserve"> a combined translation - 95%, 19 phraseological units. Next are the equivalent - 62.5%, 5 phraseological units and analogue - 50%, 10 phraseological units. The most rarely color component remains unchanged in the non-phraseological translation - 25%, 41 </w:t>
      </w:r>
      <w:r w:rsidR="00C52249" w:rsidRPr="009F1AC9">
        <w:rPr>
          <w:rFonts w:ascii="Times New Roman" w:hAnsi="Times New Roman" w:cs="Times New Roman"/>
          <w:sz w:val="28"/>
          <w:szCs w:val="28"/>
          <w:lang w:val="en-US"/>
        </w:rPr>
        <w:t>phraseological units</w:t>
      </w:r>
      <w:r w:rsidR="009F1AC9" w:rsidRPr="009F1AC9">
        <w:rPr>
          <w:rFonts w:ascii="Times New Roman" w:hAnsi="Times New Roman" w:cs="Times New Roman"/>
          <w:sz w:val="28"/>
          <w:szCs w:val="28"/>
          <w:lang w:val="en-US"/>
        </w:rPr>
        <w:t xml:space="preserve">. If we take the number of </w:t>
      </w:r>
      <w:r w:rsidR="00C52249" w:rsidRPr="009F1AC9">
        <w:rPr>
          <w:rFonts w:ascii="Times New Roman" w:hAnsi="Times New Roman" w:cs="Times New Roman"/>
          <w:sz w:val="28"/>
          <w:szCs w:val="28"/>
          <w:lang w:val="en-US"/>
        </w:rPr>
        <w:t xml:space="preserve">phraseological units </w:t>
      </w:r>
      <w:r w:rsidR="009F1AC9" w:rsidRPr="009F1AC9">
        <w:rPr>
          <w:rFonts w:ascii="Times New Roman" w:hAnsi="Times New Roman" w:cs="Times New Roman"/>
          <w:sz w:val="28"/>
          <w:szCs w:val="28"/>
          <w:lang w:val="en-US"/>
        </w:rPr>
        <w:t>that were tr</w:t>
      </w:r>
      <w:r w:rsidR="00C52249">
        <w:rPr>
          <w:rFonts w:ascii="Times New Roman" w:hAnsi="Times New Roman" w:cs="Times New Roman"/>
          <w:sz w:val="28"/>
          <w:szCs w:val="28"/>
          <w:lang w:val="en-US"/>
        </w:rPr>
        <w:t xml:space="preserve">anslated by non-phraseological </w:t>
      </w:r>
      <w:r w:rsidR="009F1AC9" w:rsidRPr="009F1AC9">
        <w:rPr>
          <w:rFonts w:ascii="Times New Roman" w:hAnsi="Times New Roman" w:cs="Times New Roman"/>
          <w:sz w:val="28"/>
          <w:szCs w:val="28"/>
          <w:lang w:val="en-US"/>
        </w:rPr>
        <w:t xml:space="preserve">translation (164 phraseological units) for 100%, then the color component in translation most often </w:t>
      </w:r>
      <w:r w:rsidR="00C52249" w:rsidRPr="009F1AC9">
        <w:rPr>
          <w:rFonts w:ascii="Times New Roman" w:hAnsi="Times New Roman" w:cs="Times New Roman"/>
          <w:sz w:val="28"/>
          <w:szCs w:val="28"/>
          <w:lang w:val="en-US"/>
        </w:rPr>
        <w:t>remains</w:t>
      </w:r>
      <w:r w:rsidR="009F1AC9" w:rsidRPr="009F1AC9">
        <w:rPr>
          <w:rFonts w:ascii="Times New Roman" w:hAnsi="Times New Roman" w:cs="Times New Roman"/>
          <w:sz w:val="28"/>
          <w:szCs w:val="28"/>
          <w:lang w:val="en-US"/>
        </w:rPr>
        <w:t xml:space="preserve"> unchanged in the loan translation - 100%, 24 phraseological units, then are lexical translation - 20%, 8 phraseological units and the most rarely color </w:t>
      </w:r>
      <w:r w:rsidR="0007292D" w:rsidRPr="009F1AC9">
        <w:rPr>
          <w:rFonts w:ascii="Times New Roman" w:hAnsi="Times New Roman" w:cs="Times New Roman"/>
          <w:sz w:val="28"/>
          <w:szCs w:val="28"/>
          <w:lang w:val="en-US"/>
        </w:rPr>
        <w:t>component remains</w:t>
      </w:r>
      <w:r w:rsidR="009F1AC9" w:rsidRPr="009F1AC9">
        <w:rPr>
          <w:rFonts w:ascii="Times New Roman" w:hAnsi="Times New Roman" w:cs="Times New Roman"/>
          <w:sz w:val="28"/>
          <w:szCs w:val="28"/>
          <w:lang w:val="en-US"/>
        </w:rPr>
        <w:t xml:space="preserve"> </w:t>
      </w:r>
      <w:r w:rsidR="00C52249" w:rsidRPr="009F1AC9">
        <w:rPr>
          <w:rFonts w:ascii="Times New Roman" w:hAnsi="Times New Roman" w:cs="Times New Roman"/>
          <w:sz w:val="28"/>
          <w:szCs w:val="28"/>
          <w:lang w:val="en-US"/>
        </w:rPr>
        <w:t>unchanged</w:t>
      </w:r>
      <w:r w:rsidR="009F1AC9" w:rsidRPr="009F1AC9">
        <w:rPr>
          <w:rFonts w:ascii="Times New Roman" w:hAnsi="Times New Roman" w:cs="Times New Roman"/>
          <w:sz w:val="28"/>
          <w:szCs w:val="28"/>
          <w:lang w:val="en-US"/>
        </w:rPr>
        <w:t xml:space="preserve"> while explicatory translation - 9</w:t>
      </w:r>
      <w:r w:rsidR="00FD15C9" w:rsidRPr="009F1AC9">
        <w:rPr>
          <w:rFonts w:ascii="Times New Roman" w:hAnsi="Times New Roman" w:cs="Times New Roman"/>
          <w:sz w:val="28"/>
          <w:szCs w:val="28"/>
          <w:lang w:val="en-US"/>
        </w:rPr>
        <w:t>%, 9</w:t>
      </w:r>
      <w:r w:rsidR="009F1AC9" w:rsidRPr="009F1AC9">
        <w:rPr>
          <w:rFonts w:ascii="Times New Roman" w:hAnsi="Times New Roman" w:cs="Times New Roman"/>
          <w:sz w:val="28"/>
          <w:szCs w:val="28"/>
          <w:lang w:val="en-US"/>
        </w:rPr>
        <w:t xml:space="preserve"> phraseological units.</w:t>
      </w:r>
      <w:r w:rsidR="00EA7CC2">
        <w:rPr>
          <w:rFonts w:ascii="Times New Roman" w:hAnsi="Times New Roman" w:cs="Times New Roman"/>
          <w:sz w:val="28"/>
          <w:szCs w:val="28"/>
          <w:lang w:val="en-US"/>
        </w:rPr>
        <w:t xml:space="preserve"> </w:t>
      </w:r>
      <w:r w:rsidR="00EA7CC2" w:rsidRPr="00EA7CC2">
        <w:rPr>
          <w:rFonts w:ascii="Times New Roman" w:hAnsi="Times New Roman" w:cs="Times New Roman"/>
          <w:sz w:val="28"/>
          <w:szCs w:val="28"/>
          <w:lang w:val="en-US"/>
        </w:rPr>
        <w:t>Also it systemizes the ways of translation phraseological units a</w:t>
      </w:r>
      <w:r w:rsidR="00EA7CC2">
        <w:rPr>
          <w:rFonts w:ascii="Times New Roman" w:hAnsi="Times New Roman" w:cs="Times New Roman"/>
          <w:sz w:val="28"/>
          <w:szCs w:val="28"/>
          <w:lang w:val="en-US"/>
        </w:rPr>
        <w:t>c</w:t>
      </w:r>
      <w:r w:rsidR="00EA7CC2" w:rsidRPr="00EA7CC2">
        <w:rPr>
          <w:rFonts w:ascii="Times New Roman" w:hAnsi="Times New Roman" w:cs="Times New Roman"/>
          <w:sz w:val="28"/>
          <w:szCs w:val="28"/>
          <w:lang w:val="en-US"/>
        </w:rPr>
        <w:t>cording to the frequency of color use. The most frequent were phraseologi</w:t>
      </w:r>
      <w:r w:rsidR="0065035E">
        <w:rPr>
          <w:rFonts w:ascii="Times New Roman" w:hAnsi="Times New Roman" w:cs="Times New Roman"/>
          <w:sz w:val="28"/>
          <w:szCs w:val="28"/>
          <w:lang w:val="en-US"/>
        </w:rPr>
        <w:t>cal units with black color – 31.</w:t>
      </w:r>
      <w:r w:rsidR="00EA7CC2" w:rsidRPr="00EA7CC2">
        <w:rPr>
          <w:rFonts w:ascii="Times New Roman" w:hAnsi="Times New Roman" w:cs="Times New Roman"/>
          <w:sz w:val="28"/>
          <w:szCs w:val="28"/>
          <w:lang w:val="en-US"/>
        </w:rPr>
        <w:t xml:space="preserve">8%, 68 phraseological units. This color was translated: non-phraseological translation - 73.5%, 50 </w:t>
      </w:r>
      <w:r w:rsidR="00EA7CC2" w:rsidRPr="009F1AC9">
        <w:rPr>
          <w:rFonts w:ascii="Times New Roman" w:hAnsi="Times New Roman" w:cs="Times New Roman"/>
          <w:sz w:val="28"/>
          <w:szCs w:val="28"/>
          <w:lang w:val="en-US"/>
        </w:rPr>
        <w:t>phraseological units</w:t>
      </w:r>
      <w:r w:rsidR="00EA7CC2" w:rsidRPr="00EA7CC2">
        <w:rPr>
          <w:rFonts w:ascii="Times New Roman" w:hAnsi="Times New Roman" w:cs="Times New Roman"/>
          <w:sz w:val="28"/>
          <w:szCs w:val="28"/>
          <w:lang w:val="en-US"/>
        </w:rPr>
        <w:t>, combined translation - 14.7%,</w:t>
      </w:r>
      <w:r w:rsidR="0065035E">
        <w:rPr>
          <w:rFonts w:ascii="Times New Roman" w:hAnsi="Times New Roman" w:cs="Times New Roman"/>
          <w:sz w:val="28"/>
          <w:szCs w:val="28"/>
        </w:rPr>
        <w:t xml:space="preserve"> </w:t>
      </w:r>
      <w:r w:rsidR="00EA7CC2" w:rsidRPr="00EA7CC2">
        <w:rPr>
          <w:rFonts w:ascii="Times New Roman" w:hAnsi="Times New Roman" w:cs="Times New Roman"/>
          <w:sz w:val="28"/>
          <w:szCs w:val="28"/>
          <w:lang w:val="en-US"/>
        </w:rPr>
        <w:t xml:space="preserve">10 </w:t>
      </w:r>
      <w:r w:rsidR="00EA7CC2" w:rsidRPr="009F1AC9">
        <w:rPr>
          <w:rFonts w:ascii="Times New Roman" w:hAnsi="Times New Roman" w:cs="Times New Roman"/>
          <w:sz w:val="28"/>
          <w:szCs w:val="28"/>
          <w:lang w:val="en-US"/>
        </w:rPr>
        <w:t>phraseological units</w:t>
      </w:r>
      <w:r w:rsidR="00EA7CC2" w:rsidRPr="00EA7CC2">
        <w:rPr>
          <w:rFonts w:ascii="Times New Roman" w:hAnsi="Times New Roman" w:cs="Times New Roman"/>
          <w:sz w:val="28"/>
          <w:szCs w:val="28"/>
          <w:lang w:val="en-US"/>
        </w:rPr>
        <w:t xml:space="preserve">, analogue - 8.8%, the </w:t>
      </w:r>
      <w:r w:rsidR="00EA7CC2" w:rsidRPr="00EA7CC2">
        <w:rPr>
          <w:rFonts w:ascii="Times New Roman" w:hAnsi="Times New Roman" w:cs="Times New Roman"/>
          <w:sz w:val="28"/>
          <w:szCs w:val="28"/>
          <w:lang w:val="en-US"/>
        </w:rPr>
        <w:lastRenderedPageBreak/>
        <w:t xml:space="preserve">equivalent - 3%, 2 </w:t>
      </w:r>
      <w:r w:rsidR="00EA7CC2" w:rsidRPr="009F1AC9">
        <w:rPr>
          <w:rFonts w:ascii="Times New Roman" w:hAnsi="Times New Roman" w:cs="Times New Roman"/>
          <w:sz w:val="28"/>
          <w:szCs w:val="28"/>
          <w:lang w:val="en-US"/>
        </w:rPr>
        <w:t>phraseological units</w:t>
      </w:r>
      <w:r w:rsidR="00EA7CC2" w:rsidRPr="00EA7CC2">
        <w:rPr>
          <w:rFonts w:ascii="Times New Roman" w:hAnsi="Times New Roman" w:cs="Times New Roman"/>
          <w:sz w:val="28"/>
          <w:szCs w:val="28"/>
          <w:lang w:val="en-US"/>
        </w:rPr>
        <w:t>.</w:t>
      </w:r>
      <w:r w:rsidR="00EA7CC2">
        <w:rPr>
          <w:rFonts w:ascii="Times New Roman" w:hAnsi="Times New Roman" w:cs="Times New Roman"/>
          <w:sz w:val="28"/>
          <w:szCs w:val="28"/>
          <w:lang w:val="en-US"/>
        </w:rPr>
        <w:t xml:space="preserve"> </w:t>
      </w:r>
      <w:r w:rsidR="00EA7CC2" w:rsidRPr="00EA7CC2">
        <w:rPr>
          <w:rFonts w:ascii="Times New Roman" w:hAnsi="Times New Roman" w:cs="Times New Roman"/>
          <w:sz w:val="28"/>
          <w:szCs w:val="28"/>
          <w:lang w:val="en-US"/>
        </w:rPr>
        <w:t xml:space="preserve"> The second most frequent color was white - 16%, 34 </w:t>
      </w:r>
      <w:r w:rsidR="00EA7CC2" w:rsidRPr="009F1AC9">
        <w:rPr>
          <w:rFonts w:ascii="Times New Roman" w:hAnsi="Times New Roman" w:cs="Times New Roman"/>
          <w:sz w:val="28"/>
          <w:szCs w:val="28"/>
          <w:lang w:val="en-US"/>
        </w:rPr>
        <w:t>phraseological units</w:t>
      </w:r>
      <w:r w:rsidR="00EA7CC2">
        <w:rPr>
          <w:rFonts w:ascii="Times New Roman" w:hAnsi="Times New Roman" w:cs="Times New Roman"/>
          <w:sz w:val="28"/>
          <w:szCs w:val="28"/>
          <w:lang w:val="en-US"/>
        </w:rPr>
        <w:t>. This color was translated</w:t>
      </w:r>
      <w:r w:rsidR="00EA7CC2" w:rsidRPr="00EA7CC2">
        <w:rPr>
          <w:rFonts w:ascii="Times New Roman" w:hAnsi="Times New Roman" w:cs="Times New Roman"/>
          <w:sz w:val="28"/>
          <w:szCs w:val="28"/>
          <w:lang w:val="en-US"/>
        </w:rPr>
        <w:t xml:space="preserve"> by non-phraseological translation - 79.4%, 27 phraseological units, analogue - 11.8%, 4 phraseological units, combined translation - 5.9%, 2 phraseological units, the equivalent - 2.9%, 1 phraseological unit.</w:t>
      </w:r>
      <w:r w:rsidR="00EA7CC2">
        <w:rPr>
          <w:rFonts w:ascii="Times New Roman" w:hAnsi="Times New Roman" w:cs="Times New Roman"/>
          <w:sz w:val="28"/>
          <w:szCs w:val="28"/>
          <w:lang w:val="en-US"/>
        </w:rPr>
        <w:t xml:space="preserve"> </w:t>
      </w:r>
      <w:r w:rsidR="00EA7CC2" w:rsidRPr="00EA7CC2">
        <w:rPr>
          <w:rFonts w:ascii="Times New Roman" w:hAnsi="Times New Roman" w:cs="Times New Roman"/>
          <w:sz w:val="28"/>
          <w:szCs w:val="28"/>
          <w:lang w:val="en-US"/>
        </w:rPr>
        <w:t>The third most frequent was red color - 15.5%, 33 phraseological units. This color was translated by non-phraseological translation - 72.7%, 24 phraseological units, analogue - 12.1%, 4 phraseological units, combined translation - 9.1%, 3 phraseological units, the equivalent - 6.1%, 2 phraseological units.</w:t>
      </w:r>
      <w:r w:rsidR="00EA7CC2">
        <w:rPr>
          <w:rFonts w:ascii="Times New Roman" w:hAnsi="Times New Roman" w:cs="Times New Roman"/>
          <w:sz w:val="28"/>
          <w:szCs w:val="28"/>
          <w:lang w:val="en-US"/>
        </w:rPr>
        <w:t xml:space="preserve"> </w:t>
      </w:r>
      <w:r w:rsidR="00EA7CC2" w:rsidRPr="00EA7CC2">
        <w:rPr>
          <w:rFonts w:ascii="Times New Roman" w:hAnsi="Times New Roman" w:cs="Times New Roman"/>
          <w:sz w:val="28"/>
          <w:szCs w:val="28"/>
          <w:lang w:val="en-US"/>
        </w:rPr>
        <w:t xml:space="preserve">The fourth became </w:t>
      </w:r>
      <w:r w:rsidR="0065035E">
        <w:rPr>
          <w:rFonts w:ascii="Times New Roman" w:hAnsi="Times New Roman" w:cs="Times New Roman"/>
          <w:sz w:val="28"/>
          <w:szCs w:val="28"/>
          <w:lang w:val="en-US"/>
        </w:rPr>
        <w:t>blue color – 14.</w:t>
      </w:r>
      <w:r w:rsidR="00EA7CC2" w:rsidRPr="00EA7CC2">
        <w:rPr>
          <w:rFonts w:ascii="Times New Roman" w:hAnsi="Times New Roman" w:cs="Times New Roman"/>
          <w:sz w:val="28"/>
          <w:szCs w:val="28"/>
          <w:lang w:val="en-US"/>
        </w:rPr>
        <w:t>1%, 30 phraseological units. This color was translated by non-phraseological translation - 90%, 27 phr</w:t>
      </w:r>
      <w:r w:rsidR="0065035E">
        <w:rPr>
          <w:rFonts w:ascii="Times New Roman" w:hAnsi="Times New Roman" w:cs="Times New Roman"/>
          <w:sz w:val="28"/>
          <w:szCs w:val="28"/>
          <w:lang w:val="en-US"/>
        </w:rPr>
        <w:t>aseological units, analogue – 6.</w:t>
      </w:r>
      <w:r w:rsidR="00EA7CC2" w:rsidRPr="00EA7CC2">
        <w:rPr>
          <w:rFonts w:ascii="Times New Roman" w:hAnsi="Times New Roman" w:cs="Times New Roman"/>
          <w:sz w:val="28"/>
          <w:szCs w:val="28"/>
          <w:lang w:val="en-US"/>
        </w:rPr>
        <w:t xml:space="preserve">7%, 2 phraseological </w:t>
      </w:r>
      <w:r w:rsidR="0065035E">
        <w:rPr>
          <w:rFonts w:ascii="Times New Roman" w:hAnsi="Times New Roman" w:cs="Times New Roman"/>
          <w:sz w:val="28"/>
          <w:szCs w:val="28"/>
          <w:lang w:val="en-US"/>
        </w:rPr>
        <w:t>units, combined translation – 3.</w:t>
      </w:r>
      <w:r w:rsidR="00EA7CC2" w:rsidRPr="00EA7CC2">
        <w:rPr>
          <w:rFonts w:ascii="Times New Roman" w:hAnsi="Times New Roman" w:cs="Times New Roman"/>
          <w:sz w:val="28"/>
          <w:szCs w:val="28"/>
          <w:lang w:val="en-US"/>
        </w:rPr>
        <w:t>3%, 1 phraseological unit.</w:t>
      </w:r>
      <w:r w:rsidR="00EA7CC2">
        <w:rPr>
          <w:rFonts w:ascii="Times New Roman" w:hAnsi="Times New Roman" w:cs="Times New Roman"/>
          <w:sz w:val="28"/>
          <w:szCs w:val="28"/>
          <w:lang w:val="en-US"/>
        </w:rPr>
        <w:t xml:space="preserve"> </w:t>
      </w:r>
      <w:r w:rsidR="00EA7CC2" w:rsidRPr="00EA7CC2">
        <w:rPr>
          <w:rFonts w:ascii="Times New Roman" w:hAnsi="Times New Roman" w:cs="Times New Roman"/>
          <w:sz w:val="28"/>
          <w:szCs w:val="28"/>
          <w:lang w:val="en-US"/>
        </w:rPr>
        <w:t>The fifth became green color - 8.9%, 19 phraseological units. This color was translated by non-phraseological translation - 73.7%, 14 phraseological units, analogue - 15.8%, combined translation - 10.5%, 2 phraseological units.</w:t>
      </w:r>
      <w:r w:rsidR="00EA7CC2">
        <w:rPr>
          <w:rFonts w:ascii="Times New Roman" w:hAnsi="Times New Roman" w:cs="Times New Roman"/>
          <w:sz w:val="28"/>
          <w:szCs w:val="28"/>
          <w:lang w:val="en-US"/>
        </w:rPr>
        <w:t xml:space="preserve"> </w:t>
      </w:r>
      <w:r w:rsidR="00EA7CC2" w:rsidRPr="00EA7CC2">
        <w:rPr>
          <w:rFonts w:ascii="Times New Roman" w:hAnsi="Times New Roman" w:cs="Times New Roman"/>
          <w:sz w:val="28"/>
          <w:szCs w:val="28"/>
          <w:lang w:val="en-US"/>
        </w:rPr>
        <w:t>The sixth was yellow color - 6.6%, 14 phraseological units. This color was translated: non-</w:t>
      </w:r>
      <w:r w:rsidR="0065035E">
        <w:rPr>
          <w:rFonts w:ascii="Times New Roman" w:hAnsi="Times New Roman" w:cs="Times New Roman"/>
          <w:sz w:val="28"/>
          <w:szCs w:val="28"/>
          <w:lang w:val="en-US"/>
        </w:rPr>
        <w:t>phraseological translation – 78.</w:t>
      </w:r>
      <w:r w:rsidR="00EA7CC2" w:rsidRPr="00EA7CC2">
        <w:rPr>
          <w:rFonts w:ascii="Times New Roman" w:hAnsi="Times New Roman" w:cs="Times New Roman"/>
          <w:sz w:val="28"/>
          <w:szCs w:val="28"/>
          <w:lang w:val="en-US"/>
        </w:rPr>
        <w:t>6%, 11 phraseological uni</w:t>
      </w:r>
      <w:r w:rsidR="0065035E">
        <w:rPr>
          <w:rFonts w:ascii="Times New Roman" w:hAnsi="Times New Roman" w:cs="Times New Roman"/>
          <w:sz w:val="28"/>
          <w:szCs w:val="28"/>
          <w:lang w:val="en-US"/>
        </w:rPr>
        <w:t>ts, a combined translation – 14.</w:t>
      </w:r>
      <w:r w:rsidR="00EA7CC2" w:rsidRPr="00EA7CC2">
        <w:rPr>
          <w:rFonts w:ascii="Times New Roman" w:hAnsi="Times New Roman" w:cs="Times New Roman"/>
          <w:sz w:val="28"/>
          <w:szCs w:val="28"/>
          <w:lang w:val="en-US"/>
        </w:rPr>
        <w:t>3%, 2 phrase</w:t>
      </w:r>
      <w:r w:rsidR="0065035E">
        <w:rPr>
          <w:rFonts w:ascii="Times New Roman" w:hAnsi="Times New Roman" w:cs="Times New Roman"/>
          <w:sz w:val="28"/>
          <w:szCs w:val="28"/>
          <w:lang w:val="en-US"/>
        </w:rPr>
        <w:t>ological units, an analogue – 7.</w:t>
      </w:r>
      <w:r w:rsidR="00EA7CC2" w:rsidRPr="00EA7CC2">
        <w:rPr>
          <w:rFonts w:ascii="Times New Roman" w:hAnsi="Times New Roman" w:cs="Times New Roman"/>
          <w:sz w:val="28"/>
          <w:szCs w:val="28"/>
          <w:lang w:val="en-US"/>
        </w:rPr>
        <w:t>1%, 1 phraseological unit.</w:t>
      </w:r>
      <w:r w:rsidR="00EA7CC2">
        <w:rPr>
          <w:rFonts w:ascii="Times New Roman" w:hAnsi="Times New Roman" w:cs="Times New Roman"/>
          <w:sz w:val="28"/>
          <w:szCs w:val="28"/>
          <w:lang w:val="en-US"/>
        </w:rPr>
        <w:t xml:space="preserve"> </w:t>
      </w:r>
      <w:r w:rsidR="00EA7CC2" w:rsidRPr="00EA7CC2">
        <w:rPr>
          <w:rFonts w:ascii="Times New Roman" w:hAnsi="Times New Roman" w:cs="Times New Roman"/>
          <w:sz w:val="28"/>
          <w:szCs w:val="28"/>
          <w:lang w:val="en-US"/>
        </w:rPr>
        <w:t>Seventh was brown color - 3.8%, 8 phraseological units. This color was translated only by non-phraseological translation - in 100% of cases.</w:t>
      </w:r>
      <w:r w:rsidR="00EA7CC2">
        <w:rPr>
          <w:rFonts w:ascii="Times New Roman" w:hAnsi="Times New Roman" w:cs="Times New Roman"/>
          <w:sz w:val="28"/>
          <w:szCs w:val="28"/>
          <w:lang w:val="en-US"/>
        </w:rPr>
        <w:t xml:space="preserve"> </w:t>
      </w:r>
      <w:r w:rsidR="00EA7CC2" w:rsidRPr="00EA7CC2">
        <w:rPr>
          <w:rFonts w:ascii="Times New Roman" w:hAnsi="Times New Roman" w:cs="Times New Roman"/>
          <w:sz w:val="28"/>
          <w:szCs w:val="28"/>
          <w:lang w:val="en-US"/>
        </w:rPr>
        <w:t>The eighth was gray color - 3.3%, 7 phraseological units. This color was translated by non-</w:t>
      </w:r>
      <w:r w:rsidR="0065035E">
        <w:rPr>
          <w:rFonts w:ascii="Times New Roman" w:hAnsi="Times New Roman" w:cs="Times New Roman"/>
          <w:sz w:val="28"/>
          <w:szCs w:val="28"/>
          <w:lang w:val="en-US"/>
        </w:rPr>
        <w:t>phraseological translation – 57.</w:t>
      </w:r>
      <w:r w:rsidR="00EA7CC2" w:rsidRPr="00EA7CC2">
        <w:rPr>
          <w:rFonts w:ascii="Times New Roman" w:hAnsi="Times New Roman" w:cs="Times New Roman"/>
          <w:sz w:val="28"/>
          <w:szCs w:val="28"/>
          <w:lang w:val="en-US"/>
        </w:rPr>
        <w:t xml:space="preserve">1%, 4 phraseological units, the equivalent </w:t>
      </w:r>
      <w:r w:rsidR="0065035E">
        <w:rPr>
          <w:rFonts w:ascii="Times New Roman" w:hAnsi="Times New Roman" w:cs="Times New Roman"/>
          <w:sz w:val="28"/>
          <w:szCs w:val="28"/>
          <w:lang w:val="en-US"/>
        </w:rPr>
        <w:t>–</w:t>
      </w:r>
      <w:r w:rsidR="00EA7CC2" w:rsidRPr="00EA7CC2">
        <w:rPr>
          <w:rFonts w:ascii="Times New Roman" w:hAnsi="Times New Roman" w:cs="Times New Roman"/>
          <w:sz w:val="28"/>
          <w:szCs w:val="28"/>
          <w:lang w:val="en-US"/>
        </w:rPr>
        <w:t xml:space="preserve"> 14</w:t>
      </w:r>
      <w:r w:rsidR="0065035E">
        <w:rPr>
          <w:rFonts w:ascii="Times New Roman" w:hAnsi="Times New Roman" w:cs="Times New Roman"/>
          <w:sz w:val="28"/>
          <w:szCs w:val="28"/>
        </w:rPr>
        <w:t>.</w:t>
      </w:r>
      <w:r w:rsidR="00EA7CC2" w:rsidRPr="00EA7CC2">
        <w:rPr>
          <w:rFonts w:ascii="Times New Roman" w:hAnsi="Times New Roman" w:cs="Times New Roman"/>
          <w:sz w:val="28"/>
          <w:szCs w:val="28"/>
          <w:lang w:val="en-US"/>
        </w:rPr>
        <w:t>3%, 1 phraseological unit.</w:t>
      </w:r>
    </w:p>
    <w:p w:rsidR="00F7198E" w:rsidRPr="009F1AC9" w:rsidRDefault="00F7198E" w:rsidP="00F7198E">
      <w:pPr>
        <w:spacing w:after="0" w:line="360" w:lineRule="auto"/>
        <w:ind w:firstLine="709"/>
        <w:jc w:val="both"/>
        <w:rPr>
          <w:rFonts w:ascii="Times New Roman" w:hAnsi="Times New Roman" w:cs="Times New Roman"/>
          <w:sz w:val="28"/>
          <w:szCs w:val="28"/>
          <w:lang w:val="en-US"/>
        </w:rPr>
      </w:pPr>
      <w:r w:rsidRPr="009F1AC9">
        <w:rPr>
          <w:rFonts w:ascii="Times New Roman" w:hAnsi="Times New Roman" w:cs="Times New Roman"/>
          <w:i/>
          <w:sz w:val="28"/>
          <w:szCs w:val="28"/>
          <w:lang w:val="en-US"/>
        </w:rPr>
        <w:t>The Conclusion</w:t>
      </w:r>
      <w:r w:rsidRPr="009F1AC9">
        <w:rPr>
          <w:rFonts w:ascii="Times New Roman" w:hAnsi="Times New Roman" w:cs="Times New Roman"/>
          <w:sz w:val="28"/>
          <w:szCs w:val="28"/>
          <w:lang w:val="en-US"/>
        </w:rPr>
        <w:t xml:space="preserve"> </w:t>
      </w:r>
      <w:r w:rsidR="00C52249" w:rsidRPr="009F1AC9">
        <w:rPr>
          <w:rFonts w:ascii="Times New Roman" w:hAnsi="Times New Roman" w:cs="Times New Roman"/>
          <w:sz w:val="28"/>
          <w:szCs w:val="28"/>
          <w:lang w:val="en-US"/>
        </w:rPr>
        <w:t>summarizes</w:t>
      </w:r>
      <w:r w:rsidRPr="009F1AC9">
        <w:rPr>
          <w:rFonts w:ascii="Times New Roman" w:hAnsi="Times New Roman" w:cs="Times New Roman"/>
          <w:sz w:val="28"/>
          <w:szCs w:val="28"/>
          <w:lang w:val="en-US"/>
        </w:rPr>
        <w:t xml:space="preserve"> the results of this work. </w:t>
      </w:r>
    </w:p>
    <w:p w:rsidR="002B2E1D" w:rsidRPr="009F1AC9" w:rsidRDefault="00F4684C" w:rsidP="00BB0BC8">
      <w:pPr>
        <w:shd w:val="clear" w:color="auto" w:fill="FFFFFF"/>
        <w:spacing w:after="120" w:line="360" w:lineRule="auto"/>
        <w:ind w:firstLine="709"/>
        <w:contextualSpacing/>
        <w:jc w:val="both"/>
        <w:rPr>
          <w:lang w:val="en-US"/>
        </w:rPr>
      </w:pPr>
      <w:r w:rsidRPr="009F1AC9">
        <w:rPr>
          <w:rFonts w:ascii="Times New Roman" w:eastAsia="Times New Roman" w:hAnsi="Times New Roman" w:cs="Times New Roman"/>
          <w:i/>
          <w:color w:val="000000"/>
          <w:sz w:val="28"/>
          <w:szCs w:val="28"/>
          <w:lang w:val="en-US" w:eastAsia="ru-RU"/>
        </w:rPr>
        <w:t xml:space="preserve">The paper is supplied with </w:t>
      </w:r>
      <w:r w:rsidR="006652F4">
        <w:rPr>
          <w:rFonts w:ascii="Times New Roman" w:eastAsia="Times New Roman" w:hAnsi="Times New Roman" w:cs="Times New Roman"/>
          <w:i/>
          <w:color w:val="000000"/>
          <w:sz w:val="28"/>
          <w:szCs w:val="28"/>
          <w:lang w:val="en-US" w:eastAsia="ru-RU"/>
        </w:rPr>
        <w:t>five</w:t>
      </w:r>
      <w:r w:rsidRPr="009F1AC9">
        <w:rPr>
          <w:rFonts w:ascii="Times New Roman" w:eastAsia="Times New Roman" w:hAnsi="Times New Roman" w:cs="Times New Roman"/>
          <w:i/>
          <w:color w:val="000000"/>
          <w:sz w:val="28"/>
          <w:szCs w:val="28"/>
          <w:lang w:val="en-US" w:eastAsia="ru-RU"/>
        </w:rPr>
        <w:t xml:space="preserve"> tables</w:t>
      </w:r>
      <w:r w:rsidRPr="009F1AC9">
        <w:rPr>
          <w:rFonts w:ascii="Times New Roman" w:eastAsia="Times New Roman" w:hAnsi="Times New Roman" w:cs="Times New Roman"/>
          <w:color w:val="000000"/>
          <w:sz w:val="28"/>
          <w:szCs w:val="28"/>
          <w:lang w:val="en-US" w:eastAsia="ru-RU"/>
        </w:rPr>
        <w:t xml:space="preserve"> reflecting the results of quantitative analysis. These enable one to draw conclusions as to the frequency of </w:t>
      </w:r>
      <w:r w:rsidR="00E5234C">
        <w:rPr>
          <w:rFonts w:ascii="Times New Roman" w:eastAsia="Times New Roman" w:hAnsi="Times New Roman" w:cs="Times New Roman"/>
          <w:color w:val="000000"/>
          <w:sz w:val="28"/>
          <w:szCs w:val="28"/>
          <w:lang w:val="en-US" w:eastAsia="ru-RU"/>
        </w:rPr>
        <w:t xml:space="preserve">color usage in </w:t>
      </w:r>
      <w:r w:rsidR="00E5234C" w:rsidRPr="009F1AC9">
        <w:rPr>
          <w:rFonts w:ascii="Times New Roman" w:hAnsi="Times New Roman" w:cs="Times New Roman"/>
          <w:sz w:val="28"/>
          <w:szCs w:val="28"/>
          <w:lang w:val="en-US"/>
        </w:rPr>
        <w:t>phraseological units</w:t>
      </w:r>
      <w:r w:rsidRPr="009F1AC9">
        <w:rPr>
          <w:rFonts w:ascii="Times New Roman" w:eastAsia="Times New Roman" w:hAnsi="Times New Roman" w:cs="Times New Roman"/>
          <w:color w:val="000000"/>
          <w:sz w:val="28"/>
          <w:szCs w:val="28"/>
          <w:lang w:val="en-US" w:eastAsia="ru-RU"/>
        </w:rPr>
        <w:t xml:space="preserve"> and ways of their translation into </w:t>
      </w:r>
      <w:r w:rsidR="00C52249" w:rsidRPr="009F1AC9">
        <w:rPr>
          <w:rFonts w:ascii="Times New Roman" w:eastAsia="Times New Roman" w:hAnsi="Times New Roman" w:cs="Times New Roman"/>
          <w:color w:val="000000"/>
          <w:sz w:val="28"/>
          <w:szCs w:val="28"/>
          <w:lang w:val="en-US" w:eastAsia="ru-RU"/>
        </w:rPr>
        <w:t>Ukrainian</w:t>
      </w:r>
      <w:r w:rsidR="006652F4">
        <w:rPr>
          <w:rFonts w:ascii="Times New Roman" w:eastAsia="Times New Roman" w:hAnsi="Times New Roman" w:cs="Times New Roman"/>
          <w:color w:val="000000"/>
          <w:sz w:val="28"/>
          <w:szCs w:val="28"/>
          <w:lang w:val="en-US" w:eastAsia="ru-RU"/>
        </w:rPr>
        <w:t xml:space="preserve"> language according to the frequency of usage ways of translation and to the frequency of color usage</w:t>
      </w:r>
      <w:r w:rsidRPr="009F1AC9">
        <w:rPr>
          <w:rFonts w:ascii="Times New Roman" w:eastAsia="Times New Roman" w:hAnsi="Times New Roman" w:cs="Times New Roman"/>
          <w:color w:val="000000"/>
          <w:sz w:val="28"/>
          <w:szCs w:val="28"/>
          <w:lang w:val="en-US" w:eastAsia="ru-RU"/>
        </w:rPr>
        <w:t xml:space="preserve">. </w:t>
      </w:r>
    </w:p>
    <w:sectPr w:rsidR="002B2E1D" w:rsidRPr="009F1AC9" w:rsidSect="00EA6E25">
      <w:headerReference w:type="default" r:id="rId19"/>
      <w:pgSz w:w="11906" w:h="16838"/>
      <w:pgMar w:top="850" w:right="850" w:bottom="850"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7E8C" w:rsidRDefault="006E7E8C" w:rsidP="00DA5BB5">
      <w:pPr>
        <w:spacing w:after="0" w:line="240" w:lineRule="auto"/>
      </w:pPr>
      <w:r>
        <w:separator/>
      </w:r>
    </w:p>
  </w:endnote>
  <w:endnote w:type="continuationSeparator" w:id="0">
    <w:p w:rsidR="006E7E8C" w:rsidRDefault="006E7E8C" w:rsidP="00DA5B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PragmaticaCTT-BoldItalic">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7E8C" w:rsidRDefault="006E7E8C" w:rsidP="00DA5BB5">
      <w:pPr>
        <w:spacing w:after="0" w:line="240" w:lineRule="auto"/>
      </w:pPr>
      <w:r>
        <w:separator/>
      </w:r>
    </w:p>
  </w:footnote>
  <w:footnote w:type="continuationSeparator" w:id="0">
    <w:p w:rsidR="006E7E8C" w:rsidRDefault="006E7E8C" w:rsidP="00DA5B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7345386"/>
      <w:docPartObj>
        <w:docPartGallery w:val="Page Numbers (Top of Page)"/>
        <w:docPartUnique/>
      </w:docPartObj>
    </w:sdtPr>
    <w:sdtEndPr/>
    <w:sdtContent>
      <w:p w:rsidR="00492428" w:rsidRDefault="00492428">
        <w:pPr>
          <w:pStyle w:val="a4"/>
          <w:jc w:val="right"/>
        </w:pPr>
        <w:r>
          <w:fldChar w:fldCharType="begin"/>
        </w:r>
        <w:r>
          <w:instrText>PAGE   \* MERGEFORMAT</w:instrText>
        </w:r>
        <w:r>
          <w:fldChar w:fldCharType="separate"/>
        </w:r>
        <w:r w:rsidR="0003671B">
          <w:rPr>
            <w:noProof/>
          </w:rPr>
          <w:t>11</w:t>
        </w:r>
        <w:r>
          <w:fldChar w:fldCharType="end"/>
        </w:r>
      </w:p>
    </w:sdtContent>
  </w:sdt>
  <w:p w:rsidR="00492428" w:rsidRDefault="0049242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B5552"/>
    <w:multiLevelType w:val="hybridMultilevel"/>
    <w:tmpl w:val="64B01A8A"/>
    <w:lvl w:ilvl="0" w:tplc="99DAEF7E">
      <w:numFmt w:val="bullet"/>
      <w:lvlText w:val="-"/>
      <w:lvlJc w:val="left"/>
      <w:pPr>
        <w:ind w:left="927" w:hanging="360"/>
      </w:pPr>
      <w:rPr>
        <w:rFonts w:ascii="Times New Roman" w:eastAsiaTheme="minorHAnsi"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1">
    <w:nsid w:val="0411386E"/>
    <w:multiLevelType w:val="hybridMultilevel"/>
    <w:tmpl w:val="2EFCF2D0"/>
    <w:lvl w:ilvl="0" w:tplc="0D2476F2">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47E15BB"/>
    <w:multiLevelType w:val="hybridMultilevel"/>
    <w:tmpl w:val="A580B7C6"/>
    <w:lvl w:ilvl="0" w:tplc="0D2476F2">
      <w:start w:val="1"/>
      <w:numFmt w:val="bullet"/>
      <w:lvlText w:val="‒"/>
      <w:lvlJc w:val="left"/>
      <w:pPr>
        <w:ind w:left="1429" w:hanging="360"/>
      </w:pPr>
      <w:rPr>
        <w:rFonts w:ascii="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3">
    <w:nsid w:val="04FE415A"/>
    <w:multiLevelType w:val="multilevel"/>
    <w:tmpl w:val="B58C3F30"/>
    <w:lvl w:ilvl="0">
      <w:start w:val="1"/>
      <w:numFmt w:val="decimal"/>
      <w:lvlText w:val="%1."/>
      <w:lvlJc w:val="left"/>
      <w:pPr>
        <w:ind w:left="450" w:hanging="450"/>
      </w:pPr>
      <w:rPr>
        <w:b/>
      </w:rPr>
    </w:lvl>
    <w:lvl w:ilvl="1">
      <w:start w:val="1"/>
      <w:numFmt w:val="decimal"/>
      <w:lvlText w:val="%1.%2."/>
      <w:lvlJc w:val="left"/>
      <w:pPr>
        <w:ind w:left="1849" w:hanging="720"/>
      </w:pPr>
      <w:rPr>
        <w:b/>
      </w:rPr>
    </w:lvl>
    <w:lvl w:ilvl="2">
      <w:start w:val="1"/>
      <w:numFmt w:val="decimal"/>
      <w:lvlText w:val="%1.%2.%3."/>
      <w:lvlJc w:val="left"/>
      <w:pPr>
        <w:ind w:left="2978" w:hanging="720"/>
      </w:pPr>
      <w:rPr>
        <w:b/>
      </w:rPr>
    </w:lvl>
    <w:lvl w:ilvl="3">
      <w:start w:val="1"/>
      <w:numFmt w:val="decimal"/>
      <w:lvlText w:val="%1.%2.%3.%4."/>
      <w:lvlJc w:val="left"/>
      <w:pPr>
        <w:ind w:left="4467" w:hanging="1080"/>
      </w:pPr>
      <w:rPr>
        <w:b/>
      </w:rPr>
    </w:lvl>
    <w:lvl w:ilvl="4">
      <w:start w:val="1"/>
      <w:numFmt w:val="decimal"/>
      <w:lvlText w:val="%1.%2.%3.%4.%5."/>
      <w:lvlJc w:val="left"/>
      <w:pPr>
        <w:ind w:left="5596" w:hanging="1080"/>
      </w:pPr>
      <w:rPr>
        <w:b/>
      </w:rPr>
    </w:lvl>
    <w:lvl w:ilvl="5">
      <w:start w:val="1"/>
      <w:numFmt w:val="decimal"/>
      <w:lvlText w:val="%1.%2.%3.%4.%5.%6."/>
      <w:lvlJc w:val="left"/>
      <w:pPr>
        <w:ind w:left="7085" w:hanging="1440"/>
      </w:pPr>
      <w:rPr>
        <w:b/>
      </w:rPr>
    </w:lvl>
    <w:lvl w:ilvl="6">
      <w:start w:val="1"/>
      <w:numFmt w:val="decimal"/>
      <w:lvlText w:val="%1.%2.%3.%4.%5.%6.%7."/>
      <w:lvlJc w:val="left"/>
      <w:pPr>
        <w:ind w:left="8574" w:hanging="1800"/>
      </w:pPr>
      <w:rPr>
        <w:b/>
      </w:rPr>
    </w:lvl>
    <w:lvl w:ilvl="7">
      <w:start w:val="1"/>
      <w:numFmt w:val="decimal"/>
      <w:lvlText w:val="%1.%2.%3.%4.%5.%6.%7.%8."/>
      <w:lvlJc w:val="left"/>
      <w:pPr>
        <w:ind w:left="9703" w:hanging="1800"/>
      </w:pPr>
      <w:rPr>
        <w:b/>
      </w:rPr>
    </w:lvl>
    <w:lvl w:ilvl="8">
      <w:start w:val="1"/>
      <w:numFmt w:val="decimal"/>
      <w:lvlText w:val="%1.%2.%3.%4.%5.%6.%7.%8.%9."/>
      <w:lvlJc w:val="left"/>
      <w:pPr>
        <w:ind w:left="11192" w:hanging="2160"/>
      </w:pPr>
      <w:rPr>
        <w:b/>
      </w:rPr>
    </w:lvl>
  </w:abstractNum>
  <w:abstractNum w:abstractNumId="4">
    <w:nsid w:val="062208E9"/>
    <w:multiLevelType w:val="hybridMultilevel"/>
    <w:tmpl w:val="EA8EED64"/>
    <w:lvl w:ilvl="0" w:tplc="0D2476F2">
      <w:start w:val="1"/>
      <w:numFmt w:val="bullet"/>
      <w:lvlText w:val="‒"/>
      <w:lvlJc w:val="left"/>
      <w:pPr>
        <w:ind w:left="720" w:hanging="360"/>
      </w:pPr>
      <w:rPr>
        <w:rFonts w:ascii="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5">
    <w:nsid w:val="0AE220DE"/>
    <w:multiLevelType w:val="hybridMultilevel"/>
    <w:tmpl w:val="15860752"/>
    <w:lvl w:ilvl="0" w:tplc="0D2476F2">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0EB60C5F"/>
    <w:multiLevelType w:val="hybridMultilevel"/>
    <w:tmpl w:val="53205BCC"/>
    <w:lvl w:ilvl="0" w:tplc="0419000F">
      <w:start w:val="1"/>
      <w:numFmt w:val="decimal"/>
      <w:lvlText w:val="%1."/>
      <w:lvlJc w:val="left"/>
      <w:pPr>
        <w:ind w:left="4118" w:hanging="360"/>
      </w:pPr>
    </w:lvl>
    <w:lvl w:ilvl="1" w:tplc="04220019">
      <w:start w:val="1"/>
      <w:numFmt w:val="lowerLetter"/>
      <w:lvlText w:val="%2."/>
      <w:lvlJc w:val="left"/>
      <w:pPr>
        <w:ind w:left="2869" w:hanging="360"/>
      </w:pPr>
    </w:lvl>
    <w:lvl w:ilvl="2" w:tplc="0422000F">
      <w:start w:val="1"/>
      <w:numFmt w:val="decimal"/>
      <w:lvlText w:val="%3."/>
      <w:lvlJc w:val="left"/>
      <w:pPr>
        <w:ind w:left="3589" w:hanging="180"/>
      </w:pPr>
    </w:lvl>
    <w:lvl w:ilvl="3" w:tplc="0422000F">
      <w:start w:val="1"/>
      <w:numFmt w:val="decimal"/>
      <w:lvlText w:val="%4."/>
      <w:lvlJc w:val="left"/>
      <w:pPr>
        <w:ind w:left="4309" w:hanging="360"/>
      </w:pPr>
    </w:lvl>
    <w:lvl w:ilvl="4" w:tplc="04220019">
      <w:start w:val="1"/>
      <w:numFmt w:val="lowerLetter"/>
      <w:lvlText w:val="%5."/>
      <w:lvlJc w:val="left"/>
      <w:pPr>
        <w:ind w:left="5029" w:hanging="360"/>
      </w:pPr>
    </w:lvl>
    <w:lvl w:ilvl="5" w:tplc="0422001B">
      <w:start w:val="1"/>
      <w:numFmt w:val="lowerRoman"/>
      <w:lvlText w:val="%6."/>
      <w:lvlJc w:val="right"/>
      <w:pPr>
        <w:ind w:left="5749" w:hanging="180"/>
      </w:pPr>
    </w:lvl>
    <w:lvl w:ilvl="6" w:tplc="0422000F">
      <w:start w:val="1"/>
      <w:numFmt w:val="decimal"/>
      <w:lvlText w:val="%7."/>
      <w:lvlJc w:val="left"/>
      <w:pPr>
        <w:ind w:left="6469" w:hanging="360"/>
      </w:pPr>
    </w:lvl>
    <w:lvl w:ilvl="7" w:tplc="04220019">
      <w:start w:val="1"/>
      <w:numFmt w:val="lowerLetter"/>
      <w:lvlText w:val="%8."/>
      <w:lvlJc w:val="left"/>
      <w:pPr>
        <w:ind w:left="7189" w:hanging="360"/>
      </w:pPr>
    </w:lvl>
    <w:lvl w:ilvl="8" w:tplc="0422001B">
      <w:start w:val="1"/>
      <w:numFmt w:val="lowerRoman"/>
      <w:lvlText w:val="%9."/>
      <w:lvlJc w:val="right"/>
      <w:pPr>
        <w:ind w:left="7909" w:hanging="180"/>
      </w:pPr>
    </w:lvl>
  </w:abstractNum>
  <w:abstractNum w:abstractNumId="7">
    <w:nsid w:val="0F0F7657"/>
    <w:multiLevelType w:val="hybridMultilevel"/>
    <w:tmpl w:val="6E7E6B22"/>
    <w:lvl w:ilvl="0" w:tplc="0D2476F2">
      <w:start w:val="1"/>
      <w:numFmt w:val="bullet"/>
      <w:lvlText w:val="‒"/>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0110F2B"/>
    <w:multiLevelType w:val="multilevel"/>
    <w:tmpl w:val="1E50617C"/>
    <w:lvl w:ilvl="0">
      <w:start w:val="1"/>
      <w:numFmt w:val="decimal"/>
      <w:lvlText w:val="%1."/>
      <w:lvlJc w:val="left"/>
      <w:pPr>
        <w:ind w:left="2314" w:hanging="885"/>
      </w:pPr>
      <w:rPr>
        <w:b w:val="0"/>
        <w:i w:val="0"/>
      </w:rPr>
    </w:lvl>
    <w:lvl w:ilvl="1">
      <w:start w:val="1"/>
      <w:numFmt w:val="decimal"/>
      <w:isLgl/>
      <w:lvlText w:val="%1.%2"/>
      <w:lvlJc w:val="left"/>
      <w:pPr>
        <w:ind w:left="1849" w:hanging="420"/>
      </w:pPr>
    </w:lvl>
    <w:lvl w:ilvl="2">
      <w:start w:val="1"/>
      <w:numFmt w:val="decimal"/>
      <w:isLgl/>
      <w:lvlText w:val="%1.%2.%3"/>
      <w:lvlJc w:val="left"/>
      <w:pPr>
        <w:ind w:left="2149" w:hanging="720"/>
      </w:pPr>
    </w:lvl>
    <w:lvl w:ilvl="3">
      <w:start w:val="1"/>
      <w:numFmt w:val="decimal"/>
      <w:isLgl/>
      <w:lvlText w:val="%1.%2.%3.%4"/>
      <w:lvlJc w:val="left"/>
      <w:pPr>
        <w:ind w:left="2509" w:hanging="1080"/>
      </w:pPr>
    </w:lvl>
    <w:lvl w:ilvl="4">
      <w:start w:val="1"/>
      <w:numFmt w:val="decimal"/>
      <w:isLgl/>
      <w:lvlText w:val="%1.%2.%3.%4.%5"/>
      <w:lvlJc w:val="left"/>
      <w:pPr>
        <w:ind w:left="2509" w:hanging="1080"/>
      </w:pPr>
    </w:lvl>
    <w:lvl w:ilvl="5">
      <w:start w:val="1"/>
      <w:numFmt w:val="decimal"/>
      <w:isLgl/>
      <w:lvlText w:val="%1.%2.%3.%4.%5.%6"/>
      <w:lvlJc w:val="left"/>
      <w:pPr>
        <w:ind w:left="2869" w:hanging="1440"/>
      </w:pPr>
    </w:lvl>
    <w:lvl w:ilvl="6">
      <w:start w:val="1"/>
      <w:numFmt w:val="decimal"/>
      <w:isLgl/>
      <w:lvlText w:val="%1.%2.%3.%4.%5.%6.%7"/>
      <w:lvlJc w:val="left"/>
      <w:pPr>
        <w:ind w:left="2869" w:hanging="1440"/>
      </w:pPr>
    </w:lvl>
    <w:lvl w:ilvl="7">
      <w:start w:val="1"/>
      <w:numFmt w:val="decimal"/>
      <w:isLgl/>
      <w:lvlText w:val="%1.%2.%3.%4.%5.%6.%7.%8"/>
      <w:lvlJc w:val="left"/>
      <w:pPr>
        <w:ind w:left="3229" w:hanging="1800"/>
      </w:pPr>
    </w:lvl>
    <w:lvl w:ilvl="8">
      <w:start w:val="1"/>
      <w:numFmt w:val="decimal"/>
      <w:isLgl/>
      <w:lvlText w:val="%1.%2.%3.%4.%5.%6.%7.%8.%9"/>
      <w:lvlJc w:val="left"/>
      <w:pPr>
        <w:ind w:left="3589" w:hanging="2160"/>
      </w:pPr>
    </w:lvl>
  </w:abstractNum>
  <w:abstractNum w:abstractNumId="9">
    <w:nsid w:val="176E1AF1"/>
    <w:multiLevelType w:val="hybridMultilevel"/>
    <w:tmpl w:val="79E0F0F0"/>
    <w:lvl w:ilvl="0" w:tplc="0D2476F2">
      <w:start w:val="1"/>
      <w:numFmt w:val="bullet"/>
      <w:lvlText w:val="‒"/>
      <w:lvlJc w:val="left"/>
      <w:pPr>
        <w:ind w:left="720" w:hanging="360"/>
      </w:pPr>
      <w:rPr>
        <w:rFonts w:ascii="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0">
    <w:nsid w:val="190468B2"/>
    <w:multiLevelType w:val="hybridMultilevel"/>
    <w:tmpl w:val="819493E4"/>
    <w:lvl w:ilvl="0" w:tplc="0D2476F2">
      <w:start w:val="1"/>
      <w:numFmt w:val="bullet"/>
      <w:lvlText w:val="‒"/>
      <w:lvlJc w:val="left"/>
      <w:pPr>
        <w:ind w:left="1429" w:hanging="360"/>
      </w:pPr>
      <w:rPr>
        <w:rFonts w:ascii="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11">
    <w:nsid w:val="19B449F2"/>
    <w:multiLevelType w:val="hybridMultilevel"/>
    <w:tmpl w:val="34667976"/>
    <w:lvl w:ilvl="0" w:tplc="0D2476F2">
      <w:start w:val="1"/>
      <w:numFmt w:val="bullet"/>
      <w:lvlText w:val="‒"/>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1AF32070"/>
    <w:multiLevelType w:val="hybridMultilevel"/>
    <w:tmpl w:val="272071DC"/>
    <w:lvl w:ilvl="0" w:tplc="0D2476F2">
      <w:start w:val="1"/>
      <w:numFmt w:val="bullet"/>
      <w:lvlText w:val="‒"/>
      <w:lvlJc w:val="left"/>
      <w:pPr>
        <w:ind w:left="1800" w:hanging="360"/>
      </w:pPr>
      <w:rPr>
        <w:rFonts w:ascii="Times New Roman" w:hAnsi="Times New Roman" w:cs="Times New Roman" w:hint="default"/>
      </w:rPr>
    </w:lvl>
    <w:lvl w:ilvl="1" w:tplc="04220003">
      <w:start w:val="1"/>
      <w:numFmt w:val="bullet"/>
      <w:lvlText w:val="o"/>
      <w:lvlJc w:val="left"/>
      <w:pPr>
        <w:ind w:left="2520" w:hanging="360"/>
      </w:pPr>
      <w:rPr>
        <w:rFonts w:ascii="Courier New" w:hAnsi="Courier New" w:cs="Courier New" w:hint="default"/>
      </w:rPr>
    </w:lvl>
    <w:lvl w:ilvl="2" w:tplc="04220005">
      <w:start w:val="1"/>
      <w:numFmt w:val="bullet"/>
      <w:lvlText w:val=""/>
      <w:lvlJc w:val="left"/>
      <w:pPr>
        <w:ind w:left="3240" w:hanging="360"/>
      </w:pPr>
      <w:rPr>
        <w:rFonts w:ascii="Wingdings" w:hAnsi="Wingdings" w:hint="default"/>
      </w:rPr>
    </w:lvl>
    <w:lvl w:ilvl="3" w:tplc="04220001">
      <w:start w:val="1"/>
      <w:numFmt w:val="bullet"/>
      <w:lvlText w:val=""/>
      <w:lvlJc w:val="left"/>
      <w:pPr>
        <w:ind w:left="3960" w:hanging="360"/>
      </w:pPr>
      <w:rPr>
        <w:rFonts w:ascii="Symbol" w:hAnsi="Symbol" w:hint="default"/>
      </w:rPr>
    </w:lvl>
    <w:lvl w:ilvl="4" w:tplc="04220003">
      <w:start w:val="1"/>
      <w:numFmt w:val="bullet"/>
      <w:lvlText w:val="o"/>
      <w:lvlJc w:val="left"/>
      <w:pPr>
        <w:ind w:left="4680" w:hanging="360"/>
      </w:pPr>
      <w:rPr>
        <w:rFonts w:ascii="Courier New" w:hAnsi="Courier New" w:cs="Courier New" w:hint="default"/>
      </w:rPr>
    </w:lvl>
    <w:lvl w:ilvl="5" w:tplc="04220005">
      <w:start w:val="1"/>
      <w:numFmt w:val="bullet"/>
      <w:lvlText w:val=""/>
      <w:lvlJc w:val="left"/>
      <w:pPr>
        <w:ind w:left="5400" w:hanging="360"/>
      </w:pPr>
      <w:rPr>
        <w:rFonts w:ascii="Wingdings" w:hAnsi="Wingdings" w:hint="default"/>
      </w:rPr>
    </w:lvl>
    <w:lvl w:ilvl="6" w:tplc="04220001">
      <w:start w:val="1"/>
      <w:numFmt w:val="bullet"/>
      <w:lvlText w:val=""/>
      <w:lvlJc w:val="left"/>
      <w:pPr>
        <w:ind w:left="6120" w:hanging="360"/>
      </w:pPr>
      <w:rPr>
        <w:rFonts w:ascii="Symbol" w:hAnsi="Symbol" w:hint="default"/>
      </w:rPr>
    </w:lvl>
    <w:lvl w:ilvl="7" w:tplc="04220003">
      <w:start w:val="1"/>
      <w:numFmt w:val="bullet"/>
      <w:lvlText w:val="o"/>
      <w:lvlJc w:val="left"/>
      <w:pPr>
        <w:ind w:left="6840" w:hanging="360"/>
      </w:pPr>
      <w:rPr>
        <w:rFonts w:ascii="Courier New" w:hAnsi="Courier New" w:cs="Courier New" w:hint="default"/>
      </w:rPr>
    </w:lvl>
    <w:lvl w:ilvl="8" w:tplc="04220005">
      <w:start w:val="1"/>
      <w:numFmt w:val="bullet"/>
      <w:lvlText w:val=""/>
      <w:lvlJc w:val="left"/>
      <w:pPr>
        <w:ind w:left="7560" w:hanging="360"/>
      </w:pPr>
      <w:rPr>
        <w:rFonts w:ascii="Wingdings" w:hAnsi="Wingdings" w:hint="default"/>
      </w:rPr>
    </w:lvl>
  </w:abstractNum>
  <w:abstractNum w:abstractNumId="13">
    <w:nsid w:val="1E8D2B74"/>
    <w:multiLevelType w:val="hybridMultilevel"/>
    <w:tmpl w:val="7C32E67E"/>
    <w:lvl w:ilvl="0" w:tplc="0419000F">
      <w:start w:val="1"/>
      <w:numFmt w:val="decimal"/>
      <w:lvlText w:val="%1."/>
      <w:lvlJc w:val="left"/>
      <w:pPr>
        <w:ind w:left="4118" w:hanging="360"/>
      </w:pPr>
    </w:lvl>
    <w:lvl w:ilvl="1" w:tplc="04220019">
      <w:start w:val="1"/>
      <w:numFmt w:val="lowerLetter"/>
      <w:lvlText w:val="%2."/>
      <w:lvlJc w:val="left"/>
      <w:pPr>
        <w:ind w:left="2869" w:hanging="360"/>
      </w:pPr>
    </w:lvl>
    <w:lvl w:ilvl="2" w:tplc="0D2476F2">
      <w:start w:val="1"/>
      <w:numFmt w:val="bullet"/>
      <w:lvlText w:val="‒"/>
      <w:lvlJc w:val="left"/>
      <w:pPr>
        <w:ind w:left="3589" w:hanging="180"/>
      </w:pPr>
      <w:rPr>
        <w:rFonts w:ascii="Times New Roman" w:hAnsi="Times New Roman" w:cs="Times New Roman" w:hint="default"/>
      </w:rPr>
    </w:lvl>
    <w:lvl w:ilvl="3" w:tplc="0422000F">
      <w:start w:val="1"/>
      <w:numFmt w:val="decimal"/>
      <w:lvlText w:val="%4."/>
      <w:lvlJc w:val="left"/>
      <w:pPr>
        <w:ind w:left="4309" w:hanging="360"/>
      </w:pPr>
    </w:lvl>
    <w:lvl w:ilvl="4" w:tplc="04220019">
      <w:start w:val="1"/>
      <w:numFmt w:val="lowerLetter"/>
      <w:lvlText w:val="%5."/>
      <w:lvlJc w:val="left"/>
      <w:pPr>
        <w:ind w:left="5029" w:hanging="360"/>
      </w:pPr>
    </w:lvl>
    <w:lvl w:ilvl="5" w:tplc="0422001B">
      <w:start w:val="1"/>
      <w:numFmt w:val="lowerRoman"/>
      <w:lvlText w:val="%6."/>
      <w:lvlJc w:val="right"/>
      <w:pPr>
        <w:ind w:left="5749" w:hanging="180"/>
      </w:pPr>
    </w:lvl>
    <w:lvl w:ilvl="6" w:tplc="0422000F">
      <w:start w:val="1"/>
      <w:numFmt w:val="decimal"/>
      <w:lvlText w:val="%7."/>
      <w:lvlJc w:val="left"/>
      <w:pPr>
        <w:ind w:left="6469" w:hanging="360"/>
      </w:pPr>
    </w:lvl>
    <w:lvl w:ilvl="7" w:tplc="04220019">
      <w:start w:val="1"/>
      <w:numFmt w:val="lowerLetter"/>
      <w:lvlText w:val="%8."/>
      <w:lvlJc w:val="left"/>
      <w:pPr>
        <w:ind w:left="7189" w:hanging="360"/>
      </w:pPr>
    </w:lvl>
    <w:lvl w:ilvl="8" w:tplc="0422001B">
      <w:start w:val="1"/>
      <w:numFmt w:val="lowerRoman"/>
      <w:lvlText w:val="%9."/>
      <w:lvlJc w:val="right"/>
      <w:pPr>
        <w:ind w:left="7909" w:hanging="180"/>
      </w:pPr>
    </w:lvl>
  </w:abstractNum>
  <w:abstractNum w:abstractNumId="14">
    <w:nsid w:val="21E216B6"/>
    <w:multiLevelType w:val="hybridMultilevel"/>
    <w:tmpl w:val="1514FBFE"/>
    <w:lvl w:ilvl="0" w:tplc="0D2476F2">
      <w:start w:val="1"/>
      <w:numFmt w:val="bullet"/>
      <w:lvlText w:val="‒"/>
      <w:lvlJc w:val="left"/>
      <w:pPr>
        <w:ind w:left="1429" w:hanging="360"/>
      </w:pPr>
      <w:rPr>
        <w:rFonts w:ascii="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15">
    <w:nsid w:val="227D51F4"/>
    <w:multiLevelType w:val="hybridMultilevel"/>
    <w:tmpl w:val="97E6CB9C"/>
    <w:lvl w:ilvl="0" w:tplc="0D2476F2">
      <w:start w:val="1"/>
      <w:numFmt w:val="bullet"/>
      <w:lvlText w:val="‒"/>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246E57E6"/>
    <w:multiLevelType w:val="hybridMultilevel"/>
    <w:tmpl w:val="B7F4840C"/>
    <w:lvl w:ilvl="0" w:tplc="0D2476F2">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262A5922"/>
    <w:multiLevelType w:val="hybridMultilevel"/>
    <w:tmpl w:val="694AD94A"/>
    <w:lvl w:ilvl="0" w:tplc="E9A4B922">
      <w:start w:val="1"/>
      <w:numFmt w:val="decimal"/>
      <w:lvlText w:val="%1."/>
      <w:lvlJc w:val="left"/>
      <w:pPr>
        <w:ind w:left="1069" w:hanging="360"/>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18">
    <w:nsid w:val="26567D9D"/>
    <w:multiLevelType w:val="hybridMultilevel"/>
    <w:tmpl w:val="8364F888"/>
    <w:lvl w:ilvl="0" w:tplc="0D2476F2">
      <w:start w:val="1"/>
      <w:numFmt w:val="bullet"/>
      <w:lvlText w:val="‒"/>
      <w:lvlJc w:val="left"/>
      <w:pPr>
        <w:ind w:left="2345" w:hanging="360"/>
      </w:pPr>
      <w:rPr>
        <w:rFonts w:ascii="Times New Roman" w:hAnsi="Times New Roman" w:cs="Times New Roman" w:hint="default"/>
      </w:rPr>
    </w:lvl>
    <w:lvl w:ilvl="1" w:tplc="04220003">
      <w:start w:val="1"/>
      <w:numFmt w:val="bullet"/>
      <w:lvlText w:val="o"/>
      <w:lvlJc w:val="left"/>
      <w:pPr>
        <w:ind w:left="3065" w:hanging="360"/>
      </w:pPr>
      <w:rPr>
        <w:rFonts w:ascii="Courier New" w:hAnsi="Courier New" w:cs="Courier New" w:hint="default"/>
      </w:rPr>
    </w:lvl>
    <w:lvl w:ilvl="2" w:tplc="04220005">
      <w:start w:val="1"/>
      <w:numFmt w:val="bullet"/>
      <w:lvlText w:val=""/>
      <w:lvlJc w:val="left"/>
      <w:pPr>
        <w:ind w:left="3785" w:hanging="360"/>
      </w:pPr>
      <w:rPr>
        <w:rFonts w:ascii="Wingdings" w:hAnsi="Wingdings" w:hint="default"/>
      </w:rPr>
    </w:lvl>
    <w:lvl w:ilvl="3" w:tplc="04220001">
      <w:start w:val="1"/>
      <w:numFmt w:val="bullet"/>
      <w:lvlText w:val=""/>
      <w:lvlJc w:val="left"/>
      <w:pPr>
        <w:ind w:left="4505" w:hanging="360"/>
      </w:pPr>
      <w:rPr>
        <w:rFonts w:ascii="Symbol" w:hAnsi="Symbol" w:hint="default"/>
      </w:rPr>
    </w:lvl>
    <w:lvl w:ilvl="4" w:tplc="04220003">
      <w:start w:val="1"/>
      <w:numFmt w:val="bullet"/>
      <w:lvlText w:val="o"/>
      <w:lvlJc w:val="left"/>
      <w:pPr>
        <w:ind w:left="5225" w:hanging="360"/>
      </w:pPr>
      <w:rPr>
        <w:rFonts w:ascii="Courier New" w:hAnsi="Courier New" w:cs="Courier New" w:hint="default"/>
      </w:rPr>
    </w:lvl>
    <w:lvl w:ilvl="5" w:tplc="04220005">
      <w:start w:val="1"/>
      <w:numFmt w:val="bullet"/>
      <w:lvlText w:val=""/>
      <w:lvlJc w:val="left"/>
      <w:pPr>
        <w:ind w:left="5945" w:hanging="360"/>
      </w:pPr>
      <w:rPr>
        <w:rFonts w:ascii="Wingdings" w:hAnsi="Wingdings" w:hint="default"/>
      </w:rPr>
    </w:lvl>
    <w:lvl w:ilvl="6" w:tplc="04220001">
      <w:start w:val="1"/>
      <w:numFmt w:val="bullet"/>
      <w:lvlText w:val=""/>
      <w:lvlJc w:val="left"/>
      <w:pPr>
        <w:ind w:left="6665" w:hanging="360"/>
      </w:pPr>
      <w:rPr>
        <w:rFonts w:ascii="Symbol" w:hAnsi="Symbol" w:hint="default"/>
      </w:rPr>
    </w:lvl>
    <w:lvl w:ilvl="7" w:tplc="04220003">
      <w:start w:val="1"/>
      <w:numFmt w:val="bullet"/>
      <w:lvlText w:val="o"/>
      <w:lvlJc w:val="left"/>
      <w:pPr>
        <w:ind w:left="7385" w:hanging="360"/>
      </w:pPr>
      <w:rPr>
        <w:rFonts w:ascii="Courier New" w:hAnsi="Courier New" w:cs="Courier New" w:hint="default"/>
      </w:rPr>
    </w:lvl>
    <w:lvl w:ilvl="8" w:tplc="04220005">
      <w:start w:val="1"/>
      <w:numFmt w:val="bullet"/>
      <w:lvlText w:val=""/>
      <w:lvlJc w:val="left"/>
      <w:pPr>
        <w:ind w:left="8105" w:hanging="360"/>
      </w:pPr>
      <w:rPr>
        <w:rFonts w:ascii="Wingdings" w:hAnsi="Wingdings" w:hint="default"/>
      </w:rPr>
    </w:lvl>
  </w:abstractNum>
  <w:abstractNum w:abstractNumId="19">
    <w:nsid w:val="26A25E79"/>
    <w:multiLevelType w:val="hybridMultilevel"/>
    <w:tmpl w:val="37CE628A"/>
    <w:lvl w:ilvl="0" w:tplc="0D2476F2">
      <w:start w:val="1"/>
      <w:numFmt w:val="bullet"/>
      <w:lvlText w:val="‒"/>
      <w:lvlJc w:val="left"/>
      <w:pPr>
        <w:ind w:left="2314" w:hanging="885"/>
      </w:pPr>
      <w:rPr>
        <w:rFonts w:ascii="Times New Roman" w:hAnsi="Times New Roman" w:cs="Times New Roman" w:hint="default"/>
      </w:rPr>
    </w:lvl>
    <w:lvl w:ilvl="1" w:tplc="0226AB2A">
      <w:start w:val="1"/>
      <w:numFmt w:val="decimal"/>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abstractNum w:abstractNumId="20">
    <w:nsid w:val="279B0F4E"/>
    <w:multiLevelType w:val="hybridMultilevel"/>
    <w:tmpl w:val="A5509A84"/>
    <w:lvl w:ilvl="0" w:tplc="0D2476F2">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2C550704"/>
    <w:multiLevelType w:val="hybridMultilevel"/>
    <w:tmpl w:val="C8EE0F70"/>
    <w:lvl w:ilvl="0" w:tplc="0D2476F2">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2EEC4D05"/>
    <w:multiLevelType w:val="hybridMultilevel"/>
    <w:tmpl w:val="1A60219C"/>
    <w:lvl w:ilvl="0" w:tplc="0D2476F2">
      <w:start w:val="1"/>
      <w:numFmt w:val="bullet"/>
      <w:lvlText w:val="‒"/>
      <w:lvlJc w:val="left"/>
      <w:pPr>
        <w:ind w:left="1429" w:hanging="360"/>
      </w:pPr>
      <w:rPr>
        <w:rFonts w:ascii="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23">
    <w:nsid w:val="2F5045D8"/>
    <w:multiLevelType w:val="hybridMultilevel"/>
    <w:tmpl w:val="68727374"/>
    <w:lvl w:ilvl="0" w:tplc="0D2476F2">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3426489C"/>
    <w:multiLevelType w:val="hybridMultilevel"/>
    <w:tmpl w:val="A9268764"/>
    <w:lvl w:ilvl="0" w:tplc="0D2476F2">
      <w:start w:val="1"/>
      <w:numFmt w:val="bullet"/>
      <w:lvlText w:val="‒"/>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34B534CC"/>
    <w:multiLevelType w:val="hybridMultilevel"/>
    <w:tmpl w:val="540CDDF4"/>
    <w:lvl w:ilvl="0" w:tplc="0D2476F2">
      <w:start w:val="1"/>
      <w:numFmt w:val="bullet"/>
      <w:lvlText w:val="‒"/>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392038B7"/>
    <w:multiLevelType w:val="hybridMultilevel"/>
    <w:tmpl w:val="055E2578"/>
    <w:lvl w:ilvl="0" w:tplc="0D2476F2">
      <w:start w:val="1"/>
      <w:numFmt w:val="bullet"/>
      <w:lvlText w:val="‒"/>
      <w:lvlJc w:val="left"/>
      <w:pPr>
        <w:ind w:left="644" w:hanging="360"/>
      </w:pPr>
      <w:rPr>
        <w:rFonts w:ascii="Times New Roman" w:hAnsi="Times New Roman" w:cs="Times New Roman"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27">
    <w:nsid w:val="3C426F9E"/>
    <w:multiLevelType w:val="hybridMultilevel"/>
    <w:tmpl w:val="966E650C"/>
    <w:lvl w:ilvl="0" w:tplc="0D2476F2">
      <w:start w:val="1"/>
      <w:numFmt w:val="bullet"/>
      <w:lvlText w:val="‒"/>
      <w:lvlJc w:val="left"/>
      <w:pPr>
        <w:ind w:left="1429" w:hanging="360"/>
      </w:pPr>
      <w:rPr>
        <w:rFonts w:ascii="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28">
    <w:nsid w:val="416E67F9"/>
    <w:multiLevelType w:val="hybridMultilevel"/>
    <w:tmpl w:val="171E3924"/>
    <w:lvl w:ilvl="0" w:tplc="0D2476F2">
      <w:start w:val="1"/>
      <w:numFmt w:val="bullet"/>
      <w:lvlText w:val="‒"/>
      <w:lvlJc w:val="left"/>
      <w:pPr>
        <w:ind w:left="720" w:hanging="360"/>
      </w:pPr>
      <w:rPr>
        <w:rFonts w:ascii="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9">
    <w:nsid w:val="41C573A1"/>
    <w:multiLevelType w:val="hybridMultilevel"/>
    <w:tmpl w:val="8A08D0CA"/>
    <w:lvl w:ilvl="0" w:tplc="0D2476F2">
      <w:start w:val="1"/>
      <w:numFmt w:val="bullet"/>
      <w:lvlText w:val="‒"/>
      <w:lvlJc w:val="left"/>
      <w:pPr>
        <w:ind w:left="1429" w:hanging="360"/>
      </w:pPr>
      <w:rPr>
        <w:rFonts w:ascii="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30">
    <w:nsid w:val="42C424E8"/>
    <w:multiLevelType w:val="hybridMultilevel"/>
    <w:tmpl w:val="0C043ECE"/>
    <w:lvl w:ilvl="0" w:tplc="05222592">
      <w:start w:val="1"/>
      <w:numFmt w:val="decimal"/>
      <w:lvlText w:val="%1."/>
      <w:lvlJc w:val="left"/>
      <w:pPr>
        <w:ind w:left="2325" w:hanging="885"/>
      </w:pPr>
    </w:lvl>
    <w:lvl w:ilvl="1" w:tplc="04220019">
      <w:start w:val="1"/>
      <w:numFmt w:val="lowerLetter"/>
      <w:lvlText w:val="%2."/>
      <w:lvlJc w:val="left"/>
      <w:pPr>
        <w:ind w:left="2160" w:hanging="360"/>
      </w:pPr>
    </w:lvl>
    <w:lvl w:ilvl="2" w:tplc="0422001B">
      <w:start w:val="1"/>
      <w:numFmt w:val="lowerRoman"/>
      <w:lvlText w:val="%3."/>
      <w:lvlJc w:val="right"/>
      <w:pPr>
        <w:ind w:left="2880" w:hanging="180"/>
      </w:pPr>
    </w:lvl>
    <w:lvl w:ilvl="3" w:tplc="0422000F">
      <w:start w:val="1"/>
      <w:numFmt w:val="decimal"/>
      <w:lvlText w:val="%4."/>
      <w:lvlJc w:val="left"/>
      <w:pPr>
        <w:ind w:left="3600" w:hanging="360"/>
      </w:pPr>
    </w:lvl>
    <w:lvl w:ilvl="4" w:tplc="04220019">
      <w:start w:val="1"/>
      <w:numFmt w:val="lowerLetter"/>
      <w:lvlText w:val="%5."/>
      <w:lvlJc w:val="left"/>
      <w:pPr>
        <w:ind w:left="4320" w:hanging="360"/>
      </w:pPr>
    </w:lvl>
    <w:lvl w:ilvl="5" w:tplc="0422001B">
      <w:start w:val="1"/>
      <w:numFmt w:val="lowerRoman"/>
      <w:lvlText w:val="%6."/>
      <w:lvlJc w:val="right"/>
      <w:pPr>
        <w:ind w:left="5040" w:hanging="180"/>
      </w:pPr>
    </w:lvl>
    <w:lvl w:ilvl="6" w:tplc="0422000F">
      <w:start w:val="1"/>
      <w:numFmt w:val="decimal"/>
      <w:lvlText w:val="%7."/>
      <w:lvlJc w:val="left"/>
      <w:pPr>
        <w:ind w:left="5760" w:hanging="360"/>
      </w:pPr>
    </w:lvl>
    <w:lvl w:ilvl="7" w:tplc="04220019">
      <w:start w:val="1"/>
      <w:numFmt w:val="lowerLetter"/>
      <w:lvlText w:val="%8."/>
      <w:lvlJc w:val="left"/>
      <w:pPr>
        <w:ind w:left="6480" w:hanging="360"/>
      </w:pPr>
    </w:lvl>
    <w:lvl w:ilvl="8" w:tplc="0422001B">
      <w:start w:val="1"/>
      <w:numFmt w:val="lowerRoman"/>
      <w:lvlText w:val="%9."/>
      <w:lvlJc w:val="right"/>
      <w:pPr>
        <w:ind w:left="7200" w:hanging="180"/>
      </w:pPr>
    </w:lvl>
  </w:abstractNum>
  <w:abstractNum w:abstractNumId="31">
    <w:nsid w:val="447F6D0A"/>
    <w:multiLevelType w:val="hybridMultilevel"/>
    <w:tmpl w:val="C7B4EBDC"/>
    <w:lvl w:ilvl="0" w:tplc="0D2476F2">
      <w:start w:val="1"/>
      <w:numFmt w:val="bullet"/>
      <w:lvlText w:val="‒"/>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44A77F96"/>
    <w:multiLevelType w:val="hybridMultilevel"/>
    <w:tmpl w:val="E8861F6A"/>
    <w:lvl w:ilvl="0" w:tplc="E9A4B922">
      <w:start w:val="1"/>
      <w:numFmt w:val="decimal"/>
      <w:lvlText w:val="%1."/>
      <w:lvlJc w:val="left"/>
      <w:pPr>
        <w:ind w:left="1211" w:hanging="360"/>
      </w:pPr>
    </w:lvl>
    <w:lvl w:ilvl="1" w:tplc="04220019">
      <w:start w:val="1"/>
      <w:numFmt w:val="lowerLetter"/>
      <w:lvlText w:val="%2."/>
      <w:lvlJc w:val="left"/>
      <w:pPr>
        <w:ind w:left="1582" w:hanging="360"/>
      </w:pPr>
    </w:lvl>
    <w:lvl w:ilvl="2" w:tplc="0422001B">
      <w:start w:val="1"/>
      <w:numFmt w:val="lowerRoman"/>
      <w:lvlText w:val="%3."/>
      <w:lvlJc w:val="right"/>
      <w:pPr>
        <w:ind w:left="2302" w:hanging="180"/>
      </w:pPr>
    </w:lvl>
    <w:lvl w:ilvl="3" w:tplc="0422000F">
      <w:start w:val="1"/>
      <w:numFmt w:val="decimal"/>
      <w:lvlText w:val="%4."/>
      <w:lvlJc w:val="left"/>
      <w:pPr>
        <w:ind w:left="3022" w:hanging="360"/>
      </w:pPr>
    </w:lvl>
    <w:lvl w:ilvl="4" w:tplc="04220019">
      <w:start w:val="1"/>
      <w:numFmt w:val="lowerLetter"/>
      <w:lvlText w:val="%5."/>
      <w:lvlJc w:val="left"/>
      <w:pPr>
        <w:ind w:left="3742" w:hanging="360"/>
      </w:pPr>
    </w:lvl>
    <w:lvl w:ilvl="5" w:tplc="0422001B">
      <w:start w:val="1"/>
      <w:numFmt w:val="lowerRoman"/>
      <w:lvlText w:val="%6."/>
      <w:lvlJc w:val="right"/>
      <w:pPr>
        <w:ind w:left="4462" w:hanging="180"/>
      </w:pPr>
    </w:lvl>
    <w:lvl w:ilvl="6" w:tplc="0422000F">
      <w:start w:val="1"/>
      <w:numFmt w:val="decimal"/>
      <w:lvlText w:val="%7."/>
      <w:lvlJc w:val="left"/>
      <w:pPr>
        <w:ind w:left="5182" w:hanging="360"/>
      </w:pPr>
    </w:lvl>
    <w:lvl w:ilvl="7" w:tplc="04220019">
      <w:start w:val="1"/>
      <w:numFmt w:val="lowerLetter"/>
      <w:lvlText w:val="%8."/>
      <w:lvlJc w:val="left"/>
      <w:pPr>
        <w:ind w:left="5902" w:hanging="360"/>
      </w:pPr>
    </w:lvl>
    <w:lvl w:ilvl="8" w:tplc="0422001B">
      <w:start w:val="1"/>
      <w:numFmt w:val="lowerRoman"/>
      <w:lvlText w:val="%9."/>
      <w:lvlJc w:val="right"/>
      <w:pPr>
        <w:ind w:left="6622" w:hanging="180"/>
      </w:pPr>
    </w:lvl>
  </w:abstractNum>
  <w:abstractNum w:abstractNumId="33">
    <w:nsid w:val="44F23085"/>
    <w:multiLevelType w:val="hybridMultilevel"/>
    <w:tmpl w:val="47B8AC88"/>
    <w:lvl w:ilvl="0" w:tplc="88B40D14">
      <w:start w:val="1"/>
      <w:numFmt w:val="decimal"/>
      <w:lvlText w:val="%1)"/>
      <w:lvlJc w:val="left"/>
      <w:pPr>
        <w:ind w:left="1854" w:hanging="360"/>
      </w:pPr>
    </w:lvl>
    <w:lvl w:ilvl="1" w:tplc="04220019">
      <w:start w:val="1"/>
      <w:numFmt w:val="lowerLetter"/>
      <w:lvlText w:val="%2."/>
      <w:lvlJc w:val="left"/>
      <w:pPr>
        <w:ind w:left="2574" w:hanging="360"/>
      </w:pPr>
    </w:lvl>
    <w:lvl w:ilvl="2" w:tplc="0422001B">
      <w:start w:val="1"/>
      <w:numFmt w:val="lowerRoman"/>
      <w:lvlText w:val="%3."/>
      <w:lvlJc w:val="right"/>
      <w:pPr>
        <w:ind w:left="3294" w:hanging="180"/>
      </w:pPr>
    </w:lvl>
    <w:lvl w:ilvl="3" w:tplc="0422000F">
      <w:start w:val="1"/>
      <w:numFmt w:val="decimal"/>
      <w:lvlText w:val="%4."/>
      <w:lvlJc w:val="left"/>
      <w:pPr>
        <w:ind w:left="4014" w:hanging="360"/>
      </w:pPr>
    </w:lvl>
    <w:lvl w:ilvl="4" w:tplc="04220019">
      <w:start w:val="1"/>
      <w:numFmt w:val="lowerLetter"/>
      <w:lvlText w:val="%5."/>
      <w:lvlJc w:val="left"/>
      <w:pPr>
        <w:ind w:left="4734" w:hanging="360"/>
      </w:pPr>
    </w:lvl>
    <w:lvl w:ilvl="5" w:tplc="0422001B">
      <w:start w:val="1"/>
      <w:numFmt w:val="lowerRoman"/>
      <w:lvlText w:val="%6."/>
      <w:lvlJc w:val="right"/>
      <w:pPr>
        <w:ind w:left="5454" w:hanging="180"/>
      </w:pPr>
    </w:lvl>
    <w:lvl w:ilvl="6" w:tplc="0422000F">
      <w:start w:val="1"/>
      <w:numFmt w:val="decimal"/>
      <w:lvlText w:val="%7."/>
      <w:lvlJc w:val="left"/>
      <w:pPr>
        <w:ind w:left="6174" w:hanging="360"/>
      </w:pPr>
    </w:lvl>
    <w:lvl w:ilvl="7" w:tplc="04220019">
      <w:start w:val="1"/>
      <w:numFmt w:val="lowerLetter"/>
      <w:lvlText w:val="%8."/>
      <w:lvlJc w:val="left"/>
      <w:pPr>
        <w:ind w:left="6894" w:hanging="360"/>
      </w:pPr>
    </w:lvl>
    <w:lvl w:ilvl="8" w:tplc="0422001B">
      <w:start w:val="1"/>
      <w:numFmt w:val="lowerRoman"/>
      <w:lvlText w:val="%9."/>
      <w:lvlJc w:val="right"/>
      <w:pPr>
        <w:ind w:left="7614" w:hanging="180"/>
      </w:pPr>
    </w:lvl>
  </w:abstractNum>
  <w:abstractNum w:abstractNumId="34">
    <w:nsid w:val="4578624B"/>
    <w:multiLevelType w:val="hybridMultilevel"/>
    <w:tmpl w:val="33F47C74"/>
    <w:lvl w:ilvl="0" w:tplc="0D2476F2">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45E76D38"/>
    <w:multiLevelType w:val="hybridMultilevel"/>
    <w:tmpl w:val="9B4082DA"/>
    <w:lvl w:ilvl="0" w:tplc="0D2476F2">
      <w:start w:val="1"/>
      <w:numFmt w:val="bullet"/>
      <w:lvlText w:val="‒"/>
      <w:lvlJc w:val="left"/>
      <w:pPr>
        <w:ind w:left="720" w:hanging="360"/>
      </w:pPr>
      <w:rPr>
        <w:rFonts w:ascii="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6">
    <w:nsid w:val="4621208A"/>
    <w:multiLevelType w:val="hybridMultilevel"/>
    <w:tmpl w:val="04E64B8C"/>
    <w:lvl w:ilvl="0" w:tplc="0D2476F2">
      <w:start w:val="1"/>
      <w:numFmt w:val="bullet"/>
      <w:lvlText w:val="‒"/>
      <w:lvlJc w:val="left"/>
      <w:pPr>
        <w:ind w:left="720" w:hanging="360"/>
      </w:pPr>
      <w:rPr>
        <w:rFonts w:ascii="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7">
    <w:nsid w:val="471E14BD"/>
    <w:multiLevelType w:val="hybridMultilevel"/>
    <w:tmpl w:val="74FA154A"/>
    <w:lvl w:ilvl="0" w:tplc="0D2476F2">
      <w:start w:val="1"/>
      <w:numFmt w:val="bullet"/>
      <w:lvlText w:val="‒"/>
      <w:lvlJc w:val="left"/>
      <w:pPr>
        <w:ind w:left="644" w:hanging="360"/>
      </w:pPr>
      <w:rPr>
        <w:rFonts w:ascii="Times New Roman" w:hAnsi="Times New Roman" w:cs="Times New Roman"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38">
    <w:nsid w:val="495F7DF8"/>
    <w:multiLevelType w:val="hybridMultilevel"/>
    <w:tmpl w:val="AD68F76E"/>
    <w:lvl w:ilvl="0" w:tplc="0D2476F2">
      <w:start w:val="1"/>
      <w:numFmt w:val="bullet"/>
      <w:lvlText w:val="‒"/>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nsid w:val="4B820B19"/>
    <w:multiLevelType w:val="hybridMultilevel"/>
    <w:tmpl w:val="F4C6F76C"/>
    <w:lvl w:ilvl="0" w:tplc="0D2476F2">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nsid w:val="4E7052A5"/>
    <w:multiLevelType w:val="hybridMultilevel"/>
    <w:tmpl w:val="879612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52222EDB"/>
    <w:multiLevelType w:val="hybridMultilevel"/>
    <w:tmpl w:val="6AAEEB7C"/>
    <w:lvl w:ilvl="0" w:tplc="0D2476F2">
      <w:start w:val="1"/>
      <w:numFmt w:val="bullet"/>
      <w:lvlText w:val="‒"/>
      <w:lvlJc w:val="left"/>
      <w:pPr>
        <w:ind w:left="360" w:hanging="360"/>
      </w:pPr>
      <w:rPr>
        <w:rFonts w:ascii="Times New Roman" w:hAnsi="Times New Roman" w:cs="Times New Roman"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2">
    <w:nsid w:val="596A12BD"/>
    <w:multiLevelType w:val="hybridMultilevel"/>
    <w:tmpl w:val="0DB6559A"/>
    <w:lvl w:ilvl="0" w:tplc="0D2476F2">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nsid w:val="5BBC1199"/>
    <w:multiLevelType w:val="hybridMultilevel"/>
    <w:tmpl w:val="9618B67C"/>
    <w:lvl w:ilvl="0" w:tplc="0D2476F2">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
    <w:nsid w:val="5F8407B2"/>
    <w:multiLevelType w:val="hybridMultilevel"/>
    <w:tmpl w:val="D298BB54"/>
    <w:lvl w:ilvl="0" w:tplc="0D2476F2">
      <w:start w:val="1"/>
      <w:numFmt w:val="bullet"/>
      <w:lvlText w:val="‒"/>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nsid w:val="650E26D0"/>
    <w:multiLevelType w:val="hybridMultilevel"/>
    <w:tmpl w:val="6F4EA314"/>
    <w:lvl w:ilvl="0" w:tplc="0D2476F2">
      <w:start w:val="1"/>
      <w:numFmt w:val="bullet"/>
      <w:lvlText w:val="‒"/>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nsid w:val="6B5D1246"/>
    <w:multiLevelType w:val="hybridMultilevel"/>
    <w:tmpl w:val="57F482E8"/>
    <w:lvl w:ilvl="0" w:tplc="0D2476F2">
      <w:start w:val="1"/>
      <w:numFmt w:val="bullet"/>
      <w:lvlText w:val="‒"/>
      <w:lvlJc w:val="left"/>
      <w:pPr>
        <w:ind w:left="1429" w:hanging="360"/>
      </w:pPr>
      <w:rPr>
        <w:rFonts w:ascii="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47">
    <w:nsid w:val="6CD56324"/>
    <w:multiLevelType w:val="multilevel"/>
    <w:tmpl w:val="7602C670"/>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48">
    <w:nsid w:val="6DF40572"/>
    <w:multiLevelType w:val="hybridMultilevel"/>
    <w:tmpl w:val="11C4D208"/>
    <w:lvl w:ilvl="0" w:tplc="0D2476F2">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9">
    <w:nsid w:val="7AE20283"/>
    <w:multiLevelType w:val="hybridMultilevel"/>
    <w:tmpl w:val="107A92BA"/>
    <w:lvl w:ilvl="0" w:tplc="0D2476F2">
      <w:start w:val="1"/>
      <w:numFmt w:val="bullet"/>
      <w:lvlText w:val="‒"/>
      <w:lvlJc w:val="left"/>
      <w:pPr>
        <w:ind w:left="644" w:hanging="360"/>
      </w:pPr>
      <w:rPr>
        <w:rFonts w:ascii="Times New Roman" w:hAnsi="Times New Roman" w:cs="Times New Roman"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50">
    <w:nsid w:val="7E500719"/>
    <w:multiLevelType w:val="hybridMultilevel"/>
    <w:tmpl w:val="D7B4ADB2"/>
    <w:lvl w:ilvl="0" w:tplc="0D2476F2">
      <w:start w:val="1"/>
      <w:numFmt w:val="bullet"/>
      <w:lvlText w:val="‒"/>
      <w:lvlJc w:val="left"/>
      <w:pPr>
        <w:ind w:left="360" w:hanging="360"/>
      </w:pPr>
      <w:rPr>
        <w:rFonts w:ascii="Times New Roman" w:hAnsi="Times New Roman" w:cs="Times New Roman"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1">
    <w:nsid w:val="7F7D434A"/>
    <w:multiLevelType w:val="hybridMultilevel"/>
    <w:tmpl w:val="4B100C08"/>
    <w:lvl w:ilvl="0" w:tplc="05222592">
      <w:start w:val="1"/>
      <w:numFmt w:val="decimal"/>
      <w:lvlText w:val="%1."/>
      <w:lvlJc w:val="left"/>
      <w:pPr>
        <w:ind w:left="2314" w:hanging="885"/>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num w:numId="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num>
  <w:num w:numId="11">
    <w:abstractNumId w:val="28"/>
  </w:num>
  <w:num w:numId="12">
    <w:abstractNumId w:val="36"/>
  </w:num>
  <w:num w:numId="13">
    <w:abstractNumId w:val="22"/>
  </w:num>
  <w:num w:numId="14">
    <w:abstractNumId w:val="27"/>
  </w:num>
  <w:num w:numId="15">
    <w:abstractNumId w:val="10"/>
  </w:num>
  <w:num w:numId="16">
    <w:abstractNumId w:val="29"/>
  </w:num>
  <w:num w:numId="17">
    <w:abstractNumId w:val="46"/>
  </w:num>
  <w:num w:numId="18">
    <w:abstractNumId w:val="2"/>
  </w:num>
  <w:num w:numId="19">
    <w:abstractNumId w:val="14"/>
  </w:num>
  <w:num w:numId="20">
    <w:abstractNumId w:val="18"/>
  </w:num>
  <w:num w:numId="2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
  </w:num>
  <w:num w:numId="23">
    <w:abstractNumId w:val="19"/>
  </w:num>
  <w:num w:numId="24">
    <w:abstractNumId w:val="23"/>
  </w:num>
  <w:num w:numId="25">
    <w:abstractNumId w:val="35"/>
  </w:num>
  <w:num w:numId="26">
    <w:abstractNumId w:val="50"/>
  </w:num>
  <w:num w:numId="27">
    <w:abstractNumId w:val="12"/>
  </w:num>
  <w:num w:numId="28">
    <w:abstractNumId w:val="4"/>
  </w:num>
  <w:num w:numId="29">
    <w:abstractNumId w:val="41"/>
  </w:num>
  <w:num w:numId="30">
    <w:abstractNumId w:val="40"/>
  </w:num>
  <w:num w:numId="31">
    <w:abstractNumId w:val="49"/>
  </w:num>
  <w:num w:numId="32">
    <w:abstractNumId w:val="26"/>
  </w:num>
  <w:num w:numId="33">
    <w:abstractNumId w:val="48"/>
  </w:num>
  <w:num w:numId="34">
    <w:abstractNumId w:val="37"/>
  </w:num>
  <w:num w:numId="35">
    <w:abstractNumId w:val="38"/>
  </w:num>
  <w:num w:numId="36">
    <w:abstractNumId w:val="7"/>
  </w:num>
  <w:num w:numId="37">
    <w:abstractNumId w:val="45"/>
  </w:num>
  <w:num w:numId="38">
    <w:abstractNumId w:val="44"/>
  </w:num>
  <w:num w:numId="39">
    <w:abstractNumId w:val="31"/>
  </w:num>
  <w:num w:numId="40">
    <w:abstractNumId w:val="34"/>
  </w:num>
  <w:num w:numId="41">
    <w:abstractNumId w:val="1"/>
  </w:num>
  <w:num w:numId="42">
    <w:abstractNumId w:val="11"/>
  </w:num>
  <w:num w:numId="43">
    <w:abstractNumId w:val="16"/>
  </w:num>
  <w:num w:numId="44">
    <w:abstractNumId w:val="43"/>
  </w:num>
  <w:num w:numId="45">
    <w:abstractNumId w:val="15"/>
  </w:num>
  <w:num w:numId="46">
    <w:abstractNumId w:val="5"/>
  </w:num>
  <w:num w:numId="47">
    <w:abstractNumId w:val="21"/>
  </w:num>
  <w:num w:numId="48">
    <w:abstractNumId w:val="20"/>
  </w:num>
  <w:num w:numId="49">
    <w:abstractNumId w:val="25"/>
  </w:num>
  <w:num w:numId="50">
    <w:abstractNumId w:val="24"/>
  </w:num>
  <w:num w:numId="51">
    <w:abstractNumId w:val="39"/>
  </w:num>
  <w:num w:numId="52">
    <w:abstractNumId w:val="4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6540"/>
    <w:rsid w:val="00000D5E"/>
    <w:rsid w:val="0003671B"/>
    <w:rsid w:val="0007292D"/>
    <w:rsid w:val="000A28B5"/>
    <w:rsid w:val="000A5D72"/>
    <w:rsid w:val="000A7EFC"/>
    <w:rsid w:val="000D2E5C"/>
    <w:rsid w:val="0012671C"/>
    <w:rsid w:val="00150B9C"/>
    <w:rsid w:val="001635EE"/>
    <w:rsid w:val="001678A7"/>
    <w:rsid w:val="00194775"/>
    <w:rsid w:val="001A22CC"/>
    <w:rsid w:val="00205D4B"/>
    <w:rsid w:val="0025030D"/>
    <w:rsid w:val="0026719E"/>
    <w:rsid w:val="00295CEF"/>
    <w:rsid w:val="002A60B3"/>
    <w:rsid w:val="002B0A94"/>
    <w:rsid w:val="002B2E1D"/>
    <w:rsid w:val="002D1562"/>
    <w:rsid w:val="002D2691"/>
    <w:rsid w:val="003179FE"/>
    <w:rsid w:val="00374E82"/>
    <w:rsid w:val="00391B08"/>
    <w:rsid w:val="003D4456"/>
    <w:rsid w:val="003F50BF"/>
    <w:rsid w:val="00446943"/>
    <w:rsid w:val="00492428"/>
    <w:rsid w:val="004C6049"/>
    <w:rsid w:val="004C7530"/>
    <w:rsid w:val="004F3BCC"/>
    <w:rsid w:val="00501F48"/>
    <w:rsid w:val="00553CD6"/>
    <w:rsid w:val="00556E89"/>
    <w:rsid w:val="00562523"/>
    <w:rsid w:val="005857DE"/>
    <w:rsid w:val="005A57FE"/>
    <w:rsid w:val="00635A9E"/>
    <w:rsid w:val="0065035E"/>
    <w:rsid w:val="006533CA"/>
    <w:rsid w:val="006638B1"/>
    <w:rsid w:val="006652F4"/>
    <w:rsid w:val="006E3544"/>
    <w:rsid w:val="006E7E8C"/>
    <w:rsid w:val="007078BB"/>
    <w:rsid w:val="00711B1B"/>
    <w:rsid w:val="00736414"/>
    <w:rsid w:val="007405F4"/>
    <w:rsid w:val="007B73F3"/>
    <w:rsid w:val="007C173B"/>
    <w:rsid w:val="00800167"/>
    <w:rsid w:val="00801DCF"/>
    <w:rsid w:val="008246EA"/>
    <w:rsid w:val="0085132F"/>
    <w:rsid w:val="00852CAE"/>
    <w:rsid w:val="00871BB8"/>
    <w:rsid w:val="008E41BC"/>
    <w:rsid w:val="008F158D"/>
    <w:rsid w:val="008F445D"/>
    <w:rsid w:val="008F6255"/>
    <w:rsid w:val="00901997"/>
    <w:rsid w:val="00927815"/>
    <w:rsid w:val="00932203"/>
    <w:rsid w:val="009428A6"/>
    <w:rsid w:val="00943DEA"/>
    <w:rsid w:val="0094416C"/>
    <w:rsid w:val="00944CC5"/>
    <w:rsid w:val="0099154E"/>
    <w:rsid w:val="009C4F22"/>
    <w:rsid w:val="009D0ECA"/>
    <w:rsid w:val="009E1CEF"/>
    <w:rsid w:val="009F10A4"/>
    <w:rsid w:val="009F1AC9"/>
    <w:rsid w:val="00A64632"/>
    <w:rsid w:val="00A85A5F"/>
    <w:rsid w:val="00AC47A6"/>
    <w:rsid w:val="00AC663B"/>
    <w:rsid w:val="00B00490"/>
    <w:rsid w:val="00B0651D"/>
    <w:rsid w:val="00B1358F"/>
    <w:rsid w:val="00B16CD6"/>
    <w:rsid w:val="00B376A1"/>
    <w:rsid w:val="00B47C58"/>
    <w:rsid w:val="00BB0BC8"/>
    <w:rsid w:val="00BB2B7B"/>
    <w:rsid w:val="00BC0F8B"/>
    <w:rsid w:val="00BD35F3"/>
    <w:rsid w:val="00C23604"/>
    <w:rsid w:val="00C52249"/>
    <w:rsid w:val="00CA6540"/>
    <w:rsid w:val="00CB0F4F"/>
    <w:rsid w:val="00CF4B4E"/>
    <w:rsid w:val="00CF6EE0"/>
    <w:rsid w:val="00CF747F"/>
    <w:rsid w:val="00D074E2"/>
    <w:rsid w:val="00D27BCA"/>
    <w:rsid w:val="00D34A32"/>
    <w:rsid w:val="00D43911"/>
    <w:rsid w:val="00D82CE1"/>
    <w:rsid w:val="00DA0461"/>
    <w:rsid w:val="00DA5BB5"/>
    <w:rsid w:val="00DB3CE8"/>
    <w:rsid w:val="00DC69B6"/>
    <w:rsid w:val="00E346E1"/>
    <w:rsid w:val="00E51410"/>
    <w:rsid w:val="00E5234C"/>
    <w:rsid w:val="00E77AFF"/>
    <w:rsid w:val="00E87AD0"/>
    <w:rsid w:val="00EA6E25"/>
    <w:rsid w:val="00EA7CC2"/>
    <w:rsid w:val="00EB728A"/>
    <w:rsid w:val="00EE220D"/>
    <w:rsid w:val="00EF257D"/>
    <w:rsid w:val="00F31669"/>
    <w:rsid w:val="00F33E50"/>
    <w:rsid w:val="00F423BE"/>
    <w:rsid w:val="00F4684C"/>
    <w:rsid w:val="00F55DDA"/>
    <w:rsid w:val="00F66344"/>
    <w:rsid w:val="00F7198E"/>
    <w:rsid w:val="00F7300E"/>
    <w:rsid w:val="00FC4425"/>
    <w:rsid w:val="00FC5D0B"/>
    <w:rsid w:val="00FD15C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198E"/>
    <w:pPr>
      <w:spacing w:line="256" w:lineRule="auto"/>
    </w:pPr>
  </w:style>
  <w:style w:type="paragraph" w:styleId="1">
    <w:name w:val="heading 1"/>
    <w:basedOn w:val="a"/>
    <w:next w:val="a"/>
    <w:link w:val="10"/>
    <w:uiPriority w:val="9"/>
    <w:qFormat/>
    <w:rsid w:val="00BB2B7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semiHidden/>
    <w:unhideWhenUsed/>
    <w:qFormat/>
    <w:rsid w:val="00F7198E"/>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F7198E"/>
    <w:rPr>
      <w:rFonts w:ascii="Times New Roman" w:eastAsia="Times New Roman" w:hAnsi="Times New Roman" w:cs="Times New Roman"/>
      <w:b/>
      <w:bCs/>
      <w:sz w:val="36"/>
      <w:szCs w:val="36"/>
      <w:lang w:eastAsia="uk-UA"/>
    </w:rPr>
  </w:style>
  <w:style w:type="character" w:styleId="a3">
    <w:name w:val="Hyperlink"/>
    <w:basedOn w:val="a0"/>
    <w:uiPriority w:val="99"/>
    <w:semiHidden/>
    <w:unhideWhenUsed/>
    <w:rsid w:val="00F7198E"/>
    <w:rPr>
      <w:color w:val="0563C1" w:themeColor="hyperlink"/>
      <w:u w:val="single"/>
    </w:rPr>
  </w:style>
  <w:style w:type="paragraph" w:customStyle="1" w:styleId="msonormal0">
    <w:name w:val="msonormal"/>
    <w:basedOn w:val="a"/>
    <w:uiPriority w:val="99"/>
    <w:rsid w:val="00F7198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header"/>
    <w:basedOn w:val="a"/>
    <w:link w:val="a5"/>
    <w:uiPriority w:val="99"/>
    <w:unhideWhenUsed/>
    <w:rsid w:val="00F7198E"/>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F7198E"/>
  </w:style>
  <w:style w:type="character" w:customStyle="1" w:styleId="a6">
    <w:name w:val="Нижний колонтитул Знак"/>
    <w:basedOn w:val="a0"/>
    <w:link w:val="a7"/>
    <w:uiPriority w:val="99"/>
    <w:rsid w:val="00F7198E"/>
  </w:style>
  <w:style w:type="paragraph" w:styleId="a7">
    <w:name w:val="footer"/>
    <w:basedOn w:val="a"/>
    <w:link w:val="a6"/>
    <w:uiPriority w:val="99"/>
    <w:unhideWhenUsed/>
    <w:rsid w:val="00F7198E"/>
    <w:pPr>
      <w:tabs>
        <w:tab w:val="center" w:pos="4819"/>
        <w:tab w:val="right" w:pos="9639"/>
      </w:tabs>
      <w:spacing w:after="0" w:line="240" w:lineRule="auto"/>
    </w:pPr>
  </w:style>
  <w:style w:type="paragraph" w:styleId="a8">
    <w:name w:val="List Paragraph"/>
    <w:basedOn w:val="a"/>
    <w:uiPriority w:val="34"/>
    <w:qFormat/>
    <w:rsid w:val="00F7198E"/>
    <w:pPr>
      <w:ind w:left="720"/>
      <w:contextualSpacing/>
    </w:pPr>
  </w:style>
  <w:style w:type="paragraph" w:customStyle="1" w:styleId="Default">
    <w:name w:val="Default"/>
    <w:uiPriority w:val="99"/>
    <w:rsid w:val="00F7198E"/>
    <w:pPr>
      <w:autoSpaceDE w:val="0"/>
      <w:autoSpaceDN w:val="0"/>
      <w:adjustRightInd w:val="0"/>
      <w:spacing w:after="0" w:line="240" w:lineRule="auto"/>
    </w:pPr>
    <w:rPr>
      <w:rFonts w:ascii="Times New Roman" w:eastAsia="Times New Roman" w:hAnsi="Times New Roman" w:cs="Times New Roman"/>
      <w:color w:val="000000"/>
      <w:sz w:val="24"/>
      <w:szCs w:val="24"/>
      <w:lang w:eastAsia="uk-UA"/>
    </w:rPr>
  </w:style>
  <w:style w:type="paragraph" w:customStyle="1" w:styleId="ind">
    <w:name w:val="ind"/>
    <w:basedOn w:val="a"/>
    <w:uiPriority w:val="99"/>
    <w:rsid w:val="00F7198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fontstyle01">
    <w:name w:val="fontstyle01"/>
    <w:basedOn w:val="a0"/>
    <w:rsid w:val="00F7198E"/>
    <w:rPr>
      <w:rFonts w:ascii="PragmaticaCTT-BoldItalic" w:hAnsi="PragmaticaCTT-BoldItalic" w:hint="default"/>
      <w:b/>
      <w:bCs/>
      <w:i/>
      <w:iCs/>
      <w:color w:val="000000"/>
      <w:sz w:val="24"/>
      <w:szCs w:val="24"/>
    </w:rPr>
  </w:style>
  <w:style w:type="table" w:styleId="a9">
    <w:name w:val="Table Grid"/>
    <w:basedOn w:val="a1"/>
    <w:uiPriority w:val="39"/>
    <w:rsid w:val="00F7198E"/>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BB2B7B"/>
    <w:rPr>
      <w:rFonts w:asciiTheme="majorHAnsi" w:eastAsiaTheme="majorEastAsia" w:hAnsiTheme="majorHAnsi" w:cstheme="majorBidi"/>
      <w:color w:val="2E74B5" w:themeColor="accent1" w:themeShade="BF"/>
      <w:sz w:val="32"/>
      <w:szCs w:val="32"/>
    </w:rPr>
  </w:style>
  <w:style w:type="paragraph" w:styleId="aa">
    <w:name w:val="TOC Heading"/>
    <w:basedOn w:val="1"/>
    <w:next w:val="a"/>
    <w:uiPriority w:val="39"/>
    <w:unhideWhenUsed/>
    <w:qFormat/>
    <w:rsid w:val="00BB2B7B"/>
    <w:pPr>
      <w:spacing w:line="259" w:lineRule="auto"/>
      <w:outlineLvl w:val="9"/>
    </w:pPr>
    <w:rPr>
      <w:lang w:eastAsia="uk-UA"/>
    </w:rPr>
  </w:style>
  <w:style w:type="paragraph" w:styleId="21">
    <w:name w:val="toc 2"/>
    <w:basedOn w:val="a"/>
    <w:next w:val="a"/>
    <w:autoRedefine/>
    <w:uiPriority w:val="39"/>
    <w:unhideWhenUsed/>
    <w:rsid w:val="00BB2B7B"/>
    <w:pPr>
      <w:spacing w:after="100" w:line="259" w:lineRule="auto"/>
      <w:ind w:left="220"/>
    </w:pPr>
    <w:rPr>
      <w:rFonts w:eastAsiaTheme="minorEastAsia" w:cs="Times New Roman"/>
      <w:lang w:eastAsia="uk-UA"/>
    </w:rPr>
  </w:style>
  <w:style w:type="paragraph" w:styleId="11">
    <w:name w:val="toc 1"/>
    <w:basedOn w:val="a"/>
    <w:next w:val="a"/>
    <w:autoRedefine/>
    <w:uiPriority w:val="39"/>
    <w:unhideWhenUsed/>
    <w:rsid w:val="00BB2B7B"/>
    <w:pPr>
      <w:spacing w:after="100" w:line="259" w:lineRule="auto"/>
      <w:jc w:val="both"/>
    </w:pPr>
    <w:rPr>
      <w:rFonts w:eastAsiaTheme="minorEastAsia" w:cs="Times New Roman"/>
      <w:lang w:eastAsia="uk-UA"/>
    </w:rPr>
  </w:style>
  <w:style w:type="paragraph" w:styleId="3">
    <w:name w:val="toc 3"/>
    <w:basedOn w:val="a"/>
    <w:next w:val="a"/>
    <w:autoRedefine/>
    <w:uiPriority w:val="39"/>
    <w:unhideWhenUsed/>
    <w:rsid w:val="00BB2B7B"/>
    <w:pPr>
      <w:spacing w:after="100" w:line="259" w:lineRule="auto"/>
      <w:ind w:left="440"/>
    </w:pPr>
    <w:rPr>
      <w:rFonts w:eastAsiaTheme="minorEastAsia" w:cs="Times New Roman"/>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198E"/>
    <w:pPr>
      <w:spacing w:line="256" w:lineRule="auto"/>
    </w:pPr>
  </w:style>
  <w:style w:type="paragraph" w:styleId="1">
    <w:name w:val="heading 1"/>
    <w:basedOn w:val="a"/>
    <w:next w:val="a"/>
    <w:link w:val="10"/>
    <w:uiPriority w:val="9"/>
    <w:qFormat/>
    <w:rsid w:val="00BB2B7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semiHidden/>
    <w:unhideWhenUsed/>
    <w:qFormat/>
    <w:rsid w:val="00F7198E"/>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F7198E"/>
    <w:rPr>
      <w:rFonts w:ascii="Times New Roman" w:eastAsia="Times New Roman" w:hAnsi="Times New Roman" w:cs="Times New Roman"/>
      <w:b/>
      <w:bCs/>
      <w:sz w:val="36"/>
      <w:szCs w:val="36"/>
      <w:lang w:eastAsia="uk-UA"/>
    </w:rPr>
  </w:style>
  <w:style w:type="character" w:styleId="a3">
    <w:name w:val="Hyperlink"/>
    <w:basedOn w:val="a0"/>
    <w:uiPriority w:val="99"/>
    <w:semiHidden/>
    <w:unhideWhenUsed/>
    <w:rsid w:val="00F7198E"/>
    <w:rPr>
      <w:color w:val="0563C1" w:themeColor="hyperlink"/>
      <w:u w:val="single"/>
    </w:rPr>
  </w:style>
  <w:style w:type="paragraph" w:customStyle="1" w:styleId="msonormal0">
    <w:name w:val="msonormal"/>
    <w:basedOn w:val="a"/>
    <w:uiPriority w:val="99"/>
    <w:rsid w:val="00F7198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header"/>
    <w:basedOn w:val="a"/>
    <w:link w:val="a5"/>
    <w:uiPriority w:val="99"/>
    <w:unhideWhenUsed/>
    <w:rsid w:val="00F7198E"/>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F7198E"/>
  </w:style>
  <w:style w:type="character" w:customStyle="1" w:styleId="a6">
    <w:name w:val="Нижний колонтитул Знак"/>
    <w:basedOn w:val="a0"/>
    <w:link w:val="a7"/>
    <w:uiPriority w:val="99"/>
    <w:rsid w:val="00F7198E"/>
  </w:style>
  <w:style w:type="paragraph" w:styleId="a7">
    <w:name w:val="footer"/>
    <w:basedOn w:val="a"/>
    <w:link w:val="a6"/>
    <w:uiPriority w:val="99"/>
    <w:unhideWhenUsed/>
    <w:rsid w:val="00F7198E"/>
    <w:pPr>
      <w:tabs>
        <w:tab w:val="center" w:pos="4819"/>
        <w:tab w:val="right" w:pos="9639"/>
      </w:tabs>
      <w:spacing w:after="0" w:line="240" w:lineRule="auto"/>
    </w:pPr>
  </w:style>
  <w:style w:type="paragraph" w:styleId="a8">
    <w:name w:val="List Paragraph"/>
    <w:basedOn w:val="a"/>
    <w:uiPriority w:val="34"/>
    <w:qFormat/>
    <w:rsid w:val="00F7198E"/>
    <w:pPr>
      <w:ind w:left="720"/>
      <w:contextualSpacing/>
    </w:pPr>
  </w:style>
  <w:style w:type="paragraph" w:customStyle="1" w:styleId="Default">
    <w:name w:val="Default"/>
    <w:uiPriority w:val="99"/>
    <w:rsid w:val="00F7198E"/>
    <w:pPr>
      <w:autoSpaceDE w:val="0"/>
      <w:autoSpaceDN w:val="0"/>
      <w:adjustRightInd w:val="0"/>
      <w:spacing w:after="0" w:line="240" w:lineRule="auto"/>
    </w:pPr>
    <w:rPr>
      <w:rFonts w:ascii="Times New Roman" w:eastAsia="Times New Roman" w:hAnsi="Times New Roman" w:cs="Times New Roman"/>
      <w:color w:val="000000"/>
      <w:sz w:val="24"/>
      <w:szCs w:val="24"/>
      <w:lang w:eastAsia="uk-UA"/>
    </w:rPr>
  </w:style>
  <w:style w:type="paragraph" w:customStyle="1" w:styleId="ind">
    <w:name w:val="ind"/>
    <w:basedOn w:val="a"/>
    <w:uiPriority w:val="99"/>
    <w:rsid w:val="00F7198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fontstyle01">
    <w:name w:val="fontstyle01"/>
    <w:basedOn w:val="a0"/>
    <w:rsid w:val="00F7198E"/>
    <w:rPr>
      <w:rFonts w:ascii="PragmaticaCTT-BoldItalic" w:hAnsi="PragmaticaCTT-BoldItalic" w:hint="default"/>
      <w:b/>
      <w:bCs/>
      <w:i/>
      <w:iCs/>
      <w:color w:val="000000"/>
      <w:sz w:val="24"/>
      <w:szCs w:val="24"/>
    </w:rPr>
  </w:style>
  <w:style w:type="table" w:styleId="a9">
    <w:name w:val="Table Grid"/>
    <w:basedOn w:val="a1"/>
    <w:uiPriority w:val="39"/>
    <w:rsid w:val="00F7198E"/>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BB2B7B"/>
    <w:rPr>
      <w:rFonts w:asciiTheme="majorHAnsi" w:eastAsiaTheme="majorEastAsia" w:hAnsiTheme="majorHAnsi" w:cstheme="majorBidi"/>
      <w:color w:val="2E74B5" w:themeColor="accent1" w:themeShade="BF"/>
      <w:sz w:val="32"/>
      <w:szCs w:val="32"/>
    </w:rPr>
  </w:style>
  <w:style w:type="paragraph" w:styleId="aa">
    <w:name w:val="TOC Heading"/>
    <w:basedOn w:val="1"/>
    <w:next w:val="a"/>
    <w:uiPriority w:val="39"/>
    <w:unhideWhenUsed/>
    <w:qFormat/>
    <w:rsid w:val="00BB2B7B"/>
    <w:pPr>
      <w:spacing w:line="259" w:lineRule="auto"/>
      <w:outlineLvl w:val="9"/>
    </w:pPr>
    <w:rPr>
      <w:lang w:eastAsia="uk-UA"/>
    </w:rPr>
  </w:style>
  <w:style w:type="paragraph" w:styleId="21">
    <w:name w:val="toc 2"/>
    <w:basedOn w:val="a"/>
    <w:next w:val="a"/>
    <w:autoRedefine/>
    <w:uiPriority w:val="39"/>
    <w:unhideWhenUsed/>
    <w:rsid w:val="00BB2B7B"/>
    <w:pPr>
      <w:spacing w:after="100" w:line="259" w:lineRule="auto"/>
      <w:ind w:left="220"/>
    </w:pPr>
    <w:rPr>
      <w:rFonts w:eastAsiaTheme="minorEastAsia" w:cs="Times New Roman"/>
      <w:lang w:eastAsia="uk-UA"/>
    </w:rPr>
  </w:style>
  <w:style w:type="paragraph" w:styleId="11">
    <w:name w:val="toc 1"/>
    <w:basedOn w:val="a"/>
    <w:next w:val="a"/>
    <w:autoRedefine/>
    <w:uiPriority w:val="39"/>
    <w:unhideWhenUsed/>
    <w:rsid w:val="00BB2B7B"/>
    <w:pPr>
      <w:spacing w:after="100" w:line="259" w:lineRule="auto"/>
      <w:jc w:val="both"/>
    </w:pPr>
    <w:rPr>
      <w:rFonts w:eastAsiaTheme="minorEastAsia" w:cs="Times New Roman"/>
      <w:lang w:eastAsia="uk-UA"/>
    </w:rPr>
  </w:style>
  <w:style w:type="paragraph" w:styleId="3">
    <w:name w:val="toc 3"/>
    <w:basedOn w:val="a"/>
    <w:next w:val="a"/>
    <w:autoRedefine/>
    <w:uiPriority w:val="39"/>
    <w:unhideWhenUsed/>
    <w:rsid w:val="00BB2B7B"/>
    <w:pPr>
      <w:spacing w:after="100" w:line="259" w:lineRule="auto"/>
      <w:ind w:left="440"/>
    </w:pPr>
    <w:rPr>
      <w:rFonts w:eastAsiaTheme="minorEastAsia" w:cs="Times New Roman"/>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6433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dspace.nbuv.gov.ua/handle/123456789/38108" TargetMode="External"/><Relationship Id="rId18" Type="http://schemas.openxmlformats.org/officeDocument/2006/relationships/hyperlink" Target="https://www.kazedu.kz/referat/154231"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nbuv.gov.ua/UJRN/Sdzif_2010_8_52" TargetMode="External"/><Relationship Id="rId17" Type="http://schemas.openxmlformats.org/officeDocument/2006/relationships/hyperlink" Target="https://knowledge.allbest.ru/languages/2c0b65635b2bd68a5c43b88521216c26_0.html" TargetMode="External"/><Relationship Id="rId2" Type="http://schemas.openxmlformats.org/officeDocument/2006/relationships/numbering" Target="numbering.xml"/><Relationship Id="rId16" Type="http://schemas.openxmlformats.org/officeDocument/2006/relationships/hyperlink" Target="http://www.irbis-nbuv.gov.ua/cgi-bin/irbis_nbuv/cgiirbis_64.exe"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core.ac.uk/download/pdf/141444039.pdf" TargetMode="External"/><Relationship Id="rId5" Type="http://schemas.openxmlformats.org/officeDocument/2006/relationships/settings" Target="settings.xml"/><Relationship Id="rId15" Type="http://schemas.openxmlformats.org/officeDocument/2006/relationships/hyperlink" Target="http://nbuv.gov.ua/UJRN/VZhDU_2014_2_43" TargetMode="External"/><Relationship Id="rId10" Type="http://schemas.openxmlformats.org/officeDocument/2006/relationships/hyperlink" Target="http://www.thinkaloud.ru/scienceak.html"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irbis-nbuv.gov.ua/cgi-bin/irbis_nbuv/cgiirbis_64.exe" TargetMode="External"/><Relationship Id="rId14" Type="http://schemas.openxmlformats.org/officeDocument/2006/relationships/hyperlink" Target="http://metodportal.com/node/20001"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823108-A698-4E41-A4BE-AF7740D684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17718</Words>
  <Characters>10100</Characters>
  <Application>Microsoft Office Word</Application>
  <DocSecurity>0</DocSecurity>
  <Lines>84</Lines>
  <Paragraphs>55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diakov.net</Company>
  <LinksUpToDate>false</LinksUpToDate>
  <CharactersWithSpaces>27763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Гурковська Вікторія</dc:creator>
  <cp:lastModifiedBy>admin</cp:lastModifiedBy>
  <cp:revision>2</cp:revision>
  <dcterms:created xsi:type="dcterms:W3CDTF">2019-01-17T09:18:00Z</dcterms:created>
  <dcterms:modified xsi:type="dcterms:W3CDTF">2019-01-17T09:18:00Z</dcterms:modified>
</cp:coreProperties>
</file>