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012E6" w:rsidRPr="006012E6" w:rsidRDefault="006012E6" w:rsidP="006012E6">
      <w:pPr>
        <w:widowControl w:val="0"/>
        <w:suppressAutoHyphens/>
        <w:autoSpaceDE w:val="0"/>
        <w:spacing w:after="0" w:line="36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ОДЕСЬКИЙ НАЦІОНАЛЬНИЙ УНІВЕРСИТЕТ імені І. І. МЕЧНИКОВА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Біологічний факультет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360" w:lineRule="auto"/>
        <w:ind w:firstLine="720"/>
        <w:jc w:val="center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Кафедра зоології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firstLine="720"/>
        <w:jc w:val="center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b/>
          <w:spacing w:val="60"/>
          <w:sz w:val="32"/>
          <w:szCs w:val="24"/>
          <w:lang w:val="ru-RU" w:eastAsia="zh-CN"/>
        </w:rPr>
        <w:t xml:space="preserve">      </w:t>
      </w:r>
      <w:proofErr w:type="spellStart"/>
      <w:r w:rsidRPr="006012E6">
        <w:rPr>
          <w:rFonts w:ascii="Times New Roman" w:eastAsia="Times New Roman" w:hAnsi="Times New Roman" w:cs="Times New Roman"/>
          <w:b/>
          <w:spacing w:val="60"/>
          <w:sz w:val="32"/>
          <w:szCs w:val="24"/>
          <w:lang w:val="ru-RU" w:eastAsia="zh-CN"/>
        </w:rPr>
        <w:t>Дипломна</w:t>
      </w:r>
      <w:proofErr w:type="spellEnd"/>
      <w:r w:rsidRPr="006012E6">
        <w:rPr>
          <w:rFonts w:ascii="Times New Roman" w:eastAsia="Times New Roman" w:hAnsi="Times New Roman" w:cs="Times New Roman"/>
          <w:b/>
          <w:spacing w:val="60"/>
          <w:sz w:val="32"/>
          <w:szCs w:val="24"/>
          <w:lang w:val="ru-RU" w:eastAsia="zh-CN"/>
        </w:rPr>
        <w:t xml:space="preserve"> робота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hanging="567"/>
        <w:jc w:val="center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hanging="567"/>
        <w:jc w:val="center"/>
        <w:rPr>
          <w:rFonts w:ascii="Times New Roman" w:eastAsia="Times New Roman" w:hAnsi="Times New Roman" w:cs="Times New Roman"/>
          <w:b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b/>
          <w:kern w:val="2"/>
          <w:sz w:val="28"/>
          <w:szCs w:val="24"/>
          <w:lang w:eastAsia="zh-CN"/>
        </w:rPr>
        <w:t xml:space="preserve">            Бакалавра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hanging="567"/>
        <w:jc w:val="center"/>
        <w:rPr>
          <w:rFonts w:ascii="Times New Roman" w:eastAsia="Times New Roman" w:hAnsi="Times New Roman" w:cs="Times New Roman"/>
          <w:b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hanging="567"/>
        <w:jc w:val="center"/>
        <w:rPr>
          <w:rFonts w:ascii="Times New Roman" w:eastAsia="Times New Roman" w:hAnsi="Times New Roman" w:cs="Times New Roman"/>
          <w:b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hanging="567"/>
        <w:jc w:val="center"/>
        <w:rPr>
          <w:rFonts w:ascii="Times New Roman" w:eastAsia="Times New Roman" w:hAnsi="Times New Roman" w:cs="Times New Roman"/>
          <w:b/>
          <w:kern w:val="2"/>
          <w:sz w:val="28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На тему </w:t>
      </w:r>
      <w:r w:rsidRPr="006012E6">
        <w:rPr>
          <w:rFonts w:ascii="Times New Roman" w:eastAsia="Times New Roman" w:hAnsi="Times New Roman" w:cs="Times New Roman"/>
          <w:b/>
          <w:kern w:val="2"/>
          <w:sz w:val="28"/>
          <w:szCs w:val="24"/>
          <w:lang w:eastAsia="zh-CN"/>
        </w:rPr>
        <w:t xml:space="preserve">"Якісний склад пір’яних кліщів куликів родини </w:t>
      </w:r>
      <w:proofErr w:type="spellStart"/>
      <w:r w:rsidRPr="006012E6">
        <w:rPr>
          <w:rFonts w:ascii="Times New Roman" w:eastAsia="Times New Roman" w:hAnsi="Times New Roman" w:cs="Times New Roman"/>
          <w:b/>
          <w:color w:val="212121"/>
          <w:sz w:val="28"/>
          <w:szCs w:val="28"/>
          <w:lang w:eastAsia="zh-CN"/>
        </w:rPr>
        <w:t>Haemotopodidae</w:t>
      </w:r>
      <w:proofErr w:type="spellEnd"/>
      <w:r w:rsidRPr="006012E6">
        <w:rPr>
          <w:rFonts w:ascii="Times New Roman" w:eastAsia="Times New Roman" w:hAnsi="Times New Roman" w:cs="Times New Roman"/>
          <w:b/>
          <w:kern w:val="2"/>
          <w:sz w:val="28"/>
          <w:szCs w:val="24"/>
          <w:lang w:eastAsia="zh-CN"/>
        </w:rPr>
        <w:t xml:space="preserve">" 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hanging="567"/>
        <w:jc w:val="center"/>
        <w:rPr>
          <w:rFonts w:ascii="Times New Roman" w:eastAsia="Times New Roman" w:hAnsi="Times New Roman" w:cs="Times New Roman"/>
          <w:b/>
          <w:kern w:val="2"/>
          <w:sz w:val="28"/>
          <w:szCs w:val="24"/>
          <w:lang w:val="ru-RU" w:eastAsia="zh-CN"/>
        </w:rPr>
      </w:pPr>
    </w:p>
    <w:p w:rsidR="006012E6" w:rsidRPr="006012E6" w:rsidRDefault="006012E6" w:rsidP="006012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6012E6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«</w:t>
      </w:r>
      <w:r w:rsidRPr="006012E6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Qualitative composition of </w:t>
      </w:r>
      <w:r w:rsidRPr="006012E6">
        <w:rPr>
          <w:rFonts w:ascii="Times New Roman" w:eastAsia="Times New Roman" w:hAnsi="Times New Roman" w:cs="Times New Roman"/>
          <w:kern w:val="2"/>
          <w:sz w:val="24"/>
          <w:szCs w:val="24"/>
          <w:lang w:val="en-US" w:eastAsia="zh-CN"/>
        </w:rPr>
        <w:t>father</w:t>
      </w:r>
      <w:r w:rsidRPr="006012E6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 mites </w:t>
      </w:r>
      <w:r w:rsidRPr="006012E6">
        <w:rPr>
          <w:rFonts w:ascii="Times New Roman" w:eastAsia="Times New Roman" w:hAnsi="Times New Roman" w:cs="Times New Roman"/>
          <w:kern w:val="2"/>
          <w:sz w:val="24"/>
          <w:szCs w:val="24"/>
          <w:lang w:val="en-US" w:eastAsia="zh-CN"/>
        </w:rPr>
        <w:t>of waders</w:t>
      </w:r>
      <w:r w:rsidRPr="006012E6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 xml:space="preserve"> of the family of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4"/>
          <w:szCs w:val="24"/>
          <w:lang w:val="en" w:eastAsia="ru-RU"/>
        </w:rPr>
        <w:t>Haemotopodidae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»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hanging="567"/>
        <w:jc w:val="center"/>
        <w:rPr>
          <w:rFonts w:ascii="Times New Roman" w:eastAsia="Times New Roman" w:hAnsi="Times New Roman" w:cs="Times New Roman"/>
          <w:b/>
          <w:kern w:val="2"/>
          <w:sz w:val="28"/>
          <w:szCs w:val="24"/>
          <w:lang w:val="en-US"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b/>
          <w:caps/>
          <w:color w:val="000000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zh-CN"/>
        </w:rPr>
      </w:pPr>
      <w:r w:rsidRPr="006012E6">
        <w:rPr>
          <w:rFonts w:ascii="Times New Roman" w:eastAsia="Times New Roman" w:hAnsi="Times New Roman" w:cs="Times New Roman"/>
          <w:kern w:val="28"/>
          <w:sz w:val="28"/>
          <w:szCs w:val="28"/>
          <w:lang w:eastAsia="zh-CN"/>
        </w:rPr>
        <w:t>Виконала: студентка заочної форми   навчання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 напряму підготовки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6.040102 Біологія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</w:t>
      </w:r>
    </w:p>
    <w:p w:rsidR="006012E6" w:rsidRPr="006012E6" w:rsidRDefault="006012E6" w:rsidP="006012E6">
      <w:pPr>
        <w:tabs>
          <w:tab w:val="left" w:pos="3760"/>
        </w:tabs>
        <w:suppressAutoHyphens/>
        <w:spacing w:after="0" w:line="240" w:lineRule="auto"/>
        <w:ind w:left="3969"/>
        <w:rPr>
          <w:rFonts w:ascii="Times New Roman" w:eastAsia="Times New Roman" w:hAnsi="Times New Roman" w:cs="Times New Roman"/>
          <w:kern w:val="2"/>
          <w:sz w:val="28"/>
          <w:szCs w:val="24"/>
          <w:vertAlign w:val="superscript"/>
          <w:lang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Румма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Олена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Володимирівна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left="3969"/>
        <w:rPr>
          <w:rFonts w:ascii="Times New Roman" w:eastAsia="Times New Roman" w:hAnsi="Times New Roman" w:cs="Times New Roman"/>
          <w:kern w:val="2"/>
          <w:sz w:val="28"/>
          <w:szCs w:val="24"/>
          <w:vertAlign w:val="superscript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zh-CN"/>
        </w:rPr>
      </w:pPr>
      <w:r w:rsidRPr="006012E6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zh-CN"/>
        </w:rPr>
        <w:t xml:space="preserve">Науковий керівник 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zh-CN"/>
        </w:rPr>
      </w:pPr>
      <w:r w:rsidRPr="006012E6">
        <w:rPr>
          <w:rFonts w:ascii="Times New Roman" w:eastAsia="Times New Roman" w:hAnsi="Times New Roman" w:cs="Times New Roman"/>
          <w:kern w:val="28"/>
          <w:sz w:val="28"/>
          <w:szCs w:val="28"/>
          <w:lang w:eastAsia="zh-CN"/>
        </w:rPr>
        <w:t xml:space="preserve">  кандидат  біологічних наук, доцент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8"/>
          <w:sz w:val="28"/>
          <w:szCs w:val="28"/>
          <w:lang w:eastAsia="zh-CN"/>
        </w:rPr>
        <w:t xml:space="preserve">  Черничко Катерина Йосипівна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                                    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left="3969"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zh-CN"/>
        </w:rPr>
      </w:pPr>
      <w:r w:rsidRPr="006012E6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zh-CN"/>
        </w:rPr>
        <w:t>Рецензен</w:t>
      </w:r>
      <w:r w:rsidRPr="006012E6">
        <w:rPr>
          <w:rFonts w:ascii="Times New Roman" w:eastAsia="Times New Roman" w:hAnsi="Times New Roman" w:cs="Times New Roman"/>
          <w:kern w:val="28"/>
          <w:sz w:val="28"/>
          <w:szCs w:val="28"/>
          <w:lang w:eastAsia="zh-CN"/>
        </w:rPr>
        <w:t>т: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left="3969" w:right="-424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zh-CN"/>
        </w:rPr>
      </w:pPr>
      <w:r w:rsidRPr="006012E6">
        <w:rPr>
          <w:rFonts w:ascii="Times New Roman" w:eastAsia="Times New Roman" w:hAnsi="Times New Roman" w:cs="Times New Roman"/>
          <w:kern w:val="28"/>
          <w:sz w:val="28"/>
          <w:szCs w:val="28"/>
          <w:lang w:eastAsia="zh-CN"/>
        </w:rPr>
        <w:t xml:space="preserve">  кандидат  біологічних наук, ст. викладач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left="3969" w:right="-424"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 </w:t>
      </w:r>
      <w:proofErr w:type="spellStart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Рижко</w:t>
      </w:r>
      <w:proofErr w:type="spellEnd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Ірина Леонідівна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left="5103"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ind w:firstLine="720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tabs>
          <w:tab w:val="left" w:pos="4678"/>
        </w:tabs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Рекомендовано до захисту: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ab/>
        <w:t>Захищено на засіданні ЕК № 2</w:t>
      </w:r>
    </w:p>
    <w:p w:rsidR="006012E6" w:rsidRPr="006012E6" w:rsidRDefault="006012E6" w:rsidP="006012E6">
      <w:pPr>
        <w:widowControl w:val="0"/>
        <w:tabs>
          <w:tab w:val="left" w:pos="4678"/>
        </w:tabs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Протокол засідання кафедри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ab/>
        <w:t>Протокол №_____від «___» _______р.</w:t>
      </w:r>
    </w:p>
    <w:p w:rsidR="006012E6" w:rsidRPr="006012E6" w:rsidRDefault="006012E6" w:rsidP="006012E6">
      <w:pPr>
        <w:widowControl w:val="0"/>
        <w:tabs>
          <w:tab w:val="left" w:pos="4678"/>
        </w:tabs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№_____від «___» _______р.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ab/>
        <w:t>Оцінка _____/ ________/__________</w:t>
      </w:r>
    </w:p>
    <w:p w:rsidR="006012E6" w:rsidRPr="006012E6" w:rsidRDefault="006012E6" w:rsidP="006012E6">
      <w:pPr>
        <w:widowControl w:val="0"/>
        <w:tabs>
          <w:tab w:val="left" w:pos="4678"/>
        </w:tabs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ab/>
        <w:t xml:space="preserve">            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vertAlign w:val="superscript"/>
          <w:lang w:eastAsia="zh-CN"/>
        </w:rPr>
        <w:t xml:space="preserve">(за національною шкалою, шкалою </w:t>
      </w:r>
      <w:proofErr w:type="spellStart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vertAlign w:val="superscript"/>
          <w:lang w:eastAsia="zh-CN"/>
        </w:rPr>
        <w:t>ЕСТS,бал</w:t>
      </w:r>
      <w:proofErr w:type="spellEnd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vertAlign w:val="superscript"/>
          <w:lang w:eastAsia="zh-CN"/>
        </w:rPr>
        <w:t>)</w:t>
      </w:r>
    </w:p>
    <w:p w:rsidR="006012E6" w:rsidRPr="006012E6" w:rsidRDefault="006012E6" w:rsidP="006012E6">
      <w:pPr>
        <w:widowControl w:val="0"/>
        <w:tabs>
          <w:tab w:val="left" w:pos="4678"/>
        </w:tabs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Завідувач кафедри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ab/>
        <w:t>Голова ЕК</w:t>
      </w:r>
    </w:p>
    <w:p w:rsidR="006012E6" w:rsidRPr="006012E6" w:rsidRDefault="006012E6" w:rsidP="006012E6">
      <w:pPr>
        <w:widowControl w:val="0"/>
        <w:tabs>
          <w:tab w:val="left" w:pos="4678"/>
        </w:tabs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4"/>
          <w:vertAlign w:val="superscript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_______       </w:t>
      </w:r>
      <w:proofErr w:type="spellStart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Стойловський</w:t>
      </w:r>
      <w:proofErr w:type="spellEnd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В.П.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ab/>
        <w:t xml:space="preserve">_______           </w:t>
      </w:r>
      <w:proofErr w:type="spellStart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Чеботар</w:t>
      </w:r>
      <w:proofErr w:type="spellEnd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С.В.</w:t>
      </w: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vertAlign w:val="superscript"/>
          <w:lang w:eastAsia="zh-CN"/>
        </w:rPr>
        <w:t xml:space="preserve">(підпис)                                                                                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vertAlign w:val="superscript"/>
          <w:lang w:eastAsia="zh-CN"/>
        </w:rPr>
        <w:tab/>
        <w:t xml:space="preserve">(підпис)                        </w:t>
      </w:r>
    </w:p>
    <w:p w:rsidR="006012E6" w:rsidRPr="006012E6" w:rsidRDefault="006012E6" w:rsidP="006012E6">
      <w:pPr>
        <w:widowControl w:val="0"/>
        <w:tabs>
          <w:tab w:val="left" w:pos="4678"/>
        </w:tabs>
        <w:suppressAutoHyphens/>
        <w:autoSpaceDE w:val="0"/>
        <w:spacing w:after="0" w:line="240" w:lineRule="auto"/>
        <w:jc w:val="both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</w:pPr>
    </w:p>
    <w:p w:rsidR="006012E6" w:rsidRPr="006012E6" w:rsidRDefault="006012E6" w:rsidP="006012E6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b/>
          <w:kern w:val="2"/>
          <w:sz w:val="28"/>
          <w:szCs w:val="24"/>
          <w:lang w:eastAsia="zh-CN"/>
        </w:rPr>
        <w:t xml:space="preserve">Одеса – 2018 </w:t>
      </w:r>
    </w:p>
    <w:p w:rsidR="006012E6" w:rsidRPr="006012E6" w:rsidRDefault="006012E6" w:rsidP="006012E6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b/>
          <w:sz w:val="28"/>
          <w:szCs w:val="24"/>
          <w:lang w:eastAsia="zh-CN"/>
        </w:rPr>
        <w:t>АНОТАЦІЯ</w:t>
      </w:r>
    </w:p>
    <w:p w:rsidR="006012E6" w:rsidRPr="006012E6" w:rsidRDefault="006012E6" w:rsidP="006012E6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8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6F4752FC" wp14:editId="1E477DF1">
                <wp:simplePos x="0" y="0"/>
                <wp:positionH relativeFrom="column">
                  <wp:posOffset>5829300</wp:posOffset>
                </wp:positionH>
                <wp:positionV relativeFrom="paragraph">
                  <wp:posOffset>-547370</wp:posOffset>
                </wp:positionV>
                <wp:extent cx="207010" cy="215265"/>
                <wp:effectExtent l="9525" t="5080" r="12065" b="8255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010" cy="215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3" o:spid="_x0000_s1026" style="position:absolute;margin-left:459pt;margin-top:-43.1pt;width:16.3pt;height:16.9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" o:allowincell="f" strokecolor="white" strokeweight=".26mm">
                <v:stroke endcap="square"/>
              </v:rect>
            </w:pict>
          </mc:Fallback>
        </mc:AlternateContent>
      </w:r>
    </w:p>
    <w:p w:rsidR="006012E6" w:rsidRPr="006012E6" w:rsidRDefault="006012E6" w:rsidP="006012E6">
      <w:pPr>
        <w:suppressAutoHyphens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Робота проведена на кафедрі зоології ОНУ. Проаналізовано колекцію пір’яних кліщів </w:t>
      </w:r>
      <w:r w:rsidRPr="006012E6">
        <w:rPr>
          <w:rFonts w:ascii="Times New Roman" w:eastAsia="Times New Roman" w:hAnsi="Times New Roman" w:cs="Times New Roman"/>
          <w:noProof/>
          <w:sz w:val="28"/>
          <w:szCs w:val="24"/>
          <w:lang w:eastAsia="zh-CN"/>
        </w:rPr>
        <w:t xml:space="preserve">куликів родини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zh-CN"/>
        </w:rPr>
        <w:t>Haemotopodidae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, зібрану співробітниками кафедри у 2005-2017 рр. Було зафіксовано 3 види кліщів, що належать до 3 родів, 3 родин та 2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надродин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. Вперше для України відзначено три види кліщів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zh-CN"/>
        </w:rPr>
        <w:t xml:space="preserve">.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Визначено 1 масовий, і 2 рідкісних види.</w:t>
      </w:r>
      <w:r w:rsidRPr="006012E6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В результаті проведених досліджень визначено, що з трьох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виявлених видів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кліщів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усі 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є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моноксенн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и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ми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.</w:t>
      </w:r>
    </w:p>
    <w:p w:rsidR="006012E6" w:rsidRPr="006012E6" w:rsidRDefault="006012E6" w:rsidP="006012E6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Дипломна робота викладена на 36 сторінках друкованого тексту,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містить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5 таблиць та 7 рисунків. У роботі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приводяться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посилання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на 62 публікацію (51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кирилицею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і 11 латиницею). </w:t>
      </w:r>
    </w:p>
    <w:p w:rsidR="006012E6" w:rsidRPr="006012E6" w:rsidRDefault="006012E6" w:rsidP="006012E6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b/>
          <w:sz w:val="28"/>
          <w:szCs w:val="24"/>
          <w:lang w:eastAsia="zh-CN"/>
        </w:rPr>
        <w:t>Ключові слова: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i/>
          <w:sz w:val="28"/>
          <w:szCs w:val="24"/>
          <w:lang w:eastAsia="zh-CN"/>
        </w:rPr>
        <w:t xml:space="preserve">пір’яні кліщі </w:t>
      </w:r>
      <w:r w:rsidRPr="006012E6">
        <w:rPr>
          <w:rFonts w:ascii="Times New Roman" w:eastAsia="Times New Roman" w:hAnsi="Times New Roman" w:cs="Times New Roman"/>
          <w:i/>
          <w:noProof/>
          <w:sz w:val="28"/>
          <w:szCs w:val="24"/>
          <w:lang w:eastAsia="zh-CN"/>
        </w:rPr>
        <w:t xml:space="preserve">куликів родини </w:t>
      </w:r>
      <w:proofErr w:type="spellStart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>Haemotopodidae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  <w:lang w:eastAsia="zh-CN"/>
        </w:rPr>
        <w:t>, масові, звичайні, рідкісні види.</w:t>
      </w:r>
    </w:p>
    <w:p w:rsidR="006012E6" w:rsidRPr="006012E6" w:rsidRDefault="006012E6" w:rsidP="006012E6">
      <w:pPr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en-US" w:eastAsia="ru-RU"/>
        </w:rPr>
      </w:pPr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The work was conducted at the department of zoology of ONU. The collection of feather mites of the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Haemotopodidae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family was collected by the staff of the department in 2005-2017. Three types of mites belonging to 3 genera of 3 families and 2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>superdivers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val="en" w:eastAsia="ru-RU"/>
        </w:rPr>
        <w:t xml:space="preserve"> were recorded. For the first time, three types of mites are noted for Ukraine. There are 1 mass, and 2 rare species. As a result of the research, it was determined that all three types of mites are monoclonal.</w:t>
      </w:r>
    </w:p>
    <w:p w:rsidR="006012E6" w:rsidRPr="006012E6" w:rsidRDefault="006012E6" w:rsidP="006012E6">
      <w:pPr>
        <w:suppressAutoHyphens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Diploma thesis is expounded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on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36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page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s; it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contains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5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table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s and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7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figures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. 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It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provides links to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6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2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reference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s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(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5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1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</w:t>
      </w:r>
      <w:proofErr w:type="gramStart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c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yrillic</w:t>
      </w:r>
      <w:proofErr w:type="spellEnd"/>
      <w:proofErr w:type="gram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and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11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l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atin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ic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)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.</w:t>
      </w:r>
    </w:p>
    <w:p w:rsidR="006012E6" w:rsidRPr="006012E6" w:rsidRDefault="006012E6" w:rsidP="006012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-US" w:eastAsia="ru-RU"/>
        </w:rPr>
      </w:pPr>
      <w:proofErr w:type="spellStart"/>
      <w:r w:rsidRPr="006012E6">
        <w:rPr>
          <w:rFonts w:ascii="Times New Roman" w:eastAsia="Times New Roman" w:hAnsi="Times New Roman" w:cs="Times New Roman"/>
          <w:b/>
          <w:sz w:val="28"/>
          <w:szCs w:val="20"/>
          <w:lang w:eastAsia="ru-RU"/>
        </w:rPr>
        <w:t>Keywords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0"/>
          <w:lang w:eastAsia="ru-RU"/>
        </w:rPr>
        <w:t>:</w:t>
      </w:r>
      <w:r w:rsidRPr="006012E6">
        <w:rPr>
          <w:rFonts w:ascii="Courier New" w:eastAsia="Times New Roman" w:hAnsi="Courier New" w:cs="Courier New"/>
          <w:sz w:val="28"/>
          <w:szCs w:val="20"/>
          <w:lang w:eastAsia="ru-RU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" w:eastAsia="ru-RU"/>
        </w:rPr>
        <w:t>Haemotopodidae</w:t>
      </w:r>
      <w:proofErr w:type="spellEnd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val="en" w:eastAsia="ru-RU"/>
        </w:rPr>
        <w:t xml:space="preserve"> bird's ear mites, massive, common, rare species.</w:t>
      </w:r>
    </w:p>
    <w:p w:rsidR="006012E6" w:rsidRPr="006012E6" w:rsidRDefault="006012E6" w:rsidP="006012E6">
      <w:pPr>
        <w:suppressAutoHyphens/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4"/>
          <w:lang w:val="en-US" w:eastAsia="zh-CN"/>
        </w:rPr>
      </w:pPr>
    </w:p>
    <w:p w:rsidR="006012E6" w:rsidRPr="006012E6" w:rsidRDefault="006012E6" w:rsidP="006012E6">
      <w:pPr>
        <w:suppressAutoHyphens/>
        <w:spacing w:after="0" w:line="480" w:lineRule="auto"/>
        <w:jc w:val="both"/>
        <w:rPr>
          <w:rFonts w:ascii="Times New Roman" w:eastAsia="Times New Roman" w:hAnsi="Times New Roman" w:cs="Times New Roman"/>
          <w:noProof/>
          <w:sz w:val="24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43DDCDCC" wp14:editId="2F2CDFC8">
                <wp:simplePos x="0" y="0"/>
                <wp:positionH relativeFrom="column">
                  <wp:posOffset>5829300</wp:posOffset>
                </wp:positionH>
                <wp:positionV relativeFrom="paragraph">
                  <wp:posOffset>-649605</wp:posOffset>
                </wp:positionV>
                <wp:extent cx="207010" cy="215265"/>
                <wp:effectExtent l="9525" t="7620" r="12065" b="5715"/>
                <wp:wrapNone/>
                <wp:docPr id="2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7010" cy="2152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459pt;margin-top:-51.15pt;width:16.3pt;height:16.9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" o:allowincell="f" strokecolor="white" strokeweight=".26mm">
                <v:stroke endcap="square"/>
              </v:rect>
            </w:pict>
          </mc:Fallback>
        </mc:AlternateContent>
      </w:r>
    </w:p>
    <w:p w:rsidR="006012E6" w:rsidRDefault="006012E6" w:rsidP="006012E6">
      <w:pPr>
        <w:spacing w:after="0" w:line="480" w:lineRule="auto"/>
        <w:rPr>
          <w:rFonts w:ascii="Times New Roman" w:eastAsia="Times New Roman" w:hAnsi="Times New Roman" w:cs="Times New Roman"/>
          <w:noProof/>
          <w:sz w:val="24"/>
          <w:szCs w:val="24"/>
          <w:lang w:val="ru-RU" w:eastAsia="zh-CN"/>
        </w:rPr>
      </w:pPr>
    </w:p>
    <w:p w:rsidR="006012E6" w:rsidRDefault="006012E6" w:rsidP="006012E6">
      <w:pPr>
        <w:spacing w:after="0" w:line="480" w:lineRule="auto"/>
        <w:rPr>
          <w:rFonts w:ascii="Times New Roman" w:eastAsia="Times New Roman" w:hAnsi="Times New Roman" w:cs="Times New Roman"/>
          <w:noProof/>
          <w:sz w:val="24"/>
          <w:szCs w:val="24"/>
          <w:lang w:val="ru-RU" w:eastAsia="zh-CN"/>
        </w:rPr>
      </w:pPr>
    </w:p>
    <w:p w:rsidR="006012E6" w:rsidRDefault="006012E6" w:rsidP="006012E6">
      <w:pPr>
        <w:spacing w:after="0" w:line="480" w:lineRule="auto"/>
        <w:rPr>
          <w:rFonts w:ascii="Times New Roman" w:eastAsia="Times New Roman" w:hAnsi="Times New Roman" w:cs="Times New Roman"/>
          <w:noProof/>
          <w:sz w:val="24"/>
          <w:szCs w:val="24"/>
          <w:lang w:val="ru-RU" w:eastAsia="zh-CN"/>
        </w:rPr>
      </w:pPr>
    </w:p>
    <w:p w:rsidR="006012E6" w:rsidRPr="006012E6" w:rsidRDefault="006012E6" w:rsidP="006012E6">
      <w:pPr>
        <w:spacing w:after="0" w:line="480" w:lineRule="auto"/>
        <w:rPr>
          <w:rFonts w:ascii="Times New Roman" w:eastAsia="Times New Roman" w:hAnsi="Times New Roman" w:cs="Times New Roman"/>
          <w:noProof/>
          <w:sz w:val="28"/>
          <w:szCs w:val="24"/>
          <w:lang w:eastAsia="zh-CN"/>
        </w:rPr>
        <w:sectPr w:rsidR="006012E6" w:rsidRPr="006012E6">
          <w:pgSz w:w="11906" w:h="16838"/>
          <w:pgMar w:top="1134" w:right="850" w:bottom="1134" w:left="1701" w:header="720" w:footer="720" w:gutter="0"/>
          <w:cols w:space="720"/>
        </w:sectPr>
      </w:pPr>
    </w:p>
    <w:tbl>
      <w:tblPr>
        <w:tblW w:w="9585" w:type="dxa"/>
        <w:tblInd w:w="-118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563"/>
        <w:gridCol w:w="1022"/>
      </w:tblGrid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ВСТУП</w:t>
            </w:r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4</w:t>
            </w:r>
          </w:p>
        </w:tc>
      </w:tr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1. ОГЛЯД ЛІТЕРАТУРИ</w:t>
            </w:r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6</w:t>
            </w:r>
          </w:p>
        </w:tc>
      </w:tr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 xml:space="preserve">1.1. </w:t>
            </w:r>
            <w:r w:rsidRPr="006012E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zh-CN"/>
              </w:rPr>
              <w:t xml:space="preserve">Характеристика куликів родини </w:t>
            </w:r>
            <w:proofErr w:type="spellStart"/>
            <w:r w:rsidRPr="006012E6">
              <w:rPr>
                <w:rFonts w:ascii="Times New Roman" w:eastAsia="Times New Roman" w:hAnsi="Times New Roman" w:cs="Times New Roman"/>
                <w:color w:val="212121"/>
                <w:sz w:val="28"/>
                <w:szCs w:val="28"/>
                <w:lang w:eastAsia="zh-CN"/>
              </w:rPr>
              <w:t>Haemotopodidae</w:t>
            </w:r>
            <w:proofErr w:type="spellEnd"/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6</w:t>
            </w:r>
          </w:p>
        </w:tc>
      </w:tr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 xml:space="preserve">1.2. </w:t>
            </w:r>
            <w:r w:rsidRPr="006012E6">
              <w:rPr>
                <w:rFonts w:ascii="Cambria" w:eastAsia="Times New Roman" w:hAnsi="Cambria" w:cs="Cambria"/>
                <w:sz w:val="28"/>
                <w:szCs w:val="24"/>
                <w:lang w:val="x-none" w:eastAsia="zh-CN"/>
              </w:rPr>
              <w:t xml:space="preserve">Сучасний стан вивченості </w:t>
            </w:r>
            <w:r w:rsidRPr="006012E6">
              <w:rPr>
                <w:rFonts w:ascii="Cambria" w:eastAsia="Times New Roman" w:hAnsi="Cambria" w:cs="Cambria"/>
                <w:sz w:val="28"/>
                <w:szCs w:val="24"/>
                <w:lang w:eastAsia="zh-CN"/>
              </w:rPr>
              <w:t>пір’яних кліщів</w:t>
            </w:r>
            <w:r w:rsidRPr="006012E6">
              <w:rPr>
                <w:rFonts w:ascii="Cambria" w:eastAsia="Times New Roman" w:hAnsi="Cambria" w:cs="Cambria"/>
                <w:sz w:val="28"/>
                <w:szCs w:val="24"/>
                <w:lang w:val="x-none" w:eastAsia="zh-CN"/>
              </w:rPr>
              <w:t xml:space="preserve"> </w:t>
            </w:r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8</w:t>
            </w:r>
          </w:p>
        </w:tc>
      </w:tr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 xml:space="preserve">1.3. Основні місця мешкання </w:t>
            </w:r>
            <w:r w:rsidRPr="006012E6">
              <w:rPr>
                <w:rFonts w:ascii="Cambria" w:eastAsia="Times New Roman" w:hAnsi="Cambria" w:cs="Cambria"/>
                <w:sz w:val="28"/>
                <w:szCs w:val="24"/>
                <w:lang w:eastAsia="zh-CN"/>
              </w:rPr>
              <w:t>пір’яних кліщів</w:t>
            </w:r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ru-RU"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11</w:t>
            </w:r>
          </w:p>
        </w:tc>
      </w:tr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2. МІСЦЕ, МАТЕРІАЛИ ТА МЕТОДИ ДОСЛІДЖЕНЬ</w:t>
            </w:r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1</w:t>
            </w: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val="en-US" w:eastAsia="zh-CN"/>
              </w:rPr>
              <w:t>6</w:t>
            </w:r>
          </w:p>
        </w:tc>
      </w:tr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2.1. Фізико-географічна характеристика району досліджень</w:t>
            </w:r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1</w:t>
            </w: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val="en-US" w:eastAsia="zh-CN"/>
              </w:rPr>
              <w:t>6</w:t>
            </w:r>
          </w:p>
        </w:tc>
      </w:tr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2.2. Матеріали та методи досліджень</w:t>
            </w:r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1</w:t>
            </w: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val="en-US" w:eastAsia="zh-CN"/>
              </w:rPr>
              <w:t>7</w:t>
            </w:r>
          </w:p>
        </w:tc>
      </w:tr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3. РЕЗУЛЬТАТИ ДОСЛІДЖЕНЬ ТА ЇХ ОБГОВОРЕННЯ</w:t>
            </w:r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1</w:t>
            </w: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val="en-US" w:eastAsia="zh-CN"/>
              </w:rPr>
              <w:t>9</w:t>
            </w:r>
          </w:p>
        </w:tc>
      </w:tr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УЗАГАЛЬНЕННЯ</w:t>
            </w:r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2</w:t>
            </w: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val="en-US" w:eastAsia="zh-CN"/>
              </w:rPr>
              <w:t>7</w:t>
            </w:r>
          </w:p>
        </w:tc>
      </w:tr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ВИСНОВКИ</w:t>
            </w:r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val="en-US" w:eastAsia="zh-CN"/>
              </w:rPr>
              <w:t>30</w:t>
            </w:r>
          </w:p>
        </w:tc>
      </w:tr>
      <w:tr w:rsidR="006012E6" w:rsidRPr="006012E6" w:rsidTr="006012E6">
        <w:tc>
          <w:tcPr>
            <w:tcW w:w="8568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eastAsia="zh-CN"/>
              </w:rPr>
              <w:t>СПИСОК ЛІТЕРАТУРИ</w:t>
            </w:r>
          </w:p>
        </w:tc>
        <w:tc>
          <w:tcPr>
            <w:tcW w:w="1023" w:type="dxa"/>
            <w:hideMark/>
          </w:tcPr>
          <w:p w:rsidR="006012E6" w:rsidRPr="006012E6" w:rsidRDefault="006012E6" w:rsidP="006012E6">
            <w:pPr>
              <w:suppressAutoHyphens/>
              <w:spacing w:after="0" w:line="48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6012E6">
              <w:rPr>
                <w:rFonts w:ascii="Times New Roman" w:eastAsia="Times New Roman" w:hAnsi="Times New Roman" w:cs="Times New Roman"/>
                <w:sz w:val="28"/>
                <w:szCs w:val="24"/>
                <w:lang w:val="en-US" w:eastAsia="zh-CN"/>
              </w:rPr>
              <w:t>31</w:t>
            </w:r>
          </w:p>
        </w:tc>
      </w:tr>
    </w:tbl>
    <w:p w:rsidR="006012E6" w:rsidRPr="006012E6" w:rsidRDefault="006012E6" w:rsidP="006012E6">
      <w:pPr>
        <w:suppressAutoHyphens/>
        <w:spacing w:after="0" w:line="48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keepNext/>
        <w:numPr>
          <w:ilvl w:val="0"/>
          <w:numId w:val="1"/>
        </w:numPr>
        <w:suppressAutoHyphens/>
        <w:spacing w:before="240" w:after="60" w:line="240" w:lineRule="auto"/>
        <w:jc w:val="center"/>
        <w:outlineLvl w:val="0"/>
        <w:rPr>
          <w:rFonts w:ascii="Cambria" w:eastAsia="Times New Roman" w:hAnsi="Cambria" w:cs="Cambria"/>
          <w:b/>
          <w:bCs/>
          <w:kern w:val="2"/>
          <w:sz w:val="28"/>
          <w:szCs w:val="32"/>
          <w:lang w:eastAsia="zh-CN"/>
        </w:rPr>
      </w:pPr>
    </w:p>
    <w:p w:rsidR="006012E6" w:rsidRPr="006012E6" w:rsidRDefault="006012E6" w:rsidP="006012E6">
      <w:pPr>
        <w:keepNext/>
        <w:numPr>
          <w:ilvl w:val="0"/>
          <w:numId w:val="1"/>
        </w:numPr>
        <w:suppressAutoHyphens/>
        <w:spacing w:before="240" w:after="60" w:line="240" w:lineRule="auto"/>
        <w:jc w:val="center"/>
        <w:outlineLvl w:val="0"/>
        <w:rPr>
          <w:rFonts w:ascii="Cambria" w:eastAsia="Times New Roman" w:hAnsi="Cambria" w:cs="Cambria"/>
          <w:b/>
          <w:bCs/>
          <w:kern w:val="2"/>
          <w:sz w:val="28"/>
          <w:szCs w:val="32"/>
          <w:lang w:eastAsia="zh-CN"/>
        </w:rPr>
      </w:pPr>
      <w:r w:rsidRPr="006012E6">
        <w:rPr>
          <w:rFonts w:ascii="Cambria" w:eastAsia="Times New Roman" w:hAnsi="Cambria" w:cs="Cambria"/>
          <w:b/>
          <w:bCs/>
          <w:noProof/>
          <w:kern w:val="2"/>
          <w:sz w:val="32"/>
          <w:szCs w:val="32"/>
          <w:lang w:eastAsia="uk-UA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31B07474" wp14:editId="59705783">
                <wp:simplePos x="0" y="0"/>
                <wp:positionH relativeFrom="column">
                  <wp:posOffset>5844540</wp:posOffset>
                </wp:positionH>
                <wp:positionV relativeFrom="paragraph">
                  <wp:posOffset>-333375</wp:posOffset>
                </wp:positionV>
                <wp:extent cx="114300" cy="171450"/>
                <wp:effectExtent l="5715" t="9525" r="13335" b="9525"/>
                <wp:wrapNone/>
                <wp:docPr id="1" name="Прямоугольник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430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 cap="sq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4" o:spid="_x0000_s1026" style="position:absolute;margin-left:460.2pt;margin-top:-26.25pt;width:9pt;height:13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" o:allowincell="f" strokecolor="white" strokeweight=".26mm">
                <v:stroke endcap="square"/>
              </v:rect>
            </w:pict>
          </mc:Fallback>
        </mc:AlternateContent>
      </w:r>
      <w:bookmarkStart w:id="0" w:name="__RefHeading__2_1673176854"/>
      <w:bookmarkEnd w:id="0"/>
      <w:r w:rsidRPr="006012E6">
        <w:rPr>
          <w:rFonts w:ascii="Times New Roman" w:eastAsia="Times New Roman" w:hAnsi="Times New Roman" w:cs="Cambria"/>
          <w:b/>
          <w:bCs/>
          <w:kern w:val="2"/>
          <w:sz w:val="28"/>
          <w:szCs w:val="32"/>
          <w:lang w:eastAsia="zh-CN"/>
        </w:rPr>
        <w:t>ВСТУП</w:t>
      </w:r>
    </w:p>
    <w:p w:rsidR="006012E6" w:rsidRPr="006012E6" w:rsidRDefault="006012E6" w:rsidP="006012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 Протягом життя птахів супроводжують численні безхребетні тварини, які використовують їх як своїх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прокормітелів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або як середовище мешкання. Фауна паразитів птахів представлена </w:t>
      </w:r>
      <w:r w:rsidRPr="006012E6">
        <w:rPr>
          <w:rFonts w:ascii="Cambria Math" w:eastAsia="Times New Roman" w:hAnsi="Cambria Math" w:cs="Times New Roman"/>
          <w:color w:val="212121"/>
          <w:sz w:val="28"/>
          <w:szCs w:val="28"/>
          <w:lang w:eastAsia="ru-RU"/>
        </w:rPr>
        <w:t>​​</w:t>
      </w:r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систематично різними групами безхребетних ― пір'яними кліщами,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гамазовими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і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іксодовими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кліщами, блохами, пухоїдами і іншими [2, 7]. Уражені ектопаразитами птахи володіють зниженою резистентністю організму і схильні до різних інфекцій. Після відкриття вогнищ деяких захворювань і здатності мігруючих видів птахів переносити паразитів на величезні відстані з'явився інтерес до вивчення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орнітофільних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паразитів дикої фауни. Однак ектопаразити природних популяцій птахів до сих вивчені недостатньо і нерівномірно [3]. Відомості про спосіб життя, поширення і ролі в природних популяціях цих груп безхребетних важливі як з метою забезпечення здоров'я людини і домашніх тварин, так і для охорони диких птахів, особливо рідкісних і зникаючих видів.</w:t>
      </w:r>
    </w:p>
    <w:p w:rsidR="006012E6" w:rsidRPr="006012E6" w:rsidRDefault="006012E6" w:rsidP="006012E6">
      <w:pPr>
        <w:numPr>
          <w:ilvl w:val="0"/>
          <w:numId w:val="1"/>
        </w:numPr>
        <w:shd w:val="clear" w:color="auto" w:fill="FFFFFF"/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zh-CN"/>
        </w:rPr>
      </w:pP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Акариформні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кліщі (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Acari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: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Acariformes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) постійно паразитують на птахах, та складають велику групу, надзвичайно різноманітну як з точки зору таксономічного складу, так і екологічно. </w:t>
      </w:r>
    </w:p>
    <w:p w:rsidR="006012E6" w:rsidRPr="006012E6" w:rsidRDefault="006012E6" w:rsidP="006012E6">
      <w:pPr>
        <w:numPr>
          <w:ilvl w:val="0"/>
          <w:numId w:val="1"/>
        </w:num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Паразитичні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акариформні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кліщі пристосувалися до різних середовищ існування на тілі птахів. Кліщі одних родин населяють поверхню пір'я, інші -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очини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пір'їв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або мешкають безпосередньо в товщі шкіри. Нарешті, кліщі декількох родин населяють респіраторну систему господарів. Дані кліщі ―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високоспецифічні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паразити і в багатьох випадках їх еволюція протікає паралельно еволюції господарів, тому вивчення їх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паразито-хазяінних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зв'язків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дає незалежні аргументи для реконструкції філогенії і формуванні сучасних ареалів господарів [2, 7]. </w:t>
      </w:r>
    </w:p>
    <w:p w:rsidR="006012E6" w:rsidRPr="006012E6" w:rsidRDefault="006012E6" w:rsidP="006012E6">
      <w:pPr>
        <w:numPr>
          <w:ilvl w:val="0"/>
          <w:numId w:val="1"/>
        </w:numPr>
        <w:tabs>
          <w:tab w:val="num" w:pos="0"/>
          <w:tab w:val="left" w:pos="709"/>
        </w:tabs>
        <w:suppressAutoHyphens/>
        <w:spacing w:before="28" w:after="0" w:line="360" w:lineRule="auto"/>
        <w:ind w:firstLine="567"/>
        <w:jc w:val="both"/>
        <w:rPr>
          <w:rFonts w:ascii="Times New Roman" w:eastAsia="Lucida Sans Unicode" w:hAnsi="Times New Roman" w:cs="Times New Roman"/>
          <w:color w:val="00000A"/>
          <w:sz w:val="28"/>
          <w:szCs w:val="28"/>
          <w:lang w:eastAsia="zh-CN"/>
        </w:rPr>
      </w:pPr>
      <w:r w:rsidRPr="006012E6">
        <w:rPr>
          <w:rFonts w:ascii="Times New Roman" w:eastAsia="Lucida Sans Unicode" w:hAnsi="Times New Roman" w:cs="Times New Roman"/>
          <w:color w:val="00000A"/>
          <w:sz w:val="28"/>
          <w:szCs w:val="28"/>
          <w:lang w:eastAsia="zh-CN"/>
        </w:rPr>
        <w:t xml:space="preserve">Однак рішення описаних вище завдань </w:t>
      </w:r>
      <w:proofErr w:type="spellStart"/>
      <w:r w:rsidRPr="006012E6">
        <w:rPr>
          <w:rFonts w:ascii="Times New Roman" w:eastAsia="Lucida Sans Unicode" w:hAnsi="Times New Roman" w:cs="Times New Roman"/>
          <w:color w:val="00000A"/>
          <w:sz w:val="28"/>
          <w:szCs w:val="28"/>
          <w:lang w:eastAsia="zh-CN"/>
        </w:rPr>
        <w:t>ускладнюється</w:t>
      </w:r>
      <w:proofErr w:type="spellEnd"/>
      <w:r w:rsidRPr="006012E6">
        <w:rPr>
          <w:rFonts w:ascii="Times New Roman" w:eastAsia="Lucida Sans Unicode" w:hAnsi="Times New Roman" w:cs="Times New Roman"/>
          <w:color w:val="00000A"/>
          <w:sz w:val="28"/>
          <w:szCs w:val="28"/>
          <w:lang w:eastAsia="zh-CN"/>
        </w:rPr>
        <w:t xml:space="preserve"> слабкою вивченістю як всієї групи в цілому, так і відсутністю даних по поширенню пір’яних кліщів на хазяїнах, що живуть у різних регіонах. По систематиці й фауністиці кліщів пір’яного покриву </w:t>
      </w:r>
      <w:proofErr w:type="spellStart"/>
      <w:r w:rsidRPr="006012E6">
        <w:rPr>
          <w:rFonts w:ascii="Times New Roman" w:eastAsia="Lucida Sans Unicode" w:hAnsi="Times New Roman" w:cs="Times New Roman"/>
          <w:color w:val="00000A"/>
          <w:sz w:val="28"/>
          <w:szCs w:val="28"/>
          <w:lang w:eastAsia="zh-CN"/>
        </w:rPr>
        <w:t>сивкоподібних</w:t>
      </w:r>
      <w:proofErr w:type="spellEnd"/>
      <w:r w:rsidRPr="006012E6">
        <w:rPr>
          <w:rFonts w:ascii="Times New Roman" w:eastAsia="Lucida Sans Unicode" w:hAnsi="Times New Roman" w:cs="Times New Roman"/>
          <w:color w:val="00000A"/>
          <w:sz w:val="28"/>
          <w:szCs w:val="28"/>
          <w:lang w:eastAsia="zh-CN"/>
        </w:rPr>
        <w:t xml:space="preserve"> України проводилося вкрай мало робіт. Ця робота є продовженням циклу досліджень пір’яних кліщів птахів, які проводяться на кафедрі зоології ОНУ з 1989року   [24; 25; 26; 27; 28; 29].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У зв′язку з тим метою роботи був аналіз якісного складу пір’яних кліщів куликів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родини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zh-CN"/>
        </w:rPr>
        <w:t>Haemotopodidae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півдня України. Для виконання поставленої мети вирішувались наступні завдання</w:t>
      </w:r>
      <w:r w:rsidRPr="006012E6">
        <w:rPr>
          <w:rFonts w:ascii="Times New Roman" w:eastAsia="Times New Roman" w:hAnsi="Times New Roman" w:cs="Times New Roman"/>
          <w:sz w:val="24"/>
          <w:szCs w:val="24"/>
          <w:lang w:eastAsia="zh-CN"/>
        </w:rPr>
        <w:t>:</w:t>
      </w:r>
    </w:p>
    <w:p w:rsidR="006012E6" w:rsidRPr="006012E6" w:rsidRDefault="006012E6" w:rsidP="006012E6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Встановити видовий склад пір’яних кліщів куликів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родини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zh-CN"/>
        </w:rPr>
        <w:t>Haemotopodidae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. </w:t>
      </w:r>
    </w:p>
    <w:p w:rsidR="006012E6" w:rsidRPr="006012E6" w:rsidRDefault="006012E6" w:rsidP="006012E6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Провести систематичний аналіз досліджених ектопаразитів</w:t>
      </w:r>
    </w:p>
    <w:p w:rsidR="006012E6" w:rsidRPr="006012E6" w:rsidRDefault="006012E6" w:rsidP="006012E6">
      <w:pPr>
        <w:numPr>
          <w:ilvl w:val="0"/>
          <w:numId w:val="2"/>
        </w:numPr>
        <w:suppressAutoHyphens/>
        <w:spacing w:after="0" w:line="360" w:lineRule="auto"/>
        <w:jc w:val="both"/>
        <w:rPr>
          <w:rFonts w:ascii="Times New Roman" w:eastAsia="Lucida Sans Unicode" w:hAnsi="Times New Roman" w:cs="Calibri"/>
          <w:b/>
          <w:i/>
          <w:kern w:val="2"/>
          <w:sz w:val="28"/>
          <w:lang w:eastAsia="zh-CN" w:bidi="hi-IN"/>
        </w:rPr>
      </w:pPr>
      <w:r w:rsidRPr="006012E6">
        <w:rPr>
          <w:rFonts w:ascii="Times New Roman" w:eastAsia="Lucida Sans Unicode" w:hAnsi="Times New Roman" w:cs="Calibri"/>
          <w:kern w:val="2"/>
          <w:sz w:val="28"/>
          <w:lang w:eastAsia="zh-CN" w:bidi="hi-IN"/>
        </w:rPr>
        <w:t xml:space="preserve">Проаналізувати характеристику зустрічальності та </w:t>
      </w:r>
      <w:proofErr w:type="spellStart"/>
      <w:r w:rsidRPr="006012E6">
        <w:rPr>
          <w:rFonts w:ascii="Times New Roman" w:eastAsia="Lucida Sans Unicode" w:hAnsi="Times New Roman" w:cs="Calibri"/>
          <w:kern w:val="2"/>
          <w:sz w:val="28"/>
          <w:lang w:eastAsia="zh-CN" w:bidi="hi-IN"/>
        </w:rPr>
        <w:t>гостальні</w:t>
      </w:r>
      <w:proofErr w:type="spellEnd"/>
      <w:r w:rsidRPr="006012E6">
        <w:rPr>
          <w:rFonts w:ascii="Times New Roman" w:eastAsia="Lucida Sans Unicode" w:hAnsi="Times New Roman" w:cs="Calibri"/>
          <w:kern w:val="2"/>
          <w:sz w:val="28"/>
          <w:lang w:eastAsia="zh-CN" w:bidi="hi-IN"/>
        </w:rPr>
        <w:t xml:space="preserve"> зв</w:t>
      </w:r>
      <w:r w:rsidRPr="006012E6">
        <w:rPr>
          <w:rFonts w:ascii="Times New Roman" w:eastAsia="Lucida Sans Unicode" w:hAnsi="Times New Roman" w:cs="Calibri"/>
          <w:kern w:val="2"/>
          <w:sz w:val="28"/>
          <w:lang w:eastAsia="zh-CN" w:bidi="hi-IN"/>
        </w:rPr>
        <w:sym w:font="Symbol" w:char="F0A2"/>
      </w:r>
      <w:proofErr w:type="spellStart"/>
      <w:r w:rsidRPr="006012E6">
        <w:rPr>
          <w:rFonts w:ascii="Times New Roman" w:eastAsia="Lucida Sans Unicode" w:hAnsi="Times New Roman" w:cs="Calibri"/>
          <w:kern w:val="2"/>
          <w:sz w:val="28"/>
          <w:lang w:eastAsia="zh-CN" w:bidi="hi-IN"/>
        </w:rPr>
        <w:t>язки</w:t>
      </w:r>
      <w:proofErr w:type="spellEnd"/>
      <w:r w:rsidRPr="006012E6">
        <w:rPr>
          <w:rFonts w:ascii="Times New Roman" w:eastAsia="Lucida Sans Unicode" w:hAnsi="Times New Roman" w:cs="Calibri"/>
          <w:kern w:val="2"/>
          <w:sz w:val="28"/>
          <w:lang w:eastAsia="zh-CN" w:bidi="hi-IN"/>
        </w:rPr>
        <w:t xml:space="preserve"> </w:t>
      </w:r>
      <w:r w:rsidRPr="006012E6">
        <w:rPr>
          <w:rFonts w:ascii="Times New Roman" w:eastAsia="Lucida Sans Unicode" w:hAnsi="Times New Roman" w:cs="Times New Roman"/>
          <w:kern w:val="2"/>
          <w:sz w:val="28"/>
          <w:lang w:eastAsia="zh-CN" w:bidi="hi-IN"/>
        </w:rPr>
        <w:t xml:space="preserve">пір’яних кліщів куликів родини </w:t>
      </w:r>
      <w:proofErr w:type="spellStart"/>
      <w:r w:rsidRPr="006012E6">
        <w:rPr>
          <w:rFonts w:ascii="Times New Roman" w:eastAsia="Lucida Sans Unicode" w:hAnsi="Times New Roman" w:cs="Times New Roman"/>
          <w:color w:val="212121"/>
          <w:kern w:val="2"/>
          <w:sz w:val="28"/>
          <w:szCs w:val="28"/>
          <w:lang w:eastAsia="zh-CN" w:bidi="hi-IN"/>
        </w:rPr>
        <w:t>Haemotopodidae</w:t>
      </w:r>
      <w:proofErr w:type="spellEnd"/>
      <w:r w:rsidRPr="006012E6">
        <w:rPr>
          <w:rFonts w:ascii="Calibri" w:eastAsia="Lucida Sans Unicode" w:hAnsi="Calibri" w:cs="Calibri"/>
          <w:color w:val="212121"/>
          <w:kern w:val="2"/>
          <w:sz w:val="28"/>
          <w:szCs w:val="28"/>
          <w:lang w:eastAsia="zh-CN" w:bidi="hi-IN"/>
        </w:rPr>
        <w:t>.</w:t>
      </w:r>
      <w:r w:rsidRPr="006012E6">
        <w:rPr>
          <w:rFonts w:ascii="Times New Roman" w:eastAsia="Lucida Sans Unicode" w:hAnsi="Times New Roman" w:cs="Calibri"/>
          <w:kern w:val="2"/>
          <w:sz w:val="28"/>
          <w:lang w:eastAsia="zh-CN" w:bidi="hi-IN"/>
        </w:rPr>
        <w:t xml:space="preserve"> 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left="426"/>
        <w:jc w:val="both"/>
        <w:rPr>
          <w:rFonts w:ascii="Calibri" w:eastAsia="Lucida Sans Unicode" w:hAnsi="Calibri" w:cs="Calibri"/>
          <w:b/>
          <w:i/>
          <w:kern w:val="2"/>
          <w:sz w:val="28"/>
          <w:lang w:eastAsia="zh-CN" w:bidi="hi-IN"/>
        </w:rPr>
      </w:pPr>
      <w:r w:rsidRPr="006012E6">
        <w:rPr>
          <w:rFonts w:ascii="Times New Roman" w:eastAsia="Lucida Sans Unicode" w:hAnsi="Times New Roman" w:cs="Calibri"/>
          <w:b/>
          <w:i/>
          <w:kern w:val="2"/>
          <w:sz w:val="28"/>
          <w:lang w:eastAsia="zh-CN" w:bidi="hi-IN"/>
        </w:rPr>
        <w:t>Об’єкт дослідження</w:t>
      </w:r>
      <w:r w:rsidRPr="006012E6">
        <w:rPr>
          <w:rFonts w:ascii="Times New Roman" w:eastAsia="Lucida Sans Unicode" w:hAnsi="Times New Roman" w:cs="Calibri"/>
          <w:b/>
          <w:kern w:val="2"/>
          <w:sz w:val="28"/>
          <w:lang w:eastAsia="zh-CN" w:bidi="hi-IN"/>
        </w:rPr>
        <w:t xml:space="preserve"> </w:t>
      </w:r>
      <w:r w:rsidRPr="006012E6">
        <w:rPr>
          <w:rFonts w:ascii="Times New Roman" w:eastAsia="Lucida Sans Unicode" w:hAnsi="Times New Roman" w:cs="Times New Roman"/>
          <w:color w:val="212121"/>
          <w:kern w:val="2"/>
          <w:sz w:val="28"/>
          <w:szCs w:val="28"/>
          <w:lang w:eastAsia="zh-CN" w:bidi="hi-IN"/>
        </w:rPr>
        <w:t>―</w:t>
      </w:r>
      <w:r w:rsidRPr="006012E6">
        <w:rPr>
          <w:rFonts w:ascii="Times New Roman" w:eastAsia="Lucida Sans Unicode" w:hAnsi="Times New Roman" w:cs="Calibri"/>
          <w:b/>
          <w:kern w:val="2"/>
          <w:sz w:val="28"/>
          <w:lang w:eastAsia="zh-CN" w:bidi="hi-IN"/>
        </w:rPr>
        <w:t xml:space="preserve"> </w:t>
      </w:r>
      <w:r w:rsidRPr="006012E6">
        <w:rPr>
          <w:rFonts w:ascii="Times New Roman" w:eastAsia="Lucida Sans Unicode" w:hAnsi="Times New Roman" w:cs="Calibri"/>
          <w:kern w:val="2"/>
          <w:sz w:val="28"/>
          <w:lang w:eastAsia="zh-CN" w:bidi="hi-IN"/>
        </w:rPr>
        <w:t xml:space="preserve">паразитування та </w:t>
      </w:r>
      <w:proofErr w:type="spellStart"/>
      <w:r w:rsidRPr="006012E6">
        <w:rPr>
          <w:rFonts w:ascii="Times New Roman" w:eastAsia="Lucida Sans Unicode" w:hAnsi="Times New Roman" w:cs="Calibri"/>
          <w:kern w:val="2"/>
          <w:sz w:val="28"/>
          <w:lang w:eastAsia="zh-CN" w:bidi="hi-IN"/>
        </w:rPr>
        <w:t>форезія</w:t>
      </w:r>
      <w:proofErr w:type="spellEnd"/>
      <w:r w:rsidRPr="006012E6">
        <w:rPr>
          <w:rFonts w:ascii="Times New Roman" w:eastAsia="Lucida Sans Unicode" w:hAnsi="Times New Roman" w:cs="Calibri"/>
          <w:kern w:val="2"/>
          <w:sz w:val="28"/>
          <w:lang w:eastAsia="zh-CN" w:bidi="hi-IN"/>
        </w:rPr>
        <w:t xml:space="preserve"> членистоногих на птахах.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b/>
          <w:i/>
          <w:sz w:val="28"/>
          <w:szCs w:val="24"/>
          <w:lang w:eastAsia="zh-CN"/>
        </w:rPr>
        <w:t>Предмет дослідження</w:t>
      </w:r>
      <w:r w:rsidRPr="006012E6">
        <w:rPr>
          <w:rFonts w:ascii="Times New Roman" w:eastAsia="Times New Roman" w:hAnsi="Times New Roman" w:cs="Times New Roman"/>
          <w:b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zh-CN"/>
        </w:rPr>
        <w:t>―</w:t>
      </w:r>
      <w:r w:rsidRPr="006012E6">
        <w:rPr>
          <w:rFonts w:ascii="Times New Roman" w:eastAsia="Times New Roman" w:hAnsi="Times New Roman" w:cs="Times New Roman"/>
          <w:b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пір’яні кліщі куликів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родини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zh-CN"/>
        </w:rPr>
        <w:t>Haemotopodidae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.</w:t>
      </w:r>
    </w:p>
    <w:p w:rsidR="006C0EC6" w:rsidRDefault="006C0EC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Default="006012E6"/>
    <w:p w:rsidR="006012E6" w:rsidRPr="006012E6" w:rsidRDefault="006012E6" w:rsidP="006012E6">
      <w:pPr>
        <w:spacing w:before="240" w:after="60" w:line="240" w:lineRule="auto"/>
        <w:jc w:val="center"/>
        <w:rPr>
          <w:rFonts w:ascii="Cambria" w:eastAsia="Times New Roman" w:hAnsi="Cambria" w:cs="Cambria"/>
          <w:b/>
          <w:bCs/>
          <w:kern w:val="2"/>
          <w:sz w:val="32"/>
          <w:szCs w:val="32"/>
          <w:lang w:eastAsia="zh-CN"/>
        </w:rPr>
      </w:pPr>
      <w:r w:rsidRPr="006012E6">
        <w:rPr>
          <w:rFonts w:ascii="Times New Roman" w:eastAsia="Times New Roman" w:hAnsi="Times New Roman" w:cs="Cambria"/>
          <w:b/>
          <w:bCs/>
          <w:kern w:val="2"/>
          <w:sz w:val="28"/>
          <w:szCs w:val="32"/>
          <w:lang w:eastAsia="zh-CN"/>
        </w:rPr>
        <w:t>УЗАГАЛЬНЕННЯ</w:t>
      </w:r>
    </w:p>
    <w:p w:rsidR="006012E6" w:rsidRPr="006012E6" w:rsidRDefault="006012E6" w:rsidP="006012E6">
      <w:pPr>
        <w:numPr>
          <w:ilvl w:val="0"/>
          <w:numId w:val="1"/>
        </w:numPr>
        <w:shd w:val="clear" w:color="auto" w:fill="FFFFFF"/>
        <w:tabs>
          <w:tab w:val="clear" w:pos="432"/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За поглядами багатьох сучасних дослідників даної групи членистоногих, пір'яні кліщі об'єднані в дві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надродини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Analgoidea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Pterolichoidea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[2; 3; 4], які належать до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надкогорти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Psoroptida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підряду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Astigmata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6012E6" w:rsidRPr="006012E6" w:rsidRDefault="006012E6" w:rsidP="006012E6">
      <w:pPr>
        <w:numPr>
          <w:ilvl w:val="0"/>
          <w:numId w:val="1"/>
        </w:numPr>
        <w:shd w:val="clear" w:color="auto" w:fill="FFFFFF"/>
        <w:tabs>
          <w:tab w:val="clear" w:pos="432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Світова фауна даних двох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надродин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пір'яних кліщів налічує понад 2000 видів.</w:t>
      </w:r>
      <w:r w:rsidRPr="006012E6">
        <w:rPr>
          <w:rFonts w:ascii="Courier New" w:eastAsia="Times New Roman" w:hAnsi="Courier New" w:cs="Courier New"/>
          <w:color w:val="212121"/>
          <w:sz w:val="20"/>
          <w:szCs w:val="20"/>
          <w:lang w:eastAsia="ru-RU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Акариформні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кліщі, постійно пов'язані з птахами, мають велике значення для власне,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акарологічних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досліджень, які проливають світло на філогенію і еволюцію всього ряду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Acariformes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. Завдяки своїй чисельності ці кліщі є одним з основних компонентів паразитоценозів і зручними об'єктами для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загальнопаразітологічних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і еволюційних досліджень, що стосуються походження та еволюції паразитизму і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екоморфологіческіх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адаптацій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до паразитичного способу життя.</w:t>
      </w:r>
    </w:p>
    <w:p w:rsidR="006012E6" w:rsidRPr="006012E6" w:rsidRDefault="006012E6" w:rsidP="006012E6">
      <w:pPr>
        <w:numPr>
          <w:ilvl w:val="0"/>
          <w:numId w:val="1"/>
        </w:numPr>
        <w:shd w:val="clear" w:color="auto" w:fill="FFFFFF"/>
        <w:tabs>
          <w:tab w:val="clear" w:pos="432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val="ru-RU" w:eastAsia="ru-RU"/>
        </w:rPr>
      </w:pPr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Кулик-сорока </w:t>
      </w:r>
      <w:proofErr w:type="spellStart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Haematopus</w:t>
      </w:r>
      <w:proofErr w:type="spellEnd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ru-RU"/>
        </w:rPr>
        <w:t>ostralegus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L., 1758 ― єдиний вид даного роду, який є звичайним пролітним і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гніздуючим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видом, який зустрічається на півдні України, в період осінніх і весняних міграцій, а також вид, занесений до Червоної книги України. На більшій частині обстежених особин були виявлені кліщі пір'яного покриву в кількості від одного до декількох видів.</w:t>
      </w:r>
    </w:p>
    <w:p w:rsidR="006012E6" w:rsidRPr="006012E6" w:rsidRDefault="006012E6" w:rsidP="006012E6">
      <w:pPr>
        <w:numPr>
          <w:ilvl w:val="0"/>
          <w:numId w:val="1"/>
        </w:numPr>
        <w:shd w:val="clear" w:color="auto" w:fill="FFFFFF"/>
        <w:tabs>
          <w:tab w:val="clear" w:pos="432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6012E6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Аналіз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0"/>
          <w:lang w:eastAsia="ru-RU"/>
        </w:rPr>
        <w:t>паразито-хазяїнного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 списку виявлених видів кліщів показав, що два види мають високу специфічність і мешкають тільки на одному кулику-хазяїні, а третій зустрічається на декількох хазяях.</w:t>
      </w:r>
    </w:p>
    <w:p w:rsidR="006012E6" w:rsidRPr="006012E6" w:rsidRDefault="006012E6" w:rsidP="006012E6">
      <w:pPr>
        <w:numPr>
          <w:ilvl w:val="0"/>
          <w:numId w:val="1"/>
        </w:numPr>
        <w:tabs>
          <w:tab w:val="num" w:pos="0"/>
        </w:tabs>
        <w:suppressAutoHyphens/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Також багаторазовими спостереженнями й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досвідами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виявлений ряд безперечних закономірностей у взаєминах птаха і її ектопаразитів. Розселення пір'яних кліщів на молодих птахах залежить від величини кліща й характеру оперення пташеняти. Линька птахів впливає на ектопаразитів. У пір'яних кліщів з нею зв'язані розповзання по тілу й запобігання себе цим від випадання разом з пером.. Спостерігається сезонне розміщення пір'яних кліщів на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пір'ях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осілих птахів, а в мігруюче пристосування до цим щорічно повторюваним явищам у житті птахів різних напрямках: міграція в стадії яєць; міграція в активній стадії на тілі птаха. Зміна окремих стадій розвитку кліща залежить від метеорологічних умов і змін у біології самих птахів.</w:t>
      </w:r>
    </w:p>
    <w:p w:rsidR="006012E6" w:rsidRPr="006012E6" w:rsidRDefault="006012E6" w:rsidP="006012E6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6012E6">
        <w:rPr>
          <w:rFonts w:ascii="Times New Roman" w:eastAsia="Times New Roman" w:hAnsi="Times New Roman" w:cs="Times New Roman"/>
          <w:sz w:val="28"/>
          <w:szCs w:val="20"/>
          <w:lang w:eastAsia="ru-RU"/>
        </w:rPr>
        <w:t xml:space="preserve">Різні місця гніздування і зимівлі, різні міграційні шляхи, що з'єднують ці області, дозволяють припускати міжвидові відмінності в складі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0"/>
          <w:lang w:eastAsia="ru-RU"/>
        </w:rPr>
        <w:t>акарофауни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0"/>
          <w:lang w:eastAsia="ru-RU"/>
        </w:rPr>
        <w:t>.</w:t>
      </w:r>
      <w:r w:rsidRPr="006012E6">
        <w:rPr>
          <w:rFonts w:ascii="Courier New" w:eastAsia="Times New Roman" w:hAnsi="Courier New" w:cs="Courier New"/>
          <w:sz w:val="28"/>
          <w:szCs w:val="20"/>
          <w:lang w:eastAsia="ru-RU"/>
        </w:rPr>
        <w:t xml:space="preserve">  </w:t>
      </w:r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Порівнюючи ступінь вивченості кліщів пір'яного покриву куликів-сорок, мігруючих різними пролітними шляхами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Палеарктики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слід відзначити дуже незначну кількість даних з цілих регіонів, таких як Африка і Середня Азія. 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Більш повно вивчені кліщі пір'яного покриву в Росії і Західній Європі. Аналіз вивченості кліщів пір'яного покриву куликів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Палеарктики</w:t>
      </w:r>
      <w:proofErr w:type="spellEnd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мігруючих різними міграційними шляхами, в цілому, свідчить про незначну кількість наукових публікацій з досліджуваних проблем. Дослідження кліщів пір'яного покриву куликів, мігруючих по середземноморському міграційному шляху, лише підкреслюють перспективність роботи в зазначеному напрямку, яку, безсумнівно, слід продовжувати.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  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60" w:line="240" w:lineRule="auto"/>
        <w:jc w:val="center"/>
        <w:rPr>
          <w:rFonts w:ascii="Times New Roman" w:eastAsia="Times New Roman" w:hAnsi="Times New Roman" w:cs="Cambria"/>
          <w:b/>
          <w:bCs/>
          <w:kern w:val="2"/>
          <w:sz w:val="28"/>
          <w:szCs w:val="32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60" w:line="240" w:lineRule="auto"/>
        <w:jc w:val="center"/>
        <w:rPr>
          <w:rFonts w:ascii="Times New Roman" w:eastAsia="Times New Roman" w:hAnsi="Times New Roman" w:cs="Cambria"/>
          <w:b/>
          <w:bCs/>
          <w:kern w:val="2"/>
          <w:sz w:val="32"/>
          <w:szCs w:val="32"/>
          <w:lang w:eastAsia="zh-CN"/>
        </w:rPr>
      </w:pPr>
      <w:bookmarkStart w:id="1" w:name="_GoBack"/>
      <w:bookmarkEnd w:id="1"/>
      <w:r w:rsidRPr="006012E6">
        <w:rPr>
          <w:rFonts w:ascii="Times New Roman" w:eastAsia="Times New Roman" w:hAnsi="Times New Roman" w:cs="Cambria"/>
          <w:b/>
          <w:bCs/>
          <w:kern w:val="2"/>
          <w:sz w:val="28"/>
          <w:szCs w:val="32"/>
          <w:lang w:eastAsia="zh-CN"/>
        </w:rPr>
        <w:t>ВИСНОВКИ</w:t>
      </w:r>
    </w:p>
    <w:p w:rsidR="006012E6" w:rsidRPr="006012E6" w:rsidRDefault="006012E6" w:rsidP="006012E6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В результаті дослідження на куликах родини </w:t>
      </w:r>
      <w:proofErr w:type="spellStart"/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zh-CN"/>
        </w:rPr>
        <w:t>Haemotopodidae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було зафіксовано три види кліщів, що належать до 3 родів, 3 родин та 2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надродин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. </w:t>
      </w:r>
    </w:p>
    <w:p w:rsidR="006012E6" w:rsidRPr="006012E6" w:rsidRDefault="006012E6" w:rsidP="006012E6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Вперше для фауни України відзначено 3 види кліщів: </w:t>
      </w:r>
      <w:proofErr w:type="spellStart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>Bychovskiata</w:t>
      </w:r>
      <w:proofErr w:type="spellEnd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>bisulcata</w:t>
      </w:r>
      <w:proofErr w:type="spellEnd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 xml:space="preserve">, </w:t>
      </w:r>
      <w:proofErr w:type="spellStart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>Brephosceles</w:t>
      </w:r>
      <w:proofErr w:type="spellEnd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>haematopi</w:t>
      </w:r>
      <w:proofErr w:type="spellEnd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 xml:space="preserve">, </w:t>
      </w:r>
      <w:proofErr w:type="spellStart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>Sokoloviana</w:t>
      </w:r>
      <w:proofErr w:type="spellEnd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>rehbergi</w:t>
      </w:r>
      <w:proofErr w:type="spellEnd"/>
      <w:r w:rsidRPr="006012E6">
        <w:rPr>
          <w:rFonts w:ascii="Times New Roman" w:eastAsia="Times New Roman" w:hAnsi="Times New Roman" w:cs="Times New Roman"/>
          <w:i/>
          <w:color w:val="212121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color w:val="212121"/>
          <w:sz w:val="28"/>
          <w:szCs w:val="28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Визначено 1 масовий і 2 рідкісних види.</w:t>
      </w:r>
    </w:p>
    <w:p w:rsidR="006012E6" w:rsidRPr="006012E6" w:rsidRDefault="006012E6" w:rsidP="006012E6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Аналіз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паразито-хазяїного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списку виявлених видів кліщів показав, що два види мають високу специфічність і мешкають тільки на одному кулику-хазяїні і є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моноксенними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, а один –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олігоксенний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.</w:t>
      </w:r>
    </w:p>
    <w:p w:rsidR="006012E6" w:rsidRPr="006012E6" w:rsidRDefault="006012E6" w:rsidP="006012E6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На куликах</w:t>
      </w:r>
      <w:r w:rsidRPr="006012E6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досліджуваної родини, що мігрують Середземноморським шляхом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>відмічено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eastAsia="zh-CN"/>
        </w:rPr>
        <w:t xml:space="preserve"> 4 види кліщів; Східно-Атлантичним, Східно-Африканським, Східно-Азіатсько-Австралійським та Індійським шляхами  ― по одному виду кліщів, відповідно.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709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8"/>
          <w:szCs w:val="24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60" w:line="240" w:lineRule="auto"/>
        <w:jc w:val="center"/>
        <w:rPr>
          <w:rFonts w:ascii="Times New Roman" w:eastAsia="Times New Roman" w:hAnsi="Times New Roman" w:cs="Cambria"/>
          <w:b/>
          <w:bCs/>
          <w:kern w:val="2"/>
          <w:sz w:val="32"/>
          <w:szCs w:val="32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60" w:line="240" w:lineRule="auto"/>
        <w:jc w:val="center"/>
        <w:rPr>
          <w:rFonts w:ascii="Times New Roman" w:eastAsia="Times New Roman" w:hAnsi="Times New Roman" w:cs="Cambria"/>
          <w:b/>
          <w:bCs/>
          <w:kern w:val="2"/>
          <w:sz w:val="28"/>
          <w:szCs w:val="32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60" w:line="240" w:lineRule="auto"/>
        <w:jc w:val="center"/>
        <w:rPr>
          <w:rFonts w:ascii="Times New Roman" w:eastAsia="Times New Roman" w:hAnsi="Times New Roman" w:cs="Cambria"/>
          <w:b/>
          <w:bCs/>
          <w:kern w:val="2"/>
          <w:sz w:val="28"/>
          <w:szCs w:val="32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60" w:line="240" w:lineRule="auto"/>
        <w:jc w:val="center"/>
        <w:rPr>
          <w:rFonts w:ascii="Times New Roman" w:eastAsia="Times New Roman" w:hAnsi="Times New Roman" w:cs="Cambria"/>
          <w:b/>
          <w:bCs/>
          <w:kern w:val="2"/>
          <w:sz w:val="28"/>
          <w:szCs w:val="32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60" w:line="240" w:lineRule="auto"/>
        <w:jc w:val="center"/>
        <w:rPr>
          <w:rFonts w:ascii="Times New Roman" w:eastAsia="Times New Roman" w:hAnsi="Times New Roman" w:cs="Cambria"/>
          <w:b/>
          <w:bCs/>
          <w:kern w:val="2"/>
          <w:sz w:val="28"/>
          <w:szCs w:val="32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60" w:line="240" w:lineRule="auto"/>
        <w:jc w:val="center"/>
        <w:rPr>
          <w:rFonts w:ascii="Times New Roman" w:eastAsia="Times New Roman" w:hAnsi="Times New Roman" w:cs="Cambria"/>
          <w:b/>
          <w:bCs/>
          <w:kern w:val="2"/>
          <w:sz w:val="28"/>
          <w:szCs w:val="32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before="240" w:after="60" w:line="240" w:lineRule="auto"/>
        <w:jc w:val="center"/>
        <w:rPr>
          <w:rFonts w:ascii="Times New Roman" w:eastAsia="Times New Roman" w:hAnsi="Times New Roman" w:cs="Cambria"/>
          <w:b/>
          <w:bCs/>
          <w:kern w:val="2"/>
          <w:sz w:val="28"/>
          <w:szCs w:val="32"/>
          <w:lang w:eastAsia="zh-CN"/>
        </w:rPr>
      </w:pPr>
    </w:p>
    <w:p w:rsidR="006012E6" w:rsidRPr="006012E6" w:rsidRDefault="006012E6" w:rsidP="006012E6">
      <w:pPr>
        <w:keepNext/>
        <w:keepLines/>
        <w:pageBreakBefore/>
        <w:numPr>
          <w:ilvl w:val="0"/>
          <w:numId w:val="1"/>
        </w:numPr>
        <w:suppressAutoHyphens/>
        <w:spacing w:after="240" w:line="240" w:lineRule="auto"/>
        <w:jc w:val="center"/>
        <w:outlineLvl w:val="0"/>
        <w:rPr>
          <w:rFonts w:ascii="Cambria" w:eastAsia="Times New Roman" w:hAnsi="Cambria" w:cs="Cambria"/>
          <w:b/>
          <w:bCs/>
          <w:i/>
          <w:kern w:val="2"/>
          <w:sz w:val="32"/>
          <w:szCs w:val="32"/>
          <w:lang w:val="x-none"/>
        </w:rPr>
      </w:pPr>
      <w:bookmarkStart w:id="2" w:name="__RefHeading__26_1673176854"/>
      <w:bookmarkEnd w:id="2"/>
      <w:r w:rsidRPr="006012E6">
        <w:rPr>
          <w:rFonts w:ascii="Times New Roman" w:eastAsia="Times New Roman" w:hAnsi="Times New Roman" w:cs="Cambria"/>
          <w:b/>
          <w:bCs/>
          <w:kern w:val="2"/>
          <w:sz w:val="28"/>
          <w:szCs w:val="32"/>
          <w:lang w:eastAsia="zh-CN"/>
        </w:rPr>
        <w:t>СПИСОК ЛІТЕРАТУРИ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Андриевская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Н. Ю.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Паразитофауна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домашних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птиц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Одесской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области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Работы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по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паразитофауне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юго-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запада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СССР.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Кишинев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>, 1965. – С. 9-19.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Ахметзянова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Н. Ш.,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Хохлов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А. Н.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Эктопаразиты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врановых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в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современных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урбанизированных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ландшафтах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Ставропольского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края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Изучение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птиц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СССР,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их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охрана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и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рациональное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использование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Тезисы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докл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I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съезда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BOO АН СССР. Ч. 1. Л., 1986. – С. 45.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Ахметзянова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Н. Ш., Бойко В. А.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Эктопаразиты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птиц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и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результаты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серологического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обследования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хозяев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на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арбовирусы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группы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клещевого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энцефалита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в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Среднем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Поволжье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Успехи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медицинской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этомологии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и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акарологии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в СССР. Л., 1990. – С. 60-62.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Ахметзянова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 Н. Ш.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,</w:t>
      </w: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Харамбура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 Я. И.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,</w:t>
      </w: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Медынский Б. Л.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,</w:t>
      </w: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Назарова И. В. 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Акаридиевые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клещи // Эктопаразиты птиц в среднее Поволжье / Под ред. В. А. Бойко, И. В. Назарова. – Казань, 1991. – Ч. 1. Клещи.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С. 99-122.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Балашов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Ю. С.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2009. Паразитизм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клещей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и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насекомых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на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наземных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позвоночных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>. – СПб.: Наука, 2009а. – 357с.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Балашов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Ю. С.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Экологические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особенности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постоянных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эктопаразитов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Труды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Зоологического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института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РАН. – Т. 313, № 3. – 2009б. –– С. 241-248.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Балашов Ю. С., Бочков А. В.,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Ващенок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В. С.,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Григор'єва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Л. А., Станюкович М. К. и Третьяков К. А.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Структура популяций и экологические ниши эктопаразитов в паразитарных сообществах мелких лесных млекопитающих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//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Паразитология,  44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2007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 С.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329-347.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Беклемишев В. Н.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. Паразитизм членистоногих на наземные позвоночные. I. Пути его возникновения. В кн.: В.Н. Беклемишев (Ред.). Биоценологические основы сравнительной паразитологии. Наука, Москва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1970.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 С.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261-288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Беклемишев В. Н.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Паразитизм членистоногих на наземные позвоночные. II. Основные направления его развития. Биоценологические основы сравнительной паразитологии. Наука, Москва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1970.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 С.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289-314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</w:t>
      </w:r>
      <w:proofErr w:type="gram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Бочков А. В.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Морфологические адаптации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акариформных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клещей (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Acari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:</w:t>
      </w:r>
      <w:proofErr w:type="gram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proofErr w:type="gram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Acariformes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) к постоянному паразитизму на млекопитающих.</w:t>
      </w:r>
      <w:proofErr w:type="gram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Паразитология, 41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2007.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 С.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428-458. 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Брагина Т.М., Пак В.В.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К фауне эктопаразитов дневных хищных птиц в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Наурзумском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заповеднике // Хищные птицы в динамической среде ІІІ тысячелетия: состояние и перспективы. Труды VI Международной конференции по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соколообразным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и совам Северной Евразии. 2009.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С. 525-529.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Васюкова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Т. Т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Пухоеды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(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Mallophaga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>) водно-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болотных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птиц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Якутии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Якутск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>, 1986. – 116с.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Васюкова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Т. Т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Зональные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особенности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фауны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и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численности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эктопаразитов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птиц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Успехи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современной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биологии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>. М. – Т. 114. –1994. –– С. 240-255.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Васюкова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Т. Т.,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Комаров Ю.Е.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Материалы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к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фауне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пухоедов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и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перьевых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клещей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некоторых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видов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птиц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республики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Северная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Осетия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-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Алания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Кавказский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орнитологический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вестник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– Ставрополь,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Вып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>. 9. – 1997. – С. 5-19.</w:t>
      </w:r>
    </w:p>
    <w:p w:rsidR="006012E6" w:rsidRPr="006012E6" w:rsidRDefault="006012E6" w:rsidP="006012E6">
      <w:pPr>
        <w:numPr>
          <w:ilvl w:val="0"/>
          <w:numId w:val="4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Гожик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П. Ф.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История развития лиманов 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Гожик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П. Ф. // Геология шельфа УССР. Лиманы.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К: Наук</w:t>
      </w:r>
      <w:proofErr w:type="gram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.</w:t>
      </w:r>
      <w:proofErr w:type="gram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</w:t>
      </w:r>
      <w:proofErr w:type="gram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д</w:t>
      </w:r>
      <w:proofErr w:type="gram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умка, 1984.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С. 76-80.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Дубинин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В. Б.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Исследование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адаптации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эктопаразитов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II.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Экологические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адаптации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перьевых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клещей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и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пухоедов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Паразитологический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сборник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Вып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>. 9. – 1947. – С. 191-222.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Дубинин В. Б.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 . Перьевые клещи (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Analgesoidea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). Ч.I. Введение в их изучение. </w:t>
      </w:r>
      <w:proofErr w:type="gram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(Фауна СССР.</w:t>
      </w:r>
      <w:proofErr w:type="gram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Паукообразные. Т. 6,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вып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. 5). Наука, Москва, Ленинград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1951. с.364, 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>Дубинин В. </w:t>
      </w:r>
      <w:r w:rsidRPr="006012E6">
        <w:rPr>
          <w:rFonts w:ascii="Times New Roman" w:eastAsia="Times New Roman" w:hAnsi="Times New Roman" w:cs="Times New Roman"/>
          <w:i/>
          <w:sz w:val="28"/>
          <w:szCs w:val="24"/>
          <w:lang w:val="ru-RU" w:eastAsia="zh-CN"/>
        </w:rPr>
        <w:t>Б.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> 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Исследование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адаптаций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эктопаразитов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. Ч. II. 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Экологические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адаптации перьевых клещей и 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пухоедов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Паразитологический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сб.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Зоологического института АН СССР.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–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1947.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С. 191-222.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 xml:space="preserve"> Дубинин В. </w:t>
      </w:r>
      <w:r w:rsidRPr="006012E6">
        <w:rPr>
          <w:rFonts w:ascii="Times New Roman" w:eastAsia="Times New Roman" w:hAnsi="Times New Roman" w:cs="Times New Roman"/>
          <w:i/>
          <w:sz w:val="28"/>
          <w:szCs w:val="24"/>
          <w:lang w:val="ru-RU" w:eastAsia="zh-CN"/>
        </w:rPr>
        <w:t>Б.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> 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Новые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перьевые клещи,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которые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паразитируют в пуховой части махового пера // 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Доклада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АН СССР.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Т. 66, № 4.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С. 777-780.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Дубинин В. Б. 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Перьевые клещи (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Analgoidea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). Часть ІІІ. Сем. </w:t>
      </w:r>
      <w:proofErr w:type="spellStart"/>
      <w:proofErr w:type="gram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Pterolichoidae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(Фауна СССР.</w:t>
      </w:r>
      <w:proofErr w:type="gram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Паукообразные. – Т. VI, № 7). – M.-Л.: Изд. АН СССР, 1956. – 814 с.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i/>
          <w:sz w:val="28"/>
          <w:szCs w:val="28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Дубинин В. Б. 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Перьевые клещи Барабинской степи. Сообщение И. Перьевые клещи водоплавающих и болотных птиц отрядов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пастушковых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, поганок, веслоногих,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пластинчастоклювых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, цапель, чаек и куликов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Паразитологический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сборник ЗИН АН СССР. </w:t>
      </w:r>
      <w:proofErr w:type="gram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–Т</w:t>
      </w:r>
      <w:proofErr w:type="gram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. 13. – 1951б.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С. 120-256.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 xml:space="preserve"> Дубинин В. </w:t>
      </w:r>
      <w:r w:rsidRPr="006012E6">
        <w:rPr>
          <w:rFonts w:ascii="Times New Roman" w:eastAsia="Times New Roman" w:hAnsi="Times New Roman" w:cs="Times New Roman"/>
          <w:i/>
          <w:sz w:val="28"/>
          <w:szCs w:val="24"/>
          <w:lang w:val="ru-RU" w:eastAsia="zh-CN"/>
        </w:rPr>
        <w:t>Б.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> 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>Систематический анализ видов перьевых клещей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>Sarcoptiformes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,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>Analgoidea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>),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что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паразитируют на утиных птицах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Паразитологич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. 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сб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Л., Т. 1.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–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1950.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С. 17-72.</w:t>
      </w:r>
    </w:p>
    <w:p w:rsidR="006012E6" w:rsidRPr="006012E6" w:rsidRDefault="006012E6" w:rsidP="006012E6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i/>
          <w:kern w:val="2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4"/>
          <w:lang w:val="ru-RU" w:eastAsia="zh-CN"/>
        </w:rPr>
        <w:t>Жмуд</w:t>
      </w:r>
      <w:proofErr w:type="spellEnd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4"/>
          <w:lang w:val="ru-RU" w:eastAsia="zh-CN"/>
        </w:rPr>
        <w:t xml:space="preserve"> М.Е.., </w:t>
      </w:r>
      <w:proofErr w:type="spellStart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4"/>
          <w:lang w:val="ru-RU" w:eastAsia="zh-CN"/>
        </w:rPr>
        <w:t>Черничко</w:t>
      </w:r>
      <w:proofErr w:type="spellEnd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4"/>
          <w:lang w:val="ru-RU" w:eastAsia="zh-CN"/>
        </w:rPr>
        <w:t xml:space="preserve"> И.И.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 xml:space="preserve"> Травник // Колониальные гидрофильные птицы юга Украины: </w:t>
      </w:r>
      <w:proofErr w:type="spellStart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>Ржанкообразные</w:t>
      </w:r>
      <w:proofErr w:type="spellEnd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 xml:space="preserve">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 xml:space="preserve"> Киев: </w:t>
      </w:r>
      <w:proofErr w:type="spellStart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>Наукова</w:t>
      </w:r>
      <w:proofErr w:type="spellEnd"/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 xml:space="preserve"> Думка, 1988.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 xml:space="preserve"> С.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>87-90.</w:t>
      </w:r>
    </w:p>
    <w:p w:rsidR="006012E6" w:rsidRPr="006012E6" w:rsidRDefault="006012E6" w:rsidP="006012E6">
      <w:pPr>
        <w:numPr>
          <w:ilvl w:val="0"/>
          <w:numId w:val="4"/>
        </w:numPr>
        <w:tabs>
          <w:tab w:val="left" w:pos="993"/>
        </w:tabs>
        <w:suppressAutoHyphens/>
        <w:spacing w:after="0" w:line="360" w:lineRule="auto"/>
        <w:ind w:left="993" w:hanging="426"/>
        <w:jc w:val="both"/>
        <w:rPr>
          <w:rFonts w:ascii="Times New Roman" w:eastAsia="Times New Roman" w:hAnsi="Times New Roman" w:cs="Times New Roman"/>
          <w:i/>
          <w:sz w:val="28"/>
          <w:szCs w:val="24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  <w:lang w:val="ru-RU" w:eastAsia="zh-CN"/>
        </w:rPr>
        <w:t>Захаржевский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  <w:lang w:val="ru-RU" w:eastAsia="zh-CN"/>
        </w:rPr>
        <w:t xml:space="preserve"> Я. В.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Климат 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Захаржевский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Я. В. // Природа     Одесской области.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К.: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Вища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школа, 1979.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С. 30-37.</w:t>
      </w:r>
    </w:p>
    <w:p w:rsidR="006012E6" w:rsidRPr="006012E6" w:rsidRDefault="006012E6" w:rsidP="006012E6">
      <w:pPr>
        <w:numPr>
          <w:ilvl w:val="0"/>
          <w:numId w:val="4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Д. А.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Клещи и насекомые — компоненты паразитоценоза крачек, гнездящихся в низовье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Тилигульского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лимана 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Д. А. // XI конференция Украинского общества паразитологов (Киев, сентябрь 1993): Тез</w:t>
      </w:r>
      <w:proofErr w:type="gram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.</w:t>
      </w:r>
      <w:proofErr w:type="gram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</w:t>
      </w:r>
      <w:proofErr w:type="spellStart"/>
      <w:proofErr w:type="gram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д</w:t>
      </w:r>
      <w:proofErr w:type="gram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окл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К., 1993.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С. 61-62.</w:t>
      </w:r>
    </w:p>
    <w:p w:rsidR="006012E6" w:rsidRPr="006012E6" w:rsidRDefault="006012E6" w:rsidP="006012E6">
      <w:pPr>
        <w:numPr>
          <w:ilvl w:val="0"/>
          <w:numId w:val="4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Д. А.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Обзор перьевых клещей крачек северо-западного Причерноморья с описанием нового вида р.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Alloptes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Д. А. // Паразитология.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Т. 30.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1996.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С. 302-306.</w:t>
      </w:r>
    </w:p>
    <w:p w:rsidR="006012E6" w:rsidRPr="006012E6" w:rsidRDefault="006012E6" w:rsidP="006012E6">
      <w:pPr>
        <w:numPr>
          <w:ilvl w:val="0"/>
          <w:numId w:val="4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 xml:space="preserve"> Д. А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. Клещи перьевого покрова куликов рода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Tringa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из Северо-Западного Причерноморья 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Д. А.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// Птицы Азово-Черноморского региона. Мониторинг и охрана: Мат.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научн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.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конф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. АЧОС (21-23 февраля 2003 г., г. Николаев).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Николаев, 2003.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С. 34-37.</w:t>
      </w:r>
    </w:p>
    <w:p w:rsidR="006012E6" w:rsidRPr="006012E6" w:rsidRDefault="006012E6" w:rsidP="006012E6">
      <w:pPr>
        <w:numPr>
          <w:ilvl w:val="0"/>
          <w:numId w:val="4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 xml:space="preserve"> Д. А.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Обзор перьевых клещей куликов юга Украины 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Д. А.,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Черничко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Е. И.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// Мат. VIII </w:t>
      </w:r>
      <w:proofErr w:type="gram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Всероссийское</w:t>
      </w:r>
      <w:proofErr w:type="gram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акарологического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совещания (Санкт-Петербург, 30 ноября </w:t>
      </w:r>
      <w:r w:rsidRPr="006012E6">
        <w:rPr>
          <w:rFonts w:ascii="Symbol" w:eastAsia="Times New Roman" w:hAnsi="Symbol" w:cs="Symbol"/>
          <w:color w:val="000000"/>
          <w:sz w:val="28"/>
          <w:szCs w:val="28"/>
          <w:lang w:val="ru-RU" w:eastAsia="zh-CN"/>
        </w:rPr>
        <w:t>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2 декабря 2004 г.).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СПб</w:t>
      </w:r>
      <w:proofErr w:type="gram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., </w:t>
      </w:r>
      <w:proofErr w:type="gram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2004.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С. 45-46.</w:t>
      </w:r>
    </w:p>
    <w:p w:rsidR="006012E6" w:rsidRPr="006012E6" w:rsidRDefault="006012E6" w:rsidP="006012E6">
      <w:pPr>
        <w:numPr>
          <w:ilvl w:val="0"/>
          <w:numId w:val="4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 xml:space="preserve"> Д. А.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Обзор перьевых клещей семейства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Syringobiidae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куликов юга Украины 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Д. А.,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Черничко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Е. И.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// Вестник зоологии.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Отдельный выпуск, № 19, ч. 1.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2005.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–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С. 167-169.</w:t>
      </w:r>
    </w:p>
    <w:p w:rsidR="006012E6" w:rsidRPr="006012E6" w:rsidRDefault="006012E6" w:rsidP="006012E6">
      <w:pPr>
        <w:numPr>
          <w:ilvl w:val="0"/>
          <w:numId w:val="4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 </w:t>
      </w: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Д.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 А. 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Обзор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перьевых клещей куликов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юга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Украины 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 Д. А.,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Черничко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Е. И.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//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Заповідна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справа в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Україні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Т. 15,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вип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. 2.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2009.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С. 77-84.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993" w:hanging="426"/>
        <w:jc w:val="both"/>
        <w:rPr>
          <w:rFonts w:ascii="Times New Roman" w:eastAsia="Times New Roman" w:hAnsi="Times New Roman" w:cs="Times New Roman"/>
          <w:i/>
          <w:sz w:val="28"/>
          <w:szCs w:val="24"/>
          <w:lang w:eastAsia="zh-CN"/>
        </w:rPr>
      </w:pPr>
      <w:r w:rsidRPr="006012E6">
        <w:rPr>
          <w:rFonts w:ascii="Times New Roman" w:eastAsia="Times New Roman" w:hAnsi="Times New Roman" w:cs="Times New Roman"/>
          <w:sz w:val="28"/>
          <w:szCs w:val="24"/>
        </w:rPr>
        <w:t>3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/>
        </w:rPr>
        <w:t>1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.</w:t>
      </w:r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Киршенблат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Я. Д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Специфичность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паразитов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к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хозяевам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Успехи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современной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биологии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.–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Вып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>. 14. – 1941. – С. 271-294</w:t>
      </w:r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left="993" w:hanging="426"/>
        <w:jc w:val="both"/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3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val="ru-RU" w:eastAsia="zh-CN"/>
        </w:rPr>
        <w:t>2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i/>
          <w:kern w:val="2"/>
          <w:sz w:val="28"/>
          <w:szCs w:val="24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4"/>
          <w:lang w:eastAsia="zh-CN"/>
        </w:rPr>
        <w:t>Кістяківський</w:t>
      </w:r>
      <w:proofErr w:type="spellEnd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4"/>
          <w:lang w:eastAsia="zh-CN"/>
        </w:rPr>
        <w:t xml:space="preserve"> О.Б.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Кулики // Фауна України.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К: Наукова думка, 1957.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4"/>
          <w:lang w:eastAsia="zh-CN"/>
        </w:rPr>
        <w:t xml:space="preserve"> С. 140-322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left="993" w:hanging="426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>3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>3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 xml:space="preserve">Козлова Е.В.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>Ржанкообразные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. Подотряд кулики // Фауна СССР. Птицы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М.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АН СССР,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Т. 2.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>Вып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. 1.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–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1961.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501с.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left="993" w:hanging="426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>34.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 xml:space="preserve"> Козлова Е.В.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>Ржанкообразные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. Подотряд кулики // Фауна СССР. Птицы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М.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АН СССР,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Т. 2.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>Вып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. 1.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>1962.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433с.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sz w:val="28"/>
          <w:szCs w:val="24"/>
          <w:lang w:val="ru-RU"/>
        </w:rPr>
        <w:t>35.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Котти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Б. К.,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Ляхова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О. М.,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Мунякина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А. Ю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Эктопаразиты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птиц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в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Предкавказье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Вестник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СГУ. Ставрополь, –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Вып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>. 47, Ч. 2. – 2006.– С. 140-145.</w:t>
      </w:r>
    </w:p>
    <w:p w:rsidR="006012E6" w:rsidRPr="006012E6" w:rsidRDefault="006012E6" w:rsidP="006012E6">
      <w:pPr>
        <w:numPr>
          <w:ilvl w:val="0"/>
          <w:numId w:val="5"/>
        </w:num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Комаров Ю. Е.,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Васюкова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Т. Т.,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>Лабунец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</w:rPr>
        <w:t xml:space="preserve"> Н. Ф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.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Паразитологическая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фауна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Республики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Северная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Осетия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Алания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Животный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мир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Республики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Северная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Осетия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Алания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–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</w:rPr>
        <w:t>Владикавказ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</w:rPr>
        <w:t>: Проект-Пресс, 2000. – С. 373-384.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ind w:left="993" w:hanging="426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37.</w:t>
      </w:r>
      <w:r w:rsidRPr="006012E6">
        <w:rPr>
          <w:rFonts w:ascii="Times New Roman" w:eastAsia="Times New Roman" w:hAnsi="Times New Roman" w:cs="Times New Roman"/>
          <w:i/>
          <w:sz w:val="28"/>
          <w:szCs w:val="24"/>
          <w:lang w:val="ru-RU" w:eastAsia="zh-CN"/>
        </w:rPr>
        <w:t xml:space="preserve"> Лавренко Э. М.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> Провинциальное деление Причерноморско-Казахской подобласти степной области Евразии // Ботанический журнал.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Т. 55, № 5. – 1970.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С. 609-625.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i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sz w:val="28"/>
          <w:szCs w:val="24"/>
          <w:lang w:val="ru-RU"/>
        </w:rPr>
        <w:t>38.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Миронов С. В.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Распространения перьевых клещей на современных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птицях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/ Миронов С. В. // Паразитология.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1982.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С. 404-411.</w:t>
      </w:r>
    </w:p>
    <w:p w:rsidR="006012E6" w:rsidRPr="006012E6" w:rsidRDefault="006012E6" w:rsidP="006012E6">
      <w:pPr>
        <w:tabs>
          <w:tab w:val="left" w:pos="851"/>
        </w:tabs>
        <w:suppressAutoHyphens/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39.Миронов С. В.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Новые виды перьевых клещей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Sarcoptiformes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 xml:space="preserve">,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Analgoidea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) с кроншнепа и турухтана / Миронов С. В., Васюкова Т. Т. // Систематика и биология членистоногих и гельминтов (Новые и малоизвестные виды фауны Сибири).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Новосибирск: Наука, 1985.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С. 28-37.</w:t>
      </w:r>
    </w:p>
    <w:p w:rsidR="006012E6" w:rsidRPr="006012E6" w:rsidRDefault="006012E6" w:rsidP="006012E6">
      <w:pPr>
        <w:tabs>
          <w:tab w:val="left" w:pos="851"/>
        </w:tabs>
        <w:suppressAutoHyphens/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ru-RU" w:eastAsia="zh-CN"/>
        </w:rPr>
        <w:t>40. Миронов С. В.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Морфологические адаптации перьевых клещей к различным типам оперения и кожным покровам птиц /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Миронов С. В. 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// </w:t>
      </w:r>
      <w:proofErr w:type="spellStart"/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Паразитологический</w:t>
      </w:r>
      <w:proofErr w:type="spellEnd"/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сборник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Л.: Наука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Т. 34.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– 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1987.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 xml:space="preserve"> С. 114-132.</w:t>
      </w:r>
    </w:p>
    <w:p w:rsidR="006012E6" w:rsidRPr="006012E6" w:rsidRDefault="006012E6" w:rsidP="006012E6">
      <w:pPr>
        <w:tabs>
          <w:tab w:val="left" w:pos="426"/>
          <w:tab w:val="left" w:pos="644"/>
        </w:tabs>
        <w:suppressAutoHyphens/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/>
        </w:rPr>
        <w:t>41. Миронов С.В.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Обзор видов перьевых клещей рода </w:t>
      </w:r>
      <w:proofErr w:type="spellStart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/>
        </w:rPr>
        <w:t>Bregetovia</w:t>
      </w:r>
      <w:proofErr w:type="spellEnd"/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фауны СССР (</w:t>
      </w:r>
      <w:proofErr w:type="spellStart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/>
        </w:rPr>
        <w:t>Analgoidea</w:t>
      </w:r>
      <w:proofErr w:type="spellEnd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/>
        </w:rPr>
        <w:t xml:space="preserve">, </w:t>
      </w:r>
      <w:proofErr w:type="spellStart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/>
        </w:rPr>
        <w:t>Avenzoaridae</w:t>
      </w:r>
      <w:proofErr w:type="spellEnd"/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) / Миронов С. В. // </w:t>
      </w:r>
      <w:proofErr w:type="spellStart"/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Паразитологический</w:t>
      </w:r>
      <w:proofErr w:type="spellEnd"/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сборник.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Спб</w:t>
      </w:r>
      <w:proofErr w:type="spellEnd"/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.: ЗИН РАН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Т. 37.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1992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–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С. 126-150.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42. Миронов С. В.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Новые виды перьевых клещей надсемейства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Analgoidea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с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ржанкообразных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Черного моря / Миронов С. В.,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Кивганов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Д. А. // Паразитология.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Т. 27, № 2.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1993.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 xml:space="preserve"> С. 161-167.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zh-CN"/>
        </w:rPr>
        <w:t>43. Миронов С.В.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Новые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виды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перьевых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клещей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рода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Bychovskiata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Analgoidea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: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Avenzoariiadae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) с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ржанкообразных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Charadriiformes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) / 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Миронов С. В.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//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Паразитология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Т. 28, № 4.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1994.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С. 333-341.</w:t>
      </w:r>
    </w:p>
    <w:p w:rsidR="006012E6" w:rsidRPr="006012E6" w:rsidRDefault="006012E6" w:rsidP="006012E6">
      <w:p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44. 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zh-CN"/>
        </w:rPr>
        <w:t>Миронов С.В.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Новый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род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перьевых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клещей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подсемейства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Alloptinae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Analgodea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: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Alloptidae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) с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серпоклюва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Charadriiformes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zh-CN"/>
        </w:rPr>
        <w:t xml:space="preserve">: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zh-CN"/>
        </w:rPr>
        <w:t>Ibidorhynchidae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) / </w:t>
      </w:r>
      <w:r w:rsidRPr="006012E6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Миронов С. В.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//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zh-CN"/>
        </w:rPr>
        <w:t>Acarina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Т. 6, № 1.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1998.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eastAsia="zh-CN"/>
        </w:rPr>
        <w:t xml:space="preserve"> С. 21-24.</w:t>
      </w:r>
    </w:p>
    <w:p w:rsidR="006012E6" w:rsidRPr="006012E6" w:rsidRDefault="006012E6" w:rsidP="006012E6">
      <w:pPr>
        <w:tabs>
          <w:tab w:val="left" w:pos="851"/>
        </w:tabs>
        <w:suppressAutoHyphens/>
        <w:spacing w:after="0" w:line="360" w:lineRule="auto"/>
        <w:ind w:left="851" w:hanging="284"/>
        <w:jc w:val="both"/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/>
        </w:rPr>
        <w:t>45.</w:t>
      </w:r>
      <w:r w:rsidRPr="006012E6">
        <w:rPr>
          <w:rFonts w:ascii="Times New Roman" w:eastAsia="Times New Roman" w:hAnsi="Times New Roman" w:cs="Times New Roman"/>
          <w:i/>
          <w:kern w:val="2"/>
          <w:sz w:val="28"/>
          <w:szCs w:val="28"/>
        </w:rPr>
        <w:t xml:space="preserve">   </w:t>
      </w:r>
      <w:r w:rsidRPr="006012E6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/>
        </w:rPr>
        <w:t>Назаренко Л. Ф.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,</w:t>
      </w:r>
      <w:r w:rsidRPr="006012E6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/>
        </w:rPr>
        <w:t>Амонский</w:t>
      </w:r>
      <w:proofErr w:type="spellEnd"/>
      <w:r w:rsidRPr="006012E6">
        <w:rPr>
          <w:rFonts w:ascii="Times New Roman" w:eastAsia="Times New Roman" w:hAnsi="Times New Roman" w:cs="Times New Roman"/>
          <w:i/>
          <w:kern w:val="2"/>
          <w:sz w:val="28"/>
          <w:szCs w:val="28"/>
          <w:lang w:val="ru-RU" w:eastAsia="zh-CN"/>
        </w:rPr>
        <w:t xml:space="preserve"> Л. А.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 Влияние синоптических процессов и погоды на миграцию птиц </w:t>
      </w:r>
      <w:proofErr w:type="gramStart"/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>у</w:t>
      </w:r>
      <w:proofErr w:type="gramEnd"/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Причерноморье.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К.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–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Одесса: Высшая школа, 1986.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  <w:lang w:val="ru-RU" w:eastAsia="zh-CN"/>
        </w:rPr>
        <w:t xml:space="preserve"> 184 с.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4"/>
          <w:lang w:val="ru-RU" w:eastAsia="zh-CN"/>
        </w:rPr>
        <w:t>Тимченко В. 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М.,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  <w:lang w:val="ru-RU" w:eastAsia="zh-CN"/>
        </w:rPr>
        <w:t>Гильман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  <w:lang w:val="ru-RU" w:eastAsia="zh-CN"/>
        </w:rPr>
        <w:t> В. Л.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Гидрологический режим лиманов // Лиманы Северного Причерноморья.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ru-RU" w:eastAsia="zh-CN"/>
        </w:rPr>
        <w:t xml:space="preserve"> К.: Научная мысль, 1990. – С. 11-28.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>Флинт В.Е.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Основные направления в изучении куликов фауны СССР // Фауна и экология куликов.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>Вып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. 1.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М: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МГУ, 1973.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С.5-8.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Харамбура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Я. И.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Материалы к изучению эктопаразитов диких водно-болотных птиц Украины 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Харамбура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Я. И. // Современная и прошлая фауна западных областей Украины.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К.: Изд-во АН УССР, 1963.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С. 37-39.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8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Харамбура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 xml:space="preserve"> Я. И.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Перьевые клещи (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Analgesoidea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) и пухоеды (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ru-RU" w:eastAsia="zh-CN"/>
        </w:rPr>
        <w:t>Mallophaga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) водно-болотных птиц бассейна верхнего Днестра: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Автореф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.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дисс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. … канд. биол. наук 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>Харамбура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Я. И.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Львов, 1971.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ru-RU" w:eastAsia="zh-CN"/>
        </w:rPr>
        <w:t xml:space="preserve"> 20 с.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>Черничко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 xml:space="preserve"> И.И.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Видовой состав и миграции куликов на Азово-Черноморском побережье Украины // </w:t>
      </w:r>
      <w:proofErr w:type="spellStart"/>
      <w:proofErr w:type="gramStart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>Сб</w:t>
      </w:r>
      <w:proofErr w:type="gram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>ірник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праць Зоологічного музею, №41- Київ,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2010.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С. 154-209.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  <w:lang w:val="ru-RU" w:eastAsia="zh-CN"/>
        </w:rPr>
      </w:pP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ru-RU" w:eastAsia="zh-CN"/>
        </w:rPr>
        <w:t>Юдин К.А.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Филогения и классификация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>ржанкообразных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// Фауна СССР. Птицы.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Т.2.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вып.1 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Л: Наука, 1961.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ru-RU" w:eastAsia="zh-CN"/>
        </w:rPr>
        <w:t xml:space="preserve"> 261 с. </w:t>
      </w:r>
    </w:p>
    <w:p w:rsidR="006012E6" w:rsidRPr="006012E6" w:rsidRDefault="006012E6" w:rsidP="006012E6">
      <w:pPr>
        <w:numPr>
          <w:ilvl w:val="0"/>
          <w:numId w:val="6"/>
        </w:numPr>
        <w:tabs>
          <w:tab w:val="left" w:pos="42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Badek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 xml:space="preserve"> A.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The possible hybrid origin of the feather mite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Avenzoaria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canuti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from the Red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Khot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Calidris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canutus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(</w:t>
      </w:r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 xml:space="preserve">Aves: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Chardiiformes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)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a morphological approach. 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Badek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A.,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Dabert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J. // Biological Lett.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Poznan (Poland), 2006.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V. 43, № 2.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–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P. 119-130.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i/>
          <w:sz w:val="28"/>
          <w:szCs w:val="24"/>
          <w:lang w:val="en-US" w:eastAsia="zh-CN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Bochkov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 xml:space="preserve"> A. V.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Phylogeny and host parasite relationships of the mite family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Harpirhynchidae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(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Acari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 xml:space="preserve">,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8"/>
          <w:lang w:val="en-US" w:eastAsia="zh-CN"/>
        </w:rPr>
        <w:t>Prostigmata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) 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Bochkov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A. V.,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Mironov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S. V., Fain A.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>Acarina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1999.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 xml:space="preserve">– 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Vol. 7, № 2.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  <w:t xml:space="preserve"> P. 69-87.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left" w:pos="426"/>
          <w:tab w:val="left" w:pos="644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Dabert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 J. 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The feather mite family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Syringobiidae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Troessart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, 1896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Acari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,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Astigmata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,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Pterolichoidae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). I. Systematics of the family and description of new taxa 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Dabert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J. //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Acta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Parasitologica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V. 48.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2003.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S. 1-184.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left" w:pos="567"/>
        </w:tabs>
        <w:suppressAutoHyphens/>
        <w:spacing w:after="0" w:line="360" w:lineRule="auto"/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en-US" w:eastAsia="zh-CN"/>
        </w:rPr>
      </w:pPr>
      <w:r w:rsidRPr="006012E6">
        <w:rPr>
          <w:rFonts w:ascii="Times New Roman" w:eastAsia="Times New Roman" w:hAnsi="Times New Roman" w:cs="Times New Roman"/>
          <w:i/>
          <w:sz w:val="28"/>
          <w:szCs w:val="24"/>
          <w:lang w:val="en-US" w:eastAsia="zh-CN"/>
        </w:rPr>
        <w:t>Gaud J.</w:t>
      </w:r>
      <w:r w:rsidRPr="006012E6">
        <w:rPr>
          <w:rFonts w:ascii="Times New Roman" w:eastAsia="Times New Roman" w:hAnsi="Times New Roman" w:cs="Times New Roman"/>
          <w:i/>
          <w:sz w:val="28"/>
          <w:szCs w:val="24"/>
          <w:lang w:eastAsia="zh-CN"/>
        </w:rPr>
        <w:t>,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  <w:lang w:val="en-US" w:eastAsia="zh-CN"/>
        </w:rPr>
        <w:t>Atyeo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  <w:lang w:val="en-US" w:eastAsia="zh-CN"/>
        </w:rPr>
        <w:t xml:space="preserve"> W. T.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Co-evolution des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Acariens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Sarcoptiformes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plumicoles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et de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leurs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Hotes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// Ibid</w:t>
      </w:r>
      <w:proofErr w:type="gramStart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.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proofErr w:type="gramEnd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Vol. 21, № 3.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1980.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P. 291-306.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left" w:pos="567"/>
        </w:tabs>
        <w:suppressAutoHyphens/>
        <w:spacing w:after="0" w:line="360" w:lineRule="auto"/>
        <w:rPr>
          <w:rFonts w:ascii="Times New Roman" w:eastAsia="Times New Roman" w:hAnsi="Times New Roman" w:cs="Times New Roman"/>
          <w:i/>
          <w:sz w:val="28"/>
          <w:szCs w:val="24"/>
          <w:lang w:val="en-US" w:eastAsia="zh-CN"/>
        </w:rPr>
      </w:pP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en-US" w:eastAsia="zh-CN"/>
        </w:rPr>
        <w:t>Kam J.</w:t>
      </w:r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eastAsia="zh-CN"/>
        </w:rPr>
        <w:t>,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en-US" w:eastAsia="zh-CN"/>
        </w:rPr>
        <w:t xml:space="preserve"> </w:t>
      </w:r>
      <w:proofErr w:type="spellStart"/>
      <w:proofErr w:type="gram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en-US" w:eastAsia="zh-CN"/>
        </w:rPr>
        <w:t>Ens</w:t>
      </w:r>
      <w:proofErr w:type="spellEnd"/>
      <w:proofErr w:type="gramEnd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en-US" w:eastAsia="zh-CN"/>
        </w:rPr>
        <w:t xml:space="preserve"> B.,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en-US" w:eastAsia="zh-CN"/>
        </w:rPr>
        <w:t>Piersma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en-US" w:eastAsia="zh-CN"/>
        </w:rPr>
        <w:t xml:space="preserve"> T. H.,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en-US" w:eastAsia="zh-CN"/>
        </w:rPr>
        <w:t>Zwarts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4"/>
          <w:lang w:val="en-US" w:eastAsia="zh-CN"/>
        </w:rPr>
        <w:t xml:space="preserve"> L.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en-US" w:eastAsia="zh-CN"/>
        </w:rPr>
        <w:t xml:space="preserve"> Shorebirds. An illustrated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en-US" w:eastAsia="zh-CN"/>
        </w:rPr>
        <w:t>behavioural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en-US" w:eastAsia="zh-CN"/>
        </w:rPr>
        <w:t xml:space="preserve"> ecology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4"/>
          <w:lang w:val="en-US" w:eastAsia="zh-CN"/>
        </w:rPr>
        <w:t xml:space="preserve"> KNNV Publishers, 2004. — 368 p.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Klimov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 P. B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. Host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speci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ﬁ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city and multivariate diagnostics of cryptic species in predacious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cheyletid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mites of the genus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Cheletophyes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Acari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: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Cheyletidae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) associated with large carpenter bees 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Klimov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P. B.,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Bochkov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A. B.,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Oconnor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 B. M. // Biological Journal of the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Linnean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Society.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Vol. 87.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– 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2006.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ru-RU" w:eastAsia="zh-CN"/>
        </w:rPr>
        <w:t>Р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. 45-58.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left" w:pos="567"/>
        </w:tabs>
        <w:suppressAutoHyphens/>
        <w:spacing w:after="0" w:line="360" w:lineRule="auto"/>
        <w:rPr>
          <w:rFonts w:ascii="Times New Roman" w:eastAsia="Times New Roman" w:hAnsi="Times New Roman" w:cs="Times New Roman"/>
          <w:i/>
          <w:color w:val="000000"/>
          <w:sz w:val="24"/>
          <w:szCs w:val="24"/>
          <w:lang w:val="en-US" w:eastAsia="zh-CN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sz w:val="28"/>
          <w:szCs w:val="24"/>
          <w:lang w:val="en-US" w:eastAsia="zh-CN"/>
        </w:rPr>
        <w:t>Krantz</w:t>
      </w:r>
      <w:proofErr w:type="spellEnd"/>
      <w:r w:rsidRPr="006012E6">
        <w:rPr>
          <w:rFonts w:ascii="Times New Roman" w:eastAsia="Times New Roman" w:hAnsi="Times New Roman" w:cs="Times New Roman"/>
          <w:i/>
          <w:sz w:val="28"/>
          <w:szCs w:val="24"/>
          <w:lang w:val="en-US" w:eastAsia="zh-CN"/>
        </w:rPr>
        <w:t xml:space="preserve"> G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. W. A manual of Acarology (second edition) // </w:t>
      </w:r>
      <w:proofErr w:type="spellStart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>Corvalis</w:t>
      </w:r>
      <w:proofErr w:type="spellEnd"/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, 1978.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sz w:val="28"/>
          <w:szCs w:val="24"/>
          <w:lang w:val="en-US" w:eastAsia="zh-CN"/>
        </w:rPr>
        <w:t xml:space="preserve"> 509 p.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Mironov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 S. V. 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A systematic review of the feather mite genus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Bychovskiata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Dubinini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Analgoidea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: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Avenzoariidae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) with description of 11 new species 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Mironov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S. V.,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Dabert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J.</w:t>
      </w:r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// Mitt.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Hamb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. Zool. Mus. Inst.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zh-CN"/>
        </w:rPr>
        <w:t xml:space="preserve"> </w:t>
      </w:r>
      <w:proofErr w:type="gramStart"/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B</w:t>
      </w:r>
      <w:proofErr w:type="gram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. 94.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1997.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P. 91-123. </w:t>
      </w:r>
    </w:p>
    <w:p w:rsidR="006012E6" w:rsidRPr="006012E6" w:rsidRDefault="006012E6" w:rsidP="006012E6">
      <w:pPr>
        <w:numPr>
          <w:ilvl w:val="0"/>
          <w:numId w:val="6"/>
        </w:numPr>
        <w:tabs>
          <w:tab w:val="left" w:pos="708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Mironov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 S. V. 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Two new feather mite species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Acari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: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Analgoidea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) from the Tuamotu sandpiper</w:t>
      </w:r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Aechmorhynchus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parvirostris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Charadriiformes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:</w:t>
      </w:r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Scolopacidae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)</w:t>
      </w:r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 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Mironov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S. V., Palma R. L. </w:t>
      </w:r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//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Tuhinga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.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eastAsia="zh-CN"/>
        </w:rPr>
        <w:t xml:space="preserve">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Vol. 17.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2006.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P. 49-59.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left" w:pos="567"/>
          <w:tab w:val="left" w:pos="644"/>
        </w:tabs>
        <w:suppressAutoHyphens/>
        <w:spacing w:after="0" w:line="360" w:lineRule="auto"/>
        <w:rPr>
          <w:rFonts w:ascii="Times New Roman" w:eastAsia="Times New Roman" w:hAnsi="Times New Roman" w:cs="Times New Roman"/>
          <w:kern w:val="2"/>
          <w:sz w:val="28"/>
          <w:szCs w:val="28"/>
          <w:lang w:val="en-US" w:eastAsia="zh-CN"/>
        </w:rPr>
      </w:pPr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Peterson P. C.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An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>analisis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of host-parasite association among feather mites (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Acari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 xml:space="preserve">, </w:t>
      </w: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kern w:val="2"/>
          <w:sz w:val="28"/>
          <w:szCs w:val="28"/>
          <w:lang w:val="en-US" w:eastAsia="zh-CN"/>
        </w:rPr>
        <w:t>Analgoidea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) // Miscellaneous Publ. Entom. Soc. America.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V. 9.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1975. </w:t>
      </w:r>
      <w:r w:rsidRPr="006012E6">
        <w:rPr>
          <w:rFonts w:ascii="Times New Roman" w:eastAsia="Times New Roman" w:hAnsi="Times New Roman" w:cs="Times New Roman"/>
          <w:kern w:val="2"/>
          <w:sz w:val="28"/>
          <w:szCs w:val="28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kern w:val="2"/>
          <w:sz w:val="28"/>
          <w:szCs w:val="28"/>
          <w:lang w:val="en-US" w:eastAsia="zh-CN"/>
        </w:rPr>
        <w:t xml:space="preserve"> P. 237-242.</w:t>
      </w:r>
    </w:p>
    <w:p w:rsidR="006012E6" w:rsidRPr="006012E6" w:rsidRDefault="006012E6" w:rsidP="006012E6">
      <w:pPr>
        <w:numPr>
          <w:ilvl w:val="0"/>
          <w:numId w:val="6"/>
        </w:numPr>
        <w:tabs>
          <w:tab w:val="num" w:pos="0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 w:eastAsia="zh-CN"/>
        </w:rPr>
      </w:pPr>
      <w:proofErr w:type="spellStart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zh-CN"/>
        </w:rPr>
        <w:t>Serebryakov</w:t>
      </w:r>
      <w:proofErr w:type="spellEnd"/>
      <w:r w:rsidRPr="006012E6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en-US" w:eastAsia="zh-CN"/>
        </w:rPr>
        <w:t xml:space="preserve"> V. 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zh-CN"/>
        </w:rPr>
        <w:t xml:space="preserve">Review of the Ukrainian wader fauna 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zh-CN"/>
        </w:rPr>
        <w:t>Serebryakov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zh-CN"/>
        </w:rPr>
        <w:t xml:space="preserve"> V. //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zh-CN"/>
        </w:rPr>
        <w:t>Migrat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zh-CN"/>
        </w:rPr>
        <w:t xml:space="preserve">. And Int. </w:t>
      </w:r>
      <w:proofErr w:type="spellStart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zh-CN"/>
        </w:rPr>
        <w:t>Conserv</w:t>
      </w:r>
      <w:proofErr w:type="spellEnd"/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zh-CN"/>
        </w:rPr>
        <w:t xml:space="preserve">. Waders.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zh-CN"/>
        </w:rPr>
        <w:t xml:space="preserve"> 1998. </w:t>
      </w:r>
      <w:r w:rsidRPr="006012E6">
        <w:rPr>
          <w:rFonts w:ascii="Times New Roman" w:eastAsia="Times New Roman" w:hAnsi="Times New Roman" w:cs="Times New Roman"/>
          <w:sz w:val="28"/>
          <w:szCs w:val="24"/>
        </w:rPr>
        <w:t>–</w:t>
      </w:r>
      <w:r w:rsidRPr="006012E6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zh-CN"/>
        </w:rPr>
        <w:t xml:space="preserve"> P. 272.</w:t>
      </w:r>
    </w:p>
    <w:p w:rsidR="006012E6" w:rsidRDefault="006012E6"/>
    <w:sectPr w:rsidR="006012E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5B4028E6"/>
    <w:name w:val="WW8Num1"/>
    <w:lvl w:ilvl="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/>
        <w:b w:val="0"/>
        <w:i w:val="0"/>
        <w:sz w:val="28"/>
        <w:szCs w:val="28"/>
        <w:lang w:val="uk-UA"/>
      </w:rPr>
    </w:lvl>
  </w:abstractNum>
  <w:abstractNum w:abstractNumId="2">
    <w:nsid w:val="00000004"/>
    <w:multiLevelType w:val="singleLevel"/>
    <w:tmpl w:val="BBFC355A"/>
    <w:lvl w:ilvl="0">
      <w:start w:val="1"/>
      <w:numFmt w:val="decimal"/>
      <w:lvlText w:val="%1."/>
      <w:lvlJc w:val="left"/>
      <w:pPr>
        <w:tabs>
          <w:tab w:val="num" w:pos="0"/>
        </w:tabs>
        <w:ind w:left="927" w:hanging="360"/>
      </w:pPr>
      <w:rPr>
        <w:i w:val="0"/>
        <w:sz w:val="28"/>
        <w:szCs w:val="28"/>
        <w:lang w:val="uk-UA" w:eastAsia="en-US" w:bidi="hi-IN"/>
      </w:rPr>
    </w:lvl>
  </w:abstractNum>
  <w:abstractNum w:abstractNumId="3">
    <w:nsid w:val="2D71017B"/>
    <w:multiLevelType w:val="hybridMultilevel"/>
    <w:tmpl w:val="302C5E78"/>
    <w:lvl w:ilvl="0" w:tplc="8D7C4CA8">
      <w:start w:val="36"/>
      <w:numFmt w:val="decimal"/>
      <w:lvlText w:val="%1."/>
      <w:lvlJc w:val="left"/>
      <w:pPr>
        <w:ind w:left="942" w:hanging="375"/>
      </w:pPr>
      <w:rPr>
        <w:i w:val="0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328F6530"/>
    <w:multiLevelType w:val="hybridMultilevel"/>
    <w:tmpl w:val="4C6C2AE2"/>
    <w:lvl w:ilvl="0" w:tplc="FFFFFFFF">
      <w:start w:val="1"/>
      <w:numFmt w:val="decimal"/>
      <w:lvlText w:val="%1."/>
      <w:lvlJc w:val="left"/>
      <w:pPr>
        <w:tabs>
          <w:tab w:val="num" w:pos="1714"/>
        </w:tabs>
        <w:ind w:left="1714" w:hanging="1005"/>
      </w:pPr>
    </w:lvl>
    <w:lvl w:ilvl="1" w:tplc="FFFFFFFF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FFFFFFFF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FFFFFFFF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FFFFFFFF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FFFFFFFF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FFFFFFFF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FFFFFFFF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5">
    <w:nsid w:val="3C5140FB"/>
    <w:multiLevelType w:val="hybridMultilevel"/>
    <w:tmpl w:val="E4341B64"/>
    <w:lvl w:ilvl="0" w:tplc="D97AA95E">
      <w:start w:val="46"/>
      <w:numFmt w:val="decimal"/>
      <w:lvlText w:val="%1."/>
      <w:lvlJc w:val="left"/>
      <w:pPr>
        <w:ind w:left="942" w:hanging="375"/>
      </w:p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</w:num>
  <w:num w:numId="5">
    <w:abstractNumId w:val="3"/>
    <w:lvlOverride w:ilvl="0">
      <w:startOverride w:val="3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  <w:lvlOverride w:ilvl="0">
      <w:startOverride w:val="4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27A8"/>
    <w:rsid w:val="006012E6"/>
    <w:rsid w:val="006C0EC6"/>
    <w:rsid w:val="00F227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56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6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12875</Words>
  <Characters>7340</Characters>
  <Application>Microsoft Office Word</Application>
  <DocSecurity>0</DocSecurity>
  <Lines>61</Lines>
  <Paragraphs>40</Paragraphs>
  <ScaleCrop>false</ScaleCrop>
  <Company/>
  <LinksUpToDate>false</LinksUpToDate>
  <CharactersWithSpaces>20175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2018-12-05T09:34:00Z</dcterms:created>
  <dcterms:modified xsi:type="dcterms:W3CDTF">2018-12-05T09:38:00Z</dcterms:modified>
</cp:coreProperties>
</file>