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5168" w:rsidRPr="000A1228" w:rsidRDefault="00985168" w:rsidP="00985168">
      <w:pPr>
        <w:pBdr>
          <w:bottom w:val="single" w:sz="4" w:space="1" w:color="000000"/>
        </w:pBdr>
        <w:spacing w:line="240" w:lineRule="auto"/>
        <w:ind w:firstLine="0"/>
        <w:jc w:val="center"/>
      </w:pPr>
      <w:bookmarkStart w:id="0" w:name="_heading=h.gjdgxs" w:colFirst="0" w:colLast="0"/>
      <w:bookmarkEnd w:id="0"/>
      <w:r w:rsidRPr="000A1228">
        <w:t>Одеський національний університет імені І. І. Мечникова</w:t>
      </w:r>
    </w:p>
    <w:p w:rsidR="00985168" w:rsidRPr="000A1228" w:rsidRDefault="00985168" w:rsidP="00985168">
      <w:pPr>
        <w:spacing w:line="240" w:lineRule="auto"/>
        <w:ind w:firstLine="0"/>
        <w:jc w:val="center"/>
        <w:rPr>
          <w:sz w:val="20"/>
          <w:szCs w:val="20"/>
        </w:rPr>
      </w:pPr>
    </w:p>
    <w:p w:rsidR="00985168" w:rsidRPr="000A1228" w:rsidRDefault="00985168" w:rsidP="00985168">
      <w:pPr>
        <w:pBdr>
          <w:bottom w:val="single" w:sz="4" w:space="1" w:color="000000"/>
        </w:pBdr>
        <w:spacing w:line="240" w:lineRule="auto"/>
        <w:ind w:firstLine="0"/>
        <w:jc w:val="center"/>
      </w:pPr>
      <w:r w:rsidRPr="000A1228">
        <w:t>Факультет журналістики, реклами та видавничої справи</w:t>
      </w:r>
    </w:p>
    <w:p w:rsidR="00985168" w:rsidRPr="000A1228" w:rsidRDefault="00985168" w:rsidP="00985168">
      <w:pPr>
        <w:spacing w:line="240" w:lineRule="auto"/>
        <w:ind w:firstLine="0"/>
        <w:jc w:val="center"/>
        <w:rPr>
          <w:sz w:val="18"/>
          <w:szCs w:val="18"/>
        </w:rPr>
      </w:pPr>
    </w:p>
    <w:p w:rsidR="00985168" w:rsidRPr="000A1228" w:rsidRDefault="00985168" w:rsidP="00985168">
      <w:pPr>
        <w:pBdr>
          <w:bottom w:val="single" w:sz="4" w:space="1" w:color="000000"/>
        </w:pBdr>
        <w:spacing w:line="240" w:lineRule="auto"/>
        <w:ind w:firstLine="0"/>
        <w:jc w:val="center"/>
      </w:pPr>
      <w:r w:rsidRPr="000A1228">
        <w:t>Кафедра періодичної преси та медіаредагування</w:t>
      </w:r>
    </w:p>
    <w:p w:rsidR="00985168" w:rsidRPr="000A1228" w:rsidRDefault="00985168" w:rsidP="00985168">
      <w:pPr>
        <w:spacing w:line="240" w:lineRule="auto"/>
        <w:ind w:firstLine="0"/>
        <w:jc w:val="center"/>
        <w:rPr>
          <w:sz w:val="18"/>
          <w:szCs w:val="18"/>
        </w:rPr>
      </w:pPr>
    </w:p>
    <w:p w:rsidR="00985168" w:rsidRPr="000A1228" w:rsidRDefault="00985168" w:rsidP="00985168">
      <w:pPr>
        <w:spacing w:line="240" w:lineRule="auto"/>
        <w:ind w:firstLine="0"/>
        <w:jc w:val="left"/>
        <w:rPr>
          <w:b/>
          <w:sz w:val="40"/>
          <w:szCs w:val="40"/>
        </w:rPr>
      </w:pPr>
    </w:p>
    <w:p w:rsidR="00985168" w:rsidRPr="000A1228" w:rsidRDefault="00985168" w:rsidP="00985168">
      <w:pPr>
        <w:spacing w:line="240" w:lineRule="auto"/>
        <w:ind w:firstLine="0"/>
        <w:jc w:val="center"/>
        <w:rPr>
          <w:b/>
          <w:sz w:val="32"/>
          <w:szCs w:val="32"/>
        </w:rPr>
      </w:pPr>
      <w:r w:rsidRPr="000A1228">
        <w:rPr>
          <w:b/>
          <w:sz w:val="32"/>
          <w:szCs w:val="32"/>
        </w:rPr>
        <w:t>Дипломна робота</w:t>
      </w:r>
    </w:p>
    <w:p w:rsidR="00985168" w:rsidRPr="000A1228" w:rsidRDefault="00985168" w:rsidP="00985168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 w:line="240" w:lineRule="auto"/>
        <w:ind w:left="1134" w:right="850" w:firstLine="0"/>
        <w:jc w:val="left"/>
      </w:pPr>
      <w:r w:rsidRPr="000A1228">
        <w:tab/>
        <w:t>на здобуття ступеня вищої освіти «бакалавр»</w:t>
      </w:r>
    </w:p>
    <w:p w:rsidR="00985168" w:rsidRPr="000A1228" w:rsidRDefault="00985168" w:rsidP="00985168">
      <w:pPr>
        <w:spacing w:line="240" w:lineRule="auto"/>
        <w:jc w:val="center"/>
      </w:pPr>
    </w:p>
    <w:p w:rsidR="00985168" w:rsidRPr="000A1228" w:rsidRDefault="00985168" w:rsidP="00985168">
      <w:pPr>
        <w:spacing w:line="240" w:lineRule="auto"/>
        <w:jc w:val="center"/>
        <w:rPr>
          <w:b/>
          <w:sz w:val="32"/>
          <w:szCs w:val="32"/>
        </w:rPr>
      </w:pPr>
      <w:r w:rsidRPr="000A1228">
        <w:t>на тему: «</w:t>
      </w:r>
      <w:r w:rsidRPr="007544B8">
        <w:rPr>
          <w:b/>
          <w:color w:val="000000"/>
        </w:rPr>
        <w:t xml:space="preserve">Молодіжні спільноти в соціальних мережах: </w:t>
      </w:r>
      <w:r w:rsidRPr="007544B8">
        <w:rPr>
          <w:b/>
          <w:color w:val="000000"/>
          <w:lang w:val="uk-UA"/>
        </w:rPr>
        <w:t>різновиди</w:t>
      </w:r>
      <w:r w:rsidRPr="007544B8">
        <w:rPr>
          <w:b/>
          <w:color w:val="000000"/>
        </w:rPr>
        <w:t xml:space="preserve"> та соціальний потенціал (лонгрід)</w:t>
      </w:r>
      <w:r w:rsidRPr="000A1228">
        <w:rPr>
          <w:b/>
        </w:rPr>
        <w:t>»</w:t>
      </w:r>
    </w:p>
    <w:p w:rsidR="00985168" w:rsidRPr="007544B8" w:rsidRDefault="00985168" w:rsidP="00985168">
      <w:pPr>
        <w:tabs>
          <w:tab w:val="right" w:pos="9329"/>
        </w:tabs>
        <w:spacing w:line="240" w:lineRule="auto"/>
        <w:jc w:val="center"/>
        <w:rPr>
          <w:color w:val="000000"/>
          <w:lang w:val="en-US"/>
        </w:rPr>
      </w:pPr>
      <w:r w:rsidRPr="000A1228">
        <w:rPr>
          <w:lang w:val="en-US"/>
        </w:rPr>
        <w:t>«</w:t>
      </w:r>
      <w:r w:rsidRPr="007544B8">
        <w:rPr>
          <w:color w:val="000000"/>
          <w:lang w:val="en-US"/>
        </w:rPr>
        <w:t>Youth communities in social networks: varieties</w:t>
      </w:r>
    </w:p>
    <w:p w:rsidR="00985168" w:rsidRPr="000A1228" w:rsidRDefault="00985168" w:rsidP="00985168">
      <w:pPr>
        <w:tabs>
          <w:tab w:val="right" w:pos="9329"/>
        </w:tabs>
        <w:spacing w:line="240" w:lineRule="auto"/>
        <w:jc w:val="center"/>
        <w:rPr>
          <w:lang w:val="en-US"/>
        </w:rPr>
      </w:pPr>
      <w:r w:rsidRPr="007544B8">
        <w:rPr>
          <w:color w:val="000000"/>
          <w:lang w:val="en-US"/>
        </w:rPr>
        <w:t xml:space="preserve"> and social potential (longread)</w:t>
      </w:r>
      <w:r w:rsidRPr="000A1228">
        <w:rPr>
          <w:lang w:val="en-US"/>
        </w:rPr>
        <w:t>»</w:t>
      </w:r>
    </w:p>
    <w:p w:rsidR="00985168" w:rsidRPr="000A1228" w:rsidRDefault="00985168" w:rsidP="00985168">
      <w:pPr>
        <w:tabs>
          <w:tab w:val="right" w:pos="9355"/>
        </w:tabs>
        <w:spacing w:line="240" w:lineRule="auto"/>
        <w:ind w:firstLine="0"/>
        <w:jc w:val="left"/>
        <w:rPr>
          <w:lang w:val="en-US"/>
        </w:rPr>
      </w:pPr>
    </w:p>
    <w:p w:rsidR="00985168" w:rsidRPr="000A1228" w:rsidRDefault="00985168" w:rsidP="00985168">
      <w:pPr>
        <w:tabs>
          <w:tab w:val="right" w:pos="9355"/>
        </w:tabs>
        <w:spacing w:line="240" w:lineRule="auto"/>
        <w:ind w:firstLine="0"/>
        <w:jc w:val="left"/>
        <w:rPr>
          <w:u w:val="single"/>
          <w:lang w:val="en-US"/>
        </w:rPr>
      </w:pPr>
    </w:p>
    <w:p w:rsidR="00985168" w:rsidRPr="000A1228" w:rsidRDefault="00985168" w:rsidP="00985168">
      <w:pPr>
        <w:tabs>
          <w:tab w:val="right" w:pos="9355"/>
        </w:tabs>
        <w:spacing w:line="240" w:lineRule="auto"/>
        <w:ind w:firstLine="0"/>
        <w:jc w:val="left"/>
        <w:rPr>
          <w:u w:val="single"/>
          <w:lang w:val="en-US"/>
        </w:rPr>
      </w:pPr>
    </w:p>
    <w:p w:rsidR="00985168" w:rsidRPr="00DF43AF" w:rsidRDefault="00985168" w:rsidP="00985168">
      <w:pPr>
        <w:spacing w:line="240" w:lineRule="auto"/>
        <w:ind w:firstLine="3969"/>
        <w:jc w:val="left"/>
        <w:rPr>
          <w:lang w:val="en-US"/>
        </w:rPr>
      </w:pPr>
      <w:r w:rsidRPr="000A1228">
        <w:t>Виконав</w:t>
      </w:r>
      <w:r w:rsidRPr="00DF43AF">
        <w:rPr>
          <w:lang w:val="en-US"/>
        </w:rPr>
        <w:t xml:space="preserve">: </w:t>
      </w:r>
      <w:r w:rsidRPr="000A1228">
        <w:t>студент</w:t>
      </w:r>
      <w:r w:rsidRPr="00DF43AF">
        <w:rPr>
          <w:lang w:val="en-US"/>
        </w:rPr>
        <w:t xml:space="preserve"> </w:t>
      </w:r>
      <w:r w:rsidRPr="000A1228">
        <w:t>денної</w:t>
      </w:r>
      <w:r w:rsidRPr="00DF43AF">
        <w:rPr>
          <w:lang w:val="en-US"/>
        </w:rPr>
        <w:t xml:space="preserve"> </w:t>
      </w:r>
      <w:r w:rsidRPr="000A1228">
        <w:t>форми</w:t>
      </w:r>
      <w:r w:rsidRPr="00DF43AF">
        <w:rPr>
          <w:lang w:val="en-US"/>
        </w:rPr>
        <w:t xml:space="preserve"> </w:t>
      </w:r>
      <w:r w:rsidRPr="000A1228">
        <w:t>навчання</w:t>
      </w:r>
    </w:p>
    <w:p w:rsidR="00985168" w:rsidRPr="000A1228" w:rsidRDefault="00985168" w:rsidP="00985168">
      <w:pPr>
        <w:spacing w:line="240" w:lineRule="auto"/>
        <w:ind w:firstLine="3969"/>
        <w:jc w:val="left"/>
      </w:pPr>
      <w:r w:rsidRPr="000A1228">
        <w:t>спеціальності 061 Журналістика</w:t>
      </w:r>
    </w:p>
    <w:p w:rsidR="00985168" w:rsidRPr="000A1228" w:rsidRDefault="00985168" w:rsidP="00985168">
      <w:pPr>
        <w:spacing w:line="240" w:lineRule="auto"/>
        <w:ind w:firstLine="3969"/>
        <w:jc w:val="left"/>
        <w:rPr>
          <w:sz w:val="20"/>
          <w:szCs w:val="20"/>
        </w:rPr>
      </w:pPr>
      <w:r w:rsidRPr="000A1228">
        <w:t>Аліфанов Андрій Дмитрович</w:t>
      </w:r>
    </w:p>
    <w:p w:rsidR="00985168" w:rsidRPr="000A1228" w:rsidRDefault="00985168" w:rsidP="00985168">
      <w:pPr>
        <w:spacing w:line="240" w:lineRule="auto"/>
        <w:ind w:firstLine="3969"/>
        <w:jc w:val="left"/>
        <w:rPr>
          <w:sz w:val="16"/>
          <w:szCs w:val="16"/>
        </w:rPr>
      </w:pPr>
    </w:p>
    <w:p w:rsidR="00985168" w:rsidRPr="000A1228" w:rsidRDefault="00985168" w:rsidP="00985168">
      <w:pPr>
        <w:tabs>
          <w:tab w:val="left" w:pos="5245"/>
          <w:tab w:val="right" w:pos="9355"/>
        </w:tabs>
        <w:spacing w:line="240" w:lineRule="auto"/>
        <w:ind w:firstLine="3969"/>
        <w:jc w:val="left"/>
      </w:pPr>
      <w:r w:rsidRPr="000A1228">
        <w:t>Керівник</w:t>
      </w:r>
    </w:p>
    <w:p w:rsidR="00985168" w:rsidRPr="000A1228" w:rsidRDefault="00985168" w:rsidP="00985168">
      <w:pPr>
        <w:tabs>
          <w:tab w:val="left" w:pos="5245"/>
          <w:tab w:val="right" w:pos="9355"/>
        </w:tabs>
        <w:spacing w:line="240" w:lineRule="auto"/>
        <w:ind w:firstLine="3969"/>
        <w:jc w:val="left"/>
      </w:pPr>
      <w:r w:rsidRPr="000A1228">
        <w:t>ст. викладач Мороз Г.Д. __________</w:t>
      </w:r>
    </w:p>
    <w:p w:rsidR="00985168" w:rsidRPr="000A1228" w:rsidRDefault="00985168" w:rsidP="00985168">
      <w:pPr>
        <w:tabs>
          <w:tab w:val="left" w:pos="5245"/>
          <w:tab w:val="right" w:pos="9355"/>
        </w:tabs>
        <w:spacing w:line="240" w:lineRule="auto"/>
        <w:ind w:firstLine="3969"/>
        <w:jc w:val="left"/>
      </w:pPr>
      <w:r w:rsidRPr="000A1228">
        <w:t>Рецензент</w:t>
      </w:r>
    </w:p>
    <w:p w:rsidR="00985168" w:rsidRPr="000A1228" w:rsidRDefault="00985168" w:rsidP="00985168">
      <w:pPr>
        <w:tabs>
          <w:tab w:val="left" w:pos="5245"/>
          <w:tab w:val="right" w:pos="9355"/>
        </w:tabs>
        <w:spacing w:line="240" w:lineRule="auto"/>
        <w:ind w:firstLine="3969"/>
        <w:jc w:val="left"/>
      </w:pPr>
      <w:r w:rsidRPr="000A1228">
        <w:t>д-р наук із соціал. комун., проф. Іванова О. А.</w:t>
      </w:r>
    </w:p>
    <w:p w:rsidR="00985168" w:rsidRPr="000A1228" w:rsidRDefault="00985168" w:rsidP="00985168">
      <w:pPr>
        <w:tabs>
          <w:tab w:val="left" w:pos="5245"/>
          <w:tab w:val="right" w:pos="9355"/>
        </w:tabs>
        <w:spacing w:line="240" w:lineRule="auto"/>
        <w:ind w:firstLine="0"/>
        <w:jc w:val="left"/>
      </w:pPr>
    </w:p>
    <w:p w:rsidR="00985168" w:rsidRPr="000A1228" w:rsidRDefault="00985168" w:rsidP="00985168">
      <w:pPr>
        <w:spacing w:line="240" w:lineRule="auto"/>
        <w:ind w:left="3969" w:firstLine="0"/>
        <w:jc w:val="left"/>
      </w:pPr>
    </w:p>
    <w:p w:rsidR="00985168" w:rsidRPr="000A1228" w:rsidRDefault="00985168" w:rsidP="00985168">
      <w:pPr>
        <w:spacing w:line="240" w:lineRule="auto"/>
        <w:ind w:left="3969" w:firstLine="0"/>
        <w:jc w:val="left"/>
      </w:pPr>
    </w:p>
    <w:tbl>
      <w:tblPr>
        <w:tblW w:w="10212" w:type="dxa"/>
        <w:jc w:val="center"/>
        <w:tblLayout w:type="fixed"/>
        <w:tblLook w:val="0000" w:firstRow="0" w:lastRow="0" w:firstColumn="0" w:lastColumn="0" w:noHBand="0" w:noVBand="0"/>
      </w:tblPr>
      <w:tblGrid>
        <w:gridCol w:w="5259"/>
        <w:gridCol w:w="4953"/>
      </w:tblGrid>
      <w:tr w:rsidR="00985168" w:rsidRPr="000A1228" w:rsidTr="00115038">
        <w:trPr>
          <w:jc w:val="center"/>
        </w:trPr>
        <w:tc>
          <w:tcPr>
            <w:tcW w:w="5259" w:type="dxa"/>
          </w:tcPr>
          <w:p w:rsidR="00985168" w:rsidRPr="000A1228" w:rsidRDefault="00985168" w:rsidP="00115038">
            <w:pPr>
              <w:spacing w:line="240" w:lineRule="auto"/>
              <w:ind w:firstLine="0"/>
              <w:jc w:val="left"/>
            </w:pPr>
            <w:r w:rsidRPr="000A1228">
              <w:t>Рекомендовано до захисту:</w:t>
            </w:r>
          </w:p>
          <w:p w:rsidR="00985168" w:rsidRPr="000A1228" w:rsidRDefault="00985168" w:rsidP="00115038">
            <w:pPr>
              <w:spacing w:line="240" w:lineRule="auto"/>
              <w:ind w:firstLine="0"/>
              <w:jc w:val="left"/>
            </w:pPr>
            <w:r w:rsidRPr="000A1228">
              <w:t>Протокол засідання кафедри</w:t>
            </w:r>
          </w:p>
          <w:p w:rsidR="00985168" w:rsidRPr="000A1228" w:rsidRDefault="00985168" w:rsidP="00115038">
            <w:pPr>
              <w:spacing w:line="240" w:lineRule="auto"/>
              <w:ind w:firstLine="0"/>
              <w:jc w:val="left"/>
            </w:pPr>
            <w:r w:rsidRPr="000A1228">
              <w:t xml:space="preserve">№      від             </w:t>
            </w:r>
          </w:p>
          <w:p w:rsidR="00985168" w:rsidRPr="000A1228" w:rsidRDefault="00985168" w:rsidP="00115038">
            <w:pPr>
              <w:spacing w:line="240" w:lineRule="auto"/>
              <w:ind w:firstLine="0"/>
              <w:jc w:val="left"/>
            </w:pPr>
            <w:r w:rsidRPr="000A1228">
              <w:t>Завідувач кафедри</w:t>
            </w:r>
          </w:p>
          <w:p w:rsidR="00985168" w:rsidRPr="000A1228" w:rsidRDefault="00985168" w:rsidP="00115038">
            <w:pPr>
              <w:tabs>
                <w:tab w:val="left" w:pos="1168"/>
                <w:tab w:val="left" w:pos="3861"/>
              </w:tabs>
              <w:spacing w:line="240" w:lineRule="auto"/>
              <w:ind w:firstLine="0"/>
              <w:jc w:val="left"/>
              <w:rPr>
                <w:u w:val="single"/>
              </w:rPr>
            </w:pPr>
            <w:r w:rsidRPr="000A1228">
              <w:rPr>
                <w:u w:val="single"/>
              </w:rPr>
              <w:tab/>
            </w:r>
            <w:r w:rsidRPr="000A1228">
              <w:t xml:space="preserve">              </w:t>
            </w:r>
          </w:p>
          <w:p w:rsidR="00985168" w:rsidRPr="000A1228" w:rsidRDefault="00985168" w:rsidP="00115038">
            <w:pPr>
              <w:tabs>
                <w:tab w:val="left" w:pos="284"/>
                <w:tab w:val="left" w:pos="1767"/>
              </w:tabs>
              <w:spacing w:line="240" w:lineRule="auto"/>
              <w:ind w:firstLine="0"/>
              <w:jc w:val="left"/>
              <w:rPr>
                <w:sz w:val="20"/>
                <w:szCs w:val="20"/>
              </w:rPr>
            </w:pPr>
            <w:r w:rsidRPr="000A1228">
              <w:rPr>
                <w:sz w:val="20"/>
                <w:szCs w:val="20"/>
              </w:rPr>
              <w:tab/>
              <w:t>(підпис)</w:t>
            </w:r>
            <w:r w:rsidRPr="000A1228">
              <w:rPr>
                <w:sz w:val="20"/>
                <w:szCs w:val="20"/>
              </w:rPr>
              <w:tab/>
            </w:r>
          </w:p>
        </w:tc>
        <w:tc>
          <w:tcPr>
            <w:tcW w:w="4953" w:type="dxa"/>
          </w:tcPr>
          <w:p w:rsidR="00985168" w:rsidRPr="000A1228" w:rsidRDefault="00985168" w:rsidP="00115038">
            <w:pPr>
              <w:tabs>
                <w:tab w:val="right" w:pos="4462"/>
              </w:tabs>
              <w:spacing w:line="240" w:lineRule="auto"/>
              <w:ind w:firstLine="0"/>
              <w:jc w:val="left"/>
            </w:pPr>
            <w:r w:rsidRPr="000A1228">
              <w:t>Захищено на засіданні ЕК № 1</w:t>
            </w:r>
          </w:p>
          <w:p w:rsidR="00985168" w:rsidRPr="000A1228" w:rsidRDefault="00985168" w:rsidP="00115038">
            <w:pPr>
              <w:tabs>
                <w:tab w:val="right" w:pos="4462"/>
              </w:tabs>
              <w:spacing w:line="240" w:lineRule="auto"/>
              <w:ind w:firstLine="0"/>
              <w:jc w:val="left"/>
            </w:pPr>
            <w:r w:rsidRPr="000A1228">
              <w:t xml:space="preserve">протокол №    від </w:t>
            </w:r>
            <w:r w:rsidRPr="000A1228">
              <w:tab/>
            </w:r>
          </w:p>
          <w:p w:rsidR="00985168" w:rsidRPr="000A1228" w:rsidRDefault="00985168" w:rsidP="00115038">
            <w:pPr>
              <w:tabs>
                <w:tab w:val="right" w:pos="4462"/>
              </w:tabs>
              <w:spacing w:line="240" w:lineRule="auto"/>
              <w:ind w:firstLine="0"/>
              <w:jc w:val="left"/>
            </w:pPr>
            <w:r w:rsidRPr="000A1228">
              <w:t>Оцінка______________/___</w:t>
            </w:r>
            <w:r w:rsidRPr="000A1228">
              <w:rPr>
                <w:sz w:val="20"/>
                <w:szCs w:val="20"/>
              </w:rPr>
              <w:tab/>
            </w:r>
            <w:r w:rsidRPr="000A1228">
              <w:t>___/_____</w:t>
            </w:r>
          </w:p>
          <w:p w:rsidR="00985168" w:rsidRPr="000A1228" w:rsidRDefault="00985168" w:rsidP="00115038">
            <w:pPr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  <w:r w:rsidRPr="000A1228">
              <w:rPr>
                <w:sz w:val="20"/>
                <w:szCs w:val="20"/>
              </w:rPr>
              <w:t>(за національною шкалою/шкалою ЕСТS/ бали)</w:t>
            </w:r>
          </w:p>
          <w:p w:rsidR="00985168" w:rsidRPr="000A1228" w:rsidRDefault="00985168" w:rsidP="00115038">
            <w:pPr>
              <w:spacing w:line="240" w:lineRule="auto"/>
              <w:ind w:firstLine="0"/>
              <w:jc w:val="left"/>
            </w:pPr>
            <w:r w:rsidRPr="000A1228">
              <w:t>Голова ЕК</w:t>
            </w:r>
          </w:p>
          <w:p w:rsidR="00985168" w:rsidRPr="000A1228" w:rsidRDefault="00985168" w:rsidP="00115038">
            <w:pPr>
              <w:tabs>
                <w:tab w:val="left" w:pos="1446"/>
                <w:tab w:val="right" w:pos="4462"/>
              </w:tabs>
              <w:spacing w:line="240" w:lineRule="auto"/>
              <w:ind w:firstLine="0"/>
              <w:jc w:val="left"/>
              <w:rPr>
                <w:u w:val="single"/>
              </w:rPr>
            </w:pPr>
            <w:r w:rsidRPr="000A1228">
              <w:rPr>
                <w:u w:val="single"/>
              </w:rPr>
              <w:tab/>
            </w:r>
            <w:r w:rsidRPr="000A1228">
              <w:t xml:space="preserve">               </w:t>
            </w:r>
          </w:p>
          <w:p w:rsidR="00985168" w:rsidRPr="000A1228" w:rsidRDefault="00985168" w:rsidP="00115038">
            <w:pPr>
              <w:tabs>
                <w:tab w:val="left" w:pos="454"/>
                <w:tab w:val="left" w:pos="2155"/>
              </w:tabs>
              <w:spacing w:line="240" w:lineRule="auto"/>
              <w:ind w:firstLine="0"/>
              <w:jc w:val="left"/>
            </w:pPr>
            <w:r w:rsidRPr="000A1228">
              <w:rPr>
                <w:sz w:val="20"/>
                <w:szCs w:val="20"/>
              </w:rPr>
              <w:tab/>
              <w:t>(підпис)</w:t>
            </w:r>
            <w:r w:rsidRPr="000A1228">
              <w:rPr>
                <w:sz w:val="20"/>
                <w:szCs w:val="20"/>
              </w:rPr>
              <w:tab/>
            </w:r>
          </w:p>
        </w:tc>
      </w:tr>
      <w:tr w:rsidR="00985168" w:rsidRPr="000A1228" w:rsidTr="00115038">
        <w:trPr>
          <w:jc w:val="center"/>
        </w:trPr>
        <w:tc>
          <w:tcPr>
            <w:tcW w:w="5259" w:type="dxa"/>
          </w:tcPr>
          <w:p w:rsidR="00985168" w:rsidRPr="000A1228" w:rsidRDefault="00985168" w:rsidP="00115038">
            <w:pPr>
              <w:spacing w:line="240" w:lineRule="auto"/>
              <w:ind w:firstLine="0"/>
              <w:jc w:val="left"/>
            </w:pPr>
          </w:p>
        </w:tc>
        <w:tc>
          <w:tcPr>
            <w:tcW w:w="4953" w:type="dxa"/>
          </w:tcPr>
          <w:p w:rsidR="00985168" w:rsidRPr="000A1228" w:rsidRDefault="00985168" w:rsidP="00115038">
            <w:pPr>
              <w:spacing w:line="240" w:lineRule="auto"/>
              <w:ind w:firstLine="0"/>
              <w:jc w:val="left"/>
            </w:pPr>
          </w:p>
        </w:tc>
      </w:tr>
    </w:tbl>
    <w:p w:rsidR="00985168" w:rsidRPr="000A1228" w:rsidRDefault="00985168" w:rsidP="00985168">
      <w:pPr>
        <w:spacing w:line="240" w:lineRule="auto"/>
        <w:ind w:firstLine="0"/>
        <w:jc w:val="center"/>
      </w:pPr>
    </w:p>
    <w:p w:rsidR="00985168" w:rsidRPr="000A1228" w:rsidRDefault="00985168" w:rsidP="00985168">
      <w:pPr>
        <w:spacing w:line="240" w:lineRule="auto"/>
        <w:ind w:firstLine="0"/>
        <w:jc w:val="center"/>
      </w:pPr>
    </w:p>
    <w:p w:rsidR="00985168" w:rsidRPr="000A1228" w:rsidRDefault="00985168" w:rsidP="00985168">
      <w:pPr>
        <w:spacing w:line="240" w:lineRule="auto"/>
        <w:ind w:firstLine="0"/>
        <w:jc w:val="center"/>
      </w:pPr>
    </w:p>
    <w:p w:rsidR="00985168" w:rsidRPr="000A1228" w:rsidRDefault="00985168" w:rsidP="00985168">
      <w:pPr>
        <w:spacing w:line="240" w:lineRule="auto"/>
        <w:ind w:firstLine="0"/>
        <w:jc w:val="center"/>
      </w:pPr>
    </w:p>
    <w:p w:rsidR="00985168" w:rsidRPr="000A1228" w:rsidRDefault="00985168" w:rsidP="00985168">
      <w:pPr>
        <w:spacing w:line="240" w:lineRule="auto"/>
        <w:ind w:firstLine="0"/>
        <w:jc w:val="center"/>
      </w:pPr>
      <w:r w:rsidRPr="000A1228">
        <w:t>Одеса – 2021</w:t>
      </w:r>
    </w:p>
    <w:p w:rsidR="00985168" w:rsidRPr="000A1228" w:rsidRDefault="00985168" w:rsidP="00985168">
      <w:pPr>
        <w:jc w:val="center"/>
        <w:rPr>
          <w:b/>
        </w:rPr>
        <w:sectPr w:rsidR="00985168" w:rsidRPr="000A1228">
          <w:headerReference w:type="default" r:id="rId5"/>
          <w:pgSz w:w="12240" w:h="15840"/>
          <w:pgMar w:top="1134" w:right="850" w:bottom="1134" w:left="1701" w:header="708" w:footer="624" w:gutter="0"/>
          <w:pgNumType w:start="1"/>
          <w:cols w:space="720"/>
          <w:titlePg/>
        </w:sectPr>
      </w:pPr>
    </w:p>
    <w:p w:rsidR="00985168" w:rsidRPr="000A1228" w:rsidRDefault="00985168" w:rsidP="00985168">
      <w:pPr>
        <w:ind w:firstLine="0"/>
        <w:jc w:val="center"/>
        <w:rPr>
          <w:b/>
        </w:rPr>
      </w:pPr>
    </w:p>
    <w:p w:rsidR="00985168" w:rsidRPr="000A1228" w:rsidRDefault="00985168" w:rsidP="00985168">
      <w:pPr>
        <w:ind w:firstLine="0"/>
        <w:jc w:val="center"/>
        <w:rPr>
          <w:b/>
        </w:rPr>
      </w:pPr>
      <w:r w:rsidRPr="000A1228">
        <w:rPr>
          <w:b/>
        </w:rPr>
        <w:t>ЗМІСТ</w:t>
      </w:r>
    </w:p>
    <w:p w:rsidR="00985168" w:rsidRPr="000A1228" w:rsidRDefault="00985168" w:rsidP="00985168"/>
    <w:p w:rsidR="00985168" w:rsidRPr="000A1228" w:rsidRDefault="00985168" w:rsidP="00985168">
      <w:pPr>
        <w:ind w:firstLine="0"/>
      </w:pPr>
      <w:r w:rsidRPr="000A1228">
        <w:t>ВС</w:t>
      </w:r>
      <w:r w:rsidR="00E1606B">
        <w:t>ТУП……………………………………………………………………</w:t>
      </w:r>
      <w:r w:rsidRPr="000A1228">
        <w:t>…3</w:t>
      </w:r>
    </w:p>
    <w:p w:rsidR="00985168" w:rsidRPr="000A1228" w:rsidRDefault="00985168" w:rsidP="00985168">
      <w:pPr>
        <w:ind w:firstLine="0"/>
        <w:rPr>
          <w:color w:val="000000"/>
        </w:rPr>
      </w:pPr>
      <w:r w:rsidRPr="000A1228">
        <w:t>ТЕОРЕТИЧНА ЧАСТИНА…………………………………………….</w:t>
      </w:r>
      <w:r w:rsidRPr="000A1228">
        <w:rPr>
          <w:color w:val="000000"/>
        </w:rPr>
        <w:t>…………..5</w:t>
      </w:r>
    </w:p>
    <w:p w:rsidR="00985168" w:rsidRPr="000A1228" w:rsidRDefault="00985168" w:rsidP="00985168">
      <w:pPr>
        <w:ind w:firstLine="0"/>
        <w:rPr>
          <w:color w:val="000000"/>
        </w:rPr>
      </w:pPr>
      <w:r w:rsidRPr="000A1228">
        <w:rPr>
          <w:color w:val="000000"/>
        </w:rPr>
        <w:t>ПОЯСНЮВАЛЬНА ЗАПИСКА…………...………………………………………10</w:t>
      </w:r>
    </w:p>
    <w:p w:rsidR="00985168" w:rsidRPr="000A1228" w:rsidRDefault="00E1606B" w:rsidP="00985168">
      <w:pPr>
        <w:ind w:firstLine="0"/>
        <w:rPr>
          <w:color w:val="000000"/>
        </w:rPr>
      </w:pPr>
      <w:r>
        <w:rPr>
          <w:color w:val="000000"/>
        </w:rPr>
        <w:t>ВИСНОВКИ……………………………………………………</w:t>
      </w:r>
      <w:r w:rsidR="00985168" w:rsidRPr="000A1228">
        <w:rPr>
          <w:color w:val="000000"/>
        </w:rPr>
        <w:t>………...…13</w:t>
      </w:r>
    </w:p>
    <w:p w:rsidR="00985168" w:rsidRPr="000A1228" w:rsidRDefault="00985168" w:rsidP="00985168">
      <w:pPr>
        <w:ind w:firstLine="0"/>
        <w:rPr>
          <w:color w:val="000000"/>
        </w:rPr>
      </w:pPr>
      <w:r w:rsidRPr="000A1228">
        <w:rPr>
          <w:color w:val="000000"/>
        </w:rPr>
        <w:t>БІБЛІО</w:t>
      </w:r>
      <w:r w:rsidR="00E1606B">
        <w:rPr>
          <w:color w:val="000000"/>
        </w:rPr>
        <w:t>ГРАФІЯ……………………………………………………………</w:t>
      </w:r>
      <w:r w:rsidRPr="000A1228">
        <w:rPr>
          <w:color w:val="000000"/>
        </w:rPr>
        <w:t>..16</w:t>
      </w:r>
    </w:p>
    <w:p w:rsidR="00985168" w:rsidRPr="000A1228" w:rsidRDefault="00985168" w:rsidP="00985168">
      <w:pPr>
        <w:ind w:firstLine="0"/>
        <w:rPr>
          <w:color w:val="000000"/>
        </w:rPr>
      </w:pPr>
      <w:r w:rsidRPr="000A1228">
        <w:rPr>
          <w:color w:val="000000"/>
        </w:rPr>
        <w:t>ДОДАТКИ</w:t>
      </w:r>
    </w:p>
    <w:p w:rsidR="00985168" w:rsidRPr="000A1228" w:rsidRDefault="00985168" w:rsidP="00985168">
      <w:pPr>
        <w:spacing w:after="160" w:line="259" w:lineRule="auto"/>
        <w:ind w:firstLine="0"/>
        <w:jc w:val="left"/>
        <w:rPr>
          <w:b/>
        </w:rPr>
      </w:pPr>
      <w:r w:rsidRPr="000A1228">
        <w:br w:type="page"/>
      </w:r>
    </w:p>
    <w:p w:rsidR="00985168" w:rsidRPr="000A1228" w:rsidRDefault="00985168" w:rsidP="00985168">
      <w:pPr>
        <w:ind w:firstLine="0"/>
      </w:pPr>
    </w:p>
    <w:p w:rsidR="00985168" w:rsidRPr="000A1228" w:rsidRDefault="00985168" w:rsidP="00985168">
      <w:pPr>
        <w:spacing w:line="240" w:lineRule="auto"/>
        <w:ind w:firstLine="0"/>
        <w:jc w:val="center"/>
        <w:rPr>
          <w:sz w:val="24"/>
          <w:szCs w:val="24"/>
        </w:rPr>
      </w:pPr>
      <w:r w:rsidRPr="000A1228">
        <w:rPr>
          <w:b/>
          <w:color w:val="000000"/>
        </w:rPr>
        <w:t>ВСТУП</w:t>
      </w:r>
    </w:p>
    <w:p w:rsidR="00985168" w:rsidRPr="000A1228" w:rsidRDefault="00985168" w:rsidP="00985168">
      <w:pPr>
        <w:spacing w:line="240" w:lineRule="auto"/>
        <w:ind w:firstLine="0"/>
        <w:jc w:val="left"/>
        <w:rPr>
          <w:sz w:val="24"/>
          <w:szCs w:val="24"/>
        </w:rPr>
      </w:pPr>
    </w:p>
    <w:p w:rsidR="00985168" w:rsidRPr="000A1228" w:rsidRDefault="00985168" w:rsidP="00985168">
      <w:pPr>
        <w:ind w:firstLine="567"/>
        <w:rPr>
          <w:color w:val="000000"/>
        </w:rPr>
      </w:pPr>
      <w:r w:rsidRPr="000A1228">
        <w:rPr>
          <w:color w:val="000000"/>
        </w:rPr>
        <w:t xml:space="preserve">Соціальні мережі сьогодні присутні в кожній сфері нашого життя, особливо їхня роль зросла в умовах карантину. Люди звертаються до них для того, щоб задовольнити, за пірамідою Маслоу, потребу в контакті з іншими людьми, тобто, потребу в спілкуванні, турботі та підтримці. До соціальних мереж приходять і молодіжні спільноти, які збирають однодумців і знаходять своїх віртуальних знайомих, замінюючи спілкування в реальному житті. </w:t>
      </w:r>
      <w:r w:rsidRPr="000A1228">
        <w:t xml:space="preserve">Тема нашої дипломної роботи зосереджена на спільнотах у </w:t>
      </w:r>
      <w:r w:rsidRPr="000A1228">
        <w:rPr>
          <w:color w:val="000000"/>
        </w:rPr>
        <w:t xml:space="preserve">соціальних мережах, в яких веде активну діяльність молоде покоління. Блоґери, інфлюенсери, тред, інстаграм, тікток, твіттер — це той світ, у якому зараз живе сучасна молодь. </w:t>
      </w:r>
    </w:p>
    <w:p w:rsidR="00985168" w:rsidRPr="000A1228" w:rsidRDefault="00985168" w:rsidP="00985168">
      <w:pPr>
        <w:ind w:firstLine="567"/>
        <w:rPr>
          <w:sz w:val="24"/>
          <w:szCs w:val="24"/>
        </w:rPr>
      </w:pPr>
      <w:r w:rsidRPr="000A1228">
        <w:rPr>
          <w:b/>
          <w:i/>
          <w:color w:val="000000"/>
        </w:rPr>
        <w:t>Актуальність</w:t>
      </w:r>
      <w:r w:rsidRPr="000A1228">
        <w:rPr>
          <w:b/>
          <w:color w:val="000000"/>
        </w:rPr>
        <w:t xml:space="preserve"> </w:t>
      </w:r>
      <w:r w:rsidRPr="000A1228">
        <w:rPr>
          <w:color w:val="000000"/>
        </w:rPr>
        <w:t>досліджуваної теми</w:t>
      </w:r>
      <w:r w:rsidRPr="000A1228">
        <w:rPr>
          <w:i/>
          <w:color w:val="000000"/>
        </w:rPr>
        <w:t xml:space="preserve"> </w:t>
      </w:r>
      <w:r w:rsidRPr="000A1228">
        <w:rPr>
          <w:color w:val="000000"/>
        </w:rPr>
        <w:t xml:space="preserve">полягає в тому, що ми аналізуємо надзвичайно гостре для сьогодення питання впливу соціальних мереж на сучасне молоде покоління. І важливо визначити, що саме хвилює молодих людей в інтернеті та чим вони захоплюються. Найбільш цікавими у цьому сенсі нам видаються молодіжні спільноти, які зараз існують у соціальних мережах та мають виключний вплив на молоду аудиторію. </w:t>
      </w:r>
    </w:p>
    <w:p w:rsidR="00985168" w:rsidRPr="000A1228" w:rsidRDefault="00985168" w:rsidP="00985168">
      <w:pPr>
        <w:ind w:firstLine="567"/>
        <w:rPr>
          <w:sz w:val="24"/>
          <w:szCs w:val="24"/>
        </w:rPr>
      </w:pPr>
      <w:r w:rsidRPr="000A1228">
        <w:rPr>
          <w:b/>
          <w:i/>
          <w:color w:val="000000"/>
        </w:rPr>
        <w:t xml:space="preserve">Мета </w:t>
      </w:r>
      <w:r w:rsidRPr="000A1228">
        <w:rPr>
          <w:color w:val="000000"/>
        </w:rPr>
        <w:t>нашої робити</w:t>
      </w:r>
      <w:r w:rsidRPr="000A1228">
        <w:rPr>
          <w:i/>
          <w:color w:val="000000"/>
        </w:rPr>
        <w:t xml:space="preserve"> </w:t>
      </w:r>
      <w:r w:rsidRPr="000A1228">
        <w:rPr>
          <w:color w:val="000000"/>
        </w:rPr>
        <w:t>— виявити різні типи молодіжних спільнот у соціальних мережах, здійснити спробу класифікувати їх за різними критеріями, визначити їхній соціальний потенціал та репрезентувати ці питання шляхом створення лонгріду на означену тему.</w:t>
      </w:r>
    </w:p>
    <w:p w:rsidR="00985168" w:rsidRPr="000A1228" w:rsidRDefault="00985168" w:rsidP="00985168">
      <w:pPr>
        <w:ind w:firstLine="567"/>
        <w:rPr>
          <w:sz w:val="24"/>
          <w:szCs w:val="24"/>
        </w:rPr>
      </w:pPr>
      <w:r w:rsidRPr="000A1228">
        <w:rPr>
          <w:color w:val="000000"/>
        </w:rPr>
        <w:t>Визначена мета передбачає виконання наступних</w:t>
      </w:r>
      <w:r w:rsidRPr="000A1228">
        <w:rPr>
          <w:b/>
          <w:color w:val="000000"/>
        </w:rPr>
        <w:t xml:space="preserve"> </w:t>
      </w:r>
      <w:r w:rsidRPr="000A1228">
        <w:rPr>
          <w:b/>
          <w:i/>
          <w:color w:val="000000"/>
        </w:rPr>
        <w:t>завдань:</w:t>
      </w:r>
    </w:p>
    <w:p w:rsidR="00985168" w:rsidRPr="000A1228" w:rsidRDefault="00985168" w:rsidP="00985168">
      <w:pPr>
        <w:numPr>
          <w:ilvl w:val="0"/>
          <w:numId w:val="1"/>
        </w:numPr>
        <w:rPr>
          <w:color w:val="000000"/>
        </w:rPr>
      </w:pPr>
      <w:r w:rsidRPr="000A1228">
        <w:rPr>
          <w:color w:val="000000"/>
        </w:rPr>
        <w:t xml:space="preserve">проаналізувати ключові моменти історії виникнення молодіжних об’єднань у соціальних мережах; </w:t>
      </w:r>
    </w:p>
    <w:p w:rsidR="00985168" w:rsidRPr="000A1228" w:rsidRDefault="00985168" w:rsidP="00985168">
      <w:pPr>
        <w:numPr>
          <w:ilvl w:val="0"/>
          <w:numId w:val="1"/>
        </w:numPr>
        <w:rPr>
          <w:color w:val="000000"/>
        </w:rPr>
      </w:pPr>
      <w:r w:rsidRPr="000A1228">
        <w:rPr>
          <w:color w:val="000000"/>
        </w:rPr>
        <w:t>здійснити моніторинг соціальних мереж з метою виявлення молодіжних спільнот, які зараз найактивніше ведуть свою діяльність в інтернеті;</w:t>
      </w:r>
    </w:p>
    <w:p w:rsidR="00985168" w:rsidRPr="000A1228" w:rsidRDefault="00985168" w:rsidP="00985168">
      <w:pPr>
        <w:numPr>
          <w:ilvl w:val="0"/>
          <w:numId w:val="1"/>
        </w:numPr>
        <w:rPr>
          <w:color w:val="000000"/>
        </w:rPr>
      </w:pPr>
      <w:r w:rsidRPr="000A1228">
        <w:rPr>
          <w:color w:val="000000"/>
        </w:rPr>
        <w:t>визначити типологію молодіжних спільнот, виявити, через які теми, проблеми та обставини вони утворюються;</w:t>
      </w:r>
    </w:p>
    <w:p w:rsidR="00985168" w:rsidRPr="000A1228" w:rsidRDefault="00985168" w:rsidP="00985168">
      <w:pPr>
        <w:numPr>
          <w:ilvl w:val="0"/>
          <w:numId w:val="1"/>
        </w:numPr>
        <w:rPr>
          <w:color w:val="000000"/>
        </w:rPr>
      </w:pPr>
      <w:r w:rsidRPr="000A1228">
        <w:rPr>
          <w:color w:val="000000"/>
        </w:rPr>
        <w:lastRenderedPageBreak/>
        <w:t>зрозуміти причини виникнення сучасних спільнот у соціальних мережах;</w:t>
      </w:r>
    </w:p>
    <w:p w:rsidR="00985168" w:rsidRPr="000A1228" w:rsidRDefault="00985168" w:rsidP="00985168">
      <w:pPr>
        <w:numPr>
          <w:ilvl w:val="0"/>
          <w:numId w:val="1"/>
        </w:numPr>
        <w:rPr>
          <w:color w:val="000000"/>
        </w:rPr>
      </w:pPr>
      <w:r w:rsidRPr="000A1228">
        <w:rPr>
          <w:color w:val="000000"/>
        </w:rPr>
        <w:t>на основі проведеного аналізу створити лонгрід.</w:t>
      </w:r>
    </w:p>
    <w:p w:rsidR="00985168" w:rsidRPr="000A1228" w:rsidRDefault="00985168" w:rsidP="00985168">
      <w:pPr>
        <w:ind w:firstLine="567"/>
        <w:rPr>
          <w:sz w:val="24"/>
          <w:szCs w:val="24"/>
        </w:rPr>
      </w:pPr>
      <w:r w:rsidRPr="000A1228">
        <w:rPr>
          <w:b/>
          <w:i/>
          <w:color w:val="000000"/>
        </w:rPr>
        <w:t>Предметом дослідження</w:t>
      </w:r>
      <w:r w:rsidRPr="000A1228">
        <w:rPr>
          <w:b/>
          <w:color w:val="000000"/>
        </w:rPr>
        <w:t xml:space="preserve"> </w:t>
      </w:r>
      <w:r w:rsidRPr="000A1228">
        <w:rPr>
          <w:color w:val="000000"/>
        </w:rPr>
        <w:t>є рівень відображення молодіжних інтересів у певних спільнотах у соціальних мережах.</w:t>
      </w:r>
    </w:p>
    <w:p w:rsidR="00985168" w:rsidRPr="000A1228" w:rsidRDefault="00985168" w:rsidP="00985168">
      <w:pPr>
        <w:ind w:firstLine="567"/>
        <w:rPr>
          <w:sz w:val="24"/>
          <w:szCs w:val="24"/>
        </w:rPr>
      </w:pPr>
      <w:r w:rsidRPr="000A1228">
        <w:rPr>
          <w:b/>
          <w:i/>
          <w:color w:val="000000"/>
        </w:rPr>
        <w:t>Об’єктом дослідження</w:t>
      </w:r>
      <w:r w:rsidRPr="000A1228">
        <w:rPr>
          <w:color w:val="000000"/>
        </w:rPr>
        <w:t xml:space="preserve"> є контент молодіжних спільнот у соціальних мережах.</w:t>
      </w:r>
    </w:p>
    <w:p w:rsidR="00985168" w:rsidRPr="000A1228" w:rsidRDefault="00985168" w:rsidP="00985168">
      <w:pPr>
        <w:ind w:firstLine="567"/>
        <w:rPr>
          <w:sz w:val="24"/>
          <w:szCs w:val="24"/>
        </w:rPr>
      </w:pPr>
      <w:r w:rsidRPr="000A1228">
        <w:rPr>
          <w:b/>
          <w:i/>
          <w:color w:val="000000"/>
        </w:rPr>
        <w:t xml:space="preserve">Методи дослідження: </w:t>
      </w:r>
      <w:r w:rsidRPr="000A1228">
        <w:rPr>
          <w:color w:val="000000"/>
        </w:rPr>
        <w:t>теоретичні — вивчення та аналіз літератури з досліджуваної теми, резюмування досвіду; практичні — аналіз та моніторинг соціальних мереж.</w:t>
      </w:r>
    </w:p>
    <w:p w:rsidR="00985168" w:rsidRPr="000A1228" w:rsidRDefault="00985168" w:rsidP="00985168">
      <w:pPr>
        <w:ind w:firstLine="708"/>
        <w:rPr>
          <w:color w:val="000000"/>
        </w:rPr>
      </w:pPr>
      <w:r w:rsidRPr="000A1228">
        <w:rPr>
          <w:b/>
          <w:i/>
          <w:color w:val="000000"/>
        </w:rPr>
        <w:t xml:space="preserve">Структури роботи: </w:t>
      </w:r>
      <w:r w:rsidRPr="000A1228">
        <w:rPr>
          <w:color w:val="000000"/>
        </w:rPr>
        <w:t>текстова частина дипломного проєкту містить Вступ, Теоретичну частину, Пояснювальну записку, Висновки, Бібліографію та Додатки. Теоретичний розділ обґрунтовує появу та існування такого явища, як молодіжні спільноти в соціальних мережах. Пояснювальна записка визначає план роботи з виробництва лонгріду. Додатки відображають скріншоти ключових сторінок створеного нами лонгріду.</w:t>
      </w:r>
    </w:p>
    <w:p w:rsidR="00985168" w:rsidRPr="000A1228" w:rsidRDefault="00985168" w:rsidP="00985168">
      <w:pPr>
        <w:ind w:firstLine="708"/>
        <w:rPr>
          <w:color w:val="000000"/>
        </w:rPr>
      </w:pPr>
    </w:p>
    <w:p w:rsidR="00985168" w:rsidRPr="000A1228" w:rsidRDefault="00985168" w:rsidP="00985168">
      <w:pPr>
        <w:spacing w:after="160" w:line="259" w:lineRule="auto"/>
        <w:ind w:firstLine="0"/>
        <w:jc w:val="left"/>
        <w:rPr>
          <w:color w:val="000000"/>
        </w:rPr>
      </w:pPr>
      <w:r w:rsidRPr="000A1228">
        <w:br w:type="page"/>
      </w:r>
    </w:p>
    <w:p w:rsidR="000C0742" w:rsidRPr="000A1228" w:rsidRDefault="000C0742" w:rsidP="000C0742">
      <w:pPr>
        <w:pBdr>
          <w:top w:val="nil"/>
          <w:left w:val="nil"/>
          <w:bottom w:val="nil"/>
          <w:right w:val="nil"/>
          <w:between w:val="nil"/>
        </w:pBdr>
        <w:ind w:firstLine="0"/>
        <w:jc w:val="center"/>
        <w:rPr>
          <w:rFonts w:eastAsia="Times New Roman"/>
          <w:b/>
          <w:color w:val="000000"/>
        </w:rPr>
      </w:pPr>
      <w:r w:rsidRPr="000A1228">
        <w:rPr>
          <w:rFonts w:eastAsia="Times New Roman"/>
          <w:b/>
          <w:color w:val="000000"/>
        </w:rPr>
        <w:lastRenderedPageBreak/>
        <w:t>ВИСНОВКИ</w:t>
      </w:r>
    </w:p>
    <w:p w:rsidR="000C0742" w:rsidRPr="000A1228" w:rsidRDefault="000C0742" w:rsidP="000C0742">
      <w:pPr>
        <w:pBdr>
          <w:top w:val="nil"/>
          <w:left w:val="nil"/>
          <w:bottom w:val="nil"/>
          <w:right w:val="nil"/>
          <w:between w:val="nil"/>
        </w:pBdr>
        <w:ind w:firstLine="0"/>
        <w:jc w:val="center"/>
        <w:rPr>
          <w:rFonts w:eastAsia="Times New Roman"/>
          <w:b/>
          <w:color w:val="000000"/>
          <w:sz w:val="16"/>
          <w:szCs w:val="16"/>
        </w:rPr>
      </w:pPr>
    </w:p>
    <w:p w:rsidR="000C0742" w:rsidRPr="000A1228" w:rsidRDefault="000C0742" w:rsidP="000C074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eastAsia="Times New Roman"/>
          <w:color w:val="000000"/>
        </w:rPr>
      </w:pPr>
      <w:r w:rsidRPr="000A1228">
        <w:rPr>
          <w:rFonts w:eastAsia="Times New Roman"/>
          <w:color w:val="000000"/>
        </w:rPr>
        <w:t>Наш проєкт, реалізований у формі лонгріду, присвячений дослідженню сучасних молодіжних спільнот у соціальних мережах з метою виявлення їхньої типології та соціального потенціалу. Соціальні мережі зараз користуються великою популярністю, до того ж, дослідження показують, що саме молоде покоління проводить у інтернеті найбільшу кількість часу. Сьогодні молоді люди через соціальні мережі можуть знаходити собі нових друзів, розвивати свою творчість, об’єднуватися в спільноти.</w:t>
      </w:r>
    </w:p>
    <w:p w:rsidR="000C0742" w:rsidRPr="000A1228" w:rsidRDefault="000C0742" w:rsidP="000C074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eastAsia="Times New Roman"/>
          <w:color w:val="000000"/>
        </w:rPr>
      </w:pPr>
      <w:r w:rsidRPr="000A1228">
        <w:rPr>
          <w:rFonts w:eastAsia="Times New Roman"/>
          <w:color w:val="000000"/>
        </w:rPr>
        <w:t>В результаті досліджень ми виявили, що представників молодого покоління найбільше хвилюють питання, пов’язані з війною в Україні, яка розпочалася ще в 2014 році та триває й досі. Для того, щоб знизити рівень стресу та напруження, молоді люди об’єднуються в спільноти, де знаходять однодумців та можуть упевнитися, що вони не одинокі в своїх переживаннях, тривогах, почуттях тощо. Ми встановили, що наразі існують молодіжні спільноти двох типів. Перший — це спільноти, які об’єднуються через проблемні питання, наприклад, на тему війни; другий тип — спільноти, які об’єднуються для творчості та за спільними інтересами.</w:t>
      </w:r>
    </w:p>
    <w:p w:rsidR="000C0742" w:rsidRPr="000A1228" w:rsidRDefault="000C0742" w:rsidP="000C074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eastAsia="Times New Roman"/>
          <w:color w:val="000000"/>
        </w:rPr>
      </w:pPr>
      <w:r w:rsidRPr="000A1228">
        <w:rPr>
          <w:rFonts w:eastAsia="Times New Roman"/>
          <w:color w:val="000000"/>
        </w:rPr>
        <w:t>У своїй роботі ми познайомилися з такими молодіжними спільнотами, як «УкрТві», «Чорноброві», які зараз дуже активно просувають українізацію в соціальних мережах та створені для того, аби поширювати ідею української самоідентичності серед молодого покоління.</w:t>
      </w:r>
    </w:p>
    <w:p w:rsidR="000C0742" w:rsidRPr="000A1228" w:rsidRDefault="000C0742" w:rsidP="000C074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eastAsia="Times New Roman"/>
          <w:color w:val="000000"/>
        </w:rPr>
      </w:pPr>
      <w:r w:rsidRPr="000A1228">
        <w:rPr>
          <w:rFonts w:eastAsia="Times New Roman"/>
          <w:color w:val="000000"/>
        </w:rPr>
        <w:t>Також ми репрезентувати тему нашого проєкту через діяльність спільнот «Фандом» та «Фікрайтери та фікрідери», яких об’єднує спільна творчість, пов’язана з музикою, серіалами, фільмами, книгами тощо. Через своє об’єднання вони допомагають один одному проявляти власні здібності та реалізовувати свої прагнення.</w:t>
      </w:r>
    </w:p>
    <w:p w:rsidR="000C0742" w:rsidRPr="000A1228" w:rsidRDefault="000C0742" w:rsidP="000C074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eastAsia="Times New Roman"/>
          <w:color w:val="000000"/>
        </w:rPr>
      </w:pPr>
      <w:r w:rsidRPr="000A1228">
        <w:rPr>
          <w:rFonts w:eastAsia="Times New Roman"/>
          <w:color w:val="000000"/>
        </w:rPr>
        <w:t xml:space="preserve">Ми з’ясували, через які саме причини молодь об’єднується в спільноти та що саме хвилює зараз представників цих спільнот. У першу чергу, як ми вже сказали, це війна на Сході України. У молодіжних спільнотах учасники </w:t>
      </w:r>
      <w:r w:rsidRPr="000A1228">
        <w:rPr>
          <w:rFonts w:eastAsia="Times New Roman"/>
          <w:color w:val="000000"/>
        </w:rPr>
        <w:lastRenderedPageBreak/>
        <w:t>діляться своєю фрустрацією та підтримують один одного. Головним завданням було виявити типологію сучасних молодіжних спільнот, які існують у соціальних мережах.</w:t>
      </w:r>
    </w:p>
    <w:p w:rsidR="000C0742" w:rsidRPr="000A1228" w:rsidRDefault="000C0742" w:rsidP="000C074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eastAsia="Times New Roman"/>
          <w:color w:val="000000"/>
        </w:rPr>
      </w:pPr>
      <w:r w:rsidRPr="000A1228">
        <w:rPr>
          <w:rFonts w:eastAsia="Times New Roman"/>
          <w:color w:val="000000"/>
        </w:rPr>
        <w:t>Ми провели інтерв’ю з учасниками молодіжних спільнот, а також із учителькою історії України, яка змогла пояснити закономірності та циклічність активізації молодого покоління у прагненні популяризувати українську мову та свою самоідентичність. Поспілкувалися також із експерткою з соціальних мереж, яка окреслила нам їхній сучасний стан та пояснила, який вплив вони мають на молоде покоління. Також ми дізналися у психологині, що спонукає молодих людей об’єднуватися в спільноти та чи можна це пояснити за допомогою психології.</w:t>
      </w:r>
    </w:p>
    <w:p w:rsidR="000C0742" w:rsidRPr="000A1228" w:rsidRDefault="000C0742" w:rsidP="000C074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eastAsia="Times New Roman"/>
          <w:color w:val="000000"/>
        </w:rPr>
      </w:pPr>
      <w:r w:rsidRPr="000A1228">
        <w:rPr>
          <w:rFonts w:eastAsia="Times New Roman"/>
          <w:color w:val="000000"/>
        </w:rPr>
        <w:t xml:space="preserve">Таким чином, мета дипломної робити була досягнута, завдання були виконані. На основі моніторингу соціальних мереж та аналізу отриманої інформації ми створили лонгрід з елементами аудіовізуального контенту. </w:t>
      </w:r>
    </w:p>
    <w:p w:rsidR="000C0742" w:rsidRPr="000A1228" w:rsidRDefault="000C0742" w:rsidP="000C074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eastAsia="Times New Roman"/>
          <w:color w:val="000000"/>
        </w:rPr>
      </w:pPr>
      <w:r w:rsidRPr="000A1228">
        <w:rPr>
          <w:rFonts w:eastAsia="Times New Roman"/>
          <w:color w:val="000000"/>
        </w:rPr>
        <w:t xml:space="preserve">У перших розділах лонгріду ми відобразили світову статистику, а також ту, яка стосується лише молодого покоління України. Ця інформація дає змогу зрозуміти, як поводить себе молодь у соціальних мережах та чим переймається. В наступних блоках лонгріду ми знайомимо зі спільнотами, даємо змогу читачеві потрапити у їхній світ. Лонгрід пояснює, чому цей світ виникає, та показує, як ці молодіжні спільноти співіснують. </w:t>
      </w:r>
    </w:p>
    <w:p w:rsidR="000C0742" w:rsidRPr="000A1228" w:rsidRDefault="000C0742" w:rsidP="000C0742">
      <w:pPr>
        <w:pBdr>
          <w:top w:val="nil"/>
          <w:left w:val="nil"/>
          <w:bottom w:val="nil"/>
          <w:right w:val="nil"/>
          <w:between w:val="nil"/>
        </w:pBdr>
        <w:ind w:firstLine="567"/>
        <w:rPr>
          <w:rFonts w:eastAsia="Times New Roman"/>
          <w:color w:val="000000"/>
        </w:rPr>
      </w:pPr>
      <w:r w:rsidRPr="000A1228">
        <w:rPr>
          <w:rFonts w:eastAsia="Times New Roman"/>
          <w:color w:val="000000"/>
        </w:rPr>
        <w:t>Один із важливих висновків, до якого ми прийшли в результаті роботи над проєктом, свідчить, що об’єднання української молоді — це періодичне явище, яке повторюються з кожним новим поколінням. І робиться це все через психологічні явища, такі, як, наприклад, потреба бути значимим, повноцінним та впливовим членом суспільства, оскільки людина — соціальна особистість. Це й складає практичну цінність нашої роботи, адже ми репрезентували молодіжні спільноти, які у майбутньому можуть та покликані вийти з інтернету й розпочати творення нової історії нашої держави.</w:t>
      </w:r>
    </w:p>
    <w:p w:rsidR="000C0742" w:rsidRPr="000A1228" w:rsidRDefault="000C0742" w:rsidP="000C0742">
      <w:pPr>
        <w:spacing w:after="160" w:line="259" w:lineRule="auto"/>
        <w:ind w:firstLine="0"/>
        <w:jc w:val="left"/>
      </w:pPr>
      <w:r w:rsidRPr="000A1228">
        <w:br w:type="page"/>
      </w:r>
    </w:p>
    <w:p w:rsidR="000C0742" w:rsidRPr="000A1228" w:rsidRDefault="000C0742" w:rsidP="000C0742">
      <w:pPr>
        <w:pBdr>
          <w:top w:val="nil"/>
          <w:left w:val="nil"/>
          <w:bottom w:val="nil"/>
          <w:right w:val="nil"/>
          <w:between w:val="nil"/>
        </w:pBdr>
        <w:ind w:firstLine="0"/>
        <w:jc w:val="center"/>
        <w:rPr>
          <w:rFonts w:eastAsia="Times New Roman"/>
          <w:b/>
          <w:color w:val="000000"/>
        </w:rPr>
      </w:pPr>
      <w:r w:rsidRPr="000A1228">
        <w:rPr>
          <w:rFonts w:eastAsia="Times New Roman"/>
          <w:b/>
          <w:color w:val="000000"/>
        </w:rPr>
        <w:lastRenderedPageBreak/>
        <w:t>БІБЛІОГРАФІЯ</w:t>
      </w:r>
    </w:p>
    <w:p w:rsidR="000C0742" w:rsidRPr="000A1228" w:rsidRDefault="000C0742" w:rsidP="000C0742">
      <w:pPr>
        <w:pBdr>
          <w:top w:val="nil"/>
          <w:left w:val="nil"/>
          <w:bottom w:val="nil"/>
          <w:right w:val="nil"/>
          <w:between w:val="nil"/>
        </w:pBdr>
        <w:ind w:firstLine="0"/>
        <w:jc w:val="center"/>
        <w:rPr>
          <w:rFonts w:eastAsia="Times New Roman"/>
          <w:b/>
          <w:color w:val="000000"/>
        </w:rPr>
      </w:pPr>
    </w:p>
    <w:p w:rsidR="000C0742" w:rsidRPr="000A1228" w:rsidRDefault="000C0742" w:rsidP="000C074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eastAsia="Times New Roman"/>
          <w:color w:val="000000"/>
        </w:rPr>
      </w:pPr>
      <w:r w:rsidRPr="000A1228">
        <w:rPr>
          <w:rFonts w:eastAsia="Times New Roman"/>
          <w:color w:val="000000"/>
        </w:rPr>
        <w:t>Галіч Т. О. Соціальні Інтернет-мережі та віртуалізація суспільного життя. Соціологія майбутнього. </w:t>
      </w:r>
      <w:r w:rsidRPr="000A1228">
        <w:rPr>
          <w:rFonts w:eastAsia="Times New Roman"/>
          <w:i/>
          <w:color w:val="000000"/>
        </w:rPr>
        <w:t>Науковий журнал з проблем соціології молоді та студентства</w:t>
      </w:r>
      <w:r w:rsidRPr="000A1228">
        <w:rPr>
          <w:rFonts w:eastAsia="Times New Roman"/>
          <w:color w:val="000000"/>
        </w:rPr>
        <w:t>. 2016. №2. С. 94–98. URL: http://nbuv.gov.ua/UJRN/Mir_</w:t>
      </w:r>
      <w:r w:rsidRPr="000A1228">
        <w:rPr>
          <w:rFonts w:eastAsia="Times New Roman"/>
          <w:color w:val="000000"/>
        </w:rPr>
        <w:br/>
      </w:r>
      <w:r>
        <w:rPr>
          <w:rFonts w:eastAsia="Times New Roman"/>
          <w:color w:val="000000"/>
        </w:rPr>
        <w:t>2016_2_23 (дата звернення: 01.0</w:t>
      </w:r>
      <w:r>
        <w:rPr>
          <w:rFonts w:eastAsia="Times New Roman"/>
          <w:color w:val="000000"/>
          <w:lang w:val="uk-UA"/>
        </w:rPr>
        <w:t>5</w:t>
      </w:r>
      <w:r w:rsidRPr="000A1228">
        <w:rPr>
          <w:rFonts w:eastAsia="Times New Roman"/>
          <w:color w:val="000000"/>
        </w:rPr>
        <w:t>.2021).</w:t>
      </w:r>
    </w:p>
    <w:p w:rsidR="000C0742" w:rsidRPr="000A1228" w:rsidRDefault="000C0742" w:rsidP="000C074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eastAsia="Times New Roman"/>
          <w:color w:val="000000"/>
        </w:rPr>
      </w:pPr>
      <w:r w:rsidRPr="000A1228">
        <w:rPr>
          <w:rFonts w:eastAsia="Times New Roman"/>
          <w:color w:val="000000"/>
        </w:rPr>
        <w:t>Гнатюк Р. Соціальні мережі</w:t>
      </w:r>
      <w:r>
        <w:rPr>
          <w:rFonts w:eastAsia="Times New Roman"/>
          <w:color w:val="000000"/>
          <w:lang w:val="uk-UA"/>
        </w:rPr>
        <w:t xml:space="preserve"> </w:t>
      </w:r>
      <w:r w:rsidRPr="000A1228">
        <w:rPr>
          <w:rFonts w:eastAsia="Times New Roman"/>
          <w:color w:val="000000"/>
        </w:rPr>
        <w:t>: співвідношення позитиву і негативу? URL: https://zn.ua/ukr/family/socialni-merezhi-spivvidnoshennya-pozitivu-i-negat</w:t>
      </w:r>
      <w:r>
        <w:rPr>
          <w:rFonts w:eastAsia="Times New Roman"/>
          <w:color w:val="000000"/>
        </w:rPr>
        <w:t>ivu.</w:t>
      </w:r>
      <w:r>
        <w:rPr>
          <w:rFonts w:eastAsia="Times New Roman"/>
          <w:color w:val="000000"/>
        </w:rPr>
        <w:br/>
        <w:t>html (дата звернення: 01.05</w:t>
      </w:r>
      <w:r w:rsidRPr="000A1228">
        <w:rPr>
          <w:rFonts w:eastAsia="Times New Roman"/>
          <w:color w:val="000000"/>
        </w:rPr>
        <w:t>.2021).</w:t>
      </w:r>
    </w:p>
    <w:p w:rsidR="000C0742" w:rsidRPr="000A1228" w:rsidRDefault="000C0742" w:rsidP="000C074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rFonts w:eastAsia="Times New Roman"/>
          <w:color w:val="000000"/>
        </w:rPr>
      </w:pPr>
      <w:r w:rsidRPr="000A1228">
        <w:rPr>
          <w:rFonts w:eastAsia="Times New Roman"/>
          <w:color w:val="000000"/>
        </w:rPr>
        <w:t>Почепцов Г. Социальные медиа как дружеские сети и как опасные ловушки. URL: http://www.relga.ru/Environ/WebObjects/tgu-www.woa/wa/Main?textid=</w:t>
      </w:r>
      <w:r w:rsidRPr="000A1228">
        <w:rPr>
          <w:rFonts w:eastAsia="Times New Roman"/>
          <w:color w:val="000000"/>
        </w:rPr>
        <w:br/>
        <w:t>5001&amp;level1=main&amp;level2</w:t>
      </w:r>
      <w:r>
        <w:rPr>
          <w:rFonts w:eastAsia="Times New Roman"/>
          <w:color w:val="000000"/>
        </w:rPr>
        <w:t>=articles (дата звернення: 01.05</w:t>
      </w:r>
      <w:r w:rsidRPr="000A1228">
        <w:rPr>
          <w:rFonts w:eastAsia="Times New Roman"/>
          <w:color w:val="000000"/>
        </w:rPr>
        <w:t>.2021).</w:t>
      </w:r>
    </w:p>
    <w:p w:rsidR="000C0742" w:rsidRPr="000A1228" w:rsidRDefault="000C0742" w:rsidP="000C074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rFonts w:eastAsia="Times New Roman"/>
          <w:color w:val="000000"/>
        </w:rPr>
      </w:pPr>
      <w:r w:rsidRPr="000A1228">
        <w:rPr>
          <w:rFonts w:eastAsia="Times New Roman"/>
          <w:color w:val="000000"/>
        </w:rPr>
        <w:t>Про сприяння соціальному становленню та розвитку молоді в Україні: Закон України від 22.05.2021 р. № 2998-XII. URL: https://zakon.rada.gov.ua/laws/</w:t>
      </w:r>
      <w:r w:rsidRPr="000A1228">
        <w:rPr>
          <w:rFonts w:eastAsia="Times New Roman"/>
          <w:color w:val="000000"/>
        </w:rPr>
        <w:br/>
        <w:t>show/299</w:t>
      </w:r>
      <w:r>
        <w:rPr>
          <w:rFonts w:eastAsia="Times New Roman"/>
          <w:color w:val="000000"/>
        </w:rPr>
        <w:t>8-12#Text (дата звернення: 01.05</w:t>
      </w:r>
      <w:r w:rsidRPr="000A1228">
        <w:rPr>
          <w:rFonts w:eastAsia="Times New Roman"/>
          <w:color w:val="000000"/>
        </w:rPr>
        <w:t>.2021).</w:t>
      </w:r>
    </w:p>
    <w:p w:rsidR="000C0742" w:rsidRPr="000A1228" w:rsidRDefault="000C0742" w:rsidP="000C074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eastAsia="Times New Roman"/>
          <w:color w:val="000000"/>
        </w:rPr>
      </w:pPr>
      <w:r w:rsidRPr="000A1228">
        <w:rPr>
          <w:rFonts w:eastAsia="Times New Roman"/>
          <w:color w:val="000000"/>
        </w:rPr>
        <w:t>Online cambridge dictionary. URL: https://dictionary.cambridge.org/ru/%D1%81%D0%BB%D0%BE%D0%B2%D0%B0%D1%80%D1%8C/%D0%B0%D0%BD%D0%B3%D0%BB%D0%B8%D0%B9%D1%81%D0%BA%D0%B8%D0%B</w:t>
      </w:r>
      <w:r>
        <w:rPr>
          <w:rFonts w:eastAsia="Times New Roman"/>
          <w:color w:val="000000"/>
        </w:rPr>
        <w:t>9/blogger (дата звернення: 01.05</w:t>
      </w:r>
      <w:r w:rsidRPr="000A1228">
        <w:rPr>
          <w:rFonts w:eastAsia="Times New Roman"/>
          <w:color w:val="000000"/>
        </w:rPr>
        <w:t>.2021).</w:t>
      </w:r>
    </w:p>
    <w:p w:rsidR="009109AF" w:rsidRDefault="000C0742">
      <w:bookmarkStart w:id="1" w:name="_GoBack"/>
      <w:bookmarkEnd w:id="1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09A6" w:rsidRDefault="000C0742">
    <w:pPr>
      <w:pBdr>
        <w:top w:val="nil"/>
        <w:left w:val="nil"/>
        <w:bottom w:val="nil"/>
        <w:right w:val="nil"/>
        <w:between w:val="nil"/>
      </w:pBdr>
      <w:tabs>
        <w:tab w:val="center" w:pos="4844"/>
        <w:tab w:val="right" w:pos="9689"/>
      </w:tabs>
      <w:spacing w:line="240" w:lineRule="auto"/>
      <w:jc w:val="right"/>
      <w:rPr>
        <w:rFonts w:eastAsia="Times New Roman"/>
        <w:color w:val="000000"/>
      </w:rPr>
    </w:pPr>
    <w:r>
      <w:rPr>
        <w:rFonts w:eastAsia="Times New Roman"/>
        <w:color w:val="000000"/>
      </w:rPr>
      <w:fldChar w:fldCharType="begin"/>
    </w:r>
    <w:r>
      <w:rPr>
        <w:rFonts w:eastAsia="Times New Roman"/>
        <w:color w:val="000000"/>
      </w:rPr>
      <w:instrText>PAGE</w:instrText>
    </w:r>
    <w:r>
      <w:rPr>
        <w:rFonts w:eastAsia="Times New Roman"/>
        <w:color w:val="000000"/>
      </w:rPr>
      <w:fldChar w:fldCharType="separate"/>
    </w:r>
    <w:r>
      <w:rPr>
        <w:rFonts w:eastAsia="Times New Roman"/>
        <w:noProof/>
        <w:color w:val="000000"/>
      </w:rPr>
      <w:t>7</w:t>
    </w:r>
    <w:r>
      <w:rPr>
        <w:rFonts w:eastAsia="Times New Roman"/>
        <w:color w:val="000000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1580219"/>
    <w:multiLevelType w:val="multilevel"/>
    <w:tmpl w:val="2D7C70EA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sz w:val="28"/>
        <w:szCs w:val="28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CB21981"/>
    <w:multiLevelType w:val="multilevel"/>
    <w:tmpl w:val="2EF23F28"/>
    <w:lvl w:ilvl="0">
      <w:start w:val="1"/>
      <w:numFmt w:val="bullet"/>
      <w:lvlText w:val="—"/>
      <w:lvlJc w:val="left"/>
      <w:pPr>
        <w:ind w:left="1080" w:hanging="360"/>
      </w:pPr>
      <w:rPr>
        <w:rFonts w:ascii="Times New Roman" w:eastAsia="Times New Roman" w:hAnsi="Times New Roman" w:cs="Times New Roman"/>
        <w:b/>
        <w:sz w:val="20"/>
        <w:szCs w:val="20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32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4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0743"/>
    <w:rsid w:val="00043C97"/>
    <w:rsid w:val="000C0742"/>
    <w:rsid w:val="00125B3B"/>
    <w:rsid w:val="00985168"/>
    <w:rsid w:val="00DD0743"/>
    <w:rsid w:val="00E1606B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65D073-CA02-4E81-8939-34CADC580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85168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1272</Words>
  <Characters>7253</Characters>
  <Application>Microsoft Office Word</Application>
  <DocSecurity>0</DocSecurity>
  <Lines>60</Lines>
  <Paragraphs>17</Paragraphs>
  <ScaleCrop>false</ScaleCrop>
  <Company>Grizli777</Company>
  <LinksUpToDate>false</LinksUpToDate>
  <CharactersWithSpaces>8508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2022-01-21T12:19:00Z</dcterms:created>
  <dcterms:modified xsi:type="dcterms:W3CDTF">2022-01-21T12:21:00Z</dcterms:modified>
</cp:coreProperties>
</file>