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68D" w:rsidRPr="0074168D" w:rsidRDefault="0074168D" w:rsidP="0074168D">
      <w:pPr>
        <w:spacing w:after="0" w:line="360" w:lineRule="auto"/>
        <w:jc w:val="center"/>
        <w:rPr>
          <w:rFonts w:ascii="Times New Roman" w:eastAsia="Times New Roman" w:hAnsi="Times New Roman" w:cs="Times New Roman"/>
          <w:b/>
          <w:bCs/>
          <w:i/>
          <w:iCs/>
          <w:noProof/>
          <w:sz w:val="28"/>
          <w:szCs w:val="28"/>
          <w:lang w:eastAsia="ru-RU"/>
        </w:rPr>
      </w:pPr>
      <w:r w:rsidRPr="0074168D">
        <w:rPr>
          <w:rFonts w:ascii="Times New Roman" w:eastAsia="Times New Roman" w:hAnsi="Times New Roman" w:cs="Times New Roman"/>
          <w:noProof/>
          <w:sz w:val="28"/>
          <w:szCs w:val="28"/>
          <w:lang w:eastAsia="ru-RU"/>
        </w:rPr>
        <w:t>Одеський національний університет імені І. І. Мечникова</w:t>
      </w:r>
    </w:p>
    <w:p w:rsidR="0074168D" w:rsidRPr="0074168D" w:rsidRDefault="0074168D" w:rsidP="0074168D">
      <w:pPr>
        <w:spacing w:after="0" w:line="360" w:lineRule="auto"/>
        <w:jc w:val="center"/>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Геолого-географічний факультет</w:t>
      </w:r>
    </w:p>
    <w:p w:rsidR="0074168D" w:rsidRPr="0074168D" w:rsidRDefault="0074168D" w:rsidP="0074168D">
      <w:pPr>
        <w:spacing w:after="0" w:line="360" w:lineRule="auto"/>
        <w:jc w:val="center"/>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Кафедра економічної та соціальної географії і туризму</w:t>
      </w:r>
    </w:p>
    <w:p w:rsidR="0074168D" w:rsidRPr="0074168D" w:rsidRDefault="0074168D" w:rsidP="0074168D">
      <w:pPr>
        <w:spacing w:after="0" w:line="360" w:lineRule="auto"/>
        <w:jc w:val="center"/>
        <w:rPr>
          <w:rFonts w:ascii="Times New Roman" w:eastAsia="Times New Roman" w:hAnsi="Times New Roman" w:cs="Times New Roman"/>
          <w:noProof/>
          <w:sz w:val="28"/>
          <w:szCs w:val="28"/>
          <w:u w:val="single"/>
          <w:lang w:eastAsia="ru-RU"/>
        </w:rPr>
      </w:pPr>
    </w:p>
    <w:p w:rsidR="0074168D" w:rsidRPr="0074168D" w:rsidRDefault="0074168D" w:rsidP="0074168D">
      <w:pPr>
        <w:spacing w:after="0" w:line="360" w:lineRule="auto"/>
        <w:jc w:val="both"/>
        <w:rPr>
          <w:rFonts w:ascii="Times New Roman" w:eastAsia="Times New Roman" w:hAnsi="Times New Roman" w:cs="Times New Roman"/>
          <w:noProof/>
          <w:sz w:val="28"/>
          <w:szCs w:val="28"/>
          <w:u w:val="single"/>
          <w:lang w:eastAsia="ru-RU"/>
        </w:rPr>
      </w:pPr>
    </w:p>
    <w:p w:rsidR="0074168D" w:rsidRPr="0074168D" w:rsidRDefault="0074168D" w:rsidP="0074168D">
      <w:pPr>
        <w:spacing w:after="0" w:line="360" w:lineRule="auto"/>
        <w:jc w:val="center"/>
        <w:rPr>
          <w:rFonts w:ascii="Times New Roman" w:eastAsia="Times New Roman" w:hAnsi="Times New Roman" w:cs="Times New Roman"/>
          <w:b/>
          <w:noProof/>
          <w:sz w:val="36"/>
          <w:szCs w:val="36"/>
          <w:lang w:eastAsia="ru-RU"/>
        </w:rPr>
      </w:pPr>
      <w:r w:rsidRPr="0074168D">
        <w:rPr>
          <w:rFonts w:ascii="Times New Roman" w:eastAsia="Times New Roman" w:hAnsi="Times New Roman" w:cs="Times New Roman"/>
          <w:b/>
          <w:noProof/>
          <w:sz w:val="36"/>
          <w:szCs w:val="36"/>
          <w:lang w:eastAsia="ru-RU"/>
        </w:rPr>
        <w:t>Дипломна робота</w:t>
      </w:r>
    </w:p>
    <w:p w:rsidR="0074168D" w:rsidRPr="0074168D" w:rsidRDefault="0074168D" w:rsidP="0074168D">
      <w:pPr>
        <w:spacing w:after="0" w:line="240" w:lineRule="auto"/>
        <w:jc w:val="center"/>
        <w:rPr>
          <w:rFonts w:ascii="Times New Roman" w:eastAsia="Times New Roman" w:hAnsi="Times New Roman" w:cs="Times New Roman"/>
          <w:b/>
          <w:bCs/>
          <w:noProof/>
          <w:color w:val="000000"/>
          <w:sz w:val="32"/>
          <w:szCs w:val="32"/>
          <w:u w:val="single"/>
          <w:lang w:eastAsia="ru-RU"/>
        </w:rPr>
      </w:pPr>
      <w:r w:rsidRPr="0074168D">
        <w:rPr>
          <w:rFonts w:ascii="Times New Roman" w:eastAsia="Times New Roman" w:hAnsi="Times New Roman" w:cs="Times New Roman"/>
          <w:b/>
          <w:bCs/>
          <w:noProof/>
          <w:color w:val="000000"/>
          <w:sz w:val="32"/>
          <w:szCs w:val="32"/>
          <w:u w:val="single"/>
          <w:lang w:eastAsia="ru-RU"/>
        </w:rPr>
        <w:t>на здобуття ступеня вищої освіти «магістр»</w:t>
      </w:r>
    </w:p>
    <w:p w:rsidR="0074168D" w:rsidRPr="0074168D" w:rsidRDefault="0074168D" w:rsidP="0074168D">
      <w:pPr>
        <w:spacing w:after="0" w:line="240" w:lineRule="auto"/>
        <w:jc w:val="center"/>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0"/>
          <w:szCs w:val="24"/>
          <w:lang w:eastAsia="ru-RU"/>
        </w:rPr>
        <w:t>(освітньо-кваліфікаційний рівень)</w:t>
      </w:r>
    </w:p>
    <w:p w:rsidR="0074168D" w:rsidRPr="0074168D" w:rsidRDefault="0074168D" w:rsidP="0074168D">
      <w:pPr>
        <w:spacing w:after="0" w:line="360" w:lineRule="auto"/>
        <w:jc w:val="center"/>
        <w:rPr>
          <w:rFonts w:ascii="Times New Roman" w:eastAsia="Times New Roman" w:hAnsi="Times New Roman" w:cs="Times New Roman"/>
          <w:b/>
          <w:noProof/>
          <w:sz w:val="36"/>
          <w:szCs w:val="36"/>
          <w:lang w:eastAsia="ru-RU"/>
        </w:rPr>
      </w:pPr>
    </w:p>
    <w:p w:rsidR="0074168D" w:rsidRPr="0074168D" w:rsidRDefault="0074168D" w:rsidP="0074168D">
      <w:pPr>
        <w:spacing w:after="0" w:line="240" w:lineRule="auto"/>
        <w:ind w:firstLine="560"/>
        <w:jc w:val="center"/>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sz w:val="28"/>
          <w:szCs w:val="28"/>
          <w:lang w:eastAsia="uk-UA"/>
        </w:rPr>
        <w:t>на тему: «</w:t>
      </w:r>
      <w:r w:rsidRPr="0074168D">
        <w:rPr>
          <w:rFonts w:ascii="Times New Roman" w:eastAsia="Times New Roman" w:hAnsi="Times New Roman" w:cs="Times New Roman"/>
          <w:noProof/>
          <w:sz w:val="28"/>
          <w:szCs w:val="28"/>
          <w:lang w:eastAsia="ru-RU"/>
        </w:rPr>
        <w:t>Трудова міграція населення України до Польші»,</w:t>
      </w:r>
    </w:p>
    <w:p w:rsidR="0074168D" w:rsidRPr="0074168D" w:rsidRDefault="0074168D" w:rsidP="0074168D">
      <w:pPr>
        <w:spacing w:after="0" w:line="240" w:lineRule="auto"/>
        <w:ind w:firstLine="560"/>
        <w:jc w:val="center"/>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«Labor migration of the population of Ukraine to Poland»</w:t>
      </w:r>
    </w:p>
    <w:p w:rsidR="0074168D" w:rsidRPr="0074168D" w:rsidRDefault="0074168D" w:rsidP="0074168D">
      <w:pPr>
        <w:spacing w:after="0" w:line="240" w:lineRule="auto"/>
        <w:ind w:firstLine="560"/>
        <w:rPr>
          <w:rFonts w:ascii="Times New Roman" w:eastAsia="Times New Roman" w:hAnsi="Times New Roman" w:cs="Times New Roman"/>
          <w:noProof/>
          <w:sz w:val="28"/>
          <w:szCs w:val="28"/>
          <w:lang w:eastAsia="ru-RU"/>
        </w:rPr>
      </w:pPr>
    </w:p>
    <w:p w:rsidR="0074168D" w:rsidRPr="0074168D" w:rsidRDefault="0074168D" w:rsidP="0074168D">
      <w:pPr>
        <w:spacing w:after="0" w:line="240" w:lineRule="auto"/>
        <w:ind w:firstLine="56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w:t>
      </w:r>
    </w:p>
    <w:p w:rsidR="0074168D" w:rsidRPr="0074168D" w:rsidRDefault="0074168D" w:rsidP="0074168D">
      <w:pPr>
        <w:spacing w:after="0" w:line="240" w:lineRule="auto"/>
        <w:ind w:firstLine="560"/>
        <w:rPr>
          <w:rFonts w:ascii="Times New Roman" w:eastAsia="Times New Roman" w:hAnsi="Times New Roman" w:cs="Times New Roman"/>
          <w:noProof/>
          <w:sz w:val="28"/>
          <w:szCs w:val="28"/>
          <w:lang w:eastAsia="ru-RU"/>
        </w:rPr>
      </w:pP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Виконав:  магістр другого року</w:t>
      </w: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денної форми навчання</w:t>
      </w: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спеціальності 106 </w:t>
      </w: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4"/>
          <w:u w:val="single"/>
          <w:lang w:eastAsia="ru-RU"/>
        </w:rPr>
        <w:t>Географія</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0"/>
          <w:szCs w:val="28"/>
          <w:lang w:eastAsia="ru-RU"/>
        </w:rPr>
        <w:t>(шифр і назва напряму підготовки, спеціальності)</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Блажко Дмитро Андрійович </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0"/>
          <w:szCs w:val="28"/>
          <w:lang w:eastAsia="ru-RU"/>
        </w:rPr>
        <w:t xml:space="preserve">              (прізвище та ініціали повністю)</w:t>
      </w:r>
    </w:p>
    <w:p w:rsidR="0074168D" w:rsidRPr="0074168D" w:rsidRDefault="0074168D" w:rsidP="0074168D">
      <w:pPr>
        <w:spacing w:after="0" w:line="240" w:lineRule="auto"/>
        <w:ind w:left="4680"/>
        <w:rPr>
          <w:rFonts w:ascii="Times New Roman" w:eastAsia="Times New Roman" w:hAnsi="Times New Roman" w:cs="Times New Roman"/>
          <w:b/>
          <w:bCs/>
          <w:noProof/>
          <w:sz w:val="28"/>
          <w:szCs w:val="28"/>
          <w:lang w:eastAsia="ru-RU"/>
        </w:rPr>
      </w:pP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Керівник: к.геогр.н, доц. Хомич Л.  В.</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0"/>
          <w:szCs w:val="28"/>
          <w:lang w:eastAsia="ru-RU"/>
        </w:rPr>
        <w:t xml:space="preserve">                            (прізвище та ініціали)</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Рецензент: д.геогр.н, проф. </w:t>
      </w:r>
    </w:p>
    <w:p w:rsidR="0074168D" w:rsidRPr="0074168D" w:rsidRDefault="0074168D" w:rsidP="0074168D">
      <w:pPr>
        <w:spacing w:after="0" w:line="240" w:lineRule="auto"/>
        <w:ind w:left="4680"/>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Вихованець Г. В.</w:t>
      </w:r>
    </w:p>
    <w:p w:rsidR="0074168D" w:rsidRPr="0074168D" w:rsidRDefault="0074168D" w:rsidP="0074168D">
      <w:pPr>
        <w:spacing w:after="0" w:line="240" w:lineRule="auto"/>
        <w:ind w:left="4680"/>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0"/>
          <w:szCs w:val="28"/>
          <w:lang w:eastAsia="ru-RU"/>
        </w:rPr>
        <w:t xml:space="preserve">                            (прізвище та ініціали)</w:t>
      </w:r>
    </w:p>
    <w:p w:rsidR="0074168D" w:rsidRPr="0074168D" w:rsidRDefault="0074168D" w:rsidP="0074168D">
      <w:pPr>
        <w:spacing w:after="0" w:line="240" w:lineRule="auto"/>
        <w:jc w:val="right"/>
        <w:rPr>
          <w:rFonts w:ascii="Times New Roman" w:eastAsia="Times New Roman" w:hAnsi="Times New Roman" w:cs="Times New Roman"/>
          <w:noProof/>
          <w:sz w:val="28"/>
          <w:szCs w:val="28"/>
          <w:lang w:eastAsia="ru-RU"/>
        </w:rPr>
      </w:pPr>
    </w:p>
    <w:p w:rsidR="0074168D" w:rsidRPr="0074168D" w:rsidRDefault="0074168D" w:rsidP="0074168D">
      <w:pPr>
        <w:spacing w:after="0" w:line="240" w:lineRule="auto"/>
        <w:jc w:val="right"/>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w:t>
      </w:r>
    </w:p>
    <w:p w:rsidR="0074168D" w:rsidRPr="0074168D" w:rsidRDefault="0074168D" w:rsidP="0074168D">
      <w:pPr>
        <w:spacing w:after="0" w:line="240" w:lineRule="auto"/>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Рекомендовано до захисту:                     Захищено на засіданні ЕК №_</w:t>
      </w:r>
      <w:r w:rsidRPr="0074168D">
        <w:rPr>
          <w:rFonts w:ascii="Times New Roman" w:eastAsia="Times New Roman" w:hAnsi="Times New Roman" w:cs="Times New Roman"/>
          <w:noProof/>
          <w:sz w:val="28"/>
          <w:szCs w:val="28"/>
          <w:u w:val="single"/>
          <w:lang w:eastAsia="ru-RU"/>
        </w:rPr>
        <w:t>1</w:t>
      </w:r>
      <w:r w:rsidRPr="0074168D">
        <w:rPr>
          <w:rFonts w:ascii="Times New Roman" w:eastAsia="Times New Roman" w:hAnsi="Times New Roman" w:cs="Times New Roman"/>
          <w:noProof/>
          <w:sz w:val="28"/>
          <w:szCs w:val="28"/>
          <w:lang w:eastAsia="ru-RU"/>
        </w:rPr>
        <w:t>_</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протокол засідання кафедри                   протокол №___від «___»_____2019 р.</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№___ від «_</w:t>
      </w:r>
      <w:r w:rsidRPr="0074168D">
        <w:rPr>
          <w:rFonts w:ascii="Times New Roman" w:eastAsia="Times New Roman" w:hAnsi="Times New Roman" w:cs="Times New Roman"/>
          <w:noProof/>
          <w:sz w:val="28"/>
          <w:szCs w:val="28"/>
          <w:u w:val="single"/>
          <w:lang w:eastAsia="ru-RU"/>
        </w:rPr>
        <w:t xml:space="preserve">            </w:t>
      </w:r>
      <w:r w:rsidRPr="0074168D">
        <w:rPr>
          <w:rFonts w:ascii="Times New Roman" w:eastAsia="Times New Roman" w:hAnsi="Times New Roman" w:cs="Times New Roman"/>
          <w:noProof/>
          <w:sz w:val="28"/>
          <w:szCs w:val="28"/>
          <w:lang w:eastAsia="ru-RU"/>
        </w:rPr>
        <w:t>_»2019 р.                  Оцінка_____ /________/________</w:t>
      </w:r>
    </w:p>
    <w:p w:rsidR="0074168D" w:rsidRPr="0074168D" w:rsidRDefault="0074168D" w:rsidP="0074168D">
      <w:pPr>
        <w:spacing w:after="0" w:line="240" w:lineRule="auto"/>
        <w:jc w:val="both"/>
        <w:rPr>
          <w:rFonts w:ascii="Times New Roman" w:eastAsia="Times New Roman" w:hAnsi="Times New Roman" w:cs="Times New Roman"/>
          <w:noProof/>
          <w:sz w:val="24"/>
          <w:szCs w:val="24"/>
          <w:lang w:eastAsia="ru-RU"/>
        </w:rPr>
      </w:pPr>
      <w:r w:rsidRPr="0074168D">
        <w:rPr>
          <w:rFonts w:ascii="Times New Roman" w:eastAsia="Times New Roman" w:hAnsi="Times New Roman" w:cs="Times New Roman"/>
          <w:noProof/>
          <w:sz w:val="28"/>
          <w:szCs w:val="28"/>
          <w:lang w:eastAsia="ru-RU"/>
        </w:rPr>
        <w:t xml:space="preserve">Завідувач кафедри                                    </w:t>
      </w:r>
      <w:r w:rsidRPr="0074168D">
        <w:rPr>
          <w:rFonts w:ascii="Times New Roman" w:eastAsia="Times New Roman" w:hAnsi="Times New Roman" w:cs="Times New Roman"/>
          <w:noProof/>
          <w:sz w:val="20"/>
          <w:szCs w:val="24"/>
          <w:lang w:eastAsia="ru-RU"/>
        </w:rPr>
        <w:t>(за національною шкалою, за шкалою ЕСТS, бал)</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________</w:t>
      </w:r>
      <w:r w:rsidRPr="0074168D">
        <w:rPr>
          <w:rFonts w:ascii="Times New Roman" w:eastAsia="Times New Roman" w:hAnsi="Times New Roman" w:cs="Times New Roman"/>
          <w:noProof/>
          <w:sz w:val="28"/>
          <w:szCs w:val="28"/>
          <w:u w:val="single"/>
          <w:lang w:eastAsia="ru-RU"/>
        </w:rPr>
        <w:t>проф. Топчієв О. Г.</w:t>
      </w:r>
      <w:r w:rsidRPr="0074168D">
        <w:rPr>
          <w:rFonts w:ascii="Times New Roman" w:eastAsia="Times New Roman" w:hAnsi="Times New Roman" w:cs="Times New Roman"/>
          <w:noProof/>
          <w:sz w:val="28"/>
          <w:szCs w:val="28"/>
          <w:lang w:eastAsia="ru-RU"/>
        </w:rPr>
        <w:t xml:space="preserve">                   Голова ЕК </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w:t>
      </w:r>
      <w:r w:rsidRPr="0074168D">
        <w:rPr>
          <w:rFonts w:ascii="Times New Roman" w:eastAsia="Times New Roman" w:hAnsi="Times New Roman" w:cs="Times New Roman"/>
          <w:noProof/>
          <w:sz w:val="20"/>
          <w:szCs w:val="24"/>
          <w:lang w:eastAsia="ru-RU"/>
        </w:rPr>
        <w:t>(підпис)         (прізвище,ініціали</w:t>
      </w:r>
      <w:r w:rsidRPr="0074168D">
        <w:rPr>
          <w:rFonts w:ascii="Times New Roman" w:eastAsia="Times New Roman" w:hAnsi="Times New Roman" w:cs="Times New Roman"/>
          <w:noProof/>
          <w:sz w:val="24"/>
          <w:szCs w:val="24"/>
          <w:lang w:eastAsia="ru-RU"/>
        </w:rPr>
        <w:t xml:space="preserve">)                                </w:t>
      </w:r>
      <w:r w:rsidRPr="0074168D">
        <w:rPr>
          <w:rFonts w:ascii="Times New Roman" w:eastAsia="Times New Roman" w:hAnsi="Times New Roman" w:cs="Times New Roman"/>
          <w:noProof/>
          <w:sz w:val="28"/>
          <w:szCs w:val="28"/>
          <w:lang w:eastAsia="ru-RU"/>
        </w:rPr>
        <w:t xml:space="preserve">________ </w:t>
      </w:r>
      <w:r w:rsidRPr="0074168D">
        <w:rPr>
          <w:rFonts w:ascii="Times New Roman" w:eastAsia="Times New Roman" w:hAnsi="Times New Roman" w:cs="Times New Roman"/>
          <w:noProof/>
          <w:sz w:val="28"/>
          <w:szCs w:val="28"/>
          <w:u w:val="single"/>
          <w:lang w:eastAsia="ru-RU"/>
        </w:rPr>
        <w:t xml:space="preserve">проф. Топчієв О. Г.  </w:t>
      </w:r>
      <w:r w:rsidRPr="0074168D">
        <w:rPr>
          <w:rFonts w:ascii="Times New Roman" w:eastAsia="Times New Roman" w:hAnsi="Times New Roman" w:cs="Times New Roman"/>
          <w:noProof/>
          <w:sz w:val="28"/>
          <w:szCs w:val="28"/>
          <w:lang w:eastAsia="ru-RU"/>
        </w:rPr>
        <w:t xml:space="preserve">                                                                                                                                           </w:t>
      </w:r>
    </w:p>
    <w:p w:rsidR="0074168D" w:rsidRPr="0074168D" w:rsidRDefault="0074168D" w:rsidP="0074168D">
      <w:pPr>
        <w:spacing w:after="0" w:line="240" w:lineRule="auto"/>
        <w:rPr>
          <w:rFonts w:ascii="Times New Roman" w:eastAsia="Times New Roman" w:hAnsi="Times New Roman" w:cs="Times New Roman"/>
          <w:noProof/>
          <w:sz w:val="20"/>
          <w:szCs w:val="28"/>
          <w:lang w:eastAsia="ru-RU"/>
        </w:rPr>
      </w:pPr>
      <w:r w:rsidRPr="0074168D">
        <w:rPr>
          <w:rFonts w:ascii="Times New Roman" w:eastAsia="Times New Roman" w:hAnsi="Times New Roman" w:cs="Times New Roman"/>
          <w:noProof/>
          <w:sz w:val="28"/>
          <w:szCs w:val="28"/>
          <w:lang w:eastAsia="ru-RU"/>
        </w:rPr>
        <w:t xml:space="preserve">                                                                        </w:t>
      </w:r>
      <w:r w:rsidRPr="0074168D">
        <w:rPr>
          <w:rFonts w:ascii="Times New Roman" w:eastAsia="Times New Roman" w:hAnsi="Times New Roman" w:cs="Times New Roman"/>
          <w:noProof/>
          <w:sz w:val="20"/>
          <w:szCs w:val="28"/>
          <w:lang w:eastAsia="ru-RU"/>
        </w:rPr>
        <w:t>(підпис)            (прізвище, ініціали)</w:t>
      </w:r>
    </w:p>
    <w:p w:rsidR="0074168D" w:rsidRPr="0074168D" w:rsidRDefault="0074168D" w:rsidP="0074168D">
      <w:pPr>
        <w:spacing w:after="0" w:line="240" w:lineRule="auto"/>
        <w:jc w:val="both"/>
        <w:rPr>
          <w:rFonts w:ascii="Times New Roman" w:eastAsia="Times New Roman" w:hAnsi="Times New Roman" w:cs="Times New Roman"/>
          <w:noProof/>
          <w:sz w:val="28"/>
          <w:szCs w:val="28"/>
          <w:lang w:eastAsia="ru-RU"/>
        </w:rPr>
      </w:pPr>
      <w:r w:rsidRPr="0074168D">
        <w:rPr>
          <w:rFonts w:ascii="Times New Roman" w:eastAsia="Times New Roman" w:hAnsi="Times New Roman" w:cs="Times New Roman"/>
          <w:noProof/>
          <w:sz w:val="28"/>
          <w:szCs w:val="28"/>
          <w:lang w:eastAsia="ru-RU"/>
        </w:rPr>
        <w:t xml:space="preserve"> </w:t>
      </w:r>
    </w:p>
    <w:p w:rsidR="0074168D" w:rsidRPr="0074168D" w:rsidRDefault="0074168D" w:rsidP="0074168D">
      <w:pPr>
        <w:spacing w:after="0" w:line="240" w:lineRule="auto"/>
        <w:jc w:val="center"/>
        <w:rPr>
          <w:rFonts w:ascii="Times New Roman" w:eastAsia="Times New Roman" w:hAnsi="Times New Roman" w:cs="Times New Roman"/>
          <w:noProof/>
          <w:sz w:val="28"/>
          <w:szCs w:val="28"/>
          <w:lang w:eastAsia="ru-RU"/>
        </w:rPr>
      </w:pPr>
    </w:p>
    <w:p w:rsidR="0074168D" w:rsidRDefault="0074168D" w:rsidP="0074168D">
      <w:pPr>
        <w:spacing w:after="0" w:line="240" w:lineRule="auto"/>
        <w:jc w:val="center"/>
        <w:rPr>
          <w:rFonts w:ascii="Times New Roman" w:eastAsia="Times New Roman" w:hAnsi="Times New Roman" w:cs="Times New Roman"/>
          <w:noProof/>
          <w:sz w:val="28"/>
          <w:szCs w:val="28"/>
          <w:lang w:eastAsia="ru-RU"/>
        </w:rPr>
      </w:pPr>
    </w:p>
    <w:p w:rsidR="0074168D" w:rsidRDefault="0074168D" w:rsidP="0074168D">
      <w:pPr>
        <w:spacing w:after="0" w:line="240" w:lineRule="auto"/>
        <w:jc w:val="center"/>
        <w:rPr>
          <w:rFonts w:ascii="Times New Roman" w:eastAsia="Times New Roman" w:hAnsi="Times New Roman" w:cs="Times New Roman"/>
          <w:noProof/>
          <w:sz w:val="28"/>
          <w:szCs w:val="28"/>
          <w:lang w:eastAsia="ru-RU"/>
        </w:rPr>
      </w:pPr>
    </w:p>
    <w:p w:rsidR="0074168D" w:rsidRPr="0074168D" w:rsidRDefault="0074168D" w:rsidP="0074168D">
      <w:pPr>
        <w:spacing w:after="0" w:line="240" w:lineRule="auto"/>
        <w:jc w:val="center"/>
        <w:rPr>
          <w:rFonts w:ascii="Times New Roman" w:eastAsia="Times New Roman" w:hAnsi="Times New Roman" w:cs="Times New Roman"/>
          <w:sz w:val="28"/>
          <w:szCs w:val="28"/>
          <w:lang w:eastAsia="ru-RU"/>
        </w:rPr>
      </w:pPr>
      <w:r w:rsidRPr="0074168D">
        <w:rPr>
          <w:rFonts w:ascii="Times New Roman" w:eastAsia="Times New Roman" w:hAnsi="Times New Roman" w:cs="Times New Roman"/>
          <w:noProof/>
          <w:sz w:val="28"/>
          <w:szCs w:val="28"/>
          <w:lang w:eastAsia="ru-RU"/>
        </w:rPr>
        <w:t>Одеса – 2019</w:t>
      </w:r>
      <w:r w:rsidRPr="0074168D">
        <w:rPr>
          <w:rFonts w:ascii="Calibri" w:eastAsia="Times New Roman" w:hAnsi="Calibri" w:cs="Times New Roman"/>
          <w:noProof/>
          <w:lang w:eastAsia="uk-UA"/>
        </w:rPr>
        <mc:AlternateContent>
          <mc:Choice Requires="wps">
            <w:drawing>
              <wp:anchor distT="0" distB="0" distL="114300" distR="114300" simplePos="0" relativeHeight="251660288" behindDoc="0" locked="0" layoutInCell="1" allowOverlap="1" wp14:anchorId="48F7EF48" wp14:editId="6AA3727F">
                <wp:simplePos x="0" y="0"/>
                <wp:positionH relativeFrom="column">
                  <wp:posOffset>5729605</wp:posOffset>
                </wp:positionH>
                <wp:positionV relativeFrom="paragraph">
                  <wp:posOffset>-392430</wp:posOffset>
                </wp:positionV>
                <wp:extent cx="279400" cy="257810"/>
                <wp:effectExtent l="0" t="0" r="6350" b="889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68D" w:rsidRDefault="0074168D" w:rsidP="00741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51.15pt;margin-top:-30.9pt;width:22pt;height:2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HgQIAAA4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" stroked="f">
                <v:textbox>
                  <w:txbxContent>
                    <w:p w:rsidR="0074168D" w:rsidRDefault="0074168D" w:rsidP="0074168D"/>
                  </w:txbxContent>
                </v:textbox>
              </v:shape>
            </w:pict>
          </mc:Fallback>
        </mc:AlternateContent>
      </w:r>
    </w:p>
    <w:p w:rsidR="0074168D" w:rsidRPr="0074168D" w:rsidRDefault="0074168D" w:rsidP="0074168D">
      <w:pPr>
        <w:spacing w:after="0" w:line="240" w:lineRule="auto"/>
        <w:jc w:val="center"/>
        <w:rPr>
          <w:rFonts w:ascii="Times New Roman" w:eastAsia="Times New Roman" w:hAnsi="Times New Roman" w:cs="Times New Roman"/>
        </w:rPr>
      </w:pPr>
      <w:r w:rsidRPr="0074168D">
        <w:rPr>
          <w:rFonts w:ascii="Times New Roman" w:eastAsia="Times New Roman" w:hAnsi="Times New Roman" w:cs="Times New Roman"/>
          <w:noProof/>
          <w:sz w:val="24"/>
          <w:szCs w:val="24"/>
          <w:lang w:eastAsia="ru-RU"/>
        </w:rPr>
        <w:t xml:space="preserve"> </w:t>
      </w:r>
      <w:r w:rsidRPr="0074168D">
        <w:rPr>
          <w:rFonts w:ascii="Calibri" w:eastAsia="Times New Roman" w:hAnsi="Calibri" w:cs="Times New Roman"/>
          <w:noProof/>
          <w:lang w:eastAsia="uk-UA"/>
        </w:rPr>
        <mc:AlternateContent>
          <mc:Choice Requires="wps">
            <w:drawing>
              <wp:anchor distT="0" distB="0" distL="114300" distR="114300" simplePos="0" relativeHeight="251659264" behindDoc="0" locked="0" layoutInCell="1" allowOverlap="1" wp14:anchorId="1B6C6E12" wp14:editId="29C76CA7">
                <wp:simplePos x="0" y="0"/>
                <wp:positionH relativeFrom="column">
                  <wp:posOffset>5729605</wp:posOffset>
                </wp:positionH>
                <wp:positionV relativeFrom="paragraph">
                  <wp:posOffset>-392430</wp:posOffset>
                </wp:positionV>
                <wp:extent cx="279400" cy="257810"/>
                <wp:effectExtent l="0" t="0" r="635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68D" w:rsidRDefault="0074168D" w:rsidP="00741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51.15pt;margin-top:-30.9pt;width:22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9POgwIAABU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" stroked="f">
                <v:textbox>
                  <w:txbxContent>
                    <w:p w:rsidR="0074168D" w:rsidRDefault="0074168D" w:rsidP="0074168D"/>
                  </w:txbxContent>
                </v:textbox>
              </v:shape>
            </w:pict>
          </mc:Fallback>
        </mc:AlternateContent>
      </w:r>
    </w:p>
    <w:p w:rsidR="0074168D" w:rsidRPr="0074168D" w:rsidRDefault="0074168D" w:rsidP="0074168D">
      <w:pPr>
        <w:spacing w:after="0" w:line="360" w:lineRule="auto"/>
        <w:jc w:val="center"/>
        <w:rPr>
          <w:rFonts w:ascii="Times New Roman" w:eastAsia="Times New Roman" w:hAnsi="Times New Roman" w:cs="Times New Roman"/>
          <w:b/>
          <w:sz w:val="28"/>
          <w:szCs w:val="28"/>
        </w:rPr>
      </w:pPr>
      <w:r w:rsidRPr="0074168D">
        <w:rPr>
          <w:rFonts w:ascii="Times New Roman" w:eastAsia="Times New Roman" w:hAnsi="Times New Roman" w:cs="Times New Roman"/>
          <w:b/>
          <w:sz w:val="28"/>
          <w:szCs w:val="28"/>
        </w:rPr>
        <w:lastRenderedPageBreak/>
        <w:t>ЗМІСТ</w:t>
      </w:r>
    </w:p>
    <w:p w:rsidR="0074168D" w:rsidRPr="0074168D" w:rsidRDefault="0074168D" w:rsidP="0074168D">
      <w:pPr>
        <w:spacing w:after="0" w:line="360" w:lineRule="auto"/>
        <w:jc w:val="center"/>
        <w:rPr>
          <w:rFonts w:ascii="Times New Roman" w:eastAsia="Times New Roman" w:hAnsi="Times New Roman" w:cs="Times New Roman"/>
          <w:b/>
          <w:sz w:val="28"/>
          <w:szCs w:val="28"/>
        </w:rPr>
      </w:pPr>
    </w:p>
    <w:p w:rsidR="0074168D" w:rsidRPr="0074168D" w:rsidRDefault="0074168D" w:rsidP="0074168D">
      <w:pPr>
        <w:spacing w:after="0" w:line="360" w:lineRule="auto"/>
        <w:jc w:val="right"/>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Стор</w:t>
      </w:r>
      <w:proofErr w:type="spellEnd"/>
      <w:r w:rsidRPr="0074168D">
        <w:rPr>
          <w:rFonts w:ascii="Times New Roman" w:eastAsia="Times New Roman" w:hAnsi="Times New Roman" w:cs="Times New Roman"/>
          <w:sz w:val="28"/>
          <w:szCs w:val="28"/>
        </w:rPr>
        <w:t>.</w:t>
      </w:r>
    </w:p>
    <w:tbl>
      <w:tblPr>
        <w:tblW w:w="9645" w:type="dxa"/>
        <w:tblLayout w:type="fixed"/>
        <w:tblLook w:val="00A0" w:firstRow="1" w:lastRow="0" w:firstColumn="1" w:lastColumn="0" w:noHBand="0" w:noVBand="0"/>
      </w:tblPr>
      <w:tblGrid>
        <w:gridCol w:w="288"/>
        <w:gridCol w:w="900"/>
        <w:gridCol w:w="7946"/>
        <w:gridCol w:w="511"/>
      </w:tblGrid>
      <w:tr w:rsidR="0074168D" w:rsidRPr="0074168D" w:rsidTr="0074168D">
        <w:tc>
          <w:tcPr>
            <w:tcW w:w="9137" w:type="dxa"/>
            <w:gridSpan w:val="3"/>
            <w:hideMark/>
          </w:tcPr>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caps/>
                <w:sz w:val="28"/>
                <w:szCs w:val="28"/>
              </w:rPr>
              <w:t>Вступ</w:t>
            </w:r>
            <w:r w:rsidRPr="0074168D">
              <w:rPr>
                <w:rFonts w:ascii="Times New Roman" w:eastAsia="Times New Roman" w:hAnsi="Times New Roman" w:cs="Times New Roman"/>
                <w:sz w:val="28"/>
                <w:szCs w:val="28"/>
              </w:rPr>
              <w:t xml:space="preserve">  ……………………………………………………………...................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w:t>
            </w:r>
          </w:p>
        </w:tc>
      </w:tr>
      <w:tr w:rsidR="0074168D" w:rsidRPr="0074168D" w:rsidTr="0074168D">
        <w:trPr>
          <w:trHeight w:val="555"/>
        </w:trPr>
        <w:tc>
          <w:tcPr>
            <w:tcW w:w="9137" w:type="dxa"/>
            <w:gridSpan w:val="3"/>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РОЗДІЛ  1.   </w:t>
            </w:r>
            <w:r w:rsidRPr="0074168D">
              <w:rPr>
                <w:rFonts w:ascii="Times New Roman" w:eastAsia="Times New Roman" w:hAnsi="Times New Roman" w:cs="Times New Roman"/>
                <w:caps/>
                <w:sz w:val="28"/>
                <w:szCs w:val="28"/>
              </w:rPr>
              <w:t>Теоретико-методологічні  Основи дослідження міграційних процесів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5</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1.1.</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Понятійно</w:t>
            </w:r>
            <w:proofErr w:type="spellEnd"/>
            <w:r w:rsidRPr="0074168D">
              <w:rPr>
                <w:rFonts w:ascii="Times New Roman" w:eastAsia="Times New Roman" w:hAnsi="Times New Roman" w:cs="Times New Roman"/>
                <w:sz w:val="28"/>
                <w:szCs w:val="28"/>
              </w:rPr>
              <w:t>-термінологічний апарат дослідження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5</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1.2.</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Методологічні основи дослідження  міграції населення.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8</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1.3.</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Місце трудової міграції в сучасних міграційних процесах……</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13</w:t>
            </w:r>
          </w:p>
        </w:tc>
      </w:tr>
      <w:tr w:rsidR="0074168D" w:rsidRPr="0074168D" w:rsidTr="0074168D">
        <w:tc>
          <w:tcPr>
            <w:tcW w:w="9137" w:type="dxa"/>
            <w:gridSpan w:val="3"/>
            <w:hideMark/>
          </w:tcPr>
          <w:p w:rsidR="0074168D" w:rsidRPr="0074168D" w:rsidRDefault="0074168D" w:rsidP="0074168D">
            <w:pPr>
              <w:spacing w:after="0" w:line="360" w:lineRule="auto"/>
              <w:outlineLvl w:val="1"/>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РОЗДІЛ 2.  МІГРАЦІЙНІ НАСТРОЇ ТА ЧИННИКИ АКТИВІЗАЦІЇ ТРУДОВОЇ МІГРАЦІЇ З УКРАЇНИ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16</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2.1.</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Міграційні настрої та чинники активізації трудової міграції українців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16</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2.2.</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Стан та потреби ринку праці в Польщі та Україні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26</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2.3.</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Політика Польщі щодо трудових мігрантів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30</w:t>
            </w:r>
          </w:p>
        </w:tc>
      </w:tr>
      <w:tr w:rsidR="0074168D" w:rsidRPr="0074168D" w:rsidTr="0074168D">
        <w:tc>
          <w:tcPr>
            <w:tcW w:w="9137" w:type="dxa"/>
            <w:gridSpan w:val="3"/>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РОЗДІЛ  3. МАСШТАБИ ТА ТЕНДЕНЦІЇ ТРУДОВОЇ МІГРАЦІЇ УКРАЇНЦІВ ДО ПОЛЬЩІ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35</w:t>
            </w:r>
          </w:p>
        </w:tc>
      </w:tr>
      <w:tr w:rsidR="0074168D" w:rsidRPr="0074168D" w:rsidTr="0074168D">
        <w:trPr>
          <w:trHeight w:val="499"/>
        </w:trPr>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3.1.</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Загальна характеристика   трудової міграції українців до Польщі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35</w:t>
            </w:r>
          </w:p>
        </w:tc>
      </w:tr>
      <w:tr w:rsidR="0074168D" w:rsidRPr="0074168D" w:rsidTr="0074168D">
        <w:trPr>
          <w:trHeight w:val="499"/>
        </w:trPr>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3.2.</w:t>
            </w:r>
          </w:p>
        </w:tc>
        <w:tc>
          <w:tcPr>
            <w:tcW w:w="7949" w:type="dxa"/>
            <w:hideMark/>
          </w:tcPr>
          <w:p w:rsidR="0074168D" w:rsidRPr="0074168D" w:rsidRDefault="0074168D" w:rsidP="0074168D">
            <w:pPr>
              <w:spacing w:after="0" w:line="360" w:lineRule="auto"/>
              <w:ind w:left="18"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Регіональний аналіз трудової  міграції українців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45</w:t>
            </w:r>
          </w:p>
        </w:tc>
      </w:tr>
      <w:tr w:rsidR="0074168D" w:rsidRPr="0074168D" w:rsidTr="0074168D">
        <w:tc>
          <w:tcPr>
            <w:tcW w:w="288" w:type="dxa"/>
          </w:tcPr>
          <w:p w:rsidR="0074168D" w:rsidRPr="0074168D" w:rsidRDefault="0074168D" w:rsidP="0074168D">
            <w:pPr>
              <w:spacing w:after="0" w:line="360" w:lineRule="auto"/>
              <w:jc w:val="both"/>
              <w:rPr>
                <w:rFonts w:ascii="Times New Roman" w:eastAsia="Times New Roman" w:hAnsi="Times New Roman" w:cs="Times New Roman"/>
                <w:sz w:val="28"/>
                <w:szCs w:val="28"/>
              </w:rPr>
            </w:pPr>
          </w:p>
        </w:tc>
        <w:tc>
          <w:tcPr>
            <w:tcW w:w="900"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3.3.</w:t>
            </w:r>
          </w:p>
        </w:tc>
        <w:tc>
          <w:tcPr>
            <w:tcW w:w="7949" w:type="dxa"/>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Освітня міграція та її трансформація в трудову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49</w:t>
            </w:r>
          </w:p>
        </w:tc>
      </w:tr>
      <w:tr w:rsidR="0074168D" w:rsidRPr="0074168D" w:rsidTr="0074168D">
        <w:tc>
          <w:tcPr>
            <w:tcW w:w="9137" w:type="dxa"/>
            <w:gridSpan w:val="3"/>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РОЗДІЛ  4.  СОЦІАЛЬНО-ЕКОНОМІЧНІ НАСЛІДКИ ТРУДОВОЇ МІГРАЦІЇ НАСЕЛЕННЯ УКРАЇНИ ………………………………………</w:t>
            </w:r>
          </w:p>
        </w:tc>
        <w:tc>
          <w:tcPr>
            <w:tcW w:w="511" w:type="dxa"/>
          </w:tcPr>
          <w:p w:rsidR="0074168D" w:rsidRPr="0074168D" w:rsidRDefault="0074168D" w:rsidP="0074168D">
            <w:pPr>
              <w:spacing w:after="0" w:line="360" w:lineRule="auto"/>
              <w:rPr>
                <w:rFonts w:ascii="Times New Roman" w:eastAsia="Times New Roman" w:hAnsi="Times New Roman" w:cs="Times New Roman"/>
                <w:sz w:val="28"/>
                <w:szCs w:val="28"/>
              </w:rPr>
            </w:pPr>
          </w:p>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54</w:t>
            </w:r>
          </w:p>
        </w:tc>
      </w:tr>
      <w:tr w:rsidR="0074168D" w:rsidRPr="0074168D" w:rsidTr="0074168D">
        <w:tc>
          <w:tcPr>
            <w:tcW w:w="9137" w:type="dxa"/>
            <w:gridSpan w:val="3"/>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caps/>
                <w:sz w:val="28"/>
                <w:szCs w:val="28"/>
              </w:rPr>
              <w:t>Висновки</w:t>
            </w:r>
            <w:r w:rsidRPr="0074168D">
              <w:rPr>
                <w:rFonts w:ascii="Times New Roman" w:eastAsia="Times New Roman" w:hAnsi="Times New Roman" w:cs="Times New Roman"/>
                <w:sz w:val="28"/>
                <w:szCs w:val="28"/>
              </w:rPr>
              <w:t xml:space="preserve">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63</w:t>
            </w:r>
          </w:p>
        </w:tc>
      </w:tr>
      <w:tr w:rsidR="0074168D" w:rsidRPr="0074168D" w:rsidTr="0074168D">
        <w:tc>
          <w:tcPr>
            <w:tcW w:w="9137" w:type="dxa"/>
            <w:gridSpan w:val="3"/>
            <w:hideMark/>
          </w:tcPr>
          <w:p w:rsidR="0074168D" w:rsidRPr="0074168D" w:rsidRDefault="0074168D" w:rsidP="0074168D">
            <w:pPr>
              <w:spacing w:after="0" w:line="360" w:lineRule="auto"/>
              <w:ind w:right="252"/>
              <w:jc w:val="both"/>
              <w:rPr>
                <w:rFonts w:ascii="Times New Roman" w:eastAsia="Times New Roman" w:hAnsi="Times New Roman" w:cs="Times New Roman"/>
                <w:sz w:val="28"/>
                <w:szCs w:val="28"/>
              </w:rPr>
            </w:pPr>
            <w:r w:rsidRPr="0074168D">
              <w:rPr>
                <w:rFonts w:ascii="Times New Roman" w:eastAsia="Times New Roman" w:hAnsi="Times New Roman" w:cs="Times New Roman"/>
                <w:caps/>
                <w:sz w:val="28"/>
                <w:szCs w:val="28"/>
              </w:rPr>
              <w:t>Список використаної літератури</w:t>
            </w:r>
            <w:r w:rsidRPr="0074168D">
              <w:rPr>
                <w:rFonts w:ascii="Times New Roman" w:eastAsia="Times New Roman" w:hAnsi="Times New Roman" w:cs="Times New Roman"/>
                <w:sz w:val="28"/>
                <w:szCs w:val="28"/>
              </w:rPr>
              <w:t xml:space="preserve"> …………………………........</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68</w:t>
            </w:r>
          </w:p>
        </w:tc>
      </w:tr>
      <w:tr w:rsidR="0074168D" w:rsidRPr="0074168D" w:rsidTr="0074168D">
        <w:tc>
          <w:tcPr>
            <w:tcW w:w="9137" w:type="dxa"/>
            <w:gridSpan w:val="3"/>
            <w:hideMark/>
          </w:tcPr>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caps/>
                <w:sz w:val="28"/>
                <w:szCs w:val="28"/>
              </w:rPr>
              <w:t xml:space="preserve">Додатки </w:t>
            </w:r>
            <w:r w:rsidRPr="0074168D">
              <w:rPr>
                <w:rFonts w:ascii="Times New Roman" w:eastAsia="Times New Roman" w:hAnsi="Times New Roman" w:cs="Times New Roman"/>
                <w:sz w:val="28"/>
                <w:szCs w:val="28"/>
              </w:rPr>
              <w:t>…………………………………………………………………...</w:t>
            </w:r>
          </w:p>
        </w:tc>
        <w:tc>
          <w:tcPr>
            <w:tcW w:w="511" w:type="dxa"/>
            <w:hideMark/>
          </w:tcPr>
          <w:p w:rsidR="0074168D" w:rsidRPr="0074168D" w:rsidRDefault="0074168D" w:rsidP="0074168D">
            <w:pPr>
              <w:spacing w:after="0" w:line="360" w:lineRule="auto"/>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72</w:t>
            </w:r>
          </w:p>
        </w:tc>
      </w:tr>
    </w:tbl>
    <w:p w:rsidR="0074168D" w:rsidRPr="0074168D" w:rsidRDefault="0074168D" w:rsidP="0074168D">
      <w:pPr>
        <w:spacing w:after="0" w:line="360" w:lineRule="auto"/>
        <w:jc w:val="right"/>
        <w:rPr>
          <w:rFonts w:ascii="Times New Roman" w:eastAsia="Times New Roman" w:hAnsi="Times New Roman" w:cs="Times New Roman"/>
          <w:sz w:val="28"/>
          <w:szCs w:val="28"/>
        </w:rPr>
      </w:pPr>
    </w:p>
    <w:p w:rsidR="0074168D" w:rsidRPr="0074168D" w:rsidRDefault="0074168D" w:rsidP="0074168D">
      <w:pPr>
        <w:spacing w:after="0" w:line="360" w:lineRule="auto"/>
        <w:jc w:val="right"/>
        <w:rPr>
          <w:rFonts w:ascii="Times New Roman" w:eastAsia="Times New Roman" w:hAnsi="Times New Roman" w:cs="Times New Roman"/>
          <w:sz w:val="28"/>
          <w:szCs w:val="28"/>
        </w:rPr>
      </w:pPr>
    </w:p>
    <w:p w:rsidR="0074168D" w:rsidRPr="0074168D" w:rsidRDefault="0074168D" w:rsidP="0074168D">
      <w:pPr>
        <w:spacing w:after="0" w:line="360" w:lineRule="auto"/>
        <w:jc w:val="right"/>
        <w:rPr>
          <w:rFonts w:ascii="Times New Roman" w:eastAsia="Times New Roman" w:hAnsi="Times New Roman" w:cs="Times New Roman"/>
          <w:sz w:val="28"/>
          <w:szCs w:val="28"/>
        </w:rPr>
      </w:pPr>
    </w:p>
    <w:p w:rsidR="0074168D" w:rsidRPr="0074168D" w:rsidRDefault="0074168D" w:rsidP="0074168D">
      <w:pPr>
        <w:spacing w:after="0" w:line="360" w:lineRule="auto"/>
        <w:jc w:val="right"/>
        <w:rPr>
          <w:rFonts w:ascii="Times New Roman" w:eastAsia="Times New Roman" w:hAnsi="Times New Roman" w:cs="Times New Roman"/>
          <w:sz w:val="28"/>
          <w:szCs w:val="28"/>
        </w:rPr>
      </w:pPr>
    </w:p>
    <w:p w:rsidR="0074168D" w:rsidRPr="0074168D" w:rsidRDefault="0074168D" w:rsidP="0074168D">
      <w:pPr>
        <w:widowControl w:val="0"/>
        <w:spacing w:after="0" w:line="360" w:lineRule="auto"/>
        <w:jc w:val="center"/>
        <w:outlineLvl w:val="0"/>
        <w:rPr>
          <w:rFonts w:ascii="Times New Roman" w:eastAsia="Calibri" w:hAnsi="Times New Roman" w:cs="Times New Roman"/>
          <w:b/>
          <w:bCs/>
          <w:sz w:val="28"/>
          <w:szCs w:val="28"/>
          <w:lang w:eastAsia="ru-RU"/>
        </w:rPr>
      </w:pPr>
      <w:bookmarkStart w:id="0" w:name="_Toc24473802"/>
      <w:r w:rsidRPr="0074168D">
        <w:rPr>
          <w:rFonts w:ascii="Times New Roman" w:eastAsia="Calibri" w:hAnsi="Times New Roman" w:cs="Times New Roman"/>
          <w:b/>
          <w:bCs/>
          <w:sz w:val="28"/>
          <w:szCs w:val="28"/>
          <w:lang w:eastAsia="ru-RU"/>
        </w:rPr>
        <w:lastRenderedPageBreak/>
        <w:t>ВСТУП</w:t>
      </w:r>
      <w:bookmarkEnd w:id="0"/>
    </w:p>
    <w:p w:rsidR="0074168D" w:rsidRPr="0074168D" w:rsidRDefault="0074168D" w:rsidP="0074168D">
      <w:pPr>
        <w:spacing w:after="0" w:line="360" w:lineRule="auto"/>
        <w:ind w:firstLine="567"/>
        <w:jc w:val="both"/>
        <w:rPr>
          <w:rFonts w:ascii="Times New Roman" w:eastAsia="Times New Roman" w:hAnsi="Times New Roman" w:cs="Times New Roman"/>
          <w:i/>
          <w:sz w:val="28"/>
          <w:szCs w:val="28"/>
          <w:lang w:eastAsia="ru-RU"/>
        </w:rPr>
      </w:pPr>
    </w:p>
    <w:p w:rsidR="0074168D" w:rsidRPr="0074168D" w:rsidRDefault="0074168D" w:rsidP="0074168D">
      <w:pPr>
        <w:spacing w:after="0" w:line="360" w:lineRule="auto"/>
        <w:ind w:firstLine="708"/>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rPr>
        <w:t>Міграційна ситуація та міграційна поведінка людей є одним із загальних індикаторів проблем соціально-економічного розвитку як країни так і окремих регіонів</w:t>
      </w:r>
      <w:r w:rsidRPr="0074168D">
        <w:rPr>
          <w:rFonts w:ascii="Calibri" w:eastAsia="Times New Roman" w:hAnsi="Calibri" w:cs="Times New Roman"/>
          <w:sz w:val="28"/>
          <w:szCs w:val="28"/>
        </w:rPr>
        <w:t xml:space="preserve">. </w:t>
      </w:r>
      <w:r w:rsidRPr="0074168D">
        <w:rPr>
          <w:rFonts w:ascii="Times New Roman" w:eastAsia="Times New Roman" w:hAnsi="Times New Roman" w:cs="Times New Roman"/>
          <w:sz w:val="28"/>
          <w:szCs w:val="28"/>
          <w:lang w:eastAsia="ru-RU"/>
        </w:rPr>
        <w:t>Найвагомішим і значущим міграційним потоком для нашої держави є трудова міграція громадян за кордон. Впродовж останніх 15 років Польща стикається з проблемою відтоку своїх громадян до країн ЄС і гострого дефіциту робочої сили, а Україна залишається основним постачальником робочої сили до Польщі та ряду інших країн.  Масштаби трудової міграції українців у Польщу, які останніми роками набувають масового, загальнодержавного характеру  потребують  всебічного вивчення та дослідження науковцями з метою формування ефективної національної політики на ринку праці та визначенню тенденцій та закономірностей міграційних процесів сьогодні і в майбутньому та оцінювання її наслідків для України та її демографічного та ресурсного потенціалу. З огляду на це, вивчення наукових питань трудової міграції населення України до Польщі є надзвичайно актуальним.</w:t>
      </w:r>
    </w:p>
    <w:p w:rsidR="0074168D" w:rsidRPr="0074168D" w:rsidRDefault="0074168D" w:rsidP="0074168D">
      <w:pPr>
        <w:spacing w:after="0" w:line="360" w:lineRule="auto"/>
        <w:ind w:firstLine="567"/>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Метою</w:t>
      </w:r>
      <w:r w:rsidRPr="0074168D">
        <w:rPr>
          <w:rFonts w:ascii="Times New Roman" w:eastAsia="Times New Roman" w:hAnsi="Times New Roman" w:cs="Times New Roman"/>
          <w:sz w:val="24"/>
          <w:szCs w:val="24"/>
          <w:lang w:eastAsia="ru-RU"/>
        </w:rPr>
        <w:t xml:space="preserve"> </w:t>
      </w:r>
      <w:r w:rsidRPr="0074168D">
        <w:rPr>
          <w:rFonts w:ascii="Times New Roman" w:eastAsia="Times New Roman" w:hAnsi="Times New Roman" w:cs="Times New Roman"/>
          <w:sz w:val="28"/>
          <w:szCs w:val="28"/>
          <w:lang w:eastAsia="ru-RU"/>
        </w:rPr>
        <w:t>випускної кваліфікаційної роботи є дослідження просторових особливостей,  сучасних ознак та масштабів трудової міграції населення України до Польщі.</w:t>
      </w:r>
    </w:p>
    <w:p w:rsidR="0074168D" w:rsidRPr="0074168D" w:rsidRDefault="0074168D" w:rsidP="0074168D">
      <w:pPr>
        <w:spacing w:after="0" w:line="360" w:lineRule="auto"/>
        <w:ind w:firstLine="567"/>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Поставлена мета зумовлює необхідність вирішення наступних завдань:</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 xml:space="preserve">формулювання </w:t>
      </w:r>
      <w:proofErr w:type="spellStart"/>
      <w:r w:rsidRPr="0074168D">
        <w:rPr>
          <w:rFonts w:ascii="Times New Roman" w:eastAsia="Times New Roman" w:hAnsi="Times New Roman" w:cs="Times New Roman"/>
          <w:sz w:val="28"/>
          <w:szCs w:val="28"/>
          <w:lang w:eastAsia="ru-RU"/>
        </w:rPr>
        <w:t>понятійно</w:t>
      </w:r>
      <w:proofErr w:type="spellEnd"/>
      <w:r w:rsidRPr="0074168D">
        <w:rPr>
          <w:rFonts w:ascii="Times New Roman" w:eastAsia="Times New Roman" w:hAnsi="Times New Roman" w:cs="Times New Roman"/>
          <w:sz w:val="28"/>
          <w:szCs w:val="28"/>
          <w:lang w:eastAsia="ru-RU"/>
        </w:rPr>
        <w:t>-термінологічного апарату дослідження;</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визначення методологічних та методичних основи дослідження міграції населення;</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дослідження місця трудової міграції в сучасних міграційних процесах;</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охарактеризувати міграційні настрої та чинники активізації трудової міграції в Україні;</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оцінити загальний стан та потреби ринку праці в Польщі та Україні;</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проаналізувати політику Польщі щодо трудових мігрантів з України;</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надати загальну характеристику кількісних та якісних показників, які визначають сучасну трудову міграцію українців до Польщі;</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lastRenderedPageBreak/>
        <w:t>здійснити регіональний на рівні областей України кількості трудових мігрантів до Польщі за 2014-2018 рр.;</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дослідити особливості концентрації українських трудових мігрантів на рівні воєводств Польщі;</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проаналізувати освітню міграцію української молоді до Польщі та перспективи її трансформацію в трудову;</w:t>
      </w:r>
    </w:p>
    <w:p w:rsidR="0074168D" w:rsidRPr="0074168D" w:rsidRDefault="0074168D" w:rsidP="0074168D">
      <w:pPr>
        <w:numPr>
          <w:ilvl w:val="0"/>
          <w:numId w:val="1"/>
        </w:num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визначити соціально-економічні наслідки трудової міграції населення України.</w:t>
      </w:r>
    </w:p>
    <w:p w:rsidR="0074168D" w:rsidRPr="0074168D" w:rsidRDefault="0074168D" w:rsidP="0074168D">
      <w:pPr>
        <w:spacing w:after="0" w:line="360" w:lineRule="auto"/>
        <w:ind w:firstLine="567"/>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Об’єктом дослідження є процес трудової міграції населення України до Польщі. Предметом дослідження є кількісні, якісні, регіональні характеристики  процесу трудової міграції населення України до Польщі.</w:t>
      </w:r>
    </w:p>
    <w:p w:rsidR="0074168D" w:rsidRPr="0074168D" w:rsidRDefault="0074168D" w:rsidP="0074168D">
      <w:pPr>
        <w:spacing w:after="0" w:line="360" w:lineRule="auto"/>
        <w:ind w:firstLine="567"/>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Методи дослідження</w:t>
      </w:r>
      <w:r w:rsidRPr="0074168D">
        <w:rPr>
          <w:rFonts w:ascii="Times New Roman" w:eastAsia="Times New Roman" w:hAnsi="Times New Roman" w:cs="Times New Roman"/>
          <w:i/>
          <w:sz w:val="28"/>
          <w:szCs w:val="28"/>
          <w:lang w:eastAsia="ru-RU"/>
        </w:rPr>
        <w:t>.</w:t>
      </w:r>
      <w:r w:rsidRPr="0074168D">
        <w:rPr>
          <w:rFonts w:ascii="Times New Roman" w:eastAsia="Times New Roman" w:hAnsi="Times New Roman" w:cs="Times New Roman"/>
          <w:sz w:val="28"/>
          <w:szCs w:val="28"/>
          <w:lang w:eastAsia="ru-RU"/>
        </w:rPr>
        <w:t xml:space="preserve"> Теоретичною і методологічною основою досліджень, проведених у роботі, стали наукові концепції і теоретичні розробки провідних вітчизняних і зарубіжних вчених У процесі досліджень застосовувались статистичні, картографічні, порівняльно-географічні методи, комплексний та системний підхід.</w:t>
      </w:r>
    </w:p>
    <w:p w:rsidR="0074168D" w:rsidRPr="0074168D" w:rsidRDefault="0074168D" w:rsidP="0074168D">
      <w:pPr>
        <w:spacing w:after="0" w:line="360" w:lineRule="auto"/>
        <w:ind w:firstLine="567"/>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Інформаційною базою дослідження є офіційні статистичні матеріали Державного комітету статистики України за 2013-2018 рр.,  дані, зібрані під час спеціально проведених вибіркових опитувань та досліджень домогосподарств трудових мігрантів, літературні джерела.</w:t>
      </w:r>
    </w:p>
    <w:p w:rsidR="00E13778" w:rsidRDefault="0074168D" w:rsidP="0074168D">
      <w:pPr>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 xml:space="preserve">Магістерська кваліфікаційна робота складається зі вступу, чотирьох розділів, висновків, списку використаних джерел, додатків.  </w:t>
      </w: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Default="0074168D" w:rsidP="0074168D">
      <w:pPr>
        <w:rPr>
          <w:rFonts w:ascii="Times New Roman" w:eastAsia="Times New Roman" w:hAnsi="Times New Roman" w:cs="Times New Roman"/>
          <w:sz w:val="28"/>
          <w:szCs w:val="28"/>
          <w:lang w:eastAsia="ru-RU"/>
        </w:rPr>
      </w:pPr>
    </w:p>
    <w:p w:rsidR="0074168D" w:rsidRPr="0074168D" w:rsidRDefault="0074168D" w:rsidP="0074168D">
      <w:pPr>
        <w:widowControl w:val="0"/>
        <w:spacing w:after="0" w:line="360" w:lineRule="auto"/>
        <w:jc w:val="center"/>
        <w:outlineLvl w:val="0"/>
        <w:rPr>
          <w:rFonts w:ascii="Times New Roman" w:eastAsia="Times New Roman" w:hAnsi="Times New Roman" w:cs="Times New Roman"/>
          <w:b/>
          <w:bCs/>
          <w:sz w:val="28"/>
          <w:szCs w:val="28"/>
          <w:lang w:eastAsia="ru-RU"/>
        </w:rPr>
      </w:pPr>
      <w:bookmarkStart w:id="1" w:name="_Toc24473816"/>
      <w:r w:rsidRPr="0074168D">
        <w:rPr>
          <w:rFonts w:ascii="Times New Roman" w:eastAsia="Times New Roman" w:hAnsi="Times New Roman" w:cs="Times New Roman"/>
          <w:b/>
          <w:bCs/>
          <w:sz w:val="28"/>
          <w:szCs w:val="28"/>
          <w:lang w:eastAsia="ru-RU"/>
        </w:rPr>
        <w:lastRenderedPageBreak/>
        <w:t>ВИСНОВКИ</w:t>
      </w:r>
      <w:bookmarkEnd w:id="1"/>
    </w:p>
    <w:p w:rsidR="0074168D" w:rsidRPr="0074168D" w:rsidRDefault="0074168D" w:rsidP="0074168D">
      <w:pPr>
        <w:widowControl w:val="0"/>
        <w:spacing w:after="0" w:line="360" w:lineRule="auto"/>
        <w:jc w:val="center"/>
        <w:outlineLvl w:val="0"/>
        <w:rPr>
          <w:rFonts w:ascii="Times New Roman" w:eastAsia="Times New Roman" w:hAnsi="Times New Roman" w:cs="Times New Roman"/>
          <w:b/>
          <w:bCs/>
          <w:sz w:val="28"/>
          <w:szCs w:val="28"/>
          <w:lang w:eastAsia="ru-RU"/>
        </w:rPr>
      </w:pPr>
    </w:p>
    <w:p w:rsidR="0074168D" w:rsidRPr="0074168D" w:rsidRDefault="0074168D" w:rsidP="0074168D">
      <w:pPr>
        <w:spacing w:after="0" w:line="360" w:lineRule="auto"/>
        <w:ind w:firstLine="709"/>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Зростання поляризації та диспропорцій в економічному розвитку  між окремими країнами та регіонами, формування локальних зон військових та політичних конфліктів  створює передумови для збільшення масштабів міждержавної, міжрегіональної та міжконтинентальної міграції. Сучасні міграційні процеси  являють собою складне та суперечливе за своїми наслідками соціально-демографічне явище,  в межах якого трудова міграція як легальна так і нелегальна набуває значних масштабів.</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Зовнішня  трудова  міграція  –  це  пересування  особи  з  метою тимчасового  працевлаштування,  що  супроводжується  перетинанням державного кордону</w:t>
      </w:r>
    </w:p>
    <w:p w:rsidR="0074168D" w:rsidRPr="0074168D" w:rsidRDefault="0074168D" w:rsidP="0074168D">
      <w:pPr>
        <w:widowControl w:val="0"/>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Можна виділити кілька моделей трудової міграції: постійна (виїзд в один бік без повернення);  зворотна (одноразовий виїзд на довгий термін, наприклад, рік, і повернення); циркулярна (регулярний виїзд і повернення, у </w:t>
      </w:r>
      <w:proofErr w:type="spellStart"/>
      <w:r w:rsidRPr="0074168D">
        <w:rPr>
          <w:rFonts w:ascii="Times New Roman" w:eastAsia="Times New Roman" w:hAnsi="Times New Roman" w:cs="Times New Roman"/>
          <w:sz w:val="28"/>
          <w:szCs w:val="28"/>
        </w:rPr>
        <w:t>т.ч</w:t>
      </w:r>
      <w:proofErr w:type="spellEnd"/>
      <w:r w:rsidRPr="0074168D">
        <w:rPr>
          <w:rFonts w:ascii="Times New Roman" w:eastAsia="Times New Roman" w:hAnsi="Times New Roman" w:cs="Times New Roman"/>
          <w:sz w:val="28"/>
          <w:szCs w:val="28"/>
        </w:rPr>
        <w:t xml:space="preserve">. на сезонні роботи); прикордонна (коли людина їздить працювати за кордон, і повертається додому щодня, або принаймні щотижня). </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Для сучасної України найбільше характерна циркулярна зовнішня трудова міграція. В українських офіційних та неофіційних джерелах, зокрема у ЗМІ, можна знайти  різні  оцінки  кількості  українських  трудових  мігрантів,  які  протягом останніх  років  виїхали  з  України.  При  цьому  діапазон  таких  оцінок коливається від 2 до 7 млн. осіб.</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Огляд  попередніх досліджень дає змогу визначити такі кількісні характеристики сучасної міграції. Загальна кількість трудових мігрантів: 5,9 млн. осіб (Звіт з міграції спеціальної комісії ООН за 2017 р.);  4 млн. осіб (16% населення країни) – дані Центру економічної стратегії    (за 2017 р.). Чисельність  українців,  які  </w:t>
      </w:r>
      <w:proofErr w:type="spellStart"/>
      <w:r w:rsidRPr="0074168D">
        <w:rPr>
          <w:rFonts w:ascii="Times New Roman" w:eastAsia="Times New Roman" w:hAnsi="Times New Roman" w:cs="Times New Roman"/>
          <w:sz w:val="28"/>
          <w:szCs w:val="28"/>
        </w:rPr>
        <w:t>одномоментно</w:t>
      </w:r>
      <w:proofErr w:type="spellEnd"/>
      <w:r w:rsidRPr="0074168D">
        <w:rPr>
          <w:rFonts w:ascii="Times New Roman" w:eastAsia="Times New Roman" w:hAnsi="Times New Roman" w:cs="Times New Roman"/>
          <w:sz w:val="28"/>
          <w:szCs w:val="28"/>
        </w:rPr>
        <w:t xml:space="preserve">  працюють  за  межами  країни, становить (з числа тих, хто сплачує податки в Україні): 3 млн. осіб (за даними ІДСД НАНУ);  2,6–2,7 млн. осіб (за даними Центру економічної стратегії ).  За  період  15  років  (2002–2017  рр.)  6,3  млн.  осіб  виїхало  з  України  і  не </w:t>
      </w:r>
      <w:r w:rsidRPr="0074168D">
        <w:rPr>
          <w:rFonts w:ascii="Times New Roman" w:eastAsia="Times New Roman" w:hAnsi="Times New Roman" w:cs="Times New Roman"/>
          <w:sz w:val="28"/>
          <w:szCs w:val="28"/>
        </w:rPr>
        <w:lastRenderedPageBreak/>
        <w:t>повернулося  (3  млн.  виїхало  через  західний  кордон,  3,2  млн.  осіб  –  через східний).</w:t>
      </w:r>
    </w:p>
    <w:p w:rsidR="0074168D" w:rsidRPr="0074168D" w:rsidRDefault="0074168D" w:rsidP="0074168D">
      <w:pPr>
        <w:spacing w:after="0" w:line="360" w:lineRule="auto"/>
        <w:ind w:firstLine="539"/>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Серед обстежених Держкомстатом громадян України різних вікових груп до 50% вказують на бажання пошуку роботи чи виїзд на роботу,  і найбільша частка таких у віці 40-49 років та у групі молоді до 24 років.</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Польща є найпопулярнішою країною ЄС для трудових мігрантів з України. Протягом 2015-2017 рр.  порівняно з 2013-2015 рр. зросла частка Польщі з 20,5%  до  38,9%, як основної країни виїзду українських трудових мігрантів. </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Batang" w:hAnsi="Times New Roman" w:cs="Times New Roman"/>
          <w:sz w:val="28"/>
          <w:szCs w:val="28"/>
          <w:lang w:eastAsia="ko-KR"/>
        </w:rPr>
        <w:t>За різними даними, на даний час </w:t>
      </w:r>
      <w:r w:rsidRPr="0074168D">
        <w:rPr>
          <w:rFonts w:ascii="Times New Roman" w:eastAsia="Batang" w:hAnsi="Times New Roman" w:cs="Times New Roman"/>
          <w:bCs/>
          <w:sz w:val="28"/>
          <w:szCs w:val="28"/>
          <w:lang w:eastAsia="ko-KR"/>
        </w:rPr>
        <w:t>в Польщі на заробітках перебуває близько 2 млн. українців</w:t>
      </w:r>
      <w:r w:rsidRPr="0074168D">
        <w:rPr>
          <w:rFonts w:ascii="Times New Roman" w:eastAsia="Batang" w:hAnsi="Times New Roman" w:cs="Times New Roman"/>
          <w:sz w:val="28"/>
          <w:szCs w:val="28"/>
          <w:lang w:eastAsia="ko-KR"/>
        </w:rPr>
        <w:t>. Їхня чисельність особливо зростає у весняно-осінній період, коли відкриваються так звані </w:t>
      </w:r>
      <w:r w:rsidRPr="0074168D">
        <w:rPr>
          <w:rFonts w:ascii="Times New Roman" w:eastAsia="Batang" w:hAnsi="Times New Roman" w:cs="Times New Roman"/>
          <w:bCs/>
          <w:sz w:val="28"/>
          <w:szCs w:val="28"/>
          <w:lang w:eastAsia="ko-KR"/>
        </w:rPr>
        <w:t>сезонні роботи</w:t>
      </w:r>
      <w:r w:rsidRPr="0074168D">
        <w:rPr>
          <w:rFonts w:ascii="Times New Roman" w:eastAsia="Batang" w:hAnsi="Times New Roman" w:cs="Times New Roman"/>
          <w:sz w:val="28"/>
          <w:szCs w:val="28"/>
          <w:lang w:eastAsia="ko-KR"/>
        </w:rPr>
        <w:t>. Щороку зростає і кількість українців, які влаштовуються на посади, де потрібно мати високу кваліфікацію - наприклад, медики, IT-спеціалісти тощо</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Точна  кількість  громадян  України,  які  легально  проживають  у  Польщі,  невідома через  тимчасовість  та  циркулярний  характер  цієї  міграції.  Дані країн призначення свідчать, що чисельність українців, які проживають там  на  постійній  основі,  стабільно  зростає.  Протягом  останніх  10  років  вона  збільшилася  майже  вдесятеро.</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 2013 року стрімко зростає кількість українців, які отримували дозвіл на проживання в Польщі. Дозвіл на постійне проживання в Польщі у 2018 році надано 179 154 українцям.</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Більшість українців здійснювали протягом року 1 поїздку на роботу (50% мігрантів), 32% мали декілька поїздок на рік, 11% виїжджали на заробітки щотижня (в першу чергу це стосується мешканців прикордонних районів), 7% мали поїздки на роботу щомісяця.</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За статусом перебування в Польщі серед українських заробітчан переважають легальні трудові мігранти, які мали дозвіл на проживання та роботу (35,5%) та дозвіл на роботу (29,4%). Без офіційного статусу перебували в країні 14,5% українців.</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lastRenderedPageBreak/>
        <w:t xml:space="preserve">Аналіз вікової структури трудових мігрантів у Польщі показав, що  в умовах </w:t>
      </w:r>
      <w:proofErr w:type="spellStart"/>
      <w:r w:rsidRPr="0074168D">
        <w:rPr>
          <w:rFonts w:ascii="Times New Roman" w:eastAsia="Times New Roman" w:hAnsi="Times New Roman" w:cs="Times New Roman"/>
          <w:sz w:val="28"/>
          <w:szCs w:val="28"/>
        </w:rPr>
        <w:t>помолодшання</w:t>
      </w:r>
      <w:proofErr w:type="spellEnd"/>
      <w:r w:rsidRPr="0074168D">
        <w:rPr>
          <w:rFonts w:ascii="Times New Roman" w:eastAsia="Times New Roman" w:hAnsi="Times New Roman" w:cs="Times New Roman"/>
          <w:sz w:val="28"/>
          <w:szCs w:val="28"/>
        </w:rPr>
        <w:t xml:space="preserve"> мігрантів найчисельнішою все ж залишається група 40-49 років – 24 %,  по 18% припадає на вікові групи 15-24 роки та 25-29 років.</w:t>
      </w:r>
    </w:p>
    <w:p w:rsidR="0074168D" w:rsidRPr="0074168D" w:rsidRDefault="0074168D" w:rsidP="0074168D">
      <w:pPr>
        <w:spacing w:after="0" w:line="360" w:lineRule="auto"/>
        <w:ind w:firstLine="36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За рівнем освіти традиційно найчисельнішою є категорія трудових мігрантів з професійно-технічною освітою – 45%. Більшість українців у 2015-2017 рр.  все ж працюють не за тією кваліфікацією, яку отримали в Україні. Так, майже  46%  були зайняті на робочих місцях, які не потребували кваліфікації. І лише 16%  змогли влаштуватися на роботу у Польщі згідно отриманій раніше кваліфікації, а  майже 33% працювали на робочих місцях не за своєю кваліфікацією.  У 2015-2017 рр. показало, що більше 59% зайняті на у секторі найпростіших професій і лише 23,8%  були працевлаштовані як  кваліфіковані робітники.</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Як показують дані  тривалості відпрацьованого тижневого робочого часу трудових мігрантів – українців у Польщі у 2015–2017 рр. більшість наших заробітчан працюють значно довше та триваліше ніж поляки – 63%  мали робочий тиждень тривалістю 40-60 годин, а 16% - робочий тиждень тривалістю 61-80 годин, та навіть понад 80 годин у 2% заробітчан. Непоодинокі випадки, нажаль  грубого порушення трудового законодавства та  залучення трудових мігрантів до виснажливої ненормованої праці.</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За рівнем оплати праці найбільша частка припадає на групу, які отримували в середньому 500-1000 </w:t>
      </w:r>
      <w:proofErr w:type="spellStart"/>
      <w:r w:rsidRPr="0074168D">
        <w:rPr>
          <w:rFonts w:ascii="Times New Roman" w:eastAsia="Times New Roman" w:hAnsi="Times New Roman" w:cs="Times New Roman"/>
          <w:sz w:val="28"/>
          <w:szCs w:val="28"/>
        </w:rPr>
        <w:t>дол</w:t>
      </w:r>
      <w:proofErr w:type="spellEnd"/>
      <w:r w:rsidRPr="0074168D">
        <w:rPr>
          <w:rFonts w:ascii="Times New Roman" w:eastAsia="Times New Roman" w:hAnsi="Times New Roman" w:cs="Times New Roman"/>
          <w:sz w:val="28"/>
          <w:szCs w:val="28"/>
        </w:rPr>
        <w:t xml:space="preserve">. США і таких було у 2015-2017 рр. майже 40%. Залишається незначною частка  трудових мігрантів, які отримували зарплатню на рівні  біля 2000 </w:t>
      </w:r>
      <w:proofErr w:type="spellStart"/>
      <w:r w:rsidRPr="0074168D">
        <w:rPr>
          <w:rFonts w:ascii="Times New Roman" w:eastAsia="Times New Roman" w:hAnsi="Times New Roman" w:cs="Times New Roman"/>
          <w:sz w:val="28"/>
          <w:szCs w:val="28"/>
        </w:rPr>
        <w:t>дол</w:t>
      </w:r>
      <w:proofErr w:type="spellEnd"/>
      <w:r w:rsidRPr="0074168D">
        <w:rPr>
          <w:rFonts w:ascii="Times New Roman" w:eastAsia="Times New Roman" w:hAnsi="Times New Roman" w:cs="Times New Roman"/>
          <w:sz w:val="28"/>
          <w:szCs w:val="28"/>
        </w:rPr>
        <w:t>. США – лише 2%.</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Опитування  мігрантів щодо умов праці в Польщі підтвердило, що переважна більшість 72% визнали умови своєї праці як нормальні, у 10% фактична робота відрізнялася від обіцяної при працевлаштуванні, а 8% визнали свої умови праці як несприятливі. Незначна кількість трудових мігрантів стикнулася з затримкою виплати зарплати, з переведенням на іншу роботу, з понад нормованою неоплаченою роботою. Варто також відзначити збільшення зайнятості фахівців у Польщі. Все частіше українці працюють на робочих </w:t>
      </w:r>
      <w:r w:rsidRPr="0074168D">
        <w:rPr>
          <w:rFonts w:ascii="Times New Roman" w:eastAsia="Times New Roman" w:hAnsi="Times New Roman" w:cs="Times New Roman"/>
          <w:sz w:val="28"/>
          <w:szCs w:val="28"/>
        </w:rPr>
        <w:lastRenderedPageBreak/>
        <w:t>місцях, які потребують певної освіти та професійних навичок (лікарі, інженери, технологи,  ІТ спеціалісти, викладачі та науковці та ін.).</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lang w:eastAsia="ru-RU"/>
        </w:rPr>
        <w:tab/>
        <w:t>На рівні областей традиційно найбільшу питому вагу у структурі виїзду громадян України до Польщі з метою працевлаштування посідають Львівська (9,98 %), Івано-</w:t>
      </w:r>
      <w:proofErr w:type="spellStart"/>
      <w:r w:rsidRPr="0074168D">
        <w:rPr>
          <w:rFonts w:ascii="Times New Roman" w:eastAsia="Times New Roman" w:hAnsi="Times New Roman" w:cs="Times New Roman"/>
          <w:sz w:val="28"/>
          <w:szCs w:val="28"/>
          <w:lang w:eastAsia="ru-RU"/>
        </w:rPr>
        <w:t>Франківстка</w:t>
      </w:r>
      <w:proofErr w:type="spellEnd"/>
      <w:r w:rsidRPr="0074168D">
        <w:rPr>
          <w:rFonts w:ascii="Times New Roman" w:eastAsia="Times New Roman" w:hAnsi="Times New Roman" w:cs="Times New Roman"/>
          <w:sz w:val="28"/>
          <w:szCs w:val="28"/>
          <w:lang w:eastAsia="ru-RU"/>
        </w:rPr>
        <w:t xml:space="preserve"> (9,95 %), Закарпатська (8,21 %), Тернопільська (8,12 %) області. Значною є кількість трудових мігрантів і з Київської області. </w:t>
      </w:r>
      <w:r w:rsidRPr="0074168D">
        <w:rPr>
          <w:rFonts w:ascii="Times New Roman" w:eastAsia="Times New Roman" w:hAnsi="Times New Roman" w:cs="Times New Roman"/>
          <w:sz w:val="28"/>
          <w:szCs w:val="28"/>
        </w:rPr>
        <w:t>для  більшості областей України протягом 2014-2018 рр. спостерігалося збільшення трудових мігрантів до Польщі, що свідчить про формування масового стійкого міграційного потоку і залучення до нього областей, мешканці яких  раніше мало виїжджали на заробітки. Виключенням є лише Вінницька  та Дніпропетровська, Кіровоградська області.</w:t>
      </w:r>
    </w:p>
    <w:p w:rsidR="0074168D" w:rsidRPr="0074168D" w:rsidRDefault="0074168D" w:rsidP="0074168D">
      <w:pPr>
        <w:spacing w:after="0" w:line="360" w:lineRule="auto"/>
        <w:jc w:val="both"/>
        <w:rPr>
          <w:rFonts w:ascii="Times New Roman" w:eastAsia="Times New Roman" w:hAnsi="Times New Roman" w:cs="Times New Roman"/>
          <w:sz w:val="28"/>
          <w:szCs w:val="28"/>
          <w:lang w:eastAsia="ru-RU"/>
        </w:rPr>
      </w:pPr>
      <w:r w:rsidRPr="0074168D">
        <w:rPr>
          <w:rFonts w:ascii="Times New Roman" w:eastAsia="Times New Roman" w:hAnsi="Times New Roman" w:cs="Times New Roman"/>
          <w:sz w:val="28"/>
          <w:szCs w:val="28"/>
          <w:lang w:eastAsia="ru-RU"/>
        </w:rPr>
        <w:tab/>
        <w:t xml:space="preserve">Розподіл дозволів на роботу, виданих воєводствами громадянам України, показує, що найбільша кількість дозволів на роботу видається українським трудовим мігрантам у найбільш економічно розвинених воєводствах: </w:t>
      </w:r>
      <w:proofErr w:type="spellStart"/>
      <w:r w:rsidRPr="0074168D">
        <w:rPr>
          <w:rFonts w:ascii="Times New Roman" w:eastAsia="Times New Roman" w:hAnsi="Times New Roman" w:cs="Times New Roman"/>
          <w:sz w:val="28"/>
          <w:szCs w:val="28"/>
          <w:lang w:eastAsia="ru-RU"/>
        </w:rPr>
        <w:t>Мазовецькому</w:t>
      </w:r>
      <w:proofErr w:type="spellEnd"/>
      <w:r w:rsidRPr="0074168D">
        <w:rPr>
          <w:rFonts w:ascii="Times New Roman" w:eastAsia="Times New Roman" w:hAnsi="Times New Roman" w:cs="Times New Roman"/>
          <w:sz w:val="28"/>
          <w:szCs w:val="28"/>
          <w:lang w:eastAsia="ru-RU"/>
        </w:rPr>
        <w:t xml:space="preserve">, </w:t>
      </w:r>
      <w:proofErr w:type="spellStart"/>
      <w:r w:rsidRPr="0074168D">
        <w:rPr>
          <w:rFonts w:ascii="Times New Roman" w:eastAsia="Times New Roman" w:hAnsi="Times New Roman" w:cs="Times New Roman"/>
          <w:sz w:val="28"/>
          <w:szCs w:val="28"/>
          <w:lang w:eastAsia="ru-RU"/>
        </w:rPr>
        <w:t>Великопольському</w:t>
      </w:r>
      <w:proofErr w:type="spellEnd"/>
      <w:r w:rsidRPr="0074168D">
        <w:rPr>
          <w:rFonts w:ascii="Times New Roman" w:eastAsia="Times New Roman" w:hAnsi="Times New Roman" w:cs="Times New Roman"/>
          <w:sz w:val="28"/>
          <w:szCs w:val="28"/>
          <w:lang w:eastAsia="ru-RU"/>
        </w:rPr>
        <w:t xml:space="preserve">, </w:t>
      </w:r>
      <w:proofErr w:type="spellStart"/>
      <w:r w:rsidRPr="0074168D">
        <w:rPr>
          <w:rFonts w:ascii="Times New Roman" w:eastAsia="Times New Roman" w:hAnsi="Times New Roman" w:cs="Times New Roman"/>
          <w:sz w:val="28"/>
          <w:szCs w:val="28"/>
          <w:lang w:eastAsia="ru-RU"/>
        </w:rPr>
        <w:t>Нижньосілезькому</w:t>
      </w:r>
      <w:proofErr w:type="spellEnd"/>
      <w:r w:rsidRPr="0074168D">
        <w:rPr>
          <w:rFonts w:ascii="Times New Roman" w:eastAsia="Times New Roman" w:hAnsi="Times New Roman" w:cs="Times New Roman"/>
          <w:sz w:val="28"/>
          <w:szCs w:val="28"/>
          <w:lang w:eastAsia="ru-RU"/>
        </w:rPr>
        <w:t xml:space="preserve">, Поморському. Досить багато дозволів видається з Малопольського та Люблінського воєводств, близьких до України. Близько 52% усіх дозволів у 2018 році видано у </w:t>
      </w:r>
      <w:proofErr w:type="spellStart"/>
      <w:r w:rsidRPr="0074168D">
        <w:rPr>
          <w:rFonts w:ascii="Times New Roman" w:eastAsia="Times New Roman" w:hAnsi="Times New Roman" w:cs="Times New Roman"/>
          <w:sz w:val="28"/>
          <w:szCs w:val="28"/>
          <w:lang w:eastAsia="ru-RU"/>
        </w:rPr>
        <w:t>Мазовецькому</w:t>
      </w:r>
      <w:proofErr w:type="spellEnd"/>
      <w:r w:rsidRPr="0074168D">
        <w:rPr>
          <w:rFonts w:ascii="Times New Roman" w:eastAsia="Times New Roman" w:hAnsi="Times New Roman" w:cs="Times New Roman"/>
          <w:sz w:val="28"/>
          <w:szCs w:val="28"/>
          <w:lang w:eastAsia="ru-RU"/>
        </w:rPr>
        <w:t xml:space="preserve"> воєводстві; більше того, частка </w:t>
      </w:r>
      <w:proofErr w:type="spellStart"/>
      <w:r w:rsidRPr="0074168D">
        <w:rPr>
          <w:rFonts w:ascii="Times New Roman" w:eastAsia="Times New Roman" w:hAnsi="Times New Roman" w:cs="Times New Roman"/>
          <w:sz w:val="28"/>
          <w:szCs w:val="28"/>
          <w:lang w:eastAsia="ru-RU"/>
        </w:rPr>
        <w:t>Мазовецького</w:t>
      </w:r>
      <w:proofErr w:type="spellEnd"/>
      <w:r w:rsidRPr="0074168D">
        <w:rPr>
          <w:rFonts w:ascii="Times New Roman" w:eastAsia="Times New Roman" w:hAnsi="Times New Roman" w:cs="Times New Roman"/>
          <w:sz w:val="28"/>
          <w:szCs w:val="28"/>
          <w:lang w:eastAsia="ru-RU"/>
        </w:rPr>
        <w:t xml:space="preserve"> воєводства постійно збільшується. для всіх воєводств у Польщі за період 2014-2018 рр. збільшилась кількість українських трудових мігрантів, які отримали дозволи на працю. Виключенням є лише  Підкарпатське воєводство, де кількість дозволів на працю, отриманих українцями зменшилося. </w:t>
      </w:r>
    </w:p>
    <w:p w:rsidR="0074168D" w:rsidRPr="0074168D" w:rsidRDefault="0074168D" w:rsidP="0074168D">
      <w:p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ab/>
        <w:t xml:space="preserve">За даними Центрального статистичного управління Польщі, у вищих навчальних закладах Польщі у 2017/2018 навчальному році навчалося 40,3 тис.  Освітня міграція українців до Польщі часто сприймається як можливість для подальшої еміграції з України. </w:t>
      </w:r>
      <w:r w:rsidRPr="0074168D">
        <w:rPr>
          <w:rFonts w:ascii="Times New Roman" w:eastAsia="Times New Roman" w:hAnsi="Times New Roman" w:cs="Times New Roman"/>
          <w:sz w:val="28"/>
          <w:szCs w:val="28"/>
          <w:lang w:eastAsia="ru-RU"/>
        </w:rPr>
        <w:t>Опитування, проведені польськими дослідниками у 2015 і 2017 роках, дали  підстави  сформулювати  висновок,  що  Україна  не  матиме  суттєвих  переваг внаслідок здобуття українськими студентами вищої освіти у Польщі, оскільки лише 13% опитаних українців мають намір повернутися на батьківщину</w:t>
      </w:r>
    </w:p>
    <w:p w:rsidR="0074168D" w:rsidRPr="0074168D" w:rsidRDefault="0074168D" w:rsidP="0074168D">
      <w:pPr>
        <w:spacing w:after="0" w:line="360" w:lineRule="auto"/>
        <w:ind w:firstLine="709"/>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lastRenderedPageBreak/>
        <w:t>Серед найбільших загроз, які сьогодні  несе трудова міграція українців за кордон слід виділити наступні:</w:t>
      </w:r>
    </w:p>
    <w:p w:rsidR="0074168D" w:rsidRPr="0074168D" w:rsidRDefault="0074168D" w:rsidP="0074168D">
      <w:pPr>
        <w:numPr>
          <w:ilvl w:val="0"/>
          <w:numId w:val="2"/>
        </w:num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стрімке зростання кількості українців, які залучені до трудової міграції тимчасової чи постійної за кордоном;</w:t>
      </w:r>
    </w:p>
    <w:p w:rsidR="0074168D" w:rsidRPr="0074168D" w:rsidRDefault="0074168D" w:rsidP="0074168D">
      <w:pPr>
        <w:numPr>
          <w:ilvl w:val="0"/>
          <w:numId w:val="2"/>
        </w:num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збільшення частки саме молоді, яка прагне залишити Україну чи з метою працевлаштування,  чи навчання;</w:t>
      </w:r>
    </w:p>
    <w:p w:rsidR="0074168D" w:rsidRPr="0074168D" w:rsidRDefault="0074168D" w:rsidP="0074168D">
      <w:pPr>
        <w:numPr>
          <w:ilvl w:val="0"/>
          <w:numId w:val="2"/>
        </w:num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збільшення частки кваліфікованих кадрів, які прагнуть влаштуватися за спеціальністю;</w:t>
      </w:r>
    </w:p>
    <w:p w:rsidR="0074168D" w:rsidRPr="0074168D" w:rsidRDefault="0074168D" w:rsidP="0074168D">
      <w:pPr>
        <w:numPr>
          <w:ilvl w:val="0"/>
          <w:numId w:val="2"/>
        </w:numPr>
        <w:spacing w:after="0" w:line="360" w:lineRule="auto"/>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трансформація трудової та  освітньої міграції у наступну еміграцію.</w:t>
      </w:r>
    </w:p>
    <w:p w:rsidR="0074168D" w:rsidRPr="0074168D" w:rsidRDefault="0074168D" w:rsidP="0074168D">
      <w:pPr>
        <w:spacing w:after="0" w:line="360" w:lineRule="auto"/>
        <w:ind w:firstLine="709"/>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Нажаль на сьогодні держава практично не має довгострокової стратегії та дієвих механізмів, які б могли принципово змінити ситуацію на внутрішньому ринку праці, вплинути на мотивацію трудових мігрантів, передусім, збільшити  конкурентоздатність національного ринку праці.</w:t>
      </w: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p>
    <w:p w:rsidR="0074168D" w:rsidRPr="0074168D" w:rsidRDefault="0074168D" w:rsidP="0074168D">
      <w:pPr>
        <w:widowControl w:val="0"/>
        <w:spacing w:after="0" w:line="360" w:lineRule="auto"/>
        <w:jc w:val="both"/>
        <w:outlineLvl w:val="0"/>
        <w:rPr>
          <w:rFonts w:ascii="Times New Roman" w:eastAsia="Times New Roman" w:hAnsi="Times New Roman" w:cs="Times New Roman"/>
          <w:b/>
          <w:bCs/>
          <w:sz w:val="28"/>
          <w:szCs w:val="28"/>
          <w:lang w:eastAsia="ru-RU"/>
        </w:rPr>
      </w:pPr>
      <w:bookmarkStart w:id="2" w:name="_GoBack"/>
      <w:bookmarkEnd w:id="2"/>
    </w:p>
    <w:p w:rsidR="0074168D" w:rsidRPr="0074168D" w:rsidRDefault="0074168D" w:rsidP="0074168D">
      <w:pPr>
        <w:widowControl w:val="0"/>
        <w:spacing w:after="0" w:line="360" w:lineRule="auto"/>
        <w:jc w:val="center"/>
        <w:outlineLvl w:val="0"/>
        <w:rPr>
          <w:rFonts w:ascii="Times New Roman" w:eastAsia="Calibri" w:hAnsi="Times New Roman" w:cs="Times New Roman"/>
          <w:b/>
          <w:bCs/>
          <w:sz w:val="28"/>
          <w:szCs w:val="28"/>
          <w:lang w:eastAsia="ru-RU"/>
        </w:rPr>
      </w:pPr>
      <w:bookmarkStart w:id="3" w:name="_Toc24473817"/>
      <w:r w:rsidRPr="0074168D">
        <w:rPr>
          <w:rFonts w:ascii="Times New Roman" w:eastAsia="Calibri" w:hAnsi="Times New Roman" w:cs="Times New Roman"/>
          <w:b/>
          <w:bCs/>
          <w:sz w:val="28"/>
          <w:szCs w:val="28"/>
          <w:lang w:eastAsia="ru-RU"/>
        </w:rPr>
        <w:lastRenderedPageBreak/>
        <w:t>СПИСОК ВИКОРИСТАНОЇ ЛІТЕРАТУРИ</w:t>
      </w:r>
      <w:bookmarkEnd w:id="3"/>
    </w:p>
    <w:p w:rsidR="0074168D" w:rsidRPr="0074168D" w:rsidRDefault="0074168D" w:rsidP="0074168D">
      <w:pPr>
        <w:spacing w:after="0" w:line="360" w:lineRule="auto"/>
        <w:ind w:firstLine="567"/>
        <w:jc w:val="both"/>
        <w:rPr>
          <w:rFonts w:ascii="Times New Roman" w:eastAsia="Times New Roman" w:hAnsi="Times New Roman" w:cs="Times New Roman"/>
          <w:sz w:val="28"/>
          <w:szCs w:val="28"/>
        </w:rPr>
      </w:pP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Бортник Н. Міграційні процеси: поняття, сутність, сучасний стан / Н. Бортник, С. </w:t>
      </w:r>
      <w:proofErr w:type="spellStart"/>
      <w:r w:rsidRPr="0074168D">
        <w:rPr>
          <w:rFonts w:ascii="Times New Roman" w:eastAsia="Times New Roman" w:hAnsi="Times New Roman" w:cs="Times New Roman"/>
          <w:sz w:val="28"/>
          <w:szCs w:val="28"/>
        </w:rPr>
        <w:t>Єсімов</w:t>
      </w:r>
      <w:proofErr w:type="spellEnd"/>
      <w:r w:rsidRPr="0074168D">
        <w:rPr>
          <w:rFonts w:ascii="Times New Roman" w:eastAsia="Times New Roman" w:hAnsi="Times New Roman" w:cs="Times New Roman"/>
          <w:sz w:val="28"/>
          <w:szCs w:val="28"/>
        </w:rPr>
        <w:t xml:space="preserve">, Н. Мороз. – 2017. </w:t>
      </w:r>
      <w:r w:rsidRPr="0074168D">
        <w:rPr>
          <w:rFonts w:ascii="Times New Roman" w:eastAsia="Times New Roman" w:hAnsi="Times New Roman" w:cs="Times New Roman"/>
          <w:sz w:val="28"/>
          <w:szCs w:val="28"/>
        </w:rPr>
        <w:noBreakHyphen/>
        <w:t xml:space="preserve"> С. 64-71. [Електронний ресурс]. – Режим доступу:  file:///C:/Users/HP/Downloads/m-grats-yn-protsesi-ponyattya-sutn-st-suchasniy-stan.pdf</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Брензович</w:t>
      </w:r>
      <w:proofErr w:type="spellEnd"/>
      <w:r w:rsidRPr="0074168D">
        <w:rPr>
          <w:rFonts w:ascii="Times New Roman" w:eastAsia="Times New Roman" w:hAnsi="Times New Roman" w:cs="Times New Roman"/>
          <w:sz w:val="28"/>
          <w:szCs w:val="28"/>
        </w:rPr>
        <w:t xml:space="preserve"> К.С. Аналіз міграційних потоків молоді України / К. С. </w:t>
      </w:r>
      <w:proofErr w:type="spellStart"/>
      <w:r w:rsidRPr="0074168D">
        <w:rPr>
          <w:rFonts w:ascii="Times New Roman" w:eastAsia="Times New Roman" w:hAnsi="Times New Roman" w:cs="Times New Roman"/>
          <w:sz w:val="28"/>
          <w:szCs w:val="28"/>
        </w:rPr>
        <w:t>Брензович</w:t>
      </w:r>
      <w:proofErr w:type="spellEnd"/>
      <w:r w:rsidRPr="0074168D">
        <w:rPr>
          <w:rFonts w:ascii="Times New Roman" w:eastAsia="Times New Roman" w:hAnsi="Times New Roman" w:cs="Times New Roman"/>
          <w:sz w:val="28"/>
          <w:szCs w:val="28"/>
        </w:rPr>
        <w:t xml:space="preserve">, М. П. </w:t>
      </w:r>
      <w:proofErr w:type="spellStart"/>
      <w:r w:rsidRPr="0074168D">
        <w:rPr>
          <w:rFonts w:ascii="Times New Roman" w:eastAsia="Times New Roman" w:hAnsi="Times New Roman" w:cs="Times New Roman"/>
          <w:sz w:val="28"/>
          <w:szCs w:val="28"/>
        </w:rPr>
        <w:t>Глодан</w:t>
      </w:r>
      <w:proofErr w:type="spellEnd"/>
      <w:r w:rsidRPr="0074168D">
        <w:rPr>
          <w:rFonts w:ascii="Times New Roman" w:eastAsia="Times New Roman" w:hAnsi="Times New Roman" w:cs="Times New Roman"/>
          <w:sz w:val="28"/>
          <w:szCs w:val="28"/>
        </w:rPr>
        <w:t xml:space="preserve"> // Науковий вісник Ужгородського національного ун-ту,  Випуск 16, частина 1,  2017. – С. 26-29.</w:t>
      </w:r>
    </w:p>
    <w:p w:rsidR="0074168D" w:rsidRPr="0074168D" w:rsidRDefault="0074168D" w:rsidP="0074168D">
      <w:pPr>
        <w:widowControl w:val="0"/>
        <w:numPr>
          <w:ilvl w:val="0"/>
          <w:numId w:val="3"/>
        </w:numPr>
        <w:tabs>
          <w:tab w:val="left" w:pos="720"/>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Герасименко Г.В. Гендерні аспекти трудових міграцій населення України  / Г.В. Герасименко, О.В. </w:t>
      </w:r>
      <w:proofErr w:type="spellStart"/>
      <w:r w:rsidRPr="0074168D">
        <w:rPr>
          <w:rFonts w:ascii="Times New Roman" w:eastAsia="Times New Roman" w:hAnsi="Times New Roman" w:cs="Times New Roman"/>
          <w:sz w:val="28"/>
          <w:szCs w:val="28"/>
        </w:rPr>
        <w:t>Позняк</w:t>
      </w:r>
      <w:proofErr w:type="spellEnd"/>
      <w:r w:rsidRPr="0074168D">
        <w:rPr>
          <w:rFonts w:ascii="Times New Roman" w:eastAsia="Times New Roman" w:hAnsi="Times New Roman" w:cs="Times New Roman"/>
          <w:sz w:val="28"/>
          <w:szCs w:val="28"/>
        </w:rPr>
        <w:t xml:space="preserve"> // Демографія та соціальна економіка. – 2016. – № 1. – С. 46–54. </w:t>
      </w:r>
    </w:p>
    <w:p w:rsidR="0074168D" w:rsidRPr="0074168D" w:rsidRDefault="0074168D" w:rsidP="0074168D">
      <w:pPr>
        <w:widowControl w:val="0"/>
        <w:numPr>
          <w:ilvl w:val="0"/>
          <w:numId w:val="3"/>
        </w:numPr>
        <w:tabs>
          <w:tab w:val="left" w:pos="720"/>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Гнатюк П. Міграція та грошові перекази мігрантів / П. Гнатюк // Майбутнє міграції в Україні. Звіт конференції. – К., 2017. – С. 27.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Гнибіденко</w:t>
      </w:r>
      <w:proofErr w:type="spellEnd"/>
      <w:r w:rsidRPr="0074168D">
        <w:rPr>
          <w:rFonts w:ascii="Times New Roman" w:eastAsia="Times New Roman" w:hAnsi="Times New Roman" w:cs="Times New Roman"/>
          <w:sz w:val="28"/>
          <w:szCs w:val="28"/>
        </w:rPr>
        <w:t xml:space="preserve"> І. Українські трудові мігранти / І. </w:t>
      </w:r>
      <w:proofErr w:type="spellStart"/>
      <w:r w:rsidRPr="0074168D">
        <w:rPr>
          <w:rFonts w:ascii="Times New Roman" w:eastAsia="Times New Roman" w:hAnsi="Times New Roman" w:cs="Times New Roman"/>
          <w:sz w:val="28"/>
          <w:szCs w:val="28"/>
        </w:rPr>
        <w:t>Гнибіденко</w:t>
      </w:r>
      <w:proofErr w:type="spellEnd"/>
      <w:r w:rsidRPr="0074168D">
        <w:rPr>
          <w:rFonts w:ascii="Times New Roman" w:eastAsia="Times New Roman" w:hAnsi="Times New Roman" w:cs="Times New Roman"/>
          <w:sz w:val="28"/>
          <w:szCs w:val="28"/>
        </w:rPr>
        <w:t xml:space="preserve"> // Наше слово. – 2017. – № 19. – С. 11–16.</w:t>
      </w:r>
    </w:p>
    <w:p w:rsidR="0074168D" w:rsidRPr="0074168D" w:rsidRDefault="0074168D" w:rsidP="0074168D">
      <w:pPr>
        <w:widowControl w:val="0"/>
        <w:numPr>
          <w:ilvl w:val="0"/>
          <w:numId w:val="3"/>
        </w:numPr>
        <w:tabs>
          <w:tab w:val="left" w:pos="720"/>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Головіна Н.М. Соціально-психологічні аспекти трудової міграції в Україні  / Н.М. Головіна, О.В. Головіна // Міжнародна міграція та розвиток України в контексті європейської інтеграції : </w:t>
      </w:r>
      <w:proofErr w:type="spellStart"/>
      <w:r w:rsidRPr="0074168D">
        <w:rPr>
          <w:rFonts w:ascii="Times New Roman" w:eastAsia="Times New Roman" w:hAnsi="Times New Roman" w:cs="Times New Roman"/>
          <w:sz w:val="28"/>
          <w:szCs w:val="28"/>
        </w:rPr>
        <w:t>зб</w:t>
      </w:r>
      <w:proofErr w:type="spellEnd"/>
      <w:r w:rsidRPr="0074168D">
        <w:rPr>
          <w:rFonts w:ascii="Times New Roman" w:eastAsia="Times New Roman" w:hAnsi="Times New Roman" w:cs="Times New Roman"/>
          <w:sz w:val="28"/>
          <w:szCs w:val="28"/>
        </w:rPr>
        <w:t>. матер. – К., 2017. – С. 129–136.</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Зовнішня трудова міграція населення України (за результатами модульного вибіркового обстеження) / Державна служба статистики України [Електронний ресурс]. – Режим доступу: http://www.ukrstat.gov.ua/druk/publicat/kat_u/2017/bl_ztmz-2017.zip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Зовнішня трудова міграція населення України. Статистичний бюлетень за 2015–2017 роки / Ринок праці / Публікації / Статистична інформація / Державна служба статистики України / http://www.ukrstat.gov.ua/</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Ільїч</w:t>
      </w:r>
      <w:proofErr w:type="spellEnd"/>
      <w:r w:rsidRPr="0074168D">
        <w:rPr>
          <w:rFonts w:ascii="Times New Roman" w:eastAsia="Times New Roman" w:hAnsi="Times New Roman" w:cs="Times New Roman"/>
          <w:sz w:val="28"/>
          <w:szCs w:val="28"/>
        </w:rPr>
        <w:t xml:space="preserve"> М. М. </w:t>
      </w:r>
      <w:proofErr w:type="spellStart"/>
      <w:r w:rsidRPr="0074168D">
        <w:rPr>
          <w:rFonts w:ascii="Times New Roman" w:eastAsia="Times New Roman" w:hAnsi="Times New Roman" w:cs="Times New Roman"/>
          <w:sz w:val="28"/>
          <w:szCs w:val="28"/>
        </w:rPr>
        <w:t>Струкутурні</w:t>
      </w:r>
      <w:proofErr w:type="spellEnd"/>
      <w:r w:rsidRPr="0074168D">
        <w:rPr>
          <w:rFonts w:ascii="Times New Roman" w:eastAsia="Times New Roman" w:hAnsi="Times New Roman" w:cs="Times New Roman"/>
          <w:sz w:val="28"/>
          <w:szCs w:val="28"/>
        </w:rPr>
        <w:t xml:space="preserve"> трансформації транзитного ринку праці України: монографія. К.: </w:t>
      </w:r>
      <w:proofErr w:type="spellStart"/>
      <w:r w:rsidRPr="0074168D">
        <w:rPr>
          <w:rFonts w:ascii="Times New Roman" w:eastAsia="Times New Roman" w:hAnsi="Times New Roman" w:cs="Times New Roman"/>
          <w:sz w:val="28"/>
          <w:szCs w:val="28"/>
        </w:rPr>
        <w:t>Алерта</w:t>
      </w:r>
      <w:proofErr w:type="spellEnd"/>
      <w:r w:rsidRPr="0074168D">
        <w:rPr>
          <w:rFonts w:ascii="Times New Roman" w:eastAsia="Times New Roman" w:hAnsi="Times New Roman" w:cs="Times New Roman"/>
          <w:sz w:val="28"/>
          <w:szCs w:val="28"/>
        </w:rPr>
        <w:t>, 2017. – 608 с.</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lastRenderedPageBreak/>
        <w:t xml:space="preserve">Колос  С.  М.  Фактори  впливу  на  міграційні  процеси  в  Україні  /  С.  М.  Колос  //  Вісник Східноукраїнського  </w:t>
      </w:r>
      <w:proofErr w:type="spellStart"/>
      <w:r w:rsidRPr="0074168D">
        <w:rPr>
          <w:rFonts w:ascii="Times New Roman" w:eastAsia="Times New Roman" w:hAnsi="Times New Roman" w:cs="Times New Roman"/>
          <w:sz w:val="28"/>
          <w:szCs w:val="28"/>
        </w:rPr>
        <w:t>нац</w:t>
      </w:r>
      <w:proofErr w:type="spellEnd"/>
      <w:r w:rsidRPr="0074168D">
        <w:rPr>
          <w:rFonts w:ascii="Times New Roman" w:eastAsia="Times New Roman" w:hAnsi="Times New Roman" w:cs="Times New Roman"/>
          <w:sz w:val="28"/>
          <w:szCs w:val="28"/>
        </w:rPr>
        <w:t>.  ун-ту  ім.  Володимира  Даля    2013.  №  16  (205). С.  194–203.</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Краузе О. Зовнішня трудова міграція населення України / О. Краузе // Галицький економічний вісник. – 2018. – № 2(27). – С. 26–34.</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Лібанова</w:t>
      </w:r>
      <w:proofErr w:type="spellEnd"/>
      <w:r w:rsidRPr="0074168D">
        <w:rPr>
          <w:rFonts w:ascii="Times New Roman" w:eastAsia="Times New Roman" w:hAnsi="Times New Roman" w:cs="Times New Roman"/>
          <w:sz w:val="28"/>
          <w:szCs w:val="28"/>
        </w:rPr>
        <w:t xml:space="preserve">  Е.М.  Міграційні  трансферти,  бідність  і  нерівність  в  Україні / Е.М. </w:t>
      </w:r>
      <w:proofErr w:type="spellStart"/>
      <w:r w:rsidRPr="0074168D">
        <w:rPr>
          <w:rFonts w:ascii="Times New Roman" w:eastAsia="Times New Roman" w:hAnsi="Times New Roman" w:cs="Times New Roman"/>
          <w:sz w:val="28"/>
          <w:szCs w:val="28"/>
        </w:rPr>
        <w:t>Лібанова</w:t>
      </w:r>
      <w:proofErr w:type="spellEnd"/>
      <w:r w:rsidRPr="0074168D">
        <w:rPr>
          <w:rFonts w:ascii="Times New Roman" w:eastAsia="Times New Roman" w:hAnsi="Times New Roman" w:cs="Times New Roman"/>
          <w:sz w:val="28"/>
          <w:szCs w:val="28"/>
        </w:rPr>
        <w:t xml:space="preserve">.  –  С .15-25  //  Соціально-економічні  та  етнокультурні наслідки міграції для України: </w:t>
      </w:r>
      <w:proofErr w:type="spellStart"/>
      <w:r w:rsidRPr="0074168D">
        <w:rPr>
          <w:rFonts w:ascii="Times New Roman" w:eastAsia="Times New Roman" w:hAnsi="Times New Roman" w:cs="Times New Roman"/>
          <w:sz w:val="28"/>
          <w:szCs w:val="28"/>
        </w:rPr>
        <w:t>зб</w:t>
      </w:r>
      <w:proofErr w:type="spellEnd"/>
      <w:r w:rsidRPr="0074168D">
        <w:rPr>
          <w:rFonts w:ascii="Times New Roman" w:eastAsia="Times New Roman" w:hAnsi="Times New Roman" w:cs="Times New Roman"/>
          <w:sz w:val="28"/>
          <w:szCs w:val="28"/>
        </w:rPr>
        <w:t>. матеріалів наук.-</w:t>
      </w:r>
      <w:proofErr w:type="spellStart"/>
      <w:r w:rsidRPr="0074168D">
        <w:rPr>
          <w:rFonts w:ascii="Times New Roman" w:eastAsia="Times New Roman" w:hAnsi="Times New Roman" w:cs="Times New Roman"/>
          <w:sz w:val="28"/>
          <w:szCs w:val="28"/>
        </w:rPr>
        <w:t>практ</w:t>
      </w:r>
      <w:proofErr w:type="spellEnd"/>
      <w:r w:rsidRPr="0074168D">
        <w:rPr>
          <w:rFonts w:ascii="Times New Roman" w:eastAsia="Times New Roman" w:hAnsi="Times New Roman" w:cs="Times New Roman"/>
          <w:sz w:val="28"/>
          <w:szCs w:val="28"/>
        </w:rPr>
        <w:t xml:space="preserve">. </w:t>
      </w:r>
      <w:proofErr w:type="spellStart"/>
      <w:r w:rsidRPr="0074168D">
        <w:rPr>
          <w:rFonts w:ascii="Times New Roman" w:eastAsia="Times New Roman" w:hAnsi="Times New Roman" w:cs="Times New Roman"/>
          <w:sz w:val="28"/>
          <w:szCs w:val="28"/>
        </w:rPr>
        <w:t>конф</w:t>
      </w:r>
      <w:proofErr w:type="spellEnd"/>
      <w:r w:rsidRPr="0074168D">
        <w:rPr>
          <w:rFonts w:ascii="Times New Roman" w:eastAsia="Times New Roman" w:hAnsi="Times New Roman" w:cs="Times New Roman"/>
          <w:sz w:val="28"/>
          <w:szCs w:val="28"/>
        </w:rPr>
        <w:t xml:space="preserve">. (Київ, 27 вересня 2011 р.) / </w:t>
      </w:r>
      <w:proofErr w:type="spellStart"/>
      <w:r w:rsidRPr="0074168D">
        <w:rPr>
          <w:rFonts w:ascii="Times New Roman" w:eastAsia="Times New Roman" w:hAnsi="Times New Roman" w:cs="Times New Roman"/>
          <w:sz w:val="28"/>
          <w:szCs w:val="28"/>
        </w:rPr>
        <w:t>упоряд</w:t>
      </w:r>
      <w:proofErr w:type="spellEnd"/>
      <w:r w:rsidRPr="0074168D">
        <w:rPr>
          <w:rFonts w:ascii="Times New Roman" w:eastAsia="Times New Roman" w:hAnsi="Times New Roman" w:cs="Times New Roman"/>
          <w:sz w:val="28"/>
          <w:szCs w:val="28"/>
        </w:rPr>
        <w:t>. О. А. Малиновська. – К. : НІСД, 2011. – 344 с.</w:t>
      </w:r>
    </w:p>
    <w:p w:rsidR="0074168D" w:rsidRPr="0074168D" w:rsidRDefault="0074168D" w:rsidP="0074168D">
      <w:pPr>
        <w:widowControl w:val="0"/>
        <w:numPr>
          <w:ilvl w:val="0"/>
          <w:numId w:val="3"/>
        </w:numPr>
        <w:tabs>
          <w:tab w:val="left" w:pos="720"/>
        </w:tabs>
        <w:spacing w:after="0" w:line="360" w:lineRule="auto"/>
        <w:ind w:left="720" w:hanging="540"/>
        <w:contextualSpacing/>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Лібанова</w:t>
      </w:r>
      <w:proofErr w:type="spellEnd"/>
      <w:r w:rsidRPr="0074168D">
        <w:rPr>
          <w:rFonts w:ascii="Times New Roman" w:eastAsia="Times New Roman" w:hAnsi="Times New Roman" w:cs="Times New Roman"/>
          <w:sz w:val="28"/>
          <w:szCs w:val="28"/>
        </w:rPr>
        <w:t xml:space="preserve"> Е. Міграційні трансферти. Бідність і нерівність в Україні  / Е. </w:t>
      </w:r>
      <w:proofErr w:type="spellStart"/>
      <w:r w:rsidRPr="0074168D">
        <w:rPr>
          <w:rFonts w:ascii="Times New Roman" w:eastAsia="Times New Roman" w:hAnsi="Times New Roman" w:cs="Times New Roman"/>
          <w:sz w:val="28"/>
          <w:szCs w:val="28"/>
        </w:rPr>
        <w:t>Лібанова</w:t>
      </w:r>
      <w:proofErr w:type="spellEnd"/>
      <w:r w:rsidRPr="0074168D">
        <w:rPr>
          <w:rFonts w:ascii="Times New Roman" w:eastAsia="Times New Roman" w:hAnsi="Times New Roman" w:cs="Times New Roman"/>
          <w:sz w:val="28"/>
          <w:szCs w:val="28"/>
        </w:rPr>
        <w:t xml:space="preserve"> // Соціально-економічні та етнокультурні наслідки міграції для України. – К., 2018. – С. 15–25.</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Лугвіщик</w:t>
      </w:r>
      <w:proofErr w:type="spellEnd"/>
      <w:r w:rsidRPr="0074168D">
        <w:rPr>
          <w:rFonts w:ascii="Times New Roman" w:eastAsia="Times New Roman" w:hAnsi="Times New Roman" w:cs="Times New Roman"/>
          <w:sz w:val="28"/>
          <w:szCs w:val="28"/>
        </w:rPr>
        <w:t xml:space="preserve"> Ю. М. Удосконалення системи регулювання міжнародної міграції кваліфікованих кадрів в умовах глобалізації. Магістерська дисертація [Електронний ресурс]. – Режим доступу: https://ela.kpi.ua/bitstream/123456789/23085/1/Luhvishchyk_magistr.pdf</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Майданік</w:t>
      </w:r>
      <w:proofErr w:type="spellEnd"/>
      <w:r w:rsidRPr="0074168D">
        <w:rPr>
          <w:rFonts w:ascii="Times New Roman" w:eastAsia="Times New Roman" w:hAnsi="Times New Roman" w:cs="Times New Roman"/>
          <w:sz w:val="28"/>
          <w:szCs w:val="28"/>
        </w:rPr>
        <w:t xml:space="preserve"> І. П. </w:t>
      </w:r>
      <w:proofErr w:type="spellStart"/>
      <w:r w:rsidRPr="0074168D">
        <w:rPr>
          <w:rFonts w:ascii="Times New Roman" w:eastAsia="Times New Roman" w:hAnsi="Times New Roman" w:cs="Times New Roman"/>
          <w:sz w:val="28"/>
          <w:szCs w:val="28"/>
        </w:rPr>
        <w:t>Теоретичніпідходи</w:t>
      </w:r>
      <w:proofErr w:type="spellEnd"/>
      <w:r w:rsidRPr="0074168D">
        <w:rPr>
          <w:rFonts w:ascii="Times New Roman" w:eastAsia="Times New Roman" w:hAnsi="Times New Roman" w:cs="Times New Roman"/>
          <w:sz w:val="28"/>
          <w:szCs w:val="28"/>
        </w:rPr>
        <w:t xml:space="preserve"> мікрорівня до вивчення трудових міграцій  [Електронний ресурс]. – Режим доступу:  https://novyn.kpi.ua/2006-3/05_Maidanik.pdf</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Малиновська  О.А.  Міграція  та  міграційна  політики.:  </w:t>
      </w:r>
      <w:proofErr w:type="spellStart"/>
      <w:r w:rsidRPr="0074168D">
        <w:rPr>
          <w:rFonts w:ascii="Times New Roman" w:eastAsia="Times New Roman" w:hAnsi="Times New Roman" w:cs="Times New Roman"/>
          <w:sz w:val="28"/>
          <w:szCs w:val="28"/>
        </w:rPr>
        <w:t>Навч</w:t>
      </w:r>
      <w:proofErr w:type="spellEnd"/>
      <w:r w:rsidRPr="0074168D">
        <w:rPr>
          <w:rFonts w:ascii="Times New Roman" w:eastAsia="Times New Roman" w:hAnsi="Times New Roman" w:cs="Times New Roman"/>
          <w:sz w:val="28"/>
          <w:szCs w:val="28"/>
        </w:rPr>
        <w:t xml:space="preserve">.  </w:t>
      </w:r>
      <w:proofErr w:type="spellStart"/>
      <w:r w:rsidRPr="0074168D">
        <w:rPr>
          <w:rFonts w:ascii="Times New Roman" w:eastAsia="Times New Roman" w:hAnsi="Times New Roman" w:cs="Times New Roman"/>
          <w:sz w:val="28"/>
          <w:szCs w:val="28"/>
        </w:rPr>
        <w:t>Посіб</w:t>
      </w:r>
      <w:proofErr w:type="spellEnd"/>
      <w:r w:rsidRPr="0074168D">
        <w:rPr>
          <w:rFonts w:ascii="Times New Roman" w:eastAsia="Times New Roman" w:hAnsi="Times New Roman" w:cs="Times New Roman"/>
          <w:sz w:val="28"/>
          <w:szCs w:val="28"/>
        </w:rPr>
        <w:t>.  –  К.:  Центр учбової літератури, 2010. – 304 с.</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Малиновська  О.А.  Статистика  міграції  в  контексті  формування  міграційної політики держави // Стратегічна панорама. – 2008. – № 1. – С. 145-155.</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Малиновська О. А. Трудова міграція громадян України за кордон: виклики та шляхи реагування. Аналітична записка. 2018 [Електронний ресурс]. – Режим доступу:  http://old2.niss.gov.ua/content/articles/files/Malynovska-d28e1.pdf</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Малиновська О. А. Українсько-польський міграційний коридор: особливості та значення / О.А. Малиновська [Електронний ресурс] // </w:t>
      </w:r>
      <w:r w:rsidRPr="0074168D">
        <w:rPr>
          <w:rFonts w:ascii="Times New Roman" w:eastAsia="Times New Roman" w:hAnsi="Times New Roman" w:cs="Times New Roman"/>
          <w:sz w:val="28"/>
          <w:szCs w:val="28"/>
        </w:rPr>
        <w:lastRenderedPageBreak/>
        <w:t xml:space="preserve">Демографія та соціальна економіка. – 2015. – № 2 (24). – С. 31 – 40. – Режим доступу: http://sp.niss.gov.ua/content/articles/files/20-1437137553.pdf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Малиновська О.А. Сучасна міграція українців до Польща та пов’язані з нею виклики: аналітична записка. Національний інститут стратегічних досліджень. 2018. [Електронний ресурс]. – Режим доступу:   www.niss.gov.ua/content/articles/files/migrats_Pol-fbd2a.pdf</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Міграція в Україні: факти і цифри. Міжнародна організація з міграції. Представництво в Україні. – К.: Представництво МОМ в Україні, 2019. – 32 с.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Міністерство праці Польщі планує підвищити мінімальну заробітну плату . [Електронний ресурс]. – Режим доступу:  http://vsetutpl.com/ministerstvo-pratsi-polschi-planue-pidvyschyty-minimalnu-zarobitnu-platu</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Міфи і факти про українську трудову міграцію до країн </w:t>
      </w:r>
      <w:proofErr w:type="spellStart"/>
      <w:r w:rsidRPr="0074168D">
        <w:rPr>
          <w:rFonts w:ascii="Times New Roman" w:eastAsia="Times New Roman" w:hAnsi="Times New Roman" w:cs="Times New Roman"/>
          <w:sz w:val="28"/>
          <w:szCs w:val="28"/>
        </w:rPr>
        <w:t>Вишграду</w:t>
      </w:r>
      <w:proofErr w:type="spellEnd"/>
      <w:r w:rsidRPr="0074168D">
        <w:rPr>
          <w:rFonts w:ascii="Times New Roman" w:eastAsia="Times New Roman" w:hAnsi="Times New Roman" w:cs="Times New Roman"/>
          <w:sz w:val="28"/>
          <w:szCs w:val="28"/>
        </w:rPr>
        <w:t xml:space="preserve"> [Електронний ресурс]. – Режим доступу:  https://europewb.org.ua/mify-i-fakty-pro-ukrayinsku-trudovu-migratsiyu-do-krayin-vyshegradu/</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Наслідки міграційних процесів: нові виклики та можливості для регіонів / НАН України, ДУ «Інститут регіональних досліджень імені М. І. Долішнього»; наук. ред.  У. Я. Садова.  –  Львів,  2015.  –  252 с.</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Офіційний сайт Державної служби статистики України [Електронний ресурс]. – Режим доступу : http: //www.ukrstat.gov.ua</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Позняк</w:t>
      </w:r>
      <w:proofErr w:type="spellEnd"/>
      <w:r w:rsidRPr="0074168D">
        <w:rPr>
          <w:rFonts w:ascii="Times New Roman" w:eastAsia="Times New Roman" w:hAnsi="Times New Roman" w:cs="Times New Roman"/>
          <w:sz w:val="28"/>
          <w:szCs w:val="28"/>
        </w:rPr>
        <w:t xml:space="preserve"> О. Зовнішня міграція громадян України за роки незалежності / О. </w:t>
      </w:r>
      <w:proofErr w:type="spellStart"/>
      <w:r w:rsidRPr="0074168D">
        <w:rPr>
          <w:rFonts w:ascii="Times New Roman" w:eastAsia="Times New Roman" w:hAnsi="Times New Roman" w:cs="Times New Roman"/>
          <w:sz w:val="28"/>
          <w:szCs w:val="28"/>
        </w:rPr>
        <w:t>Позняк</w:t>
      </w:r>
      <w:proofErr w:type="spellEnd"/>
      <w:r w:rsidRPr="0074168D">
        <w:rPr>
          <w:rFonts w:ascii="Times New Roman" w:eastAsia="Times New Roman" w:hAnsi="Times New Roman" w:cs="Times New Roman"/>
          <w:sz w:val="28"/>
          <w:szCs w:val="28"/>
        </w:rPr>
        <w:t xml:space="preserve"> [Електронний ресурс] // Агора. – Випуск 17. – 2019. – С. 49 – 54. – Режим доступу: https://kennankyiv.org/wp-content/ </w:t>
      </w:r>
      <w:proofErr w:type="spellStart"/>
      <w:r w:rsidRPr="0074168D">
        <w:rPr>
          <w:rFonts w:ascii="Times New Roman" w:eastAsia="Times New Roman" w:hAnsi="Times New Roman" w:cs="Times New Roman"/>
          <w:sz w:val="28"/>
          <w:szCs w:val="28"/>
        </w:rPr>
        <w:t>uploads</w:t>
      </w:r>
      <w:proofErr w:type="spellEnd"/>
      <w:r w:rsidRPr="0074168D">
        <w:rPr>
          <w:rFonts w:ascii="Times New Roman" w:eastAsia="Times New Roman" w:hAnsi="Times New Roman" w:cs="Times New Roman"/>
          <w:sz w:val="28"/>
          <w:szCs w:val="28"/>
        </w:rPr>
        <w:t xml:space="preserve">/2019/12/Pozniak.pdf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Прибиткова</w:t>
      </w:r>
      <w:proofErr w:type="spellEnd"/>
      <w:r w:rsidRPr="0074168D">
        <w:rPr>
          <w:rFonts w:ascii="Times New Roman" w:eastAsia="Times New Roman" w:hAnsi="Times New Roman" w:cs="Times New Roman"/>
          <w:sz w:val="28"/>
          <w:szCs w:val="28"/>
        </w:rPr>
        <w:t xml:space="preserve"> І. М. Основи демографії: Посібник для студентів / І. М. </w:t>
      </w:r>
      <w:proofErr w:type="spellStart"/>
      <w:r w:rsidRPr="0074168D">
        <w:rPr>
          <w:rFonts w:ascii="Times New Roman" w:eastAsia="Times New Roman" w:hAnsi="Times New Roman" w:cs="Times New Roman"/>
          <w:sz w:val="28"/>
          <w:szCs w:val="28"/>
        </w:rPr>
        <w:t>Прибиткова</w:t>
      </w:r>
      <w:proofErr w:type="spellEnd"/>
      <w:r w:rsidRPr="0074168D">
        <w:rPr>
          <w:rFonts w:ascii="Times New Roman" w:eastAsia="Times New Roman" w:hAnsi="Times New Roman" w:cs="Times New Roman"/>
          <w:sz w:val="28"/>
          <w:szCs w:val="28"/>
        </w:rPr>
        <w:t xml:space="preserve"> – К.: «</w:t>
      </w:r>
      <w:proofErr w:type="spellStart"/>
      <w:r w:rsidRPr="0074168D">
        <w:rPr>
          <w:rFonts w:ascii="Times New Roman" w:eastAsia="Times New Roman" w:hAnsi="Times New Roman" w:cs="Times New Roman"/>
          <w:sz w:val="28"/>
          <w:szCs w:val="28"/>
        </w:rPr>
        <w:t>АртЕк</w:t>
      </w:r>
      <w:proofErr w:type="spellEnd"/>
      <w:r w:rsidRPr="0074168D">
        <w:rPr>
          <w:rFonts w:ascii="Times New Roman" w:eastAsia="Times New Roman" w:hAnsi="Times New Roman" w:cs="Times New Roman"/>
          <w:sz w:val="28"/>
          <w:szCs w:val="28"/>
        </w:rPr>
        <w:t>», 1995. – 256 с.</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Про зовнішню трудову міграцію: Закон України від 5 листопада 2015 року  № 761-VIII. Відомості Верховної Ради України. 2015. № 49–50. Ст. 463.</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Скороход І. С. Причини міграційних процесів в Україні / І. С. Скороход, В. В. </w:t>
      </w:r>
      <w:proofErr w:type="spellStart"/>
      <w:r w:rsidRPr="0074168D">
        <w:rPr>
          <w:rFonts w:ascii="Times New Roman" w:eastAsia="Times New Roman" w:hAnsi="Times New Roman" w:cs="Times New Roman"/>
          <w:sz w:val="28"/>
          <w:szCs w:val="28"/>
        </w:rPr>
        <w:t>Безух</w:t>
      </w:r>
      <w:proofErr w:type="spellEnd"/>
      <w:r w:rsidRPr="0074168D">
        <w:rPr>
          <w:rFonts w:ascii="Times New Roman" w:eastAsia="Times New Roman" w:hAnsi="Times New Roman" w:cs="Times New Roman"/>
          <w:sz w:val="28"/>
          <w:szCs w:val="28"/>
        </w:rPr>
        <w:t xml:space="preserve"> / Науковий вісник Волинського національного університету </w:t>
      </w:r>
      <w:r w:rsidRPr="0074168D">
        <w:rPr>
          <w:rFonts w:ascii="Times New Roman" w:eastAsia="Times New Roman" w:hAnsi="Times New Roman" w:cs="Times New Roman"/>
          <w:sz w:val="28"/>
          <w:szCs w:val="28"/>
        </w:rPr>
        <w:lastRenderedPageBreak/>
        <w:t xml:space="preserve">імені Лесі Українки Серія: міжнародні економічні відносини. – №11. – 2017. – С. 27–32. </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rPr>
        <w:t>Тімофєєв</w:t>
      </w:r>
      <w:proofErr w:type="spellEnd"/>
      <w:r w:rsidRPr="0074168D">
        <w:rPr>
          <w:rFonts w:ascii="Times New Roman" w:eastAsia="Times New Roman" w:hAnsi="Times New Roman" w:cs="Times New Roman"/>
          <w:sz w:val="28"/>
          <w:szCs w:val="28"/>
        </w:rPr>
        <w:t xml:space="preserve"> А. Проблеми зовнішньої трудової міграції в Україні: сучасні тенденції / Андрій </w:t>
      </w:r>
      <w:proofErr w:type="spellStart"/>
      <w:r w:rsidRPr="0074168D">
        <w:rPr>
          <w:rFonts w:ascii="Times New Roman" w:eastAsia="Times New Roman" w:hAnsi="Times New Roman" w:cs="Times New Roman"/>
          <w:sz w:val="28"/>
          <w:szCs w:val="28"/>
        </w:rPr>
        <w:t>Тімофєєв</w:t>
      </w:r>
      <w:proofErr w:type="spellEnd"/>
      <w:r w:rsidRPr="0074168D">
        <w:rPr>
          <w:rFonts w:ascii="Times New Roman" w:eastAsia="Times New Roman" w:hAnsi="Times New Roman" w:cs="Times New Roman"/>
          <w:sz w:val="28"/>
          <w:szCs w:val="28"/>
        </w:rPr>
        <w:t xml:space="preserve">  [Електронний ресурс]. – Режим доступу:  http://synopsis.kubg.edu.ua/index.php/synopsis/article/view/46</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proofErr w:type="spellStart"/>
      <w:r w:rsidRPr="0074168D">
        <w:rPr>
          <w:rFonts w:ascii="Times New Roman" w:eastAsia="Times New Roman" w:hAnsi="Times New Roman" w:cs="Times New Roman"/>
          <w:sz w:val="28"/>
          <w:szCs w:val="28"/>
          <w:shd w:val="clear" w:color="auto" w:fill="F9F9F9"/>
        </w:rPr>
        <w:t>Топчієв</w:t>
      </w:r>
      <w:proofErr w:type="spellEnd"/>
      <w:r w:rsidRPr="0074168D">
        <w:rPr>
          <w:rFonts w:ascii="Times New Roman" w:eastAsia="Times New Roman" w:hAnsi="Times New Roman" w:cs="Times New Roman"/>
          <w:sz w:val="28"/>
          <w:szCs w:val="28"/>
          <w:shd w:val="clear" w:color="auto" w:fill="F9F9F9"/>
        </w:rPr>
        <w:t xml:space="preserve"> О.Г. Основи суспільної географії [Текст] : </w:t>
      </w:r>
      <w:proofErr w:type="spellStart"/>
      <w:r w:rsidRPr="0074168D">
        <w:rPr>
          <w:rFonts w:ascii="Times New Roman" w:eastAsia="Times New Roman" w:hAnsi="Times New Roman" w:cs="Times New Roman"/>
          <w:sz w:val="28"/>
          <w:szCs w:val="28"/>
          <w:shd w:val="clear" w:color="auto" w:fill="F9F9F9"/>
        </w:rPr>
        <w:t>підруч</w:t>
      </w:r>
      <w:proofErr w:type="spellEnd"/>
      <w:r w:rsidRPr="0074168D">
        <w:rPr>
          <w:rFonts w:ascii="Times New Roman" w:eastAsia="Times New Roman" w:hAnsi="Times New Roman" w:cs="Times New Roman"/>
          <w:sz w:val="28"/>
          <w:szCs w:val="28"/>
          <w:shd w:val="clear" w:color="auto" w:fill="F9F9F9"/>
        </w:rPr>
        <w:t xml:space="preserve">. для </w:t>
      </w:r>
      <w:proofErr w:type="spellStart"/>
      <w:r w:rsidRPr="0074168D">
        <w:rPr>
          <w:rFonts w:ascii="Times New Roman" w:eastAsia="Times New Roman" w:hAnsi="Times New Roman" w:cs="Times New Roman"/>
          <w:sz w:val="28"/>
          <w:szCs w:val="28"/>
          <w:shd w:val="clear" w:color="auto" w:fill="F9F9F9"/>
        </w:rPr>
        <w:t>студ</w:t>
      </w:r>
      <w:proofErr w:type="spellEnd"/>
      <w:r w:rsidRPr="0074168D">
        <w:rPr>
          <w:rFonts w:ascii="Times New Roman" w:eastAsia="Times New Roman" w:hAnsi="Times New Roman" w:cs="Times New Roman"/>
          <w:sz w:val="28"/>
          <w:szCs w:val="28"/>
          <w:shd w:val="clear" w:color="auto" w:fill="F9F9F9"/>
        </w:rPr>
        <w:t xml:space="preserve">. </w:t>
      </w:r>
      <w:proofErr w:type="spellStart"/>
      <w:r w:rsidRPr="0074168D">
        <w:rPr>
          <w:rFonts w:ascii="Times New Roman" w:eastAsia="Times New Roman" w:hAnsi="Times New Roman" w:cs="Times New Roman"/>
          <w:sz w:val="28"/>
          <w:szCs w:val="28"/>
          <w:shd w:val="clear" w:color="auto" w:fill="F9F9F9"/>
        </w:rPr>
        <w:t>геогр</w:t>
      </w:r>
      <w:proofErr w:type="spellEnd"/>
      <w:r w:rsidRPr="0074168D">
        <w:rPr>
          <w:rFonts w:ascii="Times New Roman" w:eastAsia="Times New Roman" w:hAnsi="Times New Roman" w:cs="Times New Roman"/>
          <w:sz w:val="28"/>
          <w:szCs w:val="28"/>
          <w:shd w:val="clear" w:color="auto" w:fill="F9F9F9"/>
        </w:rPr>
        <w:t xml:space="preserve">. спец. </w:t>
      </w:r>
      <w:proofErr w:type="spellStart"/>
      <w:r w:rsidRPr="0074168D">
        <w:rPr>
          <w:rFonts w:ascii="Times New Roman" w:eastAsia="Times New Roman" w:hAnsi="Times New Roman" w:cs="Times New Roman"/>
          <w:sz w:val="28"/>
          <w:szCs w:val="28"/>
          <w:shd w:val="clear" w:color="auto" w:fill="F9F9F9"/>
        </w:rPr>
        <w:t>вищ</w:t>
      </w:r>
      <w:proofErr w:type="spellEnd"/>
      <w:r w:rsidRPr="0074168D">
        <w:rPr>
          <w:rFonts w:ascii="Times New Roman" w:eastAsia="Times New Roman" w:hAnsi="Times New Roman" w:cs="Times New Roman"/>
          <w:sz w:val="28"/>
          <w:szCs w:val="28"/>
          <w:shd w:val="clear" w:color="auto" w:fill="F9F9F9"/>
        </w:rPr>
        <w:t xml:space="preserve">. </w:t>
      </w:r>
      <w:proofErr w:type="spellStart"/>
      <w:r w:rsidRPr="0074168D">
        <w:rPr>
          <w:rFonts w:ascii="Times New Roman" w:eastAsia="Times New Roman" w:hAnsi="Times New Roman" w:cs="Times New Roman"/>
          <w:sz w:val="28"/>
          <w:szCs w:val="28"/>
          <w:shd w:val="clear" w:color="auto" w:fill="F9F9F9"/>
        </w:rPr>
        <w:t>навч</w:t>
      </w:r>
      <w:proofErr w:type="spellEnd"/>
      <w:r w:rsidRPr="0074168D">
        <w:rPr>
          <w:rFonts w:ascii="Times New Roman" w:eastAsia="Times New Roman" w:hAnsi="Times New Roman" w:cs="Times New Roman"/>
          <w:sz w:val="28"/>
          <w:szCs w:val="28"/>
          <w:shd w:val="clear" w:color="auto" w:fill="F9F9F9"/>
        </w:rPr>
        <w:t xml:space="preserve">. </w:t>
      </w:r>
      <w:proofErr w:type="spellStart"/>
      <w:r w:rsidRPr="0074168D">
        <w:rPr>
          <w:rFonts w:ascii="Times New Roman" w:eastAsia="Times New Roman" w:hAnsi="Times New Roman" w:cs="Times New Roman"/>
          <w:sz w:val="28"/>
          <w:szCs w:val="28"/>
          <w:shd w:val="clear" w:color="auto" w:fill="F9F9F9"/>
        </w:rPr>
        <w:t>закл</w:t>
      </w:r>
      <w:proofErr w:type="spellEnd"/>
      <w:r w:rsidRPr="0074168D">
        <w:rPr>
          <w:rFonts w:ascii="Times New Roman" w:eastAsia="Times New Roman" w:hAnsi="Times New Roman" w:cs="Times New Roman"/>
          <w:sz w:val="28"/>
          <w:szCs w:val="28"/>
          <w:shd w:val="clear" w:color="auto" w:fill="F9F9F9"/>
        </w:rPr>
        <w:t xml:space="preserve">. / О. Г. </w:t>
      </w:r>
      <w:proofErr w:type="spellStart"/>
      <w:r w:rsidRPr="0074168D">
        <w:rPr>
          <w:rFonts w:ascii="Times New Roman" w:eastAsia="Times New Roman" w:hAnsi="Times New Roman" w:cs="Times New Roman"/>
          <w:sz w:val="28"/>
          <w:szCs w:val="28"/>
          <w:shd w:val="clear" w:color="auto" w:fill="F9F9F9"/>
        </w:rPr>
        <w:t>Топчієв</w:t>
      </w:r>
      <w:proofErr w:type="spellEnd"/>
      <w:r w:rsidRPr="0074168D">
        <w:rPr>
          <w:rFonts w:ascii="Times New Roman" w:eastAsia="Times New Roman" w:hAnsi="Times New Roman" w:cs="Times New Roman"/>
          <w:sz w:val="28"/>
          <w:szCs w:val="28"/>
          <w:shd w:val="clear" w:color="auto" w:fill="F9F9F9"/>
        </w:rPr>
        <w:t xml:space="preserve"> ; Одеський національний ун-т ім. І. І. Мечникова. - О. : </w:t>
      </w:r>
      <w:proofErr w:type="spellStart"/>
      <w:r w:rsidRPr="0074168D">
        <w:rPr>
          <w:rFonts w:ascii="Times New Roman" w:eastAsia="Times New Roman" w:hAnsi="Times New Roman" w:cs="Times New Roman"/>
          <w:sz w:val="28"/>
          <w:szCs w:val="28"/>
          <w:shd w:val="clear" w:color="auto" w:fill="F9F9F9"/>
        </w:rPr>
        <w:t>Астропринт</w:t>
      </w:r>
      <w:proofErr w:type="spellEnd"/>
      <w:r w:rsidRPr="0074168D">
        <w:rPr>
          <w:rFonts w:ascii="Times New Roman" w:eastAsia="Times New Roman" w:hAnsi="Times New Roman" w:cs="Times New Roman"/>
          <w:sz w:val="28"/>
          <w:szCs w:val="28"/>
          <w:shd w:val="clear" w:color="auto" w:fill="F9F9F9"/>
        </w:rPr>
        <w:t>, 2009. - 544 с.</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Українська  міграція  в  умовах  глобальних  і  національних  викликів  ХХІ  століття:  наукове видання / наук. ред. У.Я. Садова. Львів, 2019. 110 с.</w:t>
      </w:r>
    </w:p>
    <w:p w:rsidR="0074168D" w:rsidRPr="0074168D" w:rsidRDefault="0074168D" w:rsidP="0074168D">
      <w:pPr>
        <w:numPr>
          <w:ilvl w:val="0"/>
          <w:numId w:val="3"/>
        </w:numPr>
        <w:tabs>
          <w:tab w:val="left" w:pos="720"/>
        </w:tabs>
        <w:spacing w:after="0" w:line="360" w:lineRule="auto"/>
        <w:ind w:left="720" w:hanging="540"/>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Українське  суспільство:  міграційний  вимір  :  </w:t>
      </w:r>
      <w:proofErr w:type="spellStart"/>
      <w:r w:rsidRPr="0074168D">
        <w:rPr>
          <w:rFonts w:ascii="Times New Roman" w:eastAsia="Times New Roman" w:hAnsi="Times New Roman" w:cs="Times New Roman"/>
          <w:sz w:val="28"/>
          <w:szCs w:val="28"/>
        </w:rPr>
        <w:t>нац</w:t>
      </w:r>
      <w:proofErr w:type="spellEnd"/>
      <w:r w:rsidRPr="0074168D">
        <w:rPr>
          <w:rFonts w:ascii="Times New Roman" w:eastAsia="Times New Roman" w:hAnsi="Times New Roman" w:cs="Times New Roman"/>
          <w:sz w:val="28"/>
          <w:szCs w:val="28"/>
        </w:rPr>
        <w:t xml:space="preserve">.  доповідь  / Інститут демографії та соціальних досліджень ім. М. В. </w:t>
      </w:r>
      <w:proofErr w:type="spellStart"/>
      <w:r w:rsidRPr="0074168D">
        <w:rPr>
          <w:rFonts w:ascii="Times New Roman" w:eastAsia="Times New Roman" w:hAnsi="Times New Roman" w:cs="Times New Roman"/>
          <w:sz w:val="28"/>
          <w:szCs w:val="28"/>
        </w:rPr>
        <w:t>Птухи</w:t>
      </w:r>
      <w:proofErr w:type="spellEnd"/>
      <w:r w:rsidRPr="0074168D">
        <w:rPr>
          <w:rFonts w:ascii="Times New Roman" w:eastAsia="Times New Roman" w:hAnsi="Times New Roman" w:cs="Times New Roman"/>
          <w:sz w:val="28"/>
          <w:szCs w:val="28"/>
        </w:rPr>
        <w:t xml:space="preserve"> НАН України. – К., 2018. – 396 с.</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Хомич Л. Зовнішня трудова міграція населення України: масштаби, сучасні ознаки та географія / Л. Хомич // Регіональні проблеми України. - Херсон, 2007.- С. 310-316.</w:t>
      </w:r>
    </w:p>
    <w:p w:rsidR="0074168D" w:rsidRPr="0074168D" w:rsidRDefault="0074168D" w:rsidP="0074168D">
      <w:pPr>
        <w:widowControl w:val="0"/>
        <w:numPr>
          <w:ilvl w:val="0"/>
          <w:numId w:val="3"/>
        </w:numPr>
        <w:tabs>
          <w:tab w:val="left" w:pos="720"/>
          <w:tab w:val="left" w:pos="1134"/>
        </w:tabs>
        <w:spacing w:after="0" w:line="360" w:lineRule="auto"/>
        <w:ind w:left="720" w:hanging="540"/>
        <w:contextualSpacing/>
        <w:jc w:val="both"/>
        <w:rPr>
          <w:rFonts w:ascii="Times New Roman" w:eastAsia="Times New Roman" w:hAnsi="Times New Roman" w:cs="Times New Roman"/>
          <w:sz w:val="28"/>
          <w:szCs w:val="28"/>
        </w:rPr>
      </w:pPr>
      <w:r w:rsidRPr="0074168D">
        <w:rPr>
          <w:rFonts w:ascii="Times New Roman" w:eastAsia="Times New Roman" w:hAnsi="Times New Roman" w:cs="Times New Roman"/>
          <w:sz w:val="28"/>
          <w:szCs w:val="28"/>
        </w:rPr>
        <w:t xml:space="preserve">Хомич Л.В., Писаренко С.М., Чекан І.Ф, Каверіна І.О. Міжнародна міграція з України як чинник впливу на стан людського капіталу / Україна в 2007 році: щорічні оцінки суспільно-політичного та соціально-економічного розвитку: Монографія / за </w:t>
      </w:r>
      <w:proofErr w:type="spellStart"/>
      <w:r w:rsidRPr="0074168D">
        <w:rPr>
          <w:rFonts w:ascii="Times New Roman" w:eastAsia="Times New Roman" w:hAnsi="Times New Roman" w:cs="Times New Roman"/>
          <w:sz w:val="28"/>
          <w:szCs w:val="28"/>
        </w:rPr>
        <w:t>заг.ред</w:t>
      </w:r>
      <w:proofErr w:type="spellEnd"/>
      <w:r w:rsidRPr="0074168D">
        <w:rPr>
          <w:rFonts w:ascii="Times New Roman" w:eastAsia="Times New Roman" w:hAnsi="Times New Roman" w:cs="Times New Roman"/>
          <w:sz w:val="28"/>
          <w:szCs w:val="28"/>
        </w:rPr>
        <w:t xml:space="preserve"> Ю.Г. Рубана. -К.: НІСД, 2007. - С.299-309.</w:t>
      </w:r>
    </w:p>
    <w:p w:rsidR="0074168D" w:rsidRDefault="0074168D" w:rsidP="0074168D"/>
    <w:sectPr w:rsidR="0074168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52B3A"/>
    <w:multiLevelType w:val="hybridMultilevel"/>
    <w:tmpl w:val="0D6E8796"/>
    <w:lvl w:ilvl="0" w:tplc="A816EC98">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4DEC19BB"/>
    <w:multiLevelType w:val="hybridMultilevel"/>
    <w:tmpl w:val="FCF62460"/>
    <w:lvl w:ilvl="0" w:tplc="A666409C">
      <w:start w:val="1"/>
      <w:numFmt w:val="decimal"/>
      <w:lvlText w:val="%1."/>
      <w:lvlJc w:val="left"/>
      <w:pPr>
        <w:tabs>
          <w:tab w:val="num" w:pos="870"/>
        </w:tabs>
        <w:ind w:left="870" w:hanging="51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E3B1439"/>
    <w:multiLevelType w:val="hybridMultilevel"/>
    <w:tmpl w:val="20B631D4"/>
    <w:lvl w:ilvl="0" w:tplc="4964E65A">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16B"/>
    <w:rsid w:val="0074168D"/>
    <w:rsid w:val="008A616B"/>
    <w:rsid w:val="00E137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64722">
      <w:bodyDiv w:val="1"/>
      <w:marLeft w:val="0"/>
      <w:marRight w:val="0"/>
      <w:marTop w:val="0"/>
      <w:marBottom w:val="0"/>
      <w:divBdr>
        <w:top w:val="none" w:sz="0" w:space="0" w:color="auto"/>
        <w:left w:val="none" w:sz="0" w:space="0" w:color="auto"/>
        <w:bottom w:val="none" w:sz="0" w:space="0" w:color="auto"/>
        <w:right w:val="none" w:sz="0" w:space="0" w:color="auto"/>
      </w:divBdr>
    </w:div>
    <w:div w:id="181386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13543</Words>
  <Characters>7721</Characters>
  <Application>Microsoft Office Word</Application>
  <DocSecurity>0</DocSecurity>
  <Lines>64</Lines>
  <Paragraphs>42</Paragraphs>
  <ScaleCrop>false</ScaleCrop>
  <Company/>
  <LinksUpToDate>false</LinksUpToDate>
  <CharactersWithSpaces>21222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2020-07-30T08:25:00Z</dcterms:created>
  <dcterms:modified xsi:type="dcterms:W3CDTF">2020-07-30T08:27:00Z</dcterms:modified>
</cp:coreProperties>
</file>