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embeddings/oleObject1.docx" ContentType="application/vnd.openxmlformats-officedocument.wordprocessingml.document"/>
  <Override PartName="/word/media/image1.emf" ContentType="image/x-emf"/>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ascii="Times New Roman" w:hAnsi="Times New Roman" w:cs="Times New Roman"/>
          <w:sz w:val="28"/>
          <w:szCs w:val="28"/>
          <w:lang w:val="uk-UA"/>
        </w:rPr>
      </w:pPr>
      <w:bookmarkStart w:id="0" w:name="_Hlk89694444"/>
      <w:r>
        <w:rPr/>
        <w:object w:dxaOrig="9272" w:dyaOrig="15045">
          <v:shape id="ole_rId2" style="width:460.8pt;height:748.8pt" o:ole="">
            <v:imagedata r:id="rId3" o:title=""/>
          </v:shape>
          <o:OLEObject Type="Embed" ProgID="Word.Document.12" ShapeID="ole_rId2" DrawAspect="Content" ObjectID="_2039976663" r:id="rId2"/>
        </w:object>
      </w:r>
      <w:bookmarkEnd w:id="0"/>
    </w:p>
    <w:p>
      <w:pPr>
        <w:pStyle w:val="Normal"/>
        <w:jc w:val="center"/>
        <w:rPr>
          <w:rFonts w:ascii="Times New Roman" w:hAnsi="Times New Roman" w:cs="Times New Roman"/>
          <w:sz w:val="28"/>
          <w:szCs w:val="28"/>
          <w:lang w:val="uk-UA"/>
        </w:rPr>
      </w:pPr>
      <w:r>
        <w:rPr>
          <w:rFonts w:cs="Times New Roman" w:ascii="Times New Roman" w:hAnsi="Times New Roman"/>
          <w:sz w:val="28"/>
          <w:szCs w:val="28"/>
          <w:lang w:val="uk-UA"/>
        </w:rPr>
        <w:t>План</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Вступ………………………………………………………………………...3</w:t>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t xml:space="preserve">Розділ 1. Теоретичні основи дослідження політичної реклами……………..…7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1.1. Сутність політичної реклами…………………………………………7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1.2. Функції політичної реклами…………………………………………15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1.3. Особливості і види політичної реклами……….……………………19 </w:t>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t xml:space="preserve">Розділ 2. Використання політичної реклами…………………………..………28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2.1. Методи реалізації політичної реклами…………………...…………28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2.2. Етичні норми політичної реклами………………..…………………37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2.3. Засоби маніпуляції в політичній рекламі………………………...…41</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2.4. Вплив політичної реклами на свідомість людини…………………52 </w:t>
      </w:r>
      <w:bookmarkStart w:id="1" w:name="_Hlk78121117"/>
      <w:bookmarkEnd w:id="1"/>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t xml:space="preserve">Розділ 3. Політична реклама в Одесі під час виборів 2020 року…………..…63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3.1 Аналіз використання політичної реклами під час виборів…………63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3.2. Вплив політичної реклами на одеситів і їх відношення до неї під час місцевих виборів 2020 року……………………...…………………………69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Висновки…………………..………………………………………………82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t xml:space="preserve">Список використаної літератури……………………………...…………87 </w:t>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center"/>
        <w:rPr>
          <w:rFonts w:ascii="Times New Roman" w:hAnsi="Times New Roman" w:cs="Times New Roman"/>
          <w:sz w:val="28"/>
          <w:szCs w:val="28"/>
          <w:lang w:val="uk-UA"/>
        </w:rPr>
      </w:pPr>
      <w:r>
        <w:rPr>
          <w:rFonts w:cs="Times New Roman" w:ascii="Times New Roman" w:hAnsi="Times New Roman"/>
          <w:sz w:val="28"/>
          <w:szCs w:val="28"/>
          <w:lang w:val="uk-UA"/>
        </w:rPr>
        <w:t>Вступ</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У сучасному світі немає області більш неоднозначної, дивнішої, більш романтизованої і цинічної, ніж область рекламної діяльності. Причому ця неоднозначність присутня майже завжди, з якого б боку ми не почали розглядати процес створення реклами. Реклама вже давно є невід'ємною частиною нашого повсякденного життя, вона пропонується нашій увазі в різних видах: друкарському, телевізійному, візуальному і у вигляді аудіо інформації, в широкому масштабі або всього в декількох пред'явленнях.</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Реклама вже не тільки поширює інформацію про товар чи послугу, вона є важливим комунікативним інструментом культури, відображає цінності та смаки людей в межах певного соціокультурного простору. Реклама, створена з окремих фрагментів, відображає суть сучасної культури, яку французький дослідник А. Моль влучно назвав мозаїчною культурою.</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Невід'ємна частина масової комунікації – реклама. І вже стає важко розмежувати, де закінчується реклама і починаються інші комунікативні практики. Комунікативне повідомлення, представлене в формі реклами, відповідає всім тим ознакам, що характерні для масової комунікації, яка відіграє домінуючу роль у трансляції життєвих цінностей. З одного боку, вона бере цінності із суспільства, а з другого – сама їх повертає, нав'язуючи в більш чи менш агресивній формі.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Починаючи від 1991 року політична ситуація в Україні є складною та неоднозначною. Особливу роль у політичному житті країни відіграє реклама як основне джерело інформації про певного політика чи партію для переважної більшості потенційних виборців.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Навіть у країнах з розвиненою демократією і успішно діючими інститутами громадянського суспільства політичний вибір виборця вільний не повністю. На рішення проголосувати за ту чи іншу партію, того чи іншого кандидата впливає безліч як закономірних, так і випадкових факторів. До них відносяться ідеологічна база і політична культура, соціальний статус, професія, вік, стать, рівень доходів виборця, навколишнє оточення, просто політична культура людини. Політична реклама робить значний вплив на електорат, тим самим впливаючи на передвиборну ситуацію. Вона об'єднує в собі силу впливу різноманітних факторів, що визначають поведінку виборців, організовує ці чинники з метою привести їх у відповідність виборчої стратегії певної політичної сили.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Політична реклама не тільки виправдана — вона украй необхідна в нашому суспільстві, що тільки адаптується до умов плюралізму. Численність партій і схожість їх платформ дезорієнтує виборця. До того ж у нас мало хто читає програми різних партій. Реклама покликана спростити ці складні політичні концепції і програми, вихопивши з них найяскравіше, перекласти нудні тексти мовою емоцій, на мову гасел, девізів, передвиборних слоганів, закликів, символів і вражаючих зорових образів.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Одна з основних задач політичної реклами, як і реклами комерційної, — визначити положення свого «товару» на ринку. Процес цей називається «позиціюванням». В даному випадку йдеться про визначення положення даної партії, руху, фонду по відношенню до інших організацій.</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Кінець кінцем вона визначає шляхи політичного розвитку країни і самої політики, яка, як відомо, торкається нашого повсякденного життя.</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Політична реклама виконує істотну роль в передвиборній ситуації. Вона здатна інтегрувати дії різних чинників, що впливають на електоральну поведінку, організувати цей вплив і підпорядкувати його виборчій стратегії даної партії або кандидата. Політична реклама виступає як певний вид вектора, що збирає воєдино можливі поведінкові реакції електорату і що задає їм той єдиний вірний напрям, який може принести успіх на виборах.</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Для багатьох спеціалістів до цього часу існує єдине розуміння реклами як загального інструменту впливу на поведінку покупців, незалежно від того, що саме реклама спонукає придбати. З цієї точки зору все єдине: «Реклама сьогодні визначає не тільки покупку зубної пасти, але і вибір політичного кандидата».</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Отже, одним з видів реклами є політична реклама. Політичну рекламу можна розглядати в різних площинах. Перш за все, вона є однією з сфер рекламної діяльності, разом з економічною, соціальною, юридичною, конфесійною, особовою рекламою, рекламою послуг, міжособових відносин і т. д.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сучасних теоріях циркулює не один десяток визначень реклами. Найдосконалішим на сьогодні нам представляється визначення, пропоноване А. Дейяном (його можна розповсюдити і на політичну рекламу): «Реклама – це платний, однонаправлений і неособистий обіг, здійснюваний через засоби масової інформації і інші види зв'язку, що агітують на користь якого-небудь товару, марки, фірми, якого-небудь підприємства, кандидата, уряду».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Комунікативна суть політичної реклами полягає у тому, що вона встановлює контакт між носіями влади або претендентами на місця у владних структурах і масою, здійснює певним чином направлений адресний зв'язок між ними, використовуючи гранично доступну для сприйняття і адекватну йому знакову систему.</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Політична реклама – це свого роду провідник ідей, ретранслятор образів, символів, міфів. Вона виконує також інформаційну функцію, оскільки одне із завдань, що стоять перед нею, – сповіщення, ознайомлення аудиторії з партією, кандидатом, їх поглядами, акціями, пропозиціями, їх перевагами над конкурентами.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Політична реклама функціонує в умовах політичної конкуренції, вона виділяє власний об'єкт з числа інших, тому можна говорити про соціально-орієнтуючу, ідеологічну функції. Специфіка політичної реклами полягає, перш за все, в чіткій визначеності її завдань і предмету, в активному, «силовому» характері її комунікативної дії. Політична реклама – свого роду акумулятор стратегічних ідей і розробок рекламної кампанії, регулятор електоральної поведінки.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Бурхливі зміни, що відбуваються в українському суспільстві за останні роки, розвиток ринкових відносин, поширення їх на політику – все це вимагає переосмислення ситуації в сферах діяльності, нерозривно пов’язаних з суспільною свідомістю, насамперед у тих умовах, де діяльність здійснюється в умовах конкурентної боротьби. До останніх, без сумніву, відноситься і політична реклама.</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Техніка й технології політичної реклами розраховані на постійну присутність буквально у всіх масових інформаційних потоках: увага громадян повинна бути завойованою, вони повинні зробити «усвідомлений» вибір тієї чи іншої політичної позиції. Сила рекламних технологій буває настільки високою, що людина здійснює не тільки деякі конкретні дії, наприклад, голосує визначеним чином, але й змінює власні переконання й ціннісні орієнтації.</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Як і комерційна реклама, реклама політична завдяки своїй багатотиражності, різноманіттю, можливості повторення, лаконізму і емоційності володіє значними можливостями дії на масову свідомість.</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Аналіз досліджень та публікацій. Політична реклама як один із важливих засобів впливу на людську свідомість та пристрій маніпулювання громадською думкою завжди становила інтерес для дослідників. Зокрема, політичну рекламу досліджували: А. Азейнберг, В. Бебик, Д. Бернет, Д. Ганчаускайте, А. Дейян, В. А. Евстафьєв, Є. Єгорова-Гантман, А. І. Ковлер, С. Ф. Лисовський, А. Моль, С. Моріарті, Т. Нагорняк, А. Наймушин, К. Плешаков, П. Радунскі, Ш. Рейлі, Н. В. Старих, У. Уелс, В. В. Ученова, А. Феофанов й інші.</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Актуальність теми дослідження обумовлено тим, що в Україні постійно відбуваються різного роду політичні трансформації, зміна органів влади на усіх рівнях, що безпосередньої впливають на національний інформаційний простір.  Важливим чинником формування останнього і виступає політична реклама, що через свою динамічну видозміну вимагає удосконалення відповідного наукового дискурсу та створення новітніх студій.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Мета роботи полягає у дослідженні соціальних факторів сприйняття політичної реклами, сучасних засобів та методів політичної реклами.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Мета дослідження передбачає виконання таких завдань:</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1) подати загальну характеристику політичної реклами;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2) вивчити поняття, структуру та форми політичної реклами;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3) систематизувати методи політичної реклами;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4)  виокремити засоби маніпулювання реципієнтом у рекламі політика або партії;</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5) Визначити вплив політичної реклами на свідомість людини;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6) Проаналізувати використання політичної реклами під час виборів в Одесі 2020 року і виділити її маніпулятивні аспекти.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Об’єктом дослідження є соціальні фактори сприйняття політичної реклами.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Предметом дослідження є електоральна кампанія Одеських виборів 2020.</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Методи дослідження:</w:t>
      </w:r>
    </w:p>
    <w:p>
      <w:pPr>
        <w:pStyle w:val="ListParagraph"/>
        <w:numPr>
          <w:ilvl w:val="0"/>
          <w:numId w:val="1"/>
        </w:numPr>
        <w:jc w:val="both"/>
        <w:rPr>
          <w:rFonts w:ascii="Times New Roman" w:hAnsi="Times New Roman" w:cs="Times New Roman"/>
          <w:sz w:val="28"/>
          <w:szCs w:val="28"/>
          <w:lang w:val="uk-UA"/>
        </w:rPr>
      </w:pPr>
      <w:r>
        <w:rPr>
          <w:rFonts w:cs="Times New Roman" w:ascii="Times New Roman" w:hAnsi="Times New Roman"/>
          <w:sz w:val="28"/>
          <w:szCs w:val="28"/>
          <w:lang w:val="uk-UA"/>
        </w:rPr>
        <w:t>метод аналізу (полягає в аналізі теоретичної бази теми дослідження);</w:t>
      </w:r>
    </w:p>
    <w:p>
      <w:pPr>
        <w:pStyle w:val="ListParagraph"/>
        <w:numPr>
          <w:ilvl w:val="0"/>
          <w:numId w:val="1"/>
        </w:numPr>
        <w:jc w:val="both"/>
        <w:rPr>
          <w:rFonts w:ascii="Times New Roman" w:hAnsi="Times New Roman" w:cs="Times New Roman"/>
          <w:sz w:val="28"/>
          <w:szCs w:val="28"/>
          <w:lang w:val="uk-UA"/>
        </w:rPr>
      </w:pPr>
      <w:r>
        <w:rPr>
          <w:rFonts w:cs="Times New Roman" w:ascii="Times New Roman" w:hAnsi="Times New Roman"/>
          <w:sz w:val="28"/>
          <w:szCs w:val="28"/>
          <w:lang w:val="uk-UA"/>
        </w:rPr>
        <w:t>метод спостереження (полягає у спостереженні засобів і методів сучасної політичної реклами);</w:t>
      </w:r>
    </w:p>
    <w:p>
      <w:pPr>
        <w:pStyle w:val="ListParagraph"/>
        <w:numPr>
          <w:ilvl w:val="0"/>
          <w:numId w:val="1"/>
        </w:numPr>
        <w:jc w:val="both"/>
        <w:rPr>
          <w:rFonts w:ascii="Times New Roman" w:hAnsi="Times New Roman" w:cs="Times New Roman"/>
          <w:sz w:val="28"/>
          <w:szCs w:val="28"/>
          <w:lang w:val="uk-UA"/>
        </w:rPr>
      </w:pPr>
      <w:r>
        <w:rPr>
          <w:rFonts w:cs="Times New Roman" w:ascii="Times New Roman" w:hAnsi="Times New Roman"/>
          <w:sz w:val="28"/>
          <w:szCs w:val="28"/>
          <w:lang w:val="uk-UA"/>
        </w:rPr>
        <w:t>метод опису (цей метод передбачає послідовну й ґрунтовну характеристику політичної реклами);</w:t>
      </w:r>
    </w:p>
    <w:p>
      <w:pPr>
        <w:pStyle w:val="ListParagraph"/>
        <w:numPr>
          <w:ilvl w:val="0"/>
          <w:numId w:val="1"/>
        </w:numPr>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метод узагальнення (об’єднання та узагальнення даних спостереження).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Наукова новизна одержаних результатів полягає в тому, що на основі теоретичних досліджень з цього питання проаналізовано використання специфіки маніпулювання реципієнтом у політичній рекламі.</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Практичне значення одержаних результатів. Окремі підрозділи та висновки роботи можуть бути використані під час подальших наукових розробок та у практичній рекламній діяльності.</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Структура роботи. Дипломна робота складається зі вступу, трьох розділів, дев’яти підрозділів, висновків, списку використаних джерел, загальний обсяг роботи складає 90 сторінок.</w:t>
      </w:r>
    </w:p>
    <w:p>
      <w:pPr>
        <w:pStyle w:val="Normal"/>
        <w:ind w:firstLine="708"/>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
    </w:p>
    <w:p>
      <w:pPr>
        <w:pStyle w:val="Normal"/>
        <w:ind w:firstLine="708"/>
        <w:jc w:val="center"/>
        <w:rPr>
          <w:rFonts w:ascii="Times New Roman" w:hAnsi="Times New Roman" w:cs="Times New Roman"/>
          <w:sz w:val="28"/>
          <w:szCs w:val="28"/>
          <w:lang w:val="uk-UA"/>
        </w:rPr>
      </w:pPr>
      <w:r>
        <w:rPr>
          <w:rFonts w:cs="Times New Roman" w:ascii="Times New Roman" w:hAnsi="Times New Roman"/>
          <w:sz w:val="28"/>
          <w:szCs w:val="28"/>
          <w:lang w:val="uk-UA"/>
        </w:rPr>
        <w:t>Висновки</w:t>
      </w:r>
    </w:p>
    <w:p>
      <w:pPr>
        <w:pStyle w:val="Normal"/>
        <w:jc w:val="both"/>
        <w:rPr>
          <w:rFonts w:ascii="Times New Roman" w:hAnsi="Times New Roman" w:cs="Times New Roman"/>
          <w:sz w:val="28"/>
          <w:szCs w:val="28"/>
          <w:lang w:val="uk-UA"/>
        </w:rPr>
      </w:pPr>
      <w:r>
        <w:rPr>
          <w:rFonts w:cs="Times New Roman" w:ascii="Times New Roman" w:hAnsi="Times New Roman"/>
          <w:sz w:val="28"/>
          <w:szCs w:val="28"/>
          <w:lang w:val="uk-UA"/>
        </w:rPr>
        <w:tab/>
        <w:t xml:space="preserve">Проаналізувавши соціальні фактори сприйняття політичної реклами (на прикладі електоральної кампанії місцевих виборів 2020), ми можемо зробити такі висновки: </w:t>
      </w:r>
    </w:p>
    <w:p>
      <w:pPr>
        <w:pStyle w:val="Normal"/>
        <w:jc w:val="both"/>
        <w:rPr>
          <w:rFonts w:ascii="Times New Roman" w:hAnsi="Times New Roman" w:cs="Times New Roman"/>
          <w:sz w:val="28"/>
          <w:szCs w:val="28"/>
          <w:lang w:val="uk-UA"/>
        </w:rPr>
      </w:pPr>
      <w:r>
        <w:rPr>
          <w:rFonts w:cs="Times New Roman" w:ascii="Times New Roman" w:hAnsi="Times New Roman"/>
          <w:sz w:val="28"/>
          <w:szCs w:val="28"/>
          <w:lang w:val="uk-UA"/>
        </w:rPr>
        <w:tab/>
        <w:t>1. Підводячи підсумок, можна говорити про те, що виникненню політичної реклами сприяли три головні чинника: 1. Утворення стійкої кількості виробників політичних товарів, тобто партій, і зростаюча конкуренція між ними; 2. Створення особливих структур, які здатні відносно автономно та незалежно від партій пропонувати їхній товар масовим прошаркам населення. Через медіаканали в політику йшли гроші тих соціальних структур, які були зацікавлені у просуванні того чи іншого кандидата чи партії; 3. Виникнення у населення стійкої потреби у політичних дебатах створювало інтерес у політичній участі.</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Політична реклама стала результатом існування трьох типів ринків у політиці: продавців, носіїв рекламної продукції та політично активної частини населення. Тобто партій, ЗМІ і покупців.</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Політична реклама є дуже конкурентною, навіть агресивною, її текст складається з обіцянок кандидата, його апеляції до влади і критики опонентів. Особливість політичної реклами – чітка, гранично ясна визначеність її мети і предмета. Її ціль – спонукати людей здійснювати певні дії, які мають політичні наслідки.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2. Політична реклама має такі функції: 1. Привернення уваги, завдяки якої реклама створює елементи і риси, що виділяють її з іншого «шумового тла»; 2. Інформаційна функція, яка надає інформацію про партію або кандидата, їх плани, цілі, тощо; 3. Функція нагадування – нагадує аудиторії про кандидата або партію, але намагається не бути дуже нав’язливою, щоб не набриднути і не втомити потенційну аудиторію; 4. Переконлива функція, яка підкреслює значущість свого «предмета», пояснює чому саме за цього кандидата або партію потрібно голосувати; 5. Регулятивна, що спонукає людину до певних дій щодо предмета реклами; 6. Підкріплююча функція, яка запевняє виборців, що вибір конкретного кандидата чи партії є єдиним вірним; 7. Політична реклама дає можливість електорату зорієнтуватися в розмаїтті суб'єктів, що балотуються, вибрати близьку своїм поглядам ідею, партію, кандидата: у цьому проявляється соціально-орієнтуюча функція політичної реклами; 8. Комунікативна функція проявляється у можливості встановлення зв'язку між кандидатом та електоратом під час передвиборчих перегонів або між населенням та владою у міжвиборчий період; 9. Ідеологічна функція політичної реклами дозволяє населенню зорієнтуватися та вибрати ідеологію, яка точніше представляє його інтереси.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Завдяки цим функціям політична реклама ефективно привертає до себе увагу і спонукає людей до дій по відношенню до свого «предмету».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 Основні види політичної реклами: пряма, непряма і післявиборча. При непрямої рекламі не вказується її рекламний характер, створюється враження, що це просто частина інформаційного потоку, «власна думка», ініціатива видань тощо.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Також виділяється візуальна, аудіальна та аудіо-візуальна реклама. Де візуальна залучає увагу, інформує, регулює і переконує; аудіальна –  доступність аудиторії завдяки радіопередачам, компенсує зовнішність приємним голосом; аудіо-візуальна є найбільш ефективною, тому що охоплює найбільшу аудиторію (телевізійна і кіно реклама).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Жорстка і м’яка політична реклама, де перша потрібна для швидкої реакції і короткострокових цілей, а друга формує певну атмосферу і розрахована на більш тривалий період часу.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Головними особливостями політичної реклами є розірваність у часі, тобто інформаційний продукт створюється в один час, а до реципієнтів він доходить в інший час; повний контроль керівництва політичної кампанії за процесом створення інформаційного продукту; рекламний продукт доходить без спотворень; політична реклама неможлива на безкоштовній основі.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Політична реклама має перевагу над живим виступом через те, що вона надходить до аудиторії саме в тому виді, в якому її зробили, тоді як підчас живого виступу може багато чого піти не так.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Політична реклама впливає на свідомість виборців, на їх вибір, що в свою чергу впливає на політичне становище країни або області. Вона формує цінності, думки, певну модель поведінки, що може мати довгостроковий ефект, не обмежений одними тільки виборами і значно впливаючий на суспільне життя людей.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 Особливу роль в політичній реклами відіграють цінності. Політична реклама може використовувати вже існуючи цінності собі на користь, або створювати і пропагувати нові.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минулому ефективним носієм реклами були оголошення, ставши більш символічною, політична реклама перейшла до алегорії і символізму у телевізійних роликах. Також рекламний і антирекламний вплив мали політичні карикатури, ілюстрації. В останній час, розповсюдженими носіями політичної реклами також стали поліетиленові пакети. З появою Інтернету велика частина агітації, реклами, закликів перейшла у цифровий простір. Хоча не всі мають доступ до Інтернету, в ньому перебуває переважно молоде покоління, яке є «лідером думки».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Негативну політичну рекламу характеризує спрощення політичної полеміки, маніпулювання виборцями, торкається лише вузького кругу проблем, спотворює політичну реальність.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Види і форми політичної реклами обираються в залежності від, мети, бюджету, задач, досвіду рекламодавця і не є жорстко встановленими.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5. Отже, основний документ, що регулює рекламну діяльність в Україні — Закон України «Про рекламу». Окрім нього ще є нормативні акти, що регламентують загальні питання рекламної діяльності Цивільний кодекс України, Господарський кодекс України, Закон України «Про авторське право», Закон України «Про захист прав споживачів» тощо. Але окрім нормативно-правових актів існують незаконодавчі норми, які є загальноприйнятими в певній області і очікується, що людина буде поводитися відповідно до них.</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Порушення кодексів професійної поведінки не несе за собою санкцій. Найголовнішим кодексом, що регулює рекламну діяльність є Міжнародний кодекс рекламної практики. Згідно з ним, рекламна діяльність повинна здійснюватися благопристойно, чесно, правдиво, захищати права особистості, гарантувати безпеку користування товару тощо.</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Щодо політичної реклами, то вона повинна бути законною, не повідомляти завідомо помилкову інформацію і не завдавати шкоди (матеріальної і нематеріальної). Партії повинні бути у рівних умовах, ЗМІ повинні надавати ефірний час різним партіям, не перешкоджаючи якимось конкретним.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6. Головне для політичної реклами – не дратувати виборців. Вона повинна викликати в людях симпатію до свого «предмету», наблизити його до аудиторії, а не відсторонити. Політична реклама не повинна в жодному разі демонструвати, що її кандидат краще за «сіру масу», аудиторія не повинна почувати себе гіршою за політика, тому що це може призвести до розгнівання людей і втрати підтримки з їх боку. Політична реклама може бути часом агресивною, але скромною. Щоб підкреслити власну скромність, часто звертають увагу на її відсутність у опонентів.</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Людина, зазвичай, краще запам’ятовує невербальну інформацію, тому дуже важливо створити гарний, незабутній образ. Тому формування іміджу політика відведена особлива роль. Політична реклама також більш спрямована на почуття виборців ніж на логіку. Вона не намагається заставляти їх думати, навпаки, її ціль щоб людина, керуючись своїми емоціями, діяла так як потрібно певному кандидату або партії. Політична реклама працює не тільки зі свідомістю, але й підсвідомістю – це рівень упереджень, страхів, емоційних та інстинктивних реакцій. Маніпулюючи страхами і бажаннями, можна отримати більш сильну реакцію від людини.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Отже, сучасна реклама більш працює з образами, почуттями і підсвідомістю.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7. Наші уявлення про політичний світ здебільшого є продуктом політичної реклами. Політична реклама справді створює політичний світ – основу наших знань про політику та подальшу поведінку в цій галузі, голосування. Ця роль навряд чи зміниться, тому ця ситуація змушує нас звернути на телевізійну рекламу більш пильну увагу і спробувати зрозуміти її ефекти та механізми.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Політична телереклама є найважливішою частиною інформаційної комунікації: вона впливає на психіку людини. Цей вплив виявляється у використанні механізмів візуального сприйняття людей. Політична телереклама і широко представлені у ній образи кандидатів чи партій впливають на установки населення.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Реклама у політиці відіграє важливу роль, але існують такі поняття як «популярність партії», «авторитет партії», які вона заробила собі далеко до початку передвиборних перегонів. Велике значення мають також інші види реклами, персональні зустрічі з виборцями, передвиборчі дебати та інші важливі моменти передвиборчої кампанії. Однак це не говорить про те, що політична реклама ніяк не впливає на результати виборів. Зовсім навпаки, її вплив дуже великий. Політична реклама формує уявлення про партію, ставлення до неї виборців, вона є вагомим доповненням до всіх інших агітаційних моментів.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8. Ми можемо спостерігати, що під час Одеських виборів кандидати неодноразово нехтували правилами та законами, підкуповували виборців, намагалися обійти заборону на агітацію у День тиші та інше.</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У зв'язку з умовами в країні та світі замість звичної гречки роздавали маски та ліки, проте куплені на бюджетні гроші.</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Політична реклама також значно розширила сферу дії. Надмірна її присутність спостерігається не лише на вулицях міста, на телебаченні, а й у Інтернеті, соцмережах. Кандидати продовжують освоювати нові соцмережі у спробах привернути увагу людей. В чому є сенс, тому що більшість виборців отримують інформацію через новинні інтернет сайти, телебачення та соціальні мережі.</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Найбільше у фізичну рекламу вклався діючий мер Труханов, а у рекламу в Інтернет просторі – Скорик.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9. Спираючись на отриманні з опитування дані, можна дійти декількох висновків.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 Більшість опитуваних відносяться до політичної реклами здебільшого байдуже або негативно. Опитувані вважають, що реклама не може значно вплинути на формування або зміну їхніх політичних поглядів і змусити до більш активних дій. Отже, політичній рекламі не вистачає довіри.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 У разі необхідності отримання якоїсь  інформації щодо політики, респонденти часто звертаються до інтернет видань журналів, газет та соціальних мереж. Телебачення теж часто є непоганим джерелом інформації. До друкованих видань також звертаються, а от радіо у опитуваних не має особливого попиту.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 Під час перегляду політичної реклами респонденти найбільше звертають увагу на візуальну складову та ідею ролика. Для них також більше значення мають креативність та стиль. Опитувані відзначили, що на формування їхнього політичного вибору впливають ідея кандидата/партії та дії кандидата чи партії до виборів. Респонденти також схильні довіряти рекламі, у якій задіяні звичайні люди.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 Під час місцевих виборів опитувані частіше всього бачили рекламу Геннадія Труханова («Довіряй Ділам»), Олега Філімонова («Слугa народу») і Миколи Скорика («ОПЗЖ»). Ці кандидати витратили досить багато коштів на політичну рекламу, але в різних місцях. Г. Труханов більше просував себе через рекламу на вулицях (на інтернет рекламу було витрачено лише 134 долара), а О. Філімонов у соціальних мережах (близько 3 млн. грн. з яких 450 тис. грн. на рекламу в Інтернеті), М. Скорик витратив найбільше грошей на використання ЗМІ (приблизно 1 млн 241 тис. грн.).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Більшість респондентів віддала би свій голос або за Г. Труханова або за М. Скорика, лідером виступає Г. Труханов. Отже кандидати, які вклали набагато більше грошей в політичну рекламу, є лідируючими у виборців. Можливо політична реклама має більший вплив на опитуваних ніж вони вважають.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center"/>
        <w:rPr>
          <w:rFonts w:ascii="Times New Roman" w:hAnsi="Times New Roman" w:cs="Times New Roman"/>
          <w:sz w:val="28"/>
          <w:szCs w:val="28"/>
          <w:lang w:val="uk-UA"/>
        </w:rPr>
      </w:pPr>
      <w:r>
        <w:rPr>
          <w:rFonts w:cs="Times New Roman" w:ascii="Times New Roman" w:hAnsi="Times New Roman"/>
          <w:sz w:val="28"/>
          <w:szCs w:val="28"/>
          <w:lang w:val="uk-UA"/>
        </w:rPr>
        <w:t>Список використаної літератури</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 Азейнберг А. Реклама – Менеджмент и мы».– М.: ИнтелТех, 1993.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2. Бебик В. політичний маркетинг і менеджмент: Монографія. – Київ: МАУП, 1996.</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3. Болтушкіна О., Ведернікова І., Мостова Ю., Рахманін С., Сколотяний Ю., Яценко Н. Сто кроків навперейми //Дзеркало тижня. — № 12. — 2008. — С. 1.</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 Варій М. Психологія та виборчі технології / Науково-методичний посібник. – Львів: Вид-во «СПОЛОМ», 2002.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 Волкова В. В. Дизайн рекламы. – М.: Университет, 1999.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6. Дейян А. Реклама. – М.: Прогресс, 1993.</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7. Джулер А.Д., Дрюниани Б.Л. Креативные стратегии в рекламе. СПб: Питер, 2003.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8. Ервин А. Практический маркетинг. – М.: Высшая школа, 1995.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9. Егорова-Гентман Е., Плешаков К. Политическая реклама. – М.: Центр политического консультирования «Никколо М», 1999.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10. Етичні норми політичної реклами та їх особливості в ЗМІ / Н.О. Войтович // Культура народов Причерноморья. — 2007. — № 101. — С. 128-130. — Бібліогр.: 7 назв. — укр.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11. Законодательство и практика СМИ - 1999. - № 9 // [Електронний ресурс] – Режим доступу: http://www.medialaw.ru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12. Закон України «Про вибори народних депутатів України» від 25 березня 2004 року //Відомості Верховної Ради. - 2004.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13. Закон України «Про статус народного депутата України // Верховна Рада України: офіц. вид. — К.: Парламентське вид-во, 2006. — С. 20–22.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14. Заярна О. Як переконати масову аудиторію: Психологічні чинники ефективності пропаґанди // Нова політика. – 1999. – X” 1. – С. 28-31.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15. 3бірник праць Науково-дослідного центру періодики. – Львів, 2000. - Вип.7. - С. 233-240.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16. Інна Набока. Психологічний вплив реклами [Електронний ресурс] – Режим доступу: https://www.radiosvoboda.org/a/945612.html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17. 24 Канал. Политическая реклама даже в TikTok [Електронний ресурс] – Режим доступу: https://24tv.ua/odesa/ru/politicheskaja-reklama-dazhe-tiktok-kandidaty-novosti-odessy-segodnja_n1428006/amp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18. Карнаух В. К. Волны цивилизации: Учеб. пособие. – СПб.: Изд-во С.-Петербургского университета, 1998. – 92 с.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19. Катерина Мінкіна. Як регулюється політична реклама в соціальних мережах у Великій Британії [Електронний ресурс] – Режим доступу: https://www.oporaua.org/article/vybory/polit_ad/20121-iak-reguliuietsia-politichna-reklama-v-sotsialnikh-merezhakh-u-velikii-britaniyi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20. Котлер Ф. Основы маркетинга. – М.: Бизнес-книга. 1995.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21. Кузнєцова О. Професійна етика журналістів: Навчальний посібник. – Львів, 2005. - 210 с.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22. Лебедев-Любимов А. Психология рекламы. СПб.: Питер, 2002.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23. Лисовский С. Ф., Евстафьев В. А. Избирательные технологии: история, теория, практика. — М., 2000. — С. 119.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24. Малкин Е., Сучков Е. Основы избирательных технологий. – М.: Русская панорама, 2002.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25. Маніпуляція свідомістю громадян за допомогою вітчизняної політичної реклами [Електронний ресурс] – Режим доступу: https://studfile.net/preview/5043713/page:3/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26. Михайлова В. А.. Теория и практика рекламы. Учебник / Под ред. Тулупова В. В. — СПб.: Изд-во — 528 с. 2006.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27. Нагорняк Т., Ганчаускайте Д. Політичні графіті у контексті виборчої президентської кампанії-2004 в Україні (регіональний аспект) // Трибуна. — 2004. — № 11—12. — С. 29.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28. Наймушин А. Основы организации рекламы. – М.: Внешторгиздат, 1992.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29. Ницше Ф. Человеческое, слишком человеческое // Соч. – Т.1. – М., 1990. – С. 339.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30. О предвыборной кампании в Одессе [Електронний ресурс] – Режим доступу: https://lotsia.com.ua/article/o-predvybornoy-kampanii-v-odesse-spoyler-vse-ochen-ploho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31. Політична реклама - Комплексні рекламні кампанії [Електронний ресурс] – Режим доступу: https://leosvit.com/srv/rkamp/politychna-reklama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32. Політичний менеджмент [Електронний ресурс] – Режим доступу: http://studies.in.ua/ru/shpora-polit_menejment.html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33. Политология: Учебное пособие / Под ред. А. С. Тургаева, А. Е. Хренова. — СПб.: Питер, 2005. — 560 е.: ил. — (Серия «Учебное пособие»).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34. Полиреклама [Електронний ресурс] – Режим доступу: http://polirek.net/politicheskaya-reklama-funktsii-zadachi-instrumentyi/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35. Почепцов Г. Паблік рилейшнз: Навч. посібн. – К.: Т-во “Знання”, КОО, 2000.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36. Пронина Е.Е. Психологическая экспертиза политической рекламы. – М., 2000.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37. Прохорова Л.Г. Структурно-композиционные особенности телевизионного текста. М.: 1988.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38. Психология менеджмента: учебник / Под ред. Г.С. Никифорова – СПб.,2000.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39. Пухкал О., Дикий О. Політичний маркетинг // Вісник Акад. прав. і соц. відносин Федер. профспілок України. — 2002. — № 1(14).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40. Пушкарьова Г.В.. Політичний менеджмент: Учеб. пособие. – М.: Дело. – 400 с., 2002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41. Радунскі П. Проведення виборчої кампанії — форма виборчої комунікації // Політичні партії в демократичному суспільстві. Спецвипуск. — К.: Український центр політичного менеджменту, 2005. — С. 97—98.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42. Рейлі Ш. Зовнішня реклама // Довідник з політичного консультування / під ред. Д. Д. Перлматтер. С. 149-150.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43. Ромат Е.В., Реклама: история, теория, практика. СПб.: Питер, 2001.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44. Словарь рыночной экономики. – М. 1993.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45. Современная политическая реклама [Електронний ресурс] – Режим доступу: https://www.04141.com.ua/helper/377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46. Соціологічна група «Рейтинг» [Електронний ресурс] – Режим доступу: https://ratinggroup.ua/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47. Уэлс У., Бернет Д., Мориарти С. Реклама. Принципы и практика. – СПб: Питер, 1999.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48. Ученова В. В., Старых Н. В. История рекламы.– СПб, 2002.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rPr>
        <w:t>49</w:t>
      </w:r>
      <w:r>
        <w:rPr>
          <w:rFonts w:cs="Times New Roman" w:ascii="Times New Roman" w:hAnsi="Times New Roman"/>
          <w:sz w:val="28"/>
          <w:szCs w:val="28"/>
          <w:lang w:val="uk-UA"/>
        </w:rPr>
        <w:t>. Хома Н. Вплив політичної реклами на мотивацію електоральної поведінки громадян // Політична психологія. — Львів: Ліга-прес, 2003. — С. 186.</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50. Цивільна мережа «Опора» [Електронний ресурс] – Режим доступу: https://www.oporaua.org/news/vybory/mistsevi-vybory/mistsevi_2020/22158-sered-kandidativ-na-posadu-odeskogo-miskogo-golovi-iaki-opriliudnili-promizhni-finansovi-zviti-naibilshe-vitrachenikh-koshtiv-pokazav-oleg-filimonov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51. Шпортько О. Особливості політичної реклами як елемент комунікативного процесу // Політичний менеджмент. — № 6. — 2007. — С. 103.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52. Esser F., Reinemann C., Fan D. Spin doctoring in British and German election campaigns: How the press is being confronted with a new quality of political PR // European journal of communication. - L., 2000. - Vol. 15, Is. 2. - P. 225-241.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53. Kloskowska A. Socjologia kultury. – Wydawnictwo Warszawa, 1981. – 607 s.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54. Kolodny R., Logan A. Political consultants and the extension of party goals // PS: Political science and politics. - Washington, D.C., 1998. - Vol. 31, N 2. - P. 155-159.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55. Panebianco A. Political parties: Organization and power. - Cambridge: Cambridge univ. press, 1988. - 269 p.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56. PoliticTime [Електронний ресурс] – Режим доступу: http://www.politictime.ru/potis-735-1.html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57. Tyszka A. Kultura jest kultem wartosci. – Komorow, 1999.  </w:t>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rPr>
          <w:rFonts w:ascii="Times New Roman" w:hAnsi="Times New Roman" w:cs="Times New Roman"/>
          <w:b/>
          <w:b/>
          <w:bCs/>
          <w:sz w:val="28"/>
          <w:szCs w:val="28"/>
          <w:lang w:val="uk-UA"/>
        </w:rPr>
      </w:pPr>
      <w:r>
        <w:rPr>
          <w:rFonts w:cs="Times New Roman" w:ascii="Times New Roman" w:hAnsi="Times New Roman"/>
          <w:b/>
          <w:bCs/>
          <w:sz w:val="28"/>
          <w:szCs w:val="28"/>
          <w:lang w:val="uk-UA"/>
        </w:rPr>
      </w:r>
    </w:p>
    <w:p>
      <w:pPr>
        <w:pStyle w:val="Normal"/>
        <w:spacing w:before="0" w:after="160"/>
        <w:jc w:val="both"/>
        <w:rPr>
          <w:rFonts w:ascii="Times New Roman" w:hAnsi="Times New Roman" w:cs="Times New Roman"/>
          <w:sz w:val="28"/>
          <w:szCs w:val="28"/>
          <w:lang w:val="uk-UA"/>
        </w:rPr>
      </w:pPr>
      <w:r>
        <w:rPr/>
      </w:r>
    </w:p>
    <w:sectPr>
      <w:footerReference w:type="default" r:id="rId4"/>
      <w:type w:val="nextPage"/>
      <w:pgSz w:w="11906" w:h="16838"/>
      <w:pgMar w:left="1701" w:right="850" w:header="0" w:top="1134" w:footer="708"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Liberation Sans">
    <w:altName w:val="Arial"/>
    <w:charset w:val="cc"/>
    <w:family w:val="swiss"/>
    <w:pitch w:val="variable"/>
  </w:font>
  <w:font w:name="Times New Roman">
    <w:charset w:val="cc"/>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2128329474"/>
    </w:sdtPr>
    <w:sdtContent>
      <w:p>
        <w:pPr>
          <w:pStyle w:val="Style24"/>
          <w:jc w:val="center"/>
          <w:rPr/>
        </w:pPr>
        <w:r>
          <w:rPr/>
          <w:fldChar w:fldCharType="begin"/>
        </w:r>
        <w:r>
          <w:rPr/>
          <w:instrText> PAGE </w:instrText>
        </w:r>
        <w:r>
          <w:rPr/>
          <w:fldChar w:fldCharType="separate"/>
        </w:r>
        <w:r>
          <w:rPr/>
          <w:t>17</w:t>
        </w:r>
        <w:r>
          <w:rPr/>
          <w:fldChar w:fldCharType="end"/>
        </w:r>
      </w:p>
    </w:sdtContent>
  </w:sdt>
  <w:p>
    <w:pPr>
      <w:pStyle w:val="Style24"/>
      <w:rPr>
        <w:rFonts w:ascii="Times New Roman" w:hAnsi="Times New Roman" w:cs="Times New Roman"/>
        <w:sz w:val="28"/>
        <w:szCs w:val="28"/>
      </w:rPr>
    </w:pPr>
    <w:r>
      <w:rPr>
        <w:rFonts w:cs="Times New Roman" w:ascii="Times New Roman" w:hAnsi="Times New Roman"/>
        <w:sz w:val="28"/>
        <w:szCs w:val="28"/>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1428" w:hanging="360"/>
      </w:pPr>
      <w:rPr>
        <w:rFonts w:ascii="Symbol" w:hAnsi="Symbol" w:cs="Symbo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name w:val="Интернет-ссылка"/>
    <w:basedOn w:val="DefaultParagraphFont"/>
    <w:uiPriority w:val="99"/>
    <w:unhideWhenUsed/>
    <w:rsid w:val="002e2db7"/>
    <w:rPr>
      <w:color w:val="0563C1" w:themeColor="hyperlink"/>
      <w:u w:val="single"/>
    </w:rPr>
  </w:style>
  <w:style w:type="character" w:styleId="UnresolvedMention">
    <w:name w:val="Unresolved Mention"/>
    <w:basedOn w:val="DefaultParagraphFont"/>
    <w:uiPriority w:val="99"/>
    <w:semiHidden/>
    <w:unhideWhenUsed/>
    <w:qFormat/>
    <w:rsid w:val="002e2db7"/>
    <w:rPr>
      <w:color w:val="605E5C"/>
      <w:shd w:fill="E1DFDD" w:val="clear"/>
    </w:rPr>
  </w:style>
  <w:style w:type="character" w:styleId="Style15" w:customStyle="1">
    <w:name w:val="Верхний колонтитул Знак"/>
    <w:basedOn w:val="DefaultParagraphFont"/>
    <w:link w:val="a7"/>
    <w:uiPriority w:val="99"/>
    <w:qFormat/>
    <w:rsid w:val="00fe5d91"/>
    <w:rPr/>
  </w:style>
  <w:style w:type="character" w:styleId="Style16" w:customStyle="1">
    <w:name w:val="Нижний колонтитул Знак"/>
    <w:basedOn w:val="DefaultParagraphFont"/>
    <w:link w:val="a9"/>
    <w:uiPriority w:val="99"/>
    <w:qFormat/>
    <w:rsid w:val="00fe5d91"/>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ListParagraph">
    <w:name w:val="List Paragraph"/>
    <w:basedOn w:val="Normal"/>
    <w:uiPriority w:val="34"/>
    <w:qFormat/>
    <w:rsid w:val="002e2db7"/>
    <w:pPr>
      <w:spacing w:before="0" w:after="160"/>
      <w:ind w:left="720" w:hanging="0"/>
      <w:contextualSpacing/>
    </w:pPr>
    <w:rPr/>
  </w:style>
  <w:style w:type="paragraph" w:styleId="Style22">
    <w:name w:val="Верхний и нижний колонтитулы"/>
    <w:basedOn w:val="Normal"/>
    <w:qFormat/>
    <w:pPr/>
    <w:rPr/>
  </w:style>
  <w:style w:type="paragraph" w:styleId="Style23">
    <w:name w:val="Header"/>
    <w:basedOn w:val="Normal"/>
    <w:link w:val="a8"/>
    <w:uiPriority w:val="99"/>
    <w:unhideWhenUsed/>
    <w:rsid w:val="00fe5d91"/>
    <w:pPr>
      <w:tabs>
        <w:tab w:val="clear" w:pos="708"/>
        <w:tab w:val="center" w:pos="4677" w:leader="none"/>
        <w:tab w:val="right" w:pos="9355" w:leader="none"/>
      </w:tabs>
      <w:spacing w:lineRule="auto" w:line="240" w:before="0" w:after="0"/>
    </w:pPr>
    <w:rPr/>
  </w:style>
  <w:style w:type="paragraph" w:styleId="Style24">
    <w:name w:val="Footer"/>
    <w:basedOn w:val="Normal"/>
    <w:link w:val="aa"/>
    <w:uiPriority w:val="99"/>
    <w:unhideWhenUsed/>
    <w:rsid w:val="00fe5d91"/>
    <w:pPr>
      <w:tabs>
        <w:tab w:val="clear" w:pos="708"/>
        <w:tab w:val="center" w:pos="4677" w:leader="none"/>
        <w:tab w:val="right" w:pos="9355" w:leader="none"/>
      </w:tabs>
      <w:spacing w:lineRule="auto" w:line="240" w:before="0" w:after="0"/>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6">
    <w:name w:val="Table Grid"/>
    <w:basedOn w:val="a1"/>
    <w:uiPriority w:val="39"/>
    <w:rsid w:val="00d753e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package" Target="embeddings/oleObject1.docx"/><Relationship Id="rId3" Type="http://schemas.openxmlformats.org/officeDocument/2006/relationships/image" Target="media/image1.emf"/><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06F028-936D-421A-B791-530C45430D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1810</TotalTime>
  <Application>LibreOffice/7.0.2.2$Windows_X86_64 LibreOffice_project/8349ace3c3162073abd90d81fd06dcfb6b36b994</Application>
  <Pages>17</Pages>
  <Words>3687</Words>
  <Characters>24480</Characters>
  <CharactersWithSpaces>28215</CharactersWithSpaces>
  <Paragraphs>151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2021-07-25T12:41:00Z</dcterms:created>
  <dc:creator>Ilona</dc:creator>
  <dc:description/>
  <dc:language>ru-RU</dc:language>
  <cp:lastModifiedBy/>
  <dcterms:modified xsi:type="dcterms:W3CDTF">2022-08-23T21:52:57Z</dcterms:modified>
  <cp:revision>357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