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3AE2" w:rsidRPr="00574F90" w:rsidRDefault="003B4A1B">
      <w:pPr>
        <w:spacing w:line="259" w:lineRule="auto"/>
        <w:ind w:right="843" w:firstLine="0"/>
        <w:rPr>
          <w:lang w:val="ru-RU"/>
        </w:rPr>
      </w:pPr>
      <w:r w:rsidRPr="00574F90">
        <w:rPr>
          <w:lang w:val="ru-RU"/>
        </w:rPr>
        <w:t>Одеський національний університет імені І.І. Мечникова</w:t>
      </w:r>
      <w:r w:rsidRPr="00574F90">
        <w:rPr>
          <w:b/>
          <w:i/>
          <w:lang w:val="ru-RU"/>
        </w:rPr>
        <w:t xml:space="preserve"> </w:t>
      </w:r>
    </w:p>
    <w:p w:rsidR="00A13AE2" w:rsidRPr="00574F90" w:rsidRDefault="003B4A1B">
      <w:pPr>
        <w:spacing w:line="259" w:lineRule="auto"/>
        <w:ind w:left="2704" w:right="843" w:firstLine="0"/>
        <w:rPr>
          <w:lang w:val="ru-RU"/>
        </w:rPr>
      </w:pPr>
      <w:proofErr w:type="gramStart"/>
      <w:r w:rsidRPr="00574F90">
        <w:rPr>
          <w:lang w:val="ru-RU"/>
        </w:rPr>
        <w:t>Геолого-географ</w:t>
      </w:r>
      <w:proofErr w:type="gramEnd"/>
      <w:r w:rsidRPr="00574F90">
        <w:rPr>
          <w:lang w:val="ru-RU"/>
        </w:rPr>
        <w:t xml:space="preserve">ічний факультет </w:t>
      </w:r>
    </w:p>
    <w:p w:rsidR="00A13AE2" w:rsidRPr="00574F90" w:rsidRDefault="003B4A1B">
      <w:pPr>
        <w:spacing w:after="330" w:line="236" w:lineRule="auto"/>
        <w:ind w:left="4677" w:right="2865" w:hanging="2588"/>
        <w:rPr>
          <w:lang w:val="ru-RU"/>
        </w:rPr>
      </w:pPr>
      <w:r w:rsidRPr="00574F90">
        <w:rPr>
          <w:lang w:val="ru-RU"/>
        </w:rPr>
        <w:t xml:space="preserve">Кафедра інженерної геології і </w:t>
      </w:r>
      <w:proofErr w:type="gramStart"/>
      <w:r w:rsidRPr="00574F90">
        <w:rPr>
          <w:lang w:val="ru-RU"/>
        </w:rPr>
        <w:t>г</w:t>
      </w:r>
      <w:proofErr w:type="gramEnd"/>
      <w:r w:rsidRPr="00574F90">
        <w:rPr>
          <w:lang w:val="ru-RU"/>
        </w:rPr>
        <w:t xml:space="preserve">ідрогеології  </w:t>
      </w:r>
    </w:p>
    <w:p w:rsidR="00A13AE2" w:rsidRPr="00574F90" w:rsidRDefault="003B4A1B">
      <w:pPr>
        <w:spacing w:after="0" w:line="387" w:lineRule="auto"/>
        <w:ind w:left="3918" w:right="2484" w:hanging="672"/>
        <w:jc w:val="left"/>
        <w:rPr>
          <w:lang w:val="ru-RU"/>
        </w:rPr>
      </w:pPr>
      <w:r w:rsidRPr="00574F90">
        <w:rPr>
          <w:b/>
          <w:sz w:val="36"/>
          <w:lang w:val="ru-RU"/>
        </w:rPr>
        <w:t xml:space="preserve">Дипломна робота </w:t>
      </w:r>
      <w:r w:rsidRPr="00574F90">
        <w:rPr>
          <w:b/>
          <w:sz w:val="32"/>
          <w:u w:val="single" w:color="000000"/>
          <w:lang w:val="ru-RU"/>
        </w:rPr>
        <w:t>бакалавра</w:t>
      </w:r>
      <w:r w:rsidRPr="00574F90">
        <w:rPr>
          <w:b/>
          <w:sz w:val="36"/>
          <w:lang w:val="ru-RU"/>
        </w:rPr>
        <w:t xml:space="preserve"> </w:t>
      </w:r>
    </w:p>
    <w:p w:rsidR="00A13AE2" w:rsidRPr="00574F90" w:rsidRDefault="003B4A1B">
      <w:pPr>
        <w:spacing w:after="137" w:line="259" w:lineRule="auto"/>
        <w:ind w:left="10" w:right="852" w:hanging="10"/>
        <w:jc w:val="center"/>
        <w:rPr>
          <w:lang w:val="ru-RU"/>
        </w:rPr>
      </w:pPr>
      <w:r w:rsidRPr="00574F90">
        <w:rPr>
          <w:sz w:val="20"/>
          <w:lang w:val="ru-RU"/>
        </w:rPr>
        <w:t xml:space="preserve">(освітньо-кваліфікаційний </w:t>
      </w:r>
      <w:proofErr w:type="gramStart"/>
      <w:r w:rsidRPr="00574F90">
        <w:rPr>
          <w:sz w:val="20"/>
          <w:lang w:val="ru-RU"/>
        </w:rPr>
        <w:t>р</w:t>
      </w:r>
      <w:proofErr w:type="gramEnd"/>
      <w:r w:rsidRPr="00574F90">
        <w:rPr>
          <w:sz w:val="20"/>
          <w:lang w:val="ru-RU"/>
        </w:rPr>
        <w:t xml:space="preserve">івень) </w:t>
      </w:r>
    </w:p>
    <w:p w:rsidR="00A13AE2" w:rsidRPr="00574F90" w:rsidRDefault="003B4A1B">
      <w:pPr>
        <w:spacing w:after="144" w:line="259" w:lineRule="auto"/>
        <w:ind w:left="0" w:right="760" w:firstLine="0"/>
        <w:jc w:val="center"/>
        <w:rPr>
          <w:lang w:val="ru-RU"/>
        </w:rPr>
      </w:pPr>
      <w:r w:rsidRPr="00574F90">
        <w:rPr>
          <w:b/>
          <w:sz w:val="36"/>
          <w:lang w:val="ru-RU"/>
        </w:rPr>
        <w:t xml:space="preserve"> </w:t>
      </w:r>
    </w:p>
    <w:p w:rsidR="00A13AE2" w:rsidRPr="00574F90" w:rsidRDefault="003B4A1B">
      <w:pPr>
        <w:spacing w:after="42" w:line="255" w:lineRule="auto"/>
        <w:ind w:left="649" w:right="1052" w:firstLine="0"/>
        <w:rPr>
          <w:lang w:val="ru-RU"/>
        </w:rPr>
      </w:pPr>
      <w:r w:rsidRPr="00574F90">
        <w:rPr>
          <w:lang w:val="ru-RU"/>
        </w:rPr>
        <w:t xml:space="preserve">на тему:  </w:t>
      </w:r>
      <w:r w:rsidRPr="00574F90">
        <w:rPr>
          <w:b/>
          <w:lang w:val="ru-RU"/>
        </w:rPr>
        <w:t xml:space="preserve">Інженерно-геологічні умови </w:t>
      </w:r>
      <w:proofErr w:type="gramStart"/>
      <w:r w:rsidRPr="00574F90">
        <w:rPr>
          <w:b/>
          <w:lang w:val="ru-RU"/>
        </w:rPr>
        <w:t>п</w:t>
      </w:r>
      <w:proofErr w:type="gramEnd"/>
      <w:r w:rsidRPr="00574F90">
        <w:rPr>
          <w:b/>
          <w:lang w:val="ru-RU"/>
        </w:rPr>
        <w:t xml:space="preserve">івнічно-західної частини </w:t>
      </w:r>
    </w:p>
    <w:p w:rsidR="00A13AE2" w:rsidRPr="00574F90" w:rsidRDefault="003B4A1B">
      <w:pPr>
        <w:spacing w:after="0" w:line="255" w:lineRule="auto"/>
        <w:ind w:left="1230" w:right="1052" w:hanging="1023"/>
        <w:rPr>
          <w:lang w:val="ru-RU"/>
        </w:rPr>
      </w:pPr>
      <w:r w:rsidRPr="00574F90">
        <w:rPr>
          <w:b/>
          <w:lang w:val="ru-RU"/>
        </w:rPr>
        <w:t xml:space="preserve">Аккерманської фортеці в </w:t>
      </w:r>
      <w:proofErr w:type="gramStart"/>
      <w:r w:rsidRPr="00574F90">
        <w:rPr>
          <w:b/>
          <w:lang w:val="ru-RU"/>
        </w:rPr>
        <w:t>м</w:t>
      </w:r>
      <w:proofErr w:type="gramEnd"/>
      <w:r w:rsidRPr="00574F90">
        <w:rPr>
          <w:b/>
          <w:lang w:val="ru-RU"/>
        </w:rPr>
        <w:t xml:space="preserve">. Білгород-Дністровський Одеської області </w:t>
      </w:r>
      <w:r>
        <w:rPr>
          <w:u w:val="single" w:color="000000"/>
        </w:rPr>
        <w:t>Geotechnical</w:t>
      </w:r>
      <w:r w:rsidRPr="00574F90">
        <w:rPr>
          <w:u w:val="single" w:color="000000"/>
          <w:lang w:val="ru-RU"/>
        </w:rPr>
        <w:t xml:space="preserve"> </w:t>
      </w:r>
      <w:r>
        <w:rPr>
          <w:u w:val="single" w:color="000000"/>
        </w:rPr>
        <w:t>conditions</w:t>
      </w:r>
      <w:r w:rsidRPr="00574F90">
        <w:rPr>
          <w:u w:val="single" w:color="000000"/>
          <w:lang w:val="ru-RU"/>
        </w:rPr>
        <w:t xml:space="preserve"> </w:t>
      </w:r>
      <w:r>
        <w:rPr>
          <w:u w:val="single" w:color="000000"/>
        </w:rPr>
        <w:t>northwestern</w:t>
      </w:r>
      <w:r w:rsidRPr="00574F90">
        <w:rPr>
          <w:u w:val="single" w:color="000000"/>
          <w:lang w:val="ru-RU"/>
        </w:rPr>
        <w:t xml:space="preserve"> </w:t>
      </w:r>
      <w:r>
        <w:rPr>
          <w:u w:val="single" w:color="000000"/>
        </w:rPr>
        <w:t>part</w:t>
      </w:r>
      <w:r w:rsidRPr="00574F90">
        <w:rPr>
          <w:u w:val="single" w:color="000000"/>
          <w:lang w:val="ru-RU"/>
        </w:rPr>
        <w:t xml:space="preserve"> </w:t>
      </w:r>
      <w:r>
        <w:rPr>
          <w:u w:val="single" w:color="000000"/>
        </w:rPr>
        <w:t>Akkerman</w:t>
      </w:r>
      <w:r w:rsidRPr="00574F90">
        <w:rPr>
          <w:u w:val="single" w:color="000000"/>
          <w:lang w:val="ru-RU"/>
        </w:rPr>
        <w:t xml:space="preserve"> </w:t>
      </w:r>
      <w:r>
        <w:rPr>
          <w:u w:val="single" w:color="000000"/>
        </w:rPr>
        <w:t>fortress</w:t>
      </w:r>
      <w:r w:rsidRPr="00574F90">
        <w:rPr>
          <w:lang w:val="ru-RU"/>
        </w:rPr>
        <w:t xml:space="preserve"> </w:t>
      </w:r>
      <w:r>
        <w:rPr>
          <w:u w:val="single" w:color="000000"/>
        </w:rPr>
        <w:t>in</w:t>
      </w:r>
      <w:r w:rsidRPr="00574F90">
        <w:rPr>
          <w:u w:val="single" w:color="000000"/>
          <w:lang w:val="ru-RU"/>
        </w:rPr>
        <w:t xml:space="preserve"> </w:t>
      </w:r>
      <w:r>
        <w:rPr>
          <w:u w:val="single" w:color="000000"/>
        </w:rPr>
        <w:t>the</w:t>
      </w:r>
      <w:r w:rsidRPr="00574F90">
        <w:rPr>
          <w:u w:val="single" w:color="000000"/>
          <w:lang w:val="ru-RU"/>
        </w:rPr>
        <w:t xml:space="preserve"> </w:t>
      </w:r>
      <w:r>
        <w:rPr>
          <w:sz w:val="24"/>
          <w:u w:val="single" w:color="000000"/>
        </w:rPr>
        <w:t>city</w:t>
      </w:r>
      <w:r w:rsidRPr="00574F90">
        <w:rPr>
          <w:sz w:val="24"/>
          <w:u w:val="single" w:color="000000"/>
          <w:lang w:val="ru-RU"/>
        </w:rPr>
        <w:t xml:space="preserve"> </w:t>
      </w:r>
      <w:r>
        <w:rPr>
          <w:sz w:val="24"/>
          <w:u w:val="single" w:color="000000"/>
        </w:rPr>
        <w:t>Belgorod</w:t>
      </w:r>
      <w:r w:rsidRPr="00574F90">
        <w:rPr>
          <w:sz w:val="24"/>
          <w:u w:val="single" w:color="000000"/>
          <w:lang w:val="ru-RU"/>
        </w:rPr>
        <w:t>-</w:t>
      </w:r>
      <w:r>
        <w:rPr>
          <w:sz w:val="24"/>
          <w:u w:val="single" w:color="000000"/>
        </w:rPr>
        <w:t>Dniester</w:t>
      </w:r>
      <w:r w:rsidRPr="00574F90">
        <w:rPr>
          <w:sz w:val="24"/>
          <w:u w:val="single" w:color="000000"/>
          <w:lang w:val="ru-RU"/>
        </w:rPr>
        <w:t xml:space="preserve"> </w:t>
      </w:r>
      <w:r>
        <w:rPr>
          <w:sz w:val="24"/>
          <w:u w:val="single" w:color="000000"/>
        </w:rPr>
        <w:t>region</w:t>
      </w:r>
      <w:r w:rsidRPr="00574F90">
        <w:rPr>
          <w:sz w:val="24"/>
          <w:u w:val="single" w:color="000000"/>
          <w:lang w:val="ru-RU"/>
        </w:rPr>
        <w:t xml:space="preserve"> </w:t>
      </w:r>
      <w:r>
        <w:rPr>
          <w:sz w:val="24"/>
          <w:u w:val="single" w:color="000000"/>
        </w:rPr>
        <w:t>of</w:t>
      </w:r>
      <w:r w:rsidRPr="00574F90">
        <w:rPr>
          <w:sz w:val="24"/>
          <w:u w:val="single" w:color="000000"/>
          <w:lang w:val="ru-RU"/>
        </w:rPr>
        <w:t xml:space="preserve"> </w:t>
      </w:r>
      <w:r>
        <w:rPr>
          <w:sz w:val="24"/>
          <w:u w:val="single" w:color="000000"/>
        </w:rPr>
        <w:t>Odessa</w:t>
      </w:r>
      <w:r w:rsidRPr="00574F90">
        <w:rPr>
          <w:sz w:val="20"/>
          <w:lang w:val="ru-RU"/>
        </w:rPr>
        <w:t xml:space="preserve"> </w:t>
      </w:r>
    </w:p>
    <w:p w:rsidR="00A13AE2" w:rsidRPr="00574F90" w:rsidRDefault="003B4A1B">
      <w:pPr>
        <w:spacing w:after="56" w:line="259" w:lineRule="auto"/>
        <w:ind w:left="10" w:right="849" w:hanging="10"/>
        <w:jc w:val="center"/>
        <w:rPr>
          <w:lang w:val="ru-RU"/>
        </w:rPr>
      </w:pPr>
      <w:r w:rsidRPr="00574F90">
        <w:rPr>
          <w:sz w:val="20"/>
          <w:lang w:val="ru-RU"/>
        </w:rPr>
        <w:t xml:space="preserve">(українською та </w:t>
      </w:r>
      <w:proofErr w:type="gramStart"/>
      <w:r w:rsidRPr="00574F90">
        <w:rPr>
          <w:sz w:val="20"/>
          <w:lang w:val="ru-RU"/>
        </w:rPr>
        <w:t>англ</w:t>
      </w:r>
      <w:proofErr w:type="gramEnd"/>
      <w:r w:rsidRPr="00574F90">
        <w:rPr>
          <w:sz w:val="20"/>
          <w:lang w:val="ru-RU"/>
        </w:rPr>
        <w:t xml:space="preserve">ійською мовами) </w:t>
      </w:r>
    </w:p>
    <w:p w:rsidR="00A13AE2" w:rsidRPr="00574F90" w:rsidRDefault="003B4A1B">
      <w:pPr>
        <w:spacing w:after="0" w:line="259" w:lineRule="auto"/>
        <w:ind w:left="0" w:right="-67" w:firstLine="0"/>
        <w:jc w:val="right"/>
        <w:rPr>
          <w:lang w:val="ru-RU"/>
        </w:rPr>
      </w:pPr>
      <w:r w:rsidRPr="00574F90">
        <w:rPr>
          <w:lang w:val="ru-RU"/>
        </w:rPr>
        <w:t xml:space="preserve">             </w:t>
      </w:r>
    </w:p>
    <w:p w:rsidR="00A13AE2" w:rsidRPr="00574F90" w:rsidRDefault="003B4A1B">
      <w:pPr>
        <w:spacing w:after="23" w:line="259" w:lineRule="auto"/>
        <w:ind w:left="0" w:right="776" w:firstLine="0"/>
        <w:jc w:val="right"/>
        <w:rPr>
          <w:lang w:val="ru-RU"/>
        </w:rPr>
      </w:pPr>
      <w:r w:rsidRPr="00574F90">
        <w:rPr>
          <w:lang w:val="ru-RU"/>
        </w:rPr>
        <w:t xml:space="preserve"> </w:t>
      </w:r>
    </w:p>
    <w:p w:rsidR="00A13AE2" w:rsidRPr="00574F90" w:rsidRDefault="003B4A1B">
      <w:pPr>
        <w:spacing w:after="0" w:line="280" w:lineRule="auto"/>
        <w:ind w:left="4970" w:right="1674" w:hanging="10"/>
        <w:jc w:val="left"/>
        <w:rPr>
          <w:lang w:val="ru-RU"/>
        </w:rPr>
      </w:pPr>
      <w:r w:rsidRPr="00574F90">
        <w:rPr>
          <w:lang w:val="ru-RU"/>
        </w:rPr>
        <w:t>Виконав: студент  І</w:t>
      </w:r>
      <w:r>
        <w:t>V</w:t>
      </w:r>
      <w:r w:rsidRPr="00574F90">
        <w:rPr>
          <w:lang w:val="ru-RU"/>
        </w:rPr>
        <w:t xml:space="preserve"> курсу денної форми навчання напряму </w:t>
      </w:r>
      <w:proofErr w:type="gramStart"/>
      <w:r w:rsidRPr="00574F90">
        <w:rPr>
          <w:lang w:val="ru-RU"/>
        </w:rPr>
        <w:t>п</w:t>
      </w:r>
      <w:proofErr w:type="gramEnd"/>
      <w:r w:rsidRPr="00574F90">
        <w:rPr>
          <w:lang w:val="ru-RU"/>
        </w:rPr>
        <w:t xml:space="preserve">ідготовки  </w:t>
      </w:r>
      <w:r w:rsidRPr="00574F90">
        <w:rPr>
          <w:u w:val="single" w:color="000000"/>
          <w:lang w:val="ru-RU"/>
        </w:rPr>
        <w:t>6.040103 Геологія</w:t>
      </w:r>
      <w:r w:rsidRPr="00574F90">
        <w:rPr>
          <w:lang w:val="ru-RU"/>
        </w:rPr>
        <w:t xml:space="preserve"> </w:t>
      </w:r>
    </w:p>
    <w:p w:rsidR="00A13AE2" w:rsidRPr="00574F90" w:rsidRDefault="003B4A1B">
      <w:pPr>
        <w:spacing w:line="259" w:lineRule="auto"/>
        <w:ind w:left="4960" w:right="843" w:firstLine="0"/>
        <w:rPr>
          <w:lang w:val="ru-RU"/>
        </w:rPr>
      </w:pPr>
      <w:r w:rsidRPr="00574F90">
        <w:rPr>
          <w:lang w:val="ru-RU"/>
        </w:rPr>
        <w:t xml:space="preserve">професійного спрямування  </w:t>
      </w:r>
    </w:p>
    <w:p w:rsidR="00A13AE2" w:rsidRPr="00574F90" w:rsidRDefault="003B4A1B">
      <w:pPr>
        <w:spacing w:after="0" w:line="259" w:lineRule="auto"/>
        <w:ind w:left="1350" w:firstLine="0"/>
        <w:jc w:val="center"/>
        <w:rPr>
          <w:lang w:val="ru-RU"/>
        </w:rPr>
      </w:pPr>
      <w:r w:rsidRPr="00574F90">
        <w:rPr>
          <w:u w:val="single" w:color="000000"/>
          <w:lang w:val="ru-RU"/>
        </w:rPr>
        <w:t>Гідрогеологія</w:t>
      </w:r>
      <w:r w:rsidRPr="00574F90">
        <w:rPr>
          <w:lang w:val="ru-RU"/>
        </w:rPr>
        <w:t xml:space="preserve">  </w:t>
      </w:r>
    </w:p>
    <w:p w:rsidR="00A13AE2" w:rsidRPr="00574F90" w:rsidRDefault="003B4A1B">
      <w:pPr>
        <w:spacing w:after="0" w:line="259" w:lineRule="auto"/>
        <w:ind w:left="4955" w:hanging="10"/>
        <w:jc w:val="left"/>
        <w:rPr>
          <w:lang w:val="ru-RU"/>
        </w:rPr>
      </w:pPr>
      <w:r w:rsidRPr="00574F90">
        <w:rPr>
          <w:sz w:val="20"/>
          <w:lang w:val="ru-RU"/>
        </w:rPr>
        <w:t xml:space="preserve">(шифр і назва напряму підготовки, спеціальності) </w:t>
      </w:r>
    </w:p>
    <w:p w:rsidR="00A13AE2" w:rsidRPr="00574F90" w:rsidRDefault="003B4A1B">
      <w:pPr>
        <w:spacing w:after="104" w:line="259" w:lineRule="auto"/>
        <w:ind w:left="0" w:right="185" w:firstLine="0"/>
        <w:jc w:val="center"/>
        <w:rPr>
          <w:lang w:val="ru-RU"/>
        </w:rPr>
      </w:pPr>
      <w:r w:rsidRPr="00574F90">
        <w:rPr>
          <w:sz w:val="20"/>
          <w:lang w:val="ru-RU"/>
        </w:rPr>
        <w:t xml:space="preserve">  </w:t>
      </w:r>
    </w:p>
    <w:p w:rsidR="00A13AE2" w:rsidRPr="00574F90" w:rsidRDefault="003B4A1B">
      <w:pPr>
        <w:spacing w:after="21" w:line="262" w:lineRule="auto"/>
        <w:ind w:left="4960" w:right="1686" w:hanging="4960"/>
        <w:rPr>
          <w:lang w:val="ru-RU"/>
        </w:rPr>
      </w:pPr>
      <w:r w:rsidRPr="00574F90">
        <w:rPr>
          <w:sz w:val="24"/>
          <w:lang w:val="ru-RU"/>
        </w:rPr>
        <w:t xml:space="preserve">                                                                                   </w:t>
      </w:r>
      <w:r w:rsidRPr="00574F90">
        <w:rPr>
          <w:b/>
          <w:u w:val="single" w:color="000000"/>
          <w:lang w:val="ru-RU"/>
        </w:rPr>
        <w:t>Нікулін Анатолій Олегович</w:t>
      </w:r>
      <w:r w:rsidRPr="00574F90">
        <w:rPr>
          <w:b/>
          <w:lang w:val="ru-RU"/>
        </w:rPr>
        <w:t xml:space="preserve"> </w:t>
      </w:r>
      <w:r w:rsidRPr="00574F90">
        <w:rPr>
          <w:sz w:val="20"/>
          <w:lang w:val="ru-RU"/>
        </w:rPr>
        <w:t xml:space="preserve">(прізвище та ініціали) </w:t>
      </w:r>
      <w:r w:rsidRPr="00574F90">
        <w:rPr>
          <w:b/>
          <w:lang w:val="ru-RU"/>
        </w:rPr>
        <w:t xml:space="preserve"> </w:t>
      </w:r>
    </w:p>
    <w:p w:rsidR="00A13AE2" w:rsidRPr="00574F90" w:rsidRDefault="003B4A1B">
      <w:pPr>
        <w:spacing w:after="0" w:line="269" w:lineRule="auto"/>
        <w:ind w:left="4955" w:hanging="10"/>
        <w:jc w:val="left"/>
        <w:rPr>
          <w:lang w:val="ru-RU"/>
        </w:rPr>
      </w:pPr>
      <w:r w:rsidRPr="00574F90">
        <w:rPr>
          <w:lang w:val="ru-RU"/>
        </w:rPr>
        <w:t xml:space="preserve">Керівник </w:t>
      </w:r>
      <w:r w:rsidRPr="00574F90">
        <w:rPr>
          <w:u w:val="single" w:color="000000"/>
          <w:lang w:val="ru-RU"/>
        </w:rPr>
        <w:t xml:space="preserve">ст. викл. </w:t>
      </w:r>
      <w:proofErr w:type="gramStart"/>
      <w:r w:rsidRPr="00574F90">
        <w:rPr>
          <w:u w:val="single" w:color="000000"/>
          <w:lang w:val="ru-RU"/>
        </w:rPr>
        <w:t>Опр</w:t>
      </w:r>
      <w:proofErr w:type="gramEnd"/>
      <w:r w:rsidRPr="00574F90">
        <w:rPr>
          <w:u w:val="single" w:color="000000"/>
          <w:lang w:val="ru-RU"/>
        </w:rPr>
        <w:t>іц Г. А.</w:t>
      </w:r>
      <w:r w:rsidRPr="00574F90">
        <w:rPr>
          <w:lang w:val="ru-RU"/>
        </w:rPr>
        <w:t xml:space="preserve">   </w:t>
      </w:r>
      <w:r w:rsidRPr="00574F90">
        <w:rPr>
          <w:sz w:val="20"/>
          <w:lang w:val="ru-RU"/>
        </w:rPr>
        <w:t xml:space="preserve">                             </w:t>
      </w:r>
    </w:p>
    <w:p w:rsidR="00A13AE2" w:rsidRPr="00574F90" w:rsidRDefault="003B4A1B">
      <w:pPr>
        <w:spacing w:after="0" w:line="259" w:lineRule="auto"/>
        <w:ind w:left="4156" w:hanging="10"/>
        <w:jc w:val="center"/>
        <w:rPr>
          <w:lang w:val="ru-RU"/>
        </w:rPr>
      </w:pPr>
      <w:r w:rsidRPr="00574F90">
        <w:rPr>
          <w:sz w:val="20"/>
          <w:lang w:val="ru-RU"/>
        </w:rPr>
        <w:t xml:space="preserve">(прізвище та ініціали) </w:t>
      </w:r>
    </w:p>
    <w:p w:rsidR="00A13AE2" w:rsidRPr="00574F90" w:rsidRDefault="003B4A1B">
      <w:pPr>
        <w:spacing w:after="55" w:line="259" w:lineRule="auto"/>
        <w:ind w:left="0" w:right="233" w:firstLine="0"/>
        <w:jc w:val="center"/>
        <w:rPr>
          <w:lang w:val="ru-RU"/>
        </w:rPr>
      </w:pPr>
      <w:r w:rsidRPr="00574F90">
        <w:rPr>
          <w:sz w:val="20"/>
          <w:lang w:val="ru-RU"/>
        </w:rPr>
        <w:t xml:space="preserve"> </w:t>
      </w:r>
    </w:p>
    <w:p w:rsidR="00A13AE2" w:rsidRPr="00574F90" w:rsidRDefault="003B4A1B">
      <w:pPr>
        <w:spacing w:after="0" w:line="259" w:lineRule="auto"/>
        <w:ind w:left="0" w:right="284" w:firstLine="0"/>
        <w:jc w:val="right"/>
        <w:rPr>
          <w:lang w:val="ru-RU"/>
        </w:rPr>
      </w:pPr>
      <w:r w:rsidRPr="00574F90">
        <w:rPr>
          <w:lang w:val="ru-RU"/>
        </w:rPr>
        <w:t xml:space="preserve">                                                                       </w:t>
      </w:r>
    </w:p>
    <w:p w:rsidR="00A13AE2" w:rsidRPr="00574F90" w:rsidRDefault="003B4A1B">
      <w:pPr>
        <w:spacing w:after="0" w:line="269" w:lineRule="auto"/>
        <w:ind w:left="4955" w:hanging="10"/>
        <w:jc w:val="left"/>
        <w:rPr>
          <w:lang w:val="ru-RU"/>
        </w:rPr>
      </w:pPr>
      <w:r w:rsidRPr="00574F90">
        <w:rPr>
          <w:lang w:val="ru-RU"/>
        </w:rPr>
        <w:t xml:space="preserve">Рецензент </w:t>
      </w:r>
      <w:r w:rsidRPr="00574F90">
        <w:rPr>
          <w:u w:val="single" w:color="000000"/>
          <w:lang w:val="ru-RU"/>
        </w:rPr>
        <w:t>проф. кафедри загальної і</w:t>
      </w:r>
      <w:r w:rsidRPr="00574F90">
        <w:rPr>
          <w:lang w:val="ru-RU"/>
        </w:rPr>
        <w:t xml:space="preserve"> </w:t>
      </w:r>
      <w:r w:rsidRPr="00574F90">
        <w:rPr>
          <w:u w:val="single" w:color="000000"/>
          <w:lang w:val="ru-RU"/>
        </w:rPr>
        <w:t>морської геології Чепіжко О.В.</w:t>
      </w:r>
      <w:r w:rsidRPr="00574F90">
        <w:rPr>
          <w:lang w:val="ru-RU"/>
        </w:rPr>
        <w:t xml:space="preserve"> </w:t>
      </w:r>
    </w:p>
    <w:p w:rsidR="00A13AE2" w:rsidRPr="00574F90" w:rsidRDefault="003B4A1B">
      <w:pPr>
        <w:spacing w:after="55" w:line="259" w:lineRule="auto"/>
        <w:ind w:left="4955" w:hanging="10"/>
        <w:jc w:val="left"/>
        <w:rPr>
          <w:lang w:val="ru-RU"/>
        </w:rPr>
      </w:pPr>
      <w:r w:rsidRPr="00574F90">
        <w:rPr>
          <w:sz w:val="20"/>
          <w:lang w:val="ru-RU"/>
        </w:rPr>
        <w:t xml:space="preserve">                            (прізвище та ініціали) </w:t>
      </w:r>
    </w:p>
    <w:p w:rsidR="00A13AE2" w:rsidRPr="00574F90" w:rsidRDefault="003B4A1B">
      <w:pPr>
        <w:spacing w:after="0" w:line="259" w:lineRule="auto"/>
        <w:ind w:left="0" w:right="-67" w:firstLine="0"/>
        <w:jc w:val="right"/>
        <w:rPr>
          <w:lang w:val="ru-RU"/>
        </w:rPr>
      </w:pPr>
      <w:r w:rsidRPr="00574F90">
        <w:rPr>
          <w:lang w:val="ru-RU"/>
        </w:rPr>
        <w:t xml:space="preserve">             </w:t>
      </w:r>
    </w:p>
    <w:p w:rsidR="00A13AE2" w:rsidRPr="00574F90" w:rsidRDefault="003B4A1B">
      <w:pPr>
        <w:spacing w:after="19" w:line="259" w:lineRule="auto"/>
        <w:ind w:left="0" w:firstLine="0"/>
        <w:jc w:val="left"/>
        <w:rPr>
          <w:lang w:val="ru-RU"/>
        </w:rPr>
      </w:pPr>
      <w:r w:rsidRPr="00574F90">
        <w:rPr>
          <w:lang w:val="ru-RU"/>
        </w:rPr>
        <w:t xml:space="preserve">  </w:t>
      </w:r>
    </w:p>
    <w:p w:rsidR="00A13AE2" w:rsidRDefault="003B4A1B">
      <w:pPr>
        <w:spacing w:after="0" w:line="280" w:lineRule="auto"/>
        <w:ind w:left="-5" w:right="1674" w:hanging="10"/>
        <w:jc w:val="left"/>
      </w:pPr>
      <w:r w:rsidRPr="00574F90">
        <w:rPr>
          <w:lang w:val="ru-RU"/>
        </w:rPr>
        <w:lastRenderedPageBreak/>
        <w:t>Рекомендовано до захисту:                 Захищено на засіданні ЕК №_</w:t>
      </w:r>
      <w:r w:rsidRPr="00574F90">
        <w:rPr>
          <w:u w:val="single" w:color="000000"/>
          <w:lang w:val="ru-RU"/>
        </w:rPr>
        <w:t>1</w:t>
      </w:r>
      <w:r w:rsidRPr="00574F90">
        <w:rPr>
          <w:lang w:val="ru-RU"/>
        </w:rPr>
        <w:t xml:space="preserve">_ Протокол засідання кафедри              протокол №___від «___»_____р. №_____ від «___»_____ р.                  </w:t>
      </w:r>
      <w:r>
        <w:t xml:space="preserve">Оцінка_____ /________/________ </w:t>
      </w:r>
    </w:p>
    <w:p w:rsidR="00A13AE2" w:rsidRDefault="003B4A1B">
      <w:pPr>
        <w:spacing w:line="273" w:lineRule="auto"/>
        <w:ind w:left="-10" w:right="843" w:firstLine="0"/>
      </w:pPr>
      <w:r w:rsidRPr="00574F90">
        <w:rPr>
          <w:lang w:val="ru-RU"/>
        </w:rPr>
        <w:t xml:space="preserve">Завідувач кафедри                                </w:t>
      </w:r>
      <w:r w:rsidRPr="00574F90">
        <w:rPr>
          <w:sz w:val="20"/>
          <w:lang w:val="ru-RU"/>
        </w:rPr>
        <w:t xml:space="preserve">(за національною шкалою, за шкалою </w:t>
      </w:r>
      <w:r>
        <w:rPr>
          <w:sz w:val="20"/>
        </w:rPr>
        <w:t>ЕСТ</w:t>
      </w:r>
      <w:proofErr w:type="gramStart"/>
      <w:r>
        <w:rPr>
          <w:sz w:val="20"/>
        </w:rPr>
        <w:t>S</w:t>
      </w:r>
      <w:proofErr w:type="gramEnd"/>
      <w:r>
        <w:rPr>
          <w:sz w:val="20"/>
        </w:rPr>
        <w:t>, бал)</w:t>
      </w:r>
      <w:r>
        <w:rPr>
          <w:sz w:val="24"/>
        </w:rPr>
        <w:t xml:space="preserve"> </w:t>
      </w:r>
      <w:r>
        <w:t>________</w:t>
      </w:r>
      <w:r>
        <w:rPr>
          <w:u w:val="single" w:color="000000"/>
        </w:rPr>
        <w:t>доц.</w:t>
      </w:r>
      <w:r>
        <w:t xml:space="preserve"> </w:t>
      </w:r>
      <w:r>
        <w:rPr>
          <w:u w:val="single" w:color="000000"/>
        </w:rPr>
        <w:t xml:space="preserve">Козлова Т.В. </w:t>
      </w:r>
      <w:r>
        <w:t xml:space="preserve">                Голова ЕК Тюреміна В.Г.  </w:t>
      </w:r>
    </w:p>
    <w:p w:rsidR="00A13AE2" w:rsidRDefault="003B4A1B">
      <w:pPr>
        <w:spacing w:line="259" w:lineRule="auto"/>
        <w:ind w:left="-10" w:right="843" w:firstLine="0"/>
      </w:pPr>
      <w:r>
        <w:t xml:space="preserve"> </w:t>
      </w:r>
      <w:r>
        <w:rPr>
          <w:vertAlign w:val="subscript"/>
        </w:rPr>
        <w:t>(</w:t>
      </w:r>
      <w:proofErr w:type="gramStart"/>
      <w:r>
        <w:rPr>
          <w:vertAlign w:val="subscript"/>
        </w:rPr>
        <w:t>підпис</w:t>
      </w:r>
      <w:proofErr w:type="gramEnd"/>
      <w:r>
        <w:rPr>
          <w:vertAlign w:val="subscript"/>
        </w:rPr>
        <w:t>)         (</w:t>
      </w:r>
      <w:proofErr w:type="gramStart"/>
      <w:r>
        <w:rPr>
          <w:vertAlign w:val="subscript"/>
        </w:rPr>
        <w:t>прізвище,</w:t>
      </w:r>
      <w:proofErr w:type="gramEnd"/>
      <w:r>
        <w:rPr>
          <w:vertAlign w:val="subscript"/>
        </w:rPr>
        <w:t>ініціали</w:t>
      </w:r>
      <w:r>
        <w:rPr>
          <w:sz w:val="24"/>
        </w:rPr>
        <w:t xml:space="preserve">)                               </w:t>
      </w:r>
      <w:r>
        <w:t xml:space="preserve">_____ ______________________                        </w:t>
      </w:r>
    </w:p>
    <w:p w:rsidR="00A13AE2" w:rsidRDefault="003B4A1B">
      <w:pPr>
        <w:spacing w:after="0" w:line="259" w:lineRule="auto"/>
        <w:ind w:left="10" w:hanging="10"/>
        <w:jc w:val="left"/>
      </w:pPr>
      <w:r>
        <w:t xml:space="preserve">                                                                     </w:t>
      </w:r>
      <w:r>
        <w:rPr>
          <w:sz w:val="20"/>
        </w:rPr>
        <w:t>(</w:t>
      </w:r>
      <w:proofErr w:type="gramStart"/>
      <w:r>
        <w:rPr>
          <w:sz w:val="20"/>
        </w:rPr>
        <w:t>підпис</w:t>
      </w:r>
      <w:proofErr w:type="gramEnd"/>
      <w:r>
        <w:rPr>
          <w:sz w:val="20"/>
        </w:rPr>
        <w:t>)            (</w:t>
      </w:r>
      <w:proofErr w:type="gramStart"/>
      <w:r>
        <w:rPr>
          <w:sz w:val="20"/>
        </w:rPr>
        <w:t>прізвище</w:t>
      </w:r>
      <w:proofErr w:type="gramEnd"/>
      <w:r>
        <w:rPr>
          <w:sz w:val="20"/>
        </w:rPr>
        <w:t xml:space="preserve">, ініціали) </w:t>
      </w:r>
    </w:p>
    <w:p w:rsidR="00A13AE2" w:rsidRDefault="003B4A1B">
      <w:pPr>
        <w:spacing w:after="0" w:line="259" w:lineRule="auto"/>
        <w:ind w:left="0" w:firstLine="0"/>
        <w:jc w:val="left"/>
      </w:pPr>
      <w:r>
        <w:t xml:space="preserve">  </w:t>
      </w:r>
    </w:p>
    <w:p w:rsidR="00A13AE2" w:rsidRDefault="003B4A1B">
      <w:pPr>
        <w:spacing w:after="3" w:line="259" w:lineRule="auto"/>
        <w:ind w:left="0" w:right="780" w:firstLine="0"/>
        <w:jc w:val="center"/>
      </w:pPr>
      <w:r>
        <w:t xml:space="preserve"> </w:t>
      </w:r>
    </w:p>
    <w:p w:rsidR="00A13AE2" w:rsidRDefault="003B4A1B">
      <w:pPr>
        <w:spacing w:after="3" w:line="269" w:lineRule="auto"/>
        <w:ind w:left="2238" w:right="3073" w:hanging="10"/>
        <w:jc w:val="center"/>
      </w:pPr>
      <w:r>
        <w:t xml:space="preserve">Одеса – 2017  </w:t>
      </w:r>
    </w:p>
    <w:p w:rsidR="00A13AE2" w:rsidRDefault="003B4A1B">
      <w:pPr>
        <w:pStyle w:val="6"/>
        <w:spacing w:after="135"/>
        <w:ind w:left="297" w:right="1221"/>
      </w:pPr>
      <w:r>
        <w:t>СОДЕРЖАНИЕ</w:t>
      </w:r>
      <w:r>
        <w:rPr>
          <w:b w:val="0"/>
        </w:rPr>
        <w:t xml:space="preserve"> </w:t>
      </w:r>
    </w:p>
    <w:p w:rsidR="00A13AE2" w:rsidRDefault="003B4A1B">
      <w:pPr>
        <w:spacing w:after="137" w:line="259" w:lineRule="auto"/>
        <w:ind w:left="-10" w:right="843" w:firstLine="0"/>
      </w:pPr>
      <w:r>
        <w:t xml:space="preserve">                                                                                                           </w:t>
      </w:r>
      <w:proofErr w:type="gramStart"/>
      <w:r>
        <w:t>Стр.</w:t>
      </w:r>
      <w:proofErr w:type="gramEnd"/>
      <w:r>
        <w:t xml:space="preserve"> </w:t>
      </w:r>
    </w:p>
    <w:p w:rsidR="00A13AE2" w:rsidRDefault="003B4A1B">
      <w:pPr>
        <w:spacing w:after="186" w:line="259" w:lineRule="auto"/>
        <w:ind w:left="0" w:firstLine="0"/>
        <w:jc w:val="left"/>
      </w:pPr>
      <w:r>
        <w:t xml:space="preserve"> </w:t>
      </w:r>
    </w:p>
    <w:p w:rsidR="00A13AE2" w:rsidRDefault="003B4A1B">
      <w:pPr>
        <w:pStyle w:val="11"/>
        <w:tabs>
          <w:tab w:val="right" w:leader="dot" w:pos="10204"/>
        </w:tabs>
      </w:pPr>
      <w:r>
        <w:fldChar w:fldCharType="begin"/>
      </w:r>
      <w:r>
        <w:instrText xml:space="preserve"> TOC \o "1-5" \h \z \u </w:instrText>
      </w:r>
      <w:r>
        <w:fldChar w:fldCharType="separate"/>
      </w:r>
      <w:hyperlink w:anchor="_Toc54926">
        <w:r>
          <w:t>ВВЕДЕНИЕ</w:t>
        </w:r>
        <w:r>
          <w:tab/>
        </w:r>
        <w:r>
          <w:fldChar w:fldCharType="begin"/>
        </w:r>
        <w:r>
          <w:instrText>PAGEREF _Toc54926 \h</w:instrText>
        </w:r>
        <w:r>
          <w:fldChar w:fldCharType="separate"/>
        </w:r>
        <w:r>
          <w:t xml:space="preserve">3  </w:t>
        </w:r>
        <w:r>
          <w:fldChar w:fldCharType="end"/>
        </w:r>
      </w:hyperlink>
    </w:p>
    <w:p w:rsidR="00A13AE2" w:rsidRDefault="003B4A1B">
      <w:pPr>
        <w:pStyle w:val="11"/>
        <w:tabs>
          <w:tab w:val="right" w:leader="dot" w:pos="10204"/>
        </w:tabs>
      </w:pPr>
      <w:hyperlink w:anchor="_Toc54927">
        <w:r>
          <w:t>1. ФИЗИКО–ГЕОГРАФИЧЕСКИЙ ОЧЕРК</w:t>
        </w:r>
        <w:r>
          <w:tab/>
        </w:r>
        <w:r>
          <w:fldChar w:fldCharType="begin"/>
        </w:r>
        <w:r>
          <w:instrText>PAGEREF _Toc54927 \h</w:instrText>
        </w:r>
        <w:r>
          <w:fldChar w:fldCharType="separate"/>
        </w:r>
        <w:r>
          <w:t xml:space="preserve">5 </w:t>
        </w:r>
        <w:r>
          <w:fldChar w:fldCharType="end"/>
        </w:r>
      </w:hyperlink>
    </w:p>
    <w:p w:rsidR="00A13AE2" w:rsidRDefault="003B4A1B">
      <w:pPr>
        <w:pStyle w:val="31"/>
        <w:tabs>
          <w:tab w:val="right" w:leader="dot" w:pos="10204"/>
        </w:tabs>
      </w:pPr>
      <w:hyperlink w:anchor="_Toc54928">
        <w:r>
          <w:t>1.1. Климат</w:t>
        </w:r>
        <w:r>
          <w:tab/>
        </w:r>
        <w:r>
          <w:fldChar w:fldCharType="begin"/>
        </w:r>
        <w:r>
          <w:instrText>PAGEREF _Toc54928 \h</w:instrText>
        </w:r>
        <w:r>
          <w:fldChar w:fldCharType="separate"/>
        </w:r>
        <w:r>
          <w:t xml:space="preserve">5                   </w:t>
        </w:r>
        <w:r>
          <w:fldChar w:fldCharType="end"/>
        </w:r>
      </w:hyperlink>
    </w:p>
    <w:p w:rsidR="00A13AE2" w:rsidRDefault="003B4A1B">
      <w:pPr>
        <w:pStyle w:val="21"/>
        <w:tabs>
          <w:tab w:val="right" w:leader="dot" w:pos="10204"/>
        </w:tabs>
      </w:pPr>
      <w:hyperlink w:anchor="_Toc54929">
        <w:r>
          <w:t>1.2.Орогидрография</w:t>
        </w:r>
        <w:r>
          <w:tab/>
        </w:r>
        <w:r>
          <w:fldChar w:fldCharType="begin"/>
        </w:r>
        <w:r>
          <w:instrText>PAGEREF _Toc54929 \h</w:instrText>
        </w:r>
        <w:r>
          <w:fldChar w:fldCharType="separate"/>
        </w:r>
        <w:r>
          <w:t xml:space="preserve">9 </w:t>
        </w:r>
        <w:r>
          <w:fldChar w:fldCharType="end"/>
        </w:r>
      </w:hyperlink>
    </w:p>
    <w:p w:rsidR="00A13AE2" w:rsidRDefault="003B4A1B">
      <w:pPr>
        <w:pStyle w:val="11"/>
        <w:tabs>
          <w:tab w:val="right" w:leader="dot" w:pos="10204"/>
        </w:tabs>
      </w:pPr>
      <w:hyperlink w:anchor="_Toc54930">
        <w:r>
          <w:t>2. ИНЖЕНЕРНО-ГЕОЛОГИЧЕСКАЯ ИЗУЧЕННОСТЬ</w:t>
        </w:r>
        <w:r>
          <w:tab/>
        </w:r>
        <w:r>
          <w:fldChar w:fldCharType="begin"/>
        </w:r>
        <w:r>
          <w:instrText>PAGEREF _Toc54930 \h</w:instrText>
        </w:r>
        <w:r>
          <w:fldChar w:fldCharType="separate"/>
        </w:r>
        <w:r>
          <w:t xml:space="preserve">14  </w:t>
        </w:r>
        <w:r>
          <w:fldChar w:fldCharType="end"/>
        </w:r>
      </w:hyperlink>
    </w:p>
    <w:p w:rsidR="00A13AE2" w:rsidRDefault="003B4A1B">
      <w:pPr>
        <w:pStyle w:val="11"/>
        <w:tabs>
          <w:tab w:val="right" w:leader="dot" w:pos="10204"/>
        </w:tabs>
      </w:pPr>
      <w:hyperlink w:anchor="_Toc54931">
        <w:r>
          <w:t>3. ГЕОЛОГИЧЕСКОЕ СТРОЕНИЕ</w:t>
        </w:r>
        <w:r>
          <w:tab/>
        </w:r>
        <w:r>
          <w:fldChar w:fldCharType="begin"/>
        </w:r>
        <w:r>
          <w:instrText>PAGEREF _Toc54931 \h</w:instrText>
        </w:r>
        <w:r>
          <w:fldChar w:fldCharType="separate"/>
        </w:r>
        <w:r>
          <w:t xml:space="preserve">19 </w:t>
        </w:r>
        <w:r>
          <w:fldChar w:fldCharType="end"/>
        </w:r>
      </w:hyperlink>
    </w:p>
    <w:p w:rsidR="00A13AE2" w:rsidRDefault="003B4A1B">
      <w:pPr>
        <w:pStyle w:val="21"/>
        <w:tabs>
          <w:tab w:val="right" w:leader="dot" w:pos="10204"/>
        </w:tabs>
      </w:pPr>
      <w:hyperlink w:anchor="_Toc54932">
        <w:r>
          <w:rPr>
            <w:sz w:val="24"/>
          </w:rPr>
          <w:t xml:space="preserve"> </w:t>
        </w:r>
        <w:r>
          <w:t>3.1.Стратиграфия и литология</w:t>
        </w:r>
        <w:r>
          <w:tab/>
        </w:r>
        <w:r>
          <w:fldChar w:fldCharType="begin"/>
        </w:r>
        <w:r>
          <w:instrText>PAGEREF _Toc54932 \h</w:instrText>
        </w:r>
        <w:r>
          <w:fldChar w:fldCharType="separate"/>
        </w:r>
        <w:r>
          <w:t xml:space="preserve">21     </w:t>
        </w:r>
        <w:r>
          <w:fldChar w:fldCharType="end"/>
        </w:r>
      </w:hyperlink>
    </w:p>
    <w:p w:rsidR="00A13AE2" w:rsidRDefault="003B4A1B">
      <w:pPr>
        <w:pStyle w:val="21"/>
        <w:tabs>
          <w:tab w:val="right" w:leader="dot" w:pos="10204"/>
        </w:tabs>
      </w:pPr>
      <w:hyperlink w:anchor="_Toc54933">
        <w:r>
          <w:t xml:space="preserve"> 3.2.Тектоника и неотектоника</w:t>
        </w:r>
        <w:r>
          <w:tab/>
        </w:r>
        <w:r>
          <w:fldChar w:fldCharType="begin"/>
        </w:r>
        <w:r>
          <w:instrText>PAGEREF _Toc54933 \h</w:instrText>
        </w:r>
        <w:r>
          <w:fldChar w:fldCharType="separate"/>
        </w:r>
        <w:r>
          <w:t xml:space="preserve">27  </w:t>
        </w:r>
        <w:r>
          <w:fldChar w:fldCharType="end"/>
        </w:r>
      </w:hyperlink>
    </w:p>
    <w:p w:rsidR="00A13AE2" w:rsidRDefault="003B4A1B">
      <w:pPr>
        <w:pStyle w:val="11"/>
        <w:tabs>
          <w:tab w:val="right" w:leader="dot" w:pos="10204"/>
        </w:tabs>
      </w:pPr>
      <w:hyperlink w:anchor="_Toc54934">
        <w:r>
          <w:t>4. ГЕОМОРФОЛОГИЯ</w:t>
        </w:r>
        <w:r>
          <w:tab/>
        </w:r>
        <w:r>
          <w:fldChar w:fldCharType="begin"/>
        </w:r>
        <w:r>
          <w:instrText>PAGEREF _Toc54934 \h</w:instrText>
        </w:r>
        <w:r>
          <w:fldChar w:fldCharType="separate"/>
        </w:r>
        <w:r>
          <w:t xml:space="preserve">31  </w:t>
        </w:r>
        <w:r>
          <w:fldChar w:fldCharType="end"/>
        </w:r>
      </w:hyperlink>
    </w:p>
    <w:p w:rsidR="00A13AE2" w:rsidRDefault="003B4A1B">
      <w:pPr>
        <w:pStyle w:val="11"/>
        <w:tabs>
          <w:tab w:val="right" w:leader="dot" w:pos="10204"/>
        </w:tabs>
      </w:pPr>
      <w:hyperlink w:anchor="_Toc54935">
        <w:r>
          <w:t>5. ГИДРОГЕОЛОГИЧЕСКИЕ УСЛОВИЯ</w:t>
        </w:r>
        <w:r>
          <w:tab/>
        </w:r>
        <w:r>
          <w:fldChar w:fldCharType="begin"/>
        </w:r>
        <w:r>
          <w:instrText>PAGEREF _Toc54935 \h</w:instrText>
        </w:r>
        <w:r>
          <w:fldChar w:fldCharType="separate"/>
        </w:r>
        <w:r>
          <w:t xml:space="preserve">35 </w:t>
        </w:r>
        <w:r>
          <w:fldChar w:fldCharType="end"/>
        </w:r>
      </w:hyperlink>
    </w:p>
    <w:p w:rsidR="00A13AE2" w:rsidRDefault="003B4A1B">
      <w:pPr>
        <w:pStyle w:val="11"/>
        <w:tabs>
          <w:tab w:val="right" w:leader="dot" w:pos="10204"/>
        </w:tabs>
      </w:pPr>
      <w:hyperlink w:anchor="_Toc54936">
        <w:r>
          <w:t xml:space="preserve">6. ИНЖЕНЕРНО-ГЕОЛОГИЧЕСКИЕ УСЛОВИЯ ТЕРРИТОРИИ  </w:t>
        </w:r>
        <w:r>
          <w:tab/>
        </w:r>
        <w:r>
          <w:fldChar w:fldCharType="begin"/>
        </w:r>
        <w:r>
          <w:instrText>PAGEREF _Toc54936 \h</w:instrText>
        </w:r>
        <w:r>
          <w:fldChar w:fldCharType="end"/>
        </w:r>
      </w:hyperlink>
    </w:p>
    <w:p w:rsidR="00A13AE2" w:rsidRDefault="003B4A1B">
      <w:pPr>
        <w:pStyle w:val="11"/>
        <w:tabs>
          <w:tab w:val="right" w:leader="dot" w:pos="10204"/>
        </w:tabs>
      </w:pPr>
      <w:hyperlink w:anchor="_Toc54937">
        <w:r>
          <w:t>ИЗЫСКАНИЙ</w:t>
        </w:r>
        <w:r>
          <w:tab/>
        </w:r>
        <w:r>
          <w:fldChar w:fldCharType="begin"/>
        </w:r>
        <w:r>
          <w:instrText>PAGEREF _Toc54937 \h</w:instrText>
        </w:r>
        <w:r>
          <w:fldChar w:fldCharType="separate"/>
        </w:r>
        <w:r>
          <w:t xml:space="preserve">41 </w:t>
        </w:r>
        <w:r>
          <w:fldChar w:fldCharType="end"/>
        </w:r>
      </w:hyperlink>
    </w:p>
    <w:p w:rsidR="00A13AE2" w:rsidRDefault="003B4A1B">
      <w:pPr>
        <w:pStyle w:val="21"/>
        <w:tabs>
          <w:tab w:val="right" w:leader="dot" w:pos="10204"/>
        </w:tabs>
      </w:pPr>
      <w:hyperlink w:anchor="_Toc54938">
        <w:r>
          <w:t>6. 1. Виды и объемы инженерно-геологических изысканий</w:t>
        </w:r>
        <w:r>
          <w:tab/>
        </w:r>
        <w:r>
          <w:fldChar w:fldCharType="begin"/>
        </w:r>
        <w:r>
          <w:instrText>PAGEREF _Toc54938 \h</w:instrText>
        </w:r>
        <w:r>
          <w:fldChar w:fldCharType="separate"/>
        </w:r>
        <w:r>
          <w:t xml:space="preserve">41  </w:t>
        </w:r>
        <w:r>
          <w:fldChar w:fldCharType="end"/>
        </w:r>
      </w:hyperlink>
    </w:p>
    <w:p w:rsidR="00A13AE2" w:rsidRDefault="003B4A1B">
      <w:pPr>
        <w:pStyle w:val="31"/>
        <w:tabs>
          <w:tab w:val="right" w:leader="dot" w:pos="10204"/>
        </w:tabs>
      </w:pPr>
      <w:hyperlink w:anchor="_Toc54939">
        <w:r>
          <w:t xml:space="preserve">    6.2. Геологическое строение</w:t>
        </w:r>
        <w:r>
          <w:tab/>
        </w:r>
        <w:r>
          <w:fldChar w:fldCharType="begin"/>
        </w:r>
        <w:r>
          <w:instrText>PAGEREF _Toc54939 \h</w:instrText>
        </w:r>
        <w:r>
          <w:fldChar w:fldCharType="separate"/>
        </w:r>
        <w:r>
          <w:t xml:space="preserve">42  </w:t>
        </w:r>
        <w:r>
          <w:fldChar w:fldCharType="end"/>
        </w:r>
      </w:hyperlink>
    </w:p>
    <w:p w:rsidR="00A13AE2" w:rsidRDefault="003B4A1B">
      <w:pPr>
        <w:pStyle w:val="31"/>
        <w:tabs>
          <w:tab w:val="right" w:leader="dot" w:pos="10204"/>
        </w:tabs>
      </w:pPr>
      <w:hyperlink w:anchor="_Toc54940">
        <w:r>
          <w:t xml:space="preserve">    6.3. Гидрогеологические условия</w:t>
        </w:r>
        <w:r>
          <w:tab/>
        </w:r>
        <w:r>
          <w:fldChar w:fldCharType="begin"/>
        </w:r>
        <w:r>
          <w:instrText>PAGEREF _Toc54940 \h</w:instrText>
        </w:r>
        <w:r>
          <w:fldChar w:fldCharType="separate"/>
        </w:r>
        <w:r>
          <w:t xml:space="preserve">44 </w:t>
        </w:r>
        <w:r>
          <w:fldChar w:fldCharType="end"/>
        </w:r>
      </w:hyperlink>
    </w:p>
    <w:p w:rsidR="00A13AE2" w:rsidRDefault="003B4A1B">
      <w:pPr>
        <w:pStyle w:val="31"/>
        <w:tabs>
          <w:tab w:val="right" w:leader="dot" w:pos="10204"/>
        </w:tabs>
      </w:pPr>
      <w:hyperlink w:anchor="_Toc54941">
        <w:r>
          <w:t xml:space="preserve">    6.4. Грунтовые условия</w:t>
        </w:r>
        <w:r>
          <w:tab/>
        </w:r>
        <w:r>
          <w:fldChar w:fldCharType="begin"/>
        </w:r>
        <w:r>
          <w:instrText>PAGEREF _Toc54941 \h</w:instrText>
        </w:r>
        <w:r>
          <w:fldChar w:fldCharType="separate"/>
        </w:r>
        <w:r>
          <w:t xml:space="preserve">45 </w:t>
        </w:r>
        <w:r>
          <w:fldChar w:fldCharType="end"/>
        </w:r>
      </w:hyperlink>
    </w:p>
    <w:p w:rsidR="00A13AE2" w:rsidRDefault="003B4A1B">
      <w:pPr>
        <w:pStyle w:val="41"/>
        <w:tabs>
          <w:tab w:val="right" w:leader="dot" w:pos="10204"/>
        </w:tabs>
      </w:pPr>
      <w:hyperlink w:anchor="_Toc54942">
        <w:r>
          <w:t xml:space="preserve">     6. 5. Современные геологические и              инженерно-геологические процессы и явления</w:t>
        </w:r>
        <w:r>
          <w:tab/>
        </w:r>
        <w:r>
          <w:fldChar w:fldCharType="begin"/>
        </w:r>
        <w:r>
          <w:instrText>PAGEREF _Toc54942 \h</w:instrText>
        </w:r>
        <w:r>
          <w:fldChar w:fldCharType="separate"/>
        </w:r>
        <w:r>
          <w:t xml:space="preserve">50 </w:t>
        </w:r>
        <w:r>
          <w:fldChar w:fldCharType="end"/>
        </w:r>
      </w:hyperlink>
    </w:p>
    <w:p w:rsidR="00A13AE2" w:rsidRDefault="003B4A1B">
      <w:pPr>
        <w:pStyle w:val="51"/>
        <w:tabs>
          <w:tab w:val="right" w:leader="dot" w:pos="10204"/>
        </w:tabs>
      </w:pPr>
      <w:hyperlink w:anchor="_Toc54943">
        <w:r>
          <w:t xml:space="preserve">     6.6. Результаты инженерно-геологического              обследования участка Аккерманской крепости………………………52 </w:t>
        </w:r>
        <w:r>
          <w:tab/>
        </w:r>
        <w:r>
          <w:fldChar w:fldCharType="begin"/>
        </w:r>
        <w:r>
          <w:instrText>PAGEREF _Toc54943 \h</w:instrText>
        </w:r>
        <w:r>
          <w:fldChar w:fldCharType="end"/>
        </w:r>
      </w:hyperlink>
    </w:p>
    <w:p w:rsidR="00A13AE2" w:rsidRDefault="003B4A1B">
      <w:pPr>
        <w:pStyle w:val="11"/>
        <w:tabs>
          <w:tab w:val="right" w:leader="dot" w:pos="10204"/>
        </w:tabs>
      </w:pPr>
      <w:hyperlink w:anchor="_Toc54944">
        <w:r>
          <w:t>ЗАКЛЮЧЕНИЕ</w:t>
        </w:r>
        <w:r>
          <w:tab/>
        </w:r>
        <w:r>
          <w:fldChar w:fldCharType="begin"/>
        </w:r>
        <w:r>
          <w:instrText>PAGEREF _Toc54944 \h</w:instrText>
        </w:r>
        <w:r>
          <w:fldChar w:fldCharType="separate"/>
        </w:r>
        <w:r>
          <w:t xml:space="preserve">58   </w:t>
        </w:r>
        <w:r>
          <w:fldChar w:fldCharType="end"/>
        </w:r>
      </w:hyperlink>
    </w:p>
    <w:p w:rsidR="00A13AE2" w:rsidRDefault="003B4A1B">
      <w:r>
        <w:fldChar w:fldCharType="end"/>
      </w:r>
    </w:p>
    <w:p w:rsidR="00A13AE2" w:rsidRPr="00574F90" w:rsidRDefault="003B4A1B">
      <w:pPr>
        <w:spacing w:after="186" w:line="259" w:lineRule="auto"/>
        <w:ind w:left="-10" w:right="843" w:firstLine="0"/>
        <w:rPr>
          <w:lang w:val="ru-RU"/>
        </w:rPr>
      </w:pPr>
      <w:r w:rsidRPr="00574F90">
        <w:rPr>
          <w:lang w:val="ru-RU"/>
        </w:rPr>
        <w:t>ЛИТЕРАТУРА…………………………………………………………………..61</w:t>
      </w:r>
      <w:r w:rsidRPr="00574F90">
        <w:rPr>
          <w:sz w:val="24"/>
          <w:lang w:val="ru-RU"/>
        </w:rPr>
        <w:t xml:space="preserve"> </w:t>
      </w:r>
    </w:p>
    <w:p w:rsidR="00A13AE2" w:rsidRPr="00574F90" w:rsidRDefault="003B4A1B">
      <w:pPr>
        <w:pStyle w:val="1"/>
        <w:spacing w:after="186"/>
        <w:ind w:left="-10" w:right="843" w:firstLine="0"/>
        <w:jc w:val="both"/>
        <w:rPr>
          <w:lang w:val="ru-RU"/>
        </w:rPr>
      </w:pPr>
      <w:bookmarkStart w:id="0" w:name="_Toc54926"/>
      <w:r w:rsidRPr="00574F90">
        <w:rPr>
          <w:lang w:val="ru-RU"/>
        </w:rPr>
        <w:t xml:space="preserve">                                                 ВВЕДЕНИЕ</w:t>
      </w:r>
      <w:r w:rsidRPr="00574F90">
        <w:rPr>
          <w:b w:val="0"/>
          <w:lang w:val="ru-RU"/>
        </w:rPr>
        <w:t xml:space="preserve"> </w:t>
      </w:r>
      <w:bookmarkEnd w:id="0"/>
    </w:p>
    <w:p w:rsidR="00A13AE2" w:rsidRPr="00574F90" w:rsidRDefault="003B4A1B">
      <w:pPr>
        <w:ind w:left="-10" w:right="843"/>
        <w:rPr>
          <w:lang w:val="ru-RU"/>
        </w:rPr>
      </w:pPr>
      <w:r w:rsidRPr="00574F90">
        <w:rPr>
          <w:lang w:val="ru-RU"/>
        </w:rPr>
        <w:t xml:space="preserve">Аккерманская  крепость в </w:t>
      </w:r>
      <w:proofErr w:type="gramStart"/>
      <w:r w:rsidRPr="00574F90">
        <w:rPr>
          <w:lang w:val="ru-RU"/>
        </w:rPr>
        <w:t>г</w:t>
      </w:r>
      <w:proofErr w:type="gramEnd"/>
      <w:r w:rsidRPr="00574F90">
        <w:rPr>
          <w:lang w:val="ru-RU"/>
        </w:rPr>
        <w:t xml:space="preserve">. Белгород-Днестровский Одесской области </w:t>
      </w:r>
      <w:r w:rsidRPr="00574F90">
        <w:rPr>
          <w:color w:val="222222"/>
          <w:lang w:val="ru-RU"/>
        </w:rPr>
        <w:t xml:space="preserve">– памятник истории и градостроительства </w:t>
      </w:r>
      <w:r>
        <w:rPr>
          <w:color w:val="222222"/>
        </w:rPr>
        <w:t>XIII</w:t>
      </w:r>
      <w:r w:rsidRPr="00574F90">
        <w:rPr>
          <w:color w:val="222222"/>
          <w:lang w:val="ru-RU"/>
        </w:rPr>
        <w:t>-</w:t>
      </w:r>
      <w:r>
        <w:rPr>
          <w:color w:val="222222"/>
        </w:rPr>
        <w:t>XV</w:t>
      </w:r>
      <w:r w:rsidRPr="00574F90">
        <w:rPr>
          <w:color w:val="222222"/>
          <w:lang w:val="ru-RU"/>
        </w:rPr>
        <w:t xml:space="preserve"> столетий. Является одной из наиболее </w:t>
      </w:r>
      <w:proofErr w:type="gramStart"/>
      <w:r w:rsidRPr="00574F90">
        <w:rPr>
          <w:color w:val="222222"/>
          <w:lang w:val="ru-RU"/>
        </w:rPr>
        <w:t>сохранившихся</w:t>
      </w:r>
      <w:proofErr w:type="gramEnd"/>
      <w:r w:rsidRPr="00574F90">
        <w:rPr>
          <w:color w:val="222222"/>
          <w:lang w:val="ru-RU"/>
        </w:rPr>
        <w:t xml:space="preserve"> на территории </w:t>
      </w:r>
      <w:r w:rsidRPr="00574F90">
        <w:rPr>
          <w:lang w:val="ru-RU"/>
        </w:rPr>
        <w:t xml:space="preserve">древней, начиная с </w:t>
      </w:r>
      <w:r>
        <w:t>VI</w:t>
      </w:r>
      <w:r w:rsidRPr="00574F90">
        <w:rPr>
          <w:lang w:val="ru-RU"/>
        </w:rPr>
        <w:t xml:space="preserve"> века до н.э., исторической застройки. </w:t>
      </w:r>
      <w:r w:rsidRPr="00574F90">
        <w:rPr>
          <w:color w:val="222222"/>
          <w:lang w:val="ru-RU"/>
        </w:rPr>
        <w:t xml:space="preserve"> </w:t>
      </w:r>
      <w:r w:rsidRPr="00574F90">
        <w:rPr>
          <w:lang w:val="ru-RU"/>
        </w:rPr>
        <w:t xml:space="preserve">Существующие фортификационные сооружения возведены в середине </w:t>
      </w:r>
      <w:proofErr w:type="gramStart"/>
      <w:r>
        <w:t>XIV</w:t>
      </w:r>
      <w:proofErr w:type="gramEnd"/>
      <w:r w:rsidRPr="00574F90">
        <w:rPr>
          <w:lang w:val="ru-RU"/>
        </w:rPr>
        <w:t xml:space="preserve"> века. Общая длина стен составила 2 км. Высота стен и башен от 5 до 15 м. На сегодняшний день сохранилось 26 из 34 башен.</w:t>
      </w:r>
      <w:r w:rsidRPr="00574F90">
        <w:rPr>
          <w:color w:val="656668"/>
          <w:lang w:val="ru-RU"/>
        </w:rPr>
        <w:t xml:space="preserve"> </w:t>
      </w:r>
      <w:r w:rsidRPr="00574F90">
        <w:rPr>
          <w:lang w:val="ru-RU"/>
        </w:rPr>
        <w:t>Сооружение находится в аварийном состоянии.</w:t>
      </w:r>
      <w:r w:rsidRPr="00574F90">
        <w:rPr>
          <w:color w:val="656668"/>
          <w:lang w:val="ru-RU"/>
        </w:rPr>
        <w:t xml:space="preserve"> </w:t>
      </w:r>
    </w:p>
    <w:p w:rsidR="00A13AE2" w:rsidRPr="00574F90" w:rsidRDefault="003B4A1B">
      <w:pPr>
        <w:ind w:left="-10" w:right="843"/>
        <w:rPr>
          <w:lang w:val="ru-RU"/>
        </w:rPr>
      </w:pPr>
      <w:r w:rsidRPr="00574F90">
        <w:rPr>
          <w:lang w:val="ru-RU"/>
        </w:rPr>
        <w:t xml:space="preserve">Территория расположения фортификационных сооружений отличается сложными инженерно-геологическими условиями, с активным развитием процессов суффозии, эрозии, абразии, гравитационных геологических процессов. </w:t>
      </w:r>
    </w:p>
    <w:p w:rsidR="00A13AE2" w:rsidRPr="00574F90" w:rsidRDefault="003B4A1B">
      <w:pPr>
        <w:ind w:left="-10" w:right="843"/>
        <w:rPr>
          <w:lang w:val="ru-RU"/>
        </w:rPr>
      </w:pPr>
      <w:r w:rsidRPr="00574F90">
        <w:rPr>
          <w:lang w:val="ru-RU"/>
        </w:rPr>
        <w:t xml:space="preserve">С целью разработки первоочередных противоаварийных реставрационных мероприятий по предотвращению обрушения сооружений северозападной части Аккерманской крепости в </w:t>
      </w:r>
      <w:proofErr w:type="gramStart"/>
      <w:r w:rsidRPr="00574F90">
        <w:rPr>
          <w:lang w:val="ru-RU"/>
        </w:rPr>
        <w:t>г</w:t>
      </w:r>
      <w:proofErr w:type="gramEnd"/>
      <w:r w:rsidRPr="00574F90">
        <w:rPr>
          <w:lang w:val="ru-RU"/>
        </w:rPr>
        <w:t xml:space="preserve">. Белгород-Днестровский  геологической группой ООО «Укрпромбизнес Плюс» были выполнены инженерногеологические изыскания на участке проектируемой реконструкции.  </w:t>
      </w:r>
    </w:p>
    <w:p w:rsidR="00A13AE2" w:rsidRPr="00574F90" w:rsidRDefault="003B4A1B">
      <w:pPr>
        <w:spacing w:after="178" w:line="269" w:lineRule="auto"/>
        <w:ind w:left="10" w:right="664" w:hanging="10"/>
        <w:jc w:val="center"/>
        <w:rPr>
          <w:lang w:val="ru-RU"/>
        </w:rPr>
      </w:pPr>
      <w:r w:rsidRPr="00574F90">
        <w:rPr>
          <w:lang w:val="ru-RU"/>
        </w:rPr>
        <w:t xml:space="preserve">Материалы изысканий положены в основу квалификационной работы. </w:t>
      </w:r>
    </w:p>
    <w:p w:rsidR="00A13AE2" w:rsidRPr="00574F90" w:rsidRDefault="003B4A1B">
      <w:pPr>
        <w:ind w:left="-10" w:right="843"/>
        <w:rPr>
          <w:lang w:val="ru-RU"/>
        </w:rPr>
      </w:pPr>
      <w:r w:rsidRPr="00574F90">
        <w:rPr>
          <w:lang w:val="ru-RU"/>
        </w:rPr>
        <w:t xml:space="preserve">Цель квалификационной работы – оценка инженерно-геологических условий территории и рекомендации мероприятий по реконструкции.  </w:t>
      </w:r>
    </w:p>
    <w:p w:rsidR="00A13AE2" w:rsidRPr="00574F90" w:rsidRDefault="003B4A1B">
      <w:pPr>
        <w:spacing w:after="186" w:line="259" w:lineRule="auto"/>
        <w:ind w:left="567" w:right="843" w:firstLine="0"/>
        <w:rPr>
          <w:lang w:val="ru-RU"/>
        </w:rPr>
      </w:pPr>
      <w:r w:rsidRPr="00574F90">
        <w:rPr>
          <w:lang w:val="ru-RU"/>
        </w:rPr>
        <w:lastRenderedPageBreak/>
        <w:t xml:space="preserve">В связи с этим были поставлены и решены следующие задачи: </w:t>
      </w:r>
    </w:p>
    <w:p w:rsidR="00A13AE2" w:rsidRPr="00574F90" w:rsidRDefault="003B4A1B">
      <w:pPr>
        <w:numPr>
          <w:ilvl w:val="0"/>
          <w:numId w:val="1"/>
        </w:numPr>
        <w:ind w:right="843" w:firstLine="0"/>
        <w:rPr>
          <w:lang w:val="ru-RU"/>
        </w:rPr>
      </w:pPr>
      <w:r w:rsidRPr="00574F90">
        <w:rPr>
          <w:lang w:val="ru-RU"/>
        </w:rPr>
        <w:t xml:space="preserve">сбор и систематизация материалов инженерно-геологических изысканий прошлых лет;  </w:t>
      </w:r>
    </w:p>
    <w:p w:rsidR="00A13AE2" w:rsidRPr="00574F90" w:rsidRDefault="003B4A1B">
      <w:pPr>
        <w:numPr>
          <w:ilvl w:val="0"/>
          <w:numId w:val="1"/>
        </w:numPr>
        <w:ind w:right="843" w:firstLine="0"/>
        <w:rPr>
          <w:lang w:val="ru-RU"/>
        </w:rPr>
      </w:pPr>
      <w:r w:rsidRPr="00574F90">
        <w:rPr>
          <w:lang w:val="ru-RU"/>
        </w:rPr>
        <w:t xml:space="preserve">изучение природных условий участка и инженерно-геологических процессов и явлений на территории; </w:t>
      </w:r>
    </w:p>
    <w:p w:rsidR="00A13AE2" w:rsidRPr="00574F90" w:rsidRDefault="003B4A1B">
      <w:pPr>
        <w:numPr>
          <w:ilvl w:val="0"/>
          <w:numId w:val="1"/>
        </w:numPr>
        <w:ind w:right="843" w:firstLine="0"/>
        <w:rPr>
          <w:lang w:val="ru-RU"/>
        </w:rPr>
      </w:pPr>
      <w:r w:rsidRPr="00574F90">
        <w:rPr>
          <w:lang w:val="ru-RU"/>
        </w:rPr>
        <w:t>анализ результатов и обработка материалов полевых и лабораторных работ, определение физико-механических характеристик грунтов, слагающих участок; выделение ИГЭ;</w:t>
      </w:r>
      <w:r w:rsidRPr="00574F90">
        <w:rPr>
          <w:sz w:val="20"/>
          <w:lang w:val="ru-RU"/>
        </w:rPr>
        <w:t xml:space="preserve"> </w:t>
      </w:r>
    </w:p>
    <w:p w:rsidR="00A13AE2" w:rsidRPr="00574F90" w:rsidRDefault="003B4A1B">
      <w:pPr>
        <w:numPr>
          <w:ilvl w:val="0"/>
          <w:numId w:val="1"/>
        </w:numPr>
        <w:ind w:right="843" w:firstLine="0"/>
        <w:rPr>
          <w:lang w:val="ru-RU"/>
        </w:rPr>
      </w:pPr>
      <w:r w:rsidRPr="00574F90">
        <w:rPr>
          <w:lang w:val="ru-RU"/>
        </w:rPr>
        <w:t xml:space="preserve">анализ результатов  инженерно-геологического обследования сооружения и определение параметров фундаментов в заданных точках;   </w:t>
      </w:r>
    </w:p>
    <w:p w:rsidR="00A13AE2" w:rsidRDefault="003B4A1B">
      <w:pPr>
        <w:numPr>
          <w:ilvl w:val="0"/>
          <w:numId w:val="1"/>
        </w:numPr>
        <w:spacing w:after="136" w:line="259" w:lineRule="auto"/>
        <w:ind w:right="843" w:firstLine="0"/>
      </w:pPr>
      <w:proofErr w:type="gramStart"/>
      <w:r>
        <w:t>соответствующие</w:t>
      </w:r>
      <w:proofErr w:type="gramEnd"/>
      <w:r>
        <w:t xml:space="preserve"> рекомендации. </w:t>
      </w:r>
    </w:p>
    <w:p w:rsidR="00A13AE2" w:rsidRPr="00574F90" w:rsidRDefault="003B4A1B">
      <w:pPr>
        <w:ind w:left="-10" w:right="843" w:firstLine="428"/>
        <w:rPr>
          <w:lang w:val="ru-RU"/>
        </w:rPr>
      </w:pPr>
      <w:r w:rsidRPr="00574F90">
        <w:rPr>
          <w:lang w:val="ru-RU"/>
        </w:rPr>
        <w:t>В процессе подготовки работы использовались литературные опубликованные и фондовые материал</w:t>
      </w:r>
      <w:proofErr w:type="gramStart"/>
      <w:r w:rsidRPr="00574F90">
        <w:rPr>
          <w:lang w:val="ru-RU"/>
        </w:rPr>
        <w:t xml:space="preserve">ы </w:t>
      </w:r>
      <w:r w:rsidRPr="00574F90">
        <w:rPr>
          <w:b/>
          <w:lang w:val="ru-RU"/>
        </w:rPr>
        <w:t xml:space="preserve"> </w:t>
      </w:r>
      <w:r w:rsidRPr="00574F90">
        <w:rPr>
          <w:lang w:val="ru-RU"/>
        </w:rPr>
        <w:t>ООО</w:t>
      </w:r>
      <w:proofErr w:type="gramEnd"/>
      <w:r w:rsidRPr="00574F90">
        <w:rPr>
          <w:lang w:val="ru-RU"/>
        </w:rPr>
        <w:t xml:space="preserve"> «Укрпромбизнес Плюс», Геотехнической лаборатории  АП «Одессакоммунпроект», ООО «Стройниипроект», собранные во время прохождения производственной практики, а также фондовые материалы ПричерноморГРГП. </w:t>
      </w:r>
    </w:p>
    <w:p w:rsidR="00A13AE2" w:rsidRPr="00574F90" w:rsidRDefault="003B4A1B">
      <w:pPr>
        <w:spacing w:after="141" w:line="259" w:lineRule="auto"/>
        <w:ind w:left="567" w:firstLine="0"/>
        <w:jc w:val="left"/>
        <w:rPr>
          <w:lang w:val="ru-RU"/>
        </w:rPr>
      </w:pPr>
      <w:r w:rsidRPr="00574F90">
        <w:rPr>
          <w:lang w:val="ru-RU"/>
        </w:rPr>
        <w:t xml:space="preserve"> </w:t>
      </w:r>
    </w:p>
    <w:p w:rsidR="00A13AE2" w:rsidRPr="00574F90" w:rsidRDefault="003B4A1B">
      <w:pPr>
        <w:spacing w:after="0" w:line="259" w:lineRule="auto"/>
        <w:ind w:left="0" w:right="780" w:firstLine="0"/>
        <w:jc w:val="center"/>
        <w:rPr>
          <w:lang w:val="ru-RU"/>
        </w:rPr>
      </w:pPr>
      <w:r w:rsidRPr="00574F90">
        <w:rPr>
          <w:b/>
          <w:lang w:val="ru-RU"/>
        </w:rPr>
        <w:t xml:space="preserve"> </w:t>
      </w:r>
      <w:r w:rsidRPr="00574F90">
        <w:rPr>
          <w:lang w:val="ru-RU"/>
        </w:rPr>
        <w:br w:type="page"/>
      </w:r>
    </w:p>
    <w:p w:rsidR="00A13AE2" w:rsidRPr="00574F90" w:rsidRDefault="00A13AE2">
      <w:pPr>
        <w:spacing w:after="0" w:line="259" w:lineRule="auto"/>
        <w:ind w:left="365" w:firstLine="0"/>
        <w:jc w:val="center"/>
        <w:rPr>
          <w:lang w:val="ru-RU"/>
        </w:rPr>
      </w:pPr>
    </w:p>
    <w:p w:rsidR="00A13AE2" w:rsidRPr="00574F90" w:rsidRDefault="003B4A1B">
      <w:pPr>
        <w:pStyle w:val="1"/>
        <w:spacing w:after="147"/>
        <w:ind w:left="297"/>
        <w:rPr>
          <w:lang w:val="ru-RU"/>
        </w:rPr>
      </w:pPr>
      <w:bookmarkStart w:id="1" w:name="_Toc54944"/>
      <w:r w:rsidRPr="00574F90">
        <w:rPr>
          <w:lang w:val="ru-RU"/>
        </w:rPr>
        <w:t xml:space="preserve">ЗАКЛЮЧЕНИЕ </w:t>
      </w:r>
      <w:bookmarkEnd w:id="1"/>
    </w:p>
    <w:p w:rsidR="00A13AE2" w:rsidRPr="00574F90" w:rsidRDefault="003B4A1B">
      <w:pPr>
        <w:ind w:left="-10" w:right="68" w:firstLine="711"/>
        <w:rPr>
          <w:lang w:val="ru-RU"/>
        </w:rPr>
      </w:pPr>
      <w:r w:rsidRPr="00574F90">
        <w:rPr>
          <w:lang w:val="ru-RU"/>
        </w:rPr>
        <w:t xml:space="preserve">Изучаемый участок расположен в северной части </w:t>
      </w:r>
      <w:proofErr w:type="gramStart"/>
      <w:r w:rsidRPr="00574F90">
        <w:rPr>
          <w:lang w:val="ru-RU"/>
        </w:rPr>
        <w:t>г</w:t>
      </w:r>
      <w:proofErr w:type="gramEnd"/>
      <w:r w:rsidRPr="00574F90">
        <w:rPr>
          <w:lang w:val="ru-RU"/>
        </w:rPr>
        <w:t xml:space="preserve">. БелгородДнестровский Одесской области, на территории Аккерманской средневековой крепости. Объектом изысканий является северо-западная часть крепости, которая выходит к Днестровскому лиману. По контуру крепости проходит система рвов, пройденных в толще понтических отложений на абсолютных отметках дна в 4-8 м (в северо-восточной части участка). </w:t>
      </w:r>
    </w:p>
    <w:p w:rsidR="00A13AE2" w:rsidRPr="00574F90" w:rsidRDefault="003B4A1B">
      <w:pPr>
        <w:ind w:left="-10" w:right="68" w:firstLine="711"/>
        <w:rPr>
          <w:lang w:val="ru-RU"/>
        </w:rPr>
      </w:pPr>
      <w:r w:rsidRPr="00574F90">
        <w:rPr>
          <w:lang w:val="ru-RU"/>
        </w:rPr>
        <w:t xml:space="preserve">В геоморфологическом отношении исследуемый участок расположен на правом берегу Днестровского лимана. Он </w:t>
      </w:r>
      <w:proofErr w:type="gramStart"/>
      <w:r w:rsidRPr="00574F90">
        <w:rPr>
          <w:lang w:val="ru-RU"/>
        </w:rPr>
        <w:t>представляет из себя</w:t>
      </w:r>
      <w:proofErr w:type="gramEnd"/>
      <w:r w:rsidRPr="00574F90">
        <w:rPr>
          <w:lang w:val="ru-RU"/>
        </w:rPr>
        <w:t xml:space="preserve"> останец постпонтического плато, сложенного до уреза лимана преимущественно отложениями понтического известняка и меотическими плотными глинами миоцена. Неогеновые отложения прикрыты насыпным грунтом мощностью от 2 до 5,80 м. В разрезе выделено 7 ИГЭ включая 1 слой насыпного грунта. </w:t>
      </w:r>
    </w:p>
    <w:p w:rsidR="00A13AE2" w:rsidRPr="00574F90" w:rsidRDefault="003B4A1B">
      <w:pPr>
        <w:ind w:left="-10" w:right="68" w:firstLine="711"/>
        <w:rPr>
          <w:lang w:val="ru-RU"/>
        </w:rPr>
      </w:pPr>
      <w:r w:rsidRPr="00574F90">
        <w:rPr>
          <w:lang w:val="ru-RU"/>
        </w:rPr>
        <w:t xml:space="preserve">Понтические известняки в пределах приурезовой части лимана формируют вертикальные обрывы высотой до 10 м. Современные четвертичные отложения  формируют  пляж шириной 3-4 м, представленный песками и галькой известняков. В пределах всей исследуемой площади рельеф территории претерпел значительные техногенные изменения. </w:t>
      </w:r>
    </w:p>
    <w:p w:rsidR="00A13AE2" w:rsidRPr="00574F90" w:rsidRDefault="003B4A1B">
      <w:pPr>
        <w:ind w:left="-10" w:right="70" w:firstLine="711"/>
        <w:rPr>
          <w:lang w:val="ru-RU"/>
        </w:rPr>
      </w:pPr>
      <w:r w:rsidRPr="00574F90">
        <w:rPr>
          <w:lang w:val="ru-RU"/>
        </w:rPr>
        <w:t xml:space="preserve">Гидрогеологические условия участка представлены двумя водоносными горизонтами. </w:t>
      </w:r>
      <w:proofErr w:type="gramStart"/>
      <w:r w:rsidRPr="00574F90">
        <w:rPr>
          <w:lang w:val="ru-RU"/>
        </w:rPr>
        <w:t>Первый</w:t>
      </w:r>
      <w:r w:rsidRPr="00574F90">
        <w:rPr>
          <w:i/>
          <w:lang w:val="ru-RU"/>
        </w:rPr>
        <w:t xml:space="preserve"> </w:t>
      </w:r>
      <w:r w:rsidRPr="00574F90">
        <w:rPr>
          <w:lang w:val="ru-RU"/>
        </w:rPr>
        <w:t>водоносный горизонт безнапорный, естественного генезиса, вскрыт на глубинах 1,60-2,60 м (абс. отм. -0,16–</w:t>
      </w:r>
      <w:proofErr w:type="gramEnd"/>
    </w:p>
    <w:p w:rsidR="00A13AE2" w:rsidRPr="00574F90" w:rsidRDefault="003B4A1B">
      <w:pPr>
        <w:ind w:left="-10" w:right="68" w:firstLine="0"/>
        <w:rPr>
          <w:lang w:val="ru-RU"/>
        </w:rPr>
      </w:pPr>
      <w:r w:rsidRPr="00574F90">
        <w:rPr>
          <w:lang w:val="ru-RU"/>
        </w:rPr>
        <w:t xml:space="preserve">0,09 м). Подземные воды гидравлически связаны с водами Днестровского лимана. Сезонные колебания уровня подземных вод ±0,50 м. По химическому составу вода средне агрессивная по содержанию хлоридов к арматуре железобетонных конструкций при периодическом смачивании. </w:t>
      </w:r>
      <w:r w:rsidRPr="00574F90">
        <w:rPr>
          <w:lang w:val="ru-RU"/>
        </w:rPr>
        <w:lastRenderedPageBreak/>
        <w:t>Второй</w:t>
      </w:r>
      <w:r w:rsidRPr="00574F90">
        <w:rPr>
          <w:i/>
          <w:lang w:val="ru-RU"/>
        </w:rPr>
        <w:t xml:space="preserve"> </w:t>
      </w:r>
      <w:r w:rsidRPr="00574F90">
        <w:rPr>
          <w:lang w:val="ru-RU"/>
        </w:rPr>
        <w:t>водоносный горизонт безнапорный, естественного генезиса, характеризуется локальным распространением, вскрыт на глубинах 13,7015,00 м (абс. отм.</w:t>
      </w:r>
      <w:r w:rsidRPr="00574F90">
        <w:rPr>
          <w:color w:val="FF0000"/>
          <w:lang w:val="ru-RU"/>
        </w:rPr>
        <w:t xml:space="preserve"> </w:t>
      </w:r>
      <w:r w:rsidRPr="00574F90">
        <w:rPr>
          <w:lang w:val="ru-RU"/>
        </w:rPr>
        <w:t>-1,50–1,15</w:t>
      </w:r>
      <w:r w:rsidRPr="00574F90">
        <w:rPr>
          <w:color w:val="FF0000"/>
          <w:lang w:val="ru-RU"/>
        </w:rPr>
        <w:t xml:space="preserve"> </w:t>
      </w:r>
      <w:r w:rsidRPr="00574F90">
        <w:rPr>
          <w:lang w:val="ru-RU"/>
        </w:rPr>
        <w:t>м).</w:t>
      </w:r>
      <w:r w:rsidRPr="00574F90">
        <w:rPr>
          <w:color w:val="FF0000"/>
          <w:lang w:val="ru-RU"/>
        </w:rPr>
        <w:t xml:space="preserve"> </w:t>
      </w:r>
      <w:r w:rsidRPr="00574F90">
        <w:rPr>
          <w:lang w:val="ru-RU"/>
        </w:rPr>
        <w:t xml:space="preserve">Сезонные колебания уровня подземных вод ±0,50 м.  </w:t>
      </w:r>
    </w:p>
    <w:p w:rsidR="00A13AE2" w:rsidRPr="00574F90" w:rsidRDefault="003B4A1B">
      <w:pPr>
        <w:spacing w:after="3" w:line="401" w:lineRule="auto"/>
        <w:ind w:left="10" w:right="69" w:hanging="10"/>
        <w:jc w:val="right"/>
        <w:rPr>
          <w:lang w:val="ru-RU"/>
        </w:rPr>
      </w:pPr>
      <w:r w:rsidRPr="00574F90">
        <w:rPr>
          <w:lang w:val="ru-RU"/>
        </w:rPr>
        <w:t xml:space="preserve">Исследуемый участок является </w:t>
      </w:r>
      <w:r w:rsidRPr="00574F90">
        <w:rPr>
          <w:i/>
          <w:lang w:val="ru-RU"/>
        </w:rPr>
        <w:t>потенциально подтопляемым.</w:t>
      </w:r>
      <w:r w:rsidRPr="00574F90">
        <w:rPr>
          <w:lang w:val="ru-RU"/>
        </w:rPr>
        <w:t xml:space="preserve"> Тип </w:t>
      </w:r>
      <w:proofErr w:type="gramStart"/>
      <w:r w:rsidRPr="00574F90">
        <w:rPr>
          <w:lang w:val="ru-RU"/>
        </w:rPr>
        <w:t>потенциальной</w:t>
      </w:r>
      <w:proofErr w:type="gramEnd"/>
      <w:r w:rsidRPr="00574F90">
        <w:rPr>
          <w:lang w:val="ru-RU"/>
        </w:rPr>
        <w:t xml:space="preserve">  подтопляемости – </w:t>
      </w:r>
      <w:r>
        <w:t>III</w:t>
      </w:r>
      <w:r w:rsidRPr="00574F90">
        <w:rPr>
          <w:lang w:val="ru-RU"/>
        </w:rPr>
        <w:t xml:space="preserve"> (третий). Максимально </w:t>
      </w:r>
      <w:proofErr w:type="gramStart"/>
      <w:r w:rsidRPr="00574F90">
        <w:rPr>
          <w:lang w:val="ru-RU"/>
        </w:rPr>
        <w:t>прогнозируемый</w:t>
      </w:r>
      <w:proofErr w:type="gramEnd"/>
      <w:r w:rsidRPr="00574F90">
        <w:rPr>
          <w:lang w:val="ru-RU"/>
        </w:rPr>
        <w:t xml:space="preserve"> УПВ – глубина заложения водонесущих коммуникаций.  </w:t>
      </w:r>
    </w:p>
    <w:p w:rsidR="00A13AE2" w:rsidRPr="00574F90" w:rsidRDefault="003B4A1B">
      <w:pPr>
        <w:ind w:left="-10" w:right="81" w:firstLine="711"/>
        <w:rPr>
          <w:lang w:val="ru-RU"/>
        </w:rPr>
      </w:pPr>
      <w:r w:rsidRPr="00574F90">
        <w:rPr>
          <w:lang w:val="ru-RU"/>
        </w:rPr>
        <w:t xml:space="preserve">На территории участка исследований установлено активное развитие процессов суффозии в грунтах основания сооружений  крепости, широкое развитие трещин закола в толще понтических известняков.  </w:t>
      </w:r>
    </w:p>
    <w:p w:rsidR="00A13AE2" w:rsidRPr="00574F90" w:rsidRDefault="003B4A1B">
      <w:pPr>
        <w:ind w:left="-10" w:right="68" w:firstLine="711"/>
        <w:rPr>
          <w:lang w:val="ru-RU"/>
        </w:rPr>
      </w:pPr>
      <w:r w:rsidRPr="00574F90">
        <w:rPr>
          <w:lang w:val="ru-RU"/>
        </w:rPr>
        <w:t xml:space="preserve">Вследствие активизации данных процессов в инженерных сооружениях крепости – стенах, башнях, контрфорсах происходят необратимые деформации, проявляющиеся в виде вертикальных и наклонных трещин, шириной до нескольких десятков сантиметров. Процессы абразии, в комплексе с процессами суффозии и эрозии привели к значительному повышение углов наклона склонов (в ЮЗ части крепости) и соответствующему снижению устойчивости самих склонов. Защищенность прибрежных склонов от процессов абразии низкая, что связано с очень малой шириной пляжа и мощностью аккумулятивных отложений.  </w:t>
      </w:r>
    </w:p>
    <w:p w:rsidR="00A13AE2" w:rsidRPr="00574F90" w:rsidRDefault="003B4A1B">
      <w:pPr>
        <w:ind w:left="-10" w:right="68" w:firstLine="711"/>
        <w:rPr>
          <w:lang w:val="ru-RU"/>
        </w:rPr>
      </w:pPr>
      <w:r w:rsidRPr="00574F90">
        <w:rPr>
          <w:lang w:val="ru-RU"/>
        </w:rPr>
        <w:t xml:space="preserve">Обследовано более 800 погонных метров инженерных сооружений (стены, контрфорсы, башни) в пределах крепости и прибрежный склон лимана общей площадью более 1 га. Территория крепости условно разделена </w:t>
      </w:r>
      <w:proofErr w:type="gramStart"/>
      <w:r w:rsidRPr="00574F90">
        <w:rPr>
          <w:lang w:val="ru-RU"/>
        </w:rPr>
        <w:t>на</w:t>
      </w:r>
      <w:proofErr w:type="gramEnd"/>
      <w:r w:rsidRPr="00574F90">
        <w:rPr>
          <w:lang w:val="ru-RU"/>
        </w:rPr>
        <w:t xml:space="preserve"> </w:t>
      </w:r>
    </w:p>
    <w:p w:rsidR="00A13AE2" w:rsidRPr="00574F90" w:rsidRDefault="003B4A1B">
      <w:pPr>
        <w:ind w:left="-10" w:firstLine="0"/>
        <w:rPr>
          <w:lang w:val="ru-RU"/>
        </w:rPr>
      </w:pPr>
      <w:r w:rsidRPr="00574F90">
        <w:rPr>
          <w:lang w:val="ru-RU"/>
        </w:rPr>
        <w:t xml:space="preserve">13 участков, в пределах которых расположены опорные наблюдательные точки.     </w:t>
      </w:r>
    </w:p>
    <w:p w:rsidR="00A13AE2" w:rsidRPr="00574F90" w:rsidRDefault="003B4A1B">
      <w:pPr>
        <w:ind w:left="-10" w:right="73" w:firstLine="711"/>
        <w:rPr>
          <w:lang w:val="ru-RU"/>
        </w:rPr>
      </w:pPr>
      <w:r w:rsidRPr="00574F90">
        <w:rPr>
          <w:lang w:val="ru-RU"/>
        </w:rPr>
        <w:t xml:space="preserve"> Выявлены участки активного развития оползневых деформаций (трещины, обрушения, оседания) в инженерных сооружениях, критических </w:t>
      </w:r>
      <w:r w:rsidRPr="00574F90">
        <w:rPr>
          <w:lang w:val="ru-RU"/>
        </w:rPr>
        <w:lastRenderedPageBreak/>
        <w:t xml:space="preserve">деформаций, зоны сильных деформаций сооружений  и участки размыва грунтов в основании сооружений.  </w:t>
      </w:r>
    </w:p>
    <w:p w:rsidR="00A13AE2" w:rsidRPr="00574F90" w:rsidRDefault="003B4A1B">
      <w:pPr>
        <w:ind w:left="-10" w:right="75" w:firstLine="711"/>
        <w:rPr>
          <w:lang w:val="ru-RU"/>
        </w:rPr>
      </w:pPr>
      <w:r w:rsidRPr="00574F90">
        <w:rPr>
          <w:lang w:val="ru-RU"/>
        </w:rPr>
        <w:t xml:space="preserve">Фундаменты строения ленточные, выполнены из кладки штучного камня перекристаллизованного известняка, находятся в удовлетворительном состоянии. При производстве работ «0» цикла возможно вскрытие захороненных фундаментов зданий. </w:t>
      </w:r>
    </w:p>
    <w:p w:rsidR="00A13AE2" w:rsidRPr="00574F90" w:rsidRDefault="003B4A1B">
      <w:pPr>
        <w:spacing w:after="202"/>
        <w:ind w:left="-10" w:right="65" w:firstLine="711"/>
        <w:rPr>
          <w:lang w:val="ru-RU"/>
        </w:rPr>
      </w:pPr>
      <w:r w:rsidRPr="00574F90">
        <w:rPr>
          <w:lang w:val="ru-RU"/>
        </w:rPr>
        <w:t xml:space="preserve">При разработке проекта первоочередных противоаварийных реставрационных мероприятий по предотвращению обрушения сооружений северо-западной части Аккерманской крепости в </w:t>
      </w:r>
      <w:proofErr w:type="gramStart"/>
      <w:r w:rsidRPr="00574F90">
        <w:rPr>
          <w:lang w:val="ru-RU"/>
        </w:rPr>
        <w:t>г</w:t>
      </w:r>
      <w:proofErr w:type="gramEnd"/>
      <w:r w:rsidRPr="00574F90">
        <w:rPr>
          <w:lang w:val="ru-RU"/>
        </w:rPr>
        <w:t xml:space="preserve">. Белгород-Днестровский  рекомендуется: </w:t>
      </w:r>
    </w:p>
    <w:p w:rsidR="00A13AE2" w:rsidRDefault="003B4A1B">
      <w:pPr>
        <w:numPr>
          <w:ilvl w:val="0"/>
          <w:numId w:val="4"/>
        </w:numPr>
        <w:spacing w:after="192" w:line="259" w:lineRule="auto"/>
        <w:ind w:right="37" w:firstLine="711"/>
      </w:pPr>
      <w:r>
        <w:t xml:space="preserve">предусмотреть </w:t>
      </w:r>
      <w:r>
        <w:tab/>
        <w:t xml:space="preserve">комплекс </w:t>
      </w:r>
      <w:r>
        <w:tab/>
        <w:t xml:space="preserve">конструктивных </w:t>
      </w:r>
      <w:r>
        <w:tab/>
        <w:t xml:space="preserve">и </w:t>
      </w:r>
      <w:r>
        <w:tab/>
        <w:t xml:space="preserve">водозащитных </w:t>
      </w:r>
    </w:p>
    <w:p w:rsidR="00A13AE2" w:rsidRDefault="003B4A1B">
      <w:pPr>
        <w:spacing w:after="186" w:line="259" w:lineRule="auto"/>
        <w:ind w:left="-10" w:right="843" w:firstLine="0"/>
      </w:pPr>
      <w:proofErr w:type="gramStart"/>
      <w:r>
        <w:t>мероприятий</w:t>
      </w:r>
      <w:proofErr w:type="gramEnd"/>
      <w:r>
        <w:t xml:space="preserve">;  </w:t>
      </w:r>
    </w:p>
    <w:p w:rsidR="00A13AE2" w:rsidRPr="00574F90" w:rsidRDefault="003B4A1B">
      <w:pPr>
        <w:numPr>
          <w:ilvl w:val="0"/>
          <w:numId w:val="4"/>
        </w:numPr>
        <w:ind w:right="37" w:firstLine="711"/>
        <w:rPr>
          <w:lang w:val="ru-RU"/>
        </w:rPr>
      </w:pPr>
      <w:r w:rsidRPr="00574F90">
        <w:rPr>
          <w:lang w:val="ru-RU"/>
        </w:rPr>
        <w:t xml:space="preserve">особое внимание уделить вертикальной планировке, поверхностному водоотводу; </w:t>
      </w:r>
    </w:p>
    <w:p w:rsidR="00A13AE2" w:rsidRPr="00574F90" w:rsidRDefault="003B4A1B">
      <w:pPr>
        <w:numPr>
          <w:ilvl w:val="0"/>
          <w:numId w:val="4"/>
        </w:numPr>
        <w:ind w:right="37" w:firstLine="711"/>
        <w:rPr>
          <w:lang w:val="ru-RU"/>
        </w:rPr>
      </w:pPr>
      <w:r w:rsidRPr="00574F90">
        <w:rPr>
          <w:lang w:val="ru-RU"/>
        </w:rPr>
        <w:t xml:space="preserve">в случае проектирования подпорных и удерживающих сооружений обязательно предусмотреть сооружение комплекса дренажных мероприятий; </w:t>
      </w:r>
    </w:p>
    <w:p w:rsidR="00A13AE2" w:rsidRPr="00574F90" w:rsidRDefault="003B4A1B">
      <w:pPr>
        <w:numPr>
          <w:ilvl w:val="0"/>
          <w:numId w:val="4"/>
        </w:numPr>
        <w:ind w:right="37" w:firstLine="711"/>
        <w:rPr>
          <w:lang w:val="ru-RU"/>
        </w:rPr>
      </w:pPr>
      <w:r w:rsidRPr="00574F90">
        <w:rPr>
          <w:lang w:val="ru-RU"/>
        </w:rPr>
        <w:t xml:space="preserve">для предотвращения дальнейшего развития геологических процессов, негативно влияющих на состояние вдольбереговых конструкций крепости, рекомендуется рассмотреть вопрос о проектировании и устройстве комплекса мероприятий по укреплению склонов. </w:t>
      </w:r>
    </w:p>
    <w:p w:rsidR="00A13AE2" w:rsidRPr="00574F90" w:rsidRDefault="003B4A1B">
      <w:pPr>
        <w:spacing w:after="190" w:line="259" w:lineRule="auto"/>
        <w:ind w:left="711" w:right="843" w:firstLine="0"/>
        <w:rPr>
          <w:lang w:val="ru-RU"/>
        </w:rPr>
      </w:pPr>
      <w:r w:rsidRPr="00574F90">
        <w:rPr>
          <w:lang w:val="ru-RU"/>
        </w:rPr>
        <w:t xml:space="preserve">Нормативная глубина промерзания грунтов  – 0,80 м. </w:t>
      </w:r>
    </w:p>
    <w:p w:rsidR="00A13AE2" w:rsidRPr="00574F90" w:rsidRDefault="003B4A1B">
      <w:pPr>
        <w:ind w:left="-10" w:firstLine="711"/>
        <w:rPr>
          <w:lang w:val="ru-RU"/>
        </w:rPr>
      </w:pPr>
      <w:r w:rsidRPr="00574F90">
        <w:rPr>
          <w:lang w:val="ru-RU"/>
        </w:rPr>
        <w:t>Сейсмичность район – 7 баллов. Категория грунтов участка  по сейсмическим свойствам І</w:t>
      </w:r>
      <w:r>
        <w:t>I</w:t>
      </w:r>
      <w:r w:rsidRPr="00574F90">
        <w:rPr>
          <w:lang w:val="ru-RU"/>
        </w:rPr>
        <w:t xml:space="preserve"> (вторая). </w:t>
      </w:r>
    </w:p>
    <w:p w:rsidR="00A13AE2" w:rsidRPr="00574F90" w:rsidRDefault="003B4A1B">
      <w:pPr>
        <w:ind w:left="-10" w:firstLine="711"/>
        <w:rPr>
          <w:lang w:val="ru-RU"/>
        </w:rPr>
      </w:pPr>
      <w:r w:rsidRPr="00574F90">
        <w:rPr>
          <w:lang w:val="ru-RU"/>
        </w:rPr>
        <w:t xml:space="preserve">Категория сложности инженерно-геологических условий участка - </w:t>
      </w:r>
      <w:r>
        <w:t>II</w:t>
      </w:r>
      <w:r w:rsidRPr="00574F90">
        <w:rPr>
          <w:lang w:val="ru-RU"/>
        </w:rPr>
        <w:t xml:space="preserve"> (вторая). </w:t>
      </w:r>
    </w:p>
    <w:p w:rsidR="00A13AE2" w:rsidRPr="00574F90" w:rsidRDefault="003B4A1B">
      <w:pPr>
        <w:spacing w:after="98" w:line="259" w:lineRule="auto"/>
        <w:ind w:left="0" w:firstLine="0"/>
        <w:jc w:val="left"/>
        <w:rPr>
          <w:lang w:val="ru-RU"/>
        </w:rPr>
      </w:pPr>
      <w:r w:rsidRPr="00574F90">
        <w:rPr>
          <w:lang w:val="ru-RU"/>
        </w:rPr>
        <w:lastRenderedPageBreak/>
        <w:t xml:space="preserve"> </w:t>
      </w:r>
    </w:p>
    <w:p w:rsidR="00A13AE2" w:rsidRPr="00574F90" w:rsidRDefault="003B4A1B">
      <w:pPr>
        <w:spacing w:after="0" w:line="259" w:lineRule="auto"/>
        <w:ind w:left="0" w:firstLine="0"/>
        <w:jc w:val="left"/>
        <w:rPr>
          <w:lang w:val="ru-RU"/>
        </w:rPr>
      </w:pPr>
      <w:r w:rsidRPr="00574F90">
        <w:rPr>
          <w:lang w:val="ru-RU"/>
        </w:rPr>
        <w:t xml:space="preserve"> </w:t>
      </w:r>
    </w:p>
    <w:p w:rsidR="00A13AE2" w:rsidRDefault="003B4A1B">
      <w:pPr>
        <w:pStyle w:val="6"/>
        <w:ind w:left="297" w:right="359"/>
      </w:pPr>
      <w:r>
        <w:t xml:space="preserve">СПИСОК ЛИТЕРАТУРЫ </w:t>
      </w:r>
    </w:p>
    <w:p w:rsidR="00A13AE2" w:rsidRDefault="003B4A1B">
      <w:pPr>
        <w:spacing w:after="190" w:line="259" w:lineRule="auto"/>
        <w:ind w:left="661" w:right="726" w:hanging="10"/>
        <w:jc w:val="center"/>
      </w:pPr>
      <w:r>
        <w:rPr>
          <w:i/>
        </w:rPr>
        <w:t xml:space="preserve">Опубликованная: </w:t>
      </w:r>
    </w:p>
    <w:p w:rsidR="00A13AE2" w:rsidRDefault="003B4A1B">
      <w:pPr>
        <w:numPr>
          <w:ilvl w:val="0"/>
          <w:numId w:val="5"/>
        </w:numPr>
        <w:spacing w:after="186" w:line="259" w:lineRule="auto"/>
        <w:ind w:hanging="360"/>
      </w:pPr>
      <w:r>
        <w:t xml:space="preserve">Грунты. Классификация [Текст] : ДСТУ Б.В.2.1 2-96 (ГОСТ 25100-95) – </w:t>
      </w:r>
    </w:p>
    <w:p w:rsidR="00A13AE2" w:rsidRDefault="003B4A1B">
      <w:pPr>
        <w:spacing w:after="191" w:line="259" w:lineRule="auto"/>
        <w:ind w:left="721" w:right="843" w:firstLine="0"/>
      </w:pPr>
      <w:proofErr w:type="gramStart"/>
      <w:r>
        <w:t>К. :</w:t>
      </w:r>
      <w:proofErr w:type="gramEnd"/>
      <w:r>
        <w:t xml:space="preserve"> Держстандарт України, 1996. </w:t>
      </w:r>
    </w:p>
    <w:p w:rsidR="00A13AE2" w:rsidRDefault="003B4A1B">
      <w:pPr>
        <w:numPr>
          <w:ilvl w:val="0"/>
          <w:numId w:val="5"/>
        </w:numPr>
        <w:ind w:hanging="360"/>
      </w:pPr>
      <w:r>
        <w:t>Грунты. Лабораторные определения [Текст</w:t>
      </w:r>
      <w:proofErr w:type="gramStart"/>
      <w:r>
        <w:t>] :</w:t>
      </w:r>
      <w:proofErr w:type="gramEnd"/>
      <w:r>
        <w:t xml:space="preserve"> ДСТУ Б.В. 2.1 3-96 (ГОСТ 30416-96) – К. : Держстандарт України, 1996. </w:t>
      </w:r>
    </w:p>
    <w:p w:rsidR="00A13AE2" w:rsidRDefault="003B4A1B">
      <w:pPr>
        <w:numPr>
          <w:ilvl w:val="0"/>
          <w:numId w:val="5"/>
        </w:numPr>
        <w:ind w:hanging="360"/>
      </w:pPr>
      <w:r>
        <w:t>Грунты. Методы статистической обработки результатов определений. [Текст</w:t>
      </w:r>
      <w:proofErr w:type="gramStart"/>
      <w:r>
        <w:t>] :</w:t>
      </w:r>
      <w:proofErr w:type="gramEnd"/>
      <w:r>
        <w:t xml:space="preserve"> ДСТУ Б.В. 2.1 5-96 (ГОСТ 20522-96) – К. : Держстандарт України, 1996. </w:t>
      </w:r>
    </w:p>
    <w:p w:rsidR="00A13AE2" w:rsidRDefault="003B4A1B">
      <w:pPr>
        <w:numPr>
          <w:ilvl w:val="0"/>
          <w:numId w:val="5"/>
        </w:numPr>
        <w:ind w:hanging="360"/>
      </w:pPr>
      <w:r>
        <w:t>Грунты. Отбор, упаковка, транспортирование и хранение образцов [Текст</w:t>
      </w:r>
      <w:proofErr w:type="gramStart"/>
      <w:r>
        <w:t>] :</w:t>
      </w:r>
      <w:proofErr w:type="gramEnd"/>
      <w:r>
        <w:t xml:space="preserve"> ДСТУ Б В. 2. 1-8-2001 (ГОСТ 12071-2000) – К</w:t>
      </w:r>
      <w:proofErr w:type="gramStart"/>
      <w:r>
        <w:t>. :</w:t>
      </w:r>
      <w:proofErr w:type="gramEnd"/>
      <w:r>
        <w:t xml:space="preserve"> Держстандарт України, 2001. </w:t>
      </w:r>
    </w:p>
    <w:p w:rsidR="00A13AE2" w:rsidRPr="00574F90" w:rsidRDefault="003B4A1B">
      <w:pPr>
        <w:numPr>
          <w:ilvl w:val="0"/>
          <w:numId w:val="5"/>
        </w:numPr>
        <w:ind w:hanging="360"/>
        <w:rPr>
          <w:lang w:val="ru-RU"/>
        </w:rPr>
      </w:pPr>
      <w:r w:rsidRPr="00574F90">
        <w:rPr>
          <w:lang w:val="ru-RU"/>
        </w:rPr>
        <w:t>Зелинский И.П. Оползни северо-западного побережья Черного моря, их изучение и прогноз  [Текст] / Зелинский Игорь Петрович, Корженевский Борис Александрович, Черкез Евгений Анатольевич. – К.</w:t>
      </w:r>
      <w:proofErr w:type="gramStart"/>
      <w:r w:rsidRPr="00574F90">
        <w:rPr>
          <w:lang w:val="ru-RU"/>
        </w:rPr>
        <w:t xml:space="preserve"> :</w:t>
      </w:r>
      <w:proofErr w:type="gramEnd"/>
      <w:r w:rsidRPr="00574F90">
        <w:rPr>
          <w:lang w:val="ru-RU"/>
        </w:rPr>
        <w:t xml:space="preserve"> Наукова думка, 1993. – 228 с. </w:t>
      </w:r>
    </w:p>
    <w:p w:rsidR="00A13AE2" w:rsidRPr="00574F90" w:rsidRDefault="003B4A1B">
      <w:pPr>
        <w:numPr>
          <w:ilvl w:val="0"/>
          <w:numId w:val="5"/>
        </w:numPr>
        <w:ind w:hanging="360"/>
        <w:rPr>
          <w:lang w:val="ru-RU"/>
        </w:rPr>
      </w:pPr>
      <w:r w:rsidRPr="00574F90">
        <w:rPr>
          <w:lang w:val="ru-RU"/>
        </w:rPr>
        <w:t>Инженерные изыскания для строительства [Текст]</w:t>
      </w:r>
      <w:proofErr w:type="gramStart"/>
      <w:r w:rsidRPr="00574F90">
        <w:rPr>
          <w:lang w:val="ru-RU"/>
        </w:rPr>
        <w:t xml:space="preserve"> :</w:t>
      </w:r>
      <w:proofErr w:type="gramEnd"/>
      <w:r w:rsidRPr="00574F90">
        <w:rPr>
          <w:lang w:val="ru-RU"/>
        </w:rPr>
        <w:t xml:space="preserve"> ДБН А.2.1-1:2008 – К.</w:t>
      </w:r>
      <w:proofErr w:type="gramStart"/>
      <w:r w:rsidRPr="00574F90">
        <w:rPr>
          <w:lang w:val="ru-RU"/>
        </w:rPr>
        <w:t xml:space="preserve"> :</w:t>
      </w:r>
      <w:proofErr w:type="gramEnd"/>
      <w:r w:rsidRPr="00574F90">
        <w:rPr>
          <w:lang w:val="ru-RU"/>
        </w:rPr>
        <w:t xml:space="preserve"> Держстандарт України, 2008. </w:t>
      </w:r>
    </w:p>
    <w:p w:rsidR="00A13AE2" w:rsidRPr="00574F90" w:rsidRDefault="003B4A1B">
      <w:pPr>
        <w:numPr>
          <w:ilvl w:val="0"/>
          <w:numId w:val="5"/>
        </w:numPr>
        <w:ind w:hanging="360"/>
        <w:rPr>
          <w:lang w:val="ru-RU"/>
        </w:rPr>
      </w:pPr>
      <w:r w:rsidRPr="00574F90">
        <w:rPr>
          <w:lang w:val="ru-RU"/>
        </w:rPr>
        <w:t>Общие принципы обеспечения надежности и конструктивной безопасности зданий, сооружений, строительных конструкций и фундаментов [Текст]</w:t>
      </w:r>
      <w:proofErr w:type="gramStart"/>
      <w:r w:rsidRPr="00574F90">
        <w:rPr>
          <w:lang w:val="ru-RU"/>
        </w:rPr>
        <w:t xml:space="preserve"> :</w:t>
      </w:r>
      <w:proofErr w:type="gramEnd"/>
      <w:r w:rsidRPr="00574F90">
        <w:rPr>
          <w:lang w:val="ru-RU"/>
        </w:rPr>
        <w:t xml:space="preserve"> ДБН В.1.2-14-2009 – К.</w:t>
      </w:r>
      <w:proofErr w:type="gramStart"/>
      <w:r w:rsidRPr="00574F90">
        <w:rPr>
          <w:lang w:val="ru-RU"/>
        </w:rPr>
        <w:t xml:space="preserve"> :</w:t>
      </w:r>
      <w:proofErr w:type="gramEnd"/>
      <w:r w:rsidRPr="00574F90">
        <w:rPr>
          <w:lang w:val="ru-RU"/>
        </w:rPr>
        <w:t xml:space="preserve"> Держстандарт України, 2009. </w:t>
      </w:r>
    </w:p>
    <w:p w:rsidR="00A13AE2" w:rsidRPr="00574F90" w:rsidRDefault="003B4A1B">
      <w:pPr>
        <w:numPr>
          <w:ilvl w:val="0"/>
          <w:numId w:val="5"/>
        </w:numPr>
        <w:spacing w:after="190" w:line="259" w:lineRule="auto"/>
        <w:ind w:hanging="360"/>
        <w:rPr>
          <w:lang w:val="ru-RU"/>
        </w:rPr>
      </w:pPr>
      <w:r w:rsidRPr="00574F90">
        <w:rPr>
          <w:lang w:val="ru-RU"/>
        </w:rPr>
        <w:t>Основания зданий и сооружений [Текст]</w:t>
      </w:r>
      <w:proofErr w:type="gramStart"/>
      <w:r w:rsidRPr="00574F90">
        <w:rPr>
          <w:lang w:val="ru-RU"/>
        </w:rPr>
        <w:t xml:space="preserve"> :</w:t>
      </w:r>
      <w:proofErr w:type="gramEnd"/>
      <w:r w:rsidRPr="00574F90">
        <w:rPr>
          <w:lang w:val="ru-RU"/>
        </w:rPr>
        <w:t xml:space="preserve"> ДБН  В.2. 1-10-2009 – К.</w:t>
      </w:r>
      <w:proofErr w:type="gramStart"/>
      <w:r w:rsidRPr="00574F90">
        <w:rPr>
          <w:lang w:val="ru-RU"/>
        </w:rPr>
        <w:t xml:space="preserve"> :</w:t>
      </w:r>
      <w:proofErr w:type="gramEnd"/>
      <w:r w:rsidRPr="00574F90">
        <w:rPr>
          <w:lang w:val="ru-RU"/>
        </w:rPr>
        <w:t xml:space="preserve"> </w:t>
      </w:r>
    </w:p>
    <w:p w:rsidR="00A13AE2" w:rsidRDefault="003B4A1B">
      <w:pPr>
        <w:spacing w:after="191" w:line="259" w:lineRule="auto"/>
        <w:ind w:left="721" w:right="843" w:firstLine="0"/>
      </w:pPr>
      <w:proofErr w:type="gramStart"/>
      <w:r>
        <w:t>Держстандарт України, 2009.</w:t>
      </w:r>
      <w:proofErr w:type="gramEnd"/>
      <w:r>
        <w:t xml:space="preserve"> </w:t>
      </w:r>
    </w:p>
    <w:p w:rsidR="00A13AE2" w:rsidRPr="00574F90" w:rsidRDefault="003B4A1B">
      <w:pPr>
        <w:numPr>
          <w:ilvl w:val="0"/>
          <w:numId w:val="5"/>
        </w:numPr>
        <w:ind w:hanging="360"/>
        <w:rPr>
          <w:lang w:val="ru-RU"/>
        </w:rPr>
      </w:pPr>
      <w:r w:rsidRPr="00574F90">
        <w:rPr>
          <w:lang w:val="ru-RU"/>
        </w:rPr>
        <w:lastRenderedPageBreak/>
        <w:t>Солодухин М.А. Справочник техника-геолога по инженерн</w:t>
      </w:r>
      <w:proofErr w:type="gramStart"/>
      <w:r w:rsidRPr="00574F90">
        <w:rPr>
          <w:lang w:val="ru-RU"/>
        </w:rPr>
        <w:t>о-</w:t>
      </w:r>
      <w:proofErr w:type="gramEnd"/>
      <w:r w:rsidRPr="00574F90">
        <w:rPr>
          <w:lang w:val="ru-RU"/>
        </w:rPr>
        <w:t xml:space="preserve"> геологическим и гидрогеологическим работам [Текст] /  Солодухин </w:t>
      </w:r>
    </w:p>
    <w:p w:rsidR="00A13AE2" w:rsidRPr="00574F90" w:rsidRDefault="003B4A1B">
      <w:pPr>
        <w:spacing w:after="188" w:line="259" w:lineRule="auto"/>
        <w:ind w:left="10" w:right="61" w:hanging="10"/>
        <w:jc w:val="right"/>
        <w:rPr>
          <w:lang w:val="ru-RU"/>
        </w:rPr>
      </w:pPr>
      <w:r w:rsidRPr="00574F90">
        <w:rPr>
          <w:lang w:val="ru-RU"/>
        </w:rPr>
        <w:t>Михаил Абрамович,  Архангельский Андрей Дмитриевич. –  М.</w:t>
      </w:r>
      <w:proofErr w:type="gramStart"/>
      <w:r w:rsidRPr="00574F90">
        <w:rPr>
          <w:lang w:val="ru-RU"/>
        </w:rPr>
        <w:t xml:space="preserve"> :</w:t>
      </w:r>
      <w:proofErr w:type="gramEnd"/>
      <w:r w:rsidRPr="00574F90">
        <w:rPr>
          <w:lang w:val="ru-RU"/>
        </w:rPr>
        <w:t xml:space="preserve"> </w:t>
      </w:r>
    </w:p>
    <w:p w:rsidR="00A13AE2" w:rsidRDefault="003B4A1B">
      <w:pPr>
        <w:spacing w:after="184" w:line="259" w:lineRule="auto"/>
        <w:ind w:left="721" w:right="843" w:firstLine="0"/>
      </w:pPr>
      <w:proofErr w:type="gramStart"/>
      <w:r>
        <w:t>Недра, 1982.</w:t>
      </w:r>
      <w:proofErr w:type="gramEnd"/>
      <w:r>
        <w:t xml:space="preserve"> – 356 с. </w:t>
      </w:r>
    </w:p>
    <w:p w:rsidR="00A13AE2" w:rsidRPr="00574F90" w:rsidRDefault="003B4A1B">
      <w:pPr>
        <w:numPr>
          <w:ilvl w:val="0"/>
          <w:numId w:val="5"/>
        </w:numPr>
        <w:ind w:hanging="360"/>
        <w:rPr>
          <w:lang w:val="ru-RU"/>
        </w:rPr>
      </w:pPr>
      <w:r w:rsidRPr="00574F90">
        <w:rPr>
          <w:lang w:val="ru-RU"/>
        </w:rPr>
        <w:t>Строительство в сейсмических районах Украины [Текст]</w:t>
      </w:r>
      <w:proofErr w:type="gramStart"/>
      <w:r w:rsidRPr="00574F90">
        <w:rPr>
          <w:lang w:val="ru-RU"/>
        </w:rPr>
        <w:t xml:space="preserve"> :</w:t>
      </w:r>
      <w:proofErr w:type="gramEnd"/>
      <w:r w:rsidRPr="00574F90">
        <w:rPr>
          <w:lang w:val="ru-RU"/>
        </w:rPr>
        <w:t xml:space="preserve"> ДБН В.1.112:2006 – К.</w:t>
      </w:r>
      <w:proofErr w:type="gramStart"/>
      <w:r w:rsidRPr="00574F90">
        <w:rPr>
          <w:lang w:val="ru-RU"/>
        </w:rPr>
        <w:t xml:space="preserve"> :</w:t>
      </w:r>
      <w:proofErr w:type="gramEnd"/>
      <w:r w:rsidRPr="00574F90">
        <w:rPr>
          <w:lang w:val="ru-RU"/>
        </w:rPr>
        <w:t xml:space="preserve"> Держстандарт України, 2006. </w:t>
      </w:r>
    </w:p>
    <w:p w:rsidR="00A13AE2" w:rsidRPr="00574F90" w:rsidRDefault="003B4A1B">
      <w:pPr>
        <w:numPr>
          <w:ilvl w:val="0"/>
          <w:numId w:val="5"/>
        </w:numPr>
        <w:spacing w:after="187" w:line="259" w:lineRule="auto"/>
        <w:ind w:hanging="360"/>
        <w:rPr>
          <w:lang w:val="ru-RU"/>
        </w:rPr>
      </w:pPr>
      <w:r w:rsidRPr="00574F90">
        <w:rPr>
          <w:lang w:val="ru-RU"/>
        </w:rPr>
        <w:t xml:space="preserve">Сулимов И.Н. Геология </w:t>
      </w:r>
      <w:proofErr w:type="gramStart"/>
      <w:r w:rsidRPr="00574F90">
        <w:rPr>
          <w:lang w:val="ru-RU"/>
        </w:rPr>
        <w:t>Украинского</w:t>
      </w:r>
      <w:proofErr w:type="gramEnd"/>
      <w:r w:rsidRPr="00574F90">
        <w:rPr>
          <w:lang w:val="ru-RU"/>
        </w:rPr>
        <w:t xml:space="preserve"> Черноморья [Текст] / Иван Никифорович Сулимов. – К.</w:t>
      </w:r>
      <w:proofErr w:type="gramStart"/>
      <w:r w:rsidRPr="00574F90">
        <w:rPr>
          <w:lang w:val="ru-RU"/>
        </w:rPr>
        <w:t xml:space="preserve"> :</w:t>
      </w:r>
      <w:proofErr w:type="gramEnd"/>
      <w:r w:rsidRPr="00574F90">
        <w:rPr>
          <w:lang w:val="ru-RU"/>
        </w:rPr>
        <w:t xml:space="preserve"> Вища школа, головное изд-во, 1984. – </w:t>
      </w:r>
    </w:p>
    <w:p w:rsidR="00A13AE2" w:rsidRDefault="003B4A1B">
      <w:pPr>
        <w:spacing w:after="189" w:line="259" w:lineRule="auto"/>
        <w:ind w:left="721" w:right="843" w:firstLine="0"/>
      </w:pPr>
      <w:proofErr w:type="gramStart"/>
      <w:r>
        <w:t>128 с.</w:t>
      </w:r>
      <w:proofErr w:type="gramEnd"/>
      <w:r>
        <w:t xml:space="preserve">  </w:t>
      </w:r>
    </w:p>
    <w:p w:rsidR="00A13AE2" w:rsidRPr="00574F90" w:rsidRDefault="003B4A1B">
      <w:pPr>
        <w:numPr>
          <w:ilvl w:val="0"/>
          <w:numId w:val="5"/>
        </w:numPr>
        <w:ind w:hanging="360"/>
        <w:rPr>
          <w:lang w:val="ru-RU"/>
        </w:rPr>
      </w:pPr>
      <w:r w:rsidRPr="00574F90">
        <w:rPr>
          <w:lang w:val="ru-RU"/>
        </w:rPr>
        <w:t>Швебс Г.И. Природа Одесской области. Ресурсы, их рациональное использование и охрана [Текст] / Генрих Иванович Швебс. – К.</w:t>
      </w:r>
      <w:proofErr w:type="gramStart"/>
      <w:r w:rsidRPr="00574F90">
        <w:rPr>
          <w:lang w:val="ru-RU"/>
        </w:rPr>
        <w:t xml:space="preserve"> :</w:t>
      </w:r>
      <w:proofErr w:type="gramEnd"/>
      <w:r w:rsidRPr="00574F90">
        <w:rPr>
          <w:lang w:val="ru-RU"/>
        </w:rPr>
        <w:t xml:space="preserve"> Вища школа, головное изд-во, 1979. – 144 с.  </w:t>
      </w:r>
    </w:p>
    <w:p w:rsidR="00A13AE2" w:rsidRPr="00574F90" w:rsidRDefault="003B4A1B">
      <w:pPr>
        <w:spacing w:after="184" w:line="259" w:lineRule="auto"/>
        <w:ind w:left="721" w:firstLine="0"/>
        <w:jc w:val="left"/>
        <w:rPr>
          <w:lang w:val="ru-RU"/>
        </w:rPr>
      </w:pPr>
      <w:r w:rsidRPr="00574F90">
        <w:rPr>
          <w:lang w:val="ru-RU"/>
        </w:rPr>
        <w:t xml:space="preserve">                           </w:t>
      </w:r>
    </w:p>
    <w:p w:rsidR="00A13AE2" w:rsidRDefault="003B4A1B">
      <w:pPr>
        <w:spacing w:after="190" w:line="259" w:lineRule="auto"/>
        <w:ind w:left="661" w:hanging="10"/>
        <w:jc w:val="center"/>
      </w:pPr>
      <w:r>
        <w:rPr>
          <w:i/>
        </w:rPr>
        <w:t xml:space="preserve">Фондовая: </w:t>
      </w:r>
    </w:p>
    <w:p w:rsidR="00A13AE2" w:rsidRPr="00574F90" w:rsidRDefault="003B4A1B">
      <w:pPr>
        <w:numPr>
          <w:ilvl w:val="0"/>
          <w:numId w:val="5"/>
        </w:numPr>
        <w:spacing w:after="139" w:line="259" w:lineRule="auto"/>
        <w:ind w:hanging="360"/>
        <w:rPr>
          <w:lang w:val="ru-RU"/>
        </w:rPr>
      </w:pPr>
      <w:r w:rsidRPr="00574F90">
        <w:rPr>
          <w:lang w:val="ru-RU"/>
        </w:rPr>
        <w:t xml:space="preserve">Пошуки </w:t>
      </w:r>
      <w:r w:rsidRPr="00574F90">
        <w:rPr>
          <w:lang w:val="ru-RU"/>
        </w:rPr>
        <w:tab/>
        <w:t xml:space="preserve">питних </w:t>
      </w:r>
      <w:r w:rsidRPr="00574F90">
        <w:rPr>
          <w:lang w:val="ru-RU"/>
        </w:rPr>
        <w:tab/>
      </w:r>
      <w:proofErr w:type="gramStart"/>
      <w:r w:rsidRPr="00574F90">
        <w:rPr>
          <w:lang w:val="ru-RU"/>
        </w:rPr>
        <w:t>п</w:t>
      </w:r>
      <w:proofErr w:type="gramEnd"/>
      <w:r w:rsidRPr="00574F90">
        <w:rPr>
          <w:lang w:val="ru-RU"/>
        </w:rPr>
        <w:t xml:space="preserve">ідземних </w:t>
      </w:r>
      <w:r w:rsidRPr="00574F90">
        <w:rPr>
          <w:lang w:val="ru-RU"/>
        </w:rPr>
        <w:tab/>
        <w:t xml:space="preserve">вод </w:t>
      </w:r>
      <w:r w:rsidRPr="00574F90">
        <w:rPr>
          <w:lang w:val="ru-RU"/>
        </w:rPr>
        <w:tab/>
        <w:t xml:space="preserve">і </w:t>
      </w:r>
      <w:r w:rsidRPr="00574F90">
        <w:rPr>
          <w:lang w:val="ru-RU"/>
        </w:rPr>
        <w:tab/>
        <w:t xml:space="preserve">буріння </w:t>
      </w:r>
      <w:r w:rsidRPr="00574F90">
        <w:rPr>
          <w:lang w:val="ru-RU"/>
        </w:rPr>
        <w:tab/>
        <w:t>розвідувально-</w:t>
      </w:r>
    </w:p>
    <w:p w:rsidR="00A13AE2" w:rsidRDefault="003B4A1B">
      <w:pPr>
        <w:ind w:left="721" w:firstLine="0"/>
      </w:pPr>
      <w:r w:rsidRPr="00574F90">
        <w:rPr>
          <w:lang w:val="ru-RU"/>
        </w:rPr>
        <w:t xml:space="preserve">експлуатаційних свердловин у Миколаївській, Херсонській і Одеській </w:t>
      </w:r>
      <w:proofErr w:type="gramStart"/>
      <w:r w:rsidRPr="00574F90">
        <w:rPr>
          <w:lang w:val="ru-RU"/>
        </w:rPr>
        <w:t>областях</w:t>
      </w:r>
      <w:proofErr w:type="gramEnd"/>
      <w:r w:rsidRPr="00574F90">
        <w:rPr>
          <w:lang w:val="ru-RU"/>
        </w:rPr>
        <w:t xml:space="preserve">. </w:t>
      </w:r>
      <w:r>
        <w:t>Звіт. [Текст] / Одеса: Архив ПДРГП</w:t>
      </w:r>
      <w:proofErr w:type="gramStart"/>
      <w:r>
        <w:t>.–</w:t>
      </w:r>
      <w:proofErr w:type="gramEnd"/>
      <w:r>
        <w:t xml:space="preserve"> 2005. </w:t>
      </w:r>
    </w:p>
    <w:p w:rsidR="00A13AE2" w:rsidRPr="00574F90" w:rsidRDefault="003B4A1B">
      <w:pPr>
        <w:numPr>
          <w:ilvl w:val="0"/>
          <w:numId w:val="5"/>
        </w:numPr>
        <w:ind w:hanging="360"/>
        <w:rPr>
          <w:lang w:val="ru-RU"/>
        </w:rPr>
      </w:pPr>
      <w:r w:rsidRPr="00574F90">
        <w:rPr>
          <w:lang w:val="ru-RU"/>
        </w:rPr>
        <w:t xml:space="preserve">Технический отчет по инженерно-геологическим изысканиям «Первоочередные противоаварийные реставрационные мероприятия по предотвращению обрушения сооружений северо-западной части Аккерманской крепости в </w:t>
      </w:r>
      <w:proofErr w:type="gramStart"/>
      <w:r w:rsidRPr="00574F90">
        <w:rPr>
          <w:lang w:val="ru-RU"/>
        </w:rPr>
        <w:t>г</w:t>
      </w:r>
      <w:proofErr w:type="gramEnd"/>
      <w:r w:rsidRPr="00574F90">
        <w:rPr>
          <w:lang w:val="ru-RU"/>
        </w:rPr>
        <w:t xml:space="preserve">. Белгород-Днестровский, Одесской области». </w:t>
      </w:r>
    </w:p>
    <w:p w:rsidR="00A13AE2" w:rsidRPr="00574F90" w:rsidRDefault="003B4A1B">
      <w:pPr>
        <w:spacing w:after="175" w:line="259" w:lineRule="auto"/>
        <w:ind w:left="721" w:firstLine="0"/>
        <w:rPr>
          <w:lang w:val="ru-RU"/>
        </w:rPr>
      </w:pPr>
      <w:r w:rsidRPr="00574F90">
        <w:rPr>
          <w:lang w:val="ru-RU"/>
        </w:rPr>
        <w:t xml:space="preserve">Книга 2. [Текст] / Одесса: Архив ООО  «Укрпромбизнес Плюс». –2011. </w:t>
      </w:r>
    </w:p>
    <w:p w:rsidR="00A13AE2" w:rsidRPr="00574F90" w:rsidRDefault="003B4A1B">
      <w:pPr>
        <w:spacing w:after="0" w:line="259" w:lineRule="auto"/>
        <w:ind w:left="721" w:firstLine="0"/>
        <w:jc w:val="left"/>
        <w:rPr>
          <w:lang w:val="ru-RU"/>
        </w:rPr>
      </w:pPr>
      <w:r w:rsidRPr="00574F90">
        <w:rPr>
          <w:sz w:val="32"/>
          <w:lang w:val="ru-RU"/>
        </w:rPr>
        <w:t xml:space="preserve"> </w:t>
      </w:r>
    </w:p>
    <w:p w:rsidR="00A13AE2" w:rsidRPr="00574F90" w:rsidRDefault="003B4A1B">
      <w:pPr>
        <w:spacing w:after="0" w:line="259" w:lineRule="auto"/>
        <w:ind w:left="284" w:firstLine="0"/>
        <w:jc w:val="left"/>
        <w:rPr>
          <w:lang w:val="ru-RU"/>
        </w:rPr>
      </w:pPr>
      <w:r w:rsidRPr="00574F90">
        <w:rPr>
          <w:sz w:val="20"/>
          <w:lang w:val="ru-RU"/>
        </w:rPr>
        <w:t xml:space="preserve"> </w:t>
      </w:r>
    </w:p>
    <w:sectPr w:rsidR="00A13AE2" w:rsidRPr="00574F90">
      <w:headerReference w:type="even" r:id="rId7"/>
      <w:headerReference w:type="default" r:id="rId8"/>
      <w:headerReference w:type="first" r:id="rId9"/>
      <w:pgSz w:w="11904" w:h="16838"/>
      <w:pgMar w:top="1260" w:right="780" w:bottom="1150" w:left="1700" w:header="708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7EDE" w:rsidRDefault="00807EDE">
      <w:pPr>
        <w:spacing w:after="0" w:line="240" w:lineRule="auto"/>
      </w:pPr>
      <w:r>
        <w:separator/>
      </w:r>
    </w:p>
  </w:endnote>
  <w:endnote w:type="continuationSeparator" w:id="0">
    <w:p w:rsidR="00807EDE" w:rsidRDefault="00807E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7EDE" w:rsidRDefault="00807EDE">
      <w:pPr>
        <w:spacing w:after="0" w:line="240" w:lineRule="auto"/>
      </w:pPr>
      <w:r>
        <w:separator/>
      </w:r>
    </w:p>
  </w:footnote>
  <w:footnote w:type="continuationSeparator" w:id="0">
    <w:p w:rsidR="00807EDE" w:rsidRDefault="00807E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3AE2" w:rsidRDefault="003B4A1B">
    <w:pPr>
      <w:spacing w:after="0" w:line="259" w:lineRule="auto"/>
      <w:ind w:left="0" w:right="65" w:firstLine="0"/>
      <w:jc w:val="right"/>
    </w:pPr>
    <w:fldSimple w:instr=" PAGE   \* MERGEFORMAT ">
      <w:r w:rsidR="004C625A" w:rsidRPr="004C625A">
        <w:rPr>
          <w:noProof/>
          <w:sz w:val="24"/>
        </w:rPr>
        <w:t>8</w:t>
      </w:r>
    </w:fldSimple>
    <w:r>
      <w:rPr>
        <w:sz w:val="24"/>
      </w:rPr>
      <w:t xml:space="preserve"> </w:t>
    </w:r>
  </w:p>
  <w:p w:rsidR="00A13AE2" w:rsidRDefault="003B4A1B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3AE2" w:rsidRDefault="003B4A1B">
    <w:pPr>
      <w:spacing w:after="0" w:line="259" w:lineRule="auto"/>
      <w:ind w:left="0" w:right="65" w:firstLine="0"/>
      <w:jc w:val="right"/>
    </w:pPr>
    <w:fldSimple w:instr=" PAGE   \* MERGEFORMAT ">
      <w:r w:rsidR="004C625A" w:rsidRPr="004C625A">
        <w:rPr>
          <w:noProof/>
          <w:sz w:val="24"/>
        </w:rPr>
        <w:t>9</w:t>
      </w:r>
    </w:fldSimple>
    <w:r>
      <w:rPr>
        <w:sz w:val="24"/>
      </w:rPr>
      <w:t xml:space="preserve"> </w:t>
    </w:r>
  </w:p>
  <w:p w:rsidR="00A13AE2" w:rsidRDefault="003B4A1B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3AE2" w:rsidRDefault="003B4A1B">
    <w:pPr>
      <w:spacing w:after="0" w:line="259" w:lineRule="auto"/>
      <w:ind w:left="0" w:right="65" w:firstLine="0"/>
      <w:jc w:val="right"/>
    </w:pPr>
    <w:fldSimple w:instr=" PAGE   \* MERGEFORMAT ">
      <w:r>
        <w:rPr>
          <w:sz w:val="24"/>
        </w:rPr>
        <w:t>2</w:t>
      </w:r>
    </w:fldSimple>
    <w:r>
      <w:rPr>
        <w:sz w:val="24"/>
      </w:rPr>
      <w:t xml:space="preserve"> </w:t>
    </w:r>
  </w:p>
  <w:p w:rsidR="00A13AE2" w:rsidRDefault="003B4A1B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41D"/>
    <w:multiLevelType w:val="hybridMultilevel"/>
    <w:tmpl w:val="22A0CB6E"/>
    <w:lvl w:ilvl="0" w:tplc="B37C2F1A">
      <w:start w:val="1"/>
      <w:numFmt w:val="decimal"/>
      <w:lvlText w:val="%1."/>
      <w:lvlJc w:val="left"/>
      <w:pPr>
        <w:ind w:left="7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7A14D5B8">
      <w:start w:val="1"/>
      <w:numFmt w:val="lowerLetter"/>
      <w:lvlText w:val="%2"/>
      <w:lvlJc w:val="left"/>
      <w:pPr>
        <w:ind w:left="10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A10CB35C">
      <w:start w:val="1"/>
      <w:numFmt w:val="lowerRoman"/>
      <w:lvlText w:val="%3"/>
      <w:lvlJc w:val="left"/>
      <w:pPr>
        <w:ind w:left="18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54E8A98C">
      <w:start w:val="1"/>
      <w:numFmt w:val="decimal"/>
      <w:lvlText w:val="%4"/>
      <w:lvlJc w:val="left"/>
      <w:pPr>
        <w:ind w:left="25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D79C1294">
      <w:start w:val="1"/>
      <w:numFmt w:val="lowerLetter"/>
      <w:lvlText w:val="%5"/>
      <w:lvlJc w:val="left"/>
      <w:pPr>
        <w:ind w:left="32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290E5886">
      <w:start w:val="1"/>
      <w:numFmt w:val="lowerRoman"/>
      <w:lvlText w:val="%6"/>
      <w:lvlJc w:val="left"/>
      <w:pPr>
        <w:ind w:left="39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9B603F7A">
      <w:start w:val="1"/>
      <w:numFmt w:val="decimal"/>
      <w:lvlText w:val="%7"/>
      <w:lvlJc w:val="left"/>
      <w:pPr>
        <w:ind w:left="46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B6627154">
      <w:start w:val="1"/>
      <w:numFmt w:val="lowerLetter"/>
      <w:lvlText w:val="%8"/>
      <w:lvlJc w:val="left"/>
      <w:pPr>
        <w:ind w:left="54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2252FB56">
      <w:start w:val="1"/>
      <w:numFmt w:val="lowerRoman"/>
      <w:lvlText w:val="%9"/>
      <w:lvlJc w:val="left"/>
      <w:pPr>
        <w:ind w:left="61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E403CF8"/>
    <w:multiLevelType w:val="hybridMultilevel"/>
    <w:tmpl w:val="84AC2F9C"/>
    <w:lvl w:ilvl="0" w:tplc="BBE03AEA">
      <w:start w:val="1"/>
      <w:numFmt w:val="bullet"/>
      <w:lvlText w:val="–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92D45ACA">
      <w:start w:val="1"/>
      <w:numFmt w:val="bullet"/>
      <w:lvlText w:val="o"/>
      <w:lvlJc w:val="left"/>
      <w:pPr>
        <w:ind w:left="18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7CAA174E">
      <w:start w:val="1"/>
      <w:numFmt w:val="bullet"/>
      <w:lvlText w:val="▪"/>
      <w:lvlJc w:val="left"/>
      <w:pPr>
        <w:ind w:left="25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5BC4D3E4">
      <w:start w:val="1"/>
      <w:numFmt w:val="bullet"/>
      <w:lvlText w:val="•"/>
      <w:lvlJc w:val="left"/>
      <w:pPr>
        <w:ind w:left="32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764008D6">
      <w:start w:val="1"/>
      <w:numFmt w:val="bullet"/>
      <w:lvlText w:val="o"/>
      <w:lvlJc w:val="left"/>
      <w:pPr>
        <w:ind w:left="39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7B06F472">
      <w:start w:val="1"/>
      <w:numFmt w:val="bullet"/>
      <w:lvlText w:val="▪"/>
      <w:lvlJc w:val="left"/>
      <w:pPr>
        <w:ind w:left="46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5D84ECF2">
      <w:start w:val="1"/>
      <w:numFmt w:val="bullet"/>
      <w:lvlText w:val="•"/>
      <w:lvlJc w:val="left"/>
      <w:pPr>
        <w:ind w:left="54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A8D45F62">
      <w:start w:val="1"/>
      <w:numFmt w:val="bullet"/>
      <w:lvlText w:val="o"/>
      <w:lvlJc w:val="left"/>
      <w:pPr>
        <w:ind w:left="61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C39CE5AE">
      <w:start w:val="1"/>
      <w:numFmt w:val="bullet"/>
      <w:lvlText w:val="▪"/>
      <w:lvlJc w:val="left"/>
      <w:pPr>
        <w:ind w:left="68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6897D88"/>
    <w:multiLevelType w:val="hybridMultilevel"/>
    <w:tmpl w:val="4F562BDE"/>
    <w:lvl w:ilvl="0" w:tplc="3DBA698A">
      <w:start w:val="1"/>
      <w:numFmt w:val="bullet"/>
      <w:lvlText w:val="–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3496AF8A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DD8A9512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55D897B8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DC6EE276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5580A1E0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8A881DB6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50AEA9D0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03226CE0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62D1665"/>
    <w:multiLevelType w:val="hybridMultilevel"/>
    <w:tmpl w:val="946694D2"/>
    <w:lvl w:ilvl="0" w:tplc="B4E8A462">
      <w:start w:val="1"/>
      <w:numFmt w:val="bullet"/>
      <w:lvlText w:val="-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ACA48C8E">
      <w:start w:val="1"/>
      <w:numFmt w:val="bullet"/>
      <w:lvlText w:val="o"/>
      <w:lvlJc w:val="left"/>
      <w:pPr>
        <w:ind w:left="17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A8A0706C">
      <w:start w:val="1"/>
      <w:numFmt w:val="bullet"/>
      <w:lvlText w:val="▪"/>
      <w:lvlJc w:val="left"/>
      <w:pPr>
        <w:ind w:left="25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6CF2D734">
      <w:start w:val="1"/>
      <w:numFmt w:val="bullet"/>
      <w:lvlText w:val="•"/>
      <w:lvlJc w:val="left"/>
      <w:pPr>
        <w:ind w:left="32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9342F632">
      <w:start w:val="1"/>
      <w:numFmt w:val="bullet"/>
      <w:lvlText w:val="o"/>
      <w:lvlJc w:val="left"/>
      <w:pPr>
        <w:ind w:left="39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93722A46">
      <w:start w:val="1"/>
      <w:numFmt w:val="bullet"/>
      <w:lvlText w:val="▪"/>
      <w:lvlJc w:val="left"/>
      <w:pPr>
        <w:ind w:left="46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18EA4E7C">
      <w:start w:val="1"/>
      <w:numFmt w:val="bullet"/>
      <w:lvlText w:val="•"/>
      <w:lvlJc w:val="left"/>
      <w:pPr>
        <w:ind w:left="53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41549202">
      <w:start w:val="1"/>
      <w:numFmt w:val="bullet"/>
      <w:lvlText w:val="o"/>
      <w:lvlJc w:val="left"/>
      <w:pPr>
        <w:ind w:left="61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C2DE67EE">
      <w:start w:val="1"/>
      <w:numFmt w:val="bullet"/>
      <w:lvlText w:val="▪"/>
      <w:lvlJc w:val="left"/>
      <w:pPr>
        <w:ind w:left="68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68D7766"/>
    <w:multiLevelType w:val="hybridMultilevel"/>
    <w:tmpl w:val="AFB65EE2"/>
    <w:lvl w:ilvl="0" w:tplc="9536C26E">
      <w:start w:val="1"/>
      <w:numFmt w:val="bullet"/>
      <w:lvlText w:val="–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B12EA75E">
      <w:start w:val="1"/>
      <w:numFmt w:val="bullet"/>
      <w:lvlText w:val="o"/>
      <w:lvlJc w:val="left"/>
      <w:pPr>
        <w:ind w:left="18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367693C4">
      <w:start w:val="1"/>
      <w:numFmt w:val="bullet"/>
      <w:lvlText w:val="▪"/>
      <w:lvlJc w:val="left"/>
      <w:pPr>
        <w:ind w:left="25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3C1ED094">
      <w:start w:val="1"/>
      <w:numFmt w:val="bullet"/>
      <w:lvlText w:val="•"/>
      <w:lvlJc w:val="left"/>
      <w:pPr>
        <w:ind w:left="32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5522774C">
      <w:start w:val="1"/>
      <w:numFmt w:val="bullet"/>
      <w:lvlText w:val="o"/>
      <w:lvlJc w:val="left"/>
      <w:pPr>
        <w:ind w:left="39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F9864878">
      <w:start w:val="1"/>
      <w:numFmt w:val="bullet"/>
      <w:lvlText w:val="▪"/>
      <w:lvlJc w:val="left"/>
      <w:pPr>
        <w:ind w:left="4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81D2C0D0">
      <w:start w:val="1"/>
      <w:numFmt w:val="bullet"/>
      <w:lvlText w:val="•"/>
      <w:lvlJc w:val="left"/>
      <w:pPr>
        <w:ind w:left="54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7DA6E418">
      <w:start w:val="1"/>
      <w:numFmt w:val="bullet"/>
      <w:lvlText w:val="o"/>
      <w:lvlJc w:val="left"/>
      <w:pPr>
        <w:ind w:left="61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2774067C">
      <w:start w:val="1"/>
      <w:numFmt w:val="bullet"/>
      <w:lvlText w:val="▪"/>
      <w:lvlJc w:val="left"/>
      <w:pPr>
        <w:ind w:left="68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oNotTrackMoves/>
  <w:defaultTabStop w:val="720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13AE2"/>
    <w:rsid w:val="003B4A1B"/>
    <w:rsid w:val="004003C2"/>
    <w:rsid w:val="004C625A"/>
    <w:rsid w:val="00574F90"/>
    <w:rsid w:val="00807EDE"/>
    <w:rsid w:val="00A13A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14" w:line="390" w:lineRule="auto"/>
      <w:ind w:left="1263" w:firstLine="562"/>
      <w:jc w:val="both"/>
    </w:pPr>
    <w:rPr>
      <w:rFonts w:ascii="Times New Roman" w:hAnsi="Times New Roman"/>
      <w:color w:val="000000"/>
      <w:sz w:val="28"/>
      <w:szCs w:val="22"/>
      <w:lang w:val="en-US" w:eastAsia="en-US"/>
    </w:rPr>
  </w:style>
  <w:style w:type="paragraph" w:styleId="1">
    <w:name w:val="heading 1"/>
    <w:next w:val="a"/>
    <w:link w:val="10"/>
    <w:unhideWhenUsed/>
    <w:qFormat/>
    <w:pPr>
      <w:keepNext/>
      <w:keepLines/>
      <w:spacing w:after="183" w:line="259" w:lineRule="auto"/>
      <w:ind w:left="659" w:hanging="10"/>
      <w:jc w:val="center"/>
      <w:outlineLvl w:val="0"/>
    </w:pPr>
    <w:rPr>
      <w:rFonts w:ascii="Times New Roman" w:hAnsi="Times New Roman"/>
      <w:b/>
      <w:color w:val="000000"/>
      <w:sz w:val="28"/>
    </w:rPr>
  </w:style>
  <w:style w:type="paragraph" w:styleId="2">
    <w:name w:val="heading 2"/>
    <w:next w:val="a"/>
    <w:link w:val="20"/>
    <w:unhideWhenUsed/>
    <w:qFormat/>
    <w:pPr>
      <w:keepNext/>
      <w:keepLines/>
      <w:spacing w:after="2" w:line="259" w:lineRule="auto"/>
      <w:ind w:left="721" w:right="3732" w:hanging="10"/>
      <w:outlineLvl w:val="1"/>
    </w:pPr>
    <w:rPr>
      <w:rFonts w:ascii="Times New Roman" w:hAnsi="Times New Roman"/>
      <w:i/>
      <w:color w:val="000000"/>
      <w:sz w:val="28"/>
    </w:rPr>
  </w:style>
  <w:style w:type="paragraph" w:styleId="3">
    <w:name w:val="heading 3"/>
    <w:next w:val="a"/>
    <w:link w:val="30"/>
    <w:unhideWhenUsed/>
    <w:qFormat/>
    <w:pPr>
      <w:keepNext/>
      <w:keepLines/>
      <w:spacing w:after="2" w:line="259" w:lineRule="auto"/>
      <w:ind w:left="721" w:right="3732" w:hanging="10"/>
      <w:outlineLvl w:val="2"/>
    </w:pPr>
    <w:rPr>
      <w:rFonts w:ascii="Times New Roman" w:hAnsi="Times New Roman"/>
      <w:i/>
      <w:color w:val="000000"/>
      <w:sz w:val="28"/>
    </w:rPr>
  </w:style>
  <w:style w:type="paragraph" w:styleId="4">
    <w:name w:val="heading 4"/>
    <w:next w:val="a"/>
    <w:link w:val="40"/>
    <w:unhideWhenUsed/>
    <w:qFormat/>
    <w:pPr>
      <w:keepNext/>
      <w:keepLines/>
      <w:spacing w:line="255" w:lineRule="auto"/>
      <w:ind w:left="1672" w:hanging="1023"/>
      <w:jc w:val="both"/>
      <w:outlineLvl w:val="3"/>
    </w:pPr>
    <w:rPr>
      <w:rFonts w:ascii="Times New Roman" w:hAnsi="Times New Roman"/>
      <w:b/>
      <w:color w:val="000000"/>
      <w:sz w:val="28"/>
    </w:rPr>
  </w:style>
  <w:style w:type="paragraph" w:styleId="5">
    <w:name w:val="heading 5"/>
    <w:next w:val="a"/>
    <w:link w:val="50"/>
    <w:unhideWhenUsed/>
    <w:qFormat/>
    <w:pPr>
      <w:keepNext/>
      <w:keepLines/>
      <w:spacing w:line="255" w:lineRule="auto"/>
      <w:ind w:left="1672" w:hanging="1023"/>
      <w:jc w:val="both"/>
      <w:outlineLvl w:val="4"/>
    </w:pPr>
    <w:rPr>
      <w:rFonts w:ascii="Times New Roman" w:hAnsi="Times New Roman"/>
      <w:b/>
      <w:color w:val="000000"/>
      <w:sz w:val="28"/>
    </w:rPr>
  </w:style>
  <w:style w:type="paragraph" w:styleId="6">
    <w:name w:val="heading 6"/>
    <w:next w:val="a"/>
    <w:link w:val="60"/>
    <w:unhideWhenUsed/>
    <w:qFormat/>
    <w:pPr>
      <w:keepNext/>
      <w:keepLines/>
      <w:spacing w:after="183" w:line="259" w:lineRule="auto"/>
      <w:ind w:left="659" w:hanging="10"/>
      <w:jc w:val="center"/>
      <w:outlineLvl w:val="5"/>
    </w:pPr>
    <w:rPr>
      <w:rFonts w:ascii="Times New Roman" w:hAnsi="Times New Roman"/>
      <w:b/>
      <w:color w:val="000000"/>
      <w:sz w:val="28"/>
    </w:rPr>
  </w:style>
  <w:style w:type="paragraph" w:styleId="7">
    <w:name w:val="heading 7"/>
    <w:next w:val="a"/>
    <w:link w:val="70"/>
    <w:unhideWhenUsed/>
    <w:qFormat/>
    <w:pPr>
      <w:keepNext/>
      <w:keepLines/>
      <w:spacing w:after="2" w:line="259" w:lineRule="auto"/>
      <w:ind w:left="721" w:right="3732" w:hanging="10"/>
      <w:outlineLvl w:val="6"/>
    </w:pPr>
    <w:rPr>
      <w:rFonts w:ascii="Times New Roman" w:hAnsi="Times New Roman"/>
      <w:i/>
      <w:color w:val="000000"/>
      <w:sz w:val="28"/>
    </w:rPr>
  </w:style>
  <w:style w:type="paragraph" w:styleId="8">
    <w:name w:val="heading 8"/>
    <w:next w:val="a"/>
    <w:link w:val="80"/>
    <w:unhideWhenUsed/>
    <w:qFormat/>
    <w:pPr>
      <w:keepNext/>
      <w:keepLines/>
      <w:spacing w:after="183" w:line="259" w:lineRule="auto"/>
      <w:ind w:left="659" w:hanging="10"/>
      <w:jc w:val="center"/>
      <w:outlineLvl w:val="7"/>
    </w:pPr>
    <w:rPr>
      <w:rFonts w:ascii="Times New Roman" w:hAnsi="Times New Roman"/>
      <w:b/>
      <w:color w:val="000000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70">
    <w:name w:val="Заголовок 7 Знак"/>
    <w:link w:val="7"/>
    <w:rPr>
      <w:rFonts w:ascii="Times New Roman" w:hAnsi="Times New Roman"/>
      <w:i/>
      <w:color w:val="000000"/>
      <w:sz w:val="28"/>
      <w:lang w:bidi="ar-SA"/>
    </w:rPr>
  </w:style>
  <w:style w:type="character" w:customStyle="1" w:styleId="60">
    <w:name w:val="Заголовок 6 Знак"/>
    <w:link w:val="6"/>
    <w:rPr>
      <w:rFonts w:ascii="Times New Roman" w:hAnsi="Times New Roman"/>
      <w:b/>
      <w:color w:val="000000"/>
      <w:sz w:val="28"/>
      <w:lang w:bidi="ar-SA"/>
    </w:rPr>
  </w:style>
  <w:style w:type="character" w:customStyle="1" w:styleId="80">
    <w:name w:val="Заголовок 8 Знак"/>
    <w:link w:val="8"/>
    <w:rPr>
      <w:rFonts w:ascii="Times New Roman" w:hAnsi="Times New Roman"/>
      <w:b/>
      <w:color w:val="000000"/>
      <w:sz w:val="28"/>
      <w:lang w:bidi="ar-SA"/>
    </w:rPr>
  </w:style>
  <w:style w:type="character" w:customStyle="1" w:styleId="10">
    <w:name w:val="Заголовок 1 Знак"/>
    <w:link w:val="1"/>
    <w:rPr>
      <w:rFonts w:ascii="Times New Roman" w:hAnsi="Times New Roman"/>
      <w:b/>
      <w:color w:val="000000"/>
      <w:sz w:val="28"/>
      <w:lang w:bidi="ar-SA"/>
    </w:rPr>
  </w:style>
  <w:style w:type="character" w:customStyle="1" w:styleId="20">
    <w:name w:val="Заголовок 2 Знак"/>
    <w:link w:val="2"/>
    <w:rPr>
      <w:rFonts w:ascii="Times New Roman" w:hAnsi="Times New Roman"/>
      <w:i/>
      <w:color w:val="000000"/>
      <w:sz w:val="28"/>
      <w:lang w:bidi="ar-SA"/>
    </w:rPr>
  </w:style>
  <w:style w:type="character" w:customStyle="1" w:styleId="30">
    <w:name w:val="Заголовок 3 Знак"/>
    <w:link w:val="3"/>
    <w:rPr>
      <w:rFonts w:ascii="Times New Roman" w:hAnsi="Times New Roman"/>
      <w:i/>
      <w:color w:val="000000"/>
      <w:sz w:val="28"/>
      <w:lang w:bidi="ar-SA"/>
    </w:rPr>
  </w:style>
  <w:style w:type="character" w:customStyle="1" w:styleId="40">
    <w:name w:val="Заголовок 4 Знак"/>
    <w:link w:val="4"/>
    <w:rPr>
      <w:rFonts w:ascii="Times New Roman" w:hAnsi="Times New Roman"/>
      <w:b/>
      <w:color w:val="000000"/>
      <w:sz w:val="28"/>
      <w:lang w:bidi="ar-SA"/>
    </w:rPr>
  </w:style>
  <w:style w:type="character" w:customStyle="1" w:styleId="50">
    <w:name w:val="Заголовок 5 Знак"/>
    <w:link w:val="5"/>
    <w:rPr>
      <w:rFonts w:ascii="Times New Roman" w:hAnsi="Times New Roman"/>
      <w:b/>
      <w:color w:val="000000"/>
      <w:sz w:val="28"/>
      <w:lang w:bidi="ar-SA"/>
    </w:rPr>
  </w:style>
  <w:style w:type="paragraph" w:styleId="11">
    <w:name w:val="toc 1"/>
    <w:hidden/>
    <w:pPr>
      <w:spacing w:after="185" w:line="259" w:lineRule="auto"/>
      <w:ind w:left="17" w:right="858"/>
      <w:jc w:val="both"/>
    </w:pPr>
    <w:rPr>
      <w:rFonts w:ascii="Times New Roman" w:hAnsi="Times New Roman"/>
      <w:color w:val="000000"/>
      <w:sz w:val="28"/>
      <w:szCs w:val="22"/>
      <w:lang w:val="en-US" w:eastAsia="en-US"/>
    </w:rPr>
  </w:style>
  <w:style w:type="paragraph" w:styleId="21">
    <w:name w:val="toc 2"/>
    <w:hidden/>
    <w:pPr>
      <w:spacing w:after="81" w:line="259" w:lineRule="auto"/>
      <w:ind w:left="159" w:right="858"/>
      <w:jc w:val="both"/>
    </w:pPr>
    <w:rPr>
      <w:rFonts w:ascii="Times New Roman" w:hAnsi="Times New Roman"/>
      <w:color w:val="000000"/>
      <w:sz w:val="28"/>
      <w:szCs w:val="22"/>
      <w:lang w:val="en-US" w:eastAsia="en-US"/>
    </w:rPr>
  </w:style>
  <w:style w:type="paragraph" w:styleId="31">
    <w:name w:val="toc 3"/>
    <w:hidden/>
    <w:pPr>
      <w:spacing w:after="14" w:line="259" w:lineRule="auto"/>
      <w:ind w:left="17" w:right="858"/>
      <w:jc w:val="both"/>
    </w:pPr>
    <w:rPr>
      <w:rFonts w:ascii="Times New Roman" w:hAnsi="Times New Roman"/>
      <w:color w:val="000000"/>
      <w:sz w:val="28"/>
      <w:szCs w:val="22"/>
      <w:lang w:val="en-US" w:eastAsia="en-US"/>
    </w:rPr>
  </w:style>
  <w:style w:type="paragraph" w:styleId="41">
    <w:name w:val="toc 4"/>
    <w:hidden/>
    <w:pPr>
      <w:spacing w:after="14" w:line="279" w:lineRule="auto"/>
      <w:ind w:left="17" w:right="1129"/>
      <w:jc w:val="both"/>
    </w:pPr>
    <w:rPr>
      <w:rFonts w:ascii="Times New Roman" w:hAnsi="Times New Roman"/>
      <w:color w:val="000000"/>
      <w:sz w:val="28"/>
      <w:szCs w:val="22"/>
      <w:lang w:val="en-US" w:eastAsia="en-US"/>
    </w:rPr>
  </w:style>
  <w:style w:type="paragraph" w:styleId="51">
    <w:name w:val="toc 5"/>
    <w:hidden/>
    <w:pPr>
      <w:spacing w:after="171" w:line="271" w:lineRule="auto"/>
      <w:ind w:left="17" w:right="995"/>
      <w:jc w:val="both"/>
    </w:pPr>
    <w:rPr>
      <w:rFonts w:ascii="Times New Roman" w:hAnsi="Times New Roman"/>
      <w:color w:val="000000"/>
      <w:sz w:val="28"/>
      <w:szCs w:val="22"/>
      <w:lang w:val="en-US" w:eastAsia="en-US"/>
    </w:rPr>
  </w:style>
  <w:style w:type="table" w:customStyle="1" w:styleId="TableGrid">
    <w:name w:val="TableGrid"/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8063</Words>
  <Characters>4596</Characters>
  <Application>Microsoft Office Word</Application>
  <DocSecurity>0</DocSecurity>
  <Lines>38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Organization</Company>
  <LinksUpToDate>false</LinksUpToDate>
  <CharactersWithSpaces>12634</CharactersWithSpaces>
  <SharedDoc>false</SharedDoc>
  <HLinks>
    <vt:vector size="114" baseType="variant">
      <vt:variant>
        <vt:i4>1507388</vt:i4>
      </vt:variant>
      <vt:variant>
        <vt:i4>108</vt:i4>
      </vt:variant>
      <vt:variant>
        <vt:i4>0</vt:i4>
      </vt:variant>
      <vt:variant>
        <vt:i4>5</vt:i4>
      </vt:variant>
      <vt:variant>
        <vt:lpwstr/>
      </vt:variant>
      <vt:variant>
        <vt:lpwstr>_Toc54944</vt:lpwstr>
      </vt:variant>
      <vt:variant>
        <vt:i4>1507388</vt:i4>
      </vt:variant>
      <vt:variant>
        <vt:i4>103</vt:i4>
      </vt:variant>
      <vt:variant>
        <vt:i4>0</vt:i4>
      </vt:variant>
      <vt:variant>
        <vt:i4>5</vt:i4>
      </vt:variant>
      <vt:variant>
        <vt:lpwstr/>
      </vt:variant>
      <vt:variant>
        <vt:lpwstr>_Toc54943</vt:lpwstr>
      </vt:variant>
      <vt:variant>
        <vt:i4>1507388</vt:i4>
      </vt:variant>
      <vt:variant>
        <vt:i4>97</vt:i4>
      </vt:variant>
      <vt:variant>
        <vt:i4>0</vt:i4>
      </vt:variant>
      <vt:variant>
        <vt:i4>5</vt:i4>
      </vt:variant>
      <vt:variant>
        <vt:lpwstr/>
      </vt:variant>
      <vt:variant>
        <vt:lpwstr>_Toc54942</vt:lpwstr>
      </vt:variant>
      <vt:variant>
        <vt:i4>1507388</vt:i4>
      </vt:variant>
      <vt:variant>
        <vt:i4>91</vt:i4>
      </vt:variant>
      <vt:variant>
        <vt:i4>0</vt:i4>
      </vt:variant>
      <vt:variant>
        <vt:i4>5</vt:i4>
      </vt:variant>
      <vt:variant>
        <vt:lpwstr/>
      </vt:variant>
      <vt:variant>
        <vt:lpwstr>_Toc54941</vt:lpwstr>
      </vt:variant>
      <vt:variant>
        <vt:i4>1507388</vt:i4>
      </vt:variant>
      <vt:variant>
        <vt:i4>85</vt:i4>
      </vt:variant>
      <vt:variant>
        <vt:i4>0</vt:i4>
      </vt:variant>
      <vt:variant>
        <vt:i4>5</vt:i4>
      </vt:variant>
      <vt:variant>
        <vt:lpwstr/>
      </vt:variant>
      <vt:variant>
        <vt:lpwstr>_Toc54940</vt:lpwstr>
      </vt:variant>
      <vt:variant>
        <vt:i4>1048636</vt:i4>
      </vt:variant>
      <vt:variant>
        <vt:i4>79</vt:i4>
      </vt:variant>
      <vt:variant>
        <vt:i4>0</vt:i4>
      </vt:variant>
      <vt:variant>
        <vt:i4>5</vt:i4>
      </vt:variant>
      <vt:variant>
        <vt:lpwstr/>
      </vt:variant>
      <vt:variant>
        <vt:lpwstr>_Toc54939</vt:lpwstr>
      </vt:variant>
      <vt:variant>
        <vt:i4>1048636</vt:i4>
      </vt:variant>
      <vt:variant>
        <vt:i4>73</vt:i4>
      </vt:variant>
      <vt:variant>
        <vt:i4>0</vt:i4>
      </vt:variant>
      <vt:variant>
        <vt:i4>5</vt:i4>
      </vt:variant>
      <vt:variant>
        <vt:lpwstr/>
      </vt:variant>
      <vt:variant>
        <vt:lpwstr>_Toc54938</vt:lpwstr>
      </vt:variant>
      <vt:variant>
        <vt:i4>1048636</vt:i4>
      </vt:variant>
      <vt:variant>
        <vt:i4>67</vt:i4>
      </vt:variant>
      <vt:variant>
        <vt:i4>0</vt:i4>
      </vt:variant>
      <vt:variant>
        <vt:i4>5</vt:i4>
      </vt:variant>
      <vt:variant>
        <vt:lpwstr/>
      </vt:variant>
      <vt:variant>
        <vt:lpwstr>_Toc54937</vt:lpwstr>
      </vt:variant>
      <vt:variant>
        <vt:i4>1048636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_Toc54936</vt:lpwstr>
      </vt:variant>
      <vt:variant>
        <vt:i4>1048636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_Toc54935</vt:lpwstr>
      </vt:variant>
      <vt:variant>
        <vt:i4>1048636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_Toc54934</vt:lpwstr>
      </vt:variant>
      <vt:variant>
        <vt:i4>1048636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_Toc54933</vt:lpwstr>
      </vt:variant>
      <vt:variant>
        <vt:i4>1048636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_Toc54932</vt:lpwstr>
      </vt:variant>
      <vt:variant>
        <vt:i4>1048636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_Toc54931</vt:lpwstr>
      </vt:variant>
      <vt:variant>
        <vt:i4>1048636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_Toc54930</vt:lpwstr>
      </vt:variant>
      <vt:variant>
        <vt:i4>1114172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_Toc54929</vt:lpwstr>
      </vt:variant>
      <vt:variant>
        <vt:i4>1114172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_Toc54928</vt:lpwstr>
      </vt:variant>
      <vt:variant>
        <vt:i4>1114172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_Toc54927</vt:lpwstr>
      </vt:variant>
      <vt:variant>
        <vt:i4>1114172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_Toc54926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Katya</dc:creator>
  <cp:lastModifiedBy>student</cp:lastModifiedBy>
  <cp:revision>2</cp:revision>
  <dcterms:created xsi:type="dcterms:W3CDTF">2018-04-20T08:21:00Z</dcterms:created>
  <dcterms:modified xsi:type="dcterms:W3CDTF">2018-04-20T08:21:00Z</dcterms:modified>
</cp:coreProperties>
</file>