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2B3F" w:rsidRPr="00174C49" w:rsidRDefault="00AE2B3F" w:rsidP="00AE2B3F">
      <w:pPr>
        <w:spacing w:after="0" w:line="360" w:lineRule="auto"/>
        <w:jc w:val="center"/>
        <w:rPr>
          <w:rFonts w:ascii="Times New Roman" w:hAnsi="Times New Roman"/>
          <w:sz w:val="28"/>
          <w:szCs w:val="28"/>
          <w:lang w:val="uk-UA"/>
        </w:rPr>
      </w:pPr>
      <w:r>
        <w:rPr>
          <w:rFonts w:ascii="Times New Roman" w:hAnsi="Times New Roman"/>
          <w:sz w:val="28"/>
          <w:szCs w:val="28"/>
          <w:lang w:val="uk-UA"/>
        </w:rPr>
        <w:t>Од</w:t>
      </w:r>
      <w:r w:rsidRPr="00174C49">
        <w:rPr>
          <w:rFonts w:ascii="Times New Roman" w:hAnsi="Times New Roman"/>
          <w:sz w:val="28"/>
          <w:szCs w:val="28"/>
          <w:lang w:val="uk-UA"/>
        </w:rPr>
        <w:t>еський національний університет імені І.І. Мечникова</w:t>
      </w:r>
    </w:p>
    <w:p w:rsidR="00AE2B3F" w:rsidRPr="00174C49" w:rsidRDefault="00AE2B3F" w:rsidP="00AE2B3F">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Економіко-правовий факультет</w:t>
      </w:r>
    </w:p>
    <w:p w:rsidR="00AE2B3F" w:rsidRPr="00174C49" w:rsidRDefault="00AE2B3F" w:rsidP="00AE2B3F">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Кафедра обліку і фінансів</w:t>
      </w:r>
    </w:p>
    <w:p w:rsidR="00AE2B3F" w:rsidRPr="00174C49" w:rsidRDefault="00AE2B3F" w:rsidP="00AE2B3F">
      <w:pPr>
        <w:spacing w:after="0" w:line="360" w:lineRule="auto"/>
        <w:jc w:val="center"/>
        <w:rPr>
          <w:rFonts w:ascii="Times New Roman" w:hAnsi="Times New Roman"/>
          <w:b/>
          <w:sz w:val="28"/>
          <w:szCs w:val="28"/>
          <w:lang w:val="uk-UA"/>
        </w:rPr>
      </w:pPr>
    </w:p>
    <w:p w:rsidR="00AE2B3F" w:rsidRDefault="009336F6" w:rsidP="009336F6">
      <w:pPr>
        <w:spacing w:after="0" w:line="360" w:lineRule="auto"/>
        <w:rPr>
          <w:rFonts w:ascii="Times New Roman" w:hAnsi="Times New Roman"/>
          <w:b/>
          <w:sz w:val="32"/>
          <w:szCs w:val="32"/>
          <w:lang w:val="uk-UA"/>
        </w:rPr>
      </w:pPr>
      <w:r>
        <w:rPr>
          <w:rFonts w:ascii="Times New Roman" w:hAnsi="Times New Roman"/>
          <w:b/>
          <w:sz w:val="28"/>
          <w:szCs w:val="28"/>
          <w:lang w:val="uk-UA"/>
        </w:rPr>
        <w:t xml:space="preserve">                                        </w:t>
      </w:r>
      <w:r w:rsidR="00AE2B3F" w:rsidRPr="00174C49">
        <w:rPr>
          <w:rFonts w:ascii="Times New Roman" w:hAnsi="Times New Roman"/>
          <w:b/>
          <w:sz w:val="32"/>
          <w:szCs w:val="32"/>
          <w:lang w:val="uk-UA"/>
        </w:rPr>
        <w:t>Кваліфікаційна робота</w:t>
      </w:r>
    </w:p>
    <w:p w:rsidR="00AE2B3F" w:rsidRPr="00174C49" w:rsidRDefault="00AE2B3F" w:rsidP="00AE2B3F">
      <w:pPr>
        <w:spacing w:after="0" w:line="360" w:lineRule="auto"/>
        <w:jc w:val="center"/>
        <w:rPr>
          <w:rFonts w:ascii="Times New Roman" w:hAnsi="Times New Roman"/>
          <w:b/>
          <w:sz w:val="32"/>
          <w:szCs w:val="32"/>
          <w:lang w:val="uk-UA"/>
        </w:rPr>
      </w:pPr>
      <w:r w:rsidRPr="00174C49">
        <w:rPr>
          <w:rFonts w:ascii="Times New Roman" w:hAnsi="Times New Roman"/>
          <w:sz w:val="28"/>
          <w:szCs w:val="28"/>
          <w:lang w:val="uk-UA"/>
        </w:rPr>
        <w:t>на здобуття ступеня вищої освіти «магістр»</w:t>
      </w:r>
    </w:p>
    <w:p w:rsidR="00AE2B3F" w:rsidRPr="00174C49" w:rsidRDefault="00AE2B3F" w:rsidP="00AE2B3F">
      <w:pPr>
        <w:pStyle w:val="ListParagraph1"/>
        <w:tabs>
          <w:tab w:val="left" w:pos="993"/>
        </w:tabs>
        <w:spacing w:after="0" w:line="240" w:lineRule="auto"/>
        <w:ind w:left="0"/>
        <w:jc w:val="center"/>
        <w:rPr>
          <w:rFonts w:ascii="Times New Roman" w:hAnsi="Times New Roman"/>
          <w:b/>
          <w:sz w:val="28"/>
          <w:szCs w:val="28"/>
          <w:lang w:val="uk-UA"/>
        </w:rPr>
      </w:pPr>
      <w:r w:rsidRPr="00174C49">
        <w:rPr>
          <w:rFonts w:ascii="Times New Roman" w:hAnsi="Times New Roman"/>
          <w:b/>
          <w:sz w:val="28"/>
          <w:szCs w:val="28"/>
          <w:lang w:val="uk-UA"/>
        </w:rPr>
        <w:t>«</w:t>
      </w:r>
      <w:r w:rsidRPr="00174C49">
        <w:rPr>
          <w:rFonts w:ascii="Times New Roman" w:hAnsi="Times New Roman"/>
          <w:b/>
          <w:sz w:val="28"/>
          <w:szCs w:val="28"/>
          <w:lang w:val="uk-UA" w:eastAsia="uk-UA"/>
        </w:rPr>
        <w:t>Сучасний стан та шляхи удосконалення обліку, аналізу і аудиту малоцінних і швидкозношуваних предметів на підприємстві</w:t>
      </w:r>
      <w:r w:rsidRPr="00174C49">
        <w:rPr>
          <w:rFonts w:ascii="Times New Roman" w:hAnsi="Times New Roman"/>
          <w:b/>
          <w:sz w:val="28"/>
          <w:szCs w:val="28"/>
          <w:lang w:val="uk-UA"/>
        </w:rPr>
        <w:t>»</w:t>
      </w:r>
    </w:p>
    <w:p w:rsidR="00AE2B3F" w:rsidRPr="00174C49" w:rsidRDefault="00AE2B3F" w:rsidP="00AE2B3F">
      <w:pPr>
        <w:pStyle w:val="HTML"/>
        <w:shd w:val="clear" w:color="auto" w:fill="FFFFFF"/>
        <w:jc w:val="center"/>
        <w:rPr>
          <w:rFonts w:ascii="Times New Roman" w:hAnsi="Times New Roman" w:cs="Times New Roman"/>
          <w:color w:val="212121"/>
          <w:sz w:val="28"/>
          <w:szCs w:val="28"/>
          <w:lang w:val="en-US"/>
        </w:rPr>
      </w:pPr>
      <w:r w:rsidRPr="00174C49">
        <w:rPr>
          <w:rFonts w:ascii="Times New Roman" w:hAnsi="Times New Roman" w:cs="Times New Roman"/>
          <w:sz w:val="28"/>
          <w:szCs w:val="28"/>
          <w:lang w:val="en-US"/>
        </w:rPr>
        <w:t>«</w:t>
      </w:r>
      <w:r w:rsidRPr="00174C49">
        <w:rPr>
          <w:rFonts w:ascii="Times New Roman" w:hAnsi="Times New Roman"/>
          <w:sz w:val="28"/>
          <w:szCs w:val="28"/>
          <w:lang w:val="en-US"/>
        </w:rPr>
        <w:t>Current state and ways of improving accounting, analysis and audit of low-value and fast-wearing items at the enterprise</w:t>
      </w:r>
      <w:r w:rsidRPr="00174C49">
        <w:rPr>
          <w:rFonts w:ascii="Times New Roman" w:hAnsi="Times New Roman" w:cs="Times New Roman"/>
          <w:sz w:val="28"/>
          <w:szCs w:val="28"/>
          <w:lang w:val="en-US"/>
        </w:rPr>
        <w:t>»</w:t>
      </w:r>
    </w:p>
    <w:p w:rsidR="00AE2B3F" w:rsidRPr="00174C49" w:rsidRDefault="00AE2B3F" w:rsidP="00AE2B3F">
      <w:pPr>
        <w:spacing w:after="0" w:line="240" w:lineRule="auto"/>
        <w:jc w:val="center"/>
        <w:rPr>
          <w:sz w:val="28"/>
          <w:szCs w:val="28"/>
          <w:lang w:val="uk-UA"/>
        </w:rPr>
      </w:pPr>
    </w:p>
    <w:p w:rsidR="00AE2B3F" w:rsidRPr="00174C49" w:rsidRDefault="00AE2B3F" w:rsidP="00AE2B3F">
      <w:pPr>
        <w:spacing w:after="0" w:line="240" w:lineRule="auto"/>
        <w:jc w:val="center"/>
        <w:rPr>
          <w:rFonts w:ascii="Times New Roman" w:hAnsi="Times New Roman"/>
          <w:b/>
          <w:sz w:val="28"/>
          <w:szCs w:val="28"/>
          <w:lang w:val="uk-UA"/>
        </w:rPr>
      </w:pPr>
    </w:p>
    <w:tbl>
      <w:tblPr>
        <w:tblW w:w="0" w:type="auto"/>
        <w:tblLook w:val="01E0" w:firstRow="1" w:lastRow="1" w:firstColumn="1" w:lastColumn="1" w:noHBand="0" w:noVBand="0"/>
      </w:tblPr>
      <w:tblGrid>
        <w:gridCol w:w="3606"/>
        <w:gridCol w:w="5748"/>
      </w:tblGrid>
      <w:tr w:rsidR="00AE2B3F" w:rsidRPr="00174C49" w:rsidTr="00F963AD">
        <w:tc>
          <w:tcPr>
            <w:tcW w:w="3708" w:type="dxa"/>
          </w:tcPr>
          <w:p w:rsidR="00AE2B3F" w:rsidRPr="00174C49" w:rsidRDefault="00AE2B3F" w:rsidP="00F963AD">
            <w:pPr>
              <w:spacing w:after="0" w:line="240" w:lineRule="auto"/>
              <w:jc w:val="center"/>
              <w:rPr>
                <w:rFonts w:ascii="Times New Roman" w:hAnsi="Times New Roman"/>
                <w:b/>
                <w:sz w:val="28"/>
                <w:szCs w:val="28"/>
                <w:lang w:val="uk-UA"/>
              </w:rPr>
            </w:pPr>
          </w:p>
        </w:tc>
        <w:tc>
          <w:tcPr>
            <w:tcW w:w="5862" w:type="dxa"/>
          </w:tcPr>
          <w:p w:rsidR="00AE2B3F" w:rsidRPr="00174C49" w:rsidRDefault="00AE2B3F" w:rsidP="00F963AD">
            <w:pPr>
              <w:spacing w:after="0" w:line="240" w:lineRule="auto"/>
              <w:rPr>
                <w:rFonts w:ascii="Times New Roman" w:hAnsi="Times New Roman"/>
                <w:sz w:val="28"/>
                <w:szCs w:val="28"/>
                <w:lang w:val="uk-UA"/>
              </w:rPr>
            </w:pPr>
            <w:r w:rsidRPr="00174C49">
              <w:rPr>
                <w:rFonts w:ascii="Times New Roman" w:hAnsi="Times New Roman"/>
                <w:sz w:val="28"/>
                <w:szCs w:val="28"/>
                <w:lang w:val="uk-UA"/>
              </w:rPr>
              <w:t>Виконав: студент денної форми навчання,</w:t>
            </w:r>
          </w:p>
          <w:p w:rsidR="00AE2B3F" w:rsidRPr="00174C49" w:rsidRDefault="00AE2B3F" w:rsidP="00F963AD">
            <w:pPr>
              <w:spacing w:after="0" w:line="240" w:lineRule="auto"/>
              <w:rPr>
                <w:rFonts w:ascii="Times New Roman" w:hAnsi="Times New Roman"/>
                <w:sz w:val="28"/>
                <w:szCs w:val="28"/>
                <w:lang w:val="uk-UA"/>
              </w:rPr>
            </w:pPr>
            <w:r w:rsidRPr="00174C49">
              <w:rPr>
                <w:rFonts w:ascii="Times New Roman" w:hAnsi="Times New Roman"/>
                <w:sz w:val="28"/>
                <w:szCs w:val="28"/>
                <w:lang w:val="uk-UA"/>
              </w:rPr>
              <w:t>спеціальність 071 Облік і оподаткування</w:t>
            </w:r>
          </w:p>
          <w:p w:rsidR="00AE2B3F" w:rsidRPr="00174C49" w:rsidRDefault="00AE2B3F" w:rsidP="00F963AD">
            <w:pPr>
              <w:spacing w:after="0" w:line="240" w:lineRule="auto"/>
              <w:rPr>
                <w:rFonts w:ascii="Times New Roman" w:hAnsi="Times New Roman"/>
                <w:sz w:val="28"/>
                <w:szCs w:val="28"/>
                <w:lang w:val="uk-UA"/>
              </w:rPr>
            </w:pPr>
            <w:r w:rsidRPr="00174C49">
              <w:rPr>
                <w:rFonts w:ascii="Times New Roman" w:hAnsi="Times New Roman"/>
                <w:sz w:val="28"/>
                <w:szCs w:val="28"/>
                <w:lang w:val="uk-UA"/>
              </w:rPr>
              <w:t>Копусь Михайло Михайлович</w:t>
            </w:r>
          </w:p>
          <w:p w:rsidR="00AE2B3F" w:rsidRPr="00174C49" w:rsidRDefault="00AE2B3F" w:rsidP="00F963AD">
            <w:pPr>
              <w:spacing w:after="0" w:line="240" w:lineRule="auto"/>
              <w:rPr>
                <w:rFonts w:ascii="Times New Roman" w:hAnsi="Times New Roman"/>
                <w:sz w:val="28"/>
                <w:szCs w:val="28"/>
                <w:lang w:val="uk-UA"/>
              </w:rPr>
            </w:pPr>
          </w:p>
          <w:p w:rsidR="00AE2B3F" w:rsidRPr="00174C49" w:rsidRDefault="00AE2B3F" w:rsidP="00F963AD">
            <w:pPr>
              <w:spacing w:after="0" w:line="240" w:lineRule="auto"/>
              <w:rPr>
                <w:rFonts w:ascii="Times New Roman" w:hAnsi="Times New Roman"/>
                <w:sz w:val="28"/>
                <w:szCs w:val="28"/>
                <w:lang w:val="uk-UA"/>
              </w:rPr>
            </w:pPr>
            <w:r>
              <w:rPr>
                <w:rFonts w:ascii="Times New Roman" w:hAnsi="Times New Roman"/>
                <w:sz w:val="28"/>
                <w:szCs w:val="28"/>
                <w:lang w:val="uk-UA"/>
              </w:rPr>
              <w:t>К</w:t>
            </w:r>
            <w:r w:rsidRPr="00174C49">
              <w:rPr>
                <w:rFonts w:ascii="Times New Roman" w:hAnsi="Times New Roman"/>
                <w:sz w:val="28"/>
                <w:szCs w:val="28"/>
                <w:lang w:val="uk-UA"/>
              </w:rPr>
              <w:t>ерівник: к.е.н., доц. Гоголь М.М. __________</w:t>
            </w:r>
          </w:p>
          <w:p w:rsidR="00AE2B3F" w:rsidRPr="00174C49" w:rsidRDefault="00AE2B3F" w:rsidP="00F963AD">
            <w:pPr>
              <w:spacing w:after="0" w:line="240" w:lineRule="auto"/>
              <w:rPr>
                <w:rFonts w:ascii="Times New Roman" w:hAnsi="Times New Roman"/>
                <w:sz w:val="28"/>
                <w:szCs w:val="28"/>
                <w:lang w:val="uk-UA"/>
              </w:rPr>
            </w:pPr>
            <w:r w:rsidRPr="00174C49">
              <w:rPr>
                <w:rFonts w:ascii="Times New Roman" w:hAnsi="Times New Roman"/>
                <w:sz w:val="28"/>
                <w:szCs w:val="28"/>
                <w:lang w:val="uk-UA"/>
              </w:rPr>
              <w:t>Рецензент: д.е.н., проф. Стоянова-Коваль С.С.</w:t>
            </w:r>
          </w:p>
        </w:tc>
      </w:tr>
    </w:tbl>
    <w:p w:rsidR="00AE2B3F" w:rsidRPr="00174C49" w:rsidRDefault="00AE2B3F" w:rsidP="00AE2B3F">
      <w:pPr>
        <w:spacing w:after="0" w:line="360" w:lineRule="auto"/>
        <w:jc w:val="center"/>
        <w:rPr>
          <w:rFonts w:ascii="Times New Roman" w:hAnsi="Times New Roman"/>
          <w:b/>
          <w:sz w:val="28"/>
          <w:szCs w:val="28"/>
          <w:lang w:val="uk-UA"/>
        </w:rPr>
      </w:pPr>
    </w:p>
    <w:p w:rsidR="00AE2B3F" w:rsidRDefault="00AE2B3F" w:rsidP="00AE2B3F">
      <w:pPr>
        <w:spacing w:after="0" w:line="360" w:lineRule="auto"/>
        <w:jc w:val="center"/>
        <w:rPr>
          <w:rFonts w:ascii="Times New Roman" w:hAnsi="Times New Roman"/>
          <w:b/>
          <w:sz w:val="28"/>
          <w:szCs w:val="28"/>
          <w:lang w:val="uk-UA"/>
        </w:rPr>
      </w:pPr>
    </w:p>
    <w:p w:rsidR="00AE2B3F" w:rsidRDefault="00AE2B3F" w:rsidP="00AE2B3F">
      <w:pPr>
        <w:spacing w:after="0" w:line="360" w:lineRule="auto"/>
        <w:jc w:val="center"/>
        <w:rPr>
          <w:rFonts w:ascii="Times New Roman" w:hAnsi="Times New Roman"/>
          <w:b/>
          <w:sz w:val="28"/>
          <w:szCs w:val="28"/>
          <w:lang w:val="uk-UA"/>
        </w:rPr>
      </w:pPr>
    </w:p>
    <w:p w:rsidR="00AE2B3F" w:rsidRPr="00174C49" w:rsidRDefault="00AE2B3F" w:rsidP="00AE2B3F">
      <w:pPr>
        <w:spacing w:after="0" w:line="360" w:lineRule="auto"/>
        <w:jc w:val="center"/>
        <w:rPr>
          <w:rFonts w:ascii="Times New Roman" w:hAnsi="Times New Roman"/>
          <w:b/>
          <w:sz w:val="28"/>
          <w:szCs w:val="28"/>
          <w:lang w:val="uk-UA"/>
        </w:rPr>
      </w:pPr>
    </w:p>
    <w:tbl>
      <w:tblPr>
        <w:tblW w:w="5155" w:type="pct"/>
        <w:jc w:val="center"/>
        <w:tblLook w:val="00A0" w:firstRow="1" w:lastRow="0" w:firstColumn="1" w:lastColumn="0" w:noHBand="0" w:noVBand="0"/>
      </w:tblPr>
      <w:tblGrid>
        <w:gridCol w:w="4320"/>
        <w:gridCol w:w="630"/>
        <w:gridCol w:w="4406"/>
        <w:gridCol w:w="288"/>
      </w:tblGrid>
      <w:tr w:rsidR="00AE2B3F" w:rsidRPr="00174C49" w:rsidTr="00F963AD">
        <w:trPr>
          <w:jc w:val="center"/>
        </w:trPr>
        <w:tc>
          <w:tcPr>
            <w:tcW w:w="5081" w:type="dxa"/>
            <w:gridSpan w:val="2"/>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Рекомендовано до захисту:</w:t>
            </w:r>
          </w:p>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протокол засідання кафедри</w:t>
            </w:r>
          </w:p>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 __ від ___</w:t>
            </w:r>
            <w:r>
              <w:rPr>
                <w:rFonts w:ascii="Times New Roman" w:hAnsi="Times New Roman"/>
                <w:sz w:val="28"/>
                <w:szCs w:val="28"/>
                <w:lang w:val="uk-UA"/>
              </w:rPr>
              <w:t xml:space="preserve">. </w:t>
            </w:r>
            <w:r w:rsidRPr="00174C49">
              <w:rPr>
                <w:rFonts w:ascii="Times New Roman" w:hAnsi="Times New Roman"/>
                <w:sz w:val="28"/>
                <w:szCs w:val="28"/>
                <w:lang w:val="uk-UA"/>
              </w:rPr>
              <w:t>___</w:t>
            </w:r>
            <w:r>
              <w:rPr>
                <w:rFonts w:ascii="Times New Roman" w:hAnsi="Times New Roman"/>
                <w:sz w:val="28"/>
                <w:szCs w:val="28"/>
                <w:lang w:val="uk-UA"/>
              </w:rPr>
              <w:t>.</w:t>
            </w:r>
            <w:r w:rsidRPr="00174C49">
              <w:rPr>
                <w:rFonts w:ascii="Times New Roman" w:hAnsi="Times New Roman"/>
                <w:sz w:val="28"/>
                <w:szCs w:val="28"/>
                <w:lang w:val="uk-UA"/>
              </w:rPr>
              <w:t xml:space="preserve"> 2022 р.</w:t>
            </w:r>
          </w:p>
          <w:p w:rsidR="00AE2B3F" w:rsidRPr="00174C49" w:rsidRDefault="00AE2B3F" w:rsidP="00F963AD">
            <w:pPr>
              <w:spacing w:after="0" w:line="360" w:lineRule="auto"/>
              <w:rPr>
                <w:rFonts w:ascii="Times New Roman" w:hAnsi="Times New Roman"/>
                <w:sz w:val="28"/>
                <w:szCs w:val="28"/>
                <w:lang w:val="uk-UA"/>
              </w:rPr>
            </w:pPr>
          </w:p>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Завідувачка кафедри</w:t>
            </w:r>
          </w:p>
          <w:p w:rsidR="00AE2B3F" w:rsidRPr="00174C49" w:rsidRDefault="00AE2B3F" w:rsidP="00F963AD">
            <w:pPr>
              <w:tabs>
                <w:tab w:val="left" w:pos="1168"/>
                <w:tab w:val="left" w:pos="3861"/>
              </w:tabs>
              <w:spacing w:after="0"/>
              <w:rPr>
                <w:rFonts w:ascii="Times New Roman" w:hAnsi="Times New Roman"/>
                <w:sz w:val="28"/>
                <w:szCs w:val="28"/>
                <w:u w:val="single"/>
                <w:lang w:val="uk-UA"/>
              </w:rPr>
            </w:pPr>
            <w:r w:rsidRPr="00174C49">
              <w:rPr>
                <w:rFonts w:ascii="Times New Roman" w:hAnsi="Times New Roman"/>
                <w:sz w:val="28"/>
                <w:szCs w:val="28"/>
                <w:u w:val="single"/>
                <w:lang w:val="uk-UA"/>
              </w:rPr>
              <w:tab/>
            </w:r>
            <w:r w:rsidRPr="00174C49">
              <w:rPr>
                <w:rFonts w:ascii="Times New Roman" w:hAnsi="Times New Roman"/>
                <w:sz w:val="28"/>
                <w:szCs w:val="28"/>
                <w:lang w:val="uk-UA"/>
              </w:rPr>
              <w:t xml:space="preserve"> доц. Савастєєва О.М.</w:t>
            </w:r>
          </w:p>
          <w:p w:rsidR="00AE2B3F" w:rsidRPr="00174C49" w:rsidRDefault="00AE2B3F" w:rsidP="00F963AD">
            <w:pPr>
              <w:tabs>
                <w:tab w:val="left" w:pos="284"/>
                <w:tab w:val="left" w:pos="1767"/>
              </w:tabs>
              <w:spacing w:after="0"/>
              <w:rPr>
                <w:rFonts w:ascii="Times New Roman" w:hAnsi="Times New Roman"/>
                <w:sz w:val="20"/>
                <w:szCs w:val="20"/>
                <w:lang w:val="uk-UA"/>
              </w:rPr>
            </w:pPr>
            <w:r w:rsidRPr="00174C49">
              <w:rPr>
                <w:rFonts w:ascii="Times New Roman" w:hAnsi="Times New Roman"/>
                <w:sz w:val="20"/>
                <w:szCs w:val="20"/>
                <w:lang w:val="uk-UA"/>
              </w:rPr>
              <w:tab/>
              <w:t>(підпис)</w:t>
            </w:r>
            <w:r w:rsidRPr="00174C49">
              <w:rPr>
                <w:rFonts w:ascii="Times New Roman" w:hAnsi="Times New Roman"/>
                <w:sz w:val="20"/>
                <w:szCs w:val="20"/>
                <w:lang w:val="uk-UA"/>
              </w:rPr>
              <w:tab/>
            </w:r>
          </w:p>
        </w:tc>
        <w:tc>
          <w:tcPr>
            <w:tcW w:w="4786" w:type="dxa"/>
            <w:gridSpan w:val="2"/>
          </w:tcPr>
          <w:p w:rsidR="00AE2B3F" w:rsidRPr="00174C49" w:rsidRDefault="00AE2B3F" w:rsidP="00F963AD">
            <w:pPr>
              <w:tabs>
                <w:tab w:val="right" w:pos="4462"/>
              </w:tabs>
              <w:spacing w:after="0" w:line="360" w:lineRule="auto"/>
              <w:rPr>
                <w:rFonts w:ascii="Times New Roman" w:hAnsi="Times New Roman"/>
                <w:sz w:val="28"/>
                <w:szCs w:val="28"/>
                <w:lang w:val="uk-UA"/>
              </w:rPr>
            </w:pPr>
            <w:r w:rsidRPr="00174C49">
              <w:rPr>
                <w:rFonts w:ascii="Times New Roman" w:hAnsi="Times New Roman"/>
                <w:sz w:val="28"/>
                <w:szCs w:val="28"/>
                <w:lang w:val="uk-UA"/>
              </w:rPr>
              <w:t xml:space="preserve">Захищено на засіданні ЕК № </w:t>
            </w:r>
            <w:r>
              <w:rPr>
                <w:rFonts w:ascii="Times New Roman" w:hAnsi="Times New Roman"/>
                <w:sz w:val="28"/>
                <w:szCs w:val="28"/>
                <w:lang w:val="uk-UA"/>
              </w:rPr>
              <w:t>8</w:t>
            </w:r>
          </w:p>
          <w:p w:rsidR="00AE2B3F" w:rsidRPr="00174C49" w:rsidRDefault="00AE2B3F" w:rsidP="00F963AD">
            <w:pPr>
              <w:tabs>
                <w:tab w:val="right" w:pos="4462"/>
              </w:tabs>
              <w:spacing w:after="0" w:line="360" w:lineRule="auto"/>
              <w:rPr>
                <w:rFonts w:ascii="Times New Roman" w:hAnsi="Times New Roman"/>
                <w:sz w:val="28"/>
                <w:szCs w:val="28"/>
                <w:lang w:val="uk-UA"/>
              </w:rPr>
            </w:pPr>
            <w:r w:rsidRPr="00174C49">
              <w:rPr>
                <w:rFonts w:ascii="Times New Roman" w:hAnsi="Times New Roman"/>
                <w:sz w:val="28"/>
                <w:szCs w:val="28"/>
                <w:lang w:val="uk-UA"/>
              </w:rPr>
              <w:t>протокол № ___ від ___</w:t>
            </w:r>
            <w:r>
              <w:rPr>
                <w:rFonts w:ascii="Times New Roman" w:hAnsi="Times New Roman"/>
                <w:sz w:val="28"/>
                <w:szCs w:val="28"/>
                <w:lang w:val="uk-UA"/>
              </w:rPr>
              <w:t xml:space="preserve">. </w:t>
            </w:r>
            <w:r w:rsidRPr="00174C49">
              <w:rPr>
                <w:rFonts w:ascii="Times New Roman" w:hAnsi="Times New Roman"/>
                <w:sz w:val="28"/>
                <w:szCs w:val="28"/>
                <w:lang w:val="uk-UA"/>
              </w:rPr>
              <w:t>___</w:t>
            </w:r>
            <w:r>
              <w:rPr>
                <w:rFonts w:ascii="Times New Roman" w:hAnsi="Times New Roman"/>
                <w:sz w:val="28"/>
                <w:szCs w:val="28"/>
                <w:lang w:val="uk-UA"/>
              </w:rPr>
              <w:t>.</w:t>
            </w:r>
            <w:r w:rsidRPr="00174C49">
              <w:rPr>
                <w:rFonts w:ascii="Times New Roman" w:hAnsi="Times New Roman"/>
                <w:sz w:val="28"/>
                <w:szCs w:val="28"/>
                <w:lang w:val="uk-UA"/>
              </w:rPr>
              <w:t xml:space="preserve"> 2022 р.</w:t>
            </w:r>
            <w:r w:rsidRPr="00174C49">
              <w:rPr>
                <w:rFonts w:ascii="Times New Roman" w:hAnsi="Times New Roman"/>
                <w:sz w:val="28"/>
                <w:szCs w:val="28"/>
                <w:lang w:val="uk-UA"/>
              </w:rPr>
              <w:tab/>
            </w:r>
          </w:p>
          <w:p w:rsidR="00AE2B3F" w:rsidRPr="00174C49" w:rsidRDefault="00AE2B3F" w:rsidP="00F963AD">
            <w:pPr>
              <w:tabs>
                <w:tab w:val="right" w:pos="4462"/>
              </w:tabs>
              <w:spacing w:after="0"/>
              <w:rPr>
                <w:rFonts w:ascii="Times New Roman" w:hAnsi="Times New Roman"/>
                <w:sz w:val="28"/>
                <w:szCs w:val="28"/>
                <w:lang w:val="uk-UA"/>
              </w:rPr>
            </w:pPr>
            <w:r w:rsidRPr="00174C49">
              <w:rPr>
                <w:rFonts w:ascii="Times New Roman" w:hAnsi="Times New Roman"/>
                <w:sz w:val="28"/>
                <w:szCs w:val="28"/>
                <w:lang w:val="uk-UA"/>
              </w:rPr>
              <w:t>Оцінка ______________/___</w:t>
            </w:r>
            <w:r w:rsidRPr="00174C49">
              <w:rPr>
                <w:rFonts w:ascii="Times New Roman" w:hAnsi="Times New Roman"/>
                <w:sz w:val="20"/>
                <w:szCs w:val="20"/>
                <w:lang w:val="uk-UA"/>
              </w:rPr>
              <w:tab/>
            </w:r>
            <w:r w:rsidRPr="00174C49">
              <w:rPr>
                <w:rFonts w:ascii="Times New Roman" w:hAnsi="Times New Roman"/>
                <w:sz w:val="28"/>
                <w:szCs w:val="28"/>
                <w:lang w:val="uk-UA"/>
              </w:rPr>
              <w:t>___/_____</w:t>
            </w:r>
          </w:p>
          <w:p w:rsidR="00AE2B3F" w:rsidRPr="00174C49" w:rsidRDefault="00AE2B3F" w:rsidP="00F963AD">
            <w:pPr>
              <w:spacing w:after="0"/>
              <w:jc w:val="center"/>
              <w:rPr>
                <w:rFonts w:ascii="Times New Roman" w:hAnsi="Times New Roman"/>
                <w:sz w:val="20"/>
                <w:szCs w:val="20"/>
                <w:lang w:val="uk-UA"/>
              </w:rPr>
            </w:pPr>
            <w:r w:rsidRPr="00174C49">
              <w:rPr>
                <w:rFonts w:ascii="Times New Roman" w:hAnsi="Times New Roman"/>
                <w:sz w:val="20"/>
                <w:szCs w:val="20"/>
                <w:lang w:val="uk-UA"/>
              </w:rPr>
              <w:t>(за національною шкалою/ шкалою ЕСТS/ бали)</w:t>
            </w:r>
          </w:p>
          <w:p w:rsidR="00AE2B3F" w:rsidRPr="00174C49" w:rsidRDefault="00AE2B3F" w:rsidP="00F963AD">
            <w:pPr>
              <w:spacing w:after="0" w:line="360" w:lineRule="auto"/>
              <w:rPr>
                <w:rFonts w:ascii="Times New Roman" w:hAnsi="Times New Roman"/>
                <w:sz w:val="28"/>
                <w:szCs w:val="28"/>
                <w:lang w:val="uk-UA"/>
              </w:rPr>
            </w:pPr>
          </w:p>
          <w:p w:rsidR="00AE2B3F" w:rsidRPr="00174C49" w:rsidRDefault="00AE2B3F" w:rsidP="00F963AD">
            <w:pPr>
              <w:spacing w:after="0" w:line="360" w:lineRule="auto"/>
              <w:rPr>
                <w:rFonts w:ascii="Times New Roman" w:hAnsi="Times New Roman"/>
                <w:sz w:val="20"/>
                <w:szCs w:val="20"/>
                <w:lang w:val="uk-UA"/>
              </w:rPr>
            </w:pPr>
            <w:r w:rsidRPr="00174C49">
              <w:rPr>
                <w:rFonts w:ascii="Times New Roman" w:hAnsi="Times New Roman"/>
                <w:sz w:val="28"/>
                <w:szCs w:val="28"/>
                <w:lang w:val="uk-UA"/>
              </w:rPr>
              <w:t>Голова ЕК</w:t>
            </w:r>
          </w:p>
          <w:p w:rsidR="00AE2B3F" w:rsidRPr="00174C49" w:rsidRDefault="00AE2B3F" w:rsidP="00F963AD">
            <w:pPr>
              <w:spacing w:after="0"/>
              <w:rPr>
                <w:rFonts w:ascii="Times New Roman" w:hAnsi="Times New Roman"/>
                <w:sz w:val="20"/>
                <w:szCs w:val="20"/>
                <w:lang w:val="uk-UA"/>
              </w:rPr>
            </w:pPr>
            <w:r w:rsidRPr="00174C49">
              <w:rPr>
                <w:rFonts w:ascii="Times New Roman" w:hAnsi="Times New Roman"/>
                <w:sz w:val="28"/>
                <w:szCs w:val="28"/>
                <w:lang w:val="uk-UA"/>
              </w:rPr>
              <w:t>_________ проф. Побережець О.В.</w:t>
            </w:r>
          </w:p>
          <w:p w:rsidR="00AE2B3F" w:rsidRPr="00174C49" w:rsidRDefault="00AE2B3F" w:rsidP="00F963AD">
            <w:pPr>
              <w:tabs>
                <w:tab w:val="left" w:pos="454"/>
                <w:tab w:val="left" w:pos="2155"/>
              </w:tabs>
              <w:spacing w:after="0"/>
              <w:rPr>
                <w:rFonts w:ascii="Times New Roman" w:hAnsi="Times New Roman"/>
                <w:sz w:val="28"/>
                <w:szCs w:val="28"/>
                <w:lang w:val="uk-UA"/>
              </w:rPr>
            </w:pPr>
            <w:r w:rsidRPr="00174C49">
              <w:rPr>
                <w:rFonts w:ascii="Times New Roman" w:hAnsi="Times New Roman"/>
                <w:sz w:val="20"/>
                <w:szCs w:val="20"/>
                <w:lang w:val="uk-UA"/>
              </w:rPr>
              <w:tab/>
              <w:t>(підпис)</w:t>
            </w:r>
            <w:r w:rsidRPr="00174C49">
              <w:rPr>
                <w:rFonts w:ascii="Times New Roman" w:hAnsi="Times New Roman"/>
                <w:sz w:val="20"/>
                <w:szCs w:val="20"/>
                <w:lang w:val="uk-UA"/>
              </w:rPr>
              <w:tab/>
            </w:r>
          </w:p>
        </w:tc>
      </w:tr>
      <w:tr w:rsidR="00AE2B3F" w:rsidRPr="00174C49" w:rsidTr="00F963AD">
        <w:tblPrEx>
          <w:jc w:val="left"/>
          <w:tblLook w:val="01E0" w:firstRow="1" w:lastRow="1" w:firstColumn="1" w:lastColumn="1" w:noHBand="0" w:noVBand="0"/>
        </w:tblPrEx>
        <w:trPr>
          <w:gridAfter w:val="1"/>
          <w:wAfter w:w="297" w:type="dxa"/>
        </w:trPr>
        <w:tc>
          <w:tcPr>
            <w:tcW w:w="4428" w:type="dxa"/>
          </w:tcPr>
          <w:p w:rsidR="00AE2B3F" w:rsidRPr="00174C49" w:rsidRDefault="00AE2B3F" w:rsidP="00F963AD">
            <w:pPr>
              <w:pStyle w:val="Style12"/>
              <w:spacing w:line="360" w:lineRule="auto"/>
              <w:rPr>
                <w:rStyle w:val="FontStyle18"/>
                <w:b w:val="0"/>
                <w:bCs w:val="0"/>
                <w:sz w:val="28"/>
                <w:szCs w:val="28"/>
                <w:lang w:val="uk-UA"/>
              </w:rPr>
            </w:pPr>
          </w:p>
        </w:tc>
        <w:tc>
          <w:tcPr>
            <w:tcW w:w="5142" w:type="dxa"/>
            <w:gridSpan w:val="2"/>
          </w:tcPr>
          <w:p w:rsidR="00AE2B3F" w:rsidRPr="00174C49" w:rsidRDefault="00AE2B3F" w:rsidP="00F963AD">
            <w:pPr>
              <w:pStyle w:val="Style14"/>
              <w:spacing w:line="360" w:lineRule="auto"/>
              <w:ind w:firstLine="0"/>
              <w:rPr>
                <w:rStyle w:val="FontStyle18"/>
                <w:b w:val="0"/>
                <w:bCs w:val="0"/>
                <w:sz w:val="28"/>
                <w:szCs w:val="28"/>
                <w:lang w:val="uk-UA" w:eastAsia="uk-UA"/>
              </w:rPr>
            </w:pPr>
          </w:p>
        </w:tc>
      </w:tr>
    </w:tbl>
    <w:p w:rsidR="00AE2B3F" w:rsidRPr="00174C49" w:rsidRDefault="00AE2B3F" w:rsidP="00AE2B3F">
      <w:pPr>
        <w:spacing w:after="0" w:line="360" w:lineRule="auto"/>
        <w:jc w:val="center"/>
        <w:rPr>
          <w:rStyle w:val="FontStyle17"/>
          <w:b/>
          <w:lang w:val="uk-UA" w:eastAsia="uk-UA"/>
        </w:rPr>
      </w:pPr>
    </w:p>
    <w:p w:rsidR="00AE2B3F" w:rsidRPr="00174C49" w:rsidRDefault="00AE2B3F" w:rsidP="00AE2B3F">
      <w:pPr>
        <w:spacing w:after="0" w:line="360" w:lineRule="auto"/>
        <w:jc w:val="center"/>
        <w:rPr>
          <w:rFonts w:ascii="Times New Roman" w:hAnsi="Times New Roman"/>
          <w:b/>
          <w:sz w:val="28"/>
          <w:szCs w:val="28"/>
          <w:lang w:val="uk-UA"/>
        </w:rPr>
      </w:pPr>
      <w:r w:rsidRPr="00174C49">
        <w:rPr>
          <w:rStyle w:val="FontStyle17"/>
          <w:b/>
          <w:lang w:val="uk-UA" w:eastAsia="uk-UA"/>
        </w:rPr>
        <w:t>Одеса – 2022</w:t>
      </w:r>
    </w:p>
    <w:p w:rsidR="00AE2B3F" w:rsidRPr="00174C49" w:rsidRDefault="00AE2B3F" w:rsidP="00AE2B3F">
      <w:pPr>
        <w:spacing w:after="0" w:line="360" w:lineRule="auto"/>
        <w:jc w:val="center"/>
        <w:outlineLvl w:val="0"/>
        <w:rPr>
          <w:rFonts w:ascii="Times New Roman" w:hAnsi="Times New Roman"/>
          <w:b/>
          <w:sz w:val="28"/>
          <w:szCs w:val="28"/>
          <w:lang w:val="uk-UA"/>
        </w:rPr>
        <w:sectPr w:rsidR="00AE2B3F" w:rsidRPr="00174C49" w:rsidSect="00E531E5">
          <w:headerReference w:type="default" r:id="rId5"/>
          <w:footerReference w:type="even" r:id="rId6"/>
          <w:footerReference w:type="default" r:id="rId7"/>
          <w:pgSz w:w="11906" w:h="16838"/>
          <w:pgMar w:top="1134" w:right="851" w:bottom="1134" w:left="1701" w:header="709" w:footer="709" w:gutter="0"/>
          <w:cols w:space="708"/>
          <w:titlePg/>
          <w:docGrid w:linePitch="360"/>
        </w:sectPr>
      </w:pPr>
    </w:p>
    <w:p w:rsidR="00AE2B3F" w:rsidRPr="00174C49" w:rsidRDefault="00AE2B3F" w:rsidP="00AE2B3F">
      <w:pPr>
        <w:spacing w:after="0" w:line="360" w:lineRule="auto"/>
        <w:jc w:val="center"/>
        <w:outlineLvl w:val="0"/>
        <w:rPr>
          <w:rFonts w:ascii="Times New Roman" w:hAnsi="Times New Roman"/>
          <w:b/>
          <w:sz w:val="28"/>
          <w:szCs w:val="28"/>
          <w:lang w:val="uk-UA"/>
        </w:rPr>
      </w:pPr>
      <w:r w:rsidRPr="00174C49">
        <w:rPr>
          <w:rFonts w:ascii="Times New Roman" w:hAnsi="Times New Roman"/>
          <w:b/>
          <w:sz w:val="28"/>
          <w:szCs w:val="28"/>
          <w:lang w:val="uk-UA"/>
        </w:rPr>
        <w:lastRenderedPageBreak/>
        <w:t>ЗМІСТ</w:t>
      </w:r>
    </w:p>
    <w:p w:rsidR="00AE2B3F" w:rsidRPr="00174C49" w:rsidRDefault="00AE2B3F" w:rsidP="00AE2B3F">
      <w:pPr>
        <w:spacing w:after="0" w:line="360" w:lineRule="auto"/>
        <w:jc w:val="both"/>
        <w:rPr>
          <w:rFonts w:ascii="Times New Roman" w:hAnsi="Times New Roman"/>
          <w:sz w:val="28"/>
          <w:szCs w:val="28"/>
          <w:lang w:val="uk-UA"/>
        </w:rPr>
      </w:pPr>
    </w:p>
    <w:p w:rsidR="00AE2B3F" w:rsidRPr="00174C49" w:rsidRDefault="00AE2B3F" w:rsidP="00AE2B3F">
      <w:pPr>
        <w:spacing w:after="0" w:line="360" w:lineRule="auto"/>
        <w:jc w:val="both"/>
        <w:rPr>
          <w:rFonts w:ascii="Times New Roman" w:hAnsi="Times New Roman"/>
          <w:sz w:val="28"/>
          <w:szCs w:val="28"/>
          <w:lang w:val="uk-UA"/>
        </w:rPr>
      </w:pPr>
    </w:p>
    <w:tbl>
      <w:tblPr>
        <w:tblW w:w="0" w:type="auto"/>
        <w:tblLook w:val="01E0" w:firstRow="1" w:lastRow="1" w:firstColumn="1" w:lastColumn="1" w:noHBand="0" w:noVBand="0"/>
      </w:tblPr>
      <w:tblGrid>
        <w:gridCol w:w="8550"/>
        <w:gridCol w:w="805"/>
      </w:tblGrid>
      <w:tr w:rsidR="00AE2B3F" w:rsidRPr="00174C49" w:rsidTr="00F963AD">
        <w:tc>
          <w:tcPr>
            <w:tcW w:w="8747" w:type="dxa"/>
          </w:tcPr>
          <w:p w:rsidR="00AE2B3F" w:rsidRPr="00174C49" w:rsidRDefault="00AE2B3F" w:rsidP="00F963AD">
            <w:pPr>
              <w:spacing w:after="0" w:line="360" w:lineRule="auto"/>
              <w:jc w:val="both"/>
              <w:rPr>
                <w:rFonts w:ascii="Times New Roman" w:hAnsi="Times New Roman"/>
                <w:b/>
                <w:caps/>
                <w:sz w:val="28"/>
                <w:szCs w:val="28"/>
                <w:lang w:val="uk-UA"/>
              </w:rPr>
            </w:pPr>
            <w:r w:rsidRPr="00174C49">
              <w:rPr>
                <w:rFonts w:ascii="Times New Roman" w:hAnsi="Times New Roman"/>
                <w:b/>
                <w:caps/>
                <w:sz w:val="28"/>
                <w:szCs w:val="28"/>
                <w:lang w:val="uk-UA"/>
              </w:rPr>
              <w:t>Анотація</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4</w:t>
            </w:r>
          </w:p>
        </w:tc>
      </w:tr>
      <w:tr w:rsidR="00AE2B3F" w:rsidRPr="00174C49" w:rsidTr="00F963AD">
        <w:tc>
          <w:tcPr>
            <w:tcW w:w="8747" w:type="dxa"/>
          </w:tcPr>
          <w:p w:rsidR="00AE2B3F" w:rsidRPr="00174C49" w:rsidRDefault="00AE2B3F" w:rsidP="00F963AD">
            <w:pPr>
              <w:spacing w:after="0" w:line="360" w:lineRule="auto"/>
              <w:jc w:val="both"/>
              <w:rPr>
                <w:rFonts w:ascii="Times New Roman" w:hAnsi="Times New Roman"/>
                <w:b/>
                <w:caps/>
                <w:sz w:val="28"/>
                <w:szCs w:val="28"/>
                <w:lang w:val="uk-UA"/>
              </w:rPr>
            </w:pPr>
            <w:r w:rsidRPr="00174C49">
              <w:rPr>
                <w:rFonts w:ascii="Times New Roman" w:hAnsi="Times New Roman"/>
                <w:b/>
                <w:caps/>
                <w:sz w:val="28"/>
                <w:szCs w:val="28"/>
                <w:lang w:val="uk-UA"/>
              </w:rPr>
              <w:t>Перелік умовних позначень та скорочень</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5</w:t>
            </w:r>
          </w:p>
        </w:tc>
      </w:tr>
      <w:tr w:rsidR="00AE2B3F" w:rsidRPr="00174C49" w:rsidTr="00F963AD">
        <w:tc>
          <w:tcPr>
            <w:tcW w:w="8747" w:type="dxa"/>
          </w:tcPr>
          <w:p w:rsidR="00AE2B3F" w:rsidRPr="00174C49" w:rsidRDefault="00AE2B3F" w:rsidP="00F963AD">
            <w:pPr>
              <w:spacing w:after="0" w:line="360" w:lineRule="auto"/>
              <w:jc w:val="both"/>
              <w:rPr>
                <w:rFonts w:ascii="Times New Roman" w:hAnsi="Times New Roman"/>
                <w:b/>
                <w:caps/>
                <w:sz w:val="28"/>
                <w:szCs w:val="28"/>
                <w:lang w:val="uk-UA"/>
              </w:rPr>
            </w:pPr>
            <w:r w:rsidRPr="00174C49">
              <w:rPr>
                <w:rFonts w:ascii="Times New Roman" w:hAnsi="Times New Roman"/>
                <w:b/>
                <w:caps/>
                <w:sz w:val="28"/>
                <w:szCs w:val="28"/>
                <w:lang w:val="uk-UA"/>
              </w:rPr>
              <w:t>Вступ</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6</w:t>
            </w:r>
          </w:p>
        </w:tc>
      </w:tr>
      <w:tr w:rsidR="00AE2B3F" w:rsidRPr="00174C49" w:rsidTr="00F963AD">
        <w:tc>
          <w:tcPr>
            <w:tcW w:w="8747" w:type="dxa"/>
          </w:tcPr>
          <w:p w:rsidR="00AE2B3F" w:rsidRPr="00174C49" w:rsidRDefault="00AE2B3F" w:rsidP="00F963AD">
            <w:pPr>
              <w:spacing w:after="0" w:line="360" w:lineRule="auto"/>
              <w:jc w:val="both"/>
              <w:rPr>
                <w:rFonts w:ascii="Times New Roman Полужирный" w:hAnsi="Times New Roman Полужирный"/>
                <w:b/>
                <w:caps/>
                <w:sz w:val="28"/>
                <w:szCs w:val="28"/>
                <w:lang w:val="uk-UA"/>
              </w:rPr>
            </w:pPr>
            <w:r w:rsidRPr="00174C49">
              <w:rPr>
                <w:rFonts w:ascii="Times New Roman Полужирный" w:hAnsi="Times New Roman Полужирный"/>
                <w:b/>
                <w:caps/>
                <w:sz w:val="28"/>
                <w:szCs w:val="28"/>
                <w:lang w:val="uk-UA"/>
              </w:rPr>
              <w:t xml:space="preserve">РОЗДІЛ 1. СУЧАСНИЙ СТАН ТА ШЛЯХИ УДОСКОНАЛЕННЯ ОБЛІКУ </w:t>
            </w:r>
            <w:r w:rsidRPr="00174C49">
              <w:rPr>
                <w:rFonts w:ascii="Times New Roman Полужирный" w:hAnsi="Times New Roman Полужирный"/>
                <w:b/>
                <w:caps/>
                <w:sz w:val="28"/>
                <w:szCs w:val="28"/>
                <w:lang w:val="uk-UA" w:eastAsia="uk-UA"/>
              </w:rPr>
              <w:t>малоцінних і швидкозношуваних предметів на підприємстві</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11</w:t>
            </w:r>
          </w:p>
        </w:tc>
      </w:tr>
      <w:tr w:rsidR="00AE2B3F" w:rsidRPr="00174C49" w:rsidTr="00F963AD">
        <w:tc>
          <w:tcPr>
            <w:tcW w:w="8747" w:type="dxa"/>
          </w:tcPr>
          <w:p w:rsidR="00AE2B3F" w:rsidRPr="00174C49" w:rsidRDefault="00AE2B3F" w:rsidP="00F963AD">
            <w:pPr>
              <w:pStyle w:val="5"/>
              <w:numPr>
                <w:ilvl w:val="1"/>
                <w:numId w:val="1"/>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Наукові основи, економічний зміст та завдання обліку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pStyle w:val="5"/>
              <w:numPr>
                <w:ilvl w:val="1"/>
                <w:numId w:val="1"/>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Методологічні засади обліку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pStyle w:val="5"/>
              <w:numPr>
                <w:ilvl w:val="1"/>
                <w:numId w:val="1"/>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Практичні аспекти обліку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pStyle w:val="5"/>
              <w:numPr>
                <w:ilvl w:val="1"/>
                <w:numId w:val="1"/>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Шляхи удосконалення обліку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Висновки до розділу 1</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11</w:t>
            </w: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16</w:t>
            </w: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 xml:space="preserve">  20</w:t>
            </w:r>
          </w:p>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 xml:space="preserve"> </w:t>
            </w:r>
          </w:p>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 xml:space="preserve"> 26</w:t>
            </w:r>
          </w:p>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 xml:space="preserve"> 29</w:t>
            </w:r>
          </w:p>
        </w:tc>
      </w:tr>
      <w:tr w:rsidR="00AE2B3F" w:rsidRPr="00174C49" w:rsidTr="00F963AD">
        <w:tc>
          <w:tcPr>
            <w:tcW w:w="8747" w:type="dxa"/>
          </w:tcPr>
          <w:p w:rsidR="00AE2B3F" w:rsidRPr="00174C49" w:rsidRDefault="00AE2B3F" w:rsidP="00F963AD">
            <w:pPr>
              <w:pStyle w:val="5"/>
              <w:spacing w:after="0" w:line="360" w:lineRule="auto"/>
              <w:ind w:left="0"/>
              <w:jc w:val="both"/>
              <w:rPr>
                <w:rFonts w:ascii="Times New Roman" w:hAnsi="Times New Roman"/>
                <w:b/>
                <w:caps/>
                <w:sz w:val="28"/>
                <w:szCs w:val="28"/>
                <w:lang w:val="uk-UA"/>
              </w:rPr>
            </w:pPr>
            <w:r w:rsidRPr="00174C49">
              <w:rPr>
                <w:rFonts w:ascii="Times New Roman" w:hAnsi="Times New Roman"/>
                <w:b/>
                <w:caps/>
                <w:sz w:val="28"/>
                <w:szCs w:val="28"/>
                <w:lang w:val="uk-UA"/>
              </w:rPr>
              <w:t xml:space="preserve">РОЗДІЛ 2. СУЧАСНИЙ СТАН ТА ШЛЯХИ УДОСКОНАЛЕННЯ АНАЛІЗУ </w:t>
            </w:r>
            <w:r w:rsidRPr="00174C49">
              <w:rPr>
                <w:rFonts w:ascii="Times New Roman Полужирный" w:hAnsi="Times New Roman Полужирный"/>
                <w:b/>
                <w:caps/>
                <w:sz w:val="28"/>
                <w:szCs w:val="28"/>
                <w:lang w:val="uk-UA" w:eastAsia="uk-UA"/>
              </w:rPr>
              <w:t>малоцінних і швидкозношуваних предметів на підприємстві</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31</w:t>
            </w:r>
          </w:p>
        </w:tc>
      </w:tr>
      <w:tr w:rsidR="00AE2B3F" w:rsidRPr="00174C49" w:rsidTr="00F963AD">
        <w:tc>
          <w:tcPr>
            <w:tcW w:w="8747" w:type="dxa"/>
          </w:tcPr>
          <w:p w:rsidR="00AE2B3F" w:rsidRPr="00174C49" w:rsidRDefault="00AE2B3F" w:rsidP="00F963AD">
            <w:pPr>
              <w:numPr>
                <w:ilvl w:val="1"/>
                <w:numId w:val="2"/>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Наукові основи, економічний зміст та завдання аналізу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numPr>
                <w:ilvl w:val="1"/>
                <w:numId w:val="2"/>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Методологічні засади аналізу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numPr>
                <w:ilvl w:val="1"/>
                <w:numId w:val="2"/>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Практичні аспекти аналізу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numPr>
                <w:ilvl w:val="1"/>
                <w:numId w:val="2"/>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Шляхи удосконалення аналізу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lastRenderedPageBreak/>
              <w:t>Висновки до розділу 2</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31</w:t>
            </w: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35</w:t>
            </w: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40</w:t>
            </w: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44</w:t>
            </w: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lastRenderedPageBreak/>
              <w:t>47</w:t>
            </w:r>
          </w:p>
        </w:tc>
      </w:tr>
      <w:tr w:rsidR="00AE2B3F" w:rsidRPr="00174C49" w:rsidTr="00F963AD">
        <w:tc>
          <w:tcPr>
            <w:tcW w:w="8747" w:type="dxa"/>
          </w:tcPr>
          <w:p w:rsidR="00AE2B3F" w:rsidRPr="00174C49" w:rsidRDefault="00AE2B3F" w:rsidP="00F963AD">
            <w:pPr>
              <w:spacing w:after="0" w:line="360" w:lineRule="auto"/>
              <w:jc w:val="both"/>
              <w:rPr>
                <w:rFonts w:ascii="Times New Roman" w:hAnsi="Times New Roman"/>
                <w:b/>
                <w:caps/>
                <w:sz w:val="28"/>
                <w:szCs w:val="28"/>
                <w:lang w:val="uk-UA"/>
              </w:rPr>
            </w:pPr>
            <w:r w:rsidRPr="00174C49">
              <w:rPr>
                <w:rFonts w:ascii="Times New Roman" w:hAnsi="Times New Roman"/>
                <w:b/>
                <w:caps/>
                <w:sz w:val="28"/>
                <w:szCs w:val="28"/>
                <w:lang w:val="uk-UA"/>
              </w:rPr>
              <w:lastRenderedPageBreak/>
              <w:t xml:space="preserve">РОЗДІЛ 3. СУЧАСНИЙ СТАН ТА ШЛЯХИ УДОСКОНАЛЕННЯ АУДИТУ </w:t>
            </w:r>
            <w:r w:rsidRPr="00174C49">
              <w:rPr>
                <w:rFonts w:ascii="Times New Roman Полужирный" w:hAnsi="Times New Roman Полужирный"/>
                <w:b/>
                <w:caps/>
                <w:sz w:val="28"/>
                <w:szCs w:val="28"/>
                <w:lang w:val="uk-UA" w:eastAsia="uk-UA"/>
              </w:rPr>
              <w:t>малоцінних і швидкозношуваних предметів на підприємстві</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50</w:t>
            </w:r>
          </w:p>
        </w:tc>
      </w:tr>
      <w:tr w:rsidR="00AE2B3F" w:rsidRPr="00174C49" w:rsidTr="00F963AD">
        <w:tc>
          <w:tcPr>
            <w:tcW w:w="8747" w:type="dxa"/>
          </w:tcPr>
          <w:p w:rsidR="00AE2B3F" w:rsidRPr="00174C49" w:rsidRDefault="00AE2B3F" w:rsidP="00F963AD">
            <w:pPr>
              <w:numPr>
                <w:ilvl w:val="1"/>
                <w:numId w:val="3"/>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Наукові основи, економічний зміст та завдання аудиту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numPr>
                <w:ilvl w:val="1"/>
                <w:numId w:val="3"/>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Методологічні засади аудиту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numPr>
                <w:ilvl w:val="1"/>
                <w:numId w:val="3"/>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Практичні аспекти аудиту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numPr>
                <w:ilvl w:val="1"/>
                <w:numId w:val="3"/>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Шляхи удосконалення аудиту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F963AD">
            <w:p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Висновки до розділу 3</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50</w:t>
            </w: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54</w:t>
            </w: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58</w:t>
            </w:r>
          </w:p>
          <w:p w:rsidR="00AE2B3F" w:rsidRPr="00174C49" w:rsidRDefault="00AE2B3F" w:rsidP="00F963AD">
            <w:pPr>
              <w:spacing w:after="0" w:line="360" w:lineRule="auto"/>
              <w:jc w:val="center"/>
              <w:rPr>
                <w:rFonts w:ascii="Times New Roman" w:hAnsi="Times New Roman"/>
                <w:sz w:val="28"/>
                <w:szCs w:val="28"/>
                <w:lang w:val="uk-UA"/>
              </w:rPr>
            </w:pP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63</w:t>
            </w:r>
          </w:p>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67</w:t>
            </w:r>
          </w:p>
        </w:tc>
      </w:tr>
      <w:tr w:rsidR="00AE2B3F" w:rsidRPr="00174C49" w:rsidTr="00F963AD">
        <w:tc>
          <w:tcPr>
            <w:tcW w:w="8747" w:type="dxa"/>
          </w:tcPr>
          <w:p w:rsidR="00AE2B3F" w:rsidRPr="00174C49" w:rsidRDefault="00AE2B3F" w:rsidP="00F963AD">
            <w:pPr>
              <w:spacing w:after="0" w:line="360" w:lineRule="auto"/>
              <w:jc w:val="both"/>
              <w:rPr>
                <w:rFonts w:ascii="Times New Roman" w:hAnsi="Times New Roman"/>
                <w:b/>
                <w:sz w:val="28"/>
                <w:szCs w:val="28"/>
                <w:lang w:val="uk-UA"/>
              </w:rPr>
            </w:pPr>
            <w:r w:rsidRPr="00174C49">
              <w:rPr>
                <w:rFonts w:ascii="Times New Roman" w:hAnsi="Times New Roman"/>
                <w:b/>
                <w:sz w:val="28"/>
                <w:szCs w:val="28"/>
                <w:lang w:val="uk-UA"/>
              </w:rPr>
              <w:t>ВИСНОВКИ ТА ПРОПОЗИЦІЇ</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69</w:t>
            </w:r>
          </w:p>
        </w:tc>
      </w:tr>
      <w:tr w:rsidR="00AE2B3F" w:rsidRPr="00174C49" w:rsidTr="00F963AD">
        <w:tc>
          <w:tcPr>
            <w:tcW w:w="8747" w:type="dxa"/>
          </w:tcPr>
          <w:p w:rsidR="00AE2B3F" w:rsidRPr="00174C49" w:rsidRDefault="00AE2B3F" w:rsidP="00F963AD">
            <w:pPr>
              <w:spacing w:after="0" w:line="360" w:lineRule="auto"/>
              <w:jc w:val="both"/>
              <w:rPr>
                <w:rFonts w:ascii="Times New Roman" w:hAnsi="Times New Roman"/>
                <w:b/>
                <w:sz w:val="28"/>
                <w:szCs w:val="28"/>
                <w:lang w:val="uk-UA"/>
              </w:rPr>
            </w:pPr>
            <w:r w:rsidRPr="00174C49">
              <w:rPr>
                <w:rFonts w:ascii="Times New Roman" w:hAnsi="Times New Roman"/>
                <w:b/>
                <w:sz w:val="28"/>
                <w:szCs w:val="28"/>
                <w:lang w:val="uk-UA"/>
              </w:rPr>
              <w:t>СПИСОК ВИКОРИСТАНИХ ДЖЕРЕЛ</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74</w:t>
            </w:r>
          </w:p>
        </w:tc>
      </w:tr>
      <w:tr w:rsidR="00AE2B3F" w:rsidRPr="00174C49" w:rsidTr="00F963AD">
        <w:tc>
          <w:tcPr>
            <w:tcW w:w="8747" w:type="dxa"/>
          </w:tcPr>
          <w:p w:rsidR="00AE2B3F" w:rsidRPr="00174C49" w:rsidRDefault="00AE2B3F" w:rsidP="00F963AD">
            <w:pPr>
              <w:spacing w:after="0" w:line="360" w:lineRule="auto"/>
              <w:jc w:val="both"/>
              <w:rPr>
                <w:rFonts w:ascii="Times New Roman" w:hAnsi="Times New Roman"/>
                <w:b/>
                <w:sz w:val="28"/>
                <w:szCs w:val="28"/>
                <w:lang w:val="uk-UA"/>
              </w:rPr>
            </w:pPr>
            <w:r w:rsidRPr="00174C49">
              <w:rPr>
                <w:rFonts w:ascii="Times New Roman" w:hAnsi="Times New Roman"/>
                <w:b/>
                <w:sz w:val="28"/>
                <w:szCs w:val="28"/>
                <w:lang w:val="uk-UA"/>
              </w:rPr>
              <w:t>ДОДАТКИ</w:t>
            </w:r>
          </w:p>
        </w:tc>
        <w:tc>
          <w:tcPr>
            <w:tcW w:w="817" w:type="dxa"/>
          </w:tcPr>
          <w:p w:rsidR="00AE2B3F" w:rsidRPr="00174C49" w:rsidRDefault="00AE2B3F" w:rsidP="00F963AD">
            <w:pPr>
              <w:spacing w:after="0" w:line="360" w:lineRule="auto"/>
              <w:jc w:val="center"/>
              <w:rPr>
                <w:rFonts w:ascii="Times New Roman" w:hAnsi="Times New Roman"/>
                <w:sz w:val="28"/>
                <w:szCs w:val="28"/>
                <w:lang w:val="uk-UA"/>
              </w:rPr>
            </w:pPr>
            <w:r w:rsidRPr="00174C49">
              <w:rPr>
                <w:rFonts w:ascii="Times New Roman" w:hAnsi="Times New Roman"/>
                <w:sz w:val="28"/>
                <w:szCs w:val="28"/>
                <w:lang w:val="uk-UA"/>
              </w:rPr>
              <w:t>80</w:t>
            </w:r>
          </w:p>
        </w:tc>
      </w:tr>
    </w:tbl>
    <w:p w:rsidR="00AE2B3F" w:rsidRPr="00174C49" w:rsidRDefault="00AE2B3F" w:rsidP="00AE2B3F">
      <w:pPr>
        <w:spacing w:after="0" w:line="360" w:lineRule="auto"/>
        <w:jc w:val="both"/>
        <w:rPr>
          <w:rFonts w:ascii="Times New Roman" w:hAnsi="Times New Roman"/>
          <w:sz w:val="28"/>
          <w:szCs w:val="28"/>
          <w:lang w:val="uk-UA"/>
        </w:rPr>
      </w:pPr>
    </w:p>
    <w:p w:rsidR="00AE2B3F" w:rsidRPr="00174C49" w:rsidRDefault="00AE2B3F" w:rsidP="00AE2B3F">
      <w:pPr>
        <w:pStyle w:val="a4"/>
        <w:spacing w:after="0" w:line="360" w:lineRule="auto"/>
        <w:jc w:val="center"/>
        <w:rPr>
          <w:rStyle w:val="12"/>
          <w:rFonts w:ascii="Times New Roman" w:hAnsi="Times New Roman"/>
          <w:bCs w:val="0"/>
          <w:caps/>
          <w:sz w:val="28"/>
          <w:szCs w:val="28"/>
        </w:rPr>
      </w:pPr>
      <w:r w:rsidRPr="00174C49">
        <w:rPr>
          <w:rStyle w:val="12"/>
          <w:rFonts w:ascii="Times New Roman" w:hAnsi="Times New Roman"/>
          <w:bCs w:val="0"/>
          <w:sz w:val="28"/>
          <w:szCs w:val="28"/>
        </w:rPr>
        <w:br w:type="page"/>
      </w:r>
      <w:r w:rsidRPr="00174C49">
        <w:rPr>
          <w:rStyle w:val="12"/>
          <w:rFonts w:ascii="Times New Roman" w:hAnsi="Times New Roman"/>
          <w:bCs w:val="0"/>
          <w:caps/>
          <w:sz w:val="28"/>
          <w:szCs w:val="28"/>
        </w:rPr>
        <w:lastRenderedPageBreak/>
        <w:t>Анотація</w:t>
      </w:r>
    </w:p>
    <w:p w:rsidR="00AE2B3F" w:rsidRPr="00174C49" w:rsidRDefault="00AE2B3F" w:rsidP="00AE2B3F">
      <w:pPr>
        <w:shd w:val="clear" w:color="auto" w:fill="FFFFFF"/>
        <w:spacing w:after="0" w:line="360" w:lineRule="auto"/>
        <w:ind w:firstLine="706"/>
        <w:jc w:val="both"/>
        <w:rPr>
          <w:rFonts w:ascii="Times New Roman" w:hAnsi="Times New Roman"/>
          <w:b/>
          <w:bCs/>
          <w:sz w:val="28"/>
          <w:szCs w:val="28"/>
          <w:lang w:val="uk-UA"/>
        </w:rPr>
      </w:pPr>
    </w:p>
    <w:p w:rsidR="00AE2B3F" w:rsidRPr="00174C49" w:rsidRDefault="00AE2B3F" w:rsidP="00AE2B3F">
      <w:pPr>
        <w:pStyle w:val="ListParagraph1"/>
        <w:widowControl w:val="0"/>
        <w:tabs>
          <w:tab w:val="left" w:pos="993"/>
        </w:tabs>
        <w:spacing w:after="0" w:line="360" w:lineRule="auto"/>
        <w:ind w:left="0" w:firstLine="709"/>
        <w:jc w:val="both"/>
        <w:rPr>
          <w:rFonts w:ascii="Times New Roman" w:hAnsi="Times New Roman"/>
          <w:sz w:val="28"/>
          <w:szCs w:val="28"/>
          <w:lang w:val="uk-UA"/>
        </w:rPr>
      </w:pPr>
      <w:r w:rsidRPr="00174C49">
        <w:rPr>
          <w:rFonts w:ascii="Times New Roman" w:hAnsi="Times New Roman"/>
          <w:b/>
          <w:bCs/>
          <w:sz w:val="28"/>
          <w:szCs w:val="28"/>
          <w:lang w:val="uk-UA"/>
        </w:rPr>
        <w:t xml:space="preserve">Копусь М. М. </w:t>
      </w:r>
      <w:r w:rsidRPr="00174C49">
        <w:rPr>
          <w:rFonts w:ascii="Times New Roman" w:hAnsi="Times New Roman"/>
          <w:b/>
          <w:sz w:val="28"/>
          <w:szCs w:val="28"/>
          <w:lang w:val="uk-UA" w:eastAsia="uk-UA"/>
        </w:rPr>
        <w:t>Сучасний стан та шляхи удосконалення обліку, аналізу і аудиту малоцінних і швидкозношуваних предметів на підприємстві</w:t>
      </w:r>
      <w:r w:rsidRPr="00174C49">
        <w:rPr>
          <w:rFonts w:ascii="Times New Roman" w:hAnsi="Times New Roman"/>
          <w:sz w:val="28"/>
          <w:szCs w:val="28"/>
          <w:lang w:val="uk-UA"/>
        </w:rPr>
        <w:t>:</w:t>
      </w:r>
      <w:r w:rsidRPr="00174C49">
        <w:rPr>
          <w:rFonts w:ascii="Times New Roman" w:hAnsi="Times New Roman"/>
          <w:bCs/>
          <w:sz w:val="28"/>
          <w:szCs w:val="28"/>
          <w:lang w:val="uk-UA"/>
        </w:rPr>
        <w:t xml:space="preserve"> </w:t>
      </w:r>
      <w:r w:rsidRPr="00174C49">
        <w:rPr>
          <w:rFonts w:ascii="Times New Roman" w:hAnsi="Times New Roman"/>
          <w:sz w:val="28"/>
          <w:szCs w:val="28"/>
          <w:lang w:val="uk-UA"/>
        </w:rPr>
        <w:t>Кваліфікаційна робота (071 – «Облік і оподаткування») / ОНУ імені І.І. Мечникова. Кафедра обліку і фінансів. Науковий керівник:               М.М. Гоголь, к.е.н., доцент. Одеса. 2022. 80 с.</w:t>
      </w:r>
    </w:p>
    <w:p w:rsidR="00AE2B3F" w:rsidRPr="00174C49" w:rsidRDefault="00AE2B3F" w:rsidP="00AE2B3F">
      <w:pPr>
        <w:pStyle w:val="ListParagraph1"/>
        <w:widowControl w:val="0"/>
        <w:tabs>
          <w:tab w:val="left" w:pos="993"/>
        </w:tabs>
        <w:spacing w:after="0" w:line="360" w:lineRule="auto"/>
        <w:ind w:left="0" w:firstLine="709"/>
        <w:jc w:val="both"/>
        <w:rPr>
          <w:rFonts w:ascii="Times New Roman" w:hAnsi="Times New Roman"/>
          <w:sz w:val="28"/>
          <w:szCs w:val="28"/>
          <w:lang w:val="uk-UA"/>
        </w:rPr>
      </w:pPr>
    </w:p>
    <w:p w:rsidR="00AE2B3F" w:rsidRPr="00174C49" w:rsidRDefault="00AE2B3F" w:rsidP="00AE2B3F">
      <w:pPr>
        <w:spacing w:after="0" w:line="360" w:lineRule="auto"/>
        <w:ind w:firstLine="709"/>
        <w:jc w:val="both"/>
        <w:rPr>
          <w:rFonts w:ascii="Times New Roman" w:hAnsi="Times New Roman"/>
          <w:sz w:val="28"/>
          <w:szCs w:val="28"/>
          <w:lang w:val="uk-UA"/>
        </w:rPr>
      </w:pPr>
      <w:r w:rsidRPr="00174C49">
        <w:rPr>
          <w:rFonts w:ascii="Times New Roman" w:hAnsi="Times New Roman"/>
          <w:b/>
          <w:bCs/>
          <w:sz w:val="28"/>
          <w:szCs w:val="28"/>
          <w:lang w:val="uk-UA"/>
        </w:rPr>
        <w:t xml:space="preserve">Зміст роботи (анотація): </w:t>
      </w:r>
      <w:r w:rsidRPr="00174C49">
        <w:rPr>
          <w:rFonts w:ascii="Times New Roman" w:hAnsi="Times New Roman"/>
          <w:sz w:val="28"/>
          <w:szCs w:val="28"/>
          <w:lang w:val="uk-UA"/>
        </w:rPr>
        <w:t xml:space="preserve">визначено економічний зміст та завдання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досліджено методологічні засади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розглянуто практичні аспекти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запропоновано шляхи удосконалення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визначено економічний зміст та завдання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досліджено методологічні засади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розглянуто практичні аспекти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запропоновано шляхи удосконалення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визначено економічний зміст та завдання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досліджено методологічні основи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розглянуто практичні аспекти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запропоновано шляхи удосконалення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spacing w:after="0" w:line="360" w:lineRule="auto"/>
        <w:ind w:firstLine="709"/>
        <w:jc w:val="both"/>
        <w:rPr>
          <w:rFonts w:ascii="Times New Roman" w:hAnsi="Times New Roman"/>
          <w:b/>
          <w:sz w:val="28"/>
          <w:szCs w:val="28"/>
          <w:lang w:val="uk-UA"/>
        </w:rPr>
      </w:pPr>
    </w:p>
    <w:p w:rsidR="00AE2B3F" w:rsidRPr="00174C49" w:rsidRDefault="00AE2B3F" w:rsidP="00AE2B3F">
      <w:pPr>
        <w:shd w:val="clear" w:color="auto" w:fill="FFFFFF"/>
        <w:spacing w:after="0" w:line="360" w:lineRule="auto"/>
        <w:ind w:firstLine="709"/>
        <w:jc w:val="both"/>
        <w:rPr>
          <w:rFonts w:ascii="Times New Roman" w:hAnsi="Times New Roman"/>
          <w:sz w:val="28"/>
          <w:szCs w:val="28"/>
          <w:lang w:val="uk-UA" w:eastAsia="uk-UA"/>
        </w:rPr>
      </w:pPr>
      <w:r w:rsidRPr="00174C49">
        <w:rPr>
          <w:rFonts w:ascii="Times New Roman" w:hAnsi="Times New Roman"/>
          <w:b/>
          <w:bCs/>
          <w:sz w:val="28"/>
          <w:szCs w:val="28"/>
          <w:lang w:val="uk-UA"/>
        </w:rPr>
        <w:t>Ключові слова:</w:t>
      </w:r>
      <w:r w:rsidRPr="00174C49">
        <w:rPr>
          <w:rFonts w:ascii="Times New Roman" w:hAnsi="Times New Roman"/>
          <w:bCs/>
          <w:sz w:val="28"/>
          <w:szCs w:val="28"/>
          <w:lang w:val="uk-UA"/>
        </w:rPr>
        <w:t xml:space="preserve"> облік, аналіз, аудит, </w:t>
      </w:r>
      <w:r w:rsidRPr="00174C49">
        <w:rPr>
          <w:rFonts w:ascii="Times New Roman" w:hAnsi="Times New Roman"/>
          <w:sz w:val="28"/>
          <w:szCs w:val="28"/>
          <w:lang w:val="uk-UA" w:eastAsia="uk-UA"/>
        </w:rPr>
        <w:t xml:space="preserve">малоцінні і швидкозношувані предмети, економічна ефективність, рентабельність, план рахунків, організація обліку. </w:t>
      </w:r>
    </w:p>
    <w:p w:rsidR="00AE2B3F" w:rsidRPr="00174C49" w:rsidRDefault="00AE2B3F" w:rsidP="00AE2B3F">
      <w:pPr>
        <w:shd w:val="clear" w:color="auto" w:fill="FFFFFF"/>
        <w:spacing w:after="0" w:line="360" w:lineRule="auto"/>
        <w:jc w:val="center"/>
        <w:rPr>
          <w:rFonts w:ascii="Times New Roman Полужирный" w:hAnsi="Times New Roman Полужирный"/>
          <w:b/>
          <w:caps/>
          <w:sz w:val="28"/>
          <w:szCs w:val="28"/>
        </w:rPr>
      </w:pPr>
      <w:r w:rsidRPr="00174C49">
        <w:rPr>
          <w:rFonts w:ascii="Times New Roman Полужирный" w:hAnsi="Times New Roman Полужирный"/>
          <w:b/>
          <w:caps/>
          <w:sz w:val="28"/>
          <w:szCs w:val="28"/>
        </w:rPr>
        <w:lastRenderedPageBreak/>
        <w:t>Перелік умовних позначень та скорочень</w:t>
      </w:r>
    </w:p>
    <w:p w:rsidR="00AE2B3F" w:rsidRPr="00174C49" w:rsidRDefault="00AE2B3F" w:rsidP="00AE2B3F">
      <w:pPr>
        <w:spacing w:after="0" w:line="360" w:lineRule="auto"/>
        <w:jc w:val="center"/>
        <w:rPr>
          <w:rFonts w:ascii="Times New Roman" w:hAnsi="Times New Roman"/>
          <w:b/>
          <w:sz w:val="28"/>
          <w:szCs w:val="28"/>
          <w:lang w:val="uk-UA"/>
        </w:rPr>
      </w:pPr>
    </w:p>
    <w:p w:rsidR="00AE2B3F" w:rsidRPr="00174C49" w:rsidRDefault="00AE2B3F" w:rsidP="00AE2B3F">
      <w:pPr>
        <w:spacing w:after="0" w:line="360" w:lineRule="auto"/>
        <w:jc w:val="center"/>
        <w:rPr>
          <w:rFonts w:ascii="Times New Roman" w:hAnsi="Times New Roman"/>
          <w:b/>
          <w:sz w:val="28"/>
          <w:szCs w:val="28"/>
          <w:lang w:val="uk-UA"/>
        </w:rPr>
      </w:pPr>
    </w:p>
    <w:tbl>
      <w:tblPr>
        <w:tblW w:w="5000" w:type="pct"/>
        <w:tblLook w:val="01E0" w:firstRow="1" w:lastRow="1" w:firstColumn="1" w:lastColumn="1" w:noHBand="0" w:noVBand="0"/>
      </w:tblPr>
      <w:tblGrid>
        <w:gridCol w:w="1506"/>
        <w:gridCol w:w="7849"/>
      </w:tblGrid>
      <w:tr w:rsidR="00AE2B3F" w:rsidRPr="00174C49" w:rsidTr="00F963AD">
        <w:tc>
          <w:tcPr>
            <w:tcW w:w="80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АФ</w:t>
            </w:r>
          </w:p>
        </w:tc>
        <w:tc>
          <w:tcPr>
            <w:tcW w:w="419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Аудиторська фірма</w:t>
            </w:r>
          </w:p>
        </w:tc>
      </w:tr>
      <w:tr w:rsidR="00AE2B3F" w:rsidRPr="00174C49" w:rsidTr="00F963AD">
        <w:tc>
          <w:tcPr>
            <w:tcW w:w="80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МСА</w:t>
            </w:r>
          </w:p>
        </w:tc>
        <w:tc>
          <w:tcPr>
            <w:tcW w:w="419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eastAsia="TimesNewRoman" w:hAnsi="Times New Roman"/>
                <w:sz w:val="28"/>
                <w:szCs w:val="28"/>
                <w:lang w:val="uk-UA"/>
              </w:rPr>
              <w:t>Міжнародні стандарти аудиту</w:t>
            </w:r>
          </w:p>
        </w:tc>
      </w:tr>
      <w:tr w:rsidR="00AE2B3F" w:rsidRPr="00174C49" w:rsidTr="00F963AD">
        <w:tc>
          <w:tcPr>
            <w:tcW w:w="80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eastAsia="TimesNewRoman" w:hAnsi="Times New Roman"/>
                <w:kern w:val="28"/>
                <w:sz w:val="28"/>
                <w:szCs w:val="28"/>
                <w:lang w:val="uk-UA"/>
              </w:rPr>
              <w:t>МСБО</w:t>
            </w:r>
          </w:p>
        </w:tc>
        <w:tc>
          <w:tcPr>
            <w:tcW w:w="419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Міжнародні стандарти бухгалтерського обліку</w:t>
            </w:r>
          </w:p>
        </w:tc>
      </w:tr>
      <w:tr w:rsidR="00AE2B3F" w:rsidRPr="00174C49" w:rsidTr="00F963AD">
        <w:tc>
          <w:tcPr>
            <w:tcW w:w="80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МСФЗ</w:t>
            </w:r>
          </w:p>
        </w:tc>
        <w:tc>
          <w:tcPr>
            <w:tcW w:w="419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Міжнародні стандарти фінансової звітності</w:t>
            </w:r>
          </w:p>
        </w:tc>
      </w:tr>
      <w:tr w:rsidR="00AE2B3F" w:rsidRPr="00174C49" w:rsidTr="00F963AD">
        <w:tc>
          <w:tcPr>
            <w:tcW w:w="80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МНМА</w:t>
            </w:r>
          </w:p>
        </w:tc>
        <w:tc>
          <w:tcPr>
            <w:tcW w:w="419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eastAsia="uk-UA"/>
              </w:rPr>
              <w:t>Малоцінні необоротні матеріальні активи</w:t>
            </w:r>
          </w:p>
        </w:tc>
      </w:tr>
      <w:tr w:rsidR="00AE2B3F" w:rsidRPr="00174C49" w:rsidTr="00F963AD">
        <w:tc>
          <w:tcPr>
            <w:tcW w:w="80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МШП</w:t>
            </w:r>
          </w:p>
        </w:tc>
        <w:tc>
          <w:tcPr>
            <w:tcW w:w="419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eastAsia="uk-UA"/>
              </w:rPr>
              <w:t>Малоцінні і швидкозношувані предмети</w:t>
            </w:r>
          </w:p>
        </w:tc>
      </w:tr>
      <w:tr w:rsidR="00AE2B3F" w:rsidRPr="00174C49" w:rsidTr="00F963AD">
        <w:tc>
          <w:tcPr>
            <w:tcW w:w="80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НП(С)БО</w:t>
            </w:r>
          </w:p>
        </w:tc>
        <w:tc>
          <w:tcPr>
            <w:tcW w:w="419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Національні положення (стандарти) бухгалтерського обліку</w:t>
            </w:r>
          </w:p>
        </w:tc>
      </w:tr>
      <w:tr w:rsidR="00AE2B3F" w:rsidRPr="00174C49" w:rsidTr="00F963AD">
        <w:tc>
          <w:tcPr>
            <w:tcW w:w="80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ПДВ</w:t>
            </w:r>
          </w:p>
        </w:tc>
        <w:tc>
          <w:tcPr>
            <w:tcW w:w="419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hAnsi="Times New Roman"/>
                <w:sz w:val="28"/>
                <w:szCs w:val="28"/>
                <w:lang w:val="uk-UA"/>
              </w:rPr>
              <w:t>Податок на додану вартість</w:t>
            </w:r>
          </w:p>
        </w:tc>
      </w:tr>
      <w:tr w:rsidR="00AE2B3F" w:rsidRPr="00174C49" w:rsidTr="00F963AD">
        <w:tc>
          <w:tcPr>
            <w:tcW w:w="805" w:type="pct"/>
          </w:tcPr>
          <w:p w:rsidR="00AE2B3F" w:rsidRPr="00174C49" w:rsidRDefault="00AE2B3F" w:rsidP="00F963AD">
            <w:pPr>
              <w:spacing w:after="0" w:line="360" w:lineRule="auto"/>
              <w:rPr>
                <w:rFonts w:ascii="Times New Roman" w:hAnsi="Times New Roman"/>
                <w:sz w:val="28"/>
                <w:szCs w:val="28"/>
                <w:lang w:val="uk-UA"/>
              </w:rPr>
            </w:pPr>
            <w:r w:rsidRPr="00174C49">
              <w:rPr>
                <w:rFonts w:ascii="Times New Roman" w:eastAsia="TimesNewRoman" w:hAnsi="Times New Roman"/>
                <w:kern w:val="28"/>
                <w:sz w:val="28"/>
                <w:szCs w:val="28"/>
                <w:lang w:val="uk-UA"/>
              </w:rPr>
              <w:t>ПКУ</w:t>
            </w:r>
          </w:p>
        </w:tc>
        <w:tc>
          <w:tcPr>
            <w:tcW w:w="4195" w:type="pct"/>
          </w:tcPr>
          <w:p w:rsidR="00AE2B3F" w:rsidRPr="00174C49" w:rsidRDefault="00AE2B3F" w:rsidP="00F963AD">
            <w:pPr>
              <w:spacing w:after="0" w:line="360" w:lineRule="auto"/>
              <w:rPr>
                <w:rFonts w:ascii="Times New Roman" w:hAnsi="Times New Roman"/>
                <w:sz w:val="28"/>
                <w:szCs w:val="28"/>
                <w:lang w:val="uk-UA"/>
              </w:rPr>
            </w:pPr>
            <w:hyperlink r:id="rId8" w:tgtFrame="_blank" w:history="1">
              <w:r w:rsidRPr="00174C49">
                <w:rPr>
                  <w:rStyle w:val="a3"/>
                  <w:rFonts w:ascii="Times New Roman" w:hAnsi="Times New Roman"/>
                  <w:bCs/>
                  <w:iCs/>
                  <w:sz w:val="28"/>
                  <w:szCs w:val="28"/>
                  <w:lang w:val="uk-UA"/>
                </w:rPr>
                <w:t>Податковий кодекс України</w:t>
              </w:r>
            </w:hyperlink>
          </w:p>
        </w:tc>
      </w:tr>
    </w:tbl>
    <w:p w:rsidR="00AE2B3F" w:rsidRPr="00174C49" w:rsidRDefault="00AE2B3F" w:rsidP="00AE2B3F">
      <w:pPr>
        <w:spacing w:after="0" w:line="360" w:lineRule="auto"/>
        <w:rPr>
          <w:rFonts w:ascii="Times New Roman" w:hAnsi="Times New Roman"/>
          <w:sz w:val="28"/>
          <w:szCs w:val="28"/>
          <w:lang w:val="uk-UA"/>
        </w:rPr>
      </w:pPr>
    </w:p>
    <w:p w:rsidR="00AE2B3F" w:rsidRPr="00174C49" w:rsidRDefault="00AE2B3F" w:rsidP="00AE2B3F">
      <w:pPr>
        <w:spacing w:after="0" w:line="360" w:lineRule="auto"/>
        <w:jc w:val="center"/>
        <w:rPr>
          <w:rFonts w:ascii="Times New Roman" w:hAnsi="Times New Roman"/>
          <w:b/>
          <w:sz w:val="28"/>
          <w:szCs w:val="28"/>
          <w:lang w:val="uk-UA"/>
        </w:rPr>
      </w:pPr>
      <w:r w:rsidRPr="00174C49">
        <w:rPr>
          <w:rFonts w:ascii="Times New Roman" w:hAnsi="Times New Roman"/>
          <w:sz w:val="28"/>
          <w:szCs w:val="28"/>
          <w:lang w:val="uk-UA"/>
        </w:rPr>
        <w:br w:type="page"/>
      </w:r>
      <w:r w:rsidRPr="00174C49">
        <w:rPr>
          <w:rFonts w:ascii="Times New Roman" w:hAnsi="Times New Roman"/>
          <w:b/>
          <w:bCs/>
          <w:kern w:val="32"/>
          <w:sz w:val="28"/>
          <w:szCs w:val="28"/>
          <w:lang w:val="uk-UA"/>
        </w:rPr>
        <w:lastRenderedPageBreak/>
        <w:t>ВСТУП</w:t>
      </w:r>
    </w:p>
    <w:p w:rsidR="00AE2B3F" w:rsidRPr="00174C49" w:rsidRDefault="00AE2B3F" w:rsidP="00AE2B3F">
      <w:pPr>
        <w:spacing w:after="0" w:line="360" w:lineRule="auto"/>
        <w:rPr>
          <w:rFonts w:ascii="Times New Roman" w:hAnsi="Times New Roman"/>
          <w:sz w:val="28"/>
          <w:szCs w:val="28"/>
          <w:lang w:val="uk-UA"/>
        </w:rPr>
      </w:pPr>
    </w:p>
    <w:p w:rsidR="00AE2B3F" w:rsidRPr="00174C49" w:rsidRDefault="00AE2B3F" w:rsidP="00AE2B3F">
      <w:pPr>
        <w:spacing w:after="0" w:line="360" w:lineRule="auto"/>
        <w:rPr>
          <w:rFonts w:ascii="Times New Roman" w:hAnsi="Times New Roman"/>
          <w:sz w:val="28"/>
          <w:szCs w:val="28"/>
          <w:lang w:val="uk-UA"/>
        </w:rPr>
      </w:pPr>
    </w:p>
    <w:p w:rsidR="00AE2B3F" w:rsidRPr="00174C49" w:rsidRDefault="00AE2B3F" w:rsidP="00AE2B3F">
      <w:pPr>
        <w:spacing w:after="0" w:line="360" w:lineRule="auto"/>
        <w:ind w:firstLine="708"/>
        <w:jc w:val="both"/>
        <w:rPr>
          <w:rFonts w:ascii="Times New Roman" w:hAnsi="Times New Roman"/>
          <w:b/>
          <w:sz w:val="28"/>
          <w:szCs w:val="28"/>
          <w:lang w:val="uk-UA"/>
        </w:rPr>
      </w:pPr>
      <w:r w:rsidRPr="00174C49">
        <w:rPr>
          <w:rFonts w:ascii="Times New Roman" w:hAnsi="Times New Roman"/>
          <w:b/>
          <w:sz w:val="28"/>
          <w:szCs w:val="28"/>
          <w:lang w:val="uk-UA"/>
        </w:rPr>
        <w:t xml:space="preserve">Актуальність теми дослідження. </w:t>
      </w:r>
    </w:p>
    <w:p w:rsidR="00AE2B3F" w:rsidRPr="00174C49" w:rsidRDefault="00AE2B3F" w:rsidP="00AE2B3F">
      <w:pPr>
        <w:spacing w:after="0" w:line="360" w:lineRule="auto"/>
        <w:ind w:firstLine="708"/>
        <w:jc w:val="both"/>
        <w:rPr>
          <w:rFonts w:ascii="Times New Roman" w:hAnsi="Times New Roman"/>
          <w:bCs/>
          <w:sz w:val="28"/>
          <w:szCs w:val="28"/>
          <w:lang w:val="uk-UA"/>
        </w:rPr>
      </w:pPr>
      <w:r w:rsidRPr="00174C49">
        <w:rPr>
          <w:rFonts w:ascii="Times New Roman" w:hAnsi="Times New Roman"/>
          <w:bCs/>
          <w:sz w:val="28"/>
          <w:szCs w:val="28"/>
          <w:lang w:val="uk-UA"/>
        </w:rPr>
        <w:t>Сучасна система обліку є основним джерелом інформації для усіх управлінських рішень на підприємстві, тому раціональна побудова організації бухгалтерського обліку, його ведення є запорукою ефективних управлінських рішень на підприємстві від яких залежить функціонування підприємства в цілому. Значну роль для комфортного існування підприємства відіграють малоцінні та швидкозношувані предмети. Через свою дріб’язковість їх часто не помічають в процесі основної діяльності підприємства, але вони як маленькі гвинтики, надають можливість підприємству злагоджено працювати і отримувати заплановані економічні вигоди від своєї роботи. Із самого початку виникнення бухгалтерського обліку малоцінні та швидкозношувані предмети відносили до запасів підприємства і на сьогодні це лишається в такому ж руслі. Проте відомо що особливістю і різницею від інших запасів малоцінних та швидкозношуваних предметів є їх використання багато разів під час процесу основної діяльності, вони досить недорогі та мають малий строк слугування. Усі ці особливості і на сьогодні залишають зацікавленість до даної облікової категорії актуальною.</w:t>
      </w:r>
    </w:p>
    <w:p w:rsidR="00AE2B3F" w:rsidRPr="00174C49" w:rsidRDefault="00AE2B3F" w:rsidP="00AE2B3F">
      <w:pPr>
        <w:spacing w:after="0" w:line="360" w:lineRule="auto"/>
        <w:ind w:firstLine="708"/>
        <w:jc w:val="both"/>
        <w:rPr>
          <w:rFonts w:ascii="Times New Roman" w:hAnsi="Times New Roman"/>
          <w:b/>
          <w:sz w:val="28"/>
          <w:szCs w:val="28"/>
          <w:lang w:val="uk-UA"/>
        </w:rPr>
      </w:pPr>
      <w:r w:rsidRPr="00174C49">
        <w:rPr>
          <w:rFonts w:ascii="Times New Roman" w:hAnsi="Times New Roman"/>
          <w:b/>
          <w:sz w:val="28"/>
          <w:szCs w:val="28"/>
          <w:lang w:val="uk-UA"/>
        </w:rPr>
        <w:t xml:space="preserve">Мета і завдання дослідження. </w:t>
      </w:r>
    </w:p>
    <w:p w:rsidR="00AE2B3F" w:rsidRPr="00174C49" w:rsidRDefault="00AE2B3F" w:rsidP="00AE2B3F">
      <w:pPr>
        <w:spacing w:after="0" w:line="360" w:lineRule="auto"/>
        <w:ind w:firstLine="708"/>
        <w:jc w:val="both"/>
        <w:rPr>
          <w:rFonts w:ascii="Times New Roman" w:hAnsi="Times New Roman"/>
          <w:sz w:val="28"/>
          <w:szCs w:val="28"/>
          <w:lang w:val="uk-UA"/>
        </w:rPr>
      </w:pPr>
      <w:r w:rsidRPr="00174C49">
        <w:rPr>
          <w:rFonts w:ascii="Times New Roman" w:hAnsi="Times New Roman"/>
          <w:sz w:val="28"/>
          <w:szCs w:val="28"/>
          <w:lang w:val="uk-UA"/>
        </w:rPr>
        <w:t xml:space="preserve">Метою кваліфікаційної роботи магістра є обґрунтування </w:t>
      </w:r>
      <w:r w:rsidRPr="00174C49">
        <w:rPr>
          <w:rFonts w:ascii="Times New Roman" w:hAnsi="Times New Roman"/>
          <w:spacing w:val="2"/>
          <w:sz w:val="28"/>
          <w:szCs w:val="28"/>
          <w:lang w:val="uk-UA"/>
        </w:rPr>
        <w:t xml:space="preserve">теоретичних положень, методичних підходів та науково-прикладних рекомендацій щодо удосконалення </w:t>
      </w:r>
      <w:r w:rsidRPr="00174C49">
        <w:rPr>
          <w:rFonts w:ascii="Times New Roman" w:hAnsi="Times New Roman"/>
          <w:sz w:val="28"/>
          <w:szCs w:val="28"/>
          <w:lang w:val="uk-UA"/>
        </w:rPr>
        <w:t xml:space="preserve">обліку, аналізу та аудиту </w:t>
      </w:r>
      <w:r w:rsidRPr="00174C49">
        <w:rPr>
          <w:rFonts w:ascii="Times New Roman" w:hAnsi="Times New Roman"/>
          <w:sz w:val="28"/>
          <w:szCs w:val="28"/>
          <w:lang w:val="uk-UA" w:eastAsia="uk-UA"/>
        </w:rPr>
        <w:t xml:space="preserve">малоцінних і швидкозношуваних предметів </w:t>
      </w:r>
      <w:r w:rsidRPr="00174C49">
        <w:rPr>
          <w:rFonts w:ascii="Times New Roman" w:hAnsi="Times New Roman"/>
          <w:sz w:val="28"/>
          <w:szCs w:val="28"/>
          <w:lang w:val="uk-UA"/>
        </w:rPr>
        <w:t>підприємства в сучасних умовах господарювання.</w:t>
      </w:r>
    </w:p>
    <w:p w:rsidR="00AE2B3F" w:rsidRPr="00174C49" w:rsidRDefault="00AE2B3F" w:rsidP="00AE2B3F">
      <w:pPr>
        <w:spacing w:after="0" w:line="360" w:lineRule="auto"/>
        <w:ind w:firstLine="708"/>
        <w:jc w:val="both"/>
        <w:rPr>
          <w:rFonts w:ascii="Times New Roman" w:hAnsi="Times New Roman"/>
          <w:sz w:val="28"/>
          <w:szCs w:val="28"/>
          <w:lang w:val="uk-UA"/>
        </w:rPr>
      </w:pPr>
      <w:r w:rsidRPr="00174C49">
        <w:rPr>
          <w:rFonts w:ascii="Times New Roman" w:hAnsi="Times New Roman"/>
          <w:sz w:val="28"/>
          <w:szCs w:val="28"/>
          <w:lang w:val="uk-UA"/>
        </w:rPr>
        <w:t>Завдання кваліфікаційної роботи магістра:</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визначити економічний зміст та завдання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вивчити методологічні засади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lastRenderedPageBreak/>
        <w:t xml:space="preserve">розглянути практичні аспекти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запропонувати шляхи удосконалення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дослідити наукові основи, економічний зміст та завдання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вивчити методологічні засади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розглянути практичні аспекти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запропонувати шляхи удосконалення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дослідити наукові основи, економічний зміст та завдання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вивчити методологічні засади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розглянути практичні аспекти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widowControl w:val="0"/>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запропонувати шляхи удосконалення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spacing w:after="0" w:line="360" w:lineRule="auto"/>
        <w:ind w:firstLine="708"/>
        <w:jc w:val="both"/>
        <w:rPr>
          <w:rFonts w:ascii="Times New Roman" w:hAnsi="Times New Roman"/>
          <w:b/>
          <w:sz w:val="28"/>
          <w:szCs w:val="28"/>
          <w:lang w:val="uk-UA"/>
        </w:rPr>
      </w:pPr>
      <w:r w:rsidRPr="00174C49">
        <w:rPr>
          <w:rFonts w:ascii="Times New Roman" w:hAnsi="Times New Roman"/>
          <w:b/>
          <w:sz w:val="28"/>
          <w:szCs w:val="28"/>
          <w:lang w:val="uk-UA"/>
        </w:rPr>
        <w:t xml:space="preserve">Об'єкт і предмет дослідження. </w:t>
      </w:r>
    </w:p>
    <w:p w:rsidR="00AE2B3F" w:rsidRPr="00174C49" w:rsidRDefault="00AE2B3F" w:rsidP="00AE2B3F">
      <w:pPr>
        <w:spacing w:after="0" w:line="360" w:lineRule="auto"/>
        <w:ind w:firstLine="708"/>
        <w:jc w:val="both"/>
        <w:rPr>
          <w:rFonts w:ascii="Times New Roman" w:hAnsi="Times New Roman"/>
          <w:i/>
          <w:sz w:val="28"/>
          <w:szCs w:val="28"/>
          <w:lang w:val="uk-UA"/>
        </w:rPr>
      </w:pPr>
      <w:r w:rsidRPr="00174C49">
        <w:rPr>
          <w:rFonts w:ascii="Times New Roman" w:hAnsi="Times New Roman"/>
          <w:sz w:val="28"/>
          <w:szCs w:val="28"/>
          <w:lang w:val="uk-UA"/>
        </w:rPr>
        <w:t xml:space="preserve">Об’єктом кваліфікаційної роботи магістра є сучасна система обліку, процеси аналізу та аудиту </w:t>
      </w:r>
      <w:r w:rsidRPr="00174C49">
        <w:rPr>
          <w:rFonts w:ascii="Times New Roman" w:hAnsi="Times New Roman"/>
          <w:sz w:val="28"/>
          <w:szCs w:val="28"/>
          <w:lang w:val="uk-UA" w:eastAsia="uk-UA"/>
        </w:rPr>
        <w:t>малоцінних і швидкозношуваних предметів на вітчизняних підприємствах</w:t>
      </w:r>
      <w:r w:rsidRPr="00174C49">
        <w:rPr>
          <w:rFonts w:ascii="Times New Roman" w:hAnsi="Times New Roman"/>
          <w:sz w:val="28"/>
          <w:szCs w:val="28"/>
          <w:lang w:val="uk-UA"/>
        </w:rPr>
        <w:t>.</w:t>
      </w:r>
    </w:p>
    <w:p w:rsidR="00AE2B3F" w:rsidRPr="00174C49" w:rsidRDefault="00AE2B3F" w:rsidP="00AE2B3F">
      <w:pPr>
        <w:spacing w:after="0" w:line="360" w:lineRule="auto"/>
        <w:ind w:firstLine="708"/>
        <w:jc w:val="both"/>
        <w:rPr>
          <w:rFonts w:ascii="Times New Roman" w:hAnsi="Times New Roman"/>
          <w:sz w:val="28"/>
          <w:szCs w:val="28"/>
          <w:lang w:val="uk-UA"/>
        </w:rPr>
      </w:pPr>
      <w:r w:rsidRPr="00174C49">
        <w:rPr>
          <w:rFonts w:ascii="Times New Roman" w:hAnsi="Times New Roman"/>
          <w:sz w:val="28"/>
          <w:szCs w:val="28"/>
          <w:lang w:val="uk-UA"/>
        </w:rPr>
        <w:t xml:space="preserve">Предметом кваліфікаційної роботи магістра є сукупність теоретичних питань, загальних принципів, методичних і практичних завдань, пов’язаних з формуванням та реалізацією ефективної системи обліку, аналізу і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spacing w:after="0" w:line="360" w:lineRule="auto"/>
        <w:ind w:firstLine="708"/>
        <w:jc w:val="both"/>
        <w:rPr>
          <w:rFonts w:ascii="Times New Roman" w:hAnsi="Times New Roman"/>
          <w:b/>
          <w:sz w:val="28"/>
          <w:szCs w:val="28"/>
          <w:lang w:val="uk-UA"/>
        </w:rPr>
      </w:pPr>
    </w:p>
    <w:p w:rsidR="00AE2B3F" w:rsidRPr="00174C49" w:rsidRDefault="00AE2B3F" w:rsidP="00AE2B3F">
      <w:pPr>
        <w:spacing w:after="0" w:line="360" w:lineRule="auto"/>
        <w:ind w:firstLine="708"/>
        <w:jc w:val="both"/>
        <w:rPr>
          <w:rFonts w:ascii="Times New Roman" w:hAnsi="Times New Roman"/>
          <w:b/>
          <w:sz w:val="28"/>
          <w:szCs w:val="28"/>
          <w:lang w:val="uk-UA"/>
        </w:rPr>
      </w:pPr>
      <w:r w:rsidRPr="00174C49">
        <w:rPr>
          <w:rFonts w:ascii="Times New Roman" w:hAnsi="Times New Roman"/>
          <w:b/>
          <w:sz w:val="28"/>
          <w:szCs w:val="28"/>
          <w:lang w:val="uk-UA"/>
        </w:rPr>
        <w:t xml:space="preserve">Методи та інформаційна база дослідження. </w:t>
      </w:r>
    </w:p>
    <w:p w:rsidR="00AE2B3F" w:rsidRPr="00174C49" w:rsidRDefault="00AE2B3F" w:rsidP="00AE2B3F">
      <w:pPr>
        <w:spacing w:after="0" w:line="360" w:lineRule="auto"/>
        <w:ind w:firstLine="708"/>
        <w:jc w:val="both"/>
        <w:rPr>
          <w:rFonts w:ascii="Times New Roman" w:hAnsi="Times New Roman"/>
          <w:b/>
          <w:sz w:val="28"/>
          <w:szCs w:val="28"/>
          <w:lang w:val="uk-UA"/>
        </w:rPr>
      </w:pPr>
      <w:r w:rsidRPr="00174C49">
        <w:rPr>
          <w:rFonts w:ascii="Times New Roman" w:hAnsi="Times New Roman"/>
          <w:sz w:val="28"/>
          <w:szCs w:val="28"/>
          <w:lang w:val="uk-UA"/>
        </w:rPr>
        <w:lastRenderedPageBreak/>
        <w:t xml:space="preserve">Теоретико-методологічною базою кваліфікаційної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w:t>
      </w:r>
      <w:r w:rsidRPr="00174C49">
        <w:rPr>
          <w:rFonts w:ascii="Times New Roman" w:hAnsi="Times New Roman"/>
          <w:sz w:val="28"/>
          <w:szCs w:val="28"/>
          <w:lang w:val="uk-UA" w:eastAsia="uk-UA"/>
        </w:rPr>
        <w:t xml:space="preserve">малоцінних і швидкозношуваних предметів </w:t>
      </w:r>
      <w:r w:rsidRPr="00174C49">
        <w:rPr>
          <w:rFonts w:ascii="Times New Roman" w:hAnsi="Times New Roman"/>
          <w:sz w:val="28"/>
          <w:szCs w:val="28"/>
          <w:lang w:val="uk-UA"/>
        </w:rPr>
        <w:t>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податкової та фінансової звітності з базового підприємства магістерського дослідження.</w:t>
      </w:r>
    </w:p>
    <w:p w:rsidR="00AE2B3F" w:rsidRPr="00174C49" w:rsidRDefault="00AE2B3F" w:rsidP="00AE2B3F">
      <w:pPr>
        <w:spacing w:after="0" w:line="360" w:lineRule="auto"/>
        <w:ind w:firstLine="708"/>
        <w:jc w:val="both"/>
        <w:rPr>
          <w:rFonts w:ascii="Times New Roman" w:hAnsi="Times New Roman"/>
          <w:bCs/>
          <w:sz w:val="28"/>
          <w:szCs w:val="28"/>
          <w:lang w:val="uk-UA"/>
        </w:rPr>
      </w:pPr>
      <w:r w:rsidRPr="00174C49">
        <w:rPr>
          <w:rFonts w:ascii="Times New Roman" w:hAnsi="Times New Roman"/>
          <w:bCs/>
          <w:sz w:val="28"/>
          <w:szCs w:val="28"/>
          <w:lang w:val="uk-UA"/>
        </w:rPr>
        <w:t>В кваліфікаційній роботі магістра використовувались наступні методи:</w:t>
      </w:r>
    </w:p>
    <w:p w:rsidR="00AE2B3F" w:rsidRPr="00174C49" w:rsidRDefault="00AE2B3F" w:rsidP="00AE2B3F">
      <w:pPr>
        <w:numPr>
          <w:ilvl w:val="0"/>
          <w:numId w:val="4"/>
        </w:numPr>
        <w:spacing w:after="0" w:line="360" w:lineRule="auto"/>
        <w:jc w:val="both"/>
        <w:rPr>
          <w:rFonts w:ascii="Times New Roman" w:hAnsi="Times New Roman"/>
          <w:sz w:val="28"/>
          <w:szCs w:val="28"/>
          <w:lang w:val="uk-UA"/>
        </w:rPr>
      </w:pPr>
      <w:r w:rsidRPr="00174C49">
        <w:rPr>
          <w:rFonts w:ascii="Times New Roman" w:hAnsi="Times New Roman"/>
          <w:bCs/>
          <w:sz w:val="28"/>
          <w:szCs w:val="28"/>
          <w:lang w:val="uk-UA"/>
        </w:rPr>
        <w:t>узагальнення, індукції і дедукції, при розкритті теоретичних аспектів обліку, аналізу і аудиту МШП;</w:t>
      </w:r>
    </w:p>
    <w:p w:rsidR="00AE2B3F" w:rsidRPr="00174C49" w:rsidRDefault="00AE2B3F" w:rsidP="00AE2B3F">
      <w:pPr>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спостереження і документування, при виявленні проблематики обліку, аналізу і аудиту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AE2B3F">
      <w:pPr>
        <w:numPr>
          <w:ilvl w:val="0"/>
          <w:numId w:val="4"/>
        </w:numPr>
        <w:spacing w:after="0" w:line="360" w:lineRule="auto"/>
        <w:jc w:val="both"/>
        <w:rPr>
          <w:rFonts w:ascii="Times New Roman" w:hAnsi="Times New Roman"/>
          <w:sz w:val="28"/>
          <w:szCs w:val="28"/>
          <w:lang w:val="uk-UA"/>
        </w:rPr>
      </w:pPr>
      <w:r w:rsidRPr="00174C49">
        <w:rPr>
          <w:rFonts w:ascii="Times New Roman" w:hAnsi="Times New Roman"/>
          <w:sz w:val="28"/>
          <w:szCs w:val="28"/>
          <w:lang w:val="uk-UA"/>
        </w:rPr>
        <w:t xml:space="preserve">абстрагування, при дослідженні методологічних аспектів обліку, аналізу і аудиту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AE2B3F">
      <w:pPr>
        <w:numPr>
          <w:ilvl w:val="0"/>
          <w:numId w:val="4"/>
        </w:numPr>
        <w:spacing w:after="0" w:line="360" w:lineRule="auto"/>
        <w:jc w:val="both"/>
        <w:rPr>
          <w:rFonts w:ascii="Times New Roman" w:hAnsi="Times New Roman"/>
          <w:sz w:val="28"/>
          <w:szCs w:val="28"/>
          <w:lang w:val="uk-UA"/>
        </w:rPr>
      </w:pPr>
      <w:r w:rsidRPr="00174C49">
        <w:rPr>
          <w:rFonts w:ascii="Times New Roman" w:hAnsi="Times New Roman"/>
          <w:bCs/>
          <w:sz w:val="28"/>
          <w:szCs w:val="28"/>
          <w:lang w:val="uk-UA"/>
        </w:rPr>
        <w:t>групування та порівняння, при здійсненні практичних досліджень із обліку МШП, проведенні аналізу діяльності підприємства, здійсненні практичних розрахунків під час аудиторської перевірки;</w:t>
      </w:r>
    </w:p>
    <w:p w:rsidR="00AE2B3F" w:rsidRPr="00174C49" w:rsidRDefault="00AE2B3F" w:rsidP="00AE2B3F">
      <w:pPr>
        <w:numPr>
          <w:ilvl w:val="0"/>
          <w:numId w:val="4"/>
        </w:numPr>
        <w:spacing w:after="0" w:line="360" w:lineRule="auto"/>
        <w:ind w:left="0" w:firstLine="0"/>
        <w:jc w:val="both"/>
        <w:rPr>
          <w:rFonts w:ascii="Times New Roman" w:hAnsi="Times New Roman"/>
          <w:sz w:val="28"/>
          <w:szCs w:val="28"/>
          <w:lang w:val="uk-UA"/>
        </w:rPr>
      </w:pPr>
      <w:r w:rsidRPr="00174C49">
        <w:rPr>
          <w:rFonts w:ascii="Times New Roman" w:hAnsi="Times New Roman"/>
          <w:bCs/>
          <w:sz w:val="28"/>
          <w:szCs w:val="28"/>
          <w:lang w:val="uk-UA"/>
        </w:rPr>
        <w:t xml:space="preserve">аналогії та прогнозування, при внесенні пропозицій із покращення </w:t>
      </w:r>
      <w:r w:rsidRPr="00174C49">
        <w:rPr>
          <w:rFonts w:ascii="Times New Roman" w:hAnsi="Times New Roman"/>
          <w:sz w:val="28"/>
          <w:szCs w:val="28"/>
          <w:lang w:val="uk-UA"/>
        </w:rPr>
        <w:t xml:space="preserve">обліку, аналізу і аудиту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AE2B3F">
      <w:pPr>
        <w:spacing w:after="0" w:line="360" w:lineRule="auto"/>
        <w:ind w:firstLine="709"/>
        <w:jc w:val="both"/>
        <w:rPr>
          <w:rFonts w:ascii="Times New Roman" w:hAnsi="Times New Roman"/>
          <w:sz w:val="28"/>
          <w:szCs w:val="28"/>
          <w:lang w:val="uk-UA"/>
        </w:rPr>
      </w:pPr>
      <w:r w:rsidRPr="00174C49">
        <w:rPr>
          <w:rFonts w:ascii="Times New Roman" w:hAnsi="Times New Roman"/>
          <w:sz w:val="28"/>
          <w:szCs w:val="28"/>
          <w:lang w:val="uk-UA"/>
        </w:rPr>
        <w:t xml:space="preserve">Питання обліку операцій з </w:t>
      </w:r>
      <w:r w:rsidRPr="00174C49">
        <w:rPr>
          <w:rFonts w:ascii="Times New Roman" w:hAnsi="Times New Roman"/>
          <w:sz w:val="28"/>
          <w:szCs w:val="28"/>
          <w:lang w:val="uk-UA" w:eastAsia="uk-UA"/>
        </w:rPr>
        <w:t xml:space="preserve">малоцінними і швидкозношуваними предметами </w:t>
      </w:r>
      <w:r w:rsidRPr="00174C49">
        <w:rPr>
          <w:rFonts w:ascii="Times New Roman" w:hAnsi="Times New Roman"/>
          <w:sz w:val="28"/>
          <w:szCs w:val="28"/>
          <w:lang w:val="uk-UA"/>
        </w:rPr>
        <w:t xml:space="preserve">підприємства стали об’єктом  дослідження таких вчених, як: Ф.Ф. Бутинець, Садовська І. Б., Нагірська К.Є., </w:t>
      </w:r>
      <w:r w:rsidRPr="00174C49">
        <w:rPr>
          <w:rFonts w:ascii="Times New Roman" w:hAnsi="Times New Roman"/>
          <w:bCs/>
          <w:sz w:val="28"/>
          <w:szCs w:val="28"/>
          <w:lang w:val="uk-UA"/>
        </w:rPr>
        <w:t>С.С. Стоянова-Коваль, І.О. Крюкова, Н.С. Морозюк, М.М Гоголь</w:t>
      </w:r>
      <w:r w:rsidRPr="00174C49">
        <w:rPr>
          <w:rFonts w:ascii="Times New Roman" w:hAnsi="Times New Roman"/>
          <w:sz w:val="28"/>
          <w:szCs w:val="28"/>
          <w:lang w:val="uk-UA"/>
        </w:rPr>
        <w:t xml:space="preserve"> та інших вітчизняних і зарубіжних провідних вчених та економістів.</w:t>
      </w:r>
    </w:p>
    <w:p w:rsidR="00AE2B3F" w:rsidRPr="00174C49" w:rsidRDefault="00AE2B3F" w:rsidP="00AE2B3F">
      <w:pPr>
        <w:spacing w:after="0" w:line="360" w:lineRule="auto"/>
        <w:ind w:firstLine="709"/>
        <w:jc w:val="both"/>
        <w:rPr>
          <w:rFonts w:ascii="Times New Roman" w:hAnsi="Times New Roman"/>
          <w:sz w:val="28"/>
          <w:szCs w:val="28"/>
          <w:lang w:val="uk-UA"/>
        </w:rPr>
      </w:pPr>
      <w:r w:rsidRPr="00174C49">
        <w:rPr>
          <w:rFonts w:ascii="Times New Roman" w:hAnsi="Times New Roman"/>
          <w:sz w:val="28"/>
          <w:szCs w:val="28"/>
          <w:lang w:val="uk-UA"/>
        </w:rPr>
        <w:t xml:space="preserve">Значний внесок у розвиток теорії та практики аналізу і аудиту  </w:t>
      </w:r>
      <w:r w:rsidRPr="00174C49">
        <w:rPr>
          <w:rFonts w:ascii="Times New Roman" w:hAnsi="Times New Roman"/>
          <w:sz w:val="28"/>
          <w:szCs w:val="28"/>
          <w:lang w:val="uk-UA" w:eastAsia="uk-UA"/>
        </w:rPr>
        <w:t xml:space="preserve">малоцінних і швидкозношуваних предметів </w:t>
      </w:r>
      <w:r w:rsidRPr="00174C49">
        <w:rPr>
          <w:rFonts w:ascii="Times New Roman" w:hAnsi="Times New Roman"/>
          <w:sz w:val="28"/>
          <w:szCs w:val="28"/>
          <w:lang w:val="uk-UA"/>
        </w:rPr>
        <w:t xml:space="preserve">підприємства внесли відомі вітчизняні та зарубіжні вчені, серед яких: Єршова Н.Ю., Кіндрацька Г.І., </w:t>
      </w:r>
      <w:r w:rsidRPr="00174C49">
        <w:rPr>
          <w:rFonts w:ascii="Times New Roman" w:hAnsi="Times New Roman"/>
          <w:sz w:val="28"/>
          <w:szCs w:val="28"/>
          <w:lang w:val="uk-UA"/>
        </w:rPr>
        <w:lastRenderedPageBreak/>
        <w:t>Загородній А. Г., Кулиняк Ю. І., Лозовицький С. П., Огійчук М.Ф., Рагуліна І.І., Новіков І.Т., тощо.</w:t>
      </w:r>
    </w:p>
    <w:p w:rsidR="00AE2B3F" w:rsidRPr="00174C49" w:rsidRDefault="00AE2B3F" w:rsidP="00AE2B3F">
      <w:pPr>
        <w:spacing w:after="0" w:line="360" w:lineRule="auto"/>
        <w:ind w:firstLine="709"/>
        <w:jc w:val="both"/>
        <w:rPr>
          <w:rFonts w:ascii="Times New Roman" w:hAnsi="Times New Roman"/>
          <w:b/>
          <w:sz w:val="28"/>
          <w:szCs w:val="28"/>
          <w:lang w:val="uk-UA"/>
        </w:rPr>
      </w:pPr>
      <w:r w:rsidRPr="00174C49">
        <w:rPr>
          <w:rFonts w:ascii="Times New Roman" w:hAnsi="Times New Roman"/>
          <w:b/>
          <w:sz w:val="28"/>
          <w:szCs w:val="28"/>
          <w:lang w:val="uk-UA"/>
        </w:rPr>
        <w:t>Практичне значення отриманих результатів.</w:t>
      </w:r>
    </w:p>
    <w:p w:rsidR="00AE2B3F" w:rsidRPr="00174C49" w:rsidRDefault="00AE2B3F" w:rsidP="00AE2B3F">
      <w:pPr>
        <w:spacing w:after="0" w:line="360" w:lineRule="auto"/>
        <w:ind w:firstLine="720"/>
        <w:jc w:val="both"/>
        <w:rPr>
          <w:rFonts w:ascii="Times New Roman" w:hAnsi="Times New Roman"/>
          <w:sz w:val="28"/>
          <w:szCs w:val="28"/>
          <w:lang w:val="uk-UA"/>
        </w:rPr>
      </w:pPr>
      <w:r w:rsidRPr="00174C49">
        <w:rPr>
          <w:rFonts w:ascii="Times New Roman" w:hAnsi="Times New Roman"/>
          <w:sz w:val="28"/>
          <w:szCs w:val="28"/>
          <w:lang w:val="uk-UA"/>
        </w:rPr>
        <w:t xml:space="preserve">Кваліфікаційна робота магістра виконана на досить високому практичному рівні, зокрема: розглянуто практичні аспекти обліку </w:t>
      </w:r>
      <w:r w:rsidRPr="00174C49">
        <w:rPr>
          <w:rFonts w:ascii="Times New Roman" w:hAnsi="Times New Roman"/>
          <w:sz w:val="28"/>
          <w:szCs w:val="28"/>
          <w:lang w:val="uk-UA" w:eastAsia="uk-UA"/>
        </w:rPr>
        <w:t>малоцінних і швидкозношуваних предметів на прикладі підприємства</w:t>
      </w:r>
      <w:r w:rsidRPr="00174C49">
        <w:rPr>
          <w:rFonts w:ascii="Times New Roman" w:hAnsi="Times New Roman"/>
          <w:sz w:val="28"/>
          <w:szCs w:val="28"/>
          <w:lang w:val="uk-UA"/>
        </w:rPr>
        <w:t xml:space="preserve">               ФГ «Гоголя»; розглянуто практичні аспекти аналізу </w:t>
      </w:r>
      <w:r w:rsidRPr="00174C49">
        <w:rPr>
          <w:rFonts w:ascii="Times New Roman" w:hAnsi="Times New Roman"/>
          <w:sz w:val="28"/>
          <w:szCs w:val="28"/>
          <w:lang w:val="uk-UA" w:eastAsia="uk-UA"/>
        </w:rPr>
        <w:t>малоцінних і швидкозношуваних предметів на прикладі підприємства</w:t>
      </w:r>
      <w:r w:rsidRPr="00174C49">
        <w:rPr>
          <w:rFonts w:ascii="Times New Roman" w:hAnsi="Times New Roman"/>
          <w:sz w:val="28"/>
          <w:szCs w:val="28"/>
          <w:lang w:val="uk-UA"/>
        </w:rPr>
        <w:t xml:space="preserve"> ФГ «Гоголя»; розглянуто практичні аспекти аудиту </w:t>
      </w:r>
      <w:r w:rsidRPr="00174C49">
        <w:rPr>
          <w:rFonts w:ascii="Times New Roman" w:hAnsi="Times New Roman"/>
          <w:sz w:val="28"/>
          <w:szCs w:val="28"/>
          <w:lang w:val="uk-UA" w:eastAsia="uk-UA"/>
        </w:rPr>
        <w:t>малоцінних і швидкозношуваних предметів на прикладі підприємства</w:t>
      </w:r>
      <w:r w:rsidRPr="00174C49">
        <w:rPr>
          <w:rFonts w:ascii="Times New Roman" w:hAnsi="Times New Roman"/>
          <w:sz w:val="28"/>
          <w:szCs w:val="28"/>
          <w:lang w:val="uk-UA"/>
        </w:rPr>
        <w:t xml:space="preserve"> ФГ «Гоголя».</w:t>
      </w:r>
    </w:p>
    <w:p w:rsidR="00AE2B3F" w:rsidRPr="00174C49" w:rsidRDefault="00AE2B3F" w:rsidP="00AE2B3F">
      <w:pPr>
        <w:spacing w:after="0" w:line="360" w:lineRule="auto"/>
        <w:ind w:firstLine="720"/>
        <w:jc w:val="both"/>
        <w:rPr>
          <w:rFonts w:ascii="Times New Roman" w:hAnsi="Times New Roman"/>
          <w:sz w:val="28"/>
          <w:szCs w:val="28"/>
          <w:lang w:val="uk-UA"/>
        </w:rPr>
      </w:pPr>
      <w:r w:rsidRPr="00174C49">
        <w:rPr>
          <w:rFonts w:ascii="Times New Roman" w:hAnsi="Times New Roman"/>
          <w:sz w:val="28"/>
          <w:szCs w:val="28"/>
          <w:lang w:val="uk-UA"/>
        </w:rPr>
        <w:t>Здобуті результати магістерського дослідження готові до використання в практиці діяльності ФГ «Гоголя» та інших підприємств із схожим напрямком діяльності.</w:t>
      </w:r>
    </w:p>
    <w:p w:rsidR="00AE2B3F" w:rsidRPr="00174C49" w:rsidRDefault="00AE2B3F" w:rsidP="00AE2B3F">
      <w:pPr>
        <w:spacing w:after="0" w:line="360" w:lineRule="auto"/>
        <w:ind w:firstLine="708"/>
        <w:jc w:val="both"/>
        <w:rPr>
          <w:rFonts w:ascii="Times New Roman" w:hAnsi="Times New Roman"/>
          <w:b/>
          <w:sz w:val="28"/>
          <w:szCs w:val="28"/>
          <w:lang w:val="uk-UA"/>
        </w:rPr>
      </w:pPr>
      <w:r w:rsidRPr="00174C49">
        <w:rPr>
          <w:rFonts w:ascii="Times New Roman" w:hAnsi="Times New Roman"/>
          <w:b/>
          <w:sz w:val="28"/>
          <w:szCs w:val="28"/>
          <w:lang w:val="uk-UA"/>
        </w:rPr>
        <w:t xml:space="preserve">Загальна структура та обсяг роботи. </w:t>
      </w:r>
    </w:p>
    <w:p w:rsidR="00AE2B3F" w:rsidRPr="00174C49" w:rsidRDefault="00AE2B3F" w:rsidP="00AE2B3F">
      <w:pPr>
        <w:spacing w:after="0" w:line="360" w:lineRule="auto"/>
        <w:ind w:firstLine="709"/>
        <w:jc w:val="both"/>
        <w:rPr>
          <w:rFonts w:ascii="Times New Roman" w:hAnsi="Times New Roman"/>
          <w:sz w:val="28"/>
          <w:szCs w:val="28"/>
          <w:lang w:val="uk-UA"/>
        </w:rPr>
      </w:pPr>
      <w:r w:rsidRPr="00174C49">
        <w:rPr>
          <w:rFonts w:ascii="Times New Roman" w:hAnsi="Times New Roman"/>
          <w:sz w:val="28"/>
          <w:szCs w:val="28"/>
          <w:lang w:val="uk-UA"/>
        </w:rPr>
        <w:t xml:space="preserve">Кваліфікаційна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AE2B3F" w:rsidRPr="00174C49" w:rsidRDefault="00AE2B3F" w:rsidP="00AE2B3F">
      <w:pPr>
        <w:spacing w:after="0" w:line="360" w:lineRule="auto"/>
        <w:ind w:firstLine="709"/>
        <w:jc w:val="both"/>
        <w:rPr>
          <w:rFonts w:ascii="Times New Roman" w:hAnsi="Times New Roman"/>
          <w:b/>
          <w:sz w:val="28"/>
          <w:szCs w:val="28"/>
          <w:lang w:val="uk-UA"/>
        </w:rPr>
      </w:pPr>
      <w:r w:rsidRPr="00174C49">
        <w:rPr>
          <w:rFonts w:ascii="Times New Roman" w:hAnsi="Times New Roman"/>
          <w:sz w:val="28"/>
          <w:szCs w:val="28"/>
          <w:lang w:val="uk-UA"/>
        </w:rPr>
        <w:t xml:space="preserve">В першому розділі «Сучасний стан та шляхи удосконалення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визначено економічний зміст та завдання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досліджено методологічні засади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розглянуто практичні аспекти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запропоновано шляхи удосконалення обліку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spacing w:after="0" w:line="360" w:lineRule="auto"/>
        <w:ind w:firstLine="709"/>
        <w:jc w:val="both"/>
        <w:rPr>
          <w:rFonts w:ascii="Times New Roman" w:hAnsi="Times New Roman"/>
          <w:b/>
          <w:sz w:val="28"/>
          <w:szCs w:val="28"/>
          <w:lang w:val="uk-UA"/>
        </w:rPr>
      </w:pPr>
      <w:r w:rsidRPr="00174C49">
        <w:rPr>
          <w:rFonts w:ascii="Times New Roman" w:hAnsi="Times New Roman"/>
          <w:sz w:val="28"/>
          <w:szCs w:val="28"/>
          <w:lang w:val="uk-UA"/>
        </w:rPr>
        <w:t xml:space="preserve">В другому розділі «Сучасний стан та шляхи удосконалення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визначено економічний зміст та завдання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досліджено методологічні засади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розглянуто </w:t>
      </w:r>
      <w:r w:rsidRPr="00174C49">
        <w:rPr>
          <w:rFonts w:ascii="Times New Roman" w:hAnsi="Times New Roman"/>
          <w:sz w:val="28"/>
          <w:szCs w:val="28"/>
          <w:lang w:val="uk-UA"/>
        </w:rPr>
        <w:lastRenderedPageBreak/>
        <w:t xml:space="preserve">практичні аспекти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запропоновано шляхи удосконалення аналізу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w:t>
      </w:r>
    </w:p>
    <w:p w:rsidR="00AE2B3F" w:rsidRPr="00174C49" w:rsidRDefault="00AE2B3F" w:rsidP="00AE2B3F">
      <w:pPr>
        <w:spacing w:after="0" w:line="360" w:lineRule="auto"/>
        <w:ind w:firstLine="709"/>
        <w:jc w:val="both"/>
        <w:rPr>
          <w:rFonts w:ascii="Times New Roman" w:hAnsi="Times New Roman"/>
          <w:sz w:val="28"/>
          <w:szCs w:val="28"/>
          <w:lang w:val="uk-UA" w:eastAsia="uk-UA"/>
        </w:rPr>
      </w:pPr>
      <w:r w:rsidRPr="00174C49">
        <w:rPr>
          <w:rFonts w:ascii="Times New Roman" w:hAnsi="Times New Roman"/>
          <w:sz w:val="28"/>
          <w:szCs w:val="28"/>
          <w:lang w:val="uk-UA"/>
        </w:rPr>
        <w:t xml:space="preserve">В третьому розділі «Сучасний стан та шляхи удосконалення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визначено економічний зміст та завдання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досліджено методологічні основи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розглянуто практичні аспекти аудиту </w:t>
      </w:r>
      <w:r w:rsidRPr="00174C49">
        <w:rPr>
          <w:rFonts w:ascii="Times New Roman" w:hAnsi="Times New Roman"/>
          <w:sz w:val="28"/>
          <w:szCs w:val="28"/>
          <w:lang w:val="uk-UA" w:eastAsia="uk-UA"/>
        </w:rPr>
        <w:t>малоцінних і швидкозношуваних предметів на підприємстві</w:t>
      </w:r>
      <w:r w:rsidRPr="00174C49">
        <w:rPr>
          <w:rFonts w:ascii="Times New Roman" w:hAnsi="Times New Roman"/>
          <w:sz w:val="28"/>
          <w:szCs w:val="28"/>
          <w:lang w:val="uk-UA"/>
        </w:rPr>
        <w:t xml:space="preserve">; запропоновано шляхи удосконалення аудиту </w:t>
      </w:r>
      <w:r w:rsidRPr="00174C49">
        <w:rPr>
          <w:rFonts w:ascii="Times New Roman" w:hAnsi="Times New Roman"/>
          <w:sz w:val="28"/>
          <w:szCs w:val="28"/>
          <w:lang w:val="uk-UA" w:eastAsia="uk-UA"/>
        </w:rPr>
        <w:t>малоцінних і швидкозношуваних предметів на підприємстві.</w:t>
      </w:r>
    </w:p>
    <w:p w:rsidR="00AE2B3F" w:rsidRPr="00174C49" w:rsidRDefault="00AE2B3F" w:rsidP="00AE2B3F">
      <w:pPr>
        <w:spacing w:after="0" w:line="360" w:lineRule="auto"/>
        <w:ind w:firstLine="708"/>
        <w:jc w:val="both"/>
        <w:rPr>
          <w:rFonts w:ascii="Times New Roman" w:hAnsi="Times New Roman"/>
          <w:sz w:val="28"/>
          <w:szCs w:val="28"/>
          <w:lang w:val="uk-UA"/>
        </w:rPr>
      </w:pPr>
      <w:r w:rsidRPr="00174C49">
        <w:rPr>
          <w:rFonts w:ascii="Times New Roman" w:hAnsi="Times New Roman"/>
          <w:sz w:val="28"/>
          <w:szCs w:val="28"/>
          <w:lang w:val="uk-UA"/>
        </w:rPr>
        <w:t xml:space="preserve">Зміст дипломної роботи магістра представлений на 80 сторінках комп’ютерного тексту. </w:t>
      </w:r>
    </w:p>
    <w:p w:rsidR="00AE2B3F" w:rsidRPr="00174C49" w:rsidRDefault="00AE2B3F" w:rsidP="00AE2B3F">
      <w:pPr>
        <w:spacing w:after="0" w:line="360" w:lineRule="auto"/>
        <w:ind w:firstLine="708"/>
        <w:jc w:val="both"/>
        <w:rPr>
          <w:rFonts w:ascii="Times New Roman" w:hAnsi="Times New Roman"/>
          <w:sz w:val="28"/>
          <w:szCs w:val="28"/>
          <w:lang w:val="uk-UA"/>
        </w:rPr>
      </w:pPr>
      <w:r w:rsidRPr="00174C49">
        <w:rPr>
          <w:rFonts w:ascii="Times New Roman" w:hAnsi="Times New Roman"/>
          <w:sz w:val="28"/>
          <w:szCs w:val="28"/>
          <w:lang w:val="uk-UA"/>
        </w:rPr>
        <w:t>Дипломна робота магістра містить 8 таблиць та 8 рисунків. Положення основного тексту кваліфікаційної роботи магістра доповнює матеріал, викладений у 14 додатках. Список використаних джерел налічує 61 найменування, представлених на 6 сторінках.</w:t>
      </w:r>
    </w:p>
    <w:p w:rsidR="00C152C8" w:rsidRPr="00174C49" w:rsidRDefault="00AE2B3F" w:rsidP="00C152C8">
      <w:pPr>
        <w:widowControl w:val="0"/>
        <w:spacing w:after="0" w:line="360" w:lineRule="auto"/>
        <w:jc w:val="center"/>
        <w:rPr>
          <w:rFonts w:ascii="Times New Roman" w:hAnsi="Times New Roman"/>
          <w:b/>
          <w:sz w:val="28"/>
          <w:szCs w:val="28"/>
          <w:lang w:val="uk-UA"/>
        </w:rPr>
      </w:pPr>
      <w:r w:rsidRPr="00174C49">
        <w:rPr>
          <w:rFonts w:ascii="Times New Roman" w:hAnsi="Times New Roman"/>
          <w:b/>
          <w:sz w:val="28"/>
          <w:szCs w:val="28"/>
          <w:lang w:val="uk-UA"/>
        </w:rPr>
        <w:br w:type="page"/>
      </w:r>
      <w:r w:rsidR="00C152C8" w:rsidRPr="00174C49">
        <w:rPr>
          <w:rFonts w:ascii="Times New Roman" w:hAnsi="Times New Roman"/>
          <w:b/>
          <w:sz w:val="28"/>
          <w:szCs w:val="28"/>
          <w:lang w:val="uk-UA"/>
        </w:rPr>
        <w:lastRenderedPageBreak/>
        <w:t>ВИСНОВКИ ТА ПРОПОЗИЦІЇ</w:t>
      </w:r>
    </w:p>
    <w:p w:rsidR="00C152C8" w:rsidRPr="00174C49" w:rsidRDefault="00C152C8" w:rsidP="00C152C8">
      <w:pPr>
        <w:widowControl w:val="0"/>
        <w:spacing w:after="0" w:line="360" w:lineRule="auto"/>
        <w:rPr>
          <w:rFonts w:ascii="Times New Roman" w:hAnsi="Times New Roman"/>
          <w:b/>
          <w:sz w:val="28"/>
          <w:szCs w:val="28"/>
          <w:lang w:val="uk-UA"/>
        </w:rPr>
      </w:pPr>
    </w:p>
    <w:p w:rsidR="00C152C8" w:rsidRPr="00174C49" w:rsidRDefault="00C152C8" w:rsidP="00C152C8">
      <w:pPr>
        <w:widowControl w:val="0"/>
        <w:spacing w:after="0" w:line="360" w:lineRule="auto"/>
        <w:rPr>
          <w:rFonts w:ascii="Times New Roman" w:hAnsi="Times New Roman"/>
          <w:b/>
          <w:sz w:val="28"/>
          <w:szCs w:val="28"/>
          <w:lang w:val="uk-UA"/>
        </w:rPr>
      </w:pPr>
    </w:p>
    <w:p w:rsidR="00C152C8" w:rsidRPr="00174C49" w:rsidRDefault="00C152C8" w:rsidP="00C152C8">
      <w:pPr>
        <w:widowControl w:val="0"/>
        <w:spacing w:after="0" w:line="360" w:lineRule="auto"/>
        <w:ind w:firstLine="708"/>
        <w:jc w:val="both"/>
        <w:rPr>
          <w:rFonts w:ascii="Times New Roman" w:hAnsi="Times New Roman"/>
          <w:sz w:val="28"/>
          <w:szCs w:val="28"/>
          <w:lang w:val="uk-UA" w:eastAsia="uk-UA"/>
        </w:rPr>
      </w:pPr>
      <w:r w:rsidRPr="00174C49">
        <w:rPr>
          <w:rFonts w:ascii="Times New Roman" w:hAnsi="Times New Roman"/>
          <w:bCs/>
          <w:sz w:val="28"/>
          <w:szCs w:val="28"/>
          <w:lang w:val="uk-UA"/>
        </w:rPr>
        <w:t xml:space="preserve">Сучасна система бухгалтерського обліку в нашій країні переживає не прості часи, відбуваються постійні зміни в алгоритмах подачі звітів до державних органів, через різні перебої із засобами інтернет зв’язку. Бухгалтерський облік </w:t>
      </w:r>
      <w:r w:rsidRPr="00174C49">
        <w:rPr>
          <w:rFonts w:ascii="Times New Roman" w:hAnsi="Times New Roman"/>
          <w:sz w:val="28"/>
          <w:szCs w:val="28"/>
          <w:lang w:val="uk-UA" w:eastAsia="uk-UA"/>
        </w:rPr>
        <w:t xml:space="preserve">малоцінних та швидкозношуваних предметів серед бухгалтерів практиків завжди мав другорядне значення, адже його перевірка відбувається вкрай рідко і можливості його зацікавленістю від власників підприємств незначні. А от вітчизняні науковці навпаки, останні роки почали приділяти більше уваги даному питанню і виокремили розуміння того, що без наявності чітко встановленої потреби в кількості малоцінних та швидкозношуваних предметів відбувається розтрачання коштів неефективно. </w:t>
      </w:r>
    </w:p>
    <w:p w:rsidR="00C152C8" w:rsidRPr="00174C49" w:rsidRDefault="00C152C8" w:rsidP="00C152C8">
      <w:pPr>
        <w:widowControl w:val="0"/>
        <w:spacing w:after="0" w:line="360" w:lineRule="auto"/>
        <w:ind w:firstLine="708"/>
        <w:jc w:val="both"/>
        <w:rPr>
          <w:rFonts w:ascii="Times New Roman" w:hAnsi="Times New Roman"/>
          <w:sz w:val="28"/>
          <w:szCs w:val="28"/>
          <w:lang w:val="uk-UA" w:eastAsia="uk-UA"/>
        </w:rPr>
      </w:pPr>
      <w:r w:rsidRPr="00174C49">
        <w:rPr>
          <w:rFonts w:ascii="Times New Roman" w:hAnsi="Times New Roman"/>
          <w:sz w:val="28"/>
          <w:szCs w:val="28"/>
          <w:lang w:val="uk-UA" w:eastAsia="uk-UA"/>
        </w:rPr>
        <w:t xml:space="preserve">Методологічні аспекти ведення обліку малоцінних та швидкозношуваних предметів потребують подальших розробок, адже на сьогодні існуюча методика ведення обліку даної категорії, що запропонована за типовими документами, на нашу думку, не відповідає умовам напрямку розвитку в країні, а саме її цифровізації. Крім того, методологічний процес обліку малоцінних та швидкозношуваних предметів є дуже бюрократичним, що тягне за собою небажання бухгалтерів працювати із купою документів, які дублюють один одного. При цьому основним в методології обліку МШП є розуміння потреби взаємозв’язку бухгалтерії, комірників, постачальників, покупців та інших, шляхом встановлення документального взаєморозуміння і співпраці. </w:t>
      </w:r>
    </w:p>
    <w:p w:rsidR="00C152C8" w:rsidRPr="00174C49" w:rsidRDefault="00C152C8" w:rsidP="00C152C8">
      <w:pPr>
        <w:widowControl w:val="0"/>
        <w:spacing w:after="0" w:line="360" w:lineRule="auto"/>
        <w:ind w:firstLine="708"/>
        <w:jc w:val="both"/>
        <w:rPr>
          <w:rFonts w:ascii="Times New Roman" w:hAnsi="Times New Roman"/>
          <w:bCs/>
          <w:sz w:val="28"/>
          <w:szCs w:val="28"/>
          <w:lang w:val="uk-UA"/>
        </w:rPr>
      </w:pPr>
      <w:r w:rsidRPr="00174C49">
        <w:rPr>
          <w:rFonts w:ascii="Times New Roman" w:hAnsi="Times New Roman"/>
          <w:sz w:val="28"/>
          <w:szCs w:val="28"/>
          <w:lang w:val="uk-UA" w:eastAsia="uk-UA"/>
        </w:rPr>
        <w:t xml:space="preserve">Розглянувши практичні аспекти ведення обліку малоцінних та швидкозношуваних предметів на підприємстві СГ «Гоголя» були виявлені недоліки в процесі організації обліку. Відсутність облікової політики, потягнула за собою безконтрольність та порушення у документообороті підприємства із обліку малоцінних та швидкозношуваних предметів. Для оптимізації обліку на досліджуваному селянському господарстві </w:t>
      </w:r>
      <w:r w:rsidRPr="00174C49">
        <w:rPr>
          <w:rFonts w:ascii="Times New Roman" w:hAnsi="Times New Roman"/>
          <w:sz w:val="28"/>
          <w:szCs w:val="28"/>
          <w:lang w:val="uk-UA" w:eastAsia="uk-UA"/>
        </w:rPr>
        <w:lastRenderedPageBreak/>
        <w:t xml:space="preserve">запропоновано оптимізувати організацію обліку. Надано проект Наказу про облікову політику підприємства, запропоновано графік документообігу малоцінних та швидкозношуваних предметів, що дозволити виправити ситуацію із втраченими та невчасно наданими документами. І для покращення ведення обліку малоцінних та швидкозношуваних предметів та загалом бухгалтерського обліку на підприємстві запропоновано змінити журнально-ордерну форму обліку на автоматизовану за допомогою програм </w:t>
      </w:r>
      <w:r w:rsidRPr="00174C49">
        <w:rPr>
          <w:rFonts w:ascii="Times New Roman" w:hAnsi="Times New Roman"/>
          <w:bCs/>
          <w:sz w:val="28"/>
          <w:szCs w:val="28"/>
          <w:lang w:val="uk-UA"/>
        </w:rPr>
        <w:t>Майстер бухгалтерія чи ВА</w:t>
      </w:r>
      <w:r w:rsidRPr="00174C49">
        <w:rPr>
          <w:rFonts w:ascii="Times New Roman" w:hAnsi="Times New Roman"/>
          <w:bCs/>
          <w:sz w:val="28"/>
          <w:szCs w:val="28"/>
          <w:lang w:val="en-US"/>
        </w:rPr>
        <w:t>S</w:t>
      </w:r>
      <w:r w:rsidRPr="00174C49">
        <w:rPr>
          <w:rFonts w:ascii="Times New Roman" w:hAnsi="Times New Roman"/>
          <w:bCs/>
          <w:sz w:val="28"/>
          <w:szCs w:val="28"/>
          <w:lang w:val="uk-UA"/>
        </w:rPr>
        <w:t xml:space="preserve"> Бухгалтерія на вибір самого головного бухгалтера підприємства. Надані нами пропозиції дозволять покращити ефективність роботи бухгалтерії СГ «Гоголя», а відповідно і всього підприємства, адже на основі якісної облікової інформації приймаються ефективні управлінські рішення.</w:t>
      </w:r>
    </w:p>
    <w:p w:rsidR="00C152C8" w:rsidRPr="00174C49" w:rsidRDefault="00C152C8" w:rsidP="00C152C8">
      <w:pPr>
        <w:widowControl w:val="0"/>
        <w:spacing w:after="0" w:line="360" w:lineRule="auto"/>
        <w:ind w:firstLine="708"/>
        <w:jc w:val="both"/>
        <w:rPr>
          <w:rFonts w:ascii="Times New Roman" w:hAnsi="Times New Roman"/>
          <w:bCs/>
          <w:sz w:val="28"/>
          <w:szCs w:val="28"/>
          <w:lang w:val="uk-UA"/>
        </w:rPr>
      </w:pPr>
      <w:r w:rsidRPr="00174C49">
        <w:rPr>
          <w:rFonts w:ascii="Times New Roman" w:hAnsi="Times New Roman"/>
          <w:sz w:val="28"/>
          <w:szCs w:val="28"/>
          <w:lang w:val="uk-UA"/>
        </w:rPr>
        <w:t xml:space="preserve">Значення аналізу малоцінних та швидкозношуваних предметів для ефективного функціонування підприємства є досить актуальним і наразі досліджується значною низкою вітчизняних та закордонних вчених. Більшість із них розглядають стратегію проведення аналізу, як складової запасів підприємства. Проте є й ті хто пропонує співставляти і аналізувати малоцінні та швидкозношувані предмети, як окрему категорію порівнюючи її із загальними показниками активів. Обидві точки зору на сьогодні існують і виправдовують себе при проведенні аналізу на підприємстві. Для останньої є заважаючим фактором визначення в законодавчий сфері нашої країни малоцінних та швидкозношуваних предметів як складової виробничих запасів підприємства. </w:t>
      </w:r>
    </w:p>
    <w:p w:rsidR="00C152C8" w:rsidRPr="00174C49" w:rsidRDefault="00C152C8" w:rsidP="00C152C8">
      <w:pPr>
        <w:spacing w:after="0" w:line="360" w:lineRule="auto"/>
        <w:ind w:firstLine="709"/>
        <w:jc w:val="both"/>
        <w:rPr>
          <w:rFonts w:ascii="Times New Roman" w:hAnsi="Times New Roman"/>
          <w:sz w:val="28"/>
          <w:szCs w:val="28"/>
          <w:lang w:val="uk-UA"/>
        </w:rPr>
      </w:pPr>
      <w:r w:rsidRPr="00174C49">
        <w:rPr>
          <w:rFonts w:ascii="Times New Roman" w:hAnsi="Times New Roman"/>
          <w:sz w:val="28"/>
          <w:szCs w:val="28"/>
          <w:lang w:val="uk-UA"/>
        </w:rPr>
        <w:t xml:space="preserve">Методологічні особливості проведення аналізу малоцінних та швидкозношуваних предметів повністю взаємозалежні із проведенням аналізу запасів підприємства. Така об’єднаність цих двох категорій не дає можливості повноцінно розкрити усі специфічні фактори експлуатації малоцінних та швидкозношуваних предметів на підприємстві. На законодавчому рівні відсутні будь які рекомендації із проведення аналізу малоцінних та </w:t>
      </w:r>
      <w:r w:rsidRPr="00174C49">
        <w:rPr>
          <w:rFonts w:ascii="Times New Roman" w:hAnsi="Times New Roman"/>
          <w:sz w:val="28"/>
          <w:szCs w:val="28"/>
          <w:lang w:val="uk-UA"/>
        </w:rPr>
        <w:lastRenderedPageBreak/>
        <w:t>швидкозношуваних предметів на підприємстві і обов’язковість даного процесу наразі відсутня.</w:t>
      </w:r>
    </w:p>
    <w:p w:rsidR="00C152C8" w:rsidRPr="00174C49" w:rsidRDefault="00C152C8" w:rsidP="00C152C8">
      <w:pPr>
        <w:spacing w:after="0" w:line="360" w:lineRule="auto"/>
        <w:ind w:firstLine="709"/>
        <w:jc w:val="both"/>
        <w:rPr>
          <w:rFonts w:ascii="Times New Roman" w:hAnsi="Times New Roman"/>
          <w:sz w:val="28"/>
          <w:szCs w:val="28"/>
          <w:lang w:val="uk-UA"/>
        </w:rPr>
      </w:pPr>
      <w:r w:rsidRPr="00174C49">
        <w:rPr>
          <w:rFonts w:ascii="Times New Roman" w:hAnsi="Times New Roman"/>
          <w:sz w:val="28"/>
          <w:szCs w:val="28"/>
          <w:lang w:val="uk-UA"/>
        </w:rPr>
        <w:t>Практичні аспекти аналізу малоцінних та швидкозношуваних предметів ми розглядали на прикладі його фактичного проведення за документами представленими селянським господарством «Гоголя». Дане підприємство має сільськогосподарський напрямок виробництва і тому відповідно до специфіки такої діяльності використовує цілу низку різних видів малоцінних та швидкозношуваних предметів.</w:t>
      </w:r>
    </w:p>
    <w:p w:rsidR="00C152C8" w:rsidRPr="00174C49" w:rsidRDefault="00C152C8" w:rsidP="00C152C8">
      <w:pPr>
        <w:pStyle w:val="ab"/>
        <w:widowControl w:val="0"/>
        <w:spacing w:line="360" w:lineRule="auto"/>
        <w:ind w:firstLine="709"/>
        <w:jc w:val="both"/>
        <w:rPr>
          <w:rFonts w:ascii="Times New Roman" w:hAnsi="Times New Roman" w:cs="Times New Roman"/>
          <w:sz w:val="28"/>
          <w:szCs w:val="28"/>
          <w:lang w:val="uk-UA"/>
        </w:rPr>
      </w:pPr>
      <w:r w:rsidRPr="00174C49">
        <w:rPr>
          <w:rFonts w:ascii="Times New Roman" w:hAnsi="Times New Roman" w:cs="Times New Roman"/>
          <w:sz w:val="28"/>
          <w:szCs w:val="28"/>
          <w:lang w:val="uk-UA"/>
        </w:rPr>
        <w:t>В 2019 році досліджуване селянське господарство мало середні залишки по оборотним активам на 869,3 тис. грн менше, ніж у 2021 році. Таку ситуацію можна частково пояснити інфляцією в країні та зростанням цін, проте ми спостерігаємо стабільну динаміку збільшення вартості даного показника на підприємстві, що може також означати про напрямки збільшення даної економічної категорії за наявністю.</w:t>
      </w:r>
    </w:p>
    <w:p w:rsidR="00C152C8" w:rsidRPr="00174C49" w:rsidRDefault="00C152C8" w:rsidP="00C152C8">
      <w:pPr>
        <w:spacing w:after="0" w:line="360" w:lineRule="auto"/>
        <w:ind w:firstLine="709"/>
        <w:jc w:val="both"/>
        <w:rPr>
          <w:rFonts w:ascii="Times New Roman" w:hAnsi="Times New Roman"/>
          <w:bCs/>
          <w:sz w:val="28"/>
          <w:szCs w:val="28"/>
          <w:lang w:val="uk-UA"/>
        </w:rPr>
      </w:pPr>
      <w:r w:rsidRPr="00174C49">
        <w:rPr>
          <w:rFonts w:ascii="Times New Roman" w:hAnsi="Times New Roman"/>
          <w:sz w:val="28"/>
          <w:szCs w:val="28"/>
          <w:lang w:val="uk-UA"/>
        </w:rPr>
        <w:t xml:space="preserve">Дуже велику різницю ми можемо спостерігати у вартості запасів підприємства між базисним та звітним роком, а саме в 2021 році в 139 разів даний показник збільшився. Це пояснюється придбанням більшої кількості запасів. Ситуація із </w:t>
      </w:r>
      <w:r w:rsidRPr="00174C49">
        <w:rPr>
          <w:rFonts w:ascii="Times New Roman" w:hAnsi="Times New Roman"/>
          <w:bCs/>
          <w:sz w:val="28"/>
          <w:szCs w:val="28"/>
          <w:lang w:val="uk-UA"/>
        </w:rPr>
        <w:t xml:space="preserve">малоцінними та швидкозношуваними предметами на підприємстві іще більш змінилась в 2021 році відносно до 2019 року різниця у вартості досягла позначки в 169,5 разів. </w:t>
      </w:r>
    </w:p>
    <w:p w:rsidR="00C152C8" w:rsidRPr="00174C49" w:rsidRDefault="00C152C8" w:rsidP="00C152C8">
      <w:pPr>
        <w:spacing w:after="0" w:line="360" w:lineRule="auto"/>
        <w:ind w:firstLine="709"/>
        <w:jc w:val="both"/>
        <w:rPr>
          <w:rFonts w:ascii="Times New Roman" w:hAnsi="Times New Roman"/>
          <w:bCs/>
          <w:sz w:val="28"/>
          <w:szCs w:val="28"/>
          <w:lang w:val="uk-UA"/>
        </w:rPr>
      </w:pPr>
      <w:r w:rsidRPr="00174C49">
        <w:rPr>
          <w:rFonts w:ascii="Times New Roman" w:hAnsi="Times New Roman"/>
          <w:bCs/>
          <w:sz w:val="28"/>
          <w:szCs w:val="28"/>
          <w:lang w:val="uk-UA"/>
        </w:rPr>
        <w:t>Якщо аналізувати тенденцію малоцінних та швидкозношуваних предметів на підприємстві за вартістю по роках протягом останніх трьох, то можна відмітити, що підприємство має початок різкого зростання цього показника в 2020 році і він продовжив збільшуватись і в 2021 році відповідно до 2019 року. Такий напрям розвитку малоцінних та швидкозношуваних предметів на підприємстві є досить ризикованим бо загальна кількість активів підприємства не зросла в такому прирості, що спонукає до можливих кризисних явищ на підприємстві під час виробничих процесів.</w:t>
      </w:r>
    </w:p>
    <w:p w:rsidR="00C152C8" w:rsidRPr="00174C49" w:rsidRDefault="00C152C8" w:rsidP="00C152C8">
      <w:pPr>
        <w:spacing w:after="0" w:line="360" w:lineRule="auto"/>
        <w:ind w:firstLine="709"/>
        <w:jc w:val="both"/>
        <w:rPr>
          <w:rFonts w:ascii="Times New Roman" w:hAnsi="Times New Roman"/>
          <w:sz w:val="28"/>
          <w:szCs w:val="28"/>
          <w:lang w:val="uk-UA"/>
        </w:rPr>
      </w:pPr>
      <w:r w:rsidRPr="00174C49">
        <w:rPr>
          <w:rFonts w:ascii="Times New Roman" w:hAnsi="Times New Roman"/>
          <w:bCs/>
          <w:sz w:val="28"/>
          <w:szCs w:val="28"/>
          <w:lang w:val="uk-UA"/>
        </w:rPr>
        <w:lastRenderedPageBreak/>
        <w:t xml:space="preserve">Для покращення аналізу </w:t>
      </w:r>
      <w:r w:rsidRPr="00174C49">
        <w:rPr>
          <w:rFonts w:ascii="Times New Roman" w:hAnsi="Times New Roman"/>
          <w:sz w:val="28"/>
          <w:szCs w:val="28"/>
          <w:lang w:val="uk-UA"/>
        </w:rPr>
        <w:t xml:space="preserve">малоцінних та швидкозношуваних предметів нами запропоновано методику даного процесу у відповідності із особливостями виробництва досліджуваного підприємства. </w:t>
      </w:r>
    </w:p>
    <w:p w:rsidR="00C152C8" w:rsidRPr="00174C49" w:rsidRDefault="00C152C8" w:rsidP="00C152C8">
      <w:pPr>
        <w:spacing w:after="0" w:line="360" w:lineRule="auto"/>
        <w:ind w:firstLine="709"/>
        <w:jc w:val="both"/>
        <w:rPr>
          <w:rFonts w:ascii="Times New Roman" w:hAnsi="Times New Roman"/>
          <w:sz w:val="28"/>
          <w:szCs w:val="28"/>
          <w:lang w:val="uk-UA"/>
        </w:rPr>
      </w:pPr>
      <w:r w:rsidRPr="00174C49">
        <w:rPr>
          <w:rFonts w:ascii="Times New Roman" w:hAnsi="Times New Roman"/>
          <w:sz w:val="28"/>
          <w:szCs w:val="28"/>
          <w:lang w:val="uk-UA"/>
        </w:rPr>
        <w:t>Проведення аналізу на підприємстві дозволити стабілізувати систему використання малоцінних та швидкозношуваних предметів, а також дасть можливість використання в СГ «Гоголя» базового планування купівлі малоцінних та швидкозношуваних предметів, що дозволить економи кошти підприємства.</w:t>
      </w:r>
    </w:p>
    <w:p w:rsidR="00C152C8" w:rsidRPr="00174C49" w:rsidRDefault="00C152C8" w:rsidP="00C152C8">
      <w:pPr>
        <w:widowControl w:val="0"/>
        <w:autoSpaceDE w:val="0"/>
        <w:autoSpaceDN w:val="0"/>
        <w:adjustRightInd w:val="0"/>
        <w:spacing w:after="0" w:line="360" w:lineRule="auto"/>
        <w:ind w:firstLine="708"/>
        <w:jc w:val="both"/>
        <w:rPr>
          <w:rFonts w:ascii="Times New Roman" w:hAnsi="Times New Roman"/>
          <w:sz w:val="28"/>
          <w:szCs w:val="28"/>
          <w:lang w:val="uk-UA"/>
        </w:rPr>
      </w:pPr>
      <w:r w:rsidRPr="00174C49">
        <w:rPr>
          <w:rFonts w:ascii="Times New Roman" w:eastAsia="TimesNewRomanPSMT" w:hAnsi="Times New Roman"/>
          <w:sz w:val="28"/>
          <w:szCs w:val="28"/>
          <w:lang w:val="uk-UA"/>
        </w:rPr>
        <w:t xml:space="preserve">Дослідження наукових основ аудиту показало, що багато науковців приділяючи увагу даному процесу не відображають аудит </w:t>
      </w:r>
      <w:r w:rsidRPr="00174C49">
        <w:rPr>
          <w:rFonts w:ascii="Times New Roman" w:hAnsi="Times New Roman"/>
          <w:sz w:val="28"/>
          <w:szCs w:val="28"/>
          <w:lang w:val="uk-UA"/>
        </w:rPr>
        <w:t>малоцінних та швидкозношуваних предметів як окремий елемент в системі його проведення. Зазвичай рекомендуючи проводити аудит одразу усієї фінансової звітності де і буде відображено малоцінні та швидкозношувані предмети. Складність проведення аудиту малоцінних та швидкозношуваних предметів полягає у монотонності роботи та великих обсягах самих малоцінних та швидкозношуваних предметів на підприємстві. Законодавчо даний процес регулюється Законом України «Про аудит фінансової звітності і аудиторську діяльність в Україні», міжнародними стандартами аудиту та вітчизняними національними положеннями (стандартами) бухгалтерського обліку.</w:t>
      </w:r>
    </w:p>
    <w:p w:rsidR="00C152C8" w:rsidRPr="00174C49" w:rsidRDefault="00C152C8" w:rsidP="00C152C8">
      <w:pPr>
        <w:widowControl w:val="0"/>
        <w:autoSpaceDE w:val="0"/>
        <w:autoSpaceDN w:val="0"/>
        <w:adjustRightInd w:val="0"/>
        <w:spacing w:after="0" w:line="360" w:lineRule="auto"/>
        <w:ind w:firstLine="708"/>
        <w:jc w:val="both"/>
        <w:rPr>
          <w:rFonts w:ascii="Times New Roman" w:hAnsi="Times New Roman"/>
          <w:sz w:val="28"/>
          <w:szCs w:val="28"/>
          <w:lang w:val="uk-UA"/>
        </w:rPr>
      </w:pPr>
      <w:r w:rsidRPr="00174C49">
        <w:rPr>
          <w:rFonts w:ascii="Times New Roman" w:hAnsi="Times New Roman"/>
          <w:sz w:val="28"/>
          <w:szCs w:val="28"/>
          <w:lang w:val="uk-UA"/>
        </w:rPr>
        <w:t xml:space="preserve">На методологічному рівні розділяють аудит на зовнішній і внутрішній. Основна різниця між ними в особі яка його буде проводити. На підприємстві відповідальність за проведення аудиту несе керівник підприємства. Методологія аудиту передбачає визначення мети і завдань аудиту, основних складових процесу організації аналізу, визначення інформаційних джерел. Сам процес практичного проведення аудиту нами було реалізована на прикладі досліджуваного підприємства СГ «Гоголя». </w:t>
      </w:r>
    </w:p>
    <w:p w:rsidR="00C152C8" w:rsidRPr="00174C49" w:rsidRDefault="00C152C8" w:rsidP="00C152C8">
      <w:pPr>
        <w:widowControl w:val="0"/>
        <w:spacing w:after="0" w:line="360" w:lineRule="auto"/>
        <w:jc w:val="both"/>
        <w:rPr>
          <w:rFonts w:ascii="Times New Roman" w:hAnsi="Times New Roman"/>
          <w:b/>
          <w:sz w:val="28"/>
          <w:szCs w:val="28"/>
          <w:lang w:val="uk-UA"/>
        </w:rPr>
      </w:pPr>
      <w:r w:rsidRPr="00174C49">
        <w:rPr>
          <w:rFonts w:ascii="Times New Roman" w:eastAsia="TimesNewRomanPSMT" w:hAnsi="Times New Roman"/>
          <w:sz w:val="28"/>
          <w:szCs w:val="28"/>
          <w:lang w:val="uk-UA"/>
        </w:rPr>
        <w:t xml:space="preserve">Проведений аудит порушень із придбанням та ефективністю використання </w:t>
      </w:r>
      <w:r w:rsidRPr="00174C49">
        <w:rPr>
          <w:rFonts w:ascii="Times New Roman" w:hAnsi="Times New Roman"/>
          <w:sz w:val="28"/>
          <w:szCs w:val="28"/>
          <w:lang w:val="uk-UA"/>
        </w:rPr>
        <w:t xml:space="preserve">малоцінних та швидкозношуваних предметів не знайшов, було відмічене тільки зростання обсягів придбання даної економічної категорії. Проте це пов’язано із розширенням виробництва на досліджуваному селянському </w:t>
      </w:r>
      <w:r w:rsidRPr="00174C49">
        <w:rPr>
          <w:rFonts w:ascii="Times New Roman" w:hAnsi="Times New Roman"/>
          <w:sz w:val="28"/>
          <w:szCs w:val="28"/>
          <w:lang w:val="uk-UA"/>
        </w:rPr>
        <w:lastRenderedPageBreak/>
        <w:t>господарстві. Для покращення аудиту малоцінних та швидкозношуваних предметів на СГ «Гоголя» було запропоновано проводити внутрішній аудит малоцінних та швидкозношуваних предметів, що для підприємства дасть можливість контролю цієї ділянки обліку і дозволить провадити свою діяльність економічно ефективніше.</w:t>
      </w:r>
    </w:p>
    <w:p w:rsidR="00C152C8" w:rsidRPr="00174C49" w:rsidRDefault="00C152C8" w:rsidP="00C152C8">
      <w:pPr>
        <w:widowControl w:val="0"/>
        <w:spacing w:after="0" w:line="360" w:lineRule="auto"/>
        <w:jc w:val="center"/>
        <w:rPr>
          <w:rFonts w:ascii="Times New Roman" w:hAnsi="Times New Roman"/>
          <w:b/>
          <w:sz w:val="28"/>
          <w:szCs w:val="28"/>
          <w:lang w:val="uk-UA"/>
        </w:rPr>
      </w:pPr>
    </w:p>
    <w:p w:rsidR="00C152C8" w:rsidRPr="00174C49" w:rsidRDefault="00C152C8" w:rsidP="00C152C8">
      <w:pPr>
        <w:jc w:val="center"/>
        <w:rPr>
          <w:rFonts w:ascii="Times New Roman" w:hAnsi="Times New Roman"/>
          <w:b/>
          <w:sz w:val="28"/>
          <w:szCs w:val="28"/>
          <w:lang w:val="uk-UA"/>
        </w:rPr>
      </w:pPr>
      <w:r w:rsidRPr="00174C49">
        <w:rPr>
          <w:rFonts w:ascii="Times New Roman" w:hAnsi="Times New Roman"/>
          <w:b/>
          <w:sz w:val="28"/>
          <w:szCs w:val="28"/>
          <w:lang w:val="uk-UA"/>
        </w:rPr>
        <w:br w:type="page"/>
      </w:r>
      <w:r w:rsidRPr="00174C49">
        <w:rPr>
          <w:rFonts w:ascii="Times New Roman" w:hAnsi="Times New Roman"/>
          <w:b/>
          <w:sz w:val="28"/>
          <w:szCs w:val="28"/>
          <w:lang w:val="uk-UA"/>
        </w:rPr>
        <w:lastRenderedPageBreak/>
        <w:t>СПИСОК ВИКОРИСТАНИХ ДЖЕРЕЛ</w:t>
      </w:r>
    </w:p>
    <w:p w:rsidR="00C152C8" w:rsidRPr="00174C49" w:rsidRDefault="00C152C8" w:rsidP="00C152C8">
      <w:pPr>
        <w:jc w:val="center"/>
        <w:rPr>
          <w:rFonts w:ascii="Times New Roman" w:hAnsi="Times New Roman"/>
          <w:b/>
          <w:sz w:val="28"/>
          <w:szCs w:val="28"/>
          <w:lang w:val="uk-UA"/>
        </w:rPr>
      </w:pPr>
    </w:p>
    <w:p w:rsidR="00C152C8" w:rsidRPr="00174C49" w:rsidRDefault="00C152C8" w:rsidP="00C152C8">
      <w:pPr>
        <w:pStyle w:val="ad"/>
        <w:widowControl w:val="0"/>
        <w:numPr>
          <w:ilvl w:val="0"/>
          <w:numId w:val="5"/>
        </w:numPr>
        <w:suppressAutoHyphens/>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Господарський кодекс України: Закон України від 16.01.2003 р. № 436-IV. </w:t>
      </w:r>
      <w:r w:rsidRPr="00174C49">
        <w:rPr>
          <w:rFonts w:ascii="Times New Roman" w:hAnsi="Times New Roman"/>
          <w:sz w:val="28"/>
          <w:szCs w:val="28"/>
          <w:lang w:val="uk-UA" w:eastAsia="en-US"/>
        </w:rPr>
        <w:t>URL:</w:t>
      </w:r>
      <w:r w:rsidRPr="00174C49">
        <w:rPr>
          <w:rFonts w:ascii="Times New Roman" w:hAnsi="Times New Roman"/>
          <w:sz w:val="28"/>
          <w:szCs w:val="28"/>
          <w:lang w:val="uk-UA"/>
        </w:rPr>
        <w:t xml:space="preserve"> </w:t>
      </w:r>
      <w:hyperlink r:id="rId9" w:history="1">
        <w:r w:rsidRPr="00174C49">
          <w:rPr>
            <w:rStyle w:val="a3"/>
            <w:rFonts w:ascii="Times New Roman" w:hAnsi="Times New Roman"/>
            <w:sz w:val="28"/>
            <w:szCs w:val="28"/>
            <w:lang w:val="uk-UA"/>
          </w:rPr>
          <w:t>http://zakon1.rada.gov.ua/laws/show/436-15</w:t>
        </w:r>
      </w:hyperlink>
      <w:r w:rsidRPr="00174C49">
        <w:rPr>
          <w:rStyle w:val="a3"/>
          <w:rFonts w:ascii="Times New Roman" w:hAnsi="Times New Roman"/>
          <w:sz w:val="28"/>
          <w:szCs w:val="28"/>
          <w:lang w:val="uk-UA"/>
        </w:rPr>
        <w:t>.</w:t>
      </w:r>
    </w:p>
    <w:p w:rsidR="00C152C8" w:rsidRPr="00174C49" w:rsidRDefault="00C152C8" w:rsidP="00C152C8">
      <w:pPr>
        <w:pStyle w:val="ad"/>
        <w:widowControl w:val="0"/>
        <w:numPr>
          <w:ilvl w:val="0"/>
          <w:numId w:val="5"/>
        </w:numPr>
        <w:suppressAutoHyphens/>
        <w:spacing w:after="0" w:line="360" w:lineRule="auto"/>
        <w:ind w:left="0" w:firstLine="357"/>
        <w:jc w:val="both"/>
        <w:rPr>
          <w:rFonts w:ascii="Times New Roman" w:hAnsi="Times New Roman"/>
          <w:sz w:val="28"/>
          <w:szCs w:val="28"/>
          <w:lang w:val="uk-UA" w:eastAsia="en-US"/>
        </w:rPr>
      </w:pPr>
      <w:r w:rsidRPr="00174C49">
        <w:rPr>
          <w:rFonts w:ascii="Times New Roman" w:hAnsi="Times New Roman"/>
          <w:sz w:val="28"/>
          <w:szCs w:val="28"/>
          <w:lang w:val="uk-UA"/>
        </w:rPr>
        <w:t xml:space="preserve">Податковий кодекс України: Закон України вiд 02.12.2010 р. № 2755-VI </w:t>
      </w:r>
      <w:r w:rsidRPr="00174C49">
        <w:rPr>
          <w:rFonts w:ascii="Times New Roman" w:hAnsi="Times New Roman"/>
          <w:sz w:val="28"/>
          <w:szCs w:val="28"/>
          <w:lang w:val="uk-UA" w:eastAsia="en-US"/>
        </w:rPr>
        <w:t xml:space="preserve">URL: </w:t>
      </w:r>
      <w:hyperlink r:id="rId10" w:history="1">
        <w:r w:rsidRPr="00174C49">
          <w:rPr>
            <w:rStyle w:val="a3"/>
            <w:rFonts w:ascii="Times New Roman" w:hAnsi="Times New Roman"/>
            <w:sz w:val="28"/>
            <w:szCs w:val="28"/>
            <w:lang w:val="uk-UA"/>
          </w:rPr>
          <w:t>http://zakon2.rada.gov.ua/laws/show/2755-17</w:t>
        </w:r>
      </w:hyperlink>
      <w:r w:rsidRPr="00174C49">
        <w:rPr>
          <w:rFonts w:ascii="Times New Roman" w:hAnsi="Times New Roman"/>
          <w:sz w:val="28"/>
          <w:szCs w:val="28"/>
          <w:lang w:val="uk-UA"/>
        </w:rPr>
        <w:t>.</w:t>
      </w:r>
    </w:p>
    <w:p w:rsidR="00C152C8" w:rsidRPr="00174C49" w:rsidRDefault="00C152C8" w:rsidP="00C152C8">
      <w:pPr>
        <w:pStyle w:val="ad"/>
        <w:widowControl w:val="0"/>
        <w:numPr>
          <w:ilvl w:val="0"/>
          <w:numId w:val="5"/>
        </w:numPr>
        <w:suppressAutoHyphens/>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eastAsia="en-US"/>
        </w:rPr>
        <w:t xml:space="preserve">Цивільний кодекс України: Закон України від 16.01.2003 р . № 435-IV. URL: </w:t>
      </w:r>
      <w:hyperlink r:id="rId11" w:history="1">
        <w:r w:rsidRPr="00174C49">
          <w:rPr>
            <w:rStyle w:val="a3"/>
            <w:rFonts w:ascii="Times New Roman" w:hAnsi="Times New Roman"/>
            <w:sz w:val="28"/>
            <w:szCs w:val="28"/>
            <w:lang w:val="uk-UA" w:eastAsia="en-US"/>
          </w:rPr>
          <w:t>https://zakon.rada.gov.ua/laws/show/435-15</w:t>
        </w:r>
      </w:hyperlink>
      <w:r w:rsidRPr="00174C49">
        <w:rPr>
          <w:rFonts w:ascii="Times New Roman" w:hAnsi="Times New Roman"/>
          <w:sz w:val="28"/>
          <w:szCs w:val="28"/>
          <w:lang w:val="uk-UA" w:eastAsia="en-US"/>
        </w:rPr>
        <w:t>.</w:t>
      </w:r>
    </w:p>
    <w:p w:rsidR="00C152C8" w:rsidRPr="00174C49" w:rsidRDefault="00C152C8" w:rsidP="00C152C8">
      <w:pPr>
        <w:pStyle w:val="ad"/>
        <w:widowControl w:val="0"/>
        <w:numPr>
          <w:ilvl w:val="0"/>
          <w:numId w:val="5"/>
        </w:numPr>
        <w:suppressAutoHyphens/>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Про аудит фінансової звітності та аудиторську діяльність: Закон України від 21.12.2017 р. № 2258 – VIII. </w:t>
      </w:r>
      <w:r w:rsidRPr="00174C49">
        <w:rPr>
          <w:rFonts w:ascii="Times New Roman" w:hAnsi="Times New Roman"/>
          <w:sz w:val="28"/>
          <w:szCs w:val="28"/>
          <w:lang w:val="uk-UA" w:eastAsia="en-US"/>
        </w:rPr>
        <w:t xml:space="preserve">URL: </w:t>
      </w:r>
      <w:hyperlink r:id="rId12" w:history="1">
        <w:r w:rsidRPr="00174C49">
          <w:rPr>
            <w:rStyle w:val="a3"/>
            <w:rFonts w:ascii="Times New Roman" w:hAnsi="Times New Roman"/>
            <w:sz w:val="28"/>
            <w:szCs w:val="28"/>
            <w:lang w:val="uk-UA"/>
          </w:rPr>
          <w:t>https://zakon.rada.gov.ua/laws/show/2258-19</w:t>
        </w:r>
      </w:hyperlink>
      <w:r w:rsidRPr="00174C49">
        <w:rPr>
          <w:rFonts w:ascii="Times New Roman" w:hAnsi="Times New Roman"/>
          <w:sz w:val="28"/>
          <w:szCs w:val="28"/>
          <w:lang w:val="uk-UA"/>
        </w:rPr>
        <w:t>.</w:t>
      </w:r>
    </w:p>
    <w:p w:rsidR="00C152C8" w:rsidRPr="00174C49" w:rsidRDefault="00C152C8" w:rsidP="00C152C8">
      <w:pPr>
        <w:pStyle w:val="ad"/>
        <w:widowControl w:val="0"/>
        <w:numPr>
          <w:ilvl w:val="0"/>
          <w:numId w:val="5"/>
        </w:numPr>
        <w:suppressAutoHyphens/>
        <w:spacing w:after="0" w:line="360" w:lineRule="auto"/>
        <w:ind w:left="0" w:firstLine="357"/>
        <w:jc w:val="both"/>
        <w:rPr>
          <w:rFonts w:ascii="Times New Roman" w:hAnsi="Times New Roman"/>
          <w:sz w:val="28"/>
          <w:szCs w:val="28"/>
          <w:lang w:val="uk-UA" w:eastAsia="en-US"/>
        </w:rPr>
      </w:pPr>
      <w:r w:rsidRPr="00174C49">
        <w:rPr>
          <w:rFonts w:ascii="Times New Roman" w:hAnsi="Times New Roman"/>
          <w:sz w:val="28"/>
          <w:szCs w:val="28"/>
          <w:lang w:val="uk-UA"/>
        </w:rPr>
        <w:t xml:space="preserve">Про бухгалтерський облік та фінансову звітність в Україні : Закон України від 16.07.1999 р. № 996-XIV. </w:t>
      </w:r>
      <w:r w:rsidRPr="00174C49">
        <w:rPr>
          <w:rFonts w:ascii="Times New Roman" w:hAnsi="Times New Roman"/>
          <w:sz w:val="28"/>
          <w:szCs w:val="28"/>
          <w:lang w:val="uk-UA" w:eastAsia="en-US"/>
        </w:rPr>
        <w:t xml:space="preserve">URL: </w:t>
      </w:r>
      <w:hyperlink r:id="rId13" w:history="1">
        <w:r w:rsidRPr="00174C49">
          <w:rPr>
            <w:rStyle w:val="a3"/>
            <w:rFonts w:ascii="Times New Roman" w:hAnsi="Times New Roman"/>
            <w:sz w:val="28"/>
            <w:szCs w:val="28"/>
            <w:lang w:val="uk-UA"/>
          </w:rPr>
          <w:t>http://zakon2.rada.gov.ua/laws/show/996-14</w:t>
        </w:r>
      </w:hyperlink>
      <w:r w:rsidRPr="00174C49">
        <w:rPr>
          <w:rFonts w:ascii="Times New Roman" w:hAnsi="Times New Roman"/>
          <w:sz w:val="28"/>
          <w:szCs w:val="28"/>
          <w:lang w:val="uk-UA"/>
        </w:rPr>
        <w:t>.</w:t>
      </w:r>
    </w:p>
    <w:p w:rsidR="00C152C8" w:rsidRPr="00174C49" w:rsidRDefault="00C152C8" w:rsidP="00C152C8">
      <w:pPr>
        <w:pStyle w:val="ad"/>
        <w:widowControl w:val="0"/>
        <w:numPr>
          <w:ilvl w:val="0"/>
          <w:numId w:val="5"/>
        </w:numPr>
        <w:suppressAutoHyphens/>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Національні положення (стандарти) бухгалтерського обліку. </w:t>
      </w:r>
      <w:r w:rsidRPr="00174C49">
        <w:rPr>
          <w:rFonts w:ascii="Times New Roman" w:hAnsi="Times New Roman"/>
          <w:sz w:val="28"/>
          <w:szCs w:val="28"/>
          <w:lang w:val="uk-UA" w:eastAsia="en-US"/>
        </w:rPr>
        <w:t>URL:</w:t>
      </w:r>
      <w:r w:rsidRPr="00174C49">
        <w:rPr>
          <w:rFonts w:ascii="Times New Roman" w:hAnsi="Times New Roman"/>
          <w:sz w:val="28"/>
          <w:szCs w:val="28"/>
          <w:lang w:val="uk-UA"/>
        </w:rPr>
        <w:t xml:space="preserve"> https://zakon.rada.gov.ua/laws/show/z0336-13#Text.</w:t>
      </w:r>
    </w:p>
    <w:p w:rsidR="00C152C8" w:rsidRPr="00174C49" w:rsidRDefault="00C152C8" w:rsidP="00C152C8">
      <w:pPr>
        <w:pStyle w:val="ad"/>
        <w:widowControl w:val="0"/>
        <w:numPr>
          <w:ilvl w:val="0"/>
          <w:numId w:val="5"/>
        </w:numPr>
        <w:suppressAutoHyphens/>
        <w:spacing w:after="0" w:line="360" w:lineRule="auto"/>
        <w:ind w:left="0" w:firstLine="357"/>
        <w:jc w:val="both"/>
        <w:rPr>
          <w:rFonts w:ascii="Times New Roman" w:hAnsi="Times New Roman"/>
          <w:b/>
          <w:sz w:val="28"/>
          <w:szCs w:val="28"/>
          <w:lang w:val="uk-UA"/>
        </w:rPr>
      </w:pPr>
      <w:r w:rsidRPr="00174C49">
        <w:rPr>
          <w:rFonts w:ascii="Times New Roman" w:hAnsi="Times New Roman"/>
          <w:sz w:val="28"/>
          <w:szCs w:val="28"/>
          <w:lang w:val="uk-UA"/>
        </w:rPr>
        <w:t xml:space="preserve">Міжнародні стандарти бухгалтерського обліку. </w:t>
      </w:r>
      <w:r w:rsidRPr="00174C49">
        <w:rPr>
          <w:rFonts w:ascii="Times New Roman" w:hAnsi="Times New Roman"/>
          <w:sz w:val="28"/>
          <w:szCs w:val="28"/>
          <w:lang w:val="uk-UA" w:eastAsia="en-US"/>
        </w:rPr>
        <w:t xml:space="preserve">URL: </w:t>
      </w:r>
      <w:r w:rsidRPr="00174C49">
        <w:rPr>
          <w:rFonts w:ascii="Times New Roman" w:hAnsi="Times New Roman"/>
          <w:sz w:val="28"/>
          <w:szCs w:val="28"/>
          <w:lang w:val="uk-UA"/>
        </w:rPr>
        <w:t>https://zakon.rada.gov.ua/laws/show/929_010#Text.</w:t>
      </w:r>
    </w:p>
    <w:p w:rsidR="00C152C8" w:rsidRPr="00174C49" w:rsidRDefault="00C152C8" w:rsidP="00C152C8">
      <w:pPr>
        <w:pStyle w:val="ad"/>
        <w:widowControl w:val="0"/>
        <w:numPr>
          <w:ilvl w:val="0"/>
          <w:numId w:val="5"/>
        </w:numPr>
        <w:suppressAutoHyphens/>
        <w:spacing w:after="0" w:line="360" w:lineRule="auto"/>
        <w:ind w:left="0" w:firstLine="357"/>
        <w:jc w:val="both"/>
        <w:rPr>
          <w:rFonts w:ascii="Times New Roman" w:hAnsi="Times New Roman"/>
          <w:snapToGrid w:val="0"/>
          <w:sz w:val="28"/>
          <w:szCs w:val="28"/>
          <w:lang w:val="uk-UA"/>
        </w:rPr>
      </w:pPr>
      <w:r w:rsidRPr="00174C49">
        <w:rPr>
          <w:rFonts w:ascii="Times New Roman" w:hAnsi="Times New Roman"/>
          <w:sz w:val="28"/>
          <w:szCs w:val="28"/>
          <w:lang w:val="uk-UA"/>
        </w:rPr>
        <w:t xml:space="preserve">Міжнародні стандарти контролю якості, аудиту, огляду, іншого надання впевненості та супутніх послуг: видання 2016 - 2017 років. </w:t>
      </w:r>
      <w:r w:rsidRPr="00174C49">
        <w:rPr>
          <w:rFonts w:ascii="Times New Roman" w:hAnsi="Times New Roman"/>
          <w:sz w:val="28"/>
          <w:szCs w:val="28"/>
          <w:lang w:val="uk-UA" w:eastAsia="en-US"/>
        </w:rPr>
        <w:t>URL:</w:t>
      </w:r>
      <w:r w:rsidRPr="00174C49">
        <w:rPr>
          <w:rFonts w:ascii="Times New Roman" w:hAnsi="Times New Roman"/>
          <w:sz w:val="28"/>
          <w:szCs w:val="28"/>
          <w:lang w:val="uk-UA"/>
        </w:rPr>
        <w:t xml:space="preserve"> </w:t>
      </w:r>
      <w:hyperlink r:id="rId14" w:history="1">
        <w:r w:rsidRPr="00174C49">
          <w:rPr>
            <w:rStyle w:val="a3"/>
            <w:rFonts w:ascii="Times New Roman" w:hAnsi="Times New Roman"/>
            <w:sz w:val="28"/>
            <w:szCs w:val="28"/>
            <w:lang w:val="uk-UA" w:eastAsia="en-US"/>
          </w:rPr>
          <w:t>https://</w:t>
        </w:r>
      </w:hyperlink>
      <w:r w:rsidRPr="00174C49">
        <w:rPr>
          <w:rFonts w:ascii="Times New Roman" w:hAnsi="Times New Roman"/>
          <w:snapToGrid w:val="0"/>
          <w:sz w:val="28"/>
          <w:szCs w:val="28"/>
          <w:lang w:val="uk-UA"/>
        </w:rPr>
        <w:t>mof.gov.ua/uk/mizhnarodni-standarti-auditu.</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napToGrid w:val="0"/>
          <w:sz w:val="28"/>
          <w:szCs w:val="28"/>
          <w:lang w:val="uk-UA"/>
        </w:rPr>
        <w:t xml:space="preserve">Міжнародний кодекс етики професійних бухгалтерів (включаючи міжнародні стандарти незалежності): видання 2018 року. </w:t>
      </w:r>
      <w:r w:rsidRPr="00174C49">
        <w:rPr>
          <w:rFonts w:ascii="Times New Roman" w:hAnsi="Times New Roman"/>
          <w:sz w:val="28"/>
          <w:szCs w:val="28"/>
          <w:lang w:val="uk-UA"/>
        </w:rPr>
        <w:t xml:space="preserve">URL: </w:t>
      </w:r>
      <w:hyperlink r:id="rId15" w:history="1">
        <w:r w:rsidRPr="00174C49">
          <w:rPr>
            <w:rStyle w:val="a3"/>
            <w:rFonts w:ascii="Times New Roman" w:hAnsi="Times New Roman"/>
            <w:sz w:val="28"/>
            <w:szCs w:val="28"/>
            <w:lang w:val="uk-UA"/>
          </w:rPr>
          <w:t>https://mof.gov.ua/storage/files/kodex_et.pdf</w:t>
        </w:r>
      </w:hyperlink>
      <w:r w:rsidRPr="00174C49">
        <w:rPr>
          <w:rFonts w:ascii="Times New Roman" w:hAnsi="Times New Roman"/>
          <w:sz w:val="28"/>
          <w:szCs w:val="28"/>
          <w:lang w:val="uk-UA"/>
        </w:rPr>
        <w:t>.</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Про затвердження типових форм первинного обліку: Наказ Міністерства статистики України від 29.12.1995р. № 352.: офіційний сайт Інформаційно-аналітичного центру «ЛІГА»., 1995. URL: </w:t>
      </w:r>
      <w:hyperlink r:id="rId16" w:history="1">
        <w:r w:rsidRPr="00174C49">
          <w:rPr>
            <w:rStyle w:val="a3"/>
            <w:rFonts w:ascii="Times New Roman" w:hAnsi="Times New Roman"/>
            <w:sz w:val="28"/>
            <w:szCs w:val="28"/>
            <w:lang w:val="uk-UA"/>
          </w:rPr>
          <w:t>http://search.ligazakon.ua/l_doc2.nsf/link1/FIN321.html</w:t>
        </w:r>
      </w:hyperlink>
      <w:r w:rsidRPr="00174C49">
        <w:rPr>
          <w:rFonts w:ascii="Times New Roman" w:hAnsi="Times New Roman"/>
          <w:sz w:val="28"/>
          <w:szCs w:val="28"/>
          <w:lang w:val="uk-UA"/>
        </w:rPr>
        <w:t xml:space="preserve">.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Інструкція про застосування плану рахунків бухгалтерського обліку, </w:t>
      </w:r>
      <w:r w:rsidRPr="00174C49">
        <w:rPr>
          <w:rFonts w:ascii="Times New Roman" w:hAnsi="Times New Roman"/>
          <w:sz w:val="28"/>
          <w:szCs w:val="28"/>
          <w:lang w:val="uk-UA"/>
        </w:rPr>
        <w:lastRenderedPageBreak/>
        <w:t>активів, капіталу, зобов'язань і господарських операцій підприємств і організацій</w:t>
      </w:r>
      <w:r w:rsidRPr="00174C49">
        <w:rPr>
          <w:rFonts w:ascii="Times New Roman" w:hAnsi="Times New Roman"/>
          <w:noProof/>
          <w:sz w:val="28"/>
          <w:szCs w:val="28"/>
          <w:lang w:val="uk-UA"/>
        </w:rPr>
        <w:t xml:space="preserve">. </w:t>
      </w:r>
      <w:r w:rsidRPr="00174C49">
        <w:rPr>
          <w:rFonts w:ascii="Times New Roman" w:hAnsi="Times New Roman"/>
          <w:sz w:val="28"/>
          <w:szCs w:val="28"/>
          <w:lang w:val="uk-UA"/>
        </w:rPr>
        <w:t>Затверджено наказом міністерства фінансів України від 30 листопада</w:t>
      </w:r>
      <w:r w:rsidRPr="00174C49">
        <w:rPr>
          <w:rFonts w:ascii="Times New Roman" w:hAnsi="Times New Roman"/>
          <w:noProof/>
          <w:sz w:val="28"/>
          <w:szCs w:val="28"/>
          <w:lang w:val="uk-UA"/>
        </w:rPr>
        <w:t xml:space="preserve"> 1999</w:t>
      </w:r>
      <w:r w:rsidRPr="00174C49">
        <w:rPr>
          <w:rFonts w:ascii="Times New Roman" w:hAnsi="Times New Roman"/>
          <w:sz w:val="28"/>
          <w:szCs w:val="28"/>
          <w:lang w:val="uk-UA"/>
        </w:rPr>
        <w:t xml:space="preserve"> р. </w:t>
      </w:r>
      <w:r w:rsidRPr="00174C49">
        <w:rPr>
          <w:rFonts w:ascii="Times New Roman" w:hAnsi="Times New Roman"/>
          <w:noProof/>
          <w:sz w:val="28"/>
          <w:szCs w:val="28"/>
          <w:lang w:val="uk-UA"/>
        </w:rPr>
        <w:t>№ 291.</w:t>
      </w:r>
      <w:r w:rsidRPr="00174C49">
        <w:rPr>
          <w:rFonts w:ascii="Times New Roman" w:hAnsi="Times New Roman"/>
          <w:sz w:val="28"/>
          <w:szCs w:val="28"/>
          <w:lang w:val="uk-UA"/>
        </w:rPr>
        <w:t xml:space="preserve"> </w:t>
      </w:r>
      <w:r w:rsidRPr="00174C49">
        <w:rPr>
          <w:rFonts w:ascii="Times New Roman" w:hAnsi="Times New Roman"/>
          <w:i/>
          <w:sz w:val="28"/>
          <w:szCs w:val="28"/>
          <w:lang w:val="uk-UA"/>
        </w:rPr>
        <w:t>Бухгалтерський облік і аудит</w:t>
      </w:r>
      <w:r w:rsidRPr="00174C49">
        <w:rPr>
          <w:rFonts w:ascii="Times New Roman" w:hAnsi="Times New Roman"/>
          <w:sz w:val="28"/>
          <w:szCs w:val="28"/>
          <w:lang w:val="uk-UA"/>
        </w:rPr>
        <w:t>. 2000.№1 .С.</w:t>
      </w:r>
      <w:r w:rsidRPr="00174C49">
        <w:rPr>
          <w:rFonts w:ascii="Times New Roman" w:hAnsi="Times New Roman"/>
          <w:noProof/>
          <w:sz w:val="28"/>
          <w:szCs w:val="28"/>
          <w:lang w:val="uk-UA"/>
        </w:rPr>
        <w:t xml:space="preserve"> 14-64.</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Аналіз господарської діяльності : навч. посіб / за заг.ред. І. В. Сіменко, Т. Д. Косової. Київ: «Центр учбової літератури», 2017. 384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Аналіз господарської діяльності: теорія, методика, розбір конкретних ситуацій : навч. посіб /за заг.ред. К. Ковальчук. . Київ: «Центр учбової літератури», 2019. 328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Артюх О.В., Бондар Г.В. Необоротні матеріальні активи: методичні аспекти аудиторської перевірки. </w:t>
      </w:r>
      <w:r w:rsidRPr="00174C49">
        <w:rPr>
          <w:rFonts w:ascii="Times New Roman" w:hAnsi="Times New Roman"/>
          <w:i/>
          <w:iCs/>
          <w:sz w:val="28"/>
          <w:szCs w:val="28"/>
          <w:lang w:val="uk-UA"/>
        </w:rPr>
        <w:t>Вісник Одеського національного економічного університету</w:t>
      </w:r>
      <w:r w:rsidRPr="00174C49">
        <w:rPr>
          <w:rFonts w:ascii="Times New Roman" w:hAnsi="Times New Roman"/>
          <w:sz w:val="28"/>
          <w:szCs w:val="28"/>
          <w:lang w:val="uk-UA"/>
        </w:rPr>
        <w:t xml:space="preserve">. 2017.  Вип. 4.  С. 259-260.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Беляева Л.А. Вплив на здійснення контрольних функцій сучасного стану обліку малоцінних активів. </w:t>
      </w:r>
      <w:r w:rsidRPr="00174C49">
        <w:rPr>
          <w:rFonts w:ascii="Times New Roman" w:hAnsi="Times New Roman"/>
          <w:i/>
          <w:iCs/>
          <w:sz w:val="28"/>
          <w:szCs w:val="28"/>
          <w:lang w:val="uk-UA"/>
        </w:rPr>
        <w:t>Вісник Кам'янець-Подільського національного університету імені Івана Огієнка. Економічні науки</w:t>
      </w:r>
      <w:r w:rsidRPr="00174C49">
        <w:rPr>
          <w:rFonts w:ascii="Times New Roman" w:hAnsi="Times New Roman"/>
          <w:sz w:val="28"/>
          <w:szCs w:val="28"/>
          <w:lang w:val="uk-UA"/>
        </w:rPr>
        <w:t>. 2012.  Вип. 6.  С. 289-292.</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 xml:space="preserve">Блага Н. В. Управління проєктами : навч. посіб. Львів : Львівський державний університет внутрішніх справ, 2021. 152 с. URL: </w:t>
      </w:r>
      <w:hyperlink r:id="rId17" w:history="1">
        <w:r w:rsidRPr="00174C49">
          <w:rPr>
            <w:rStyle w:val="a3"/>
            <w:rFonts w:ascii="Times New Roman" w:hAnsi="Times New Roman"/>
            <w:sz w:val="28"/>
            <w:szCs w:val="28"/>
          </w:rPr>
          <w:t>http://dspace.lvduvs.edu.ua/handle/1234567890/3870</w:t>
        </w:r>
      </w:hyperlink>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Будько О.В., Корнієнко О.В. Аудит фінансових результатів: організаційні та методичні засади проведення. Економічний вісник Дніпровського державного технічного університету. 2022. № 1 (4). С. 79 – 87.</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Бурлан С.А., Руденко Н.О. Організація і методика аудиту: навч. посіб. Миколаїв : Вид-во ЧНУ ім. Петра Могили, 2017. 184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Бухгалтерський облік у виробничих та агросервісних кооперативах: підручник. 3-тє вид., перероб. та допов / В. Я. Плаксієнко, Т. Г. Камінська, Т. Г. Маренич, С. В. Скрипник, М. І. Гордієнко, О. В. Ільчак, О. С. Ткаченко, О. В. Чернецька / За ред. В.Я. Плаксієнка. Київ: Вид-во «SBA Print», 2022. 508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Бухгалтерський фінансовий облік: навчальний посібник / Ф.Ф. Бутинець, А.М. Герасимович, Г.Г. Кірейцев та інш.; за ред. Ф.Ф. Бутинця  Житомир : Рута, 2011. 723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Візіренко С.В. Удосконалення методики аудиту фінансових результатів </w:t>
      </w:r>
      <w:r w:rsidRPr="00174C49">
        <w:rPr>
          <w:rFonts w:ascii="Times New Roman" w:hAnsi="Times New Roman"/>
          <w:sz w:val="28"/>
          <w:szCs w:val="28"/>
          <w:lang w:val="uk-UA"/>
        </w:rPr>
        <w:lastRenderedPageBreak/>
        <w:t>діяльності підприємства та його фінансового стану. Управління змінами та інновації. 2021. №1. С.18-22.</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Галустян А.В., Кононова О.Є. Організаційні аспекти та методика внутрішнього аудиту виробничих запасів підприємства. </w:t>
      </w:r>
      <w:r w:rsidRPr="00174C49">
        <w:rPr>
          <w:rFonts w:ascii="Times New Roman" w:hAnsi="Times New Roman"/>
          <w:i/>
          <w:iCs/>
          <w:sz w:val="28"/>
          <w:szCs w:val="28"/>
          <w:lang w:val="uk-UA"/>
        </w:rPr>
        <w:t>Східна Європа: економіка, бізнес та управління</w:t>
      </w:r>
      <w:r w:rsidRPr="00174C49">
        <w:rPr>
          <w:rFonts w:ascii="Times New Roman" w:hAnsi="Times New Roman"/>
          <w:sz w:val="28"/>
          <w:szCs w:val="28"/>
          <w:lang w:val="uk-UA"/>
        </w:rPr>
        <w:t xml:space="preserve">. 2017.  Випуск 2 (07). С. 269-273.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 xml:space="preserve">Галущак І.Є. </w:t>
      </w:r>
      <w:r w:rsidRPr="00174C49">
        <w:rPr>
          <w:rFonts w:ascii="Times New Roman" w:hAnsi="Times New Roman"/>
          <w:sz w:val="28"/>
          <w:szCs w:val="28"/>
          <w:lang w:val="uk-UA"/>
        </w:rPr>
        <w:t xml:space="preserve">Загальна методика проведення аудиту запасів. </w:t>
      </w:r>
      <w:r w:rsidRPr="00174C49">
        <w:rPr>
          <w:rFonts w:ascii="Times New Roman" w:hAnsi="Times New Roman"/>
          <w:i/>
          <w:iCs/>
          <w:sz w:val="28"/>
          <w:szCs w:val="28"/>
          <w:lang w:val="uk-UA"/>
        </w:rPr>
        <w:t>Актуальні проблеми розвитку регіону</w:t>
      </w:r>
      <w:r w:rsidRPr="00174C49">
        <w:rPr>
          <w:rFonts w:ascii="Times New Roman" w:hAnsi="Times New Roman"/>
          <w:sz w:val="28"/>
          <w:szCs w:val="28"/>
          <w:lang w:val="uk-UA"/>
        </w:rPr>
        <w:t>.  2017.  Вип. 13.  Т.1.  С.171-175.</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bCs/>
          <w:sz w:val="28"/>
          <w:szCs w:val="28"/>
          <w:lang w:val="uk-UA"/>
        </w:rPr>
        <w:t>Гоголь М.М. Особливості формування звітності за умов розвитку МСФЗ та її вплив на процес організації обліку аграрних підприємств.</w:t>
      </w:r>
      <w:r w:rsidRPr="00174C49">
        <w:rPr>
          <w:rFonts w:ascii="Times New Roman" w:hAnsi="Times New Roman"/>
          <w:sz w:val="28"/>
          <w:szCs w:val="28"/>
          <w:lang w:val="uk-UA"/>
        </w:rPr>
        <w:t xml:space="preserve"> </w:t>
      </w:r>
      <w:r w:rsidRPr="00174C49">
        <w:rPr>
          <w:rFonts w:ascii="Times New Roman" w:hAnsi="Times New Roman"/>
          <w:i/>
          <w:iCs/>
          <w:sz w:val="28"/>
          <w:szCs w:val="28"/>
          <w:lang w:val="uk-UA"/>
        </w:rPr>
        <w:t>Агросвіт.</w:t>
      </w:r>
      <w:r w:rsidRPr="00174C49">
        <w:rPr>
          <w:rFonts w:ascii="Times New Roman" w:hAnsi="Times New Roman"/>
          <w:sz w:val="28"/>
          <w:szCs w:val="28"/>
          <w:lang w:val="uk-UA"/>
        </w:rPr>
        <w:t xml:space="preserve"> 2015. № 20. С. 41-45.</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Гоголь М.М. Сучасний стан та тенденції розвитку бухгалтерського обліку в управлінні підприємством. </w:t>
      </w:r>
      <w:r w:rsidRPr="00174C49">
        <w:rPr>
          <w:rFonts w:ascii="Times New Roman" w:hAnsi="Times New Roman"/>
          <w:i/>
          <w:sz w:val="28"/>
          <w:szCs w:val="28"/>
          <w:lang w:val="uk-UA"/>
        </w:rPr>
        <w:t>Науковий вісник Ужгородського національного університету Серія: Міжнародні економічні відносини та світове господарство</w:t>
      </w:r>
      <w:r w:rsidRPr="00174C49">
        <w:rPr>
          <w:rFonts w:ascii="Times New Roman" w:hAnsi="Times New Roman"/>
          <w:sz w:val="28"/>
          <w:szCs w:val="28"/>
          <w:lang w:val="uk-UA"/>
        </w:rPr>
        <w:t>. 2021. Вип. 39. С. 36 – 40.</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Гоголь М.М. Управлінські аспекти організації обліку та формування звітності в умовах дії міжнародних стандартів. </w:t>
      </w:r>
      <w:r w:rsidRPr="00174C49">
        <w:rPr>
          <w:rFonts w:ascii="Times New Roman" w:hAnsi="Times New Roman"/>
          <w:i/>
          <w:iCs/>
          <w:sz w:val="28"/>
          <w:szCs w:val="28"/>
          <w:lang w:val="uk-UA"/>
        </w:rPr>
        <w:t>Інфраструктура ринку. Електронний науково-практичний журнал. Випуск 46</w:t>
      </w:r>
      <w:r w:rsidRPr="00174C49">
        <w:rPr>
          <w:rFonts w:ascii="Times New Roman" w:hAnsi="Times New Roman"/>
          <w:sz w:val="28"/>
          <w:szCs w:val="28"/>
          <w:lang w:val="uk-UA"/>
        </w:rPr>
        <w:t>. 2020. С. 101-106.</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Гоголь М.М., Масіна Л.О. Теоретичні та методологічні аспекти цифровізації бухгалтерського обліку. </w:t>
      </w:r>
      <w:r w:rsidRPr="00174C49">
        <w:rPr>
          <w:rFonts w:ascii="Times New Roman" w:hAnsi="Times New Roman"/>
          <w:i/>
          <w:iCs/>
          <w:sz w:val="28"/>
          <w:szCs w:val="28"/>
          <w:lang w:val="uk-UA"/>
        </w:rPr>
        <w:t>Наукові інновації та передові технології.</w:t>
      </w:r>
      <w:r w:rsidRPr="00174C49">
        <w:rPr>
          <w:rFonts w:ascii="Times New Roman" w:hAnsi="Times New Roman"/>
          <w:sz w:val="28"/>
          <w:szCs w:val="28"/>
          <w:lang w:val="uk-UA"/>
        </w:rPr>
        <w:t xml:space="preserve"> № 7(9), 2022. С. 135 – 148.</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Гордієнко Н.І., Харламова О.В., Мізік Ю.І., Конопліна О.О. Аудит: методика і організація : навч. посібник. Xарків : ХНУМГ ім. О. М. Бекетова, 2017. 319 с</w:t>
      </w:r>
      <w:r w:rsidRPr="00174C49">
        <w:rPr>
          <w:rFonts w:ascii="Times New Roman" w:eastAsia="TimesNewRoman" w:hAnsi="Times New Roman"/>
          <w:sz w:val="28"/>
          <w:szCs w:val="28"/>
          <w:lang w:val="uk-UA"/>
        </w:rPr>
        <w:t>.</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Демиденко С. Л. Аналіз господарської діяльності : навч. посіб Черкаси : ЧДТУ, 2020. 199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Димова Г., Ларченко О. Розробка компʼютерної програми розвʼязання задач мережевої оптимізації // Репозитарій ХДАЕУ. </w:t>
      </w:r>
      <w:r w:rsidRPr="00174C49">
        <w:rPr>
          <w:rFonts w:ascii="Times New Roman" w:hAnsi="Times New Roman"/>
          <w:sz w:val="28"/>
          <w:szCs w:val="28"/>
        </w:rPr>
        <w:t>2020.</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Домбровська Н.Р. Облікова політика доходів, витрат та фінансових результатів підприємства. Глобальні та національні проблеми економіки. 2016. № 9. С. 771-775</w:t>
      </w:r>
      <w:r w:rsidRPr="00174C49">
        <w:rPr>
          <w:rFonts w:ascii="Times New Roman" w:hAnsi="Times New Roman"/>
          <w:bCs/>
          <w:sz w:val="28"/>
          <w:szCs w:val="28"/>
          <w:lang w:val="uk-UA"/>
        </w:rPr>
        <w:t>.</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lastRenderedPageBreak/>
        <w:t xml:space="preserve">Єршова Н. Ю. Аналіз господарської діяльності: теорія та практикум / Єршова Н. Ю., Портна О. В. Львів. Магнолія, 2019. 345 с.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 xml:space="preserve">Зберігання пального: коли треба отримати ліцензію. Офіційно про податки. Новини від 15.02.2021. </w:t>
      </w:r>
      <w:r w:rsidRPr="00174C49">
        <w:rPr>
          <w:rFonts w:ascii="Times New Roman" w:hAnsi="Times New Roman"/>
          <w:sz w:val="28"/>
          <w:szCs w:val="28"/>
          <w:lang w:val="en-US"/>
        </w:rPr>
        <w:t>URL: http://www.visnuk.com.ua/ uk/news/100022768-zberigannya-palnogo-koli-treba-otrimati-litsenziyu</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Іщенко Я.П., Подолянчук О.А., Коваль Н.І. Фінансовий облік 1: підручник. Вінниця: Видавництво ФОП Кушнір Ю. В, 2020. 496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Карп’як Я.С. Організація бухгалтерського обліку витрат, доходів і фінансових результатів суб’єкта господарювання. </w:t>
      </w:r>
      <w:r w:rsidRPr="00174C49">
        <w:rPr>
          <w:rFonts w:ascii="Times New Roman" w:hAnsi="Times New Roman"/>
          <w:i/>
          <w:sz w:val="28"/>
          <w:szCs w:val="28"/>
          <w:lang w:val="uk-UA"/>
        </w:rPr>
        <w:t>Вісник Національного університету «Львівська політехніка»</w:t>
      </w:r>
      <w:r w:rsidRPr="00174C49">
        <w:rPr>
          <w:rFonts w:ascii="Times New Roman" w:hAnsi="Times New Roman"/>
          <w:sz w:val="28"/>
          <w:szCs w:val="28"/>
          <w:lang w:val="uk-UA"/>
        </w:rPr>
        <w:t>.  2014. № 794. С. 172–180.</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Карченкова О.Л., Шендригоренко М.Т. Типові помилки в обліку фінансових результатів підприємства: виявлення і запобігання. Економіка та суспільство. 2018. №14. С.912-915.</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 xml:space="preserve">Кіндрацька Г. І., Загородній А. Г., Кулиняк Ю. І. Аналіз господарської діяльності. Львів : Видавництво Львівської політехніки, 2018. 156 с.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Ковальчук Т.М., Никифорак І.І. Облік і аудит: навчальний посібник. Чернівці : Чернівец. нац. ун-т ім. Ю. Федьковича, 2020. 520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Крот Ю.М., Майданюк В.В. Інформаційне забезпечення та організаційно-методична побудова процесу аудиту фінансових результатів діяльності підприємства. Проблеми системного підходу в економіці. 2019. №6 (74). С.112-117.</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Лагодієнко Н.В. Облік і контроль фінансових результатів на сільськогосподарських підприємствах. </w:t>
      </w:r>
      <w:r w:rsidRPr="00174C49">
        <w:rPr>
          <w:rFonts w:ascii="Times New Roman" w:hAnsi="Times New Roman"/>
          <w:i/>
          <w:sz w:val="28"/>
          <w:szCs w:val="28"/>
          <w:lang w:val="uk-UA"/>
        </w:rPr>
        <w:t>Бізнес-навігатор</w:t>
      </w:r>
      <w:r w:rsidRPr="00174C49">
        <w:rPr>
          <w:rFonts w:ascii="Times New Roman" w:hAnsi="Times New Roman"/>
          <w:sz w:val="28"/>
          <w:szCs w:val="28"/>
          <w:lang w:val="uk-UA"/>
        </w:rPr>
        <w:t>.  2014. № 1(33). С. 167-172.</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Лозовицький С. П. Організація обліку, контролю та аналізу: навчальний посібник.  Львів. : Вид-во Львів. комерц. акад., 2013. 382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bCs/>
          <w:sz w:val="28"/>
          <w:szCs w:val="28"/>
        </w:rPr>
        <w:t>Облік МШП від придбання до списання</w:t>
      </w:r>
      <w:r w:rsidRPr="00174C49">
        <w:rPr>
          <w:rFonts w:ascii="Times New Roman" w:hAnsi="Times New Roman"/>
          <w:bCs/>
          <w:sz w:val="28"/>
          <w:szCs w:val="28"/>
          <w:lang w:val="uk-UA"/>
        </w:rPr>
        <w:t>.</w:t>
      </w:r>
      <w:r w:rsidRPr="00174C49">
        <w:rPr>
          <w:rFonts w:ascii="Times New Roman" w:hAnsi="Times New Roman"/>
          <w:sz w:val="28"/>
          <w:szCs w:val="28"/>
        </w:rPr>
        <w:t xml:space="preserve"> </w:t>
      </w:r>
      <w:r w:rsidRPr="00174C49">
        <w:rPr>
          <w:rFonts w:ascii="Times New Roman" w:hAnsi="Times New Roman"/>
          <w:sz w:val="28"/>
          <w:szCs w:val="28"/>
          <w:lang w:val="uk-UA"/>
        </w:rPr>
        <w:t xml:space="preserve">Дебет-Кредит. № 29. 2022. </w:t>
      </w:r>
      <w:r w:rsidRPr="00174C49">
        <w:rPr>
          <w:rFonts w:ascii="Times New Roman" w:hAnsi="Times New Roman"/>
          <w:sz w:val="28"/>
          <w:szCs w:val="28"/>
          <w:lang w:val="en-US"/>
        </w:rPr>
        <w:t>URL:</w:t>
      </w:r>
      <w:r w:rsidRPr="00174C49">
        <w:rPr>
          <w:rFonts w:ascii="Times New Roman" w:hAnsi="Times New Roman"/>
          <w:sz w:val="28"/>
          <w:szCs w:val="28"/>
          <w:lang w:val="uk-UA"/>
        </w:rPr>
        <w:t xml:space="preserve"> </w:t>
      </w:r>
      <w:hyperlink r:id="rId18" w:history="1">
        <w:r w:rsidRPr="00174C49">
          <w:rPr>
            <w:rStyle w:val="a3"/>
            <w:rFonts w:ascii="Times New Roman" w:hAnsi="Times New Roman"/>
            <w:sz w:val="28"/>
            <w:szCs w:val="28"/>
            <w:lang w:val="uk-UA"/>
          </w:rPr>
          <w:t>https://online.dtkt.ua/2022/29/71824</w:t>
        </w:r>
      </w:hyperlink>
      <w:r w:rsidRPr="00174C49">
        <w:rPr>
          <w:rFonts w:ascii="Times New Roman" w:hAnsi="Times New Roman"/>
          <w:sz w:val="28"/>
          <w:szCs w:val="28"/>
          <w:lang w:val="uk-UA"/>
        </w:rPr>
        <w:t xml:space="preserve">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 xml:space="preserve">Облік, аудит і оподаткування: бакалаврський курс. Частина 1: Навчальний посібник для студентів спеціальностей 071 «Облік і </w:t>
      </w:r>
      <w:r w:rsidRPr="00174C49">
        <w:rPr>
          <w:rFonts w:ascii="Times New Roman" w:hAnsi="Times New Roman"/>
          <w:sz w:val="28"/>
          <w:szCs w:val="28"/>
        </w:rPr>
        <w:lastRenderedPageBreak/>
        <w:t>оподаткування» / Колектив авторів. За ред. проф. Мардус Н. Ю.  Харків : НТУ «ХПІ», 2022. 523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Огійчук М.Ф., Рагуліна І.І., Новіков І.Т. Аудит: Навч. посібник. Вид. 4-тє, перероб. і допов. Київ: Алерта, 2020. 852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color w:val="000000"/>
          <w:sz w:val="28"/>
          <w:szCs w:val="28"/>
          <w:lang w:val="uk-UA"/>
        </w:rPr>
        <w:t>Організація бухгалтерського обліку: навчальний посібник (для студентів економічних спеціальностей, які навчаються за спеціальністю «Облік і аудит») /</w:t>
      </w:r>
      <w:r w:rsidRPr="00174C49">
        <w:rPr>
          <w:rFonts w:ascii="Times New Roman" w:hAnsi="Times New Roman"/>
          <w:bCs/>
          <w:color w:val="000000"/>
          <w:sz w:val="28"/>
          <w:szCs w:val="28"/>
          <w:lang w:val="uk-UA"/>
        </w:rPr>
        <w:t xml:space="preserve"> Гоголь М.М., С.С. Стоянова-Коваль, І.О. Крюкова, Н.С. Морозюк.  </w:t>
      </w:r>
      <w:r w:rsidRPr="00174C49">
        <w:rPr>
          <w:rFonts w:ascii="Times New Roman" w:hAnsi="Times New Roman"/>
          <w:color w:val="000000"/>
          <w:sz w:val="28"/>
          <w:szCs w:val="28"/>
          <w:lang w:val="uk-UA"/>
        </w:rPr>
        <w:t xml:space="preserve">  Одеса.:  2016. 241с.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Особливості організації внутрішнього контролю на аграрному підприємстві URL: </w:t>
      </w:r>
      <w:hyperlink r:id="rId19" w:history="1">
        <w:r w:rsidRPr="00174C49">
          <w:rPr>
            <w:rStyle w:val="a3"/>
            <w:rFonts w:ascii="Times New Roman" w:hAnsi="Times New Roman"/>
            <w:sz w:val="28"/>
            <w:szCs w:val="28"/>
            <w:lang w:val="uk-UA"/>
          </w:rPr>
          <w:t>http://ir.kneu.kiev.ua:8080/bitstream/2010/1195/1/ Ksenzhyk.pdf</w:t>
        </w:r>
      </w:hyperlink>
      <w:r w:rsidRPr="00174C49">
        <w:rPr>
          <w:rFonts w:ascii="Times New Roman" w:hAnsi="Times New Roman"/>
          <w:sz w:val="28"/>
          <w:szCs w:val="28"/>
          <w:lang w:val="uk-UA"/>
        </w:rPr>
        <w:t xml:space="preserve">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Первинний облік у сільськогосподарських підприємствах : навч. посіб. / за ред. В. Я. Плаксієнко. Київ : Центр учбової літератури, 2020. 440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Полінкевич О. М., Волинець І. Г. Обґрунтування господарських рішень та оцінювання ризиків: навч. посіб. </w:t>
      </w:r>
      <w:r w:rsidRPr="00174C49">
        <w:rPr>
          <w:rFonts w:ascii="Times New Roman" w:hAnsi="Times New Roman"/>
          <w:sz w:val="28"/>
          <w:szCs w:val="28"/>
        </w:rPr>
        <w:t xml:space="preserve">Луцьк : Вежа-Друк, 2018. 336 с.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Пугаченко О.Б., Фоміна Т.В. Методика аудиту операцій з виробничими запасами. </w:t>
      </w:r>
      <w:r w:rsidRPr="00174C49">
        <w:rPr>
          <w:rFonts w:ascii="Times New Roman" w:hAnsi="Times New Roman"/>
          <w:sz w:val="28"/>
          <w:szCs w:val="28"/>
          <w:lang w:val="en-US"/>
        </w:rPr>
        <w:t>URL</w:t>
      </w:r>
      <w:r w:rsidRPr="00174C49">
        <w:rPr>
          <w:rFonts w:ascii="Times New Roman" w:hAnsi="Times New Roman"/>
          <w:sz w:val="28"/>
          <w:szCs w:val="28"/>
          <w:lang w:val="uk-UA"/>
        </w:rPr>
        <w:t xml:space="preserve">: dspace.kntu.kr.ua/jspui/bitstream/123456789/1068/1/19.pdf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Садовська І. Б., Нагірська К.Є. Облік і оподаткування в управлінні проєктами: навчальний посібник. Луцьк : Вежа-Друк, 2022. 181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Скращук Л.В., Брехова К.В. Інформаційні системи та технології в обліку й аудиті : навч. посіб. Чернівці : Чернівец. нац. ун-т, 2022. 64 с.</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rPr>
        <w:t xml:space="preserve">Сторінка Державного комітету статистики України. </w:t>
      </w:r>
      <w:r w:rsidRPr="00174C49">
        <w:rPr>
          <w:rFonts w:ascii="Times New Roman" w:hAnsi="Times New Roman"/>
          <w:sz w:val="28"/>
          <w:szCs w:val="28"/>
          <w:lang w:val="en-US"/>
        </w:rPr>
        <w:t>URL: http: //www.ukrstat.gov.ua.</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Ткаченко Н. М. Бухгалтерський (фінансовий) облік, оподаткування і звітність : підручник / Нац. ун-т харч. технологій. </w:t>
      </w:r>
      <w:r w:rsidRPr="00174C49">
        <w:rPr>
          <w:rFonts w:ascii="Times New Roman" w:hAnsi="Times New Roman"/>
          <w:sz w:val="28"/>
          <w:szCs w:val="28"/>
        </w:rPr>
        <w:t>7-ме вид., перероб. та доп. Київ : Алерта, 2016. 928 с.</w:t>
      </w:r>
      <w:r w:rsidRPr="00174C49">
        <w:rPr>
          <w:rFonts w:ascii="Times New Roman" w:hAnsi="Times New Roman"/>
          <w:sz w:val="28"/>
          <w:szCs w:val="28"/>
          <w:lang w:val="uk-UA"/>
        </w:rPr>
        <w:t xml:space="preserve">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Туз О.К. Організація системи внутрішнього контролю фінансових результатів діяльності підприємства. </w:t>
      </w:r>
      <w:r w:rsidRPr="00174C49">
        <w:rPr>
          <w:rFonts w:ascii="Times New Roman" w:hAnsi="Times New Roman"/>
          <w:i/>
          <w:sz w:val="28"/>
          <w:szCs w:val="28"/>
          <w:lang w:val="uk-UA"/>
        </w:rPr>
        <w:t>Глобальні та національні проблеми економіки. Випуск 8</w:t>
      </w:r>
      <w:r w:rsidRPr="00174C49">
        <w:rPr>
          <w:rFonts w:ascii="Times New Roman" w:hAnsi="Times New Roman"/>
          <w:sz w:val="28"/>
          <w:szCs w:val="28"/>
          <w:lang w:val="uk-UA"/>
        </w:rPr>
        <w:t>. 2015. с. 644-646.</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Утенкова К.О. Аудит та контроль: навчальний посібник. Киїа.: Алерта, </w:t>
      </w:r>
      <w:r w:rsidRPr="00174C49">
        <w:rPr>
          <w:rFonts w:ascii="Times New Roman" w:hAnsi="Times New Roman"/>
          <w:sz w:val="28"/>
          <w:szCs w:val="28"/>
          <w:lang w:val="uk-UA"/>
        </w:rPr>
        <w:lastRenderedPageBreak/>
        <w:t xml:space="preserve">2014. 288 с.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Шендригоренко М.Т. Актуальні питання обліку та аудиту малоцінних оборотних і необоротних матеріальних активів. </w:t>
      </w:r>
      <w:r w:rsidRPr="00174C49">
        <w:rPr>
          <w:rFonts w:ascii="Times New Roman" w:hAnsi="Times New Roman"/>
          <w:i/>
          <w:iCs/>
          <w:sz w:val="28"/>
          <w:szCs w:val="28"/>
          <w:lang w:val="uk-UA"/>
        </w:rPr>
        <w:t>Бізнес-навігатор</w:t>
      </w:r>
      <w:r w:rsidRPr="00174C49">
        <w:rPr>
          <w:rFonts w:ascii="Times New Roman" w:hAnsi="Times New Roman"/>
          <w:sz w:val="28"/>
          <w:szCs w:val="28"/>
          <w:lang w:val="uk-UA"/>
        </w:rPr>
        <w:t>. 2018. Випуск 4 (47).  С.185-188.</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Шинкаренко Д.В., Беренда Н.І. Особливості аудиту та аналізу фінансових результатів. </w:t>
      </w:r>
      <w:r w:rsidRPr="00174C49">
        <w:rPr>
          <w:rFonts w:ascii="Times New Roman" w:hAnsi="Times New Roman"/>
          <w:i/>
          <w:sz w:val="28"/>
          <w:szCs w:val="28"/>
          <w:lang w:val="uk-UA"/>
        </w:rPr>
        <w:t>Причорноморські економічні студії</w:t>
      </w:r>
      <w:r w:rsidRPr="00174C49">
        <w:rPr>
          <w:rFonts w:ascii="Times New Roman" w:hAnsi="Times New Roman"/>
          <w:sz w:val="28"/>
          <w:szCs w:val="28"/>
          <w:lang w:val="uk-UA"/>
        </w:rPr>
        <w:t>. 2017. №16. С.181-185.</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Шипіна С.Б. Фінансові результати, як основа формування звітності підприємства. </w:t>
      </w:r>
      <w:r w:rsidRPr="00174C49">
        <w:rPr>
          <w:rFonts w:ascii="Times New Roman" w:hAnsi="Times New Roman"/>
          <w:i/>
          <w:sz w:val="28"/>
          <w:szCs w:val="28"/>
          <w:lang w:val="uk-UA"/>
        </w:rPr>
        <w:t>Вісник ЖДТУ</w:t>
      </w:r>
      <w:r w:rsidRPr="00174C49">
        <w:rPr>
          <w:rFonts w:ascii="Times New Roman" w:hAnsi="Times New Roman"/>
          <w:sz w:val="28"/>
          <w:szCs w:val="28"/>
          <w:lang w:val="uk-UA"/>
        </w:rPr>
        <w:t>.  2016. № 2(78). С. 199–205.</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Шумило Р.Р. Організація внутрішньогосподарського контролю малоцінних необоротних та швидкозношуваних активів. </w:t>
      </w:r>
      <w:r w:rsidRPr="00174C49">
        <w:rPr>
          <w:rFonts w:ascii="Times New Roman" w:hAnsi="Times New Roman"/>
          <w:i/>
          <w:iCs/>
          <w:sz w:val="28"/>
          <w:szCs w:val="28"/>
          <w:lang w:val="uk-UA"/>
        </w:rPr>
        <w:t>Міжнародний збірник наукових праць</w:t>
      </w:r>
      <w:r w:rsidRPr="00174C49">
        <w:rPr>
          <w:rFonts w:ascii="Times New Roman" w:hAnsi="Times New Roman"/>
          <w:sz w:val="28"/>
          <w:szCs w:val="28"/>
          <w:lang w:val="uk-UA"/>
        </w:rPr>
        <w:t xml:space="preserve">. 2016. Випуск 3(21).  403-408. </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Якименко А.В. Управління фінансовими результатами діяльності підприємства. </w:t>
      </w:r>
      <w:r w:rsidRPr="00174C49">
        <w:rPr>
          <w:rFonts w:ascii="Times New Roman" w:hAnsi="Times New Roman"/>
          <w:i/>
          <w:sz w:val="28"/>
          <w:szCs w:val="28"/>
          <w:lang w:val="uk-UA"/>
        </w:rPr>
        <w:t>Економічний простір</w:t>
      </w:r>
      <w:r w:rsidRPr="00174C49">
        <w:rPr>
          <w:rFonts w:ascii="Times New Roman" w:hAnsi="Times New Roman"/>
          <w:sz w:val="28"/>
          <w:szCs w:val="28"/>
          <w:lang w:val="uk-UA"/>
        </w:rPr>
        <w:t>. 2013. № 5. С. 47–55.</w:t>
      </w:r>
    </w:p>
    <w:p w:rsidR="00C152C8" w:rsidRPr="00174C49" w:rsidRDefault="00C152C8" w:rsidP="00C152C8">
      <w:pPr>
        <w:widowControl w:val="0"/>
        <w:numPr>
          <w:ilvl w:val="0"/>
          <w:numId w:val="5"/>
        </w:numPr>
        <w:spacing w:after="0" w:line="360" w:lineRule="auto"/>
        <w:ind w:left="0" w:firstLine="357"/>
        <w:jc w:val="both"/>
        <w:rPr>
          <w:rFonts w:ascii="Times New Roman" w:hAnsi="Times New Roman"/>
          <w:sz w:val="28"/>
          <w:szCs w:val="28"/>
          <w:lang w:val="uk-UA"/>
        </w:rPr>
      </w:pPr>
      <w:r w:rsidRPr="00174C49">
        <w:rPr>
          <w:rFonts w:ascii="Times New Roman" w:hAnsi="Times New Roman"/>
          <w:sz w:val="28"/>
          <w:szCs w:val="28"/>
          <w:lang w:val="uk-UA"/>
        </w:rPr>
        <w:t xml:space="preserve">Ясков А.О. Економічний аспект обліку у аграрних підприємствах південного регіону. </w:t>
      </w:r>
      <w:r w:rsidRPr="00174C49">
        <w:rPr>
          <w:rFonts w:ascii="Times New Roman" w:hAnsi="Times New Roman"/>
          <w:i/>
          <w:sz w:val="28"/>
          <w:szCs w:val="28"/>
          <w:lang w:val="uk-UA"/>
        </w:rPr>
        <w:t>Актуальні проблеми економіки</w:t>
      </w:r>
      <w:r w:rsidRPr="00174C49">
        <w:rPr>
          <w:rFonts w:ascii="Times New Roman" w:hAnsi="Times New Roman"/>
          <w:sz w:val="28"/>
          <w:szCs w:val="28"/>
          <w:lang w:val="uk-UA"/>
        </w:rPr>
        <w:t>.  2018.  № 8. С. 309-315.</w:t>
      </w:r>
    </w:p>
    <w:p w:rsidR="0022153A" w:rsidRDefault="0022153A" w:rsidP="00AE2B3F">
      <w:bookmarkStart w:id="0" w:name="_GoBack"/>
      <w:bookmarkEnd w:id="0"/>
    </w:p>
    <w:sectPr w:rsidR="0022153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Полужирный">
    <w:panose1 w:val="02020803070505020304"/>
    <w:charset w:val="00"/>
    <w:family w:val="roman"/>
    <w:notTrueType/>
    <w:pitch w:val="default"/>
  </w:font>
  <w:font w:name="TimesNewRoman">
    <w:altName w:val="MS Mincho"/>
    <w:panose1 w:val="00000000000000000000"/>
    <w:charset w:val="80"/>
    <w:family w:val="auto"/>
    <w:notTrueType/>
    <w:pitch w:val="default"/>
    <w:sig w:usb0="00000201" w:usb1="08070000" w:usb2="00000010" w:usb3="00000000" w:csb0="00020004" w:csb1="00000000"/>
  </w:font>
  <w:font w:name="TimesNewRomanPSMT">
    <w:altName w:val="MS Mincho"/>
    <w:charset w:val="80"/>
    <w:family w:val="auto"/>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1ADA" w:rsidRDefault="00C152C8" w:rsidP="00C13B2D">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1B1ADA" w:rsidRDefault="00C152C8" w:rsidP="009119DB">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1ADA" w:rsidRDefault="00C152C8" w:rsidP="00C63F70">
    <w:pPr>
      <w:pStyle w:val="a8"/>
      <w:framePr w:wrap="around" w:vAnchor="text" w:hAnchor="margin" w:xAlign="right" w:y="1"/>
      <w:rPr>
        <w:rStyle w:val="aa"/>
      </w:rPr>
    </w:pPr>
  </w:p>
  <w:p w:rsidR="001B1ADA" w:rsidRDefault="00C152C8" w:rsidP="009119DB">
    <w:pPr>
      <w:pStyle w:val="a8"/>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1ADA" w:rsidRPr="009119DB" w:rsidRDefault="00C152C8">
    <w:pPr>
      <w:pStyle w:val="a6"/>
      <w:jc w:val="right"/>
      <w:rPr>
        <w:rFonts w:ascii="Times New Roman" w:hAnsi="Times New Roman"/>
        <w:sz w:val="28"/>
        <w:szCs w:val="28"/>
      </w:rPr>
    </w:pPr>
    <w:r w:rsidRPr="009119DB">
      <w:rPr>
        <w:rFonts w:ascii="Times New Roman" w:hAnsi="Times New Roman"/>
        <w:sz w:val="28"/>
        <w:szCs w:val="28"/>
      </w:rPr>
      <w:fldChar w:fldCharType="begin"/>
    </w:r>
    <w:r w:rsidRPr="009119DB">
      <w:rPr>
        <w:rFonts w:ascii="Times New Roman" w:hAnsi="Times New Roman"/>
        <w:sz w:val="28"/>
        <w:szCs w:val="28"/>
      </w:rPr>
      <w:instrText xml:space="preserve"> PAGE   \*</w:instrText>
    </w:r>
    <w:r w:rsidRPr="009119DB">
      <w:rPr>
        <w:rFonts w:ascii="Times New Roman" w:hAnsi="Times New Roman"/>
        <w:sz w:val="28"/>
        <w:szCs w:val="28"/>
      </w:rPr>
      <w:instrText xml:space="preserve"> MERGEFORMAT </w:instrText>
    </w:r>
    <w:r w:rsidRPr="009119DB">
      <w:rPr>
        <w:rFonts w:ascii="Times New Roman" w:hAnsi="Times New Roman"/>
        <w:sz w:val="28"/>
        <w:szCs w:val="28"/>
      </w:rPr>
      <w:fldChar w:fldCharType="separate"/>
    </w:r>
    <w:r>
      <w:rPr>
        <w:rFonts w:ascii="Times New Roman" w:hAnsi="Times New Roman"/>
        <w:noProof/>
        <w:sz w:val="28"/>
        <w:szCs w:val="28"/>
      </w:rPr>
      <w:t>21</w:t>
    </w:r>
    <w:r w:rsidRPr="009119DB">
      <w:rPr>
        <w:rFonts w:ascii="Times New Roman" w:hAnsi="Times New Roman"/>
        <w:sz w:val="28"/>
        <w:szCs w:val="28"/>
      </w:rPr>
      <w:fldChar w:fldCharType="end"/>
    </w:r>
  </w:p>
  <w:p w:rsidR="001B1ADA" w:rsidRDefault="00C152C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135607"/>
    <w:multiLevelType w:val="hybridMultilevel"/>
    <w:tmpl w:val="1CA2C3D4"/>
    <w:lvl w:ilvl="0" w:tplc="5A6E9068">
      <w:numFmt w:val="bullet"/>
      <w:lvlText w:val="-"/>
      <w:lvlJc w:val="left"/>
      <w:pPr>
        <w:tabs>
          <w:tab w:val="num" w:pos="340"/>
        </w:tabs>
        <w:ind w:left="340" w:hanging="34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1F941B49"/>
    <w:multiLevelType w:val="multilevel"/>
    <w:tmpl w:val="0916F990"/>
    <w:lvl w:ilvl="0">
      <w:start w:val="3"/>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
    <w:nsid w:val="31F40D59"/>
    <w:multiLevelType w:val="multilevel"/>
    <w:tmpl w:val="8A7AE0F6"/>
    <w:lvl w:ilvl="0">
      <w:start w:val="2"/>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
    <w:nsid w:val="40400F75"/>
    <w:multiLevelType w:val="multilevel"/>
    <w:tmpl w:val="965E2E34"/>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7BA116FD"/>
    <w:multiLevelType w:val="hybridMultilevel"/>
    <w:tmpl w:val="F05CB62E"/>
    <w:lvl w:ilvl="0" w:tplc="A5C4E89E">
      <w:start w:val="1"/>
      <w:numFmt w:val="decimal"/>
      <w:lvlText w:val="%1."/>
      <w:lvlJc w:val="left"/>
      <w:pPr>
        <w:tabs>
          <w:tab w:val="num" w:pos="644"/>
        </w:tabs>
        <w:ind w:left="644" w:hanging="360"/>
      </w:pPr>
      <w:rPr>
        <w:b w:val="0"/>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2"/>
  </w:num>
  <w:num w:numId="3">
    <w:abstractNumId w:val="1"/>
  </w:num>
  <w:num w:numId="4">
    <w:abstractNumId w:val="0"/>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B3F"/>
    <w:rsid w:val="0022153A"/>
    <w:rsid w:val="004E2B6D"/>
    <w:rsid w:val="009336F6"/>
    <w:rsid w:val="00AE2B3F"/>
    <w:rsid w:val="00C152C8"/>
    <w:rsid w:val="00E419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68F706-B699-484E-BBD1-E6F03E19A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B3F"/>
    <w:pPr>
      <w:spacing w:after="200" w:line="276" w:lineRule="auto"/>
    </w:pPr>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AE2B3F"/>
    <w:rPr>
      <w:rFonts w:cs="Times New Roman"/>
      <w:color w:val="0000FF"/>
      <w:u w:val="single"/>
    </w:rPr>
  </w:style>
  <w:style w:type="paragraph" w:styleId="a4">
    <w:name w:val="Body Text"/>
    <w:basedOn w:val="a"/>
    <w:link w:val="a5"/>
    <w:uiPriority w:val="99"/>
    <w:unhideWhenUsed/>
    <w:rsid w:val="00AE2B3F"/>
    <w:pPr>
      <w:spacing w:after="120"/>
    </w:pPr>
  </w:style>
  <w:style w:type="character" w:customStyle="1" w:styleId="a5">
    <w:name w:val="Основной текст Знак"/>
    <w:basedOn w:val="a0"/>
    <w:link w:val="a4"/>
    <w:uiPriority w:val="99"/>
    <w:rsid w:val="00AE2B3F"/>
    <w:rPr>
      <w:rFonts w:ascii="Calibri" w:eastAsia="Times New Roman" w:hAnsi="Calibri" w:cs="Times New Roman"/>
    </w:rPr>
  </w:style>
  <w:style w:type="character" w:customStyle="1" w:styleId="12">
    <w:name w:val="Заголовок №12"/>
    <w:rsid w:val="00AE2B3F"/>
    <w:rPr>
      <w:rFonts w:cs="Times New Roman"/>
      <w:b/>
      <w:bCs/>
      <w:color w:val="000000"/>
      <w:spacing w:val="0"/>
      <w:w w:val="100"/>
      <w:position w:val="0"/>
      <w:sz w:val="21"/>
      <w:szCs w:val="21"/>
      <w:lang w:val="uk-UA" w:eastAsia="x-none" w:bidi="ar-SA"/>
    </w:rPr>
  </w:style>
  <w:style w:type="paragraph" w:customStyle="1" w:styleId="Style12">
    <w:name w:val="Style12"/>
    <w:basedOn w:val="a"/>
    <w:rsid w:val="00AE2B3F"/>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4">
    <w:name w:val="Style14"/>
    <w:basedOn w:val="a"/>
    <w:rsid w:val="00AE2B3F"/>
    <w:pPr>
      <w:widowControl w:val="0"/>
      <w:autoSpaceDE w:val="0"/>
      <w:autoSpaceDN w:val="0"/>
      <w:adjustRightInd w:val="0"/>
      <w:spacing w:after="0" w:line="638" w:lineRule="exact"/>
      <w:ind w:hanging="691"/>
    </w:pPr>
    <w:rPr>
      <w:rFonts w:ascii="Times New Roman" w:hAnsi="Times New Roman"/>
      <w:sz w:val="24"/>
      <w:szCs w:val="24"/>
      <w:lang w:eastAsia="ru-RU"/>
    </w:rPr>
  </w:style>
  <w:style w:type="character" w:customStyle="1" w:styleId="FontStyle17">
    <w:name w:val="Font Style17"/>
    <w:rsid w:val="00AE2B3F"/>
    <w:rPr>
      <w:rFonts w:ascii="Times New Roman" w:hAnsi="Times New Roman" w:cs="Times New Roman"/>
      <w:sz w:val="28"/>
      <w:szCs w:val="28"/>
    </w:rPr>
  </w:style>
  <w:style w:type="character" w:customStyle="1" w:styleId="FontStyle18">
    <w:name w:val="Font Style18"/>
    <w:rsid w:val="00AE2B3F"/>
    <w:rPr>
      <w:rFonts w:ascii="Times New Roman" w:hAnsi="Times New Roman" w:cs="Times New Roman"/>
      <w:b/>
      <w:bCs/>
      <w:sz w:val="22"/>
      <w:szCs w:val="22"/>
    </w:rPr>
  </w:style>
  <w:style w:type="paragraph" w:customStyle="1" w:styleId="ListParagraph1">
    <w:name w:val="List Paragraph1"/>
    <w:basedOn w:val="a"/>
    <w:qFormat/>
    <w:rsid w:val="00AE2B3F"/>
    <w:pPr>
      <w:ind w:left="720"/>
      <w:contextualSpacing/>
    </w:pPr>
  </w:style>
  <w:style w:type="paragraph" w:customStyle="1" w:styleId="5">
    <w:name w:val="Абзац списка5"/>
    <w:basedOn w:val="a"/>
    <w:uiPriority w:val="34"/>
    <w:qFormat/>
    <w:rsid w:val="00AE2B3F"/>
    <w:pPr>
      <w:ind w:left="720"/>
      <w:contextualSpacing/>
    </w:pPr>
  </w:style>
  <w:style w:type="paragraph" w:styleId="a6">
    <w:name w:val="header"/>
    <w:basedOn w:val="a"/>
    <w:link w:val="a7"/>
    <w:uiPriority w:val="99"/>
    <w:unhideWhenUsed/>
    <w:rsid w:val="00AE2B3F"/>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AE2B3F"/>
    <w:rPr>
      <w:rFonts w:ascii="Calibri" w:eastAsia="Times New Roman" w:hAnsi="Calibri" w:cs="Times New Roman"/>
    </w:rPr>
  </w:style>
  <w:style w:type="paragraph" w:styleId="a8">
    <w:name w:val="footer"/>
    <w:basedOn w:val="a"/>
    <w:link w:val="a9"/>
    <w:uiPriority w:val="99"/>
    <w:unhideWhenUsed/>
    <w:rsid w:val="00AE2B3F"/>
    <w:pPr>
      <w:tabs>
        <w:tab w:val="center" w:pos="4819"/>
        <w:tab w:val="right" w:pos="9639"/>
      </w:tabs>
      <w:spacing w:after="0" w:line="240" w:lineRule="auto"/>
    </w:pPr>
  </w:style>
  <w:style w:type="character" w:customStyle="1" w:styleId="a9">
    <w:name w:val="Нижний колонтитул Знак"/>
    <w:basedOn w:val="a0"/>
    <w:link w:val="a8"/>
    <w:uiPriority w:val="99"/>
    <w:rsid w:val="00AE2B3F"/>
    <w:rPr>
      <w:rFonts w:ascii="Calibri" w:eastAsia="Times New Roman" w:hAnsi="Calibri" w:cs="Times New Roman"/>
    </w:rPr>
  </w:style>
  <w:style w:type="character" w:styleId="aa">
    <w:name w:val="page number"/>
    <w:basedOn w:val="a0"/>
    <w:rsid w:val="00AE2B3F"/>
  </w:style>
  <w:style w:type="paragraph" w:styleId="HTML">
    <w:name w:val="HTML Preformatted"/>
    <w:basedOn w:val="a"/>
    <w:link w:val="HTML0"/>
    <w:uiPriority w:val="99"/>
    <w:unhideWhenUsed/>
    <w:rsid w:val="00AE2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AE2B3F"/>
    <w:rPr>
      <w:rFonts w:ascii="Courier New" w:eastAsia="Times New Roman" w:hAnsi="Courier New" w:cs="Courier New"/>
      <w:sz w:val="20"/>
      <w:szCs w:val="20"/>
      <w:lang w:eastAsia="ru-RU"/>
    </w:rPr>
  </w:style>
  <w:style w:type="paragraph" w:styleId="ab">
    <w:name w:val="Plain Text"/>
    <w:basedOn w:val="a"/>
    <w:link w:val="ac"/>
    <w:uiPriority w:val="99"/>
    <w:rsid w:val="00C152C8"/>
    <w:pPr>
      <w:spacing w:after="0" w:line="240" w:lineRule="auto"/>
    </w:pPr>
    <w:rPr>
      <w:rFonts w:ascii="Courier New" w:hAnsi="Courier New" w:cs="Courier New"/>
      <w:sz w:val="20"/>
      <w:szCs w:val="20"/>
      <w:lang w:eastAsia="ru-RU"/>
    </w:rPr>
  </w:style>
  <w:style w:type="character" w:customStyle="1" w:styleId="ac">
    <w:name w:val="Текст Знак"/>
    <w:basedOn w:val="a0"/>
    <w:link w:val="ab"/>
    <w:uiPriority w:val="99"/>
    <w:rsid w:val="00C152C8"/>
    <w:rPr>
      <w:rFonts w:ascii="Courier New" w:eastAsia="Times New Roman" w:hAnsi="Courier New" w:cs="Courier New"/>
      <w:sz w:val="20"/>
      <w:szCs w:val="20"/>
      <w:lang w:eastAsia="ru-RU"/>
    </w:rPr>
  </w:style>
  <w:style w:type="paragraph" w:styleId="ad">
    <w:name w:val="List Paragraph"/>
    <w:basedOn w:val="a"/>
    <w:link w:val="ae"/>
    <w:qFormat/>
    <w:rsid w:val="00C152C8"/>
    <w:pPr>
      <w:ind w:left="720"/>
      <w:contextualSpacing/>
    </w:pPr>
    <w:rPr>
      <w:lang w:eastAsia="ru-RU"/>
    </w:rPr>
  </w:style>
  <w:style w:type="character" w:customStyle="1" w:styleId="ae">
    <w:name w:val="Абзац списка Знак"/>
    <w:link w:val="ad"/>
    <w:rsid w:val="00C152C8"/>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factor.ua/law-24/section-120/article-10137" TargetMode="External"/><Relationship Id="rId13" Type="http://schemas.openxmlformats.org/officeDocument/2006/relationships/hyperlink" Target="http://zakon2.rada.gov.ua/laws/show/996-14" TargetMode="External"/><Relationship Id="rId18" Type="http://schemas.openxmlformats.org/officeDocument/2006/relationships/hyperlink" Target="https://online.dtkt.ua/2022/29/71824"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2.xml"/><Relationship Id="rId12" Type="http://schemas.openxmlformats.org/officeDocument/2006/relationships/hyperlink" Target="https://zakon.rada.gov.ua/laws/show/2258-19" TargetMode="External"/><Relationship Id="rId17" Type="http://schemas.openxmlformats.org/officeDocument/2006/relationships/hyperlink" Target="http://dspace.lvduvs.edu.ua/handle/1234567890/3870" TargetMode="External"/><Relationship Id="rId2" Type="http://schemas.openxmlformats.org/officeDocument/2006/relationships/styles" Target="styles.xml"/><Relationship Id="rId16" Type="http://schemas.openxmlformats.org/officeDocument/2006/relationships/hyperlink" Target="http://search.ligazakon.ua/l_doc2.nsf/link1/FIN321.htm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s://zakon.rada.gov.ua/laws/show/435-15" TargetMode="External"/><Relationship Id="rId5" Type="http://schemas.openxmlformats.org/officeDocument/2006/relationships/header" Target="header1.xml"/><Relationship Id="rId15" Type="http://schemas.openxmlformats.org/officeDocument/2006/relationships/hyperlink" Target="https://mof.gov.ua/storage/files/kodex_et.pdf" TargetMode="External"/><Relationship Id="rId10" Type="http://schemas.openxmlformats.org/officeDocument/2006/relationships/hyperlink" Target="http://zakon2.rada.gov.ua/laws/show/2755-17" TargetMode="External"/><Relationship Id="rId19" Type="http://schemas.openxmlformats.org/officeDocument/2006/relationships/hyperlink" Target="http://ir.kneu.kiev.ua:8080/bitstream/2010/1195/1/%20Ksenzhyk.pdf" TargetMode="External"/><Relationship Id="rId4" Type="http://schemas.openxmlformats.org/officeDocument/2006/relationships/webSettings" Target="webSettings.xml"/><Relationship Id="rId9" Type="http://schemas.openxmlformats.org/officeDocument/2006/relationships/hyperlink" Target="http://zakon1.rada.gov.ua/laws/show/436-15" TargetMode="External"/><Relationship Id="rId14" Type="http://schemas.openxmlformats.org/officeDocument/2006/relationships/hyperlink" Target="NUL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4631</Words>
  <Characters>26401</Characters>
  <Application>Microsoft Office Word</Application>
  <DocSecurity>0</DocSecurity>
  <Lines>220</Lines>
  <Paragraphs>61</Paragraphs>
  <ScaleCrop>false</ScaleCrop>
  <Company/>
  <LinksUpToDate>false</LinksUpToDate>
  <CharactersWithSpaces>30971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2023-04-27T08:26:00Z</dcterms:created>
  <dcterms:modified xsi:type="dcterms:W3CDTF">2023-04-27T08:28:00Z</dcterms:modified>
</cp:coreProperties>
</file>